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right"/>
        <w:rPr>
          <w:rFonts w:ascii="宋体" w:cs="Times New Roman"/>
          <w:b/>
          <w:bCs/>
          <w:highlight w:val="none"/>
        </w:rPr>
      </w:pPr>
      <w:r>
        <w:rPr>
          <w:rFonts w:hint="eastAsia" w:ascii="宋体" w:cs="Times New Roman"/>
          <w:sz w:val="28"/>
          <w:szCs w:val="28"/>
          <w:highlight w:val="none"/>
        </w:rPr>
        <w:t xml:space="preserve"> </w:t>
      </w:r>
      <w:r>
        <w:rPr>
          <w:rFonts w:ascii="宋体" w:cs="Times New Roman"/>
          <w:sz w:val="28"/>
          <w:szCs w:val="28"/>
          <w:highlight w:val="none"/>
        </w:rPr>
        <w:drawing>
          <wp:inline distT="0" distB="0" distL="114300" distR="114300">
            <wp:extent cx="882650" cy="854710"/>
            <wp:effectExtent l="0" t="0" r="1270" b="13970"/>
            <wp:docPr id="7" name="图片 1" descr="徽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徽标"/>
                    <pic:cNvPicPr>
                      <a:picLocks noChangeAspect="1"/>
                    </pic:cNvPicPr>
                  </pic:nvPicPr>
                  <pic:blipFill>
                    <a:blip r:embed="rId6"/>
                    <a:stretch>
                      <a:fillRect/>
                    </a:stretch>
                  </pic:blipFill>
                  <pic:spPr>
                    <a:xfrm>
                      <a:off x="0" y="0"/>
                      <a:ext cx="882650" cy="854710"/>
                    </a:xfrm>
                    <a:prstGeom prst="rect">
                      <a:avLst/>
                    </a:prstGeom>
                    <a:noFill/>
                    <a:ln>
                      <a:noFill/>
                    </a:ln>
                  </pic:spPr>
                </pic:pic>
              </a:graphicData>
            </a:graphic>
          </wp:inline>
        </w:drawing>
      </w:r>
    </w:p>
    <w:p>
      <w:pPr>
        <w:spacing w:line="360" w:lineRule="auto"/>
        <w:rPr>
          <w:rFonts w:ascii="宋体" w:cs="Times New Roman"/>
          <w:b/>
          <w:bCs/>
          <w:highlight w:val="none"/>
        </w:rPr>
      </w:pPr>
    </w:p>
    <w:p>
      <w:pPr>
        <w:spacing w:line="360" w:lineRule="auto"/>
        <w:rPr>
          <w:rFonts w:ascii="宋体" w:cs="Times New Roman"/>
          <w:b/>
          <w:bCs/>
          <w:highlight w:val="none"/>
        </w:rPr>
      </w:pPr>
    </w:p>
    <w:p>
      <w:pPr>
        <w:spacing w:line="360" w:lineRule="auto"/>
        <w:rPr>
          <w:rFonts w:ascii="宋体" w:cs="Times New Roman"/>
          <w:b/>
          <w:bCs/>
          <w:highlight w:val="none"/>
        </w:rPr>
      </w:pPr>
    </w:p>
    <w:p>
      <w:pPr>
        <w:tabs>
          <w:tab w:val="left" w:pos="420"/>
          <w:tab w:val="left" w:pos="6660"/>
        </w:tabs>
        <w:spacing w:line="360" w:lineRule="auto"/>
        <w:jc w:val="center"/>
        <w:rPr>
          <w:rFonts w:hint="eastAsia" w:ascii="宋体" w:hAnsi="宋体" w:cs="宋体"/>
          <w:b/>
          <w:bCs/>
          <w:sz w:val="52"/>
          <w:szCs w:val="52"/>
          <w:highlight w:val="none"/>
        </w:rPr>
      </w:pPr>
      <w:r>
        <w:rPr>
          <w:rFonts w:hint="eastAsia" w:ascii="宋体" w:hAnsi="宋体" w:cs="宋体"/>
          <w:b/>
          <w:bCs/>
          <w:sz w:val="52"/>
          <w:szCs w:val="52"/>
          <w:highlight w:val="none"/>
        </w:rPr>
        <w:t>公开招标文件</w:t>
      </w:r>
    </w:p>
    <w:p>
      <w:pPr>
        <w:spacing w:line="360" w:lineRule="auto"/>
        <w:jc w:val="center"/>
        <w:rPr>
          <w:rFonts w:hint="eastAsia" w:ascii="宋体" w:hAnsi="宋体" w:cs="宋体"/>
          <w:highlight w:val="none"/>
        </w:rPr>
      </w:pPr>
    </w:p>
    <w:p>
      <w:pPr>
        <w:spacing w:line="360" w:lineRule="auto"/>
        <w:jc w:val="center"/>
        <w:rPr>
          <w:rFonts w:hint="eastAsia" w:ascii="宋体" w:hAnsi="宋体" w:cs="宋体"/>
          <w:highlight w:val="none"/>
        </w:rPr>
      </w:pPr>
    </w:p>
    <w:p>
      <w:pPr>
        <w:spacing w:line="360" w:lineRule="auto"/>
        <w:jc w:val="center"/>
        <w:rPr>
          <w:rFonts w:hint="eastAsia" w:ascii="宋体" w:hAnsi="宋体" w:cs="宋体"/>
          <w:highlight w:val="none"/>
        </w:rPr>
      </w:pPr>
    </w:p>
    <w:p>
      <w:pPr>
        <w:spacing w:line="360" w:lineRule="auto"/>
        <w:jc w:val="center"/>
        <w:rPr>
          <w:rFonts w:hint="eastAsia" w:ascii="宋体" w:hAnsi="宋体" w:cs="宋体"/>
          <w:highlight w:val="none"/>
        </w:rPr>
      </w:pPr>
    </w:p>
    <w:p>
      <w:pPr>
        <w:spacing w:line="360" w:lineRule="auto"/>
        <w:jc w:val="center"/>
        <w:rPr>
          <w:rFonts w:hint="eastAsia" w:ascii="宋体" w:hAnsi="宋体" w:cs="宋体"/>
          <w:highlight w:val="none"/>
        </w:rPr>
      </w:pPr>
    </w:p>
    <w:p>
      <w:pPr>
        <w:spacing w:line="360" w:lineRule="auto"/>
        <w:jc w:val="center"/>
        <w:rPr>
          <w:rFonts w:hint="eastAsia" w:ascii="宋体" w:hAnsi="宋体" w:cs="宋体"/>
          <w:highlight w:val="none"/>
        </w:rPr>
      </w:pPr>
    </w:p>
    <w:p>
      <w:pPr>
        <w:spacing w:line="360" w:lineRule="auto"/>
        <w:jc w:val="center"/>
        <w:rPr>
          <w:rFonts w:hint="eastAsia" w:ascii="宋体" w:hAnsi="宋体" w:cs="宋体"/>
          <w:highlight w:val="none"/>
        </w:rPr>
      </w:pPr>
    </w:p>
    <w:p>
      <w:pPr>
        <w:spacing w:line="360" w:lineRule="auto"/>
        <w:jc w:val="center"/>
        <w:rPr>
          <w:rFonts w:hint="eastAsia" w:ascii="宋体" w:hAnsi="宋体" w:cs="宋体"/>
          <w:b/>
          <w:bCs/>
          <w:sz w:val="28"/>
          <w:szCs w:val="28"/>
          <w:highlight w:val="none"/>
          <w:u w:val="single"/>
        </w:rPr>
      </w:pPr>
      <w:r>
        <w:rPr>
          <w:rFonts w:hint="eastAsia" w:ascii="宋体" w:hAnsi="宋体" w:cs="宋体"/>
          <w:b/>
          <w:bCs/>
          <w:sz w:val="28"/>
          <w:szCs w:val="28"/>
          <w:highlight w:val="none"/>
        </w:rPr>
        <w:t>采购项目编号：</w:t>
      </w:r>
      <w:r>
        <w:rPr>
          <w:rFonts w:hint="eastAsia" w:ascii="宋体" w:hAnsi="宋体" w:cs="宋体"/>
          <w:b/>
          <w:bCs/>
          <w:sz w:val="28"/>
          <w:szCs w:val="28"/>
          <w:highlight w:val="none"/>
          <w:u w:val="single"/>
          <w:lang w:val="en-US" w:eastAsia="zh-CN"/>
        </w:rPr>
        <w:t>DQ-2021087-ZB-1</w:t>
      </w:r>
      <w:r>
        <w:rPr>
          <w:rFonts w:hint="eastAsia" w:ascii="宋体" w:hAnsi="宋体" w:cs="宋体"/>
          <w:b/>
          <w:bCs/>
          <w:sz w:val="28"/>
          <w:szCs w:val="28"/>
          <w:highlight w:val="none"/>
          <w:u w:val="single"/>
        </w:rPr>
        <w:fldChar w:fldCharType="begin"/>
      </w:r>
      <w:r>
        <w:rPr>
          <w:rFonts w:hint="eastAsia" w:ascii="宋体" w:hAnsi="宋体" w:cs="宋体"/>
          <w:b/>
          <w:bCs/>
          <w:sz w:val="28"/>
          <w:szCs w:val="28"/>
          <w:highlight w:val="none"/>
          <w:u w:val="single"/>
        </w:rPr>
        <w:instrText xml:space="preserve"> DOCVARIABLE  采购编号  \* MERGEFORMAT </w:instrText>
      </w:r>
      <w:r>
        <w:rPr>
          <w:rFonts w:hint="eastAsia" w:ascii="宋体" w:hAnsi="宋体" w:cs="宋体"/>
          <w:b/>
          <w:bCs/>
          <w:sz w:val="28"/>
          <w:szCs w:val="28"/>
          <w:highlight w:val="none"/>
          <w:u w:val="single"/>
        </w:rPr>
        <w:fldChar w:fldCharType="end"/>
      </w:r>
    </w:p>
    <w:p>
      <w:pPr>
        <w:spacing w:line="360" w:lineRule="auto"/>
        <w:jc w:val="center"/>
        <w:rPr>
          <w:rFonts w:hint="eastAsia" w:ascii="宋体" w:hAnsi="宋体" w:eastAsia="宋体" w:cs="宋体"/>
          <w:b/>
          <w:bCs/>
          <w:spacing w:val="-20"/>
          <w:sz w:val="28"/>
          <w:szCs w:val="28"/>
          <w:highlight w:val="none"/>
          <w:lang w:eastAsia="zh-CN"/>
        </w:rPr>
      </w:pPr>
      <w:r>
        <w:rPr>
          <w:rFonts w:hint="eastAsia" w:ascii="宋体" w:hAnsi="宋体" w:cs="宋体"/>
          <w:b/>
          <w:bCs/>
          <w:sz w:val="28"/>
          <w:szCs w:val="28"/>
          <w:highlight w:val="none"/>
        </w:rPr>
        <w:t>采购项目名称：</w:t>
      </w:r>
      <w:r>
        <w:rPr>
          <w:rFonts w:hint="eastAsia" w:ascii="宋体" w:hAnsi="宋体" w:cs="宋体"/>
          <w:b/>
          <w:bCs/>
          <w:sz w:val="28"/>
          <w:szCs w:val="28"/>
          <w:highlight w:val="none"/>
          <w:u w:val="single"/>
          <w:lang w:val="en-US" w:eastAsia="zh-CN"/>
        </w:rPr>
        <w:t>陕西省崔家沟监狱2021年度人民警察服装采购项目（二次）</w:t>
      </w:r>
    </w:p>
    <w:p>
      <w:pPr>
        <w:spacing w:line="360" w:lineRule="auto"/>
        <w:jc w:val="center"/>
        <w:rPr>
          <w:rFonts w:hint="eastAsia" w:ascii="宋体" w:hAnsi="宋体" w:cs="宋体"/>
          <w:b/>
          <w:bCs/>
          <w:sz w:val="28"/>
          <w:szCs w:val="28"/>
          <w:highlight w:val="none"/>
          <w:u w:val="single"/>
        </w:rPr>
      </w:pPr>
    </w:p>
    <w:p>
      <w:pPr>
        <w:spacing w:line="360" w:lineRule="auto"/>
        <w:jc w:val="center"/>
        <w:rPr>
          <w:rFonts w:hint="eastAsia" w:ascii="宋体" w:hAnsi="宋体" w:cs="宋体"/>
          <w:b/>
          <w:bCs/>
          <w:highlight w:val="none"/>
        </w:rPr>
      </w:pPr>
    </w:p>
    <w:p>
      <w:pPr>
        <w:spacing w:line="360" w:lineRule="auto"/>
        <w:jc w:val="center"/>
        <w:rPr>
          <w:rFonts w:hint="eastAsia" w:ascii="宋体" w:hAnsi="宋体" w:cs="宋体"/>
          <w:b/>
          <w:bCs/>
          <w:highlight w:val="none"/>
        </w:rPr>
      </w:pPr>
    </w:p>
    <w:p>
      <w:pPr>
        <w:spacing w:line="360" w:lineRule="auto"/>
        <w:jc w:val="center"/>
        <w:rPr>
          <w:rFonts w:hint="eastAsia" w:ascii="宋体" w:hAnsi="宋体" w:cs="宋体"/>
          <w:b/>
          <w:bCs/>
          <w:highlight w:val="none"/>
        </w:rPr>
      </w:pPr>
    </w:p>
    <w:p>
      <w:pPr>
        <w:spacing w:line="360" w:lineRule="auto"/>
        <w:jc w:val="center"/>
        <w:rPr>
          <w:rFonts w:hint="eastAsia" w:ascii="宋体" w:hAnsi="宋体" w:cs="宋体"/>
          <w:b/>
          <w:bCs/>
          <w:highlight w:val="none"/>
        </w:rPr>
      </w:pPr>
    </w:p>
    <w:p>
      <w:pPr>
        <w:spacing w:line="360" w:lineRule="auto"/>
        <w:jc w:val="center"/>
        <w:rPr>
          <w:rFonts w:hint="eastAsia" w:ascii="宋体" w:hAnsi="宋体" w:cs="宋体"/>
          <w:b/>
          <w:bCs/>
          <w:highlight w:val="none"/>
        </w:rPr>
      </w:pPr>
    </w:p>
    <w:p>
      <w:pPr>
        <w:spacing w:line="360" w:lineRule="auto"/>
        <w:jc w:val="center"/>
        <w:rPr>
          <w:rFonts w:hint="eastAsia" w:ascii="宋体" w:hAnsi="宋体" w:cs="宋体"/>
          <w:b/>
          <w:bCs/>
          <w:highlight w:val="none"/>
        </w:rPr>
      </w:pPr>
    </w:p>
    <w:p>
      <w:pPr>
        <w:spacing w:line="360" w:lineRule="auto"/>
        <w:jc w:val="center"/>
        <w:rPr>
          <w:rFonts w:hint="eastAsia" w:ascii="宋体" w:hAnsi="宋体" w:cs="宋体"/>
          <w:b/>
          <w:bCs/>
          <w:highlight w:val="none"/>
        </w:rPr>
      </w:pPr>
    </w:p>
    <w:p>
      <w:pPr>
        <w:spacing w:line="360" w:lineRule="auto"/>
        <w:jc w:val="center"/>
        <w:rPr>
          <w:rFonts w:hint="eastAsia" w:ascii="宋体" w:hAnsi="宋体" w:cs="宋体"/>
          <w:b/>
          <w:bCs/>
          <w:highlight w:val="none"/>
        </w:rPr>
      </w:pPr>
    </w:p>
    <w:p>
      <w:pPr>
        <w:spacing w:line="360" w:lineRule="auto"/>
        <w:jc w:val="center"/>
        <w:rPr>
          <w:rFonts w:hint="eastAsia" w:ascii="宋体" w:hAnsi="宋体" w:cs="宋体"/>
          <w:b/>
          <w:bCs/>
          <w:sz w:val="24"/>
          <w:szCs w:val="24"/>
          <w:highlight w:val="none"/>
        </w:rPr>
      </w:pPr>
      <w:r>
        <w:rPr>
          <w:rFonts w:hint="eastAsia" w:ascii="宋体" w:hAnsi="宋体" w:cs="宋体"/>
          <w:b/>
          <w:bCs/>
          <w:sz w:val="24"/>
          <w:szCs w:val="24"/>
          <w:highlight w:val="none"/>
        </w:rPr>
        <w:t>陕西德勤招标有限公司编制</w:t>
      </w:r>
    </w:p>
    <w:p>
      <w:pPr>
        <w:spacing w:line="360" w:lineRule="auto"/>
        <w:jc w:val="center"/>
        <w:rPr>
          <w:rFonts w:hint="default" w:ascii="宋体" w:hAnsi="宋体" w:eastAsia="宋体" w:cs="宋体"/>
          <w:highlight w:val="none"/>
          <w:lang w:val="en-US" w:eastAsia="zh-CN"/>
        </w:rPr>
      </w:pPr>
      <w:r>
        <w:rPr>
          <w:rFonts w:hint="eastAsia" w:ascii="宋体" w:hAnsi="宋体" w:cs="宋体"/>
          <w:b/>
          <w:bCs/>
          <w:sz w:val="24"/>
          <w:szCs w:val="24"/>
          <w:highlight w:val="none"/>
          <w:lang w:eastAsia="zh-CN"/>
        </w:rPr>
        <w:t>发布日期：</w:t>
      </w:r>
      <w:r>
        <w:rPr>
          <w:rFonts w:hint="eastAsia" w:ascii="宋体" w:hAnsi="宋体" w:cs="宋体"/>
          <w:b/>
          <w:bCs/>
          <w:sz w:val="24"/>
          <w:szCs w:val="24"/>
          <w:highlight w:val="none"/>
          <w:lang w:val="en-US" w:eastAsia="zh-CN"/>
        </w:rPr>
        <w:t>2021年9月3日</w:t>
      </w:r>
    </w:p>
    <w:p>
      <w:pPr>
        <w:spacing w:line="360" w:lineRule="auto"/>
        <w:jc w:val="center"/>
        <w:rPr>
          <w:rFonts w:hint="eastAsia" w:ascii="黑体" w:hAnsi="黑体" w:eastAsia="黑体" w:cs="黑体"/>
          <w:b/>
          <w:bCs/>
          <w:color w:val="auto"/>
          <w:sz w:val="32"/>
          <w:szCs w:val="32"/>
          <w:highlight w:val="none"/>
          <w:lang w:eastAsia="zh-CN"/>
        </w:rPr>
      </w:pPr>
      <w:r>
        <w:rPr>
          <w:rFonts w:hint="eastAsia" w:ascii="黑体" w:hAnsi="黑体" w:eastAsia="黑体" w:cs="黑体"/>
          <w:b/>
          <w:sz w:val="32"/>
          <w:szCs w:val="32"/>
          <w:highlight w:val="none"/>
        </w:rPr>
        <w:br w:type="page"/>
      </w:r>
      <w:bookmarkStart w:id="0" w:name="_Toc205"/>
      <w:bookmarkStart w:id="1" w:name="_Toc28018"/>
      <w:r>
        <w:rPr>
          <w:rFonts w:hint="eastAsia" w:ascii="黑体" w:hAnsi="黑体" w:eastAsia="黑体" w:cs="黑体"/>
          <w:b/>
          <w:bCs/>
          <w:color w:val="auto"/>
          <w:sz w:val="32"/>
          <w:szCs w:val="32"/>
          <w:highlight w:val="none"/>
          <w:lang w:val="en-US" w:eastAsia="zh-CN"/>
        </w:rPr>
        <w:t>温馨提示</w:t>
      </w:r>
    </w:p>
    <w:p>
      <w:pPr>
        <w:spacing w:line="360" w:lineRule="auto"/>
        <w:jc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（本提示内容非采购文件的组成部分，仅为善意提醒。如有不一致，以采购文件为准）。</w:t>
      </w:r>
    </w:p>
    <w:p>
      <w:pPr>
        <w:widowControl/>
        <w:spacing w:line="360" w:lineRule="auto"/>
        <w:ind w:firstLine="480" w:firstLineChars="200"/>
        <w:jc w:val="left"/>
        <w:rPr>
          <w:rFonts w:hint="eastAsia" w:ascii="宋体" w:hAnsi="宋体" w:eastAsia="宋体" w:cs="宋体"/>
          <w:color w:val="auto"/>
          <w:kern w:val="0"/>
          <w:sz w:val="24"/>
          <w:szCs w:val="24"/>
          <w:highlight w:val="none"/>
          <w:u w:val="none"/>
          <w:lang w:val="en-US" w:eastAsia="zh-CN"/>
        </w:rPr>
      </w:pPr>
      <w:r>
        <w:rPr>
          <w:rFonts w:hint="eastAsia" w:ascii="宋体" w:hAnsi="宋体" w:cs="宋体"/>
          <w:color w:val="auto"/>
          <w:kern w:val="0"/>
          <w:sz w:val="24"/>
          <w:szCs w:val="24"/>
          <w:highlight w:val="none"/>
          <w:u w:val="none"/>
          <w:lang w:val="en-US" w:eastAsia="zh-CN"/>
        </w:rPr>
        <w:t>一、</w:t>
      </w:r>
      <w:r>
        <w:rPr>
          <w:rFonts w:hint="eastAsia" w:ascii="宋体" w:hAnsi="宋体" w:eastAsia="宋体" w:cs="宋体"/>
          <w:color w:val="auto"/>
          <w:kern w:val="0"/>
          <w:sz w:val="24"/>
          <w:szCs w:val="24"/>
          <w:highlight w:val="none"/>
          <w:u w:val="none"/>
          <w:lang w:val="en-US" w:eastAsia="zh-CN"/>
        </w:rPr>
        <w:t>如无另行说明，投标/</w:t>
      </w:r>
      <w:r>
        <w:rPr>
          <w:rFonts w:hint="eastAsia" w:ascii="宋体" w:hAnsi="宋体" w:cs="宋体"/>
          <w:color w:val="auto"/>
          <w:kern w:val="0"/>
          <w:sz w:val="24"/>
          <w:szCs w:val="24"/>
          <w:highlight w:val="none"/>
          <w:u w:val="none"/>
          <w:lang w:val="en-US" w:eastAsia="zh-CN"/>
        </w:rPr>
        <w:t>响应</w:t>
      </w:r>
      <w:r>
        <w:rPr>
          <w:rFonts w:hint="eastAsia" w:ascii="宋体" w:hAnsi="宋体" w:eastAsia="宋体" w:cs="宋体"/>
          <w:color w:val="auto"/>
          <w:kern w:val="0"/>
          <w:sz w:val="24"/>
          <w:szCs w:val="24"/>
          <w:highlight w:val="none"/>
          <w:u w:val="none"/>
          <w:lang w:val="en-US" w:eastAsia="zh-CN"/>
        </w:rPr>
        <w:t>文件递交时间为投标/</w:t>
      </w:r>
      <w:r>
        <w:rPr>
          <w:rFonts w:hint="eastAsia" w:ascii="宋体" w:hAnsi="宋体" w:cs="宋体"/>
          <w:color w:val="auto"/>
          <w:kern w:val="0"/>
          <w:sz w:val="24"/>
          <w:szCs w:val="24"/>
          <w:highlight w:val="none"/>
          <w:u w:val="none"/>
          <w:lang w:val="en-US" w:eastAsia="zh-CN"/>
        </w:rPr>
        <w:t>响应</w:t>
      </w:r>
      <w:r>
        <w:rPr>
          <w:rFonts w:hint="eastAsia" w:ascii="宋体" w:hAnsi="宋体" w:eastAsia="宋体" w:cs="宋体"/>
          <w:color w:val="auto"/>
          <w:kern w:val="0"/>
          <w:sz w:val="24"/>
          <w:szCs w:val="24"/>
          <w:highlight w:val="none"/>
          <w:u w:val="none"/>
          <w:lang w:val="en-US" w:eastAsia="zh-CN"/>
        </w:rPr>
        <w:t>文件递交截止时间之前</w:t>
      </w:r>
      <w:r>
        <w:rPr>
          <w:rFonts w:hint="eastAsia" w:ascii="宋体" w:hAnsi="宋体" w:cs="宋体"/>
          <w:color w:val="auto"/>
          <w:kern w:val="0"/>
          <w:sz w:val="24"/>
          <w:szCs w:val="24"/>
          <w:highlight w:val="none"/>
          <w:u w:val="none"/>
          <w:lang w:val="en-US" w:eastAsia="zh-CN"/>
        </w:rPr>
        <w:t>60</w:t>
      </w:r>
      <w:r>
        <w:rPr>
          <w:rFonts w:hint="eastAsia" w:ascii="宋体" w:hAnsi="宋体" w:eastAsia="宋体" w:cs="宋体"/>
          <w:color w:val="auto"/>
          <w:kern w:val="0"/>
          <w:sz w:val="24"/>
          <w:szCs w:val="24"/>
          <w:highlight w:val="none"/>
          <w:u w:val="none"/>
          <w:lang w:val="en-US" w:eastAsia="zh-CN"/>
        </w:rPr>
        <w:t>分钟内。</w:t>
      </w:r>
    </w:p>
    <w:p>
      <w:pPr>
        <w:widowControl/>
        <w:spacing w:line="360" w:lineRule="auto"/>
        <w:ind w:firstLine="480" w:firstLineChars="200"/>
        <w:jc w:val="left"/>
        <w:rPr>
          <w:rFonts w:hint="eastAsia" w:ascii="宋体" w:hAnsi="宋体" w:eastAsia="宋体" w:cs="宋体"/>
          <w:color w:val="auto"/>
          <w:kern w:val="0"/>
          <w:sz w:val="24"/>
          <w:szCs w:val="24"/>
          <w:highlight w:val="none"/>
          <w:u w:val="none"/>
          <w:lang w:val="en-US" w:eastAsia="zh-CN"/>
        </w:rPr>
      </w:pPr>
      <w:r>
        <w:rPr>
          <w:rFonts w:hint="eastAsia" w:ascii="宋体" w:hAnsi="宋体" w:cs="宋体"/>
          <w:color w:val="auto"/>
          <w:kern w:val="0"/>
          <w:sz w:val="24"/>
          <w:szCs w:val="24"/>
          <w:highlight w:val="none"/>
          <w:u w:val="none"/>
          <w:lang w:val="en-US" w:eastAsia="zh-CN"/>
        </w:rPr>
        <w:t>二、</w:t>
      </w:r>
      <w:r>
        <w:rPr>
          <w:rFonts w:hint="eastAsia" w:ascii="宋体" w:hAnsi="宋体" w:eastAsia="宋体" w:cs="宋体"/>
          <w:color w:val="auto"/>
          <w:kern w:val="0"/>
          <w:sz w:val="24"/>
          <w:szCs w:val="24"/>
          <w:highlight w:val="none"/>
          <w:u w:val="none"/>
          <w:lang w:val="en-US" w:eastAsia="zh-CN"/>
        </w:rPr>
        <w:t>每个供应商每个项目的保证金缴纳账户是唯一的，本</w:t>
      </w:r>
      <w:r>
        <w:rPr>
          <w:rFonts w:hint="eastAsia" w:ascii="宋体" w:hAnsi="宋体" w:cs="宋体"/>
          <w:color w:val="auto"/>
          <w:kern w:val="0"/>
          <w:sz w:val="24"/>
          <w:szCs w:val="24"/>
          <w:highlight w:val="none"/>
          <w:u w:val="none"/>
          <w:lang w:val="en-US" w:eastAsia="zh-CN"/>
        </w:rPr>
        <w:t>公司</w:t>
      </w:r>
      <w:r>
        <w:rPr>
          <w:rFonts w:hint="eastAsia" w:ascii="宋体" w:hAnsi="宋体" w:eastAsia="宋体" w:cs="宋体"/>
          <w:color w:val="auto"/>
          <w:kern w:val="0"/>
          <w:sz w:val="24"/>
          <w:szCs w:val="24"/>
          <w:highlight w:val="none"/>
          <w:u w:val="none"/>
          <w:lang w:val="en-US" w:eastAsia="zh-CN"/>
        </w:rPr>
        <w:t>将根据唯一保证金缴纳账户的缴纳情况，确认供应商是否已按规定缴纳项目保证金。所以请各供应商缴纳保证金前务必核对正确的缴纳账户，错缴误缴导致未按项目缴纳保证金的情况将由供应商自行负责。</w:t>
      </w:r>
    </w:p>
    <w:p>
      <w:pPr>
        <w:widowControl/>
        <w:spacing w:line="360" w:lineRule="auto"/>
        <w:ind w:firstLine="480" w:firstLineChars="200"/>
        <w:jc w:val="left"/>
        <w:rPr>
          <w:rFonts w:hint="eastAsia" w:ascii="宋体" w:hAnsi="宋体" w:eastAsia="宋体" w:cs="宋体"/>
          <w:color w:val="auto"/>
          <w:kern w:val="0"/>
          <w:sz w:val="24"/>
          <w:szCs w:val="24"/>
          <w:highlight w:val="none"/>
          <w:u w:val="none"/>
          <w:lang w:val="en-US" w:eastAsia="zh-CN"/>
        </w:rPr>
      </w:pPr>
      <w:r>
        <w:rPr>
          <w:rFonts w:hint="eastAsia" w:ascii="宋体" w:hAnsi="宋体" w:eastAsia="宋体" w:cs="宋体"/>
          <w:color w:val="auto"/>
          <w:kern w:val="0"/>
          <w:sz w:val="24"/>
          <w:szCs w:val="24"/>
          <w:highlight w:val="none"/>
          <w:u w:val="none"/>
          <w:lang w:val="en-US" w:eastAsia="zh-CN"/>
        </w:rPr>
        <w:t>三、为了提高政府采购效率，节约社会交易成本与时间，本公司希望购买了采购文件而决定不参加本次投标/响应的供应商，在投标/响应文件递交截止时间的3日前，按《投标/采购邀请函》中的联系方式，以</w:t>
      </w:r>
      <w:r>
        <w:rPr>
          <w:rFonts w:hint="eastAsia" w:ascii="宋体" w:hAnsi="宋体" w:cs="宋体"/>
          <w:color w:val="auto"/>
          <w:kern w:val="0"/>
          <w:sz w:val="24"/>
          <w:szCs w:val="24"/>
          <w:highlight w:val="none"/>
          <w:u w:val="none"/>
          <w:lang w:val="en-US" w:eastAsia="zh-CN"/>
        </w:rPr>
        <w:t>电话或</w:t>
      </w:r>
      <w:r>
        <w:rPr>
          <w:rFonts w:hint="eastAsia" w:ascii="宋体" w:hAnsi="宋体" w:eastAsia="宋体" w:cs="宋体"/>
          <w:color w:val="auto"/>
          <w:kern w:val="0"/>
          <w:sz w:val="24"/>
          <w:szCs w:val="24"/>
          <w:highlight w:val="none"/>
          <w:u w:val="none"/>
          <w:lang w:val="en-US" w:eastAsia="zh-CN"/>
        </w:rPr>
        <w:t>电子邮件形式告知本公司。对您的支持与配合，谨此致谢。</w:t>
      </w:r>
    </w:p>
    <w:p>
      <w:pPr>
        <w:widowControl/>
        <w:spacing w:line="360" w:lineRule="auto"/>
        <w:ind w:firstLine="480" w:firstLineChars="200"/>
        <w:jc w:val="left"/>
        <w:rPr>
          <w:rFonts w:hint="eastAsia" w:ascii="宋体" w:hAnsi="宋体" w:eastAsia="宋体" w:cs="宋体"/>
          <w:color w:val="auto"/>
          <w:kern w:val="0"/>
          <w:sz w:val="24"/>
          <w:szCs w:val="24"/>
          <w:highlight w:val="none"/>
          <w:u w:val="none"/>
          <w:lang w:val="en-US" w:eastAsia="zh-CN"/>
        </w:rPr>
      </w:pPr>
      <w:r>
        <w:rPr>
          <w:rFonts w:hint="eastAsia" w:ascii="宋体" w:hAnsi="宋体" w:cs="宋体"/>
          <w:color w:val="auto"/>
          <w:kern w:val="0"/>
          <w:sz w:val="24"/>
          <w:szCs w:val="24"/>
          <w:highlight w:val="none"/>
          <w:u w:val="none"/>
          <w:lang w:val="en-US" w:eastAsia="zh-CN"/>
        </w:rPr>
        <w:t>四</w:t>
      </w:r>
      <w:r>
        <w:rPr>
          <w:rFonts w:hint="default" w:ascii="宋体" w:hAnsi="宋体" w:cs="宋体"/>
          <w:color w:val="auto"/>
          <w:kern w:val="0"/>
          <w:sz w:val="24"/>
          <w:szCs w:val="24"/>
          <w:highlight w:val="none"/>
          <w:u w:val="none"/>
          <w:lang w:eastAsia="zh-CN"/>
        </w:rPr>
        <w:t>、</w:t>
      </w:r>
      <w:r>
        <w:rPr>
          <w:rFonts w:hint="eastAsia" w:ascii="宋体" w:hAnsi="宋体" w:eastAsia="宋体" w:cs="宋体"/>
          <w:color w:val="auto"/>
          <w:kern w:val="0"/>
          <w:sz w:val="24"/>
          <w:szCs w:val="24"/>
          <w:highlight w:val="none"/>
          <w:u w:val="none"/>
          <w:lang w:val="en-US" w:eastAsia="zh-CN"/>
        </w:rPr>
        <w:t>供应商如需对项目提出询问或质疑，应按采购文件中要求的询问函和质疑函的格式提交。</w:t>
      </w:r>
    </w:p>
    <w:p>
      <w:pPr>
        <w:widowControl/>
        <w:spacing w:line="360" w:lineRule="auto"/>
        <w:ind w:firstLine="480" w:firstLineChars="200"/>
        <w:jc w:val="left"/>
        <w:rPr>
          <w:rFonts w:hint="eastAsia" w:ascii="宋体" w:hAnsi="宋体" w:eastAsia="宋体" w:cs="宋体"/>
          <w:color w:val="auto"/>
          <w:kern w:val="0"/>
          <w:sz w:val="24"/>
          <w:szCs w:val="24"/>
          <w:highlight w:val="none"/>
          <w:u w:val="none"/>
          <w:lang w:val="en-US" w:eastAsia="zh-CN"/>
        </w:rPr>
      </w:pPr>
      <w:r>
        <w:rPr>
          <w:rFonts w:hint="eastAsia" w:ascii="宋体" w:hAnsi="宋体" w:cs="宋体"/>
          <w:color w:val="auto"/>
          <w:kern w:val="0"/>
          <w:sz w:val="24"/>
          <w:szCs w:val="24"/>
          <w:highlight w:val="none"/>
          <w:u w:val="none"/>
          <w:lang w:val="en-US" w:eastAsia="zh-CN"/>
        </w:rPr>
        <w:t>五、</w:t>
      </w:r>
      <w:r>
        <w:rPr>
          <w:rStyle w:val="43"/>
          <w:rFonts w:hint="eastAsia" w:ascii="宋体" w:hAnsi="宋体" w:cs="宋体"/>
          <w:color w:val="auto"/>
          <w:kern w:val="0"/>
          <w:sz w:val="24"/>
          <w:szCs w:val="24"/>
          <w:highlight w:val="none"/>
          <w:lang w:val="en-US" w:eastAsia="zh-CN" w:bidi="ar"/>
        </w:rPr>
        <w:t>若遇高峰期停车困难</w:t>
      </w:r>
      <w:r>
        <w:rPr>
          <w:rStyle w:val="43"/>
          <w:rFonts w:hint="eastAsia" w:ascii="宋体" w:hAnsi="宋体" w:eastAsia="宋体" w:cs="宋体"/>
          <w:color w:val="auto"/>
          <w:kern w:val="0"/>
          <w:sz w:val="24"/>
          <w:szCs w:val="24"/>
          <w:highlight w:val="none"/>
          <w:lang w:val="en-US" w:eastAsia="zh-CN" w:bidi="ar"/>
        </w:rPr>
        <w:t>，</w:t>
      </w:r>
      <w:r>
        <w:rPr>
          <w:rStyle w:val="43"/>
          <w:rFonts w:hint="eastAsia" w:ascii="宋体" w:hAnsi="宋体" w:cs="宋体"/>
          <w:color w:val="auto"/>
          <w:kern w:val="0"/>
          <w:sz w:val="24"/>
          <w:szCs w:val="24"/>
          <w:highlight w:val="none"/>
          <w:lang w:val="en-US" w:eastAsia="zh-CN" w:bidi="ar"/>
        </w:rPr>
        <w:t>可至公司周边</w:t>
      </w:r>
      <w:r>
        <w:rPr>
          <w:rStyle w:val="43"/>
          <w:rFonts w:hint="eastAsia" w:ascii="宋体" w:hAnsi="宋体" w:eastAsia="宋体" w:cs="宋体"/>
          <w:color w:val="auto"/>
          <w:kern w:val="0"/>
          <w:sz w:val="24"/>
          <w:szCs w:val="24"/>
          <w:highlight w:val="none"/>
          <w:lang w:val="en-US" w:eastAsia="zh-CN" w:bidi="ar"/>
        </w:rPr>
        <w:t>停车场停车，如绿地SOHO同盟、旺都、绿地领海、绿地蓝海及其他对外营业的停车场等。</w:t>
      </w:r>
    </w:p>
    <w:p>
      <w:pPr>
        <w:jc w:val="center"/>
        <w:rPr>
          <w:rFonts w:hint="eastAsia" w:ascii="黑体" w:hAnsi="黑体" w:eastAsia="黑体" w:cs="黑体"/>
          <w:b/>
          <w:sz w:val="32"/>
          <w:szCs w:val="32"/>
          <w:highlight w:val="none"/>
        </w:rPr>
      </w:pPr>
      <w:r>
        <w:rPr>
          <w:rStyle w:val="86"/>
          <w:rFonts w:hint="eastAsia" w:ascii="黑体" w:hAnsi="黑体" w:eastAsia="黑体" w:cs="黑体"/>
          <w:sz w:val="32"/>
          <w:szCs w:val="32"/>
          <w:highlight w:val="none"/>
        </w:rPr>
        <w:br w:type="page"/>
      </w:r>
      <w:r>
        <w:rPr>
          <w:rStyle w:val="86"/>
          <w:rFonts w:hint="eastAsia" w:ascii="黑体" w:hAnsi="黑体" w:eastAsia="黑体" w:cs="黑体"/>
          <w:sz w:val="32"/>
          <w:szCs w:val="32"/>
          <w:highlight w:val="none"/>
        </w:rPr>
        <w:t>目录</w:t>
      </w:r>
      <w:bookmarkEnd w:id="0"/>
      <w:bookmarkEnd w:id="1"/>
    </w:p>
    <w:p>
      <w:pPr>
        <w:pStyle w:val="22"/>
        <w:tabs>
          <w:tab w:val="right" w:leader="dot" w:pos="9747"/>
          <w:tab w:val="clear" w:pos="9742"/>
        </w:tabs>
        <w:rPr>
          <w:highlight w:val="none"/>
        </w:rPr>
      </w:pPr>
      <w:r>
        <w:rPr>
          <w:rFonts w:hint="eastAsia" w:eastAsia="黑体"/>
          <w:b w:val="0"/>
          <w:bCs w:val="0"/>
          <w:highlight w:val="none"/>
        </w:rPr>
        <w:fldChar w:fldCharType="begin"/>
      </w:r>
      <w:r>
        <w:rPr>
          <w:rFonts w:hint="eastAsia" w:eastAsia="黑体"/>
          <w:b w:val="0"/>
          <w:bCs w:val="0"/>
          <w:highlight w:val="none"/>
        </w:rPr>
        <w:instrText xml:space="preserve">TOC \o "1-3" \h \u </w:instrText>
      </w:r>
      <w:r>
        <w:rPr>
          <w:rFonts w:hint="eastAsia" w:eastAsia="黑体"/>
          <w:b w:val="0"/>
          <w:bCs w:val="0"/>
          <w:highlight w:val="none"/>
        </w:rPr>
        <w:fldChar w:fldCharType="separate"/>
      </w:r>
      <w:r>
        <w:rPr>
          <w:rFonts w:hint="eastAsia" w:eastAsia="黑体"/>
          <w:highlight w:val="none"/>
        </w:rPr>
        <w:fldChar w:fldCharType="begin"/>
      </w:r>
      <w:r>
        <w:rPr>
          <w:rFonts w:hint="eastAsia" w:eastAsia="黑体"/>
          <w:highlight w:val="none"/>
        </w:rPr>
        <w:instrText xml:space="preserve"> HYPERLINK \l _Toc11465 </w:instrText>
      </w:r>
      <w:r>
        <w:rPr>
          <w:rFonts w:hint="eastAsia" w:eastAsia="黑体"/>
          <w:highlight w:val="none"/>
        </w:rPr>
        <w:fldChar w:fldCharType="separate"/>
      </w:r>
      <w:r>
        <w:rPr>
          <w:rFonts w:hint="eastAsia" w:eastAsia="黑体"/>
          <w:szCs w:val="32"/>
          <w:highlight w:val="none"/>
        </w:rPr>
        <w:t xml:space="preserve">第一部分 </w:t>
      </w:r>
      <w:r>
        <w:rPr>
          <w:rFonts w:hint="eastAsia" w:eastAsia="黑体"/>
          <w:szCs w:val="32"/>
          <w:highlight w:val="none"/>
          <w:lang w:val="en-US" w:eastAsia="zh-CN"/>
        </w:rPr>
        <w:t>投标</w:t>
      </w:r>
      <w:r>
        <w:rPr>
          <w:rFonts w:hint="eastAsia" w:eastAsia="黑体"/>
          <w:szCs w:val="32"/>
          <w:highlight w:val="none"/>
        </w:rPr>
        <w:t>邀请函</w:t>
      </w:r>
      <w:r>
        <w:rPr>
          <w:highlight w:val="none"/>
        </w:rPr>
        <w:tab/>
      </w:r>
      <w:r>
        <w:rPr>
          <w:highlight w:val="none"/>
        </w:rPr>
        <w:fldChar w:fldCharType="begin"/>
      </w:r>
      <w:r>
        <w:rPr>
          <w:highlight w:val="none"/>
        </w:rPr>
        <w:instrText xml:space="preserve"> PAGEREF _Toc11465 </w:instrText>
      </w:r>
      <w:r>
        <w:rPr>
          <w:highlight w:val="none"/>
        </w:rPr>
        <w:fldChar w:fldCharType="separate"/>
      </w:r>
      <w:r>
        <w:rPr>
          <w:highlight w:val="none"/>
        </w:rPr>
        <w:t>4</w:t>
      </w:r>
      <w:r>
        <w:rPr>
          <w:highlight w:val="none"/>
        </w:rPr>
        <w:fldChar w:fldCharType="end"/>
      </w:r>
      <w:r>
        <w:rPr>
          <w:rFonts w:hint="eastAsia" w:eastAsia="黑体"/>
          <w:highlight w:val="none"/>
        </w:rPr>
        <w:fldChar w:fldCharType="end"/>
      </w:r>
    </w:p>
    <w:p>
      <w:pPr>
        <w:pStyle w:val="22"/>
        <w:tabs>
          <w:tab w:val="right" w:leader="dot" w:pos="9747"/>
          <w:tab w:val="clear" w:pos="9742"/>
        </w:tabs>
        <w:rPr>
          <w:highlight w:val="none"/>
        </w:rPr>
      </w:pPr>
      <w:r>
        <w:rPr>
          <w:rFonts w:hint="eastAsia" w:eastAsia="黑体"/>
          <w:highlight w:val="none"/>
        </w:rPr>
        <w:fldChar w:fldCharType="begin"/>
      </w:r>
      <w:r>
        <w:rPr>
          <w:rFonts w:hint="eastAsia" w:eastAsia="黑体"/>
          <w:highlight w:val="none"/>
        </w:rPr>
        <w:instrText xml:space="preserve"> HYPERLINK \l _Toc8901 </w:instrText>
      </w:r>
      <w:r>
        <w:rPr>
          <w:rFonts w:hint="eastAsia" w:eastAsia="黑体"/>
          <w:highlight w:val="none"/>
        </w:rPr>
        <w:fldChar w:fldCharType="separate"/>
      </w:r>
      <w:r>
        <w:rPr>
          <w:rFonts w:hint="eastAsia" w:eastAsia="黑体"/>
          <w:szCs w:val="32"/>
          <w:highlight w:val="none"/>
        </w:rPr>
        <w:t>第二部分 用户需求书</w:t>
      </w:r>
      <w:r>
        <w:rPr>
          <w:highlight w:val="none"/>
        </w:rPr>
        <w:tab/>
      </w:r>
      <w:r>
        <w:rPr>
          <w:highlight w:val="none"/>
        </w:rPr>
        <w:fldChar w:fldCharType="begin"/>
      </w:r>
      <w:r>
        <w:rPr>
          <w:highlight w:val="none"/>
        </w:rPr>
        <w:instrText xml:space="preserve"> PAGEREF _Toc8901 </w:instrText>
      </w:r>
      <w:r>
        <w:rPr>
          <w:highlight w:val="none"/>
        </w:rPr>
        <w:fldChar w:fldCharType="separate"/>
      </w:r>
      <w:r>
        <w:rPr>
          <w:highlight w:val="none"/>
        </w:rPr>
        <w:t>4</w:t>
      </w:r>
      <w:r>
        <w:rPr>
          <w:highlight w:val="none"/>
        </w:rPr>
        <w:fldChar w:fldCharType="end"/>
      </w:r>
      <w:r>
        <w:rPr>
          <w:rFonts w:hint="eastAsia" w:eastAsia="黑体"/>
          <w:highlight w:val="none"/>
        </w:rPr>
        <w:fldChar w:fldCharType="end"/>
      </w:r>
    </w:p>
    <w:p>
      <w:pPr>
        <w:pStyle w:val="22"/>
        <w:tabs>
          <w:tab w:val="right" w:leader="dot" w:pos="9747"/>
          <w:tab w:val="clear" w:pos="9742"/>
        </w:tabs>
        <w:rPr>
          <w:highlight w:val="none"/>
        </w:rPr>
      </w:pPr>
      <w:r>
        <w:rPr>
          <w:rFonts w:hint="eastAsia" w:eastAsia="黑体"/>
          <w:highlight w:val="none"/>
        </w:rPr>
        <w:fldChar w:fldCharType="begin"/>
      </w:r>
      <w:r>
        <w:rPr>
          <w:rFonts w:hint="eastAsia" w:eastAsia="黑体"/>
          <w:highlight w:val="none"/>
        </w:rPr>
        <w:instrText xml:space="preserve"> HYPERLINK \l _Toc18480 </w:instrText>
      </w:r>
      <w:r>
        <w:rPr>
          <w:rFonts w:hint="eastAsia" w:eastAsia="黑体"/>
          <w:highlight w:val="none"/>
        </w:rPr>
        <w:fldChar w:fldCharType="separate"/>
      </w:r>
      <w:r>
        <w:rPr>
          <w:rFonts w:hint="eastAsia" w:eastAsia="黑体"/>
          <w:szCs w:val="32"/>
          <w:highlight w:val="none"/>
        </w:rPr>
        <w:t>第三部分 投标供应商须知</w:t>
      </w:r>
      <w:r>
        <w:rPr>
          <w:highlight w:val="none"/>
        </w:rPr>
        <w:tab/>
      </w:r>
      <w:r>
        <w:rPr>
          <w:highlight w:val="none"/>
        </w:rPr>
        <w:fldChar w:fldCharType="begin"/>
      </w:r>
      <w:r>
        <w:rPr>
          <w:highlight w:val="none"/>
        </w:rPr>
        <w:instrText xml:space="preserve"> PAGEREF _Toc18480 </w:instrText>
      </w:r>
      <w:r>
        <w:rPr>
          <w:highlight w:val="none"/>
        </w:rPr>
        <w:fldChar w:fldCharType="separate"/>
      </w:r>
      <w:r>
        <w:rPr>
          <w:highlight w:val="none"/>
        </w:rPr>
        <w:t>12</w:t>
      </w:r>
      <w:r>
        <w:rPr>
          <w:highlight w:val="none"/>
        </w:rPr>
        <w:fldChar w:fldCharType="end"/>
      </w:r>
      <w:r>
        <w:rPr>
          <w:rFonts w:hint="eastAsia" w:eastAsia="黑体"/>
          <w:highlight w:val="none"/>
        </w:rPr>
        <w:fldChar w:fldCharType="end"/>
      </w:r>
    </w:p>
    <w:p>
      <w:pPr>
        <w:pStyle w:val="27"/>
        <w:tabs>
          <w:tab w:val="right" w:leader="dot" w:pos="9747"/>
        </w:tabs>
        <w:rPr>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_Toc10154 </w:instrText>
      </w:r>
      <w:r>
        <w:rPr>
          <w:rFonts w:hint="eastAsia" w:ascii="黑体" w:hAnsi="黑体" w:eastAsia="黑体" w:cs="黑体"/>
          <w:highlight w:val="none"/>
        </w:rPr>
        <w:fldChar w:fldCharType="separate"/>
      </w:r>
      <w:r>
        <w:rPr>
          <w:rFonts w:hint="eastAsia" w:ascii="黑体" w:hAnsi="黑体" w:eastAsia="黑体" w:cs="黑体"/>
          <w:bCs/>
          <w:szCs w:val="24"/>
          <w:highlight w:val="none"/>
        </w:rPr>
        <w:t>一、总则</w:t>
      </w:r>
      <w:r>
        <w:rPr>
          <w:highlight w:val="none"/>
        </w:rPr>
        <w:tab/>
      </w:r>
      <w:r>
        <w:rPr>
          <w:highlight w:val="none"/>
        </w:rPr>
        <w:fldChar w:fldCharType="begin"/>
      </w:r>
      <w:r>
        <w:rPr>
          <w:highlight w:val="none"/>
        </w:rPr>
        <w:instrText xml:space="preserve"> PAGEREF _Toc10154 </w:instrText>
      </w:r>
      <w:r>
        <w:rPr>
          <w:highlight w:val="none"/>
        </w:rPr>
        <w:fldChar w:fldCharType="separate"/>
      </w:r>
      <w:r>
        <w:rPr>
          <w:highlight w:val="none"/>
        </w:rPr>
        <w:t>15</w:t>
      </w:r>
      <w:r>
        <w:rPr>
          <w:highlight w:val="none"/>
        </w:rPr>
        <w:fldChar w:fldCharType="end"/>
      </w:r>
      <w:r>
        <w:rPr>
          <w:rFonts w:hint="eastAsia" w:ascii="黑体" w:hAnsi="黑体" w:eastAsia="黑体" w:cs="黑体"/>
          <w:highlight w:val="none"/>
        </w:rPr>
        <w:fldChar w:fldCharType="end"/>
      </w:r>
    </w:p>
    <w:p>
      <w:pPr>
        <w:pStyle w:val="27"/>
        <w:tabs>
          <w:tab w:val="right" w:leader="dot" w:pos="9747"/>
        </w:tabs>
        <w:rPr>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_Toc28835 </w:instrText>
      </w:r>
      <w:r>
        <w:rPr>
          <w:rFonts w:hint="eastAsia" w:ascii="黑体" w:hAnsi="黑体" w:eastAsia="黑体" w:cs="黑体"/>
          <w:highlight w:val="none"/>
        </w:rPr>
        <w:fldChar w:fldCharType="separate"/>
      </w:r>
      <w:r>
        <w:rPr>
          <w:rFonts w:hint="eastAsia" w:ascii="黑体" w:hAnsi="黑体" w:eastAsia="黑体" w:cs="黑体"/>
          <w:bCs/>
          <w:szCs w:val="24"/>
          <w:highlight w:val="none"/>
        </w:rPr>
        <w:t>二、招标文件</w:t>
      </w:r>
      <w:r>
        <w:rPr>
          <w:highlight w:val="none"/>
        </w:rPr>
        <w:tab/>
      </w:r>
      <w:r>
        <w:rPr>
          <w:highlight w:val="none"/>
        </w:rPr>
        <w:fldChar w:fldCharType="begin"/>
      </w:r>
      <w:r>
        <w:rPr>
          <w:highlight w:val="none"/>
        </w:rPr>
        <w:instrText xml:space="preserve"> PAGEREF _Toc28835 </w:instrText>
      </w:r>
      <w:r>
        <w:rPr>
          <w:highlight w:val="none"/>
        </w:rPr>
        <w:fldChar w:fldCharType="separate"/>
      </w:r>
      <w:r>
        <w:rPr>
          <w:highlight w:val="none"/>
        </w:rPr>
        <w:t>17</w:t>
      </w:r>
      <w:r>
        <w:rPr>
          <w:highlight w:val="none"/>
        </w:rPr>
        <w:fldChar w:fldCharType="end"/>
      </w:r>
      <w:r>
        <w:rPr>
          <w:rFonts w:hint="eastAsia" w:ascii="黑体" w:hAnsi="黑体" w:eastAsia="黑体" w:cs="黑体"/>
          <w:highlight w:val="none"/>
        </w:rPr>
        <w:fldChar w:fldCharType="end"/>
      </w:r>
    </w:p>
    <w:p>
      <w:pPr>
        <w:pStyle w:val="27"/>
        <w:tabs>
          <w:tab w:val="right" w:leader="dot" w:pos="9747"/>
        </w:tabs>
        <w:rPr>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_Toc31656 </w:instrText>
      </w:r>
      <w:r>
        <w:rPr>
          <w:rFonts w:hint="eastAsia" w:ascii="黑体" w:hAnsi="黑体" w:eastAsia="黑体" w:cs="黑体"/>
          <w:highlight w:val="none"/>
        </w:rPr>
        <w:fldChar w:fldCharType="separate"/>
      </w:r>
      <w:r>
        <w:rPr>
          <w:rFonts w:hint="eastAsia" w:ascii="黑体" w:hAnsi="黑体" w:eastAsia="黑体" w:cs="黑体"/>
          <w:bCs/>
          <w:szCs w:val="24"/>
          <w:highlight w:val="none"/>
        </w:rPr>
        <w:t>三、投标文件的编制</w:t>
      </w:r>
      <w:r>
        <w:rPr>
          <w:highlight w:val="none"/>
        </w:rPr>
        <w:tab/>
      </w:r>
      <w:r>
        <w:rPr>
          <w:highlight w:val="none"/>
        </w:rPr>
        <w:fldChar w:fldCharType="begin"/>
      </w:r>
      <w:r>
        <w:rPr>
          <w:highlight w:val="none"/>
        </w:rPr>
        <w:instrText xml:space="preserve"> PAGEREF _Toc31656 </w:instrText>
      </w:r>
      <w:r>
        <w:rPr>
          <w:highlight w:val="none"/>
        </w:rPr>
        <w:fldChar w:fldCharType="separate"/>
      </w:r>
      <w:r>
        <w:rPr>
          <w:highlight w:val="none"/>
        </w:rPr>
        <w:t>18</w:t>
      </w:r>
      <w:r>
        <w:rPr>
          <w:highlight w:val="none"/>
        </w:rPr>
        <w:fldChar w:fldCharType="end"/>
      </w:r>
      <w:r>
        <w:rPr>
          <w:rFonts w:hint="eastAsia" w:ascii="黑体" w:hAnsi="黑体" w:eastAsia="黑体" w:cs="黑体"/>
          <w:highlight w:val="none"/>
        </w:rPr>
        <w:fldChar w:fldCharType="end"/>
      </w:r>
    </w:p>
    <w:p>
      <w:pPr>
        <w:pStyle w:val="27"/>
        <w:tabs>
          <w:tab w:val="right" w:leader="dot" w:pos="9747"/>
        </w:tabs>
        <w:rPr>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_Toc19398 </w:instrText>
      </w:r>
      <w:r>
        <w:rPr>
          <w:rFonts w:hint="eastAsia" w:ascii="黑体" w:hAnsi="黑体" w:eastAsia="黑体" w:cs="黑体"/>
          <w:highlight w:val="none"/>
        </w:rPr>
        <w:fldChar w:fldCharType="separate"/>
      </w:r>
      <w:r>
        <w:rPr>
          <w:rFonts w:hint="eastAsia" w:ascii="黑体" w:hAnsi="黑体" w:eastAsia="黑体" w:cs="黑体"/>
          <w:bCs/>
          <w:szCs w:val="24"/>
          <w:highlight w:val="none"/>
        </w:rPr>
        <w:t>四、投标文件密封、递交</w:t>
      </w:r>
      <w:r>
        <w:rPr>
          <w:highlight w:val="none"/>
        </w:rPr>
        <w:tab/>
      </w:r>
      <w:r>
        <w:rPr>
          <w:highlight w:val="none"/>
        </w:rPr>
        <w:fldChar w:fldCharType="begin"/>
      </w:r>
      <w:r>
        <w:rPr>
          <w:highlight w:val="none"/>
        </w:rPr>
        <w:instrText xml:space="preserve"> PAGEREF _Toc19398 </w:instrText>
      </w:r>
      <w:r>
        <w:rPr>
          <w:highlight w:val="none"/>
        </w:rPr>
        <w:fldChar w:fldCharType="separate"/>
      </w:r>
      <w:r>
        <w:rPr>
          <w:highlight w:val="none"/>
        </w:rPr>
        <w:t>21</w:t>
      </w:r>
      <w:r>
        <w:rPr>
          <w:highlight w:val="none"/>
        </w:rPr>
        <w:fldChar w:fldCharType="end"/>
      </w:r>
      <w:r>
        <w:rPr>
          <w:rFonts w:hint="eastAsia" w:ascii="黑体" w:hAnsi="黑体" w:eastAsia="黑体" w:cs="黑体"/>
          <w:highlight w:val="none"/>
        </w:rPr>
        <w:fldChar w:fldCharType="end"/>
      </w:r>
    </w:p>
    <w:p>
      <w:pPr>
        <w:pStyle w:val="27"/>
        <w:tabs>
          <w:tab w:val="right" w:leader="dot" w:pos="9747"/>
        </w:tabs>
        <w:rPr>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_Toc6427 </w:instrText>
      </w:r>
      <w:r>
        <w:rPr>
          <w:rFonts w:hint="eastAsia" w:ascii="黑体" w:hAnsi="黑体" w:eastAsia="黑体" w:cs="黑体"/>
          <w:highlight w:val="none"/>
        </w:rPr>
        <w:fldChar w:fldCharType="separate"/>
      </w:r>
      <w:r>
        <w:rPr>
          <w:rFonts w:hint="eastAsia" w:ascii="黑体" w:hAnsi="黑体" w:eastAsia="黑体" w:cs="黑体"/>
          <w:bCs/>
          <w:szCs w:val="24"/>
          <w:highlight w:val="none"/>
        </w:rPr>
        <w:t>五、开标、评标、定标</w:t>
      </w:r>
      <w:r>
        <w:rPr>
          <w:highlight w:val="none"/>
        </w:rPr>
        <w:tab/>
      </w:r>
      <w:r>
        <w:rPr>
          <w:highlight w:val="none"/>
        </w:rPr>
        <w:fldChar w:fldCharType="begin"/>
      </w:r>
      <w:r>
        <w:rPr>
          <w:highlight w:val="none"/>
        </w:rPr>
        <w:instrText xml:space="preserve"> PAGEREF _Toc6427 </w:instrText>
      </w:r>
      <w:r>
        <w:rPr>
          <w:highlight w:val="none"/>
        </w:rPr>
        <w:fldChar w:fldCharType="separate"/>
      </w:r>
      <w:r>
        <w:rPr>
          <w:highlight w:val="none"/>
        </w:rPr>
        <w:t>22</w:t>
      </w:r>
      <w:r>
        <w:rPr>
          <w:highlight w:val="none"/>
        </w:rPr>
        <w:fldChar w:fldCharType="end"/>
      </w:r>
      <w:r>
        <w:rPr>
          <w:rFonts w:hint="eastAsia" w:ascii="黑体" w:hAnsi="黑体" w:eastAsia="黑体" w:cs="黑体"/>
          <w:highlight w:val="none"/>
        </w:rPr>
        <w:fldChar w:fldCharType="end"/>
      </w:r>
    </w:p>
    <w:p>
      <w:pPr>
        <w:pStyle w:val="27"/>
        <w:tabs>
          <w:tab w:val="right" w:leader="dot" w:pos="9747"/>
        </w:tabs>
        <w:rPr>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_Toc31684 </w:instrText>
      </w:r>
      <w:r>
        <w:rPr>
          <w:rFonts w:hint="eastAsia" w:ascii="黑体" w:hAnsi="黑体" w:eastAsia="黑体" w:cs="黑体"/>
          <w:highlight w:val="none"/>
        </w:rPr>
        <w:fldChar w:fldCharType="separate"/>
      </w:r>
      <w:r>
        <w:rPr>
          <w:rFonts w:hint="eastAsia" w:ascii="黑体" w:hAnsi="黑体" w:eastAsia="黑体" w:cs="黑体"/>
          <w:bCs/>
          <w:szCs w:val="24"/>
          <w:highlight w:val="none"/>
        </w:rPr>
        <w:t>六、投标纪律要求</w:t>
      </w:r>
      <w:r>
        <w:rPr>
          <w:highlight w:val="none"/>
        </w:rPr>
        <w:tab/>
      </w:r>
      <w:r>
        <w:rPr>
          <w:highlight w:val="none"/>
        </w:rPr>
        <w:fldChar w:fldCharType="begin"/>
      </w:r>
      <w:r>
        <w:rPr>
          <w:highlight w:val="none"/>
        </w:rPr>
        <w:instrText xml:space="preserve"> PAGEREF _Toc31684 </w:instrText>
      </w:r>
      <w:r>
        <w:rPr>
          <w:highlight w:val="none"/>
        </w:rPr>
        <w:fldChar w:fldCharType="separate"/>
      </w:r>
      <w:r>
        <w:rPr>
          <w:highlight w:val="none"/>
        </w:rPr>
        <w:t>22</w:t>
      </w:r>
      <w:r>
        <w:rPr>
          <w:highlight w:val="none"/>
        </w:rPr>
        <w:fldChar w:fldCharType="end"/>
      </w:r>
      <w:r>
        <w:rPr>
          <w:rFonts w:hint="eastAsia" w:ascii="黑体" w:hAnsi="黑体" w:eastAsia="黑体" w:cs="黑体"/>
          <w:highlight w:val="none"/>
        </w:rPr>
        <w:fldChar w:fldCharType="end"/>
      </w:r>
    </w:p>
    <w:p>
      <w:pPr>
        <w:pStyle w:val="27"/>
        <w:tabs>
          <w:tab w:val="right" w:leader="dot" w:pos="9747"/>
        </w:tabs>
        <w:rPr>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_Toc10432 </w:instrText>
      </w:r>
      <w:r>
        <w:rPr>
          <w:rFonts w:hint="eastAsia" w:ascii="黑体" w:hAnsi="黑体" w:eastAsia="黑体" w:cs="黑体"/>
          <w:highlight w:val="none"/>
        </w:rPr>
        <w:fldChar w:fldCharType="separate"/>
      </w:r>
      <w:r>
        <w:rPr>
          <w:rFonts w:hint="eastAsia" w:ascii="黑体" w:hAnsi="黑体" w:eastAsia="黑体" w:cs="黑体"/>
          <w:bCs/>
          <w:szCs w:val="24"/>
          <w:highlight w:val="none"/>
        </w:rPr>
        <w:t>七、询问、质疑、投诉</w:t>
      </w:r>
      <w:r>
        <w:rPr>
          <w:highlight w:val="none"/>
        </w:rPr>
        <w:tab/>
      </w:r>
      <w:r>
        <w:rPr>
          <w:highlight w:val="none"/>
        </w:rPr>
        <w:fldChar w:fldCharType="begin"/>
      </w:r>
      <w:r>
        <w:rPr>
          <w:highlight w:val="none"/>
        </w:rPr>
        <w:instrText xml:space="preserve"> PAGEREF _Toc10432 </w:instrText>
      </w:r>
      <w:r>
        <w:rPr>
          <w:highlight w:val="none"/>
        </w:rPr>
        <w:fldChar w:fldCharType="separate"/>
      </w:r>
      <w:r>
        <w:rPr>
          <w:highlight w:val="none"/>
        </w:rPr>
        <w:t>23</w:t>
      </w:r>
      <w:r>
        <w:rPr>
          <w:highlight w:val="none"/>
        </w:rPr>
        <w:fldChar w:fldCharType="end"/>
      </w:r>
      <w:r>
        <w:rPr>
          <w:rFonts w:hint="eastAsia" w:ascii="黑体" w:hAnsi="黑体" w:eastAsia="黑体" w:cs="黑体"/>
          <w:highlight w:val="none"/>
        </w:rPr>
        <w:fldChar w:fldCharType="end"/>
      </w:r>
    </w:p>
    <w:p>
      <w:pPr>
        <w:pStyle w:val="27"/>
        <w:tabs>
          <w:tab w:val="right" w:leader="dot" w:pos="9747"/>
        </w:tabs>
        <w:rPr>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_Toc17432 </w:instrText>
      </w:r>
      <w:r>
        <w:rPr>
          <w:rFonts w:hint="eastAsia" w:ascii="黑体" w:hAnsi="黑体" w:eastAsia="黑体" w:cs="黑体"/>
          <w:highlight w:val="none"/>
        </w:rPr>
        <w:fldChar w:fldCharType="separate"/>
      </w:r>
      <w:r>
        <w:rPr>
          <w:rFonts w:hint="eastAsia" w:ascii="黑体" w:hAnsi="黑体" w:eastAsia="黑体" w:cs="黑体"/>
          <w:bCs/>
          <w:szCs w:val="24"/>
          <w:highlight w:val="none"/>
        </w:rPr>
        <w:t>八、合同的签订及履行</w:t>
      </w:r>
      <w:r>
        <w:rPr>
          <w:highlight w:val="none"/>
        </w:rPr>
        <w:tab/>
      </w:r>
      <w:r>
        <w:rPr>
          <w:highlight w:val="none"/>
        </w:rPr>
        <w:fldChar w:fldCharType="begin"/>
      </w:r>
      <w:r>
        <w:rPr>
          <w:highlight w:val="none"/>
        </w:rPr>
        <w:instrText xml:space="preserve"> PAGEREF _Toc17432 </w:instrText>
      </w:r>
      <w:r>
        <w:rPr>
          <w:highlight w:val="none"/>
        </w:rPr>
        <w:fldChar w:fldCharType="separate"/>
      </w:r>
      <w:r>
        <w:rPr>
          <w:highlight w:val="none"/>
        </w:rPr>
        <w:t>25</w:t>
      </w:r>
      <w:r>
        <w:rPr>
          <w:highlight w:val="none"/>
        </w:rPr>
        <w:fldChar w:fldCharType="end"/>
      </w:r>
      <w:r>
        <w:rPr>
          <w:rFonts w:hint="eastAsia" w:ascii="黑体" w:hAnsi="黑体" w:eastAsia="黑体" w:cs="黑体"/>
          <w:highlight w:val="none"/>
        </w:rPr>
        <w:fldChar w:fldCharType="end"/>
      </w:r>
    </w:p>
    <w:p>
      <w:pPr>
        <w:pStyle w:val="27"/>
        <w:tabs>
          <w:tab w:val="right" w:leader="dot" w:pos="9747"/>
        </w:tabs>
        <w:rPr>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_Toc26522 </w:instrText>
      </w:r>
      <w:r>
        <w:rPr>
          <w:rFonts w:hint="eastAsia" w:ascii="黑体" w:hAnsi="黑体" w:eastAsia="黑体" w:cs="黑体"/>
          <w:highlight w:val="none"/>
        </w:rPr>
        <w:fldChar w:fldCharType="separate"/>
      </w:r>
      <w:r>
        <w:rPr>
          <w:rFonts w:hint="eastAsia" w:ascii="黑体" w:hAnsi="黑体" w:eastAsia="黑体" w:cs="黑体"/>
          <w:bCs/>
          <w:szCs w:val="24"/>
          <w:highlight w:val="none"/>
        </w:rPr>
        <w:t>九、采购代理服务费</w:t>
      </w:r>
      <w:r>
        <w:rPr>
          <w:highlight w:val="none"/>
        </w:rPr>
        <w:tab/>
      </w:r>
      <w:r>
        <w:rPr>
          <w:highlight w:val="none"/>
        </w:rPr>
        <w:fldChar w:fldCharType="begin"/>
      </w:r>
      <w:r>
        <w:rPr>
          <w:highlight w:val="none"/>
        </w:rPr>
        <w:instrText xml:space="preserve"> PAGEREF _Toc26522 </w:instrText>
      </w:r>
      <w:r>
        <w:rPr>
          <w:highlight w:val="none"/>
        </w:rPr>
        <w:fldChar w:fldCharType="separate"/>
      </w:r>
      <w:r>
        <w:rPr>
          <w:highlight w:val="none"/>
        </w:rPr>
        <w:t>25</w:t>
      </w:r>
      <w:r>
        <w:rPr>
          <w:highlight w:val="none"/>
        </w:rPr>
        <w:fldChar w:fldCharType="end"/>
      </w:r>
      <w:r>
        <w:rPr>
          <w:rFonts w:hint="eastAsia" w:ascii="黑体" w:hAnsi="黑体" w:eastAsia="黑体" w:cs="黑体"/>
          <w:highlight w:val="none"/>
        </w:rPr>
        <w:fldChar w:fldCharType="end"/>
      </w:r>
    </w:p>
    <w:p>
      <w:pPr>
        <w:pStyle w:val="27"/>
        <w:tabs>
          <w:tab w:val="right" w:leader="dot" w:pos="9747"/>
        </w:tabs>
        <w:rPr>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_Toc18210 </w:instrText>
      </w:r>
      <w:r>
        <w:rPr>
          <w:rFonts w:hint="eastAsia" w:ascii="黑体" w:hAnsi="黑体" w:eastAsia="黑体" w:cs="黑体"/>
          <w:highlight w:val="none"/>
        </w:rPr>
        <w:fldChar w:fldCharType="separate"/>
      </w:r>
      <w:r>
        <w:rPr>
          <w:rFonts w:hint="eastAsia" w:ascii="黑体" w:hAnsi="黑体" w:eastAsia="黑体" w:cs="黑体"/>
          <w:bCs/>
          <w:szCs w:val="24"/>
          <w:highlight w:val="none"/>
        </w:rPr>
        <w:t>十、其它事项</w:t>
      </w:r>
      <w:r>
        <w:rPr>
          <w:highlight w:val="none"/>
        </w:rPr>
        <w:tab/>
      </w:r>
      <w:r>
        <w:rPr>
          <w:highlight w:val="none"/>
        </w:rPr>
        <w:fldChar w:fldCharType="begin"/>
      </w:r>
      <w:r>
        <w:rPr>
          <w:highlight w:val="none"/>
        </w:rPr>
        <w:instrText xml:space="preserve"> PAGEREF _Toc18210 </w:instrText>
      </w:r>
      <w:r>
        <w:rPr>
          <w:highlight w:val="none"/>
        </w:rPr>
        <w:fldChar w:fldCharType="separate"/>
      </w:r>
      <w:r>
        <w:rPr>
          <w:highlight w:val="none"/>
        </w:rPr>
        <w:t>26</w:t>
      </w:r>
      <w:r>
        <w:rPr>
          <w:highlight w:val="none"/>
        </w:rPr>
        <w:fldChar w:fldCharType="end"/>
      </w:r>
      <w:r>
        <w:rPr>
          <w:rFonts w:hint="eastAsia" w:ascii="黑体" w:hAnsi="黑体" w:eastAsia="黑体" w:cs="黑体"/>
          <w:highlight w:val="none"/>
        </w:rPr>
        <w:fldChar w:fldCharType="end"/>
      </w:r>
    </w:p>
    <w:p>
      <w:pPr>
        <w:pStyle w:val="22"/>
        <w:tabs>
          <w:tab w:val="right" w:leader="dot" w:pos="9747"/>
          <w:tab w:val="clear" w:pos="9742"/>
        </w:tabs>
        <w:rPr>
          <w:highlight w:val="none"/>
        </w:rPr>
      </w:pPr>
      <w:r>
        <w:rPr>
          <w:rFonts w:hint="eastAsia" w:eastAsia="黑体"/>
          <w:highlight w:val="none"/>
        </w:rPr>
        <w:fldChar w:fldCharType="begin"/>
      </w:r>
      <w:r>
        <w:rPr>
          <w:rFonts w:hint="eastAsia" w:eastAsia="黑体"/>
          <w:highlight w:val="none"/>
        </w:rPr>
        <w:instrText xml:space="preserve"> HYPERLINK \l _Toc2636 </w:instrText>
      </w:r>
      <w:r>
        <w:rPr>
          <w:rFonts w:hint="eastAsia" w:eastAsia="黑体"/>
          <w:highlight w:val="none"/>
        </w:rPr>
        <w:fldChar w:fldCharType="separate"/>
      </w:r>
      <w:r>
        <w:rPr>
          <w:rFonts w:hint="eastAsia" w:eastAsia="黑体"/>
          <w:szCs w:val="32"/>
          <w:highlight w:val="none"/>
        </w:rPr>
        <w:t>第四部分</w:t>
      </w:r>
      <w:r>
        <w:rPr>
          <w:rFonts w:eastAsia="黑体"/>
          <w:szCs w:val="32"/>
          <w:highlight w:val="none"/>
        </w:rPr>
        <w:t xml:space="preserve"> </w:t>
      </w:r>
      <w:r>
        <w:rPr>
          <w:rFonts w:hint="eastAsia" w:eastAsia="黑体"/>
          <w:szCs w:val="32"/>
          <w:highlight w:val="none"/>
        </w:rPr>
        <w:t>开标、评标、定标</w:t>
      </w:r>
      <w:r>
        <w:rPr>
          <w:highlight w:val="none"/>
        </w:rPr>
        <w:tab/>
      </w:r>
      <w:r>
        <w:rPr>
          <w:highlight w:val="none"/>
        </w:rPr>
        <w:fldChar w:fldCharType="begin"/>
      </w:r>
      <w:r>
        <w:rPr>
          <w:highlight w:val="none"/>
        </w:rPr>
        <w:instrText xml:space="preserve"> PAGEREF _Toc2636 </w:instrText>
      </w:r>
      <w:r>
        <w:rPr>
          <w:highlight w:val="none"/>
        </w:rPr>
        <w:fldChar w:fldCharType="separate"/>
      </w:r>
      <w:r>
        <w:rPr>
          <w:highlight w:val="none"/>
        </w:rPr>
        <w:t>27</w:t>
      </w:r>
      <w:r>
        <w:rPr>
          <w:highlight w:val="none"/>
        </w:rPr>
        <w:fldChar w:fldCharType="end"/>
      </w:r>
      <w:r>
        <w:rPr>
          <w:rFonts w:hint="eastAsia" w:eastAsia="黑体"/>
          <w:highlight w:val="none"/>
        </w:rPr>
        <w:fldChar w:fldCharType="end"/>
      </w:r>
    </w:p>
    <w:p>
      <w:pPr>
        <w:pStyle w:val="27"/>
        <w:tabs>
          <w:tab w:val="right" w:leader="dot" w:pos="9747"/>
        </w:tabs>
        <w:rPr>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_Toc7095 </w:instrText>
      </w:r>
      <w:r>
        <w:rPr>
          <w:rFonts w:hint="eastAsia" w:ascii="黑体" w:hAnsi="黑体" w:eastAsia="黑体" w:cs="黑体"/>
          <w:highlight w:val="none"/>
        </w:rPr>
        <w:fldChar w:fldCharType="separate"/>
      </w:r>
      <w:r>
        <w:rPr>
          <w:rFonts w:hint="eastAsia" w:ascii="黑体" w:hAnsi="黑体" w:eastAsia="黑体" w:cs="黑体"/>
          <w:bCs/>
          <w:szCs w:val="24"/>
          <w:highlight w:val="none"/>
        </w:rPr>
        <w:t>一、开标</w:t>
      </w:r>
      <w:r>
        <w:rPr>
          <w:highlight w:val="none"/>
        </w:rPr>
        <w:tab/>
      </w:r>
      <w:r>
        <w:rPr>
          <w:highlight w:val="none"/>
        </w:rPr>
        <w:fldChar w:fldCharType="begin"/>
      </w:r>
      <w:r>
        <w:rPr>
          <w:highlight w:val="none"/>
        </w:rPr>
        <w:instrText xml:space="preserve"> PAGEREF _Toc7095 </w:instrText>
      </w:r>
      <w:r>
        <w:rPr>
          <w:highlight w:val="none"/>
        </w:rPr>
        <w:fldChar w:fldCharType="separate"/>
      </w:r>
      <w:r>
        <w:rPr>
          <w:highlight w:val="none"/>
        </w:rPr>
        <w:t>27</w:t>
      </w:r>
      <w:r>
        <w:rPr>
          <w:highlight w:val="none"/>
        </w:rPr>
        <w:fldChar w:fldCharType="end"/>
      </w:r>
      <w:r>
        <w:rPr>
          <w:rFonts w:hint="eastAsia" w:ascii="黑体" w:hAnsi="黑体" w:eastAsia="黑体" w:cs="黑体"/>
          <w:highlight w:val="none"/>
        </w:rPr>
        <w:fldChar w:fldCharType="end"/>
      </w:r>
    </w:p>
    <w:p>
      <w:pPr>
        <w:pStyle w:val="27"/>
        <w:tabs>
          <w:tab w:val="right" w:leader="dot" w:pos="9747"/>
        </w:tabs>
        <w:rPr>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_Toc5675 </w:instrText>
      </w:r>
      <w:r>
        <w:rPr>
          <w:rFonts w:hint="eastAsia" w:ascii="黑体" w:hAnsi="黑体" w:eastAsia="黑体" w:cs="黑体"/>
          <w:highlight w:val="none"/>
        </w:rPr>
        <w:fldChar w:fldCharType="separate"/>
      </w:r>
      <w:r>
        <w:rPr>
          <w:rFonts w:hint="eastAsia" w:ascii="黑体" w:hAnsi="黑体" w:eastAsia="黑体" w:cs="黑体"/>
          <w:bCs/>
          <w:szCs w:val="24"/>
          <w:highlight w:val="none"/>
        </w:rPr>
        <w:t>二、评标委员会</w:t>
      </w:r>
      <w:r>
        <w:rPr>
          <w:highlight w:val="none"/>
        </w:rPr>
        <w:tab/>
      </w:r>
      <w:r>
        <w:rPr>
          <w:highlight w:val="none"/>
        </w:rPr>
        <w:fldChar w:fldCharType="begin"/>
      </w:r>
      <w:r>
        <w:rPr>
          <w:highlight w:val="none"/>
        </w:rPr>
        <w:instrText xml:space="preserve"> PAGEREF _Toc5675 </w:instrText>
      </w:r>
      <w:r>
        <w:rPr>
          <w:highlight w:val="none"/>
        </w:rPr>
        <w:fldChar w:fldCharType="separate"/>
      </w:r>
      <w:r>
        <w:rPr>
          <w:highlight w:val="none"/>
        </w:rPr>
        <w:t>27</w:t>
      </w:r>
      <w:r>
        <w:rPr>
          <w:highlight w:val="none"/>
        </w:rPr>
        <w:fldChar w:fldCharType="end"/>
      </w:r>
      <w:r>
        <w:rPr>
          <w:rFonts w:hint="eastAsia" w:ascii="黑体" w:hAnsi="黑体" w:eastAsia="黑体" w:cs="黑体"/>
          <w:highlight w:val="none"/>
        </w:rPr>
        <w:fldChar w:fldCharType="end"/>
      </w:r>
    </w:p>
    <w:p>
      <w:pPr>
        <w:pStyle w:val="27"/>
        <w:tabs>
          <w:tab w:val="right" w:leader="dot" w:pos="9747"/>
        </w:tabs>
        <w:rPr>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_Toc7266 </w:instrText>
      </w:r>
      <w:r>
        <w:rPr>
          <w:rFonts w:hint="eastAsia" w:ascii="黑体" w:hAnsi="黑体" w:eastAsia="黑体" w:cs="黑体"/>
          <w:highlight w:val="none"/>
        </w:rPr>
        <w:fldChar w:fldCharType="separate"/>
      </w:r>
      <w:r>
        <w:rPr>
          <w:rFonts w:hint="eastAsia" w:ascii="黑体" w:hAnsi="黑体" w:eastAsia="黑体" w:cs="黑体"/>
          <w:bCs/>
          <w:szCs w:val="24"/>
          <w:highlight w:val="none"/>
        </w:rPr>
        <w:t>三、评标方法、步骤及标准</w:t>
      </w:r>
      <w:r>
        <w:rPr>
          <w:highlight w:val="none"/>
        </w:rPr>
        <w:tab/>
      </w:r>
      <w:r>
        <w:rPr>
          <w:highlight w:val="none"/>
        </w:rPr>
        <w:fldChar w:fldCharType="begin"/>
      </w:r>
      <w:r>
        <w:rPr>
          <w:highlight w:val="none"/>
        </w:rPr>
        <w:instrText xml:space="preserve"> PAGEREF _Toc7266 </w:instrText>
      </w:r>
      <w:r>
        <w:rPr>
          <w:highlight w:val="none"/>
        </w:rPr>
        <w:fldChar w:fldCharType="separate"/>
      </w:r>
      <w:r>
        <w:rPr>
          <w:highlight w:val="none"/>
        </w:rPr>
        <w:t>28</w:t>
      </w:r>
      <w:r>
        <w:rPr>
          <w:highlight w:val="none"/>
        </w:rPr>
        <w:fldChar w:fldCharType="end"/>
      </w:r>
      <w:r>
        <w:rPr>
          <w:rFonts w:hint="eastAsia" w:ascii="黑体" w:hAnsi="黑体" w:eastAsia="黑体" w:cs="黑体"/>
          <w:highlight w:val="none"/>
        </w:rPr>
        <w:fldChar w:fldCharType="end"/>
      </w:r>
    </w:p>
    <w:p>
      <w:pPr>
        <w:pStyle w:val="27"/>
        <w:tabs>
          <w:tab w:val="right" w:leader="dot" w:pos="9747"/>
        </w:tabs>
        <w:rPr>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_Toc25593 </w:instrText>
      </w:r>
      <w:r>
        <w:rPr>
          <w:rFonts w:hint="eastAsia" w:ascii="黑体" w:hAnsi="黑体" w:eastAsia="黑体" w:cs="黑体"/>
          <w:highlight w:val="none"/>
        </w:rPr>
        <w:fldChar w:fldCharType="separate"/>
      </w:r>
      <w:r>
        <w:rPr>
          <w:rFonts w:hint="eastAsia" w:ascii="黑体" w:hAnsi="黑体" w:eastAsia="黑体" w:cs="黑体"/>
          <w:bCs/>
          <w:szCs w:val="24"/>
          <w:highlight w:val="none"/>
        </w:rPr>
        <w:t>四、定标</w:t>
      </w:r>
      <w:r>
        <w:rPr>
          <w:highlight w:val="none"/>
        </w:rPr>
        <w:tab/>
      </w:r>
      <w:r>
        <w:rPr>
          <w:highlight w:val="none"/>
        </w:rPr>
        <w:fldChar w:fldCharType="begin"/>
      </w:r>
      <w:r>
        <w:rPr>
          <w:highlight w:val="none"/>
        </w:rPr>
        <w:instrText xml:space="preserve"> PAGEREF _Toc25593 </w:instrText>
      </w:r>
      <w:r>
        <w:rPr>
          <w:highlight w:val="none"/>
        </w:rPr>
        <w:fldChar w:fldCharType="separate"/>
      </w:r>
      <w:r>
        <w:rPr>
          <w:highlight w:val="none"/>
        </w:rPr>
        <w:t>31</w:t>
      </w:r>
      <w:r>
        <w:rPr>
          <w:highlight w:val="none"/>
        </w:rPr>
        <w:fldChar w:fldCharType="end"/>
      </w:r>
      <w:r>
        <w:rPr>
          <w:rFonts w:hint="eastAsia" w:ascii="黑体" w:hAnsi="黑体" w:eastAsia="黑体" w:cs="黑体"/>
          <w:highlight w:val="none"/>
        </w:rPr>
        <w:fldChar w:fldCharType="end"/>
      </w:r>
    </w:p>
    <w:p>
      <w:pPr>
        <w:pStyle w:val="27"/>
        <w:tabs>
          <w:tab w:val="right" w:leader="dot" w:pos="9747"/>
        </w:tabs>
        <w:rPr>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_Toc3509 </w:instrText>
      </w:r>
      <w:r>
        <w:rPr>
          <w:rFonts w:hint="eastAsia" w:ascii="黑体" w:hAnsi="黑体" w:eastAsia="黑体" w:cs="黑体"/>
          <w:highlight w:val="none"/>
        </w:rPr>
        <w:fldChar w:fldCharType="separate"/>
      </w:r>
      <w:r>
        <w:rPr>
          <w:rFonts w:hint="eastAsia" w:ascii="黑体" w:hAnsi="仿宋" w:eastAsia="黑体" w:cs="黑体"/>
          <w:bCs/>
          <w:szCs w:val="24"/>
          <w:highlight w:val="none"/>
        </w:rPr>
        <w:t>附表1：《资格审查表》</w:t>
      </w:r>
      <w:r>
        <w:rPr>
          <w:highlight w:val="none"/>
        </w:rPr>
        <w:tab/>
      </w:r>
      <w:r>
        <w:rPr>
          <w:highlight w:val="none"/>
        </w:rPr>
        <w:fldChar w:fldCharType="begin"/>
      </w:r>
      <w:r>
        <w:rPr>
          <w:highlight w:val="none"/>
        </w:rPr>
        <w:instrText xml:space="preserve"> PAGEREF _Toc3509 </w:instrText>
      </w:r>
      <w:r>
        <w:rPr>
          <w:highlight w:val="none"/>
        </w:rPr>
        <w:fldChar w:fldCharType="separate"/>
      </w:r>
      <w:r>
        <w:rPr>
          <w:highlight w:val="none"/>
        </w:rPr>
        <w:t>33</w:t>
      </w:r>
      <w:r>
        <w:rPr>
          <w:highlight w:val="none"/>
        </w:rPr>
        <w:fldChar w:fldCharType="end"/>
      </w:r>
      <w:r>
        <w:rPr>
          <w:rFonts w:hint="eastAsia" w:ascii="黑体" w:hAnsi="黑体" w:eastAsia="黑体" w:cs="黑体"/>
          <w:highlight w:val="none"/>
        </w:rPr>
        <w:fldChar w:fldCharType="end"/>
      </w:r>
    </w:p>
    <w:p>
      <w:pPr>
        <w:pStyle w:val="27"/>
        <w:tabs>
          <w:tab w:val="right" w:leader="dot" w:pos="9747"/>
        </w:tabs>
        <w:rPr>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_Toc8554 </w:instrText>
      </w:r>
      <w:r>
        <w:rPr>
          <w:rFonts w:hint="eastAsia" w:ascii="黑体" w:hAnsi="黑体" w:eastAsia="黑体" w:cs="黑体"/>
          <w:highlight w:val="none"/>
        </w:rPr>
        <w:fldChar w:fldCharType="separate"/>
      </w:r>
      <w:r>
        <w:rPr>
          <w:rFonts w:hint="eastAsia" w:ascii="黑体" w:hAnsi="仿宋" w:eastAsia="黑体" w:cs="黑体"/>
          <w:bCs/>
          <w:szCs w:val="24"/>
          <w:highlight w:val="none"/>
        </w:rPr>
        <w:t>附表2：《符合性审查表》</w:t>
      </w:r>
      <w:r>
        <w:rPr>
          <w:highlight w:val="none"/>
        </w:rPr>
        <w:tab/>
      </w:r>
      <w:r>
        <w:rPr>
          <w:highlight w:val="none"/>
        </w:rPr>
        <w:fldChar w:fldCharType="begin"/>
      </w:r>
      <w:r>
        <w:rPr>
          <w:highlight w:val="none"/>
        </w:rPr>
        <w:instrText xml:space="preserve"> PAGEREF _Toc8554 </w:instrText>
      </w:r>
      <w:r>
        <w:rPr>
          <w:highlight w:val="none"/>
        </w:rPr>
        <w:fldChar w:fldCharType="separate"/>
      </w:r>
      <w:r>
        <w:rPr>
          <w:highlight w:val="none"/>
        </w:rPr>
        <w:t>35</w:t>
      </w:r>
      <w:r>
        <w:rPr>
          <w:highlight w:val="none"/>
        </w:rPr>
        <w:fldChar w:fldCharType="end"/>
      </w:r>
      <w:r>
        <w:rPr>
          <w:rFonts w:hint="eastAsia" w:ascii="黑体" w:hAnsi="黑体" w:eastAsia="黑体" w:cs="黑体"/>
          <w:highlight w:val="none"/>
        </w:rPr>
        <w:fldChar w:fldCharType="end"/>
      </w:r>
    </w:p>
    <w:p>
      <w:pPr>
        <w:pStyle w:val="27"/>
        <w:tabs>
          <w:tab w:val="right" w:leader="dot" w:pos="9747"/>
        </w:tabs>
        <w:rPr>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_Toc15420 </w:instrText>
      </w:r>
      <w:r>
        <w:rPr>
          <w:rFonts w:hint="eastAsia" w:ascii="黑体" w:hAnsi="黑体" w:eastAsia="黑体" w:cs="黑体"/>
          <w:highlight w:val="none"/>
        </w:rPr>
        <w:fldChar w:fldCharType="separate"/>
      </w:r>
      <w:r>
        <w:rPr>
          <w:rFonts w:hint="eastAsia" w:ascii="黑体" w:hAnsi="仿宋" w:eastAsia="黑体" w:cs="黑体"/>
          <w:bCs/>
          <w:szCs w:val="24"/>
          <w:highlight w:val="none"/>
        </w:rPr>
        <w:t>附表3：《技术评审表》</w:t>
      </w:r>
      <w:r>
        <w:rPr>
          <w:highlight w:val="none"/>
        </w:rPr>
        <w:tab/>
      </w:r>
      <w:r>
        <w:rPr>
          <w:highlight w:val="none"/>
        </w:rPr>
        <w:fldChar w:fldCharType="begin"/>
      </w:r>
      <w:r>
        <w:rPr>
          <w:highlight w:val="none"/>
        </w:rPr>
        <w:instrText xml:space="preserve"> PAGEREF _Toc15420 </w:instrText>
      </w:r>
      <w:r>
        <w:rPr>
          <w:highlight w:val="none"/>
        </w:rPr>
        <w:fldChar w:fldCharType="separate"/>
      </w:r>
      <w:r>
        <w:rPr>
          <w:highlight w:val="none"/>
        </w:rPr>
        <w:t>36</w:t>
      </w:r>
      <w:r>
        <w:rPr>
          <w:highlight w:val="none"/>
        </w:rPr>
        <w:fldChar w:fldCharType="end"/>
      </w:r>
      <w:r>
        <w:rPr>
          <w:rFonts w:hint="eastAsia" w:ascii="黑体" w:hAnsi="黑体" w:eastAsia="黑体" w:cs="黑体"/>
          <w:highlight w:val="none"/>
        </w:rPr>
        <w:fldChar w:fldCharType="end"/>
      </w:r>
    </w:p>
    <w:p>
      <w:pPr>
        <w:pStyle w:val="27"/>
        <w:tabs>
          <w:tab w:val="right" w:leader="dot" w:pos="9747"/>
        </w:tabs>
        <w:rPr>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_Toc4068 </w:instrText>
      </w:r>
      <w:r>
        <w:rPr>
          <w:rFonts w:hint="eastAsia" w:ascii="黑体" w:hAnsi="黑体" w:eastAsia="黑体" w:cs="黑体"/>
          <w:highlight w:val="none"/>
        </w:rPr>
        <w:fldChar w:fldCharType="separate"/>
      </w:r>
      <w:r>
        <w:rPr>
          <w:rFonts w:hint="eastAsia" w:ascii="黑体" w:hAnsi="仿宋" w:eastAsia="黑体" w:cs="黑体"/>
          <w:bCs/>
          <w:szCs w:val="24"/>
          <w:highlight w:val="none"/>
        </w:rPr>
        <w:t>附表4：《商务评审表》</w:t>
      </w:r>
      <w:r>
        <w:rPr>
          <w:highlight w:val="none"/>
        </w:rPr>
        <w:tab/>
      </w:r>
      <w:r>
        <w:rPr>
          <w:highlight w:val="none"/>
        </w:rPr>
        <w:fldChar w:fldCharType="begin"/>
      </w:r>
      <w:r>
        <w:rPr>
          <w:highlight w:val="none"/>
        </w:rPr>
        <w:instrText xml:space="preserve"> PAGEREF _Toc4068 </w:instrText>
      </w:r>
      <w:r>
        <w:rPr>
          <w:highlight w:val="none"/>
        </w:rPr>
        <w:fldChar w:fldCharType="separate"/>
      </w:r>
      <w:r>
        <w:rPr>
          <w:highlight w:val="none"/>
        </w:rPr>
        <w:t>38</w:t>
      </w:r>
      <w:r>
        <w:rPr>
          <w:highlight w:val="none"/>
        </w:rPr>
        <w:fldChar w:fldCharType="end"/>
      </w:r>
      <w:r>
        <w:rPr>
          <w:rFonts w:hint="eastAsia" w:ascii="黑体" w:hAnsi="黑体" w:eastAsia="黑体" w:cs="黑体"/>
          <w:highlight w:val="none"/>
        </w:rPr>
        <w:fldChar w:fldCharType="end"/>
      </w:r>
    </w:p>
    <w:p>
      <w:pPr>
        <w:pStyle w:val="22"/>
        <w:tabs>
          <w:tab w:val="right" w:leader="dot" w:pos="9747"/>
          <w:tab w:val="clear" w:pos="9742"/>
        </w:tabs>
        <w:rPr>
          <w:highlight w:val="none"/>
        </w:rPr>
      </w:pPr>
      <w:r>
        <w:rPr>
          <w:rFonts w:hint="eastAsia" w:eastAsia="黑体"/>
          <w:highlight w:val="none"/>
        </w:rPr>
        <w:fldChar w:fldCharType="begin"/>
      </w:r>
      <w:r>
        <w:rPr>
          <w:rFonts w:hint="eastAsia" w:eastAsia="黑体"/>
          <w:highlight w:val="none"/>
        </w:rPr>
        <w:instrText xml:space="preserve"> HYPERLINK \l _Toc30403 </w:instrText>
      </w:r>
      <w:r>
        <w:rPr>
          <w:rFonts w:hint="eastAsia" w:eastAsia="黑体"/>
          <w:highlight w:val="none"/>
        </w:rPr>
        <w:fldChar w:fldCharType="separate"/>
      </w:r>
      <w:r>
        <w:rPr>
          <w:rFonts w:hint="eastAsia" w:eastAsia="黑体"/>
          <w:szCs w:val="32"/>
          <w:highlight w:val="none"/>
        </w:rPr>
        <w:t>第五部分</w:t>
      </w:r>
      <w:r>
        <w:rPr>
          <w:rFonts w:eastAsia="黑体"/>
          <w:szCs w:val="32"/>
          <w:highlight w:val="none"/>
        </w:rPr>
        <w:t xml:space="preserve"> </w:t>
      </w:r>
      <w:r>
        <w:rPr>
          <w:rFonts w:hint="eastAsia" w:eastAsia="黑体"/>
          <w:szCs w:val="32"/>
          <w:highlight w:val="none"/>
        </w:rPr>
        <w:t>政府采购合同格式</w:t>
      </w:r>
      <w:r>
        <w:rPr>
          <w:highlight w:val="none"/>
        </w:rPr>
        <w:tab/>
      </w:r>
      <w:r>
        <w:rPr>
          <w:highlight w:val="none"/>
        </w:rPr>
        <w:fldChar w:fldCharType="begin"/>
      </w:r>
      <w:r>
        <w:rPr>
          <w:highlight w:val="none"/>
        </w:rPr>
        <w:instrText xml:space="preserve"> PAGEREF _Toc30403 </w:instrText>
      </w:r>
      <w:r>
        <w:rPr>
          <w:highlight w:val="none"/>
        </w:rPr>
        <w:fldChar w:fldCharType="separate"/>
      </w:r>
      <w:r>
        <w:rPr>
          <w:highlight w:val="none"/>
        </w:rPr>
        <w:t>39</w:t>
      </w:r>
      <w:r>
        <w:rPr>
          <w:highlight w:val="none"/>
        </w:rPr>
        <w:fldChar w:fldCharType="end"/>
      </w:r>
      <w:r>
        <w:rPr>
          <w:rFonts w:hint="eastAsia" w:eastAsia="黑体"/>
          <w:highlight w:val="none"/>
        </w:rPr>
        <w:fldChar w:fldCharType="end"/>
      </w:r>
    </w:p>
    <w:p>
      <w:pPr>
        <w:pStyle w:val="27"/>
        <w:tabs>
          <w:tab w:val="right" w:leader="dot" w:pos="9747"/>
        </w:tabs>
        <w:rPr>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_Toc12303 </w:instrText>
      </w:r>
      <w:r>
        <w:rPr>
          <w:rFonts w:hint="eastAsia" w:ascii="黑体" w:hAnsi="黑体" w:eastAsia="黑体" w:cs="黑体"/>
          <w:highlight w:val="none"/>
        </w:rPr>
        <w:fldChar w:fldCharType="separate"/>
      </w:r>
      <w:r>
        <w:rPr>
          <w:rFonts w:hint="eastAsia" w:ascii="黑体" w:hAnsi="??" w:eastAsia="黑体" w:cs="??"/>
          <w:bCs/>
          <w:szCs w:val="32"/>
          <w:highlight w:val="none"/>
        </w:rPr>
        <w:t>一、政府采购合同</w:t>
      </w:r>
      <w:r>
        <w:rPr>
          <w:highlight w:val="none"/>
        </w:rPr>
        <w:tab/>
      </w:r>
      <w:r>
        <w:rPr>
          <w:highlight w:val="none"/>
        </w:rPr>
        <w:fldChar w:fldCharType="begin"/>
      </w:r>
      <w:r>
        <w:rPr>
          <w:highlight w:val="none"/>
        </w:rPr>
        <w:instrText xml:space="preserve"> PAGEREF _Toc12303 </w:instrText>
      </w:r>
      <w:r>
        <w:rPr>
          <w:highlight w:val="none"/>
        </w:rPr>
        <w:fldChar w:fldCharType="separate"/>
      </w:r>
      <w:r>
        <w:rPr>
          <w:highlight w:val="none"/>
        </w:rPr>
        <w:t>39</w:t>
      </w:r>
      <w:r>
        <w:rPr>
          <w:highlight w:val="none"/>
        </w:rPr>
        <w:fldChar w:fldCharType="end"/>
      </w:r>
      <w:r>
        <w:rPr>
          <w:rFonts w:hint="eastAsia" w:ascii="黑体" w:hAnsi="黑体" w:eastAsia="黑体" w:cs="黑体"/>
          <w:highlight w:val="none"/>
        </w:rPr>
        <w:fldChar w:fldCharType="end"/>
      </w:r>
    </w:p>
    <w:p>
      <w:pPr>
        <w:pStyle w:val="27"/>
        <w:tabs>
          <w:tab w:val="right" w:leader="dot" w:pos="9747"/>
        </w:tabs>
        <w:rPr>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_Toc26439 </w:instrText>
      </w:r>
      <w:r>
        <w:rPr>
          <w:rFonts w:hint="eastAsia" w:ascii="黑体" w:hAnsi="黑体" w:eastAsia="黑体" w:cs="黑体"/>
          <w:highlight w:val="none"/>
        </w:rPr>
        <w:fldChar w:fldCharType="separate"/>
      </w:r>
      <w:r>
        <w:rPr>
          <w:rFonts w:hint="eastAsia" w:ascii="黑体" w:hAnsi="黑体" w:eastAsia="黑体" w:cs="黑体"/>
          <w:szCs w:val="32"/>
          <w:highlight w:val="none"/>
        </w:rPr>
        <w:t>二、合同一般条款</w:t>
      </w:r>
      <w:r>
        <w:rPr>
          <w:highlight w:val="none"/>
        </w:rPr>
        <w:tab/>
      </w:r>
      <w:r>
        <w:rPr>
          <w:highlight w:val="none"/>
        </w:rPr>
        <w:fldChar w:fldCharType="begin"/>
      </w:r>
      <w:r>
        <w:rPr>
          <w:highlight w:val="none"/>
        </w:rPr>
        <w:instrText xml:space="preserve"> PAGEREF _Toc26439 </w:instrText>
      </w:r>
      <w:r>
        <w:rPr>
          <w:highlight w:val="none"/>
        </w:rPr>
        <w:fldChar w:fldCharType="separate"/>
      </w:r>
      <w:r>
        <w:rPr>
          <w:highlight w:val="none"/>
        </w:rPr>
        <w:t>43</w:t>
      </w:r>
      <w:r>
        <w:rPr>
          <w:highlight w:val="none"/>
        </w:rPr>
        <w:fldChar w:fldCharType="end"/>
      </w:r>
      <w:r>
        <w:rPr>
          <w:rFonts w:hint="eastAsia" w:ascii="黑体" w:hAnsi="黑体" w:eastAsia="黑体" w:cs="黑体"/>
          <w:highlight w:val="none"/>
        </w:rPr>
        <w:fldChar w:fldCharType="end"/>
      </w:r>
    </w:p>
    <w:p>
      <w:pPr>
        <w:pStyle w:val="27"/>
        <w:tabs>
          <w:tab w:val="right" w:leader="dot" w:pos="9747"/>
        </w:tabs>
        <w:rPr>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_Toc11078 </w:instrText>
      </w:r>
      <w:r>
        <w:rPr>
          <w:rFonts w:hint="eastAsia" w:ascii="黑体" w:hAnsi="黑体" w:eastAsia="黑体" w:cs="黑体"/>
          <w:highlight w:val="none"/>
        </w:rPr>
        <w:fldChar w:fldCharType="separate"/>
      </w:r>
      <w:r>
        <w:rPr>
          <w:rFonts w:hint="eastAsia" w:ascii="黑体" w:hAnsi="黑体" w:eastAsia="黑体" w:cs="黑体"/>
          <w:szCs w:val="32"/>
          <w:highlight w:val="none"/>
        </w:rPr>
        <w:t>三、合同专用条款</w:t>
      </w:r>
      <w:r>
        <w:rPr>
          <w:highlight w:val="none"/>
        </w:rPr>
        <w:tab/>
      </w:r>
      <w:r>
        <w:rPr>
          <w:highlight w:val="none"/>
        </w:rPr>
        <w:fldChar w:fldCharType="begin"/>
      </w:r>
      <w:r>
        <w:rPr>
          <w:highlight w:val="none"/>
        </w:rPr>
        <w:instrText xml:space="preserve"> PAGEREF _Toc11078 </w:instrText>
      </w:r>
      <w:r>
        <w:rPr>
          <w:highlight w:val="none"/>
        </w:rPr>
        <w:fldChar w:fldCharType="separate"/>
      </w:r>
      <w:r>
        <w:rPr>
          <w:highlight w:val="none"/>
        </w:rPr>
        <w:t>48</w:t>
      </w:r>
      <w:r>
        <w:rPr>
          <w:highlight w:val="none"/>
        </w:rPr>
        <w:fldChar w:fldCharType="end"/>
      </w:r>
      <w:r>
        <w:rPr>
          <w:rFonts w:hint="eastAsia" w:ascii="黑体" w:hAnsi="黑体" w:eastAsia="黑体" w:cs="黑体"/>
          <w:highlight w:val="none"/>
        </w:rPr>
        <w:fldChar w:fldCharType="end"/>
      </w:r>
    </w:p>
    <w:p>
      <w:pPr>
        <w:pStyle w:val="22"/>
        <w:tabs>
          <w:tab w:val="right" w:leader="dot" w:pos="9747"/>
          <w:tab w:val="clear" w:pos="9742"/>
        </w:tabs>
        <w:rPr>
          <w:highlight w:val="none"/>
        </w:rPr>
      </w:pPr>
      <w:r>
        <w:rPr>
          <w:rFonts w:hint="eastAsia" w:eastAsia="黑体"/>
          <w:highlight w:val="none"/>
        </w:rPr>
        <w:fldChar w:fldCharType="begin"/>
      </w:r>
      <w:r>
        <w:rPr>
          <w:rFonts w:hint="eastAsia" w:eastAsia="黑体"/>
          <w:highlight w:val="none"/>
        </w:rPr>
        <w:instrText xml:space="preserve"> HYPERLINK \l _Toc10947 </w:instrText>
      </w:r>
      <w:r>
        <w:rPr>
          <w:rFonts w:hint="eastAsia" w:eastAsia="黑体"/>
          <w:highlight w:val="none"/>
        </w:rPr>
        <w:fldChar w:fldCharType="separate"/>
      </w:r>
      <w:r>
        <w:rPr>
          <w:rFonts w:hint="eastAsia" w:eastAsia="黑体"/>
          <w:szCs w:val="32"/>
          <w:highlight w:val="none"/>
        </w:rPr>
        <w:t xml:space="preserve">第六部分 </w:t>
      </w:r>
      <w:r>
        <w:rPr>
          <w:rFonts w:hint="eastAsia" w:eastAsia="黑体"/>
          <w:szCs w:val="32"/>
          <w:highlight w:val="none"/>
          <w:lang w:val="en-US" w:eastAsia="zh-CN"/>
        </w:rPr>
        <w:t>投标</w:t>
      </w:r>
      <w:r>
        <w:rPr>
          <w:rFonts w:hint="eastAsia" w:eastAsia="黑体"/>
          <w:szCs w:val="32"/>
          <w:highlight w:val="none"/>
          <w:lang w:val="zh-CN"/>
        </w:rPr>
        <w:t>文件格式</w:t>
      </w:r>
      <w:r>
        <w:rPr>
          <w:highlight w:val="none"/>
        </w:rPr>
        <w:tab/>
      </w:r>
      <w:r>
        <w:rPr>
          <w:highlight w:val="none"/>
        </w:rPr>
        <w:fldChar w:fldCharType="begin"/>
      </w:r>
      <w:r>
        <w:rPr>
          <w:highlight w:val="none"/>
        </w:rPr>
        <w:instrText xml:space="preserve"> PAGEREF _Toc10947 </w:instrText>
      </w:r>
      <w:r>
        <w:rPr>
          <w:highlight w:val="none"/>
        </w:rPr>
        <w:fldChar w:fldCharType="separate"/>
      </w:r>
      <w:r>
        <w:rPr>
          <w:highlight w:val="none"/>
        </w:rPr>
        <w:t>49</w:t>
      </w:r>
      <w:r>
        <w:rPr>
          <w:highlight w:val="none"/>
        </w:rPr>
        <w:fldChar w:fldCharType="end"/>
      </w:r>
      <w:r>
        <w:rPr>
          <w:rFonts w:hint="eastAsia" w:eastAsia="黑体"/>
          <w:highlight w:val="none"/>
        </w:rPr>
        <w:fldChar w:fldCharType="end"/>
      </w:r>
    </w:p>
    <w:p>
      <w:pPr>
        <w:pStyle w:val="27"/>
        <w:tabs>
          <w:tab w:val="right" w:leader="dot" w:pos="9747"/>
        </w:tabs>
        <w:rPr>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_Toc28814 </w:instrText>
      </w:r>
      <w:r>
        <w:rPr>
          <w:rFonts w:hint="eastAsia" w:ascii="黑体" w:hAnsi="黑体" w:eastAsia="黑体" w:cs="黑体"/>
          <w:highlight w:val="none"/>
        </w:rPr>
        <w:fldChar w:fldCharType="separate"/>
      </w:r>
      <w:r>
        <w:rPr>
          <w:rFonts w:hint="eastAsia" w:ascii="黑体" w:hAnsi="仿宋" w:eastAsia="黑体" w:cs="黑体"/>
          <w:bCs/>
          <w:szCs w:val="32"/>
          <w:highlight w:val="none"/>
        </w:rPr>
        <w:t>一、资格证明文件</w:t>
      </w:r>
      <w:r>
        <w:rPr>
          <w:highlight w:val="none"/>
        </w:rPr>
        <w:tab/>
      </w:r>
      <w:r>
        <w:rPr>
          <w:highlight w:val="none"/>
        </w:rPr>
        <w:fldChar w:fldCharType="begin"/>
      </w:r>
      <w:r>
        <w:rPr>
          <w:highlight w:val="none"/>
        </w:rPr>
        <w:instrText xml:space="preserve"> PAGEREF _Toc28814 </w:instrText>
      </w:r>
      <w:r>
        <w:rPr>
          <w:highlight w:val="none"/>
        </w:rPr>
        <w:fldChar w:fldCharType="separate"/>
      </w:r>
      <w:r>
        <w:rPr>
          <w:highlight w:val="none"/>
        </w:rPr>
        <w:t>52</w:t>
      </w:r>
      <w:r>
        <w:rPr>
          <w:highlight w:val="none"/>
        </w:rPr>
        <w:fldChar w:fldCharType="end"/>
      </w:r>
      <w:r>
        <w:rPr>
          <w:rFonts w:hint="eastAsia" w:ascii="黑体" w:hAnsi="黑体" w:eastAsia="黑体" w:cs="黑体"/>
          <w:highlight w:val="none"/>
        </w:rPr>
        <w:fldChar w:fldCharType="end"/>
      </w:r>
    </w:p>
    <w:p>
      <w:pPr>
        <w:pStyle w:val="27"/>
        <w:tabs>
          <w:tab w:val="right" w:leader="dot" w:pos="9747"/>
        </w:tabs>
        <w:rPr>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_Toc25781 </w:instrText>
      </w:r>
      <w:r>
        <w:rPr>
          <w:rFonts w:hint="eastAsia" w:ascii="黑体" w:hAnsi="黑体" w:eastAsia="黑体" w:cs="黑体"/>
          <w:highlight w:val="none"/>
        </w:rPr>
        <w:fldChar w:fldCharType="separate"/>
      </w:r>
      <w:r>
        <w:rPr>
          <w:rFonts w:hint="eastAsia" w:ascii="黑体" w:hAnsi="仿宋" w:eastAsia="黑体" w:cs="黑体"/>
          <w:bCs/>
          <w:szCs w:val="32"/>
          <w:highlight w:val="none"/>
        </w:rPr>
        <w:t>二、自查表</w:t>
      </w:r>
      <w:r>
        <w:rPr>
          <w:highlight w:val="none"/>
        </w:rPr>
        <w:tab/>
      </w:r>
      <w:r>
        <w:rPr>
          <w:highlight w:val="none"/>
        </w:rPr>
        <w:fldChar w:fldCharType="begin"/>
      </w:r>
      <w:r>
        <w:rPr>
          <w:highlight w:val="none"/>
        </w:rPr>
        <w:instrText xml:space="preserve"> PAGEREF _Toc25781 </w:instrText>
      </w:r>
      <w:r>
        <w:rPr>
          <w:highlight w:val="none"/>
        </w:rPr>
        <w:fldChar w:fldCharType="separate"/>
      </w:r>
      <w:r>
        <w:rPr>
          <w:highlight w:val="none"/>
        </w:rPr>
        <w:t>60</w:t>
      </w:r>
      <w:r>
        <w:rPr>
          <w:highlight w:val="none"/>
        </w:rPr>
        <w:fldChar w:fldCharType="end"/>
      </w:r>
      <w:r>
        <w:rPr>
          <w:rFonts w:hint="eastAsia" w:ascii="黑体" w:hAnsi="黑体" w:eastAsia="黑体" w:cs="黑体"/>
          <w:highlight w:val="none"/>
        </w:rPr>
        <w:fldChar w:fldCharType="end"/>
      </w:r>
    </w:p>
    <w:p>
      <w:pPr>
        <w:pStyle w:val="27"/>
        <w:tabs>
          <w:tab w:val="right" w:leader="dot" w:pos="9747"/>
        </w:tabs>
        <w:rPr>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_Toc5998 </w:instrText>
      </w:r>
      <w:r>
        <w:rPr>
          <w:rFonts w:hint="eastAsia" w:ascii="黑体" w:hAnsi="黑体" w:eastAsia="黑体" w:cs="黑体"/>
          <w:highlight w:val="none"/>
        </w:rPr>
        <w:fldChar w:fldCharType="separate"/>
      </w:r>
      <w:r>
        <w:rPr>
          <w:rFonts w:hint="eastAsia" w:ascii="黑体" w:hAnsi="仿宋" w:eastAsia="黑体" w:cs="黑体"/>
          <w:bCs/>
          <w:szCs w:val="32"/>
          <w:highlight w:val="none"/>
        </w:rPr>
        <w:t>三、投标函（格式）</w:t>
      </w:r>
      <w:r>
        <w:rPr>
          <w:highlight w:val="none"/>
        </w:rPr>
        <w:tab/>
      </w:r>
      <w:r>
        <w:rPr>
          <w:highlight w:val="none"/>
        </w:rPr>
        <w:fldChar w:fldCharType="begin"/>
      </w:r>
      <w:r>
        <w:rPr>
          <w:highlight w:val="none"/>
        </w:rPr>
        <w:instrText xml:space="preserve"> PAGEREF _Toc5998 </w:instrText>
      </w:r>
      <w:r>
        <w:rPr>
          <w:highlight w:val="none"/>
        </w:rPr>
        <w:fldChar w:fldCharType="separate"/>
      </w:r>
      <w:r>
        <w:rPr>
          <w:highlight w:val="none"/>
        </w:rPr>
        <w:t>65</w:t>
      </w:r>
      <w:r>
        <w:rPr>
          <w:highlight w:val="none"/>
        </w:rPr>
        <w:fldChar w:fldCharType="end"/>
      </w:r>
      <w:r>
        <w:rPr>
          <w:rFonts w:hint="eastAsia" w:ascii="黑体" w:hAnsi="黑体" w:eastAsia="黑体" w:cs="黑体"/>
          <w:highlight w:val="none"/>
        </w:rPr>
        <w:fldChar w:fldCharType="end"/>
      </w:r>
    </w:p>
    <w:p>
      <w:pPr>
        <w:pStyle w:val="27"/>
        <w:tabs>
          <w:tab w:val="right" w:leader="dot" w:pos="9747"/>
        </w:tabs>
        <w:rPr>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_Toc8961 </w:instrText>
      </w:r>
      <w:r>
        <w:rPr>
          <w:rFonts w:hint="eastAsia" w:ascii="黑体" w:hAnsi="黑体" w:eastAsia="黑体" w:cs="黑体"/>
          <w:highlight w:val="none"/>
        </w:rPr>
        <w:fldChar w:fldCharType="separate"/>
      </w:r>
      <w:r>
        <w:rPr>
          <w:rFonts w:hint="eastAsia" w:ascii="黑体" w:hAnsi="仿宋" w:eastAsia="黑体" w:cs="黑体"/>
          <w:bCs/>
          <w:szCs w:val="32"/>
          <w:highlight w:val="none"/>
        </w:rPr>
        <w:t>四、报价表</w:t>
      </w:r>
      <w:r>
        <w:rPr>
          <w:highlight w:val="none"/>
        </w:rPr>
        <w:tab/>
      </w:r>
      <w:r>
        <w:rPr>
          <w:highlight w:val="none"/>
        </w:rPr>
        <w:fldChar w:fldCharType="begin"/>
      </w:r>
      <w:r>
        <w:rPr>
          <w:highlight w:val="none"/>
        </w:rPr>
        <w:instrText xml:space="preserve"> PAGEREF _Toc8961 </w:instrText>
      </w:r>
      <w:r>
        <w:rPr>
          <w:highlight w:val="none"/>
        </w:rPr>
        <w:fldChar w:fldCharType="separate"/>
      </w:r>
      <w:r>
        <w:rPr>
          <w:highlight w:val="none"/>
        </w:rPr>
        <w:t>67</w:t>
      </w:r>
      <w:r>
        <w:rPr>
          <w:highlight w:val="none"/>
        </w:rPr>
        <w:fldChar w:fldCharType="end"/>
      </w:r>
      <w:r>
        <w:rPr>
          <w:rFonts w:hint="eastAsia" w:ascii="黑体" w:hAnsi="黑体" w:eastAsia="黑体" w:cs="黑体"/>
          <w:highlight w:val="none"/>
        </w:rPr>
        <w:fldChar w:fldCharType="end"/>
      </w:r>
    </w:p>
    <w:p>
      <w:pPr>
        <w:pStyle w:val="27"/>
        <w:tabs>
          <w:tab w:val="right" w:leader="dot" w:pos="9747"/>
        </w:tabs>
        <w:rPr>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_Toc21378 </w:instrText>
      </w:r>
      <w:r>
        <w:rPr>
          <w:rFonts w:hint="eastAsia" w:ascii="黑体" w:hAnsi="黑体" w:eastAsia="黑体" w:cs="黑体"/>
          <w:highlight w:val="none"/>
        </w:rPr>
        <w:fldChar w:fldCharType="separate"/>
      </w:r>
      <w:r>
        <w:rPr>
          <w:rFonts w:hint="eastAsia" w:ascii="黑体" w:hAnsi="仿宋" w:eastAsia="黑体" w:cs="黑体"/>
          <w:bCs/>
          <w:szCs w:val="32"/>
          <w:highlight w:val="none"/>
        </w:rPr>
        <w:t>五、技术部分</w:t>
      </w:r>
      <w:r>
        <w:rPr>
          <w:highlight w:val="none"/>
        </w:rPr>
        <w:tab/>
      </w:r>
      <w:r>
        <w:rPr>
          <w:highlight w:val="none"/>
        </w:rPr>
        <w:fldChar w:fldCharType="begin"/>
      </w:r>
      <w:r>
        <w:rPr>
          <w:highlight w:val="none"/>
        </w:rPr>
        <w:instrText xml:space="preserve"> PAGEREF _Toc21378 </w:instrText>
      </w:r>
      <w:r>
        <w:rPr>
          <w:highlight w:val="none"/>
        </w:rPr>
        <w:fldChar w:fldCharType="separate"/>
      </w:r>
      <w:r>
        <w:rPr>
          <w:highlight w:val="none"/>
        </w:rPr>
        <w:t>73</w:t>
      </w:r>
      <w:r>
        <w:rPr>
          <w:highlight w:val="none"/>
        </w:rPr>
        <w:fldChar w:fldCharType="end"/>
      </w:r>
      <w:r>
        <w:rPr>
          <w:rFonts w:hint="eastAsia" w:ascii="黑体" w:hAnsi="黑体" w:eastAsia="黑体" w:cs="黑体"/>
          <w:highlight w:val="none"/>
        </w:rPr>
        <w:fldChar w:fldCharType="end"/>
      </w:r>
    </w:p>
    <w:p>
      <w:pPr>
        <w:pStyle w:val="27"/>
        <w:tabs>
          <w:tab w:val="right" w:leader="dot" w:pos="9747"/>
        </w:tabs>
        <w:rPr>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_Toc19715 </w:instrText>
      </w:r>
      <w:r>
        <w:rPr>
          <w:rFonts w:hint="eastAsia" w:ascii="黑体" w:hAnsi="黑体" w:eastAsia="黑体" w:cs="黑体"/>
          <w:highlight w:val="none"/>
        </w:rPr>
        <w:fldChar w:fldCharType="separate"/>
      </w:r>
      <w:r>
        <w:rPr>
          <w:rFonts w:hint="eastAsia" w:ascii="黑体" w:hAnsi="仿宋" w:eastAsia="黑体" w:cs="黑体"/>
          <w:bCs/>
          <w:szCs w:val="32"/>
          <w:highlight w:val="none"/>
        </w:rPr>
        <w:t>六、商务部分</w:t>
      </w:r>
      <w:r>
        <w:rPr>
          <w:highlight w:val="none"/>
        </w:rPr>
        <w:tab/>
      </w:r>
      <w:r>
        <w:rPr>
          <w:highlight w:val="none"/>
        </w:rPr>
        <w:fldChar w:fldCharType="begin"/>
      </w:r>
      <w:r>
        <w:rPr>
          <w:highlight w:val="none"/>
        </w:rPr>
        <w:instrText xml:space="preserve"> PAGEREF _Toc19715 </w:instrText>
      </w:r>
      <w:r>
        <w:rPr>
          <w:highlight w:val="none"/>
        </w:rPr>
        <w:fldChar w:fldCharType="separate"/>
      </w:r>
      <w:r>
        <w:rPr>
          <w:highlight w:val="none"/>
        </w:rPr>
        <w:t>77</w:t>
      </w:r>
      <w:r>
        <w:rPr>
          <w:highlight w:val="none"/>
        </w:rPr>
        <w:fldChar w:fldCharType="end"/>
      </w:r>
      <w:r>
        <w:rPr>
          <w:rFonts w:hint="eastAsia" w:ascii="黑体" w:hAnsi="黑体" w:eastAsia="黑体" w:cs="黑体"/>
          <w:highlight w:val="none"/>
        </w:rPr>
        <w:fldChar w:fldCharType="end"/>
      </w:r>
    </w:p>
    <w:p>
      <w:pPr>
        <w:pStyle w:val="27"/>
        <w:tabs>
          <w:tab w:val="right" w:leader="dot" w:pos="9747"/>
        </w:tabs>
        <w:rPr>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_Toc29030 </w:instrText>
      </w:r>
      <w:r>
        <w:rPr>
          <w:rFonts w:hint="eastAsia" w:ascii="黑体" w:hAnsi="黑体" w:eastAsia="黑体" w:cs="黑体"/>
          <w:highlight w:val="none"/>
        </w:rPr>
        <w:fldChar w:fldCharType="separate"/>
      </w:r>
      <w:r>
        <w:rPr>
          <w:rFonts w:hint="eastAsia" w:ascii="黑体" w:hAnsi="仿宋" w:eastAsia="黑体" w:cs="黑体"/>
          <w:bCs/>
          <w:szCs w:val="32"/>
          <w:highlight w:val="none"/>
        </w:rPr>
        <w:t>七、投标供应商认为必要说明的其它内容</w:t>
      </w:r>
      <w:r>
        <w:rPr>
          <w:highlight w:val="none"/>
        </w:rPr>
        <w:tab/>
      </w:r>
      <w:r>
        <w:rPr>
          <w:highlight w:val="none"/>
        </w:rPr>
        <w:fldChar w:fldCharType="begin"/>
      </w:r>
      <w:r>
        <w:rPr>
          <w:highlight w:val="none"/>
        </w:rPr>
        <w:instrText xml:space="preserve"> PAGEREF _Toc29030 </w:instrText>
      </w:r>
      <w:r>
        <w:rPr>
          <w:highlight w:val="none"/>
        </w:rPr>
        <w:fldChar w:fldCharType="separate"/>
      </w:r>
      <w:r>
        <w:rPr>
          <w:highlight w:val="none"/>
        </w:rPr>
        <w:t>82</w:t>
      </w:r>
      <w:r>
        <w:rPr>
          <w:highlight w:val="none"/>
        </w:rPr>
        <w:fldChar w:fldCharType="end"/>
      </w:r>
      <w:r>
        <w:rPr>
          <w:rFonts w:hint="eastAsia" w:ascii="黑体" w:hAnsi="黑体" w:eastAsia="黑体" w:cs="黑体"/>
          <w:highlight w:val="none"/>
        </w:rPr>
        <w:fldChar w:fldCharType="end"/>
      </w:r>
    </w:p>
    <w:p>
      <w:pPr>
        <w:pStyle w:val="27"/>
        <w:tabs>
          <w:tab w:val="right" w:leader="dot" w:pos="9747"/>
        </w:tabs>
        <w:rPr>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_Toc31677 </w:instrText>
      </w:r>
      <w:r>
        <w:rPr>
          <w:rFonts w:hint="eastAsia" w:ascii="黑体" w:hAnsi="黑体" w:eastAsia="黑体" w:cs="黑体"/>
          <w:highlight w:val="none"/>
        </w:rPr>
        <w:fldChar w:fldCharType="separate"/>
      </w:r>
      <w:r>
        <w:rPr>
          <w:rFonts w:hint="eastAsia" w:ascii="黑体" w:hAnsi="仿宋" w:eastAsia="黑体" w:cs="黑体"/>
          <w:bCs/>
          <w:szCs w:val="32"/>
          <w:highlight w:val="none"/>
        </w:rPr>
        <w:t>八、承诺书</w:t>
      </w:r>
      <w:r>
        <w:rPr>
          <w:highlight w:val="none"/>
        </w:rPr>
        <w:tab/>
      </w:r>
      <w:r>
        <w:rPr>
          <w:highlight w:val="none"/>
        </w:rPr>
        <w:fldChar w:fldCharType="begin"/>
      </w:r>
      <w:r>
        <w:rPr>
          <w:highlight w:val="none"/>
        </w:rPr>
        <w:instrText xml:space="preserve"> PAGEREF _Toc31677 </w:instrText>
      </w:r>
      <w:r>
        <w:rPr>
          <w:highlight w:val="none"/>
        </w:rPr>
        <w:fldChar w:fldCharType="separate"/>
      </w:r>
      <w:r>
        <w:rPr>
          <w:highlight w:val="none"/>
        </w:rPr>
        <w:t>83</w:t>
      </w:r>
      <w:r>
        <w:rPr>
          <w:highlight w:val="none"/>
        </w:rPr>
        <w:fldChar w:fldCharType="end"/>
      </w:r>
      <w:r>
        <w:rPr>
          <w:rFonts w:hint="eastAsia" w:ascii="黑体" w:hAnsi="黑体" w:eastAsia="黑体" w:cs="黑体"/>
          <w:highlight w:val="none"/>
        </w:rPr>
        <w:fldChar w:fldCharType="end"/>
      </w:r>
    </w:p>
    <w:p>
      <w:pPr>
        <w:pStyle w:val="22"/>
        <w:tabs>
          <w:tab w:val="right" w:leader="dot" w:pos="9747"/>
          <w:tab w:val="clear" w:pos="9742"/>
        </w:tabs>
        <w:rPr>
          <w:highlight w:val="none"/>
        </w:rPr>
      </w:pPr>
      <w:r>
        <w:rPr>
          <w:rFonts w:hint="eastAsia" w:eastAsia="黑体"/>
          <w:highlight w:val="none"/>
        </w:rPr>
        <w:fldChar w:fldCharType="begin"/>
      </w:r>
      <w:r>
        <w:rPr>
          <w:rFonts w:hint="eastAsia" w:eastAsia="黑体"/>
          <w:highlight w:val="none"/>
        </w:rPr>
        <w:instrText xml:space="preserve"> HYPERLINK \l _Toc26678 </w:instrText>
      </w:r>
      <w:r>
        <w:rPr>
          <w:rFonts w:hint="eastAsia" w:eastAsia="黑体"/>
          <w:highlight w:val="none"/>
        </w:rPr>
        <w:fldChar w:fldCharType="separate"/>
      </w:r>
      <w:r>
        <w:rPr>
          <w:rFonts w:hint="eastAsia" w:hAnsi="仿宋" w:eastAsia="黑体"/>
          <w:szCs w:val="32"/>
          <w:highlight w:val="none"/>
          <w:lang w:val="en-GB"/>
        </w:rPr>
        <w:t>询问函、质疑函格式</w:t>
      </w:r>
      <w:r>
        <w:rPr>
          <w:highlight w:val="none"/>
        </w:rPr>
        <w:tab/>
      </w:r>
      <w:r>
        <w:rPr>
          <w:highlight w:val="none"/>
        </w:rPr>
        <w:fldChar w:fldCharType="begin"/>
      </w:r>
      <w:r>
        <w:rPr>
          <w:highlight w:val="none"/>
        </w:rPr>
        <w:instrText xml:space="preserve"> PAGEREF _Toc26678 </w:instrText>
      </w:r>
      <w:r>
        <w:rPr>
          <w:highlight w:val="none"/>
        </w:rPr>
        <w:fldChar w:fldCharType="separate"/>
      </w:r>
      <w:r>
        <w:rPr>
          <w:highlight w:val="none"/>
        </w:rPr>
        <w:t>85</w:t>
      </w:r>
      <w:r>
        <w:rPr>
          <w:highlight w:val="none"/>
        </w:rPr>
        <w:fldChar w:fldCharType="end"/>
      </w:r>
      <w:r>
        <w:rPr>
          <w:rFonts w:hint="eastAsia" w:eastAsia="黑体"/>
          <w:highlight w:val="none"/>
        </w:rPr>
        <w:fldChar w:fldCharType="end"/>
      </w:r>
    </w:p>
    <w:p>
      <w:pPr>
        <w:pStyle w:val="15"/>
        <w:tabs>
          <w:tab w:val="right" w:leader="dot" w:pos="9747"/>
        </w:tabs>
        <w:rPr>
          <w:i w:val="0"/>
          <w:iCs w:val="0"/>
          <w:highlight w:val="none"/>
        </w:rPr>
      </w:pPr>
      <w:r>
        <w:rPr>
          <w:rFonts w:hint="eastAsia" w:ascii="黑体" w:hAnsi="黑体" w:eastAsia="黑体" w:cs="黑体"/>
          <w:i w:val="0"/>
          <w:iCs w:val="0"/>
          <w:highlight w:val="none"/>
        </w:rPr>
        <w:fldChar w:fldCharType="begin"/>
      </w:r>
      <w:r>
        <w:rPr>
          <w:rFonts w:hint="eastAsia" w:ascii="黑体" w:hAnsi="黑体" w:eastAsia="黑体" w:cs="黑体"/>
          <w:i w:val="0"/>
          <w:iCs w:val="0"/>
          <w:highlight w:val="none"/>
        </w:rPr>
        <w:instrText xml:space="preserve"> HYPERLINK \l _Toc5227 </w:instrText>
      </w:r>
      <w:r>
        <w:rPr>
          <w:rFonts w:hint="eastAsia" w:ascii="黑体" w:hAnsi="黑体" w:eastAsia="黑体" w:cs="黑体"/>
          <w:i w:val="0"/>
          <w:iCs w:val="0"/>
          <w:highlight w:val="none"/>
        </w:rPr>
        <w:fldChar w:fldCharType="separate"/>
      </w:r>
      <w:r>
        <w:rPr>
          <w:rFonts w:hint="eastAsia" w:ascii="黑体" w:hAnsi="黑体" w:eastAsia="黑体" w:cs="黑体"/>
          <w:i w:val="0"/>
          <w:iCs w:val="0"/>
          <w:szCs w:val="32"/>
          <w:highlight w:val="none"/>
          <w:lang w:val="en-GB"/>
        </w:rPr>
        <w:t>询问函</w:t>
      </w:r>
      <w:r>
        <w:rPr>
          <w:i w:val="0"/>
          <w:iCs w:val="0"/>
          <w:highlight w:val="none"/>
        </w:rPr>
        <w:tab/>
      </w:r>
      <w:r>
        <w:rPr>
          <w:i w:val="0"/>
          <w:iCs w:val="0"/>
          <w:highlight w:val="none"/>
        </w:rPr>
        <w:fldChar w:fldCharType="begin"/>
      </w:r>
      <w:r>
        <w:rPr>
          <w:i w:val="0"/>
          <w:iCs w:val="0"/>
          <w:highlight w:val="none"/>
        </w:rPr>
        <w:instrText xml:space="preserve"> PAGEREF _Toc5227 </w:instrText>
      </w:r>
      <w:r>
        <w:rPr>
          <w:i w:val="0"/>
          <w:iCs w:val="0"/>
          <w:highlight w:val="none"/>
        </w:rPr>
        <w:fldChar w:fldCharType="separate"/>
      </w:r>
      <w:r>
        <w:rPr>
          <w:i w:val="0"/>
          <w:iCs w:val="0"/>
          <w:highlight w:val="none"/>
        </w:rPr>
        <w:t>85</w:t>
      </w:r>
      <w:r>
        <w:rPr>
          <w:i w:val="0"/>
          <w:iCs w:val="0"/>
          <w:highlight w:val="none"/>
        </w:rPr>
        <w:fldChar w:fldCharType="end"/>
      </w:r>
      <w:r>
        <w:rPr>
          <w:rFonts w:hint="eastAsia" w:ascii="黑体" w:hAnsi="黑体" w:eastAsia="黑体" w:cs="黑体"/>
          <w:i w:val="0"/>
          <w:iCs w:val="0"/>
          <w:highlight w:val="none"/>
        </w:rPr>
        <w:fldChar w:fldCharType="end"/>
      </w:r>
    </w:p>
    <w:p>
      <w:pPr>
        <w:pStyle w:val="15"/>
        <w:tabs>
          <w:tab w:val="right" w:leader="dot" w:pos="9747"/>
        </w:tabs>
        <w:rPr>
          <w:i w:val="0"/>
          <w:iCs w:val="0"/>
          <w:highlight w:val="none"/>
        </w:rPr>
      </w:pPr>
      <w:r>
        <w:rPr>
          <w:rFonts w:hint="eastAsia" w:ascii="黑体" w:hAnsi="黑体" w:eastAsia="黑体" w:cs="黑体"/>
          <w:i w:val="0"/>
          <w:iCs w:val="0"/>
          <w:highlight w:val="none"/>
        </w:rPr>
        <w:fldChar w:fldCharType="begin"/>
      </w:r>
      <w:r>
        <w:rPr>
          <w:rFonts w:hint="eastAsia" w:ascii="黑体" w:hAnsi="黑体" w:eastAsia="黑体" w:cs="黑体"/>
          <w:i w:val="0"/>
          <w:iCs w:val="0"/>
          <w:highlight w:val="none"/>
        </w:rPr>
        <w:instrText xml:space="preserve"> HYPERLINK \l _Toc18206 </w:instrText>
      </w:r>
      <w:r>
        <w:rPr>
          <w:rFonts w:hint="eastAsia" w:ascii="黑体" w:hAnsi="黑体" w:eastAsia="黑体" w:cs="黑体"/>
          <w:i w:val="0"/>
          <w:iCs w:val="0"/>
          <w:highlight w:val="none"/>
        </w:rPr>
        <w:fldChar w:fldCharType="separate"/>
      </w:r>
      <w:r>
        <w:rPr>
          <w:rFonts w:hint="eastAsia" w:ascii="黑体" w:hAnsi="黑体" w:eastAsia="黑体" w:cs="黑体"/>
          <w:i w:val="0"/>
          <w:iCs w:val="0"/>
          <w:szCs w:val="32"/>
          <w:highlight w:val="none"/>
          <w:lang w:val="en-GB"/>
        </w:rPr>
        <w:t>质疑</w:t>
      </w:r>
      <w:r>
        <w:rPr>
          <w:rFonts w:hint="eastAsia" w:ascii="黑体" w:hAnsi="黑体" w:eastAsia="黑体" w:cs="黑体"/>
          <w:i w:val="0"/>
          <w:iCs w:val="0"/>
          <w:szCs w:val="32"/>
          <w:highlight w:val="none"/>
        </w:rPr>
        <w:t>书</w:t>
      </w:r>
      <w:r>
        <w:rPr>
          <w:i w:val="0"/>
          <w:iCs w:val="0"/>
          <w:highlight w:val="none"/>
        </w:rPr>
        <w:tab/>
      </w:r>
      <w:r>
        <w:rPr>
          <w:i w:val="0"/>
          <w:iCs w:val="0"/>
          <w:highlight w:val="none"/>
        </w:rPr>
        <w:fldChar w:fldCharType="begin"/>
      </w:r>
      <w:r>
        <w:rPr>
          <w:i w:val="0"/>
          <w:iCs w:val="0"/>
          <w:highlight w:val="none"/>
        </w:rPr>
        <w:instrText xml:space="preserve"> PAGEREF _Toc18206 </w:instrText>
      </w:r>
      <w:r>
        <w:rPr>
          <w:i w:val="0"/>
          <w:iCs w:val="0"/>
          <w:highlight w:val="none"/>
        </w:rPr>
        <w:fldChar w:fldCharType="separate"/>
      </w:r>
      <w:r>
        <w:rPr>
          <w:i w:val="0"/>
          <w:iCs w:val="0"/>
          <w:highlight w:val="none"/>
        </w:rPr>
        <w:t>86</w:t>
      </w:r>
      <w:r>
        <w:rPr>
          <w:i w:val="0"/>
          <w:iCs w:val="0"/>
          <w:highlight w:val="none"/>
        </w:rPr>
        <w:fldChar w:fldCharType="end"/>
      </w:r>
      <w:r>
        <w:rPr>
          <w:rFonts w:hint="eastAsia" w:ascii="黑体" w:hAnsi="黑体" w:eastAsia="黑体" w:cs="黑体"/>
          <w:i w:val="0"/>
          <w:iCs w:val="0"/>
          <w:highlight w:val="none"/>
        </w:rPr>
        <w:fldChar w:fldCharType="end"/>
      </w:r>
    </w:p>
    <w:p>
      <w:pPr>
        <w:pStyle w:val="22"/>
        <w:tabs>
          <w:tab w:val="right" w:leader="dot" w:pos="9747"/>
          <w:tab w:val="clear" w:pos="9742"/>
        </w:tabs>
        <w:rPr>
          <w:highlight w:val="none"/>
        </w:rPr>
      </w:pPr>
      <w:r>
        <w:rPr>
          <w:rFonts w:hint="eastAsia" w:eastAsia="黑体"/>
          <w:highlight w:val="none"/>
        </w:rPr>
        <w:fldChar w:fldCharType="begin"/>
      </w:r>
      <w:r>
        <w:rPr>
          <w:rFonts w:hint="eastAsia" w:eastAsia="黑体"/>
          <w:highlight w:val="none"/>
        </w:rPr>
        <w:instrText xml:space="preserve"> HYPERLINK \l _Toc16706 </w:instrText>
      </w:r>
      <w:r>
        <w:rPr>
          <w:rFonts w:hint="eastAsia" w:eastAsia="黑体"/>
          <w:highlight w:val="none"/>
        </w:rPr>
        <w:fldChar w:fldCharType="separate"/>
      </w:r>
      <w:r>
        <w:rPr>
          <w:rFonts w:hint="eastAsia" w:hAnsi="仿宋" w:eastAsia="黑体"/>
          <w:szCs w:val="32"/>
          <w:highlight w:val="none"/>
          <w:lang w:val="en-GB"/>
        </w:rPr>
        <w:t>封袋正面标识式样</w:t>
      </w:r>
      <w:r>
        <w:rPr>
          <w:highlight w:val="none"/>
        </w:rPr>
        <w:tab/>
      </w:r>
      <w:r>
        <w:rPr>
          <w:highlight w:val="none"/>
        </w:rPr>
        <w:fldChar w:fldCharType="begin"/>
      </w:r>
      <w:r>
        <w:rPr>
          <w:highlight w:val="none"/>
        </w:rPr>
        <w:instrText xml:space="preserve"> PAGEREF _Toc16706 </w:instrText>
      </w:r>
      <w:r>
        <w:rPr>
          <w:highlight w:val="none"/>
        </w:rPr>
        <w:fldChar w:fldCharType="separate"/>
      </w:r>
      <w:r>
        <w:rPr>
          <w:highlight w:val="none"/>
        </w:rPr>
        <w:t>88</w:t>
      </w:r>
      <w:r>
        <w:rPr>
          <w:highlight w:val="none"/>
        </w:rPr>
        <w:fldChar w:fldCharType="end"/>
      </w:r>
      <w:r>
        <w:rPr>
          <w:rFonts w:hint="eastAsia" w:eastAsia="黑体"/>
          <w:highlight w:val="none"/>
        </w:rPr>
        <w:fldChar w:fldCharType="end"/>
      </w:r>
    </w:p>
    <w:p>
      <w:pPr>
        <w:spacing w:line="440" w:lineRule="exact"/>
        <w:rPr>
          <w:rFonts w:ascii="宋体" w:cs="Times New Roman"/>
          <w:highlight w:val="none"/>
        </w:rPr>
      </w:pPr>
      <w:r>
        <w:rPr>
          <w:rFonts w:hint="eastAsia" w:ascii="黑体" w:hAnsi="黑体" w:eastAsia="黑体" w:cs="黑体"/>
          <w:highlight w:val="none"/>
        </w:rPr>
        <w:fldChar w:fldCharType="end"/>
      </w:r>
    </w:p>
    <w:p>
      <w:pPr>
        <w:spacing w:line="360" w:lineRule="auto"/>
        <w:jc w:val="center"/>
        <w:rPr>
          <w:rFonts w:hint="eastAsia" w:ascii="宋体" w:hAnsi="宋体" w:cs="宋体"/>
          <w:sz w:val="24"/>
          <w:highlight w:val="none"/>
        </w:rPr>
      </w:pPr>
      <w:r>
        <w:rPr>
          <w:rStyle w:val="86"/>
          <w:rFonts w:hint="eastAsia" w:ascii="黑体" w:hAnsi="黑体" w:eastAsia="黑体" w:cs="黑体"/>
          <w:sz w:val="32"/>
          <w:szCs w:val="32"/>
          <w:highlight w:val="none"/>
        </w:rPr>
        <w:br w:type="page"/>
      </w:r>
      <w:bookmarkStart w:id="2" w:name="_Toc11465"/>
      <w:r>
        <w:rPr>
          <w:rStyle w:val="86"/>
          <w:rFonts w:hint="eastAsia" w:ascii="黑体" w:hAnsi="黑体" w:eastAsia="黑体" w:cs="黑体"/>
          <w:sz w:val="32"/>
          <w:szCs w:val="32"/>
          <w:highlight w:val="none"/>
        </w:rPr>
        <w:t>第一部分 投标邀请函</w:t>
      </w:r>
      <w:bookmarkEnd w:id="2"/>
    </w:p>
    <w:p>
      <w:pPr>
        <w:spacing w:line="360" w:lineRule="auto"/>
        <w:ind w:firstLine="480" w:firstLineChars="200"/>
        <w:rPr>
          <w:rFonts w:ascii="黑体" w:hAnsi="仿宋" w:eastAsia="黑体" w:cs="黑体"/>
          <w:b/>
          <w:bCs/>
          <w:color w:val="auto"/>
          <w:sz w:val="24"/>
          <w:szCs w:val="24"/>
          <w:highlight w:val="none"/>
        </w:rPr>
      </w:pPr>
      <w:bookmarkStart w:id="3" w:name="_Toc8480"/>
      <w:bookmarkStart w:id="4" w:name="_Toc8901"/>
      <w:r>
        <w:rPr>
          <w:rFonts w:hint="eastAsia" w:ascii="宋体" w:hAnsi="宋体" w:cs="宋体"/>
          <w:color w:val="auto"/>
          <w:sz w:val="24"/>
          <w:highlight w:val="none"/>
        </w:rPr>
        <w:t>陕西德勤招标有限公司受</w:t>
      </w:r>
      <w:r>
        <w:rPr>
          <w:rFonts w:hint="eastAsia" w:ascii="宋体" w:hAnsi="宋体" w:cs="宋体"/>
          <w:color w:val="auto"/>
          <w:sz w:val="24"/>
          <w:highlight w:val="none"/>
          <w:lang w:val="en-US" w:eastAsia="zh-CN"/>
        </w:rPr>
        <w:t>陕西省崔家沟监狱</w:t>
      </w:r>
      <w:r>
        <w:rPr>
          <w:rFonts w:hint="eastAsia" w:ascii="宋体" w:hAnsi="宋体" w:cs="宋体"/>
          <w:color w:val="auto"/>
          <w:sz w:val="24"/>
          <w:highlight w:val="none"/>
        </w:rPr>
        <w:t>的委托，经政府采购管理部门批准，按照政府采购程序，对“</w:t>
      </w:r>
      <w:r>
        <w:rPr>
          <w:rFonts w:hint="eastAsia" w:ascii="宋体" w:hAnsi="宋体" w:cs="宋体"/>
          <w:color w:val="auto"/>
          <w:sz w:val="24"/>
          <w:highlight w:val="none"/>
          <w:lang w:val="en-US" w:eastAsia="zh-CN"/>
        </w:rPr>
        <w:t>陕西省崔家沟监狱2021年度人民警察服装采购项目（二次）</w:t>
      </w:r>
      <w:r>
        <w:rPr>
          <w:rFonts w:hint="eastAsia" w:ascii="宋体" w:hAnsi="宋体" w:cs="宋体"/>
          <w:color w:val="auto"/>
          <w:sz w:val="24"/>
          <w:highlight w:val="none"/>
        </w:rPr>
        <w:t>”组织公开招标，欢迎符合资格条件的、有能力提供本项目所需</w:t>
      </w:r>
      <w:r>
        <w:rPr>
          <w:rFonts w:hint="eastAsia" w:ascii="宋体" w:hAnsi="宋体" w:cs="宋体"/>
          <w:color w:val="auto"/>
          <w:sz w:val="24"/>
          <w:highlight w:val="none"/>
          <w:lang w:val="en-US" w:eastAsia="zh-CN"/>
        </w:rPr>
        <w:t>货物或（和）服务</w:t>
      </w:r>
      <w:r>
        <w:rPr>
          <w:rFonts w:hint="eastAsia" w:ascii="宋体" w:hAnsi="宋体" w:cs="宋体"/>
          <w:color w:val="auto"/>
          <w:sz w:val="24"/>
          <w:highlight w:val="none"/>
        </w:rPr>
        <w:t>的供应商投标。</w:t>
      </w:r>
    </w:p>
    <w:p>
      <w:pPr>
        <w:spacing w:line="360" w:lineRule="auto"/>
        <w:ind w:firstLine="482" w:firstLineChars="200"/>
        <w:rPr>
          <w:rFonts w:ascii="黑体" w:hAnsi="仿宋" w:eastAsia="黑体" w:cs="黑体"/>
          <w:b/>
          <w:bCs/>
          <w:color w:val="auto"/>
          <w:sz w:val="24"/>
          <w:szCs w:val="24"/>
          <w:highlight w:val="none"/>
        </w:rPr>
      </w:pPr>
      <w:r>
        <w:rPr>
          <w:rFonts w:hint="eastAsia" w:ascii="黑体" w:hAnsi="仿宋" w:eastAsia="黑体" w:cs="黑体"/>
          <w:b/>
          <w:bCs/>
          <w:color w:val="auto"/>
          <w:sz w:val="24"/>
          <w:szCs w:val="24"/>
          <w:highlight w:val="none"/>
        </w:rPr>
        <w:t>一、项目基本情况：</w:t>
      </w:r>
    </w:p>
    <w:p>
      <w:pPr>
        <w:spacing w:line="360" w:lineRule="auto"/>
        <w:ind w:firstLine="480" w:firstLineChars="200"/>
        <w:rPr>
          <w:rFonts w:hint="default" w:ascii="宋体" w:hAnsi="宋体" w:eastAsia="宋体" w:cs="宋体"/>
          <w:color w:val="auto"/>
          <w:sz w:val="24"/>
          <w:highlight w:val="none"/>
          <w:lang w:val="en-US" w:eastAsia="zh-CN"/>
        </w:rPr>
      </w:pPr>
      <w:r>
        <w:rPr>
          <w:rFonts w:hint="eastAsia" w:ascii="宋体" w:hAnsi="宋体" w:cs="宋体"/>
          <w:color w:val="auto"/>
          <w:sz w:val="24"/>
          <w:highlight w:val="none"/>
        </w:rPr>
        <w:t>1.项目编号：</w:t>
      </w:r>
      <w:r>
        <w:rPr>
          <w:rFonts w:hint="eastAsia" w:ascii="宋体" w:hAnsi="宋体" w:cs="宋体"/>
          <w:color w:val="auto"/>
          <w:sz w:val="24"/>
          <w:highlight w:val="none"/>
          <w:lang w:val="en-US" w:eastAsia="zh-CN"/>
        </w:rPr>
        <w:t>DQ-2021087-ZB-1</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2.项目名称：</w:t>
      </w:r>
      <w:r>
        <w:rPr>
          <w:rFonts w:hint="eastAsia" w:ascii="宋体" w:hAnsi="宋体" w:cs="宋体"/>
          <w:color w:val="auto"/>
          <w:sz w:val="24"/>
          <w:highlight w:val="none"/>
          <w:lang w:val="en-US" w:eastAsia="zh-CN"/>
        </w:rPr>
        <w:t>陕西省崔家沟监狱2021年度人民警察服装采购项目（二次）</w:t>
      </w:r>
    </w:p>
    <w:p>
      <w:pPr>
        <w:spacing w:line="360" w:lineRule="auto"/>
        <w:ind w:firstLine="480" w:firstLineChars="200"/>
        <w:rPr>
          <w:rFonts w:hint="default" w:ascii="宋体" w:hAnsi="宋体" w:eastAsia="宋体" w:cs="宋体"/>
          <w:color w:val="auto"/>
          <w:sz w:val="24"/>
          <w:highlight w:val="none"/>
          <w:lang w:val="en-US" w:eastAsia="zh-CN"/>
        </w:rPr>
      </w:pPr>
      <w:r>
        <w:rPr>
          <w:rFonts w:hint="eastAsia" w:ascii="宋体" w:hAnsi="宋体" w:cs="宋体"/>
          <w:color w:val="auto"/>
          <w:sz w:val="24"/>
          <w:highlight w:val="none"/>
        </w:rPr>
        <w:t>3.预算金额：</w:t>
      </w:r>
      <w:r>
        <w:rPr>
          <w:rFonts w:hint="eastAsia" w:ascii="宋体" w:hAnsi="宋体" w:cs="宋体"/>
          <w:b w:val="0"/>
          <w:bCs w:val="0"/>
          <w:color w:val="auto"/>
          <w:sz w:val="24"/>
          <w:highlight w:val="none"/>
          <w:lang w:val="en-US" w:eastAsia="zh-CN"/>
        </w:rPr>
        <w:t>361,271.50</w:t>
      </w:r>
      <w:r>
        <w:rPr>
          <w:rFonts w:hint="eastAsia" w:ascii="宋体" w:hAnsi="宋体" w:cs="宋体"/>
          <w:i w:val="0"/>
          <w:iCs w:val="0"/>
          <w:color w:val="000000"/>
          <w:kern w:val="0"/>
          <w:sz w:val="22"/>
          <w:szCs w:val="22"/>
          <w:highlight w:val="none"/>
          <w:u w:val="none"/>
          <w:lang w:val="en-US" w:eastAsia="zh-CN" w:bidi="ar"/>
        </w:rPr>
        <w:t>元</w:t>
      </w:r>
    </w:p>
    <w:p>
      <w:pPr>
        <w:spacing w:line="360" w:lineRule="auto"/>
        <w:ind w:firstLine="480" w:firstLineChars="200"/>
        <w:rPr>
          <w:rFonts w:hint="default" w:ascii="宋体" w:hAnsi="宋体" w:eastAsia="宋体" w:cs="宋体"/>
          <w:color w:val="auto"/>
          <w:sz w:val="24"/>
          <w:highlight w:val="none"/>
          <w:lang w:val="en-US" w:eastAsia="zh-CN"/>
        </w:rPr>
      </w:pPr>
      <w:r>
        <w:rPr>
          <w:rFonts w:hint="eastAsia" w:ascii="宋体" w:hAnsi="宋体" w:cs="宋体"/>
          <w:color w:val="auto"/>
          <w:sz w:val="24"/>
          <w:highlight w:val="none"/>
        </w:rPr>
        <w:t>4.最高限价：</w:t>
      </w:r>
      <w:r>
        <w:rPr>
          <w:rFonts w:hint="eastAsia" w:ascii="宋体" w:hAnsi="宋体" w:cs="宋体"/>
          <w:color w:val="auto"/>
          <w:sz w:val="24"/>
          <w:highlight w:val="none"/>
          <w:lang w:val="en-US" w:eastAsia="zh-CN"/>
        </w:rPr>
        <w:t>无</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5.采购需求：</w:t>
      </w:r>
    </w:p>
    <w:tbl>
      <w:tblPr>
        <w:tblStyle w:val="33"/>
        <w:tblW w:w="94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1129"/>
        <w:gridCol w:w="787"/>
        <w:gridCol w:w="694"/>
        <w:gridCol w:w="2062"/>
        <w:gridCol w:w="2996"/>
        <w:gridCol w:w="1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680" w:type="dxa"/>
            <w:vAlign w:val="center"/>
          </w:tcPr>
          <w:p>
            <w:pPr>
              <w:topLinePunct/>
              <w:jc w:val="center"/>
              <w:rPr>
                <w:rFonts w:hint="eastAsia" w:ascii="黑体" w:hAnsi="黑体" w:eastAsia="黑体" w:cs="黑体"/>
                <w:color w:val="auto"/>
                <w:sz w:val="24"/>
                <w:highlight w:val="none"/>
                <w:vertAlign w:val="baseline"/>
                <w:lang w:val="en-US" w:eastAsia="zh-CN"/>
              </w:rPr>
            </w:pPr>
            <w:r>
              <w:rPr>
                <w:rFonts w:hint="eastAsia" w:ascii="宋体" w:hAnsi="宋体" w:cs="宋体"/>
                <w:b/>
                <w:bCs/>
                <w:kern w:val="0"/>
                <w:sz w:val="22"/>
                <w:szCs w:val="24"/>
                <w:highlight w:val="none"/>
              </w:rPr>
              <w:t>序号</w:t>
            </w:r>
          </w:p>
        </w:tc>
        <w:tc>
          <w:tcPr>
            <w:tcW w:w="1129" w:type="dxa"/>
            <w:vAlign w:val="center"/>
          </w:tcPr>
          <w:p>
            <w:pPr>
              <w:wordWrap w:val="0"/>
              <w:topLinePunct/>
              <w:jc w:val="center"/>
              <w:rPr>
                <w:rFonts w:ascii="宋体" w:hAnsi="宋体" w:cs="宋体"/>
                <w:b/>
                <w:bCs/>
                <w:kern w:val="0"/>
                <w:sz w:val="22"/>
                <w:szCs w:val="24"/>
                <w:highlight w:val="none"/>
              </w:rPr>
            </w:pPr>
            <w:r>
              <w:rPr>
                <w:rFonts w:hint="eastAsia" w:ascii="宋体" w:hAnsi="宋体" w:cs="宋体"/>
                <w:b/>
                <w:bCs/>
                <w:kern w:val="0"/>
                <w:sz w:val="22"/>
                <w:szCs w:val="24"/>
                <w:highlight w:val="none"/>
              </w:rPr>
              <w:t>标项</w:t>
            </w:r>
          </w:p>
          <w:p>
            <w:pPr>
              <w:wordWrap w:val="0"/>
              <w:topLinePunct/>
              <w:jc w:val="center"/>
              <w:rPr>
                <w:rFonts w:hint="eastAsia" w:ascii="黑体" w:hAnsi="黑体" w:eastAsia="黑体" w:cs="黑体"/>
                <w:color w:val="auto"/>
                <w:sz w:val="24"/>
                <w:highlight w:val="none"/>
                <w:vertAlign w:val="baseline"/>
                <w:lang w:val="en-US" w:eastAsia="zh-CN"/>
              </w:rPr>
            </w:pPr>
            <w:r>
              <w:rPr>
                <w:rFonts w:hint="eastAsia" w:ascii="宋体" w:hAnsi="宋体" w:cs="宋体"/>
                <w:b/>
                <w:bCs/>
                <w:kern w:val="0"/>
                <w:sz w:val="22"/>
                <w:szCs w:val="24"/>
                <w:highlight w:val="none"/>
              </w:rPr>
              <w:t>名称</w:t>
            </w:r>
          </w:p>
        </w:tc>
        <w:tc>
          <w:tcPr>
            <w:tcW w:w="787" w:type="dxa"/>
            <w:vAlign w:val="center"/>
          </w:tcPr>
          <w:p>
            <w:pPr>
              <w:wordWrap w:val="0"/>
              <w:topLinePunct/>
              <w:jc w:val="center"/>
              <w:rPr>
                <w:rFonts w:ascii="宋体" w:hAnsi="宋体" w:cs="宋体"/>
                <w:b/>
                <w:bCs/>
                <w:kern w:val="0"/>
                <w:sz w:val="22"/>
                <w:szCs w:val="24"/>
                <w:highlight w:val="none"/>
              </w:rPr>
            </w:pPr>
            <w:r>
              <w:rPr>
                <w:rFonts w:hint="eastAsia" w:ascii="宋体" w:hAnsi="宋体" w:cs="宋体"/>
                <w:b/>
                <w:bCs/>
                <w:kern w:val="0"/>
                <w:sz w:val="22"/>
                <w:szCs w:val="24"/>
                <w:highlight w:val="none"/>
              </w:rPr>
              <w:t>采购</w:t>
            </w:r>
          </w:p>
          <w:p>
            <w:pPr>
              <w:wordWrap w:val="0"/>
              <w:topLinePunct/>
              <w:jc w:val="center"/>
              <w:rPr>
                <w:rFonts w:hint="eastAsia" w:ascii="黑体" w:hAnsi="黑体" w:eastAsia="黑体" w:cs="黑体"/>
                <w:color w:val="auto"/>
                <w:sz w:val="24"/>
                <w:highlight w:val="none"/>
                <w:vertAlign w:val="baseline"/>
                <w:lang w:val="en-US" w:eastAsia="zh-CN"/>
              </w:rPr>
            </w:pPr>
            <w:r>
              <w:rPr>
                <w:rFonts w:hint="eastAsia" w:ascii="宋体" w:hAnsi="宋体" w:cs="宋体"/>
                <w:b/>
                <w:bCs/>
                <w:kern w:val="0"/>
                <w:sz w:val="22"/>
                <w:szCs w:val="24"/>
                <w:highlight w:val="none"/>
              </w:rPr>
              <w:t>数量</w:t>
            </w:r>
          </w:p>
        </w:tc>
        <w:tc>
          <w:tcPr>
            <w:tcW w:w="694" w:type="dxa"/>
            <w:vAlign w:val="center"/>
          </w:tcPr>
          <w:p>
            <w:pPr>
              <w:wordWrap w:val="0"/>
              <w:topLinePunct/>
              <w:jc w:val="center"/>
              <w:rPr>
                <w:rFonts w:hint="eastAsia" w:ascii="黑体" w:hAnsi="黑体" w:eastAsia="黑体" w:cs="黑体"/>
                <w:color w:val="auto"/>
                <w:sz w:val="24"/>
                <w:highlight w:val="none"/>
                <w:vertAlign w:val="baseline"/>
                <w:lang w:val="en-US" w:eastAsia="zh-CN"/>
              </w:rPr>
            </w:pPr>
            <w:r>
              <w:rPr>
                <w:rFonts w:hint="eastAsia" w:ascii="宋体" w:hAnsi="宋体" w:cs="宋体"/>
                <w:b/>
                <w:bCs/>
                <w:kern w:val="0"/>
                <w:sz w:val="22"/>
                <w:szCs w:val="24"/>
                <w:highlight w:val="none"/>
              </w:rPr>
              <w:t>单位</w:t>
            </w:r>
          </w:p>
        </w:tc>
        <w:tc>
          <w:tcPr>
            <w:tcW w:w="2062" w:type="dxa"/>
            <w:vAlign w:val="center"/>
          </w:tcPr>
          <w:p>
            <w:pPr>
              <w:spacing w:line="360" w:lineRule="auto"/>
              <w:jc w:val="center"/>
              <w:rPr>
                <w:rFonts w:hint="eastAsia" w:ascii="黑体" w:hAnsi="黑体" w:eastAsia="黑体" w:cs="黑体"/>
                <w:color w:val="auto"/>
                <w:sz w:val="24"/>
                <w:highlight w:val="none"/>
                <w:vertAlign w:val="baseline"/>
                <w:lang w:val="en-US" w:eastAsia="zh-CN"/>
              </w:rPr>
            </w:pPr>
            <w:r>
              <w:rPr>
                <w:rFonts w:hint="eastAsia" w:ascii="宋体" w:hAnsi="宋体" w:cs="宋体"/>
                <w:b/>
                <w:bCs/>
                <w:kern w:val="0"/>
                <w:sz w:val="22"/>
                <w:szCs w:val="24"/>
                <w:highlight w:val="none"/>
              </w:rPr>
              <w:t>预算总金额(元)</w:t>
            </w:r>
          </w:p>
        </w:tc>
        <w:tc>
          <w:tcPr>
            <w:tcW w:w="2996" w:type="dxa"/>
            <w:vAlign w:val="center"/>
          </w:tcPr>
          <w:p>
            <w:pPr>
              <w:spacing w:line="360" w:lineRule="auto"/>
              <w:jc w:val="center"/>
              <w:rPr>
                <w:rFonts w:hint="eastAsia" w:ascii="黑体" w:hAnsi="黑体" w:eastAsia="黑体" w:cs="黑体"/>
                <w:color w:val="auto"/>
                <w:sz w:val="24"/>
                <w:highlight w:val="none"/>
                <w:vertAlign w:val="baseline"/>
                <w:lang w:val="en-US" w:eastAsia="zh-CN"/>
              </w:rPr>
            </w:pPr>
            <w:r>
              <w:rPr>
                <w:rFonts w:hint="eastAsia" w:ascii="宋体" w:hAnsi="宋体" w:cs="宋体"/>
                <w:b/>
                <w:bCs/>
                <w:kern w:val="0"/>
                <w:sz w:val="22"/>
                <w:szCs w:val="24"/>
                <w:highlight w:val="none"/>
              </w:rPr>
              <w:t>简要技术要求、用途</w:t>
            </w:r>
          </w:p>
        </w:tc>
        <w:tc>
          <w:tcPr>
            <w:tcW w:w="1103" w:type="dxa"/>
            <w:vAlign w:val="center"/>
          </w:tcPr>
          <w:p>
            <w:pPr>
              <w:wordWrap w:val="0"/>
              <w:topLinePunct/>
              <w:jc w:val="center"/>
              <w:rPr>
                <w:rFonts w:ascii="宋体" w:hAnsi="宋体" w:cs="宋体"/>
                <w:b/>
                <w:bCs/>
                <w:kern w:val="0"/>
                <w:sz w:val="22"/>
                <w:szCs w:val="24"/>
                <w:highlight w:val="none"/>
              </w:rPr>
            </w:pPr>
            <w:r>
              <w:rPr>
                <w:rFonts w:hint="eastAsia" w:ascii="宋体" w:hAnsi="宋体" w:cs="宋体"/>
                <w:b/>
                <w:bCs/>
                <w:kern w:val="0"/>
                <w:sz w:val="22"/>
                <w:szCs w:val="24"/>
                <w:highlight w:val="none"/>
              </w:rPr>
              <w:t>采购内容</w:t>
            </w:r>
          </w:p>
          <w:p>
            <w:pPr>
              <w:spacing w:line="360" w:lineRule="auto"/>
              <w:jc w:val="center"/>
              <w:rPr>
                <w:rFonts w:hint="eastAsia" w:ascii="宋体" w:hAnsi="宋体" w:cs="宋体"/>
                <w:b/>
                <w:bCs/>
                <w:kern w:val="0"/>
                <w:sz w:val="22"/>
                <w:szCs w:val="24"/>
                <w:highlight w:val="none"/>
              </w:rPr>
            </w:pPr>
            <w:r>
              <w:rPr>
                <w:rFonts w:hint="eastAsia" w:ascii="宋体" w:hAnsi="宋体" w:cs="宋体"/>
                <w:b/>
                <w:bCs/>
                <w:kern w:val="0"/>
                <w:sz w:val="22"/>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680" w:type="dxa"/>
            <w:vAlign w:val="center"/>
          </w:tcPr>
          <w:p>
            <w:pPr>
              <w:topLinePunct/>
              <w:jc w:val="center"/>
              <w:rPr>
                <w:rFonts w:hint="eastAsia" w:ascii="宋体" w:hAnsi="宋体" w:cs="宋体"/>
                <w:color w:val="auto"/>
                <w:sz w:val="21"/>
                <w:szCs w:val="18"/>
                <w:highlight w:val="none"/>
                <w:vertAlign w:val="baseline"/>
                <w:lang w:val="en-US" w:eastAsia="zh-CN"/>
              </w:rPr>
            </w:pPr>
            <w:r>
              <w:rPr>
                <w:rFonts w:hint="eastAsia" w:ascii="宋体" w:hAnsi="宋体" w:cs="宋体"/>
                <w:kern w:val="0"/>
                <w:sz w:val="22"/>
                <w:szCs w:val="24"/>
                <w:highlight w:val="none"/>
              </w:rPr>
              <w:t>1</w:t>
            </w:r>
          </w:p>
        </w:tc>
        <w:tc>
          <w:tcPr>
            <w:tcW w:w="1129" w:type="dxa"/>
            <w:vAlign w:val="center"/>
          </w:tcPr>
          <w:p>
            <w:pPr>
              <w:jc w:val="center"/>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第一包（帽类）</w:t>
            </w:r>
          </w:p>
        </w:tc>
        <w:tc>
          <w:tcPr>
            <w:tcW w:w="787" w:type="dxa"/>
            <w:vAlign w:val="center"/>
          </w:tcPr>
          <w:p>
            <w:pPr>
              <w:wordWrap w:val="0"/>
              <w:topLinePunct/>
              <w:jc w:val="center"/>
              <w:rPr>
                <w:rFonts w:hint="eastAsia" w:ascii="宋体" w:hAnsi="宋体" w:cs="宋体"/>
                <w:color w:val="auto"/>
                <w:sz w:val="21"/>
                <w:szCs w:val="18"/>
                <w:highlight w:val="none"/>
                <w:vertAlign w:val="baseline"/>
                <w:lang w:val="en-US" w:eastAsia="zh-CN"/>
              </w:rPr>
            </w:pPr>
            <w:r>
              <w:rPr>
                <w:rFonts w:hint="eastAsia" w:ascii="宋体" w:hAnsi="宋体" w:cs="宋体"/>
                <w:kern w:val="0"/>
                <w:sz w:val="22"/>
                <w:szCs w:val="24"/>
                <w:highlight w:val="none"/>
              </w:rPr>
              <w:t>1</w:t>
            </w:r>
          </w:p>
        </w:tc>
        <w:tc>
          <w:tcPr>
            <w:tcW w:w="694" w:type="dxa"/>
            <w:vAlign w:val="center"/>
          </w:tcPr>
          <w:p>
            <w:pPr>
              <w:wordWrap w:val="0"/>
              <w:topLinePunct/>
              <w:jc w:val="center"/>
              <w:rPr>
                <w:rFonts w:hint="default" w:ascii="宋体" w:hAnsi="宋体" w:cs="宋体"/>
                <w:color w:val="auto"/>
                <w:sz w:val="21"/>
                <w:szCs w:val="18"/>
                <w:highlight w:val="none"/>
                <w:vertAlign w:val="baseline"/>
                <w:lang w:val="en-US" w:eastAsia="zh-CN"/>
              </w:rPr>
            </w:pPr>
            <w:r>
              <w:rPr>
                <w:rFonts w:hint="eastAsia" w:ascii="宋体" w:hAnsi="宋体" w:cs="宋体"/>
                <w:kern w:val="0"/>
                <w:sz w:val="22"/>
                <w:szCs w:val="24"/>
                <w:highlight w:val="none"/>
              </w:rPr>
              <w:t>项</w:t>
            </w:r>
          </w:p>
        </w:tc>
        <w:tc>
          <w:tcPr>
            <w:tcW w:w="2062" w:type="dxa"/>
            <w:vAlign w:val="center"/>
          </w:tcPr>
          <w:p>
            <w:pPr>
              <w:spacing w:line="360" w:lineRule="auto"/>
              <w:jc w:val="center"/>
              <w:rPr>
                <w:rFonts w:hint="default" w:ascii="宋体" w:hAnsi="宋体" w:cs="宋体"/>
                <w:color w:val="auto"/>
                <w:sz w:val="21"/>
                <w:szCs w:val="18"/>
                <w:highlight w:val="none"/>
                <w:vertAlign w:val="baseline"/>
                <w:lang w:val="en-US" w:eastAsia="zh-CN"/>
              </w:rPr>
            </w:pPr>
            <w:r>
              <w:rPr>
                <w:rFonts w:hint="eastAsia" w:ascii="宋体" w:hAnsi="宋体" w:cs="宋体"/>
                <w:color w:val="auto"/>
                <w:sz w:val="21"/>
                <w:szCs w:val="18"/>
                <w:highlight w:val="none"/>
                <w:lang w:val="en-US" w:eastAsia="zh-CN"/>
              </w:rPr>
              <w:t>125,808.00</w:t>
            </w:r>
          </w:p>
        </w:tc>
        <w:tc>
          <w:tcPr>
            <w:tcW w:w="2996" w:type="dxa"/>
            <w:vAlign w:val="center"/>
          </w:tcPr>
          <w:p>
            <w:pPr>
              <w:spacing w:line="360" w:lineRule="auto"/>
              <w:jc w:val="both"/>
              <w:rPr>
                <w:rFonts w:hint="default" w:ascii="宋体" w:hAnsi="宋体" w:cs="宋体"/>
                <w:kern w:val="0"/>
                <w:szCs w:val="21"/>
                <w:highlight w:val="none"/>
                <w:lang w:val="en-US" w:eastAsia="zh-CN"/>
              </w:rPr>
            </w:pPr>
            <w:r>
              <w:rPr>
                <w:rFonts w:hint="eastAsia" w:ascii="宋体" w:hAnsi="宋体" w:cs="宋体"/>
                <w:kern w:val="0"/>
                <w:szCs w:val="21"/>
                <w:highlight w:val="none"/>
                <w:lang w:val="en-US" w:eastAsia="zh-CN"/>
              </w:rPr>
              <w:t>采购高警礼仪大檐帽、礼服大檐帽、礼服卷檐帽等</w:t>
            </w:r>
          </w:p>
        </w:tc>
        <w:tc>
          <w:tcPr>
            <w:tcW w:w="1103" w:type="dxa"/>
            <w:vAlign w:val="center"/>
          </w:tcPr>
          <w:p>
            <w:pPr>
              <w:spacing w:line="360" w:lineRule="auto"/>
              <w:jc w:val="both"/>
              <w:rPr>
                <w:rFonts w:hint="eastAsia" w:ascii="宋体" w:hAnsi="宋体" w:eastAsia="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7" w:hRule="atLeast"/>
          <w:jc w:val="center"/>
        </w:trPr>
        <w:tc>
          <w:tcPr>
            <w:tcW w:w="680" w:type="dxa"/>
            <w:vAlign w:val="center"/>
          </w:tcPr>
          <w:p>
            <w:pPr>
              <w:topLinePunct/>
              <w:jc w:val="center"/>
              <w:rPr>
                <w:rFonts w:hint="eastAsia" w:ascii="宋体" w:hAnsi="宋体" w:eastAsia="宋体" w:cs="宋体"/>
                <w:color w:val="auto"/>
                <w:sz w:val="21"/>
                <w:szCs w:val="18"/>
                <w:highlight w:val="none"/>
                <w:vertAlign w:val="baseline"/>
                <w:lang w:val="en-US" w:eastAsia="zh-CN"/>
              </w:rPr>
            </w:pPr>
            <w:r>
              <w:rPr>
                <w:rFonts w:hint="eastAsia" w:ascii="宋体" w:hAnsi="宋体" w:cs="宋体"/>
                <w:kern w:val="0"/>
                <w:sz w:val="22"/>
                <w:szCs w:val="24"/>
                <w:highlight w:val="none"/>
                <w:lang w:val="en-US" w:eastAsia="zh-CN"/>
              </w:rPr>
              <w:t>2</w:t>
            </w:r>
          </w:p>
        </w:tc>
        <w:tc>
          <w:tcPr>
            <w:tcW w:w="1129" w:type="dxa"/>
            <w:vAlign w:val="center"/>
          </w:tcPr>
          <w:p>
            <w:pPr>
              <w:jc w:val="center"/>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第三包（服饰类）</w:t>
            </w:r>
          </w:p>
        </w:tc>
        <w:tc>
          <w:tcPr>
            <w:tcW w:w="787" w:type="dxa"/>
            <w:vAlign w:val="center"/>
          </w:tcPr>
          <w:p>
            <w:pPr>
              <w:wordWrap w:val="0"/>
              <w:topLinePunct/>
              <w:jc w:val="center"/>
              <w:rPr>
                <w:rFonts w:hint="eastAsia" w:ascii="宋体" w:hAnsi="宋体" w:cs="宋体"/>
                <w:color w:val="auto"/>
                <w:sz w:val="21"/>
                <w:szCs w:val="18"/>
                <w:highlight w:val="none"/>
                <w:vertAlign w:val="baseline"/>
                <w:lang w:val="en-US" w:eastAsia="zh-CN"/>
              </w:rPr>
            </w:pPr>
            <w:r>
              <w:rPr>
                <w:rFonts w:hint="eastAsia" w:ascii="宋体" w:hAnsi="宋体" w:cs="宋体"/>
                <w:kern w:val="0"/>
                <w:sz w:val="22"/>
                <w:szCs w:val="24"/>
                <w:highlight w:val="none"/>
              </w:rPr>
              <w:t>1</w:t>
            </w:r>
          </w:p>
        </w:tc>
        <w:tc>
          <w:tcPr>
            <w:tcW w:w="694" w:type="dxa"/>
            <w:vAlign w:val="center"/>
          </w:tcPr>
          <w:p>
            <w:pPr>
              <w:wordWrap w:val="0"/>
              <w:topLinePunct/>
              <w:jc w:val="center"/>
              <w:rPr>
                <w:rFonts w:hint="default" w:ascii="宋体" w:hAnsi="宋体" w:cs="宋体"/>
                <w:color w:val="auto"/>
                <w:sz w:val="21"/>
                <w:szCs w:val="18"/>
                <w:highlight w:val="none"/>
                <w:vertAlign w:val="baseline"/>
                <w:lang w:val="en-US" w:eastAsia="zh-CN"/>
              </w:rPr>
            </w:pPr>
            <w:r>
              <w:rPr>
                <w:rFonts w:hint="eastAsia" w:ascii="宋体" w:hAnsi="宋体" w:cs="宋体"/>
                <w:kern w:val="0"/>
                <w:sz w:val="22"/>
                <w:szCs w:val="24"/>
                <w:highlight w:val="none"/>
              </w:rPr>
              <w:t>项</w:t>
            </w:r>
          </w:p>
        </w:tc>
        <w:tc>
          <w:tcPr>
            <w:tcW w:w="2062" w:type="dxa"/>
            <w:vAlign w:val="center"/>
          </w:tcPr>
          <w:p>
            <w:pPr>
              <w:spacing w:line="360" w:lineRule="auto"/>
              <w:jc w:val="center"/>
              <w:rPr>
                <w:rFonts w:hint="default" w:ascii="宋体" w:hAnsi="宋体" w:cs="宋体"/>
                <w:color w:val="auto"/>
                <w:sz w:val="21"/>
                <w:szCs w:val="18"/>
                <w:highlight w:val="none"/>
                <w:vertAlign w:val="baseline"/>
                <w:lang w:val="en-US" w:eastAsia="zh-CN"/>
              </w:rPr>
            </w:pPr>
            <w:r>
              <w:rPr>
                <w:rFonts w:hint="eastAsia" w:ascii="宋体" w:hAnsi="宋体" w:cs="宋体"/>
                <w:color w:val="auto"/>
                <w:sz w:val="21"/>
                <w:szCs w:val="18"/>
                <w:highlight w:val="none"/>
                <w:vertAlign w:val="baseline"/>
                <w:lang w:val="en-US" w:eastAsia="zh-CN"/>
              </w:rPr>
              <w:t>234</w:t>
            </w:r>
            <w:r>
              <w:rPr>
                <w:rFonts w:hint="default" w:ascii="宋体" w:hAnsi="宋体" w:cs="宋体"/>
                <w:color w:val="auto"/>
                <w:sz w:val="21"/>
                <w:szCs w:val="18"/>
                <w:highlight w:val="none"/>
                <w:vertAlign w:val="baseline"/>
                <w:lang w:val="en-US" w:eastAsia="zh-CN"/>
              </w:rPr>
              <w:t>,</w:t>
            </w:r>
            <w:r>
              <w:rPr>
                <w:rFonts w:hint="eastAsia" w:ascii="宋体" w:hAnsi="宋体" w:cs="宋体"/>
                <w:color w:val="auto"/>
                <w:sz w:val="21"/>
                <w:szCs w:val="18"/>
                <w:highlight w:val="none"/>
                <w:vertAlign w:val="baseline"/>
                <w:lang w:val="en-US" w:eastAsia="zh-CN"/>
              </w:rPr>
              <w:t>093</w:t>
            </w:r>
            <w:r>
              <w:rPr>
                <w:rFonts w:hint="default" w:ascii="宋体" w:hAnsi="宋体" w:cs="宋体"/>
                <w:color w:val="auto"/>
                <w:sz w:val="21"/>
                <w:szCs w:val="18"/>
                <w:highlight w:val="none"/>
                <w:vertAlign w:val="baseline"/>
                <w:lang w:val="en-US" w:eastAsia="zh-CN"/>
              </w:rPr>
              <w:t>.</w:t>
            </w:r>
            <w:r>
              <w:rPr>
                <w:rFonts w:hint="eastAsia" w:ascii="宋体" w:hAnsi="宋体" w:cs="宋体"/>
                <w:color w:val="auto"/>
                <w:sz w:val="21"/>
                <w:szCs w:val="18"/>
                <w:highlight w:val="none"/>
                <w:vertAlign w:val="baseline"/>
                <w:lang w:val="en-US" w:eastAsia="zh-CN"/>
              </w:rPr>
              <w:t>5</w:t>
            </w:r>
            <w:r>
              <w:rPr>
                <w:rFonts w:hint="default" w:ascii="宋体" w:hAnsi="宋体" w:cs="宋体"/>
                <w:color w:val="auto"/>
                <w:sz w:val="21"/>
                <w:szCs w:val="18"/>
                <w:highlight w:val="none"/>
                <w:vertAlign w:val="baseline"/>
                <w:lang w:val="en-US" w:eastAsia="zh-CN"/>
              </w:rPr>
              <w:t>0</w:t>
            </w:r>
          </w:p>
        </w:tc>
        <w:tc>
          <w:tcPr>
            <w:tcW w:w="2996" w:type="dxa"/>
            <w:vAlign w:val="center"/>
          </w:tcPr>
          <w:p>
            <w:pPr>
              <w:spacing w:line="360" w:lineRule="auto"/>
              <w:jc w:val="both"/>
              <w:rPr>
                <w:rFonts w:hint="eastAsia" w:ascii="宋体" w:hAnsi="宋体" w:cs="宋体"/>
                <w:kern w:val="0"/>
                <w:szCs w:val="21"/>
                <w:highlight w:val="none"/>
                <w:lang w:val="en-US" w:eastAsia="zh-CN"/>
              </w:rPr>
            </w:pPr>
            <w:r>
              <w:rPr>
                <w:rFonts w:hint="eastAsia" w:ascii="宋体" w:hAnsi="宋体" w:cs="宋体"/>
                <w:kern w:val="0"/>
                <w:szCs w:val="21"/>
                <w:highlight w:val="none"/>
                <w:lang w:val="en-US" w:eastAsia="zh-CN"/>
              </w:rPr>
              <w:t>采购礼服领带、绶带、从警章、姓名牌、礼服领花、礼服大帽徽、礼服小帽徽、礼服胸徽、礼服肩章等</w:t>
            </w:r>
          </w:p>
        </w:tc>
        <w:tc>
          <w:tcPr>
            <w:tcW w:w="1103" w:type="dxa"/>
            <w:vAlign w:val="center"/>
          </w:tcPr>
          <w:p>
            <w:pPr>
              <w:spacing w:line="360" w:lineRule="auto"/>
              <w:jc w:val="both"/>
              <w:rPr>
                <w:rFonts w:hint="eastAsia" w:ascii="宋体" w:hAnsi="宋体" w:eastAsia="宋体" w:cs="宋体"/>
                <w:kern w:val="0"/>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680" w:type="dxa"/>
            <w:vAlign w:val="center"/>
          </w:tcPr>
          <w:p>
            <w:pPr>
              <w:topLinePunct/>
              <w:jc w:val="center"/>
              <w:rPr>
                <w:rFonts w:hint="eastAsia" w:ascii="宋体" w:hAnsi="宋体" w:eastAsia="宋体" w:cs="宋体"/>
                <w:kern w:val="0"/>
                <w:sz w:val="22"/>
                <w:szCs w:val="24"/>
                <w:highlight w:val="none"/>
                <w:lang w:val="en-US" w:eastAsia="zh-CN"/>
              </w:rPr>
            </w:pPr>
            <w:r>
              <w:rPr>
                <w:rFonts w:hint="eastAsia" w:ascii="宋体" w:hAnsi="宋体" w:cs="宋体"/>
                <w:kern w:val="0"/>
                <w:sz w:val="22"/>
                <w:szCs w:val="24"/>
                <w:highlight w:val="none"/>
                <w:lang w:val="en-US" w:eastAsia="zh-CN"/>
              </w:rPr>
              <w:t>3</w:t>
            </w:r>
          </w:p>
        </w:tc>
        <w:tc>
          <w:tcPr>
            <w:tcW w:w="1129" w:type="dxa"/>
            <w:vAlign w:val="center"/>
          </w:tcPr>
          <w:p>
            <w:pPr>
              <w:jc w:val="center"/>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第四包（高警大衣类）</w:t>
            </w:r>
          </w:p>
        </w:tc>
        <w:tc>
          <w:tcPr>
            <w:tcW w:w="787" w:type="dxa"/>
            <w:vAlign w:val="center"/>
          </w:tcPr>
          <w:p>
            <w:pPr>
              <w:wordWrap w:val="0"/>
              <w:topLinePunct/>
              <w:jc w:val="center"/>
              <w:rPr>
                <w:rFonts w:hint="eastAsia" w:ascii="宋体" w:hAnsi="宋体" w:eastAsia="宋体" w:cs="宋体"/>
                <w:color w:val="auto"/>
                <w:kern w:val="2"/>
                <w:sz w:val="21"/>
                <w:szCs w:val="18"/>
                <w:highlight w:val="none"/>
                <w:vertAlign w:val="baseline"/>
                <w:lang w:val="en-US" w:eastAsia="zh-CN" w:bidi="ar-SA"/>
              </w:rPr>
            </w:pPr>
            <w:r>
              <w:rPr>
                <w:rFonts w:hint="eastAsia" w:ascii="宋体" w:hAnsi="宋体" w:cs="宋体"/>
                <w:kern w:val="0"/>
                <w:sz w:val="22"/>
                <w:szCs w:val="24"/>
                <w:highlight w:val="none"/>
              </w:rPr>
              <w:t>1</w:t>
            </w:r>
          </w:p>
        </w:tc>
        <w:tc>
          <w:tcPr>
            <w:tcW w:w="694" w:type="dxa"/>
            <w:vAlign w:val="center"/>
          </w:tcPr>
          <w:p>
            <w:pPr>
              <w:wordWrap w:val="0"/>
              <w:topLinePunct/>
              <w:jc w:val="center"/>
              <w:rPr>
                <w:rFonts w:hint="eastAsia" w:ascii="宋体" w:hAnsi="宋体" w:eastAsia="宋体" w:cs="宋体"/>
                <w:color w:val="auto"/>
                <w:kern w:val="2"/>
                <w:sz w:val="21"/>
                <w:szCs w:val="18"/>
                <w:highlight w:val="none"/>
                <w:vertAlign w:val="baseline"/>
                <w:lang w:val="en-US" w:eastAsia="zh-CN" w:bidi="ar-SA"/>
              </w:rPr>
            </w:pPr>
            <w:r>
              <w:rPr>
                <w:rFonts w:hint="eastAsia" w:ascii="宋体" w:hAnsi="宋体" w:cs="宋体"/>
                <w:kern w:val="0"/>
                <w:sz w:val="22"/>
                <w:szCs w:val="24"/>
                <w:highlight w:val="none"/>
              </w:rPr>
              <w:t>项</w:t>
            </w:r>
          </w:p>
        </w:tc>
        <w:tc>
          <w:tcPr>
            <w:tcW w:w="2062" w:type="dxa"/>
            <w:vAlign w:val="center"/>
          </w:tcPr>
          <w:p>
            <w:pPr>
              <w:spacing w:line="360" w:lineRule="auto"/>
              <w:jc w:val="center"/>
              <w:rPr>
                <w:rFonts w:hint="default" w:ascii="宋体" w:hAnsi="宋体" w:cs="宋体"/>
                <w:color w:val="auto"/>
                <w:sz w:val="21"/>
                <w:szCs w:val="18"/>
                <w:highlight w:val="none"/>
                <w:vertAlign w:val="baseline"/>
                <w:lang w:val="en-US" w:eastAsia="zh-CN"/>
              </w:rPr>
            </w:pPr>
            <w:r>
              <w:rPr>
                <w:rFonts w:hint="eastAsia" w:ascii="宋体" w:hAnsi="宋体" w:cs="宋体"/>
                <w:color w:val="auto"/>
                <w:sz w:val="21"/>
                <w:szCs w:val="18"/>
                <w:highlight w:val="none"/>
                <w:vertAlign w:val="baseline"/>
                <w:lang w:val="en-US" w:eastAsia="zh-CN"/>
              </w:rPr>
              <w:t>1</w:t>
            </w:r>
            <w:r>
              <w:rPr>
                <w:rFonts w:hint="default" w:ascii="宋体" w:hAnsi="宋体" w:cs="宋体"/>
                <w:color w:val="auto"/>
                <w:sz w:val="21"/>
                <w:szCs w:val="18"/>
                <w:highlight w:val="none"/>
                <w:vertAlign w:val="baseline"/>
                <w:lang w:val="en-US" w:eastAsia="zh-CN"/>
              </w:rPr>
              <w:t>,</w:t>
            </w:r>
            <w:r>
              <w:rPr>
                <w:rFonts w:hint="eastAsia" w:ascii="宋体" w:hAnsi="宋体" w:cs="宋体"/>
                <w:color w:val="auto"/>
                <w:sz w:val="21"/>
                <w:szCs w:val="18"/>
                <w:highlight w:val="none"/>
                <w:vertAlign w:val="baseline"/>
                <w:lang w:val="en-US" w:eastAsia="zh-CN"/>
              </w:rPr>
              <w:t>370</w:t>
            </w:r>
            <w:r>
              <w:rPr>
                <w:rFonts w:hint="default" w:ascii="宋体" w:hAnsi="宋体" w:cs="宋体"/>
                <w:color w:val="auto"/>
                <w:sz w:val="21"/>
                <w:szCs w:val="18"/>
                <w:highlight w:val="none"/>
                <w:vertAlign w:val="baseline"/>
                <w:lang w:val="en-US" w:eastAsia="zh-CN"/>
              </w:rPr>
              <w:t>.</w:t>
            </w:r>
            <w:r>
              <w:rPr>
                <w:rFonts w:hint="eastAsia" w:ascii="宋体" w:hAnsi="宋体" w:cs="宋体"/>
                <w:color w:val="auto"/>
                <w:sz w:val="21"/>
                <w:szCs w:val="18"/>
                <w:highlight w:val="none"/>
                <w:vertAlign w:val="baseline"/>
                <w:lang w:val="en-US" w:eastAsia="zh-CN"/>
              </w:rPr>
              <w:t>0</w:t>
            </w:r>
            <w:r>
              <w:rPr>
                <w:rFonts w:hint="default" w:ascii="宋体" w:hAnsi="宋体" w:cs="宋体"/>
                <w:color w:val="auto"/>
                <w:sz w:val="21"/>
                <w:szCs w:val="18"/>
                <w:highlight w:val="none"/>
                <w:vertAlign w:val="baseline"/>
                <w:lang w:val="en-US" w:eastAsia="zh-CN"/>
              </w:rPr>
              <w:t>0</w:t>
            </w:r>
          </w:p>
        </w:tc>
        <w:tc>
          <w:tcPr>
            <w:tcW w:w="2996" w:type="dxa"/>
            <w:vAlign w:val="center"/>
          </w:tcPr>
          <w:p>
            <w:pPr>
              <w:spacing w:line="360" w:lineRule="auto"/>
              <w:jc w:val="both"/>
              <w:rPr>
                <w:rFonts w:hint="eastAsia" w:ascii="宋体" w:hAnsi="宋体" w:cs="宋体"/>
                <w:kern w:val="0"/>
                <w:szCs w:val="21"/>
                <w:highlight w:val="none"/>
                <w:lang w:val="en-US" w:eastAsia="zh-CN"/>
              </w:rPr>
            </w:pPr>
            <w:r>
              <w:rPr>
                <w:rFonts w:hint="eastAsia" w:ascii="宋体" w:hAnsi="宋体" w:cs="宋体"/>
                <w:kern w:val="0"/>
                <w:szCs w:val="21"/>
                <w:highlight w:val="none"/>
                <w:lang w:val="en-US" w:eastAsia="zh-CN"/>
              </w:rPr>
              <w:t>采购高警大衣</w:t>
            </w:r>
          </w:p>
        </w:tc>
        <w:tc>
          <w:tcPr>
            <w:tcW w:w="1103" w:type="dxa"/>
            <w:vAlign w:val="center"/>
          </w:tcPr>
          <w:p>
            <w:pPr>
              <w:spacing w:line="360" w:lineRule="auto"/>
              <w:jc w:val="both"/>
              <w:rPr>
                <w:rFonts w:hint="eastAsia" w:ascii="宋体" w:hAnsi="宋体" w:eastAsia="宋体" w:cs="宋体"/>
                <w:kern w:val="0"/>
                <w:szCs w:val="21"/>
                <w:highlight w:val="none"/>
                <w:lang w:val="en-US" w:eastAsia="zh-CN"/>
              </w:rPr>
            </w:pPr>
          </w:p>
        </w:tc>
      </w:tr>
    </w:tbl>
    <w:p>
      <w:pPr>
        <w:spacing w:line="360" w:lineRule="auto"/>
        <w:ind w:firstLine="480" w:firstLineChars="200"/>
        <w:rPr>
          <w:rFonts w:hint="default" w:ascii="宋体" w:hAnsi="宋体" w:cs="宋体"/>
          <w:color w:val="auto"/>
          <w:sz w:val="24"/>
          <w:highlight w:val="none"/>
          <w:lang w:val="en-US" w:eastAsia="zh-CN"/>
        </w:rPr>
      </w:pP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6</w:t>
      </w:r>
      <w:r>
        <w:rPr>
          <w:rFonts w:hint="eastAsia" w:ascii="宋体" w:hAnsi="宋体" w:cs="宋体"/>
          <w:color w:val="auto"/>
          <w:sz w:val="24"/>
          <w:highlight w:val="none"/>
          <w:lang w:eastAsia="zh-CN"/>
        </w:rPr>
        <w:t>.</w:t>
      </w:r>
      <w:r>
        <w:rPr>
          <w:rFonts w:hint="eastAsia" w:ascii="宋体" w:hAnsi="宋体" w:cs="宋体"/>
          <w:color w:val="auto"/>
          <w:sz w:val="24"/>
          <w:highlight w:val="none"/>
        </w:rPr>
        <w:t>合同履行期限：</w:t>
      </w:r>
      <w:r>
        <w:rPr>
          <w:rFonts w:hint="eastAsia" w:ascii="宋体" w:hAnsi="宋体" w:cs="宋体"/>
          <w:color w:val="auto"/>
          <w:sz w:val="24"/>
          <w:highlight w:val="none"/>
          <w:lang w:val="en-US" w:eastAsia="zh-CN"/>
        </w:rPr>
        <w:t>合同签订后3个月内</w:t>
      </w:r>
      <w:r>
        <w:rPr>
          <w:rFonts w:hint="eastAsia" w:ascii="宋体" w:hAnsi="宋体" w:cs="宋体"/>
          <w:color w:val="auto"/>
          <w:sz w:val="24"/>
          <w:highlight w:val="none"/>
        </w:rPr>
        <w:t>（具体服务起止日期可随合同签订时间相应顺延）</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7</w:t>
      </w:r>
      <w:r>
        <w:rPr>
          <w:rFonts w:hint="eastAsia" w:ascii="宋体" w:hAnsi="宋体" w:cs="宋体"/>
          <w:color w:val="auto"/>
          <w:sz w:val="24"/>
          <w:highlight w:val="none"/>
          <w:lang w:eastAsia="zh-CN"/>
        </w:rPr>
        <w:t>.</w:t>
      </w:r>
      <w:r>
        <w:rPr>
          <w:rFonts w:hint="eastAsia" w:ascii="宋体" w:hAnsi="宋体" w:cs="宋体"/>
          <w:color w:val="auto"/>
          <w:sz w:val="24"/>
          <w:highlight w:val="none"/>
        </w:rPr>
        <w:t>本项目是否接受联合体投标：否</w:t>
      </w:r>
    </w:p>
    <w:p>
      <w:pPr>
        <w:spacing w:line="360" w:lineRule="auto"/>
        <w:ind w:firstLine="482" w:firstLineChars="200"/>
        <w:rPr>
          <w:rFonts w:ascii="黑体" w:hAnsi="仿宋" w:eastAsia="黑体" w:cs="黑体"/>
          <w:b/>
          <w:bCs/>
          <w:color w:val="auto"/>
          <w:sz w:val="24"/>
          <w:szCs w:val="24"/>
          <w:highlight w:val="none"/>
        </w:rPr>
      </w:pPr>
      <w:r>
        <w:rPr>
          <w:rFonts w:hint="eastAsia" w:ascii="黑体" w:hAnsi="仿宋" w:eastAsia="黑体" w:cs="黑体"/>
          <w:b/>
          <w:bCs/>
          <w:color w:val="auto"/>
          <w:sz w:val="24"/>
          <w:szCs w:val="24"/>
          <w:highlight w:val="none"/>
        </w:rPr>
        <w:t>二、</w:t>
      </w:r>
      <w:r>
        <w:rPr>
          <w:rFonts w:hint="eastAsia" w:ascii="黑体" w:hAnsi="仿宋" w:eastAsia="黑体" w:cs="黑体"/>
          <w:b/>
          <w:bCs/>
          <w:color w:val="auto"/>
          <w:sz w:val="24"/>
          <w:szCs w:val="24"/>
          <w:highlight w:val="none"/>
          <w:lang w:val="en-US" w:eastAsia="zh-CN"/>
        </w:rPr>
        <w:t>投标</w:t>
      </w:r>
      <w:r>
        <w:rPr>
          <w:rFonts w:hint="eastAsia" w:ascii="黑体" w:hAnsi="仿宋" w:eastAsia="黑体" w:cs="黑体"/>
          <w:b/>
          <w:bCs/>
          <w:color w:val="auto"/>
          <w:sz w:val="24"/>
          <w:szCs w:val="24"/>
          <w:highlight w:val="none"/>
        </w:rPr>
        <w:t>供应商的资格要求：</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1.满足《中华人民共和国政府采购法》第二十二条规定</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2.落实政府采购政策需满足的资格要求：</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2.1</w:t>
      </w:r>
      <w:r>
        <w:rPr>
          <w:rFonts w:hint="eastAsia" w:ascii="宋体" w:hAnsi="宋体" w:cs="宋体"/>
          <w:color w:val="auto"/>
          <w:sz w:val="24"/>
          <w:highlight w:val="none"/>
        </w:rPr>
        <w:t>《</w:t>
      </w:r>
      <w:r>
        <w:rPr>
          <w:rFonts w:hint="eastAsia" w:ascii="宋体" w:hAnsi="宋体" w:cs="宋体"/>
          <w:color w:val="auto"/>
          <w:sz w:val="24"/>
          <w:highlight w:val="none"/>
          <w:lang w:val="en-US" w:eastAsia="zh-CN"/>
        </w:rPr>
        <w:t>政府采购促进中小企业发展管理办法</w:t>
      </w:r>
      <w:r>
        <w:rPr>
          <w:rFonts w:hint="eastAsia" w:ascii="宋体" w:hAnsi="宋体" w:cs="宋体"/>
          <w:color w:val="auto"/>
          <w:sz w:val="24"/>
          <w:highlight w:val="none"/>
        </w:rPr>
        <w:t>》（</w:t>
      </w:r>
      <w:r>
        <w:rPr>
          <w:rFonts w:hint="eastAsia" w:ascii="宋体" w:hAnsi="宋体" w:cs="宋体"/>
          <w:color w:val="auto"/>
          <w:sz w:val="24"/>
          <w:highlight w:val="none"/>
          <w:lang w:val="en-US" w:eastAsia="zh-CN"/>
        </w:rPr>
        <w:t>财库〔2020〕46号</w:t>
      </w:r>
      <w:r>
        <w:rPr>
          <w:rFonts w:hint="eastAsia" w:ascii="宋体" w:hAnsi="宋体" w:cs="宋体"/>
          <w:color w:val="auto"/>
          <w:sz w:val="24"/>
          <w:highlight w:val="none"/>
        </w:rPr>
        <w:t>）；</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2.2</w:t>
      </w:r>
      <w:r>
        <w:rPr>
          <w:rFonts w:hint="eastAsia" w:ascii="宋体" w:hAnsi="宋体" w:cs="宋体"/>
          <w:color w:val="auto"/>
          <w:sz w:val="24"/>
          <w:highlight w:val="none"/>
        </w:rPr>
        <w:t>《财政部 司法部关于政府采购支持监狱企业发展有关问题的通知》（财库〔2014〕68号）；</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2.3</w:t>
      </w:r>
      <w:r>
        <w:rPr>
          <w:rFonts w:hint="eastAsia" w:ascii="宋体" w:hAnsi="宋体" w:cs="宋体"/>
          <w:color w:val="auto"/>
          <w:sz w:val="24"/>
          <w:highlight w:val="none"/>
        </w:rPr>
        <w:t>《国务院办公厅关于建立政府强制采购节能产品制度的通知》（国办发〔2007〕51号）；</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2.4</w:t>
      </w:r>
      <w:r>
        <w:rPr>
          <w:rFonts w:hint="eastAsia" w:ascii="宋体" w:hAnsi="宋体" w:cs="宋体"/>
          <w:color w:val="auto"/>
          <w:sz w:val="24"/>
          <w:highlight w:val="none"/>
        </w:rPr>
        <w:t>《节能产品政府采购实施意见》（财库[2004]185号）；</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2.5</w:t>
      </w:r>
      <w:r>
        <w:rPr>
          <w:rFonts w:hint="eastAsia" w:ascii="宋体" w:hAnsi="宋体" w:cs="宋体"/>
          <w:color w:val="auto"/>
          <w:sz w:val="24"/>
          <w:highlight w:val="none"/>
        </w:rPr>
        <w:t>《环境标志产品政府采购实施的意见》（财库[2006]90号）；</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2.6</w:t>
      </w:r>
      <w:r>
        <w:rPr>
          <w:rFonts w:hint="eastAsia" w:ascii="宋体" w:hAnsi="宋体" w:cs="宋体"/>
          <w:color w:val="auto"/>
          <w:sz w:val="24"/>
          <w:highlight w:val="none"/>
        </w:rPr>
        <w:t>《三部门联合发布关于促进残疾人就业政府采购政策的通知》（财库〔2017〕141号）；</w:t>
      </w:r>
    </w:p>
    <w:p>
      <w:pPr>
        <w:spacing w:line="360" w:lineRule="auto"/>
        <w:ind w:firstLine="480" w:firstLineChars="200"/>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2.7《财政部 发展改革委 生态环境部 市场监管总局关于调整优化节能产品、环境标志产品政府采购执行机制的通知》（财库〔2019〕9号）</w:t>
      </w:r>
    </w:p>
    <w:p>
      <w:pPr>
        <w:spacing w:line="360" w:lineRule="auto"/>
        <w:ind w:firstLine="480" w:firstLineChars="200"/>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2.8《财政部 国务院扶贫办关于运用政府采购政策支持脱贫攻坚的通知》（财库〔2019〕27号）；</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2.9</w:t>
      </w:r>
      <w:r>
        <w:rPr>
          <w:rFonts w:hint="eastAsia" w:ascii="宋体" w:hAnsi="宋体" w:cs="宋体"/>
          <w:color w:val="auto"/>
          <w:sz w:val="24"/>
          <w:highlight w:val="none"/>
        </w:rPr>
        <w:t>《陕西省中小企业政府采购信用融资办法》（陕财办采〔2018〕23号）；</w:t>
      </w:r>
    </w:p>
    <w:p>
      <w:pPr>
        <w:spacing w:line="360" w:lineRule="auto"/>
        <w:ind w:firstLine="480" w:firstLineChars="200"/>
        <w:rPr>
          <w:rFonts w:ascii="宋体" w:hAnsi="宋体" w:cs="宋体"/>
          <w:color w:val="auto"/>
          <w:sz w:val="24"/>
          <w:highlight w:val="none"/>
        </w:rPr>
      </w:pPr>
      <w:r>
        <w:rPr>
          <w:rFonts w:hint="eastAsia" w:ascii="宋体" w:hAnsi="宋体" w:cs="宋体"/>
          <w:sz w:val="24"/>
          <w:highlight w:val="none"/>
          <w:lang w:val="en-US" w:eastAsia="zh-CN"/>
        </w:rPr>
        <w:t>2.10</w:t>
      </w:r>
      <w:r>
        <w:rPr>
          <w:rFonts w:hint="eastAsia" w:ascii="宋体" w:hAnsi="宋体" w:cs="宋体"/>
          <w:color w:val="auto"/>
          <w:sz w:val="24"/>
          <w:highlight w:val="none"/>
        </w:rPr>
        <w:t>其他需要落实的政府采购政策</w:t>
      </w:r>
      <w:r>
        <w:rPr>
          <w:rFonts w:hint="eastAsia" w:ascii="宋体" w:hAnsi="宋体" w:cs="宋体"/>
          <w:color w:val="auto"/>
          <w:sz w:val="24"/>
          <w:highlight w:val="none"/>
          <w:lang w:eastAsia="zh-CN"/>
        </w:rPr>
        <w:t>。</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3.本项目的特定资格要求：</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3.1符合《政府采购法》第二十二条规定：</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1）具有独立承担民事责任的能力，且应是中华人民共和国境内注册的法人、其他组织或自然人；</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2）具有良好的商业信誉和健全的财务会计制度；</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3）具有履行合同所必须的设备和专业技术能力；</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4）具有依法缴纳税收和社会保障资金的良好记录；</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5）参加本次政府采购活动前三年内，在经营活动中没有重大违法记录；</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6）供应商必须符合法律、行政法规规定的其他条件。</w:t>
      </w:r>
    </w:p>
    <w:p>
      <w:pPr>
        <w:spacing w:line="360" w:lineRule="auto"/>
        <w:ind w:firstLine="480" w:firstLineChars="200"/>
        <w:rPr>
          <w:rFonts w:hint="eastAsia"/>
          <w:highlight w:val="none"/>
          <w:lang w:eastAsia="zh-CN"/>
        </w:rPr>
      </w:pPr>
      <w:r>
        <w:rPr>
          <w:rFonts w:hint="eastAsia" w:ascii="宋体" w:hAnsi="宋体" w:cs="宋体"/>
          <w:color w:val="auto"/>
          <w:sz w:val="24"/>
          <w:highlight w:val="none"/>
        </w:rPr>
        <w:t>3.2</w:t>
      </w:r>
      <w:r>
        <w:rPr>
          <w:rFonts w:hint="eastAsia" w:ascii="宋体" w:hAnsi="宋体" w:cs="宋体"/>
          <w:color w:val="auto"/>
          <w:sz w:val="24"/>
          <w:highlight w:val="none"/>
          <w:lang w:eastAsia="zh-CN"/>
        </w:rPr>
        <w:t>供应商应是司法部《关于司法行政系统警察服装生产企业目录有关事宜的通知》（〔2015〕司计字128号）中确定的在有效期内的司法行政系统警用服装定点生产企业，并具备所投产品应具备的生产资质，提供相应证明材料（文件中尚未明确的产品及列入《2012年度人民警察服装选配品种预算指导价格表》的选配产品除外）。另第一、三包中警礼服品种参与响应供应商需列入公安部警礼服系列品种生产企业型式检验合格名单，并具备所投产品应具备的生产资质，提供相应证明材料；</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lang w:val="en-US" w:eastAsia="zh-CN"/>
        </w:rPr>
        <w:t>3.3</w:t>
      </w:r>
      <w:r>
        <w:rPr>
          <w:rFonts w:hint="eastAsia" w:ascii="宋体" w:hAnsi="宋体" w:cs="宋体"/>
          <w:color w:val="auto"/>
          <w:sz w:val="24"/>
          <w:highlight w:val="none"/>
        </w:rPr>
        <w:t>供应商未被列入“信用中国”网站(</w:t>
      </w:r>
      <w:r>
        <w:rPr>
          <w:color w:val="auto"/>
          <w:highlight w:val="none"/>
        </w:rPr>
        <w:fldChar w:fldCharType="begin"/>
      </w:r>
      <w:r>
        <w:rPr>
          <w:color w:val="auto"/>
          <w:highlight w:val="none"/>
        </w:rPr>
        <w:instrText xml:space="preserve"> HYPERLINK "http://www.creditchina.gov.cn/" </w:instrText>
      </w:r>
      <w:r>
        <w:rPr>
          <w:color w:val="auto"/>
          <w:highlight w:val="none"/>
        </w:rPr>
        <w:fldChar w:fldCharType="separate"/>
      </w:r>
      <w:r>
        <w:rPr>
          <w:rFonts w:hint="eastAsia" w:ascii="宋体" w:hAnsi="宋体" w:cs="宋体"/>
          <w:color w:val="auto"/>
          <w:sz w:val="24"/>
          <w:highlight w:val="none"/>
        </w:rPr>
        <w:t>www.creditchina.gov.cn</w:t>
      </w:r>
      <w:r>
        <w:rPr>
          <w:rFonts w:hint="eastAsia" w:ascii="宋体" w:hAnsi="宋体" w:cs="宋体"/>
          <w:color w:val="auto"/>
          <w:sz w:val="24"/>
          <w:highlight w:val="none"/>
        </w:rPr>
        <w:fldChar w:fldCharType="end"/>
      </w:r>
      <w:r>
        <w:rPr>
          <w:rFonts w:hint="eastAsia" w:ascii="宋体" w:hAnsi="宋体" w:cs="宋体"/>
          <w:color w:val="auto"/>
          <w:sz w:val="24"/>
          <w:highlight w:val="none"/>
        </w:rPr>
        <w:t>)“记录失信被执行人或重大税收违法案件当事人名单或政府采购严重违法失信行为”记录名单；不处于中国政府采购网(</w:t>
      </w:r>
      <w:r>
        <w:rPr>
          <w:color w:val="auto"/>
          <w:highlight w:val="none"/>
        </w:rPr>
        <w:fldChar w:fldCharType="begin"/>
      </w:r>
      <w:r>
        <w:rPr>
          <w:color w:val="auto"/>
          <w:highlight w:val="none"/>
        </w:rPr>
        <w:instrText xml:space="preserve"> HYPERLINK "http://www.ccgp.gov.cn/" </w:instrText>
      </w:r>
      <w:r>
        <w:rPr>
          <w:color w:val="auto"/>
          <w:highlight w:val="none"/>
        </w:rPr>
        <w:fldChar w:fldCharType="separate"/>
      </w:r>
      <w:r>
        <w:rPr>
          <w:rFonts w:hint="eastAsia" w:ascii="宋体" w:hAnsi="宋体" w:cs="宋体"/>
          <w:color w:val="auto"/>
          <w:sz w:val="24"/>
          <w:highlight w:val="none"/>
        </w:rPr>
        <w:t>www.ccgp.gov.cn</w:t>
      </w:r>
      <w:r>
        <w:rPr>
          <w:rFonts w:hint="eastAsia" w:ascii="宋体" w:hAnsi="宋体" w:cs="宋体"/>
          <w:color w:val="auto"/>
          <w:sz w:val="24"/>
          <w:highlight w:val="none"/>
        </w:rPr>
        <w:fldChar w:fldCharType="end"/>
      </w:r>
      <w:r>
        <w:rPr>
          <w:rFonts w:hint="eastAsia" w:ascii="宋体" w:hAnsi="宋体" w:cs="宋体"/>
          <w:color w:val="auto"/>
          <w:sz w:val="24"/>
          <w:highlight w:val="none"/>
        </w:rPr>
        <w:t>)“政府采购严重违法失信行为信息记录”中的禁止参加政府采购活动期间；</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w:t>
      </w:r>
      <w:r>
        <w:rPr>
          <w:rFonts w:hint="eastAsia" w:ascii="宋体" w:hAnsi="宋体" w:cs="宋体"/>
          <w:color w:val="auto"/>
          <w:sz w:val="24"/>
          <w:highlight w:val="none"/>
          <w:lang w:val="en-US" w:eastAsia="zh-CN"/>
        </w:rPr>
        <w:t>4</w:t>
      </w:r>
      <w:r>
        <w:rPr>
          <w:rFonts w:hint="eastAsia" w:ascii="宋体" w:hAnsi="宋体" w:cs="宋体"/>
          <w:color w:val="auto"/>
          <w:sz w:val="24"/>
          <w:highlight w:val="none"/>
        </w:rPr>
        <w:t>单位负责人为同一人或者存在直接控股、管理关系的不同供应商，不得同时参加本采购项目投标；</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w:t>
      </w:r>
      <w:r>
        <w:rPr>
          <w:rFonts w:hint="eastAsia" w:ascii="宋体" w:hAnsi="宋体" w:cs="宋体"/>
          <w:color w:val="auto"/>
          <w:sz w:val="24"/>
          <w:highlight w:val="none"/>
          <w:lang w:val="en-US" w:eastAsia="zh-CN"/>
        </w:rPr>
        <w:t>5</w:t>
      </w:r>
      <w:r>
        <w:rPr>
          <w:rFonts w:hint="eastAsia" w:ascii="宋体" w:hAnsi="宋体" w:cs="宋体"/>
          <w:color w:val="auto"/>
          <w:sz w:val="24"/>
          <w:highlight w:val="none"/>
        </w:rPr>
        <w:t>为本项目提供整体设计、规范编制或者项目管理、监理、检测等服务的供应商，不得再参与本项目投标；</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w:t>
      </w:r>
      <w:r>
        <w:rPr>
          <w:rFonts w:hint="eastAsia" w:ascii="宋体" w:hAnsi="宋体" w:cs="宋体"/>
          <w:color w:val="auto"/>
          <w:sz w:val="24"/>
          <w:highlight w:val="none"/>
          <w:lang w:val="en-US" w:eastAsia="zh-CN"/>
        </w:rPr>
        <w:t>6</w:t>
      </w:r>
      <w:r>
        <w:rPr>
          <w:rFonts w:hint="eastAsia" w:ascii="宋体" w:hAnsi="宋体" w:cs="宋体"/>
          <w:color w:val="auto"/>
          <w:sz w:val="24"/>
          <w:highlight w:val="none"/>
        </w:rPr>
        <w:t>已登记报名并获取本项目采购文件。</w:t>
      </w:r>
    </w:p>
    <w:p>
      <w:pPr>
        <w:spacing w:line="360" w:lineRule="auto"/>
        <w:ind w:firstLine="482" w:firstLineChars="200"/>
        <w:rPr>
          <w:rFonts w:ascii="黑体" w:hAnsi="仿宋" w:eastAsia="黑体" w:cs="黑体"/>
          <w:b/>
          <w:bCs/>
          <w:color w:val="auto"/>
          <w:sz w:val="24"/>
          <w:szCs w:val="24"/>
          <w:highlight w:val="none"/>
        </w:rPr>
      </w:pPr>
      <w:r>
        <w:rPr>
          <w:rFonts w:hint="eastAsia" w:ascii="黑体" w:hAnsi="仿宋" w:eastAsia="黑体" w:cs="黑体"/>
          <w:b/>
          <w:bCs/>
          <w:color w:val="auto"/>
          <w:sz w:val="24"/>
          <w:szCs w:val="24"/>
          <w:highlight w:val="none"/>
        </w:rPr>
        <w:t>三、采购文件获取方式</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时间：即日起至202</w:t>
      </w:r>
      <w:r>
        <w:rPr>
          <w:rFonts w:hint="eastAsia" w:ascii="宋体" w:hAnsi="宋体" w:cs="宋体"/>
          <w:color w:val="auto"/>
          <w:sz w:val="24"/>
          <w:highlight w:val="none"/>
          <w:lang w:val="en-US" w:eastAsia="zh-CN"/>
        </w:rPr>
        <w:t>1</w:t>
      </w:r>
      <w:r>
        <w:rPr>
          <w:rFonts w:hint="eastAsia" w:ascii="宋体" w:hAnsi="宋体" w:cs="宋体"/>
          <w:color w:val="auto"/>
          <w:sz w:val="24"/>
          <w:highlight w:val="none"/>
        </w:rPr>
        <w:t>年</w:t>
      </w:r>
      <w:r>
        <w:rPr>
          <w:rFonts w:hint="eastAsia" w:ascii="宋体" w:hAnsi="宋体" w:cs="宋体"/>
          <w:color w:val="auto"/>
          <w:sz w:val="24"/>
          <w:highlight w:val="none"/>
          <w:lang w:val="en-US" w:eastAsia="zh-CN"/>
        </w:rPr>
        <w:t>9</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10</w:t>
      </w:r>
      <w:r>
        <w:rPr>
          <w:rFonts w:hint="eastAsia" w:ascii="宋体" w:hAnsi="宋体" w:cs="宋体"/>
          <w:color w:val="auto"/>
          <w:sz w:val="24"/>
          <w:highlight w:val="none"/>
        </w:rPr>
        <w:t>日17时止</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地点：陕西省西安市高新区丈八一路1号汇鑫IBC大厦D座2206室</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方式：线下发售</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售价：</w:t>
      </w:r>
    </w:p>
    <w:tbl>
      <w:tblPr>
        <w:tblStyle w:val="32"/>
        <w:tblW w:w="92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0" w:type="dxa"/>
          <w:bottom w:w="0" w:type="dxa"/>
          <w:right w:w="0" w:type="dxa"/>
        </w:tblCellMar>
      </w:tblPr>
      <w:tblGrid>
        <w:gridCol w:w="1168"/>
        <w:gridCol w:w="3482"/>
        <w:gridCol w:w="2019"/>
        <w:gridCol w:w="25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0" w:hRule="atLeast"/>
          <w:jc w:val="center"/>
        </w:trPr>
        <w:tc>
          <w:tcPr>
            <w:tcW w:w="1168" w:type="dxa"/>
            <w:shd w:val="clear" w:color="auto" w:fill="FFFFFF"/>
            <w:noWrap/>
            <w:tcMar>
              <w:top w:w="0" w:type="dxa"/>
              <w:left w:w="75" w:type="dxa"/>
              <w:bottom w:w="0" w:type="dxa"/>
              <w:right w:w="75" w:type="dxa"/>
            </w:tcMar>
            <w:vAlign w:val="center"/>
          </w:tcPr>
          <w:p>
            <w:pPr>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序号</w:t>
            </w:r>
          </w:p>
        </w:tc>
        <w:tc>
          <w:tcPr>
            <w:tcW w:w="3482" w:type="dxa"/>
            <w:shd w:val="clear" w:color="auto" w:fill="FFFFFF"/>
            <w:noWrap/>
            <w:tcMar>
              <w:top w:w="0" w:type="dxa"/>
              <w:left w:w="75" w:type="dxa"/>
              <w:bottom w:w="0" w:type="dxa"/>
              <w:right w:w="75" w:type="dxa"/>
            </w:tcMar>
            <w:vAlign w:val="center"/>
          </w:tcPr>
          <w:p>
            <w:pPr>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标项编号</w:t>
            </w:r>
          </w:p>
        </w:tc>
        <w:tc>
          <w:tcPr>
            <w:tcW w:w="2019" w:type="dxa"/>
            <w:shd w:val="clear" w:color="auto" w:fill="FFFFFF"/>
            <w:noWrap/>
            <w:tcMar>
              <w:top w:w="0" w:type="dxa"/>
              <w:left w:w="75" w:type="dxa"/>
              <w:bottom w:w="0" w:type="dxa"/>
              <w:right w:w="75" w:type="dxa"/>
            </w:tcMar>
            <w:vAlign w:val="center"/>
          </w:tcPr>
          <w:p>
            <w:pPr>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标项名称</w:t>
            </w:r>
          </w:p>
        </w:tc>
        <w:tc>
          <w:tcPr>
            <w:tcW w:w="2541" w:type="dxa"/>
            <w:shd w:val="clear" w:color="auto" w:fill="FFFFFF"/>
            <w:noWrap/>
            <w:tcMar>
              <w:top w:w="0" w:type="dxa"/>
              <w:left w:w="75" w:type="dxa"/>
              <w:bottom w:w="0" w:type="dxa"/>
              <w:right w:w="75" w:type="dxa"/>
            </w:tcMar>
            <w:vAlign w:val="center"/>
          </w:tcPr>
          <w:p>
            <w:pPr>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标书金额(元)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390" w:hRule="atLeast"/>
          <w:jc w:val="center"/>
        </w:trPr>
        <w:tc>
          <w:tcPr>
            <w:tcW w:w="1168" w:type="dxa"/>
            <w:shd w:val="clear" w:color="auto" w:fill="FFFFFF"/>
            <w:tcMar>
              <w:top w:w="0" w:type="dxa"/>
              <w:left w:w="75" w:type="dxa"/>
              <w:bottom w:w="0" w:type="dxa"/>
              <w:right w:w="75" w:type="dxa"/>
            </w:tcMar>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w:t>
            </w:r>
          </w:p>
        </w:tc>
        <w:tc>
          <w:tcPr>
            <w:tcW w:w="3482" w:type="dxa"/>
            <w:shd w:val="clear" w:color="auto" w:fill="auto"/>
            <w:tcMar>
              <w:top w:w="0" w:type="dxa"/>
              <w:left w:w="75" w:type="dxa"/>
              <w:bottom w:w="0" w:type="dxa"/>
              <w:right w:w="75" w:type="dxa"/>
            </w:tcMar>
            <w:vAlign w:val="center"/>
          </w:tcPr>
          <w:p>
            <w:pPr>
              <w:jc w:val="center"/>
              <w:rPr>
                <w:rFonts w:hint="eastAsia" w:ascii="宋体" w:hAnsi="宋体" w:eastAsia="宋体" w:cs="宋体"/>
                <w:sz w:val="24"/>
                <w:szCs w:val="24"/>
                <w:highlight w:val="none"/>
              </w:rPr>
            </w:pPr>
            <w:r>
              <w:rPr>
                <w:rFonts w:hint="eastAsia" w:ascii="宋体" w:hAnsi="宋体" w:cs="宋体"/>
                <w:color w:val="auto"/>
                <w:sz w:val="24"/>
                <w:highlight w:val="none"/>
                <w:lang w:val="en-US" w:eastAsia="zh-CN"/>
              </w:rPr>
              <w:t>DQ-2021087/01-ZB-1</w:t>
            </w:r>
          </w:p>
        </w:tc>
        <w:tc>
          <w:tcPr>
            <w:tcW w:w="2019" w:type="dxa"/>
            <w:shd w:val="clear" w:color="auto" w:fill="FFFFFF"/>
            <w:tcMar>
              <w:top w:w="0" w:type="dxa"/>
              <w:left w:w="75" w:type="dxa"/>
              <w:bottom w:w="0" w:type="dxa"/>
              <w:right w:w="75" w:type="dxa"/>
            </w:tcMar>
            <w:vAlign w:val="center"/>
          </w:tcPr>
          <w:p>
            <w:pPr>
              <w:jc w:val="center"/>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第一</w:t>
            </w:r>
            <w:r>
              <w:rPr>
                <w:rFonts w:hint="eastAsia" w:ascii="宋体" w:hAnsi="宋体" w:eastAsia="宋体" w:cs="宋体"/>
                <w:sz w:val="24"/>
                <w:szCs w:val="24"/>
                <w:highlight w:val="none"/>
              </w:rPr>
              <w:t>包</w:t>
            </w:r>
          </w:p>
        </w:tc>
        <w:tc>
          <w:tcPr>
            <w:tcW w:w="2541" w:type="dxa"/>
            <w:shd w:val="clear" w:color="auto" w:fill="FFFFFF"/>
            <w:tcMar>
              <w:top w:w="0" w:type="dxa"/>
              <w:left w:w="75" w:type="dxa"/>
              <w:bottom w:w="0" w:type="dxa"/>
              <w:right w:w="75" w:type="dxa"/>
            </w:tcMar>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300.00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390" w:hRule="atLeast"/>
          <w:jc w:val="center"/>
        </w:trPr>
        <w:tc>
          <w:tcPr>
            <w:tcW w:w="1168" w:type="dxa"/>
            <w:shd w:val="clear" w:color="auto" w:fill="FFFFFF"/>
            <w:tcMar>
              <w:top w:w="0" w:type="dxa"/>
              <w:left w:w="75" w:type="dxa"/>
              <w:bottom w:w="0" w:type="dxa"/>
              <w:right w:w="75" w:type="dxa"/>
            </w:tcMar>
            <w:vAlign w:val="center"/>
          </w:tcPr>
          <w:p>
            <w:pPr>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2</w:t>
            </w:r>
          </w:p>
        </w:tc>
        <w:tc>
          <w:tcPr>
            <w:tcW w:w="3482" w:type="dxa"/>
            <w:shd w:val="clear" w:color="auto" w:fill="auto"/>
            <w:tcMar>
              <w:top w:w="0" w:type="dxa"/>
              <w:left w:w="75" w:type="dxa"/>
              <w:bottom w:w="0" w:type="dxa"/>
              <w:right w:w="75" w:type="dxa"/>
            </w:tcMar>
            <w:vAlign w:val="center"/>
          </w:tcPr>
          <w:p>
            <w:pPr>
              <w:jc w:val="center"/>
              <w:rPr>
                <w:rFonts w:hint="eastAsia" w:ascii="宋体" w:hAnsi="宋体" w:eastAsia="宋体" w:cs="宋体"/>
                <w:sz w:val="24"/>
                <w:szCs w:val="24"/>
                <w:highlight w:val="none"/>
              </w:rPr>
            </w:pPr>
            <w:r>
              <w:rPr>
                <w:rFonts w:hint="eastAsia" w:ascii="宋体" w:hAnsi="宋体" w:cs="宋体"/>
                <w:color w:val="auto"/>
                <w:sz w:val="24"/>
                <w:highlight w:val="none"/>
                <w:lang w:val="en-US" w:eastAsia="zh-CN"/>
              </w:rPr>
              <w:t>DQ-2021087/03-ZB-1</w:t>
            </w:r>
          </w:p>
        </w:tc>
        <w:tc>
          <w:tcPr>
            <w:tcW w:w="2019" w:type="dxa"/>
            <w:shd w:val="clear" w:color="auto" w:fill="FFFFFF"/>
            <w:tcMar>
              <w:top w:w="0" w:type="dxa"/>
              <w:left w:w="75" w:type="dxa"/>
              <w:bottom w:w="0" w:type="dxa"/>
              <w:right w:w="75" w:type="dxa"/>
            </w:tcMar>
            <w:vAlign w:val="center"/>
          </w:tcPr>
          <w:p>
            <w:pPr>
              <w:jc w:val="center"/>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第三</w:t>
            </w:r>
            <w:r>
              <w:rPr>
                <w:rFonts w:hint="eastAsia" w:ascii="宋体" w:hAnsi="宋体" w:eastAsia="宋体" w:cs="宋体"/>
                <w:sz w:val="24"/>
                <w:szCs w:val="24"/>
                <w:highlight w:val="none"/>
              </w:rPr>
              <w:t>包</w:t>
            </w:r>
          </w:p>
        </w:tc>
        <w:tc>
          <w:tcPr>
            <w:tcW w:w="2541" w:type="dxa"/>
            <w:shd w:val="clear" w:color="auto" w:fill="FFFFFF"/>
            <w:tcMar>
              <w:top w:w="0" w:type="dxa"/>
              <w:left w:w="75" w:type="dxa"/>
              <w:bottom w:w="0" w:type="dxa"/>
              <w:right w:w="75" w:type="dxa"/>
            </w:tcMar>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300.00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0" w:hRule="atLeast"/>
          <w:jc w:val="center"/>
        </w:trPr>
        <w:tc>
          <w:tcPr>
            <w:tcW w:w="1168" w:type="dxa"/>
            <w:shd w:val="clear" w:color="auto" w:fill="FFFFFF"/>
            <w:tcMar>
              <w:top w:w="0" w:type="dxa"/>
              <w:left w:w="75" w:type="dxa"/>
              <w:bottom w:w="0" w:type="dxa"/>
              <w:right w:w="75" w:type="dxa"/>
            </w:tcMar>
            <w:vAlign w:val="center"/>
          </w:tcPr>
          <w:p>
            <w:pPr>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3</w:t>
            </w:r>
          </w:p>
        </w:tc>
        <w:tc>
          <w:tcPr>
            <w:tcW w:w="3482" w:type="dxa"/>
            <w:shd w:val="clear" w:color="auto" w:fill="auto"/>
            <w:tcMar>
              <w:top w:w="0" w:type="dxa"/>
              <w:left w:w="75" w:type="dxa"/>
              <w:bottom w:w="0" w:type="dxa"/>
              <w:right w:w="75" w:type="dxa"/>
            </w:tcMar>
            <w:vAlign w:val="center"/>
          </w:tcPr>
          <w:p>
            <w:pPr>
              <w:jc w:val="center"/>
              <w:rPr>
                <w:rFonts w:hint="eastAsia" w:ascii="宋体" w:hAnsi="宋体" w:eastAsia="宋体" w:cs="宋体"/>
                <w:sz w:val="24"/>
                <w:szCs w:val="24"/>
                <w:highlight w:val="none"/>
              </w:rPr>
            </w:pPr>
            <w:r>
              <w:rPr>
                <w:rFonts w:hint="eastAsia" w:ascii="宋体" w:hAnsi="宋体" w:cs="宋体"/>
                <w:color w:val="auto"/>
                <w:sz w:val="24"/>
                <w:highlight w:val="none"/>
                <w:lang w:val="en-US" w:eastAsia="zh-CN"/>
              </w:rPr>
              <w:t>DQ-2021087/04-ZB-1</w:t>
            </w:r>
          </w:p>
        </w:tc>
        <w:tc>
          <w:tcPr>
            <w:tcW w:w="2019" w:type="dxa"/>
            <w:shd w:val="clear" w:color="auto" w:fill="FFFFFF"/>
            <w:tcMar>
              <w:top w:w="0" w:type="dxa"/>
              <w:left w:w="75" w:type="dxa"/>
              <w:bottom w:w="0" w:type="dxa"/>
              <w:right w:w="75" w:type="dxa"/>
            </w:tcMar>
            <w:vAlign w:val="center"/>
          </w:tcPr>
          <w:p>
            <w:pPr>
              <w:jc w:val="center"/>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第四</w:t>
            </w:r>
            <w:r>
              <w:rPr>
                <w:rFonts w:hint="eastAsia" w:ascii="宋体" w:hAnsi="宋体" w:eastAsia="宋体" w:cs="宋体"/>
                <w:sz w:val="24"/>
                <w:szCs w:val="24"/>
                <w:highlight w:val="none"/>
              </w:rPr>
              <w:t>包</w:t>
            </w:r>
          </w:p>
        </w:tc>
        <w:tc>
          <w:tcPr>
            <w:tcW w:w="2541" w:type="dxa"/>
            <w:shd w:val="clear" w:color="auto" w:fill="FFFFFF"/>
            <w:tcMar>
              <w:top w:w="0" w:type="dxa"/>
              <w:left w:w="75" w:type="dxa"/>
              <w:bottom w:w="0" w:type="dxa"/>
              <w:right w:w="75" w:type="dxa"/>
            </w:tcMar>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300.00</w:t>
            </w:r>
          </w:p>
        </w:tc>
      </w:tr>
    </w:tbl>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注：购买</w:t>
      </w:r>
      <w:r>
        <w:rPr>
          <w:rFonts w:hint="eastAsia" w:ascii="宋体" w:hAnsi="宋体" w:cs="宋体"/>
          <w:color w:val="auto"/>
          <w:sz w:val="24"/>
          <w:highlight w:val="none"/>
          <w:lang w:eastAsia="zh-CN"/>
        </w:rPr>
        <w:t>招标</w:t>
      </w:r>
      <w:r>
        <w:rPr>
          <w:rFonts w:hint="eastAsia" w:ascii="宋体" w:hAnsi="宋体" w:cs="宋体"/>
          <w:color w:val="auto"/>
          <w:sz w:val="24"/>
          <w:highlight w:val="none"/>
        </w:rPr>
        <w:t>文件时须携带单位介绍信、身份证原件及复印件。（谢绝邮寄）</w:t>
      </w:r>
    </w:p>
    <w:p>
      <w:pPr>
        <w:spacing w:line="360" w:lineRule="auto"/>
        <w:ind w:firstLine="482" w:firstLineChars="200"/>
        <w:rPr>
          <w:rFonts w:ascii="黑体" w:hAnsi="仿宋" w:eastAsia="黑体" w:cs="黑体"/>
          <w:b/>
          <w:bCs/>
          <w:color w:val="auto"/>
          <w:sz w:val="24"/>
          <w:szCs w:val="24"/>
          <w:highlight w:val="none"/>
        </w:rPr>
      </w:pPr>
      <w:r>
        <w:rPr>
          <w:rFonts w:hint="eastAsia" w:ascii="黑体" w:hAnsi="仿宋" w:eastAsia="黑体" w:cs="黑体"/>
          <w:b/>
          <w:bCs/>
          <w:color w:val="auto"/>
          <w:sz w:val="24"/>
          <w:szCs w:val="24"/>
          <w:highlight w:val="none"/>
        </w:rPr>
        <w:t>四、</w:t>
      </w:r>
      <w:r>
        <w:rPr>
          <w:rFonts w:hint="eastAsia" w:ascii="黑体" w:hAnsi="仿宋" w:eastAsia="黑体" w:cs="黑体"/>
          <w:b/>
          <w:bCs/>
          <w:color w:val="auto"/>
          <w:sz w:val="24"/>
          <w:szCs w:val="24"/>
          <w:highlight w:val="none"/>
          <w:lang w:val="en-US" w:eastAsia="zh-CN"/>
        </w:rPr>
        <w:t>投标</w:t>
      </w:r>
      <w:r>
        <w:rPr>
          <w:rFonts w:hint="eastAsia" w:ascii="黑体" w:hAnsi="仿宋" w:eastAsia="黑体" w:cs="黑体"/>
          <w:b/>
          <w:bCs/>
          <w:color w:val="auto"/>
          <w:sz w:val="24"/>
          <w:szCs w:val="24"/>
          <w:highlight w:val="none"/>
        </w:rPr>
        <w:t>文件递交</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截止时间：</w:t>
      </w:r>
      <w:bookmarkStart w:id="744" w:name="_GoBack"/>
      <w:bookmarkEnd w:id="744"/>
      <w:r>
        <w:rPr>
          <w:rFonts w:hint="eastAsia" w:ascii="宋体" w:hAnsi="宋体" w:cs="宋体"/>
          <w:color w:val="auto"/>
          <w:sz w:val="24"/>
          <w:highlight w:val="none"/>
          <w:lang w:eastAsia="zh-CN"/>
        </w:rPr>
        <w:t>2021年9月24日</w:t>
      </w:r>
      <w:r>
        <w:rPr>
          <w:rFonts w:hint="eastAsia" w:ascii="宋体" w:hAnsi="宋体" w:cs="宋体"/>
          <w:color w:val="auto"/>
          <w:sz w:val="24"/>
          <w:highlight w:val="none"/>
          <w:lang w:val="en-US" w:eastAsia="zh-CN"/>
        </w:rPr>
        <w:t>14</w:t>
      </w:r>
      <w:r>
        <w:rPr>
          <w:rFonts w:hint="eastAsia" w:ascii="宋体" w:hAnsi="宋体" w:cs="宋体"/>
          <w:color w:val="auto"/>
          <w:sz w:val="24"/>
          <w:highlight w:val="none"/>
        </w:rPr>
        <w:t>时</w:t>
      </w:r>
      <w:r>
        <w:rPr>
          <w:rFonts w:hint="eastAsia" w:ascii="宋体" w:hAnsi="宋体" w:cs="宋体"/>
          <w:color w:val="auto"/>
          <w:sz w:val="24"/>
          <w:highlight w:val="none"/>
          <w:lang w:val="en-US" w:eastAsia="zh-CN"/>
        </w:rPr>
        <w:t>30</w:t>
      </w:r>
      <w:r>
        <w:rPr>
          <w:rFonts w:hint="eastAsia" w:ascii="宋体" w:hAnsi="宋体" w:cs="宋体"/>
          <w:color w:val="auto"/>
          <w:sz w:val="24"/>
          <w:highlight w:val="none"/>
        </w:rPr>
        <w:t>分止</w:t>
      </w:r>
    </w:p>
    <w:p>
      <w:pPr>
        <w:spacing w:line="360" w:lineRule="auto"/>
        <w:ind w:firstLine="480" w:firstLineChars="200"/>
        <w:rPr>
          <w:rFonts w:hint="default" w:ascii="宋体" w:hAnsi="宋体" w:eastAsia="宋体" w:cs="宋体"/>
          <w:color w:val="auto"/>
          <w:sz w:val="24"/>
          <w:highlight w:val="none"/>
          <w:lang w:val="en-US" w:eastAsia="zh-CN"/>
        </w:rPr>
      </w:pPr>
      <w:r>
        <w:rPr>
          <w:rFonts w:hint="eastAsia" w:ascii="宋体" w:hAnsi="宋体" w:cs="宋体"/>
          <w:color w:val="auto"/>
          <w:sz w:val="24"/>
          <w:highlight w:val="none"/>
        </w:rPr>
        <w:t>地点：陕西省西安市高新区丈八一路1号汇鑫IBC大厦D座2206室</w:t>
      </w:r>
      <w:r>
        <w:rPr>
          <w:rFonts w:hint="eastAsia" w:ascii="宋体" w:hAnsi="宋体" w:cs="宋体"/>
          <w:color w:val="auto"/>
          <w:sz w:val="24"/>
          <w:highlight w:val="none"/>
          <w:lang w:val="en-US" w:eastAsia="zh-CN"/>
        </w:rPr>
        <w:t>陕西德勤招标有限公司第一会议室</w:t>
      </w:r>
    </w:p>
    <w:p>
      <w:pPr>
        <w:spacing w:line="360" w:lineRule="auto"/>
        <w:ind w:firstLine="482" w:firstLineChars="200"/>
        <w:rPr>
          <w:rFonts w:ascii="黑体" w:hAnsi="仿宋" w:eastAsia="黑体" w:cs="黑体"/>
          <w:b/>
          <w:bCs/>
          <w:color w:val="auto"/>
          <w:sz w:val="24"/>
          <w:szCs w:val="24"/>
          <w:highlight w:val="none"/>
        </w:rPr>
      </w:pPr>
      <w:r>
        <w:rPr>
          <w:rFonts w:hint="eastAsia" w:ascii="黑体" w:hAnsi="仿宋" w:eastAsia="黑体" w:cs="黑体"/>
          <w:b/>
          <w:bCs/>
          <w:color w:val="auto"/>
          <w:sz w:val="24"/>
          <w:szCs w:val="24"/>
          <w:highlight w:val="none"/>
        </w:rPr>
        <w:t>五、公告期限</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本公告期限为自发布之日起5个工作日。</w:t>
      </w:r>
    </w:p>
    <w:p>
      <w:pPr>
        <w:spacing w:line="360" w:lineRule="auto"/>
        <w:ind w:firstLine="482" w:firstLineChars="200"/>
        <w:rPr>
          <w:rFonts w:ascii="黑体" w:hAnsi="仿宋" w:eastAsia="黑体" w:cs="黑体"/>
          <w:b/>
          <w:bCs/>
          <w:color w:val="auto"/>
          <w:sz w:val="24"/>
          <w:szCs w:val="24"/>
          <w:highlight w:val="none"/>
        </w:rPr>
      </w:pPr>
      <w:r>
        <w:rPr>
          <w:rFonts w:hint="eastAsia" w:ascii="黑体" w:hAnsi="仿宋" w:eastAsia="黑体" w:cs="黑体"/>
          <w:b/>
          <w:bCs/>
          <w:color w:val="auto"/>
          <w:sz w:val="24"/>
          <w:szCs w:val="24"/>
          <w:highlight w:val="none"/>
        </w:rPr>
        <w:t>六、其它补充事宜</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无。</w:t>
      </w:r>
    </w:p>
    <w:p>
      <w:pPr>
        <w:spacing w:line="360" w:lineRule="auto"/>
        <w:ind w:firstLine="482" w:firstLineChars="200"/>
        <w:rPr>
          <w:rFonts w:ascii="黑体" w:hAnsi="仿宋" w:eastAsia="黑体" w:cs="黑体"/>
          <w:b/>
          <w:bCs/>
          <w:color w:val="auto"/>
          <w:sz w:val="24"/>
          <w:szCs w:val="24"/>
          <w:highlight w:val="none"/>
        </w:rPr>
      </w:pPr>
      <w:bookmarkStart w:id="5" w:name="_Toc21944"/>
      <w:bookmarkStart w:id="6" w:name="_Toc14544"/>
      <w:bookmarkStart w:id="7" w:name="_Toc17151"/>
      <w:bookmarkStart w:id="8" w:name="_Toc28218"/>
      <w:r>
        <w:rPr>
          <w:rFonts w:hint="eastAsia" w:ascii="黑体" w:hAnsi="仿宋" w:eastAsia="黑体" w:cs="黑体"/>
          <w:b/>
          <w:bCs/>
          <w:color w:val="auto"/>
          <w:sz w:val="24"/>
          <w:szCs w:val="24"/>
          <w:highlight w:val="none"/>
        </w:rPr>
        <w:t>七、对本次采购提出询问，请按以下方式联系。</w:t>
      </w:r>
    </w:p>
    <w:p>
      <w:pPr>
        <w:spacing w:line="360" w:lineRule="auto"/>
        <w:ind w:firstLine="480" w:firstLineChars="200"/>
        <w:rPr>
          <w:rFonts w:hint="eastAsia" w:ascii="宋体" w:hAnsi="宋体" w:eastAsia="宋体" w:cs="宋体"/>
          <w:color w:val="auto"/>
          <w:sz w:val="24"/>
          <w:highlight w:val="none"/>
          <w:lang w:eastAsia="zh-CN"/>
        </w:rPr>
      </w:pPr>
      <w:r>
        <w:rPr>
          <w:rFonts w:hint="eastAsia" w:ascii="宋体" w:hAnsi="宋体" w:cs="宋体"/>
          <w:color w:val="auto"/>
          <w:sz w:val="24"/>
          <w:highlight w:val="none"/>
        </w:rPr>
        <w:t>1.采购人信息：</w:t>
      </w:r>
      <w:r>
        <w:rPr>
          <w:rFonts w:hint="eastAsia" w:ascii="宋体" w:hAnsi="宋体" w:cs="宋体"/>
          <w:color w:val="auto"/>
          <w:sz w:val="24"/>
          <w:highlight w:val="none"/>
          <w:lang w:val="en-US" w:eastAsia="zh-CN"/>
        </w:rPr>
        <w:t>陕西省崔家沟监狱</w:t>
      </w:r>
    </w:p>
    <w:p>
      <w:pPr>
        <w:spacing w:line="360" w:lineRule="auto"/>
        <w:ind w:firstLine="480" w:firstLineChars="200"/>
        <w:rPr>
          <w:rFonts w:hint="default" w:ascii="宋体" w:hAnsi="宋体" w:eastAsia="宋体" w:cs="宋体"/>
          <w:color w:val="auto"/>
          <w:sz w:val="24"/>
          <w:highlight w:val="none"/>
          <w:lang w:val="en-US" w:eastAsia="zh-CN"/>
        </w:rPr>
      </w:pPr>
      <w:r>
        <w:rPr>
          <w:rFonts w:hint="eastAsia" w:ascii="宋体" w:hAnsi="宋体" w:cs="宋体"/>
          <w:color w:val="auto"/>
          <w:sz w:val="24"/>
          <w:highlight w:val="none"/>
        </w:rPr>
        <w:t>地址：</w:t>
      </w:r>
      <w:r>
        <w:rPr>
          <w:rFonts w:hint="eastAsia" w:ascii="宋体" w:hAnsi="宋体" w:cs="宋体"/>
          <w:color w:val="auto"/>
          <w:sz w:val="24"/>
          <w:highlight w:val="none"/>
          <w:lang w:val="en-US" w:eastAsia="zh-CN"/>
        </w:rPr>
        <w:t>陕西省铜川市印台区杏树坪</w:t>
      </w:r>
    </w:p>
    <w:p>
      <w:pPr>
        <w:spacing w:line="360" w:lineRule="auto"/>
        <w:ind w:firstLine="480" w:firstLineChars="200"/>
        <w:rPr>
          <w:rFonts w:hint="default" w:ascii="宋体" w:hAnsi="宋体" w:eastAsia="宋体" w:cs="宋体"/>
          <w:color w:val="auto"/>
          <w:sz w:val="24"/>
          <w:highlight w:val="none"/>
          <w:lang w:val="en-US" w:eastAsia="zh-CN"/>
        </w:rPr>
      </w:pPr>
      <w:r>
        <w:rPr>
          <w:rFonts w:hint="eastAsia" w:ascii="宋体" w:hAnsi="宋体" w:cs="宋体"/>
          <w:color w:val="auto"/>
          <w:sz w:val="24"/>
          <w:highlight w:val="none"/>
        </w:rPr>
        <w:t>联系人：</w:t>
      </w:r>
      <w:r>
        <w:rPr>
          <w:rFonts w:hint="eastAsia" w:ascii="宋体" w:hAnsi="宋体" w:cs="宋体"/>
          <w:color w:val="auto"/>
          <w:sz w:val="24"/>
          <w:highlight w:val="none"/>
          <w:lang w:val="en-US" w:eastAsia="zh-CN"/>
        </w:rPr>
        <w:t>梁瑞龙</w:t>
      </w:r>
    </w:p>
    <w:p>
      <w:pPr>
        <w:spacing w:line="360" w:lineRule="auto"/>
        <w:ind w:firstLine="480" w:firstLineChars="200"/>
        <w:rPr>
          <w:rFonts w:hint="default" w:ascii="宋体" w:hAnsi="宋体" w:eastAsia="宋体" w:cs="宋体"/>
          <w:color w:val="auto"/>
          <w:sz w:val="24"/>
          <w:highlight w:val="none"/>
          <w:lang w:val="en-US" w:eastAsia="zh-CN"/>
        </w:rPr>
      </w:pPr>
      <w:r>
        <w:rPr>
          <w:rFonts w:hint="eastAsia" w:ascii="宋体" w:hAnsi="宋体" w:cs="宋体"/>
          <w:color w:val="auto"/>
          <w:sz w:val="24"/>
          <w:highlight w:val="none"/>
        </w:rPr>
        <w:t>电话：</w:t>
      </w:r>
      <w:r>
        <w:rPr>
          <w:rFonts w:hint="eastAsia" w:ascii="宋体" w:hAnsi="宋体" w:cs="宋体"/>
          <w:sz w:val="24"/>
          <w:highlight w:val="none"/>
          <w:lang w:val="en-US" w:eastAsia="zh-CN"/>
        </w:rPr>
        <w:t>0919-7568562</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2.项目联系方式</w:t>
      </w:r>
    </w:p>
    <w:p>
      <w:pPr>
        <w:spacing w:line="360" w:lineRule="auto"/>
        <w:ind w:firstLine="480" w:firstLineChars="200"/>
        <w:rPr>
          <w:rFonts w:hint="default" w:ascii="宋体" w:hAnsi="宋体" w:eastAsia="宋体" w:cs="宋体"/>
          <w:color w:val="auto"/>
          <w:sz w:val="24"/>
          <w:highlight w:val="none"/>
          <w:lang w:val="en-US" w:eastAsia="zh-CN"/>
        </w:rPr>
      </w:pPr>
      <w:r>
        <w:rPr>
          <w:rFonts w:hint="eastAsia" w:ascii="宋体" w:hAnsi="宋体" w:cs="宋体"/>
          <w:color w:val="auto"/>
          <w:sz w:val="24"/>
          <w:highlight w:val="none"/>
        </w:rPr>
        <w:t>项目联系人：</w:t>
      </w:r>
      <w:r>
        <w:rPr>
          <w:rFonts w:hint="eastAsia" w:ascii="宋体" w:hAnsi="宋体" w:cs="宋体"/>
          <w:color w:val="auto"/>
          <w:sz w:val="24"/>
          <w:highlight w:val="none"/>
          <w:lang w:val="en-US" w:eastAsia="zh-CN"/>
        </w:rPr>
        <w:t>李浩</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电 话：029-81106093</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传 真：029-81106093</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3.采购代理机构信息</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名称：陕西德勤招标有限公司</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联系地址：陕西省西安市高新区丈八一路1号汇鑫IBC大厦D座2206室</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联系方式：</w:t>
      </w:r>
      <w:bookmarkEnd w:id="5"/>
      <w:bookmarkEnd w:id="6"/>
      <w:bookmarkEnd w:id="7"/>
      <w:bookmarkEnd w:id="8"/>
      <w:r>
        <w:rPr>
          <w:rFonts w:hint="eastAsia" w:ascii="宋体" w:hAnsi="宋体" w:cs="宋体"/>
          <w:color w:val="auto"/>
          <w:sz w:val="24"/>
          <w:highlight w:val="none"/>
        </w:rPr>
        <w:t>029-81106093</w:t>
      </w:r>
    </w:p>
    <w:p>
      <w:pPr>
        <w:spacing w:line="360" w:lineRule="auto"/>
        <w:ind w:firstLine="480" w:firstLineChars="200"/>
        <w:jc w:val="left"/>
        <w:rPr>
          <w:rFonts w:ascii="宋体" w:hAnsi="宋体" w:cs="宋体"/>
          <w:color w:val="auto"/>
          <w:sz w:val="24"/>
          <w:szCs w:val="24"/>
          <w:highlight w:val="none"/>
        </w:rPr>
      </w:pPr>
    </w:p>
    <w:p>
      <w:pPr>
        <w:spacing w:line="360" w:lineRule="auto"/>
        <w:ind w:firstLine="480" w:firstLineChars="200"/>
        <w:jc w:val="right"/>
        <w:rPr>
          <w:rFonts w:ascii="宋体" w:hAnsi="宋体" w:cs="宋体"/>
          <w:color w:val="auto"/>
          <w:sz w:val="24"/>
          <w:szCs w:val="24"/>
          <w:highlight w:val="none"/>
        </w:rPr>
      </w:pPr>
      <w:r>
        <w:rPr>
          <w:rFonts w:hint="eastAsia" w:ascii="宋体" w:hAnsi="宋体" w:cs="宋体"/>
          <w:color w:val="auto"/>
          <w:sz w:val="24"/>
          <w:szCs w:val="24"/>
          <w:highlight w:val="none"/>
        </w:rPr>
        <w:t>陕西德勤招标有限公司</w:t>
      </w:r>
      <w:bookmarkEnd w:id="3"/>
    </w:p>
    <w:p>
      <w:pPr>
        <w:jc w:val="right"/>
        <w:rPr>
          <w:rFonts w:ascii="宋体" w:hAnsi="宋体" w:cs="宋体"/>
          <w:color w:val="auto"/>
          <w:sz w:val="24"/>
          <w:szCs w:val="24"/>
          <w:highlight w:val="none"/>
        </w:rPr>
      </w:pPr>
      <w:r>
        <w:rPr>
          <w:rFonts w:hint="eastAsia" w:ascii="宋体" w:hAnsi="宋体" w:cs="宋体"/>
          <w:color w:val="auto"/>
          <w:sz w:val="24"/>
          <w:szCs w:val="24"/>
          <w:highlight w:val="none"/>
        </w:rPr>
        <w:t>202</w:t>
      </w: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年</w:t>
      </w:r>
      <w:r>
        <w:rPr>
          <w:rFonts w:hint="eastAsia" w:ascii="宋体" w:hAnsi="宋体" w:cs="宋体"/>
          <w:color w:val="auto"/>
          <w:sz w:val="24"/>
          <w:szCs w:val="24"/>
          <w:highlight w:val="none"/>
          <w:lang w:val="en-US" w:eastAsia="zh-CN"/>
        </w:rPr>
        <w:t>9</w:t>
      </w:r>
      <w:r>
        <w:rPr>
          <w:rFonts w:hint="eastAsia" w:ascii="宋体" w:hAnsi="宋体" w:cs="宋体"/>
          <w:color w:val="auto"/>
          <w:sz w:val="24"/>
          <w:szCs w:val="24"/>
          <w:highlight w:val="none"/>
        </w:rPr>
        <w:t>月</w:t>
      </w:r>
      <w:r>
        <w:rPr>
          <w:rFonts w:hint="eastAsia" w:ascii="宋体" w:hAnsi="宋体" w:cs="宋体"/>
          <w:color w:val="auto"/>
          <w:sz w:val="24"/>
          <w:szCs w:val="24"/>
          <w:highlight w:val="none"/>
          <w:lang w:val="en-US" w:eastAsia="zh-CN"/>
        </w:rPr>
        <w:t>3</w:t>
      </w:r>
      <w:r>
        <w:rPr>
          <w:rFonts w:hint="eastAsia" w:ascii="宋体" w:hAnsi="宋体" w:cs="宋体"/>
          <w:color w:val="auto"/>
          <w:sz w:val="24"/>
          <w:szCs w:val="24"/>
          <w:highlight w:val="none"/>
        </w:rPr>
        <w:t>日</w:t>
      </w:r>
    </w:p>
    <w:p>
      <w:pPr>
        <w:spacing w:line="360" w:lineRule="auto"/>
        <w:jc w:val="center"/>
        <w:rPr>
          <w:rFonts w:hint="eastAsia" w:ascii="黑体" w:hAnsi="黑体" w:eastAsia="黑体" w:cs="黑体"/>
          <w:b/>
          <w:bCs/>
          <w:sz w:val="24"/>
          <w:szCs w:val="24"/>
          <w:highlight w:val="none"/>
        </w:rPr>
      </w:pPr>
      <w:r>
        <w:rPr>
          <w:rFonts w:hint="eastAsia" w:ascii="宋体" w:hAnsi="宋体" w:cs="宋体"/>
          <w:sz w:val="24"/>
          <w:szCs w:val="24"/>
          <w:highlight w:val="none"/>
          <w:lang w:eastAsia="zh-CN"/>
        </w:rPr>
        <w:br w:type="page"/>
      </w:r>
      <w:r>
        <w:rPr>
          <w:rStyle w:val="50"/>
          <w:rFonts w:hint="eastAsia" w:ascii="黑体" w:hAnsi="黑体" w:eastAsia="黑体" w:cs="黑体"/>
          <w:sz w:val="32"/>
          <w:szCs w:val="32"/>
          <w:highlight w:val="none"/>
        </w:rPr>
        <w:t>第二部分 用户需求书</w:t>
      </w:r>
      <w:bookmarkEnd w:id="4"/>
    </w:p>
    <w:p>
      <w:pPr>
        <w:spacing w:line="360" w:lineRule="auto"/>
        <w:ind w:firstLine="482" w:firstLineChars="200"/>
        <w:outlineLvl w:val="9"/>
        <w:rPr>
          <w:rFonts w:hint="default" w:ascii="黑体" w:hAnsi="仿宋" w:eastAsia="黑体" w:cs="黑体"/>
          <w:b/>
          <w:bCs/>
          <w:sz w:val="24"/>
          <w:szCs w:val="24"/>
          <w:highlight w:val="none"/>
          <w:lang w:val="en-US" w:eastAsia="zh-CN"/>
        </w:rPr>
      </w:pPr>
      <w:bookmarkStart w:id="9" w:name="_Toc24495"/>
      <w:bookmarkStart w:id="10" w:name="_Toc523163567"/>
      <w:bookmarkStart w:id="11" w:name="_Toc325"/>
      <w:bookmarkStart w:id="12" w:name="_Toc15023"/>
      <w:r>
        <w:rPr>
          <w:rFonts w:hint="eastAsia" w:ascii="黑体" w:hAnsi="仿宋" w:eastAsia="黑体" w:cs="黑体"/>
          <w:b/>
          <w:bCs/>
          <w:sz w:val="24"/>
          <w:szCs w:val="24"/>
          <w:highlight w:val="none"/>
          <w:lang w:val="en-US" w:eastAsia="zh-CN"/>
        </w:rPr>
        <w:t>一、采购货物清单</w:t>
      </w:r>
    </w:p>
    <w:p>
      <w:pPr>
        <w:spacing w:line="360" w:lineRule="auto"/>
        <w:ind w:firstLine="482" w:firstLineChars="200"/>
        <w:rPr>
          <w:rFonts w:hint="eastAsia" w:ascii="宋体" w:hAnsi="宋体" w:eastAsia="宋体"/>
          <w:b/>
          <w:bCs/>
          <w:sz w:val="24"/>
          <w:highlight w:val="none"/>
          <w:lang w:val="en-US" w:eastAsia="zh-CN"/>
        </w:rPr>
      </w:pPr>
      <w:r>
        <w:rPr>
          <w:rFonts w:hint="eastAsia" w:ascii="宋体" w:hAnsi="宋体" w:eastAsia="宋体"/>
          <w:b/>
          <w:bCs/>
          <w:sz w:val="24"/>
          <w:highlight w:val="none"/>
          <w:lang w:val="en-US" w:eastAsia="zh-CN"/>
        </w:rPr>
        <w:t>第一包：帽类</w:t>
      </w:r>
    </w:p>
    <w:tbl>
      <w:tblPr>
        <w:tblStyle w:val="32"/>
        <w:tblW w:w="92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3"/>
        <w:gridCol w:w="1210"/>
        <w:gridCol w:w="4170"/>
        <w:gridCol w:w="675"/>
        <w:gridCol w:w="735"/>
        <w:gridCol w:w="690"/>
        <w:gridCol w:w="9"/>
        <w:gridCol w:w="1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693" w:type="dxa"/>
            <w:vMerge w:val="restart"/>
            <w:noWrap w:val="0"/>
            <w:vAlign w:val="center"/>
          </w:tcPr>
          <w:p>
            <w:pPr>
              <w:jc w:val="center"/>
              <w:rPr>
                <w:rFonts w:hint="default" w:ascii="宋体" w:hAnsi="宋体" w:eastAsia="宋体" w:cs="Times New Roman"/>
                <w:b/>
                <w:szCs w:val="21"/>
                <w:highlight w:val="none"/>
                <w:lang w:val="en-US" w:eastAsia="zh-CN"/>
              </w:rPr>
            </w:pPr>
            <w:r>
              <w:rPr>
                <w:rFonts w:hint="eastAsia" w:ascii="宋体" w:hAnsi="宋体" w:eastAsia="宋体" w:cs="Times New Roman"/>
                <w:b/>
                <w:szCs w:val="21"/>
                <w:highlight w:val="none"/>
                <w:lang w:val="en-US" w:eastAsia="zh-CN"/>
              </w:rPr>
              <w:t>序号</w:t>
            </w:r>
          </w:p>
        </w:tc>
        <w:tc>
          <w:tcPr>
            <w:tcW w:w="1210" w:type="dxa"/>
            <w:vMerge w:val="restart"/>
            <w:noWrap w:val="0"/>
            <w:vAlign w:val="center"/>
          </w:tcPr>
          <w:p>
            <w:pPr>
              <w:jc w:val="center"/>
              <w:rPr>
                <w:rFonts w:hint="default" w:ascii="宋体" w:hAnsi="宋体" w:eastAsia="宋体" w:cs="Times New Roman"/>
                <w:b/>
                <w:szCs w:val="21"/>
                <w:highlight w:val="none"/>
                <w:lang w:val="en-US" w:eastAsia="zh-CN"/>
              </w:rPr>
            </w:pPr>
            <w:r>
              <w:rPr>
                <w:rFonts w:hint="eastAsia" w:ascii="宋体" w:hAnsi="宋体" w:eastAsia="宋体" w:cs="Times New Roman"/>
                <w:b/>
                <w:szCs w:val="21"/>
                <w:highlight w:val="none"/>
                <w:lang w:val="en-US" w:eastAsia="zh-CN"/>
              </w:rPr>
              <w:t>货物名称</w:t>
            </w:r>
          </w:p>
        </w:tc>
        <w:tc>
          <w:tcPr>
            <w:tcW w:w="4170" w:type="dxa"/>
            <w:noWrap w:val="0"/>
            <w:vAlign w:val="center"/>
          </w:tcPr>
          <w:p>
            <w:pPr>
              <w:jc w:val="center"/>
              <w:rPr>
                <w:rFonts w:hint="default" w:ascii="宋体" w:hAnsi="宋体" w:eastAsia="宋体" w:cs="Times New Roman"/>
                <w:b/>
                <w:szCs w:val="21"/>
                <w:highlight w:val="none"/>
                <w:lang w:val="en-US" w:eastAsia="zh-CN"/>
              </w:rPr>
            </w:pPr>
            <w:r>
              <w:rPr>
                <w:rFonts w:hint="eastAsia" w:ascii="宋体" w:hAnsi="宋体" w:eastAsia="宋体" w:cs="Times New Roman"/>
                <w:b/>
                <w:szCs w:val="21"/>
                <w:highlight w:val="none"/>
                <w:lang w:val="en-US" w:eastAsia="zh-CN"/>
              </w:rPr>
              <w:t>技术要求</w:t>
            </w:r>
          </w:p>
        </w:tc>
        <w:tc>
          <w:tcPr>
            <w:tcW w:w="675" w:type="dxa"/>
            <w:vMerge w:val="restart"/>
            <w:noWrap w:val="0"/>
            <w:vAlign w:val="center"/>
          </w:tcPr>
          <w:p>
            <w:pPr>
              <w:jc w:val="center"/>
              <w:rPr>
                <w:rFonts w:hint="default" w:ascii="宋体" w:hAnsi="宋体" w:eastAsia="宋体" w:cs="Times New Roman"/>
                <w:b/>
                <w:szCs w:val="21"/>
                <w:highlight w:val="none"/>
                <w:lang w:val="en-US" w:eastAsia="zh-CN"/>
              </w:rPr>
            </w:pPr>
            <w:r>
              <w:rPr>
                <w:rFonts w:hint="eastAsia" w:ascii="宋体" w:hAnsi="宋体" w:eastAsia="宋体" w:cs="Times New Roman"/>
                <w:b/>
                <w:szCs w:val="21"/>
                <w:highlight w:val="none"/>
                <w:lang w:val="en-US" w:eastAsia="zh-CN"/>
              </w:rPr>
              <w:t>单位</w:t>
            </w:r>
          </w:p>
        </w:tc>
        <w:tc>
          <w:tcPr>
            <w:tcW w:w="735" w:type="dxa"/>
            <w:vMerge w:val="restart"/>
            <w:tcBorders>
              <w:right w:val="single" w:color="auto" w:sz="4" w:space="0"/>
            </w:tcBorders>
            <w:noWrap w:val="0"/>
            <w:vAlign w:val="center"/>
          </w:tcPr>
          <w:p>
            <w:pPr>
              <w:jc w:val="center"/>
              <w:rPr>
                <w:rFonts w:hint="default" w:ascii="宋体" w:hAnsi="宋体" w:eastAsia="宋体" w:cs="Times New Roman"/>
                <w:b/>
                <w:szCs w:val="21"/>
                <w:highlight w:val="none"/>
                <w:lang w:val="en-US" w:eastAsia="zh-CN"/>
              </w:rPr>
            </w:pPr>
            <w:r>
              <w:rPr>
                <w:rFonts w:hint="eastAsia" w:ascii="宋体" w:hAnsi="宋体" w:eastAsia="宋体" w:cs="Times New Roman"/>
                <w:b/>
                <w:szCs w:val="21"/>
                <w:highlight w:val="none"/>
                <w:lang w:val="en-US" w:eastAsia="zh-CN"/>
              </w:rPr>
              <w:t>数量</w:t>
            </w:r>
          </w:p>
        </w:tc>
        <w:tc>
          <w:tcPr>
            <w:tcW w:w="177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eastAsia="宋体" w:cs="Times New Roman"/>
                <w:b/>
                <w:szCs w:val="21"/>
                <w:highlight w:val="none"/>
                <w:lang w:val="en-US" w:eastAsia="zh-CN"/>
              </w:rPr>
            </w:pPr>
            <w:r>
              <w:rPr>
                <w:rFonts w:hint="eastAsia" w:ascii="宋体" w:hAnsi="宋体" w:eastAsia="宋体" w:cs="Times New Roman"/>
                <w:b/>
                <w:szCs w:val="21"/>
                <w:highlight w:val="none"/>
                <w:lang w:val="en-US" w:eastAsia="zh-CN"/>
              </w:rPr>
              <w:t>指导价（元）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693" w:type="dxa"/>
            <w:vMerge w:val="continue"/>
            <w:noWrap w:val="0"/>
            <w:vAlign w:val="center"/>
          </w:tcPr>
          <w:p>
            <w:pPr>
              <w:jc w:val="center"/>
              <w:rPr>
                <w:rFonts w:hint="default" w:ascii="宋体" w:hAnsi="宋体" w:eastAsia="宋体" w:cs="Times New Roman"/>
                <w:b/>
                <w:szCs w:val="21"/>
                <w:highlight w:val="none"/>
                <w:lang w:val="en-US" w:eastAsia="zh-CN"/>
              </w:rPr>
            </w:pPr>
          </w:p>
        </w:tc>
        <w:tc>
          <w:tcPr>
            <w:tcW w:w="1210" w:type="dxa"/>
            <w:vMerge w:val="continue"/>
            <w:noWrap w:val="0"/>
            <w:vAlign w:val="center"/>
          </w:tcPr>
          <w:p>
            <w:pPr>
              <w:jc w:val="center"/>
              <w:rPr>
                <w:rFonts w:hint="default" w:ascii="宋体" w:hAnsi="宋体" w:eastAsia="宋体" w:cs="Times New Roman"/>
                <w:b/>
                <w:szCs w:val="21"/>
                <w:highlight w:val="none"/>
                <w:lang w:val="en-US" w:eastAsia="zh-CN"/>
              </w:rPr>
            </w:pPr>
          </w:p>
        </w:tc>
        <w:tc>
          <w:tcPr>
            <w:tcW w:w="4170" w:type="dxa"/>
            <w:noWrap w:val="0"/>
            <w:vAlign w:val="center"/>
          </w:tcPr>
          <w:p>
            <w:pPr>
              <w:jc w:val="center"/>
              <w:rPr>
                <w:rFonts w:hint="default" w:ascii="宋体" w:hAnsi="宋体" w:eastAsia="宋体" w:cs="Times New Roman"/>
                <w:b/>
                <w:szCs w:val="21"/>
                <w:highlight w:val="none"/>
                <w:lang w:val="en-US" w:eastAsia="zh-CN"/>
              </w:rPr>
            </w:pPr>
            <w:r>
              <w:rPr>
                <w:rFonts w:hint="eastAsia" w:ascii="宋体" w:hAnsi="宋体" w:eastAsia="宋体" w:cs="Times New Roman"/>
                <w:b/>
                <w:szCs w:val="21"/>
                <w:highlight w:val="none"/>
                <w:lang w:val="en-US" w:eastAsia="zh-CN"/>
              </w:rPr>
              <w:t>工艺标准及参数要求</w:t>
            </w:r>
          </w:p>
        </w:tc>
        <w:tc>
          <w:tcPr>
            <w:tcW w:w="675" w:type="dxa"/>
            <w:vMerge w:val="continue"/>
            <w:noWrap w:val="0"/>
            <w:vAlign w:val="center"/>
          </w:tcPr>
          <w:p>
            <w:pPr>
              <w:jc w:val="center"/>
              <w:rPr>
                <w:rFonts w:hint="default" w:ascii="宋体" w:hAnsi="宋体" w:eastAsia="宋体" w:cs="Times New Roman"/>
                <w:b/>
                <w:szCs w:val="21"/>
                <w:highlight w:val="none"/>
                <w:lang w:val="en-US" w:eastAsia="zh-CN"/>
              </w:rPr>
            </w:pPr>
          </w:p>
        </w:tc>
        <w:tc>
          <w:tcPr>
            <w:tcW w:w="735" w:type="dxa"/>
            <w:vMerge w:val="continue"/>
            <w:tcBorders>
              <w:right w:val="single" w:color="auto" w:sz="4" w:space="0"/>
            </w:tcBorders>
            <w:noWrap w:val="0"/>
            <w:vAlign w:val="center"/>
          </w:tcPr>
          <w:p>
            <w:pPr>
              <w:jc w:val="center"/>
              <w:rPr>
                <w:rFonts w:hint="default" w:ascii="宋体" w:hAnsi="宋体" w:eastAsia="宋体" w:cs="Times New Roman"/>
                <w:b/>
                <w:szCs w:val="21"/>
                <w:highlight w:val="none"/>
                <w:lang w:val="en-US" w:eastAsia="zh-CN"/>
              </w:rPr>
            </w:pPr>
          </w:p>
        </w:tc>
        <w:tc>
          <w:tcPr>
            <w:tcW w:w="699"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eastAsia="宋体" w:cs="Times New Roman"/>
                <w:b/>
                <w:szCs w:val="21"/>
                <w:highlight w:val="none"/>
                <w:lang w:val="en-US" w:eastAsia="zh-CN"/>
              </w:rPr>
            </w:pPr>
            <w:r>
              <w:rPr>
                <w:rFonts w:hint="eastAsia" w:ascii="宋体" w:hAnsi="宋体" w:eastAsia="宋体" w:cs="Times New Roman"/>
                <w:b/>
                <w:szCs w:val="21"/>
                <w:highlight w:val="none"/>
                <w:lang w:val="en-US" w:eastAsia="zh-CN"/>
              </w:rPr>
              <w:t>单价</w:t>
            </w:r>
          </w:p>
        </w:tc>
        <w:tc>
          <w:tcPr>
            <w:tcW w:w="1071"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eastAsia="宋体" w:cs="Times New Roman"/>
                <w:b/>
                <w:szCs w:val="21"/>
                <w:highlight w:val="none"/>
                <w:lang w:val="en-US" w:eastAsia="zh-CN"/>
              </w:rPr>
            </w:pPr>
            <w:r>
              <w:rPr>
                <w:rFonts w:hint="eastAsia" w:ascii="宋体" w:hAnsi="宋体" w:eastAsia="宋体" w:cs="Times New Roman"/>
                <w:b/>
                <w:szCs w:val="21"/>
                <w:highlight w:val="none"/>
                <w:lang w:val="en-US" w:eastAsia="zh-CN"/>
              </w:rPr>
              <w:t>小计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693" w:type="dxa"/>
            <w:shd w:val="clear" w:color="auto" w:fill="auto"/>
            <w:noWrap w:val="0"/>
            <w:vAlign w:val="center"/>
          </w:tcPr>
          <w:p>
            <w:pPr>
              <w:jc w:val="center"/>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Cs w:val="21"/>
                <w:highlight w:val="none"/>
                <w:lang w:val="en" w:eastAsia="zh-CN"/>
              </w:rPr>
              <w:t>1</w:t>
            </w:r>
          </w:p>
        </w:tc>
        <w:tc>
          <w:tcPr>
            <w:tcW w:w="1210" w:type="dxa"/>
            <w:shd w:val="clear" w:color="auto" w:fill="auto"/>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Cs w:val="21"/>
                <w:highlight w:val="none"/>
                <w:lang w:val="en-US" w:eastAsia="zh-CN"/>
              </w:rPr>
              <w:t>高警礼仪大檐帽</w:t>
            </w:r>
          </w:p>
        </w:tc>
        <w:tc>
          <w:tcPr>
            <w:tcW w:w="4170" w:type="dxa"/>
            <w:shd w:val="clear" w:color="auto" w:fill="auto"/>
            <w:noWrap w:val="0"/>
            <w:vAlign w:val="center"/>
          </w:tcPr>
          <w:p>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 xml:space="preserve">《中华人民共和国公共安全行业标准》GA </w:t>
            </w:r>
            <w:r>
              <w:rPr>
                <w:rFonts w:hint="eastAsia" w:ascii="Times New Roman" w:hAnsi="Times New Roman" w:eastAsia="宋体" w:cs="Times New Roman"/>
                <w:szCs w:val="21"/>
                <w:highlight w:val="none"/>
                <w:lang w:val="en-US" w:eastAsia="zh-CN"/>
              </w:rPr>
              <w:t>1408</w:t>
            </w:r>
            <w:r>
              <w:rPr>
                <w:rFonts w:hint="default" w:ascii="Times New Roman" w:hAnsi="Times New Roman" w:eastAsia="宋体" w:cs="Times New Roman"/>
                <w:szCs w:val="21"/>
                <w:highlight w:val="none"/>
                <w:lang w:val="en-US" w:eastAsia="zh-CN"/>
              </w:rPr>
              <w:t>-20</w:t>
            </w:r>
            <w:r>
              <w:rPr>
                <w:rFonts w:hint="eastAsia" w:ascii="Times New Roman" w:hAnsi="Times New Roman" w:eastAsia="宋体" w:cs="Times New Roman"/>
                <w:szCs w:val="21"/>
                <w:highlight w:val="none"/>
                <w:lang w:val="en-US" w:eastAsia="zh-CN"/>
              </w:rPr>
              <w:t>17</w:t>
            </w:r>
          </w:p>
        </w:tc>
        <w:tc>
          <w:tcPr>
            <w:tcW w:w="675" w:type="dxa"/>
            <w:shd w:val="clear" w:color="auto" w:fill="auto"/>
            <w:noWrap w:val="0"/>
            <w:vAlign w:val="center"/>
          </w:tcPr>
          <w:p>
            <w:pPr>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顶</w:t>
            </w:r>
          </w:p>
        </w:tc>
        <w:tc>
          <w:tcPr>
            <w:tcW w:w="735" w:type="dxa"/>
            <w:shd w:val="clear" w:color="auto" w:fill="FFFFFF"/>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Cs w:val="21"/>
                <w:highlight w:val="none"/>
                <w:lang w:val="en-US" w:eastAsia="zh-CN"/>
              </w:rPr>
              <w:t>1</w:t>
            </w:r>
          </w:p>
        </w:tc>
        <w:tc>
          <w:tcPr>
            <w:tcW w:w="690" w:type="dxa"/>
            <w:shd w:val="clear" w:color="auto" w:fill="auto"/>
            <w:noWrap w:val="0"/>
            <w:vAlign w:val="center"/>
          </w:tcPr>
          <w:p>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 xml:space="preserve">75 </w:t>
            </w:r>
          </w:p>
        </w:tc>
        <w:tc>
          <w:tcPr>
            <w:tcW w:w="1080" w:type="dxa"/>
            <w:gridSpan w:val="2"/>
            <w:shd w:val="clear" w:color="auto" w:fill="FFFFFF"/>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Cs w:val="21"/>
                <w:highlight w:val="none"/>
                <w:lang w:val="en-US" w:eastAsia="zh-CN"/>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693" w:type="dxa"/>
            <w:shd w:val="clear" w:color="auto" w:fill="auto"/>
            <w:noWrap w:val="0"/>
            <w:vAlign w:val="center"/>
          </w:tcPr>
          <w:p>
            <w:pPr>
              <w:jc w:val="center"/>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Cs w:val="21"/>
                <w:highlight w:val="none"/>
                <w:lang w:val="en" w:eastAsia="zh-CN"/>
              </w:rPr>
              <w:t>2</w:t>
            </w:r>
          </w:p>
        </w:tc>
        <w:tc>
          <w:tcPr>
            <w:tcW w:w="1210" w:type="dxa"/>
            <w:shd w:val="clear" w:color="auto" w:fill="auto"/>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Cs w:val="21"/>
                <w:highlight w:val="none"/>
                <w:lang w:val="en-US" w:eastAsia="zh-CN"/>
              </w:rPr>
              <w:t>礼服大檐帽</w:t>
            </w:r>
          </w:p>
        </w:tc>
        <w:tc>
          <w:tcPr>
            <w:tcW w:w="4170" w:type="dxa"/>
            <w:shd w:val="clear" w:color="auto" w:fill="auto"/>
            <w:noWrap w:val="0"/>
            <w:vAlign w:val="center"/>
          </w:tcPr>
          <w:p>
            <w:pPr>
              <w:jc w:val="center"/>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Cs w:val="21"/>
                <w:highlight w:val="none"/>
                <w:lang w:val="en-US" w:eastAsia="zh-CN"/>
              </w:rPr>
              <w:t>《中华人民共和国公共安全行业标准》GAXXX-XXXX</w:t>
            </w:r>
          </w:p>
        </w:tc>
        <w:tc>
          <w:tcPr>
            <w:tcW w:w="675" w:type="dxa"/>
            <w:shd w:val="clear" w:color="auto" w:fill="auto"/>
            <w:noWrap w:val="0"/>
            <w:vAlign w:val="center"/>
          </w:tcPr>
          <w:p>
            <w:pPr>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顶</w:t>
            </w:r>
          </w:p>
        </w:tc>
        <w:tc>
          <w:tcPr>
            <w:tcW w:w="735" w:type="dxa"/>
            <w:shd w:val="clear" w:color="auto" w:fill="FFFFFF"/>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Cs w:val="21"/>
                <w:highlight w:val="none"/>
                <w:lang w:val="en-US" w:eastAsia="zh-CN"/>
              </w:rPr>
              <w:t>833</w:t>
            </w:r>
          </w:p>
        </w:tc>
        <w:tc>
          <w:tcPr>
            <w:tcW w:w="690" w:type="dxa"/>
            <w:shd w:val="clear" w:color="auto" w:fill="auto"/>
            <w:noWrap w:val="0"/>
            <w:vAlign w:val="center"/>
          </w:tcPr>
          <w:p>
            <w:pPr>
              <w:jc w:val="center"/>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Cs w:val="21"/>
                <w:highlight w:val="none"/>
                <w:lang w:val="en-US" w:eastAsia="zh-CN"/>
              </w:rPr>
              <w:t>121</w:t>
            </w:r>
          </w:p>
        </w:tc>
        <w:tc>
          <w:tcPr>
            <w:tcW w:w="1080" w:type="dxa"/>
            <w:gridSpan w:val="2"/>
            <w:shd w:val="clear" w:color="auto" w:fill="FFFFFF"/>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Cs w:val="21"/>
                <w:highlight w:val="none"/>
                <w:lang w:val="en-US" w:eastAsia="zh-CN"/>
              </w:rPr>
              <w:t>100793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693" w:type="dxa"/>
            <w:shd w:val="clear" w:color="auto" w:fill="auto"/>
            <w:noWrap w:val="0"/>
            <w:vAlign w:val="center"/>
          </w:tcPr>
          <w:p>
            <w:pPr>
              <w:jc w:val="center"/>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Cs w:val="21"/>
                <w:highlight w:val="none"/>
                <w:lang w:val="en" w:eastAsia="zh-CN"/>
              </w:rPr>
              <w:t>3</w:t>
            </w:r>
          </w:p>
        </w:tc>
        <w:tc>
          <w:tcPr>
            <w:tcW w:w="1210" w:type="dxa"/>
            <w:shd w:val="clear" w:color="auto" w:fill="auto"/>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Cs w:val="21"/>
                <w:highlight w:val="none"/>
                <w:lang w:val="en-US" w:eastAsia="zh-CN"/>
              </w:rPr>
              <w:t>礼服卷檐帽</w:t>
            </w:r>
          </w:p>
        </w:tc>
        <w:tc>
          <w:tcPr>
            <w:tcW w:w="4170" w:type="dxa"/>
            <w:shd w:val="clear" w:color="auto" w:fill="auto"/>
            <w:noWrap w:val="0"/>
            <w:vAlign w:val="center"/>
          </w:tcPr>
          <w:p>
            <w:pPr>
              <w:jc w:val="center"/>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Cs w:val="21"/>
                <w:highlight w:val="none"/>
                <w:lang w:val="en-US" w:eastAsia="zh-CN"/>
              </w:rPr>
              <w:t>《中华人民共和国公共安全行业标准》GAXXX-XXXX</w:t>
            </w:r>
          </w:p>
        </w:tc>
        <w:tc>
          <w:tcPr>
            <w:tcW w:w="675" w:type="dxa"/>
            <w:shd w:val="clear" w:color="auto" w:fill="auto"/>
            <w:noWrap w:val="0"/>
            <w:vAlign w:val="center"/>
          </w:tcPr>
          <w:p>
            <w:pPr>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顶</w:t>
            </w:r>
          </w:p>
        </w:tc>
        <w:tc>
          <w:tcPr>
            <w:tcW w:w="735" w:type="dxa"/>
            <w:shd w:val="clear" w:color="auto" w:fill="FFFFFF"/>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Cs w:val="21"/>
                <w:highlight w:val="none"/>
                <w:lang w:val="en-US" w:eastAsia="zh-CN"/>
              </w:rPr>
              <w:t>215</w:t>
            </w:r>
          </w:p>
        </w:tc>
        <w:tc>
          <w:tcPr>
            <w:tcW w:w="690" w:type="dxa"/>
            <w:shd w:val="clear" w:color="auto" w:fill="auto"/>
            <w:noWrap w:val="0"/>
            <w:vAlign w:val="center"/>
          </w:tcPr>
          <w:p>
            <w:pPr>
              <w:jc w:val="center"/>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Cs w:val="21"/>
                <w:highlight w:val="none"/>
                <w:lang w:val="en-US" w:eastAsia="zh-CN"/>
              </w:rPr>
              <w:t>116</w:t>
            </w:r>
          </w:p>
        </w:tc>
        <w:tc>
          <w:tcPr>
            <w:tcW w:w="1080" w:type="dxa"/>
            <w:gridSpan w:val="2"/>
            <w:shd w:val="clear" w:color="auto" w:fill="FFFFFF"/>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Cs w:val="21"/>
                <w:highlight w:val="none"/>
                <w:lang w:val="en-US" w:eastAsia="zh-CN"/>
              </w:rPr>
              <w:t>24940</w:t>
            </w:r>
          </w:p>
        </w:tc>
      </w:tr>
    </w:tbl>
    <w:p>
      <w:pPr>
        <w:spacing w:line="360" w:lineRule="auto"/>
        <w:ind w:firstLine="482" w:firstLineChars="200"/>
        <w:rPr>
          <w:rFonts w:hint="eastAsia" w:ascii="宋体" w:hAnsi="宋体" w:eastAsia="宋体"/>
          <w:b/>
          <w:bCs/>
          <w:sz w:val="24"/>
          <w:highlight w:val="none"/>
          <w:lang w:val="en-US" w:eastAsia="zh-CN"/>
        </w:rPr>
      </w:pPr>
      <w:r>
        <w:rPr>
          <w:rFonts w:hint="eastAsia" w:ascii="宋体" w:hAnsi="宋体" w:eastAsia="宋体"/>
          <w:b/>
          <w:bCs/>
          <w:sz w:val="24"/>
          <w:highlight w:val="none"/>
          <w:lang w:val="en-US" w:eastAsia="zh-CN"/>
        </w:rPr>
        <w:t>第</w:t>
      </w:r>
      <w:r>
        <w:rPr>
          <w:rFonts w:hint="eastAsia" w:ascii="宋体" w:hAnsi="宋体"/>
          <w:b/>
          <w:bCs/>
          <w:sz w:val="24"/>
          <w:highlight w:val="none"/>
          <w:lang w:val="en-US" w:eastAsia="zh-CN"/>
        </w:rPr>
        <w:t>三</w:t>
      </w:r>
      <w:r>
        <w:rPr>
          <w:rFonts w:hint="eastAsia" w:ascii="宋体" w:hAnsi="宋体" w:eastAsia="宋体"/>
          <w:b/>
          <w:bCs/>
          <w:sz w:val="24"/>
          <w:highlight w:val="none"/>
          <w:lang w:val="en-US" w:eastAsia="zh-CN"/>
        </w:rPr>
        <w:t>包：服饰类</w:t>
      </w:r>
    </w:p>
    <w:tbl>
      <w:tblPr>
        <w:tblStyle w:val="32"/>
        <w:tblW w:w="9690" w:type="dxa"/>
        <w:jc w:val="center"/>
        <w:tblLayout w:type="fixed"/>
        <w:tblCellMar>
          <w:top w:w="0" w:type="dxa"/>
          <w:left w:w="108" w:type="dxa"/>
          <w:bottom w:w="0" w:type="dxa"/>
          <w:right w:w="108" w:type="dxa"/>
        </w:tblCellMar>
      </w:tblPr>
      <w:tblGrid>
        <w:gridCol w:w="705"/>
        <w:gridCol w:w="1185"/>
        <w:gridCol w:w="4185"/>
        <w:gridCol w:w="735"/>
        <w:gridCol w:w="870"/>
        <w:gridCol w:w="789"/>
        <w:gridCol w:w="1221"/>
      </w:tblGrid>
      <w:tr>
        <w:tblPrEx>
          <w:tblCellMar>
            <w:top w:w="0" w:type="dxa"/>
            <w:left w:w="108" w:type="dxa"/>
            <w:bottom w:w="0" w:type="dxa"/>
            <w:right w:w="108" w:type="dxa"/>
          </w:tblCellMar>
        </w:tblPrEx>
        <w:trPr>
          <w:trHeight w:val="360" w:hRule="atLeast"/>
          <w:jc w:val="center"/>
        </w:trPr>
        <w:tc>
          <w:tcPr>
            <w:tcW w:w="705" w:type="dxa"/>
            <w:vMerge w:val="restart"/>
            <w:tcBorders>
              <w:top w:val="single" w:color="auto" w:sz="4" w:space="0"/>
              <w:left w:val="single" w:color="auto" w:sz="4" w:space="0"/>
              <w:right w:val="single" w:color="auto" w:sz="4" w:space="0"/>
            </w:tcBorders>
            <w:noWrap w:val="0"/>
            <w:vAlign w:val="center"/>
          </w:tcPr>
          <w:p>
            <w:pPr>
              <w:jc w:val="center"/>
              <w:rPr>
                <w:rFonts w:hint="default" w:ascii="宋体" w:hAnsi="宋体" w:eastAsia="宋体" w:cs="Times New Roman"/>
                <w:b/>
                <w:szCs w:val="21"/>
                <w:highlight w:val="none"/>
                <w:lang w:val="en-US" w:eastAsia="zh-CN"/>
              </w:rPr>
            </w:pPr>
            <w:r>
              <w:rPr>
                <w:rFonts w:hint="default" w:ascii="宋体" w:hAnsi="宋体" w:eastAsia="宋体" w:cs="Times New Roman"/>
                <w:b/>
                <w:szCs w:val="21"/>
                <w:highlight w:val="none"/>
                <w:lang w:val="en-US" w:eastAsia="zh-CN"/>
              </w:rPr>
              <w:t>序号</w:t>
            </w:r>
          </w:p>
        </w:tc>
        <w:tc>
          <w:tcPr>
            <w:tcW w:w="1185" w:type="dxa"/>
            <w:vMerge w:val="restart"/>
            <w:tcBorders>
              <w:top w:val="single" w:color="auto" w:sz="4" w:space="0"/>
              <w:left w:val="nil"/>
              <w:right w:val="single" w:color="auto" w:sz="4" w:space="0"/>
            </w:tcBorders>
            <w:noWrap w:val="0"/>
            <w:vAlign w:val="center"/>
          </w:tcPr>
          <w:p>
            <w:pPr>
              <w:jc w:val="center"/>
              <w:rPr>
                <w:rFonts w:hint="default" w:ascii="宋体" w:hAnsi="宋体" w:eastAsia="宋体" w:cs="Times New Roman"/>
                <w:b/>
                <w:szCs w:val="21"/>
                <w:highlight w:val="none"/>
                <w:lang w:val="en-US" w:eastAsia="zh-CN"/>
              </w:rPr>
            </w:pPr>
            <w:r>
              <w:rPr>
                <w:rFonts w:hint="eastAsia" w:ascii="宋体" w:hAnsi="宋体" w:eastAsia="宋体" w:cs="Times New Roman"/>
                <w:b/>
                <w:szCs w:val="21"/>
                <w:highlight w:val="none"/>
                <w:lang w:val="en-US" w:eastAsia="zh-CN"/>
              </w:rPr>
              <w:t>货物名称</w:t>
            </w:r>
          </w:p>
        </w:tc>
        <w:tc>
          <w:tcPr>
            <w:tcW w:w="4185" w:type="dxa"/>
            <w:tcBorders>
              <w:top w:val="single" w:color="auto" w:sz="4" w:space="0"/>
              <w:left w:val="nil"/>
              <w:bottom w:val="single" w:color="auto" w:sz="4" w:space="0"/>
              <w:right w:val="single" w:color="auto" w:sz="4" w:space="0"/>
            </w:tcBorders>
            <w:noWrap w:val="0"/>
            <w:vAlign w:val="center"/>
          </w:tcPr>
          <w:p>
            <w:pPr>
              <w:jc w:val="center"/>
              <w:rPr>
                <w:rFonts w:hint="default" w:ascii="宋体" w:hAnsi="宋体" w:eastAsia="宋体" w:cs="Times New Roman"/>
                <w:b/>
                <w:szCs w:val="21"/>
                <w:highlight w:val="none"/>
                <w:lang w:val="en-US" w:eastAsia="zh-CN"/>
              </w:rPr>
            </w:pPr>
            <w:r>
              <w:rPr>
                <w:rFonts w:hint="eastAsia" w:ascii="宋体" w:hAnsi="宋体" w:eastAsia="宋体" w:cs="Times New Roman"/>
                <w:b/>
                <w:szCs w:val="21"/>
                <w:highlight w:val="none"/>
                <w:lang w:val="en-US" w:eastAsia="zh-CN"/>
              </w:rPr>
              <w:t>技术要求</w:t>
            </w:r>
          </w:p>
        </w:tc>
        <w:tc>
          <w:tcPr>
            <w:tcW w:w="735" w:type="dxa"/>
            <w:vMerge w:val="restart"/>
            <w:tcBorders>
              <w:top w:val="single" w:color="auto" w:sz="4" w:space="0"/>
              <w:left w:val="nil"/>
              <w:right w:val="single" w:color="auto" w:sz="4" w:space="0"/>
            </w:tcBorders>
            <w:noWrap w:val="0"/>
            <w:vAlign w:val="center"/>
          </w:tcPr>
          <w:p>
            <w:pPr>
              <w:jc w:val="center"/>
              <w:rPr>
                <w:rFonts w:hint="eastAsia" w:ascii="宋体" w:hAnsi="宋体" w:eastAsia="宋体" w:cs="Times New Roman"/>
                <w:b/>
                <w:szCs w:val="21"/>
                <w:highlight w:val="none"/>
                <w:lang w:val="en-US" w:eastAsia="zh-CN"/>
              </w:rPr>
            </w:pPr>
            <w:r>
              <w:rPr>
                <w:rFonts w:hint="eastAsia" w:ascii="宋体" w:hAnsi="宋体" w:eastAsia="宋体" w:cs="Times New Roman"/>
                <w:b/>
                <w:szCs w:val="21"/>
                <w:highlight w:val="none"/>
                <w:lang w:val="en-US" w:eastAsia="zh-CN"/>
              </w:rPr>
              <w:t>单位</w:t>
            </w:r>
          </w:p>
        </w:tc>
        <w:tc>
          <w:tcPr>
            <w:tcW w:w="870" w:type="dxa"/>
            <w:vMerge w:val="restart"/>
            <w:tcBorders>
              <w:top w:val="single" w:color="auto" w:sz="4" w:space="0"/>
              <w:left w:val="nil"/>
              <w:bottom w:val="single" w:color="auto" w:sz="4" w:space="0"/>
              <w:right w:val="single" w:color="auto" w:sz="4" w:space="0"/>
            </w:tcBorders>
            <w:noWrap w:val="0"/>
            <w:vAlign w:val="center"/>
          </w:tcPr>
          <w:p>
            <w:pPr>
              <w:jc w:val="center"/>
              <w:rPr>
                <w:rFonts w:hint="default" w:ascii="宋体" w:hAnsi="宋体" w:eastAsia="宋体" w:cs="Times New Roman"/>
                <w:b/>
                <w:szCs w:val="21"/>
                <w:highlight w:val="none"/>
                <w:lang w:val="en-US" w:eastAsia="zh-CN"/>
              </w:rPr>
            </w:pPr>
            <w:r>
              <w:rPr>
                <w:rFonts w:hint="eastAsia" w:ascii="宋体" w:hAnsi="宋体" w:eastAsia="宋体" w:cs="Times New Roman"/>
                <w:b/>
                <w:szCs w:val="21"/>
                <w:highlight w:val="none"/>
                <w:lang w:val="en-US" w:eastAsia="zh-CN"/>
              </w:rPr>
              <w:t>数量</w:t>
            </w:r>
          </w:p>
        </w:tc>
        <w:tc>
          <w:tcPr>
            <w:tcW w:w="2010" w:type="dxa"/>
            <w:gridSpan w:val="2"/>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b/>
                <w:szCs w:val="21"/>
                <w:highlight w:val="none"/>
                <w:lang w:val="en-US" w:eastAsia="zh-CN"/>
              </w:rPr>
            </w:pPr>
            <w:r>
              <w:rPr>
                <w:rFonts w:hint="eastAsia" w:ascii="宋体" w:hAnsi="宋体" w:eastAsia="宋体" w:cs="Times New Roman"/>
                <w:b/>
                <w:szCs w:val="21"/>
                <w:highlight w:val="none"/>
                <w:lang w:val="en-US" w:eastAsia="zh-CN"/>
              </w:rPr>
              <w:t>指导价</w:t>
            </w:r>
          </w:p>
        </w:tc>
      </w:tr>
      <w:tr>
        <w:tblPrEx>
          <w:tblCellMar>
            <w:top w:w="0" w:type="dxa"/>
            <w:left w:w="108" w:type="dxa"/>
            <w:bottom w:w="0" w:type="dxa"/>
            <w:right w:w="108" w:type="dxa"/>
          </w:tblCellMar>
        </w:tblPrEx>
        <w:trPr>
          <w:trHeight w:val="390" w:hRule="atLeast"/>
          <w:jc w:val="center"/>
        </w:trPr>
        <w:tc>
          <w:tcPr>
            <w:tcW w:w="705" w:type="dxa"/>
            <w:vMerge w:val="continue"/>
            <w:tcBorders>
              <w:left w:val="single" w:color="auto" w:sz="4" w:space="0"/>
              <w:bottom w:val="single" w:color="auto" w:sz="4" w:space="0"/>
              <w:right w:val="single" w:color="auto" w:sz="4" w:space="0"/>
            </w:tcBorders>
            <w:noWrap w:val="0"/>
            <w:vAlign w:val="center"/>
          </w:tcPr>
          <w:p>
            <w:pPr>
              <w:jc w:val="center"/>
              <w:rPr>
                <w:rFonts w:hint="default" w:ascii="宋体" w:hAnsi="宋体" w:eastAsia="宋体" w:cs="Times New Roman"/>
                <w:b/>
                <w:szCs w:val="21"/>
                <w:highlight w:val="none"/>
                <w:lang w:val="en-US" w:eastAsia="zh-CN"/>
              </w:rPr>
            </w:pPr>
          </w:p>
        </w:tc>
        <w:tc>
          <w:tcPr>
            <w:tcW w:w="1185" w:type="dxa"/>
            <w:vMerge w:val="continue"/>
            <w:tcBorders>
              <w:left w:val="nil"/>
              <w:bottom w:val="single" w:color="auto" w:sz="4" w:space="0"/>
              <w:right w:val="single" w:color="auto" w:sz="4" w:space="0"/>
            </w:tcBorders>
            <w:noWrap w:val="0"/>
            <w:vAlign w:val="center"/>
          </w:tcPr>
          <w:p>
            <w:pPr>
              <w:jc w:val="center"/>
              <w:rPr>
                <w:rFonts w:hint="default" w:ascii="宋体" w:hAnsi="宋体" w:eastAsia="宋体" w:cs="Times New Roman"/>
                <w:b/>
                <w:szCs w:val="21"/>
                <w:highlight w:val="none"/>
                <w:lang w:val="en-US" w:eastAsia="zh-CN"/>
              </w:rPr>
            </w:pPr>
          </w:p>
        </w:tc>
        <w:tc>
          <w:tcPr>
            <w:tcW w:w="4185" w:type="dxa"/>
            <w:tcBorders>
              <w:top w:val="single" w:color="auto" w:sz="4" w:space="0"/>
              <w:left w:val="nil"/>
              <w:bottom w:val="single" w:color="auto" w:sz="4" w:space="0"/>
              <w:right w:val="single" w:color="auto" w:sz="4" w:space="0"/>
            </w:tcBorders>
            <w:noWrap w:val="0"/>
            <w:vAlign w:val="center"/>
          </w:tcPr>
          <w:p>
            <w:pPr>
              <w:jc w:val="center"/>
              <w:rPr>
                <w:rFonts w:hint="default" w:ascii="宋体" w:hAnsi="宋体" w:eastAsia="宋体" w:cs="Times New Roman"/>
                <w:b/>
                <w:szCs w:val="21"/>
                <w:highlight w:val="none"/>
                <w:lang w:val="en-US" w:eastAsia="zh-CN"/>
              </w:rPr>
            </w:pPr>
            <w:r>
              <w:rPr>
                <w:rFonts w:hint="eastAsia" w:ascii="宋体" w:hAnsi="宋体" w:eastAsia="宋体" w:cs="Times New Roman"/>
                <w:b/>
                <w:szCs w:val="21"/>
                <w:highlight w:val="none"/>
                <w:lang w:val="en-US" w:eastAsia="zh-CN"/>
              </w:rPr>
              <w:t>工艺标准及参数要求</w:t>
            </w:r>
          </w:p>
        </w:tc>
        <w:tc>
          <w:tcPr>
            <w:tcW w:w="735" w:type="dxa"/>
            <w:vMerge w:val="continue"/>
            <w:tcBorders>
              <w:left w:val="nil"/>
              <w:bottom w:val="single" w:color="auto" w:sz="4" w:space="0"/>
              <w:right w:val="single" w:color="auto" w:sz="4" w:space="0"/>
            </w:tcBorders>
            <w:noWrap w:val="0"/>
            <w:vAlign w:val="center"/>
          </w:tcPr>
          <w:p>
            <w:pPr>
              <w:jc w:val="center"/>
              <w:rPr>
                <w:rFonts w:hint="default" w:ascii="宋体" w:hAnsi="宋体" w:eastAsia="宋体" w:cs="Times New Roman"/>
                <w:b/>
                <w:szCs w:val="21"/>
                <w:highlight w:val="none"/>
                <w:lang w:val="en-US" w:eastAsia="zh-CN"/>
              </w:rPr>
            </w:pPr>
          </w:p>
        </w:tc>
        <w:tc>
          <w:tcPr>
            <w:tcW w:w="870" w:type="dxa"/>
            <w:vMerge w:val="continue"/>
            <w:tcBorders>
              <w:top w:val="single" w:color="auto" w:sz="4" w:space="0"/>
              <w:left w:val="nil"/>
              <w:bottom w:val="single" w:color="auto" w:sz="4" w:space="0"/>
              <w:right w:val="single" w:color="auto" w:sz="4" w:space="0"/>
            </w:tcBorders>
            <w:noWrap w:val="0"/>
            <w:vAlign w:val="center"/>
          </w:tcPr>
          <w:p>
            <w:pPr>
              <w:jc w:val="center"/>
              <w:rPr>
                <w:rFonts w:hint="default" w:ascii="宋体" w:hAnsi="宋体" w:eastAsia="宋体" w:cs="Times New Roman"/>
                <w:b/>
                <w:szCs w:val="21"/>
                <w:highlight w:val="none"/>
                <w:lang w:val="en-US" w:eastAsia="zh-CN"/>
              </w:rPr>
            </w:pPr>
          </w:p>
        </w:tc>
        <w:tc>
          <w:tcPr>
            <w:tcW w:w="789" w:type="dxa"/>
            <w:tcBorders>
              <w:top w:val="single" w:color="auto" w:sz="4" w:space="0"/>
              <w:left w:val="nil"/>
              <w:bottom w:val="single" w:color="auto" w:sz="4" w:space="0"/>
              <w:right w:val="single" w:color="auto" w:sz="4" w:space="0"/>
            </w:tcBorders>
            <w:noWrap w:val="0"/>
            <w:vAlign w:val="center"/>
          </w:tcPr>
          <w:p>
            <w:pPr>
              <w:jc w:val="center"/>
              <w:rPr>
                <w:rFonts w:hint="default" w:ascii="宋体" w:hAnsi="宋体" w:eastAsia="宋体" w:cs="Times New Roman"/>
                <w:b/>
                <w:szCs w:val="21"/>
                <w:highlight w:val="none"/>
                <w:lang w:val="en-US" w:eastAsia="zh-CN"/>
              </w:rPr>
            </w:pPr>
            <w:r>
              <w:rPr>
                <w:rFonts w:hint="eastAsia" w:ascii="宋体" w:hAnsi="宋体" w:eastAsia="宋体" w:cs="Times New Roman"/>
                <w:b/>
                <w:szCs w:val="21"/>
                <w:highlight w:val="none"/>
                <w:lang w:val="en-US" w:eastAsia="zh-CN"/>
              </w:rPr>
              <w:t>单价</w:t>
            </w:r>
          </w:p>
        </w:tc>
        <w:tc>
          <w:tcPr>
            <w:tcW w:w="1221"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b/>
                <w:szCs w:val="21"/>
                <w:highlight w:val="none"/>
                <w:lang w:val="en-US" w:eastAsia="zh-CN"/>
              </w:rPr>
            </w:pPr>
            <w:r>
              <w:rPr>
                <w:rFonts w:hint="eastAsia" w:ascii="宋体" w:hAnsi="宋体" w:eastAsia="宋体" w:cs="Times New Roman"/>
                <w:b/>
                <w:szCs w:val="21"/>
                <w:highlight w:val="none"/>
                <w:lang w:val="en-US" w:eastAsia="zh-CN"/>
              </w:rPr>
              <w:t>小计</w:t>
            </w:r>
          </w:p>
        </w:tc>
      </w:tr>
      <w:tr>
        <w:tblPrEx>
          <w:tblCellMar>
            <w:top w:w="0" w:type="dxa"/>
            <w:left w:w="108" w:type="dxa"/>
            <w:bottom w:w="0" w:type="dxa"/>
            <w:right w:w="108" w:type="dxa"/>
          </w:tblCellMar>
        </w:tblPrEx>
        <w:trPr>
          <w:trHeight w:val="615" w:hRule="atLeast"/>
          <w:jc w:val="center"/>
        </w:trPr>
        <w:tc>
          <w:tcPr>
            <w:tcW w:w="70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1</w:t>
            </w:r>
          </w:p>
        </w:tc>
        <w:tc>
          <w:tcPr>
            <w:tcW w:w="1185"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礼服领带</w:t>
            </w:r>
          </w:p>
        </w:tc>
        <w:tc>
          <w:tcPr>
            <w:tcW w:w="4185"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《中华人民共和国公共安全行业标准》</w:t>
            </w:r>
          </w:p>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GAXXX-XXXX</w:t>
            </w:r>
          </w:p>
        </w:tc>
        <w:tc>
          <w:tcPr>
            <w:tcW w:w="735" w:type="dxa"/>
            <w:tcBorders>
              <w:top w:val="single" w:color="auto" w:sz="4" w:space="0"/>
              <w:left w:val="nil"/>
              <w:bottom w:val="single" w:color="auto" w:sz="4" w:space="0"/>
              <w:right w:val="single" w:color="auto" w:sz="4" w:space="0"/>
            </w:tcBorders>
            <w:shd w:val="clear" w:color="auto" w:fill="FFFFFF"/>
            <w:noWrap w:val="0"/>
            <w:vAlign w:val="center"/>
          </w:tcPr>
          <w:p>
            <w:pPr>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条</w:t>
            </w:r>
          </w:p>
        </w:tc>
        <w:tc>
          <w:tcPr>
            <w:tcW w:w="870" w:type="dxa"/>
            <w:tcBorders>
              <w:top w:val="single" w:color="auto" w:sz="4" w:space="0"/>
              <w:left w:val="nil"/>
              <w:bottom w:val="single" w:color="auto" w:sz="4" w:space="0"/>
              <w:right w:val="single" w:color="auto" w:sz="4" w:space="0"/>
            </w:tcBorders>
            <w:shd w:val="clear" w:color="auto" w:fill="FFFFFF"/>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1048</w:t>
            </w:r>
          </w:p>
        </w:tc>
        <w:tc>
          <w:tcPr>
            <w:tcW w:w="789"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21</w:t>
            </w:r>
          </w:p>
        </w:tc>
        <w:tc>
          <w:tcPr>
            <w:tcW w:w="1221" w:type="dxa"/>
            <w:tcBorders>
              <w:top w:val="single" w:color="auto" w:sz="4" w:space="0"/>
              <w:left w:val="nil"/>
              <w:bottom w:val="single" w:color="auto" w:sz="4" w:space="0"/>
              <w:right w:val="single" w:color="auto" w:sz="4" w:space="0"/>
            </w:tcBorders>
            <w:shd w:val="clear" w:color="auto" w:fill="FFFFFF"/>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22008</w:t>
            </w:r>
          </w:p>
        </w:tc>
      </w:tr>
      <w:tr>
        <w:tblPrEx>
          <w:tblCellMar>
            <w:top w:w="0" w:type="dxa"/>
            <w:left w:w="108" w:type="dxa"/>
            <w:bottom w:w="0" w:type="dxa"/>
            <w:right w:w="108" w:type="dxa"/>
          </w:tblCellMar>
        </w:tblPrEx>
        <w:trPr>
          <w:trHeight w:val="615" w:hRule="atLeast"/>
          <w:jc w:val="center"/>
        </w:trPr>
        <w:tc>
          <w:tcPr>
            <w:tcW w:w="70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2</w:t>
            </w:r>
          </w:p>
        </w:tc>
        <w:tc>
          <w:tcPr>
            <w:tcW w:w="1185"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绶带</w:t>
            </w:r>
          </w:p>
        </w:tc>
        <w:tc>
          <w:tcPr>
            <w:tcW w:w="4185"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《中华人民共和国公共安全行业标准》</w:t>
            </w:r>
          </w:p>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GAXXX-XXXX</w:t>
            </w:r>
          </w:p>
        </w:tc>
        <w:tc>
          <w:tcPr>
            <w:tcW w:w="735" w:type="dxa"/>
            <w:tcBorders>
              <w:top w:val="single" w:color="auto" w:sz="4" w:space="0"/>
              <w:left w:val="nil"/>
              <w:bottom w:val="single" w:color="auto" w:sz="4" w:space="0"/>
              <w:right w:val="single" w:color="auto" w:sz="4" w:space="0"/>
            </w:tcBorders>
            <w:shd w:val="clear" w:color="auto" w:fill="FFFFFF"/>
            <w:noWrap w:val="0"/>
            <w:vAlign w:val="center"/>
          </w:tcPr>
          <w:p>
            <w:pPr>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条</w:t>
            </w:r>
          </w:p>
        </w:tc>
        <w:tc>
          <w:tcPr>
            <w:tcW w:w="870" w:type="dxa"/>
            <w:tcBorders>
              <w:top w:val="single" w:color="auto" w:sz="4" w:space="0"/>
              <w:left w:val="nil"/>
              <w:bottom w:val="single" w:color="auto" w:sz="4" w:space="0"/>
              <w:right w:val="single" w:color="auto" w:sz="4" w:space="0"/>
            </w:tcBorders>
            <w:shd w:val="clear" w:color="auto" w:fill="FFFFFF"/>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1048</w:t>
            </w:r>
          </w:p>
        </w:tc>
        <w:tc>
          <w:tcPr>
            <w:tcW w:w="789"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127</w:t>
            </w:r>
          </w:p>
        </w:tc>
        <w:tc>
          <w:tcPr>
            <w:tcW w:w="1221" w:type="dxa"/>
            <w:tcBorders>
              <w:top w:val="single" w:color="auto" w:sz="4" w:space="0"/>
              <w:left w:val="nil"/>
              <w:bottom w:val="single" w:color="auto" w:sz="4" w:space="0"/>
              <w:right w:val="single" w:color="auto" w:sz="4" w:space="0"/>
            </w:tcBorders>
            <w:shd w:val="clear" w:color="auto" w:fill="FFFFFF"/>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133096</w:t>
            </w:r>
          </w:p>
        </w:tc>
      </w:tr>
      <w:tr>
        <w:tblPrEx>
          <w:tblCellMar>
            <w:top w:w="0" w:type="dxa"/>
            <w:left w:w="108" w:type="dxa"/>
            <w:bottom w:w="0" w:type="dxa"/>
            <w:right w:w="108" w:type="dxa"/>
          </w:tblCellMar>
        </w:tblPrEx>
        <w:trPr>
          <w:trHeight w:val="615" w:hRule="atLeast"/>
          <w:jc w:val="center"/>
        </w:trPr>
        <w:tc>
          <w:tcPr>
            <w:tcW w:w="70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3</w:t>
            </w:r>
          </w:p>
        </w:tc>
        <w:tc>
          <w:tcPr>
            <w:tcW w:w="1185"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从警章</w:t>
            </w:r>
          </w:p>
        </w:tc>
        <w:tc>
          <w:tcPr>
            <w:tcW w:w="4185"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《中华人民共和国公共安全行业标准》</w:t>
            </w:r>
          </w:p>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GAXXX-XXXX</w:t>
            </w:r>
          </w:p>
        </w:tc>
        <w:tc>
          <w:tcPr>
            <w:tcW w:w="735" w:type="dxa"/>
            <w:tcBorders>
              <w:top w:val="single" w:color="auto" w:sz="4" w:space="0"/>
              <w:left w:val="nil"/>
              <w:bottom w:val="single" w:color="auto" w:sz="4" w:space="0"/>
              <w:right w:val="single" w:color="auto" w:sz="4" w:space="0"/>
            </w:tcBorders>
            <w:shd w:val="clear" w:color="auto" w:fill="FFFFFF"/>
            <w:noWrap w:val="0"/>
            <w:vAlign w:val="center"/>
          </w:tcPr>
          <w:p>
            <w:pPr>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枚</w:t>
            </w:r>
          </w:p>
        </w:tc>
        <w:tc>
          <w:tcPr>
            <w:tcW w:w="870" w:type="dxa"/>
            <w:tcBorders>
              <w:top w:val="single" w:color="auto" w:sz="4" w:space="0"/>
              <w:left w:val="nil"/>
              <w:bottom w:val="single" w:color="auto" w:sz="4" w:space="0"/>
              <w:right w:val="single" w:color="auto" w:sz="4" w:space="0"/>
            </w:tcBorders>
            <w:shd w:val="clear" w:color="auto" w:fill="FFFFFF"/>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1048</w:t>
            </w:r>
          </w:p>
        </w:tc>
        <w:tc>
          <w:tcPr>
            <w:tcW w:w="789"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22</w:t>
            </w:r>
          </w:p>
        </w:tc>
        <w:tc>
          <w:tcPr>
            <w:tcW w:w="1221" w:type="dxa"/>
            <w:tcBorders>
              <w:top w:val="single" w:color="auto" w:sz="4" w:space="0"/>
              <w:left w:val="nil"/>
              <w:bottom w:val="single" w:color="auto" w:sz="4" w:space="0"/>
              <w:right w:val="single" w:color="auto" w:sz="4" w:space="0"/>
            </w:tcBorders>
            <w:shd w:val="clear" w:color="auto" w:fill="FFFFFF"/>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23056</w:t>
            </w:r>
          </w:p>
        </w:tc>
      </w:tr>
      <w:tr>
        <w:tblPrEx>
          <w:tblCellMar>
            <w:top w:w="0" w:type="dxa"/>
            <w:left w:w="108" w:type="dxa"/>
            <w:bottom w:w="0" w:type="dxa"/>
            <w:right w:w="108" w:type="dxa"/>
          </w:tblCellMar>
        </w:tblPrEx>
        <w:trPr>
          <w:trHeight w:val="615" w:hRule="atLeast"/>
          <w:jc w:val="center"/>
        </w:trPr>
        <w:tc>
          <w:tcPr>
            <w:tcW w:w="70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4</w:t>
            </w:r>
          </w:p>
        </w:tc>
        <w:tc>
          <w:tcPr>
            <w:tcW w:w="1185"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姓名牌</w:t>
            </w:r>
          </w:p>
        </w:tc>
        <w:tc>
          <w:tcPr>
            <w:tcW w:w="4185"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《中华人民共和国公共安全行业标准》</w:t>
            </w:r>
          </w:p>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GAXXX-XXXX</w:t>
            </w:r>
          </w:p>
        </w:tc>
        <w:tc>
          <w:tcPr>
            <w:tcW w:w="735" w:type="dxa"/>
            <w:tcBorders>
              <w:top w:val="single" w:color="auto" w:sz="4" w:space="0"/>
              <w:left w:val="nil"/>
              <w:bottom w:val="single" w:color="auto" w:sz="4" w:space="0"/>
              <w:right w:val="single" w:color="auto" w:sz="4" w:space="0"/>
            </w:tcBorders>
            <w:shd w:val="clear" w:color="auto" w:fill="FFFFFF"/>
            <w:noWrap w:val="0"/>
            <w:vAlign w:val="center"/>
          </w:tcPr>
          <w:p>
            <w:pPr>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枚</w:t>
            </w:r>
          </w:p>
        </w:tc>
        <w:tc>
          <w:tcPr>
            <w:tcW w:w="870" w:type="dxa"/>
            <w:tcBorders>
              <w:top w:val="single" w:color="auto" w:sz="4" w:space="0"/>
              <w:left w:val="nil"/>
              <w:bottom w:val="single" w:color="auto" w:sz="4" w:space="0"/>
              <w:right w:val="single" w:color="auto" w:sz="4" w:space="0"/>
            </w:tcBorders>
            <w:shd w:val="clear" w:color="auto" w:fill="FFFFFF"/>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1048</w:t>
            </w:r>
          </w:p>
        </w:tc>
        <w:tc>
          <w:tcPr>
            <w:tcW w:w="789"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10</w:t>
            </w:r>
          </w:p>
        </w:tc>
        <w:tc>
          <w:tcPr>
            <w:tcW w:w="1221" w:type="dxa"/>
            <w:tcBorders>
              <w:top w:val="single" w:color="auto" w:sz="4" w:space="0"/>
              <w:left w:val="nil"/>
              <w:bottom w:val="single" w:color="auto" w:sz="4" w:space="0"/>
              <w:right w:val="single" w:color="auto" w:sz="4" w:space="0"/>
            </w:tcBorders>
            <w:shd w:val="clear" w:color="auto" w:fill="FFFFFF"/>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10480</w:t>
            </w:r>
          </w:p>
        </w:tc>
      </w:tr>
      <w:tr>
        <w:tblPrEx>
          <w:tblCellMar>
            <w:top w:w="0" w:type="dxa"/>
            <w:left w:w="108" w:type="dxa"/>
            <w:bottom w:w="0" w:type="dxa"/>
            <w:right w:w="108" w:type="dxa"/>
          </w:tblCellMar>
        </w:tblPrEx>
        <w:trPr>
          <w:trHeight w:val="615" w:hRule="atLeast"/>
          <w:jc w:val="center"/>
        </w:trPr>
        <w:tc>
          <w:tcPr>
            <w:tcW w:w="70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5</w:t>
            </w:r>
          </w:p>
        </w:tc>
        <w:tc>
          <w:tcPr>
            <w:tcW w:w="1185"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礼服领花</w:t>
            </w:r>
          </w:p>
        </w:tc>
        <w:tc>
          <w:tcPr>
            <w:tcW w:w="4185"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《中华人民共和国公共安全行业标准》</w:t>
            </w:r>
          </w:p>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GAXXX-XXXX</w:t>
            </w:r>
          </w:p>
        </w:tc>
        <w:tc>
          <w:tcPr>
            <w:tcW w:w="735" w:type="dxa"/>
            <w:tcBorders>
              <w:top w:val="single" w:color="auto" w:sz="4" w:space="0"/>
              <w:left w:val="nil"/>
              <w:bottom w:val="single" w:color="auto" w:sz="4" w:space="0"/>
              <w:right w:val="single" w:color="auto" w:sz="4" w:space="0"/>
            </w:tcBorders>
            <w:shd w:val="clear" w:color="auto" w:fill="FFFFFF"/>
            <w:noWrap w:val="0"/>
            <w:vAlign w:val="center"/>
          </w:tcPr>
          <w:p>
            <w:pPr>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付</w:t>
            </w:r>
          </w:p>
        </w:tc>
        <w:tc>
          <w:tcPr>
            <w:tcW w:w="870" w:type="dxa"/>
            <w:tcBorders>
              <w:top w:val="single" w:color="auto" w:sz="4" w:space="0"/>
              <w:left w:val="nil"/>
              <w:bottom w:val="single" w:color="auto" w:sz="4" w:space="0"/>
              <w:right w:val="single" w:color="auto" w:sz="4" w:space="0"/>
            </w:tcBorders>
            <w:shd w:val="clear" w:color="auto" w:fill="FFFFFF"/>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1048</w:t>
            </w:r>
          </w:p>
        </w:tc>
        <w:tc>
          <w:tcPr>
            <w:tcW w:w="789"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6</w:t>
            </w:r>
          </w:p>
        </w:tc>
        <w:tc>
          <w:tcPr>
            <w:tcW w:w="1221" w:type="dxa"/>
            <w:tcBorders>
              <w:top w:val="single" w:color="auto" w:sz="4" w:space="0"/>
              <w:left w:val="nil"/>
              <w:bottom w:val="single" w:color="auto" w:sz="4" w:space="0"/>
              <w:right w:val="single" w:color="auto" w:sz="4" w:space="0"/>
            </w:tcBorders>
            <w:shd w:val="clear" w:color="auto" w:fill="FFFFFF"/>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6288</w:t>
            </w:r>
          </w:p>
        </w:tc>
      </w:tr>
      <w:tr>
        <w:tblPrEx>
          <w:tblCellMar>
            <w:top w:w="0" w:type="dxa"/>
            <w:left w:w="108" w:type="dxa"/>
            <w:bottom w:w="0" w:type="dxa"/>
            <w:right w:w="108" w:type="dxa"/>
          </w:tblCellMar>
        </w:tblPrEx>
        <w:trPr>
          <w:trHeight w:val="615" w:hRule="atLeast"/>
          <w:jc w:val="center"/>
        </w:trPr>
        <w:tc>
          <w:tcPr>
            <w:tcW w:w="70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6</w:t>
            </w:r>
          </w:p>
        </w:tc>
        <w:tc>
          <w:tcPr>
            <w:tcW w:w="1185"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礼服大帽徽</w:t>
            </w:r>
          </w:p>
        </w:tc>
        <w:tc>
          <w:tcPr>
            <w:tcW w:w="4185"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《中华人民共和国公共安全行业标准》</w:t>
            </w:r>
          </w:p>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GAXXX-XXXX</w:t>
            </w:r>
          </w:p>
        </w:tc>
        <w:tc>
          <w:tcPr>
            <w:tcW w:w="735" w:type="dxa"/>
            <w:tcBorders>
              <w:top w:val="single" w:color="auto" w:sz="4" w:space="0"/>
              <w:left w:val="nil"/>
              <w:bottom w:val="single" w:color="auto" w:sz="4" w:space="0"/>
              <w:right w:val="single" w:color="auto" w:sz="4" w:space="0"/>
            </w:tcBorders>
            <w:shd w:val="clear" w:color="auto" w:fill="FFFFFF"/>
            <w:noWrap w:val="0"/>
            <w:vAlign w:val="center"/>
          </w:tcPr>
          <w:p>
            <w:pPr>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枚</w:t>
            </w:r>
          </w:p>
        </w:tc>
        <w:tc>
          <w:tcPr>
            <w:tcW w:w="870" w:type="dxa"/>
            <w:tcBorders>
              <w:top w:val="single" w:color="auto" w:sz="4" w:space="0"/>
              <w:left w:val="nil"/>
              <w:bottom w:val="single" w:color="auto" w:sz="4" w:space="0"/>
              <w:right w:val="single" w:color="auto" w:sz="4" w:space="0"/>
            </w:tcBorders>
            <w:shd w:val="clear" w:color="auto" w:fill="FFFFFF"/>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833</w:t>
            </w:r>
          </w:p>
        </w:tc>
        <w:tc>
          <w:tcPr>
            <w:tcW w:w="789"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15</w:t>
            </w:r>
          </w:p>
        </w:tc>
        <w:tc>
          <w:tcPr>
            <w:tcW w:w="1221" w:type="dxa"/>
            <w:tcBorders>
              <w:top w:val="single" w:color="auto" w:sz="4" w:space="0"/>
              <w:left w:val="nil"/>
              <w:bottom w:val="single" w:color="auto" w:sz="4" w:space="0"/>
              <w:right w:val="single" w:color="auto" w:sz="4" w:space="0"/>
            </w:tcBorders>
            <w:shd w:val="clear" w:color="auto" w:fill="FFFFFF"/>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12495</w:t>
            </w:r>
          </w:p>
        </w:tc>
      </w:tr>
      <w:tr>
        <w:tblPrEx>
          <w:tblCellMar>
            <w:top w:w="0" w:type="dxa"/>
            <w:left w:w="108" w:type="dxa"/>
            <w:bottom w:w="0" w:type="dxa"/>
            <w:right w:w="108" w:type="dxa"/>
          </w:tblCellMar>
        </w:tblPrEx>
        <w:trPr>
          <w:trHeight w:val="615" w:hRule="atLeast"/>
          <w:jc w:val="center"/>
        </w:trPr>
        <w:tc>
          <w:tcPr>
            <w:tcW w:w="70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7</w:t>
            </w:r>
          </w:p>
        </w:tc>
        <w:tc>
          <w:tcPr>
            <w:tcW w:w="1185"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礼服小帽徽</w:t>
            </w:r>
          </w:p>
        </w:tc>
        <w:tc>
          <w:tcPr>
            <w:tcW w:w="4185"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《中华人民共和国公共安全行业标准》</w:t>
            </w:r>
          </w:p>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GAXXX-XXXX</w:t>
            </w:r>
          </w:p>
        </w:tc>
        <w:tc>
          <w:tcPr>
            <w:tcW w:w="735" w:type="dxa"/>
            <w:tcBorders>
              <w:top w:val="single" w:color="auto" w:sz="4" w:space="0"/>
              <w:left w:val="nil"/>
              <w:bottom w:val="single" w:color="auto" w:sz="4" w:space="0"/>
              <w:right w:val="single" w:color="auto" w:sz="4" w:space="0"/>
            </w:tcBorders>
            <w:shd w:val="clear" w:color="auto" w:fill="FFFFFF"/>
            <w:noWrap w:val="0"/>
            <w:vAlign w:val="center"/>
          </w:tcPr>
          <w:p>
            <w:pPr>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枚</w:t>
            </w:r>
          </w:p>
        </w:tc>
        <w:tc>
          <w:tcPr>
            <w:tcW w:w="870" w:type="dxa"/>
            <w:tcBorders>
              <w:top w:val="single" w:color="auto" w:sz="4" w:space="0"/>
              <w:left w:val="nil"/>
              <w:bottom w:val="single" w:color="auto" w:sz="4" w:space="0"/>
              <w:right w:val="single" w:color="auto" w:sz="4" w:space="0"/>
            </w:tcBorders>
            <w:shd w:val="clear" w:color="auto" w:fill="FFFFFF"/>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215</w:t>
            </w:r>
          </w:p>
        </w:tc>
        <w:tc>
          <w:tcPr>
            <w:tcW w:w="789"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9.5</w:t>
            </w:r>
          </w:p>
        </w:tc>
        <w:tc>
          <w:tcPr>
            <w:tcW w:w="1221" w:type="dxa"/>
            <w:tcBorders>
              <w:top w:val="single" w:color="auto" w:sz="4" w:space="0"/>
              <w:left w:val="nil"/>
              <w:bottom w:val="single" w:color="auto" w:sz="4" w:space="0"/>
              <w:right w:val="single" w:color="auto" w:sz="4" w:space="0"/>
            </w:tcBorders>
            <w:shd w:val="clear" w:color="auto" w:fill="FFFFFF"/>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2042.5</w:t>
            </w:r>
          </w:p>
        </w:tc>
      </w:tr>
      <w:tr>
        <w:tblPrEx>
          <w:tblCellMar>
            <w:top w:w="0" w:type="dxa"/>
            <w:left w:w="108" w:type="dxa"/>
            <w:bottom w:w="0" w:type="dxa"/>
            <w:right w:w="108" w:type="dxa"/>
          </w:tblCellMar>
        </w:tblPrEx>
        <w:trPr>
          <w:trHeight w:val="615" w:hRule="atLeast"/>
          <w:jc w:val="center"/>
        </w:trPr>
        <w:tc>
          <w:tcPr>
            <w:tcW w:w="70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8</w:t>
            </w:r>
          </w:p>
        </w:tc>
        <w:tc>
          <w:tcPr>
            <w:tcW w:w="1185"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礼服胸徽</w:t>
            </w:r>
          </w:p>
        </w:tc>
        <w:tc>
          <w:tcPr>
            <w:tcW w:w="4185"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《中华人民共和国公共安全行业标准》</w:t>
            </w:r>
          </w:p>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GAXXX-XXXX</w:t>
            </w:r>
          </w:p>
        </w:tc>
        <w:tc>
          <w:tcPr>
            <w:tcW w:w="735" w:type="dxa"/>
            <w:tcBorders>
              <w:top w:val="single" w:color="auto" w:sz="4" w:space="0"/>
              <w:left w:val="nil"/>
              <w:bottom w:val="single" w:color="auto" w:sz="4" w:space="0"/>
              <w:right w:val="single" w:color="auto" w:sz="4" w:space="0"/>
            </w:tcBorders>
            <w:shd w:val="clear" w:color="auto" w:fill="FFFFFF"/>
            <w:noWrap w:val="0"/>
            <w:vAlign w:val="center"/>
          </w:tcPr>
          <w:p>
            <w:pPr>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枚</w:t>
            </w:r>
          </w:p>
        </w:tc>
        <w:tc>
          <w:tcPr>
            <w:tcW w:w="870" w:type="dxa"/>
            <w:tcBorders>
              <w:top w:val="single" w:color="auto" w:sz="4" w:space="0"/>
              <w:left w:val="nil"/>
              <w:bottom w:val="single" w:color="auto" w:sz="4" w:space="0"/>
              <w:right w:val="single" w:color="auto" w:sz="4" w:space="0"/>
            </w:tcBorders>
            <w:shd w:val="clear" w:color="auto" w:fill="FFFFFF"/>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1048</w:t>
            </w:r>
          </w:p>
        </w:tc>
        <w:tc>
          <w:tcPr>
            <w:tcW w:w="789"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8.5</w:t>
            </w:r>
          </w:p>
        </w:tc>
        <w:tc>
          <w:tcPr>
            <w:tcW w:w="1221" w:type="dxa"/>
            <w:tcBorders>
              <w:top w:val="single" w:color="auto" w:sz="4" w:space="0"/>
              <w:left w:val="nil"/>
              <w:bottom w:val="single" w:color="auto" w:sz="4" w:space="0"/>
              <w:right w:val="single" w:color="auto" w:sz="4" w:space="0"/>
            </w:tcBorders>
            <w:shd w:val="clear" w:color="auto" w:fill="FFFFFF"/>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8908</w:t>
            </w:r>
          </w:p>
        </w:tc>
      </w:tr>
      <w:tr>
        <w:tblPrEx>
          <w:tblCellMar>
            <w:top w:w="0" w:type="dxa"/>
            <w:left w:w="108" w:type="dxa"/>
            <w:bottom w:w="0" w:type="dxa"/>
            <w:right w:w="108" w:type="dxa"/>
          </w:tblCellMar>
        </w:tblPrEx>
        <w:trPr>
          <w:trHeight w:val="615" w:hRule="atLeast"/>
          <w:jc w:val="center"/>
        </w:trPr>
        <w:tc>
          <w:tcPr>
            <w:tcW w:w="70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9</w:t>
            </w:r>
          </w:p>
        </w:tc>
        <w:tc>
          <w:tcPr>
            <w:tcW w:w="1185"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礼服肩章</w:t>
            </w:r>
          </w:p>
        </w:tc>
        <w:tc>
          <w:tcPr>
            <w:tcW w:w="4185"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《中华人民共和国公共安全行业标准》</w:t>
            </w:r>
          </w:p>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GAXXX-XXXX</w:t>
            </w:r>
          </w:p>
        </w:tc>
        <w:tc>
          <w:tcPr>
            <w:tcW w:w="735" w:type="dxa"/>
            <w:tcBorders>
              <w:top w:val="single" w:color="auto" w:sz="4" w:space="0"/>
              <w:left w:val="nil"/>
              <w:bottom w:val="single" w:color="auto" w:sz="4" w:space="0"/>
              <w:right w:val="single" w:color="auto" w:sz="4" w:space="0"/>
            </w:tcBorders>
            <w:shd w:val="clear" w:color="auto" w:fill="FFFFFF"/>
            <w:noWrap w:val="0"/>
            <w:vAlign w:val="center"/>
          </w:tcPr>
          <w:p>
            <w:pPr>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付</w:t>
            </w:r>
          </w:p>
        </w:tc>
        <w:tc>
          <w:tcPr>
            <w:tcW w:w="870" w:type="dxa"/>
            <w:tcBorders>
              <w:top w:val="single" w:color="auto" w:sz="4" w:space="0"/>
              <w:left w:val="nil"/>
              <w:bottom w:val="single" w:color="auto" w:sz="4" w:space="0"/>
              <w:right w:val="single" w:color="auto" w:sz="4" w:space="0"/>
            </w:tcBorders>
            <w:shd w:val="clear" w:color="auto" w:fill="FFFFFF"/>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1048</w:t>
            </w:r>
          </w:p>
        </w:tc>
        <w:tc>
          <w:tcPr>
            <w:tcW w:w="789"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15</w:t>
            </w:r>
          </w:p>
        </w:tc>
        <w:tc>
          <w:tcPr>
            <w:tcW w:w="1221" w:type="dxa"/>
            <w:tcBorders>
              <w:top w:val="single" w:color="auto" w:sz="4" w:space="0"/>
              <w:left w:val="nil"/>
              <w:bottom w:val="single" w:color="auto" w:sz="4" w:space="0"/>
              <w:right w:val="single" w:color="auto" w:sz="4" w:space="0"/>
            </w:tcBorders>
            <w:shd w:val="clear" w:color="auto" w:fill="FFFFFF"/>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15720</w:t>
            </w:r>
          </w:p>
        </w:tc>
      </w:tr>
    </w:tbl>
    <w:p>
      <w:pPr>
        <w:rPr>
          <w:rFonts w:hint="eastAsia" w:ascii="宋体" w:hAnsi="宋体" w:eastAsia="宋体"/>
          <w:b/>
          <w:bCs/>
          <w:sz w:val="24"/>
          <w:highlight w:val="none"/>
          <w:lang w:val="en-US" w:eastAsia="zh-CN"/>
        </w:rPr>
      </w:pPr>
      <w:r>
        <w:rPr>
          <w:rFonts w:hint="eastAsia" w:ascii="宋体" w:hAnsi="宋体" w:eastAsia="宋体"/>
          <w:b/>
          <w:bCs/>
          <w:sz w:val="24"/>
          <w:highlight w:val="none"/>
          <w:lang w:val="en-US" w:eastAsia="zh-CN"/>
        </w:rPr>
        <w:br w:type="page"/>
      </w:r>
    </w:p>
    <w:p>
      <w:pPr>
        <w:spacing w:line="360" w:lineRule="auto"/>
        <w:ind w:firstLine="482" w:firstLineChars="200"/>
        <w:rPr>
          <w:rFonts w:hint="eastAsia" w:ascii="宋体" w:hAnsi="宋体" w:eastAsia="宋体"/>
          <w:b/>
          <w:bCs/>
          <w:sz w:val="24"/>
          <w:highlight w:val="none"/>
          <w:lang w:val="en-US" w:eastAsia="zh-CN"/>
        </w:rPr>
      </w:pPr>
      <w:r>
        <w:rPr>
          <w:rFonts w:hint="eastAsia" w:ascii="宋体" w:hAnsi="宋体" w:eastAsia="宋体"/>
          <w:b/>
          <w:bCs/>
          <w:sz w:val="24"/>
          <w:highlight w:val="none"/>
          <w:lang w:val="en-US" w:eastAsia="zh-CN"/>
        </w:rPr>
        <w:t>第</w:t>
      </w:r>
      <w:r>
        <w:rPr>
          <w:rFonts w:hint="eastAsia" w:ascii="宋体" w:hAnsi="宋体"/>
          <w:b/>
          <w:bCs/>
          <w:sz w:val="24"/>
          <w:highlight w:val="none"/>
          <w:lang w:val="en-US" w:eastAsia="zh-CN"/>
        </w:rPr>
        <w:t>四</w:t>
      </w:r>
      <w:r>
        <w:rPr>
          <w:rFonts w:hint="eastAsia" w:ascii="宋体" w:hAnsi="宋体" w:eastAsia="宋体"/>
          <w:b/>
          <w:bCs/>
          <w:sz w:val="24"/>
          <w:highlight w:val="none"/>
          <w:lang w:val="en-US" w:eastAsia="zh-CN"/>
        </w:rPr>
        <w:t>包：</w:t>
      </w:r>
      <w:r>
        <w:rPr>
          <w:rFonts w:hint="eastAsia" w:ascii="宋体" w:hAnsi="宋体"/>
          <w:b/>
          <w:bCs/>
          <w:sz w:val="24"/>
          <w:highlight w:val="none"/>
          <w:lang w:val="en-US" w:eastAsia="zh-CN"/>
        </w:rPr>
        <w:t>高警大衣</w:t>
      </w:r>
      <w:r>
        <w:rPr>
          <w:rFonts w:hint="eastAsia" w:ascii="宋体" w:hAnsi="宋体" w:eastAsia="宋体"/>
          <w:b/>
          <w:bCs/>
          <w:sz w:val="24"/>
          <w:highlight w:val="none"/>
          <w:lang w:val="en-US" w:eastAsia="zh-CN"/>
        </w:rPr>
        <w:t>类</w:t>
      </w:r>
    </w:p>
    <w:tbl>
      <w:tblPr>
        <w:tblStyle w:val="32"/>
        <w:tblW w:w="96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1185"/>
        <w:gridCol w:w="4185"/>
        <w:gridCol w:w="735"/>
        <w:gridCol w:w="870"/>
        <w:gridCol w:w="789"/>
        <w:gridCol w:w="12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705" w:type="dxa"/>
            <w:vMerge w:val="restart"/>
            <w:noWrap w:val="0"/>
            <w:vAlign w:val="center"/>
          </w:tcPr>
          <w:p>
            <w:pPr>
              <w:jc w:val="center"/>
              <w:rPr>
                <w:rFonts w:hint="default" w:ascii="宋体" w:hAnsi="宋体" w:eastAsia="宋体" w:cs="Times New Roman"/>
                <w:b/>
                <w:szCs w:val="21"/>
                <w:highlight w:val="none"/>
                <w:lang w:val="en-US" w:eastAsia="zh-CN"/>
              </w:rPr>
            </w:pPr>
            <w:r>
              <w:rPr>
                <w:rFonts w:hint="default" w:ascii="宋体" w:hAnsi="宋体" w:eastAsia="宋体" w:cs="Times New Roman"/>
                <w:b/>
                <w:szCs w:val="21"/>
                <w:highlight w:val="none"/>
                <w:lang w:val="en-US" w:eastAsia="zh-CN"/>
              </w:rPr>
              <w:t>序号</w:t>
            </w:r>
          </w:p>
        </w:tc>
        <w:tc>
          <w:tcPr>
            <w:tcW w:w="1185" w:type="dxa"/>
            <w:vMerge w:val="restart"/>
            <w:noWrap w:val="0"/>
            <w:vAlign w:val="center"/>
          </w:tcPr>
          <w:p>
            <w:pPr>
              <w:jc w:val="center"/>
              <w:rPr>
                <w:rFonts w:hint="default" w:ascii="宋体" w:hAnsi="宋体" w:eastAsia="宋体" w:cs="Times New Roman"/>
                <w:b/>
                <w:szCs w:val="21"/>
                <w:highlight w:val="none"/>
                <w:lang w:val="en-US" w:eastAsia="zh-CN"/>
              </w:rPr>
            </w:pPr>
            <w:r>
              <w:rPr>
                <w:rFonts w:hint="eastAsia" w:ascii="宋体" w:hAnsi="宋体" w:eastAsia="宋体" w:cs="Times New Roman"/>
                <w:b/>
                <w:szCs w:val="21"/>
                <w:highlight w:val="none"/>
                <w:lang w:val="en-US" w:eastAsia="zh-CN"/>
              </w:rPr>
              <w:t>货物名称</w:t>
            </w:r>
          </w:p>
        </w:tc>
        <w:tc>
          <w:tcPr>
            <w:tcW w:w="4185" w:type="dxa"/>
            <w:noWrap w:val="0"/>
            <w:vAlign w:val="center"/>
          </w:tcPr>
          <w:p>
            <w:pPr>
              <w:jc w:val="center"/>
              <w:rPr>
                <w:rFonts w:hint="default" w:ascii="宋体" w:hAnsi="宋体" w:eastAsia="宋体" w:cs="Times New Roman"/>
                <w:b/>
                <w:szCs w:val="21"/>
                <w:highlight w:val="none"/>
                <w:lang w:val="en-US" w:eastAsia="zh-CN"/>
              </w:rPr>
            </w:pPr>
            <w:r>
              <w:rPr>
                <w:rFonts w:hint="eastAsia" w:ascii="宋体" w:hAnsi="宋体" w:eastAsia="宋体" w:cs="Times New Roman"/>
                <w:b/>
                <w:szCs w:val="21"/>
                <w:highlight w:val="none"/>
                <w:lang w:val="en-US" w:eastAsia="zh-CN"/>
              </w:rPr>
              <w:t>技术要求</w:t>
            </w:r>
          </w:p>
        </w:tc>
        <w:tc>
          <w:tcPr>
            <w:tcW w:w="735" w:type="dxa"/>
            <w:vMerge w:val="restart"/>
            <w:noWrap w:val="0"/>
            <w:vAlign w:val="center"/>
          </w:tcPr>
          <w:p>
            <w:pPr>
              <w:jc w:val="center"/>
              <w:rPr>
                <w:rFonts w:hint="eastAsia" w:ascii="宋体" w:hAnsi="宋体" w:eastAsia="宋体" w:cs="Times New Roman"/>
                <w:b/>
                <w:szCs w:val="21"/>
                <w:highlight w:val="none"/>
                <w:lang w:val="en-US" w:eastAsia="zh-CN"/>
              </w:rPr>
            </w:pPr>
            <w:r>
              <w:rPr>
                <w:rFonts w:hint="eastAsia" w:ascii="宋体" w:hAnsi="宋体" w:eastAsia="宋体" w:cs="Times New Roman"/>
                <w:b/>
                <w:szCs w:val="21"/>
                <w:highlight w:val="none"/>
                <w:lang w:val="en-US" w:eastAsia="zh-CN"/>
              </w:rPr>
              <w:t>单位</w:t>
            </w:r>
          </w:p>
        </w:tc>
        <w:tc>
          <w:tcPr>
            <w:tcW w:w="870" w:type="dxa"/>
            <w:vMerge w:val="restart"/>
            <w:noWrap w:val="0"/>
            <w:vAlign w:val="center"/>
          </w:tcPr>
          <w:p>
            <w:pPr>
              <w:jc w:val="center"/>
              <w:rPr>
                <w:rFonts w:hint="default" w:ascii="宋体" w:hAnsi="宋体" w:eastAsia="宋体" w:cs="Times New Roman"/>
                <w:b/>
                <w:szCs w:val="21"/>
                <w:highlight w:val="none"/>
                <w:lang w:val="en-US" w:eastAsia="zh-CN"/>
              </w:rPr>
            </w:pPr>
            <w:r>
              <w:rPr>
                <w:rFonts w:hint="eastAsia" w:ascii="宋体" w:hAnsi="宋体" w:eastAsia="宋体" w:cs="Times New Roman"/>
                <w:b/>
                <w:szCs w:val="21"/>
                <w:highlight w:val="none"/>
                <w:lang w:val="en-US" w:eastAsia="zh-CN"/>
              </w:rPr>
              <w:t>数量</w:t>
            </w:r>
          </w:p>
        </w:tc>
        <w:tc>
          <w:tcPr>
            <w:tcW w:w="2010" w:type="dxa"/>
            <w:gridSpan w:val="2"/>
            <w:noWrap w:val="0"/>
            <w:vAlign w:val="center"/>
          </w:tcPr>
          <w:p>
            <w:pPr>
              <w:jc w:val="center"/>
              <w:rPr>
                <w:rFonts w:hint="eastAsia" w:ascii="宋体" w:hAnsi="宋体" w:eastAsia="宋体" w:cs="Times New Roman"/>
                <w:b/>
                <w:szCs w:val="21"/>
                <w:highlight w:val="none"/>
                <w:lang w:val="en-US" w:eastAsia="zh-CN"/>
              </w:rPr>
            </w:pPr>
            <w:r>
              <w:rPr>
                <w:rFonts w:hint="eastAsia" w:ascii="宋体" w:hAnsi="宋体" w:eastAsia="宋体" w:cs="Times New Roman"/>
                <w:b/>
                <w:szCs w:val="21"/>
                <w:highlight w:val="none"/>
                <w:lang w:val="en-US" w:eastAsia="zh-CN"/>
              </w:rPr>
              <w:t>指导价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705" w:type="dxa"/>
            <w:vMerge w:val="continue"/>
            <w:noWrap w:val="0"/>
            <w:vAlign w:val="center"/>
          </w:tcPr>
          <w:p>
            <w:pPr>
              <w:jc w:val="center"/>
              <w:rPr>
                <w:rFonts w:hint="default" w:ascii="宋体" w:hAnsi="宋体" w:eastAsia="宋体" w:cs="Times New Roman"/>
                <w:b/>
                <w:szCs w:val="21"/>
                <w:highlight w:val="none"/>
                <w:lang w:val="en-US" w:eastAsia="zh-CN"/>
              </w:rPr>
            </w:pPr>
          </w:p>
        </w:tc>
        <w:tc>
          <w:tcPr>
            <w:tcW w:w="1185" w:type="dxa"/>
            <w:vMerge w:val="continue"/>
            <w:noWrap w:val="0"/>
            <w:vAlign w:val="center"/>
          </w:tcPr>
          <w:p>
            <w:pPr>
              <w:jc w:val="center"/>
              <w:rPr>
                <w:rFonts w:hint="default" w:ascii="宋体" w:hAnsi="宋体" w:eastAsia="宋体" w:cs="Times New Roman"/>
                <w:b/>
                <w:szCs w:val="21"/>
                <w:highlight w:val="none"/>
                <w:lang w:val="en-US" w:eastAsia="zh-CN"/>
              </w:rPr>
            </w:pPr>
          </w:p>
        </w:tc>
        <w:tc>
          <w:tcPr>
            <w:tcW w:w="4185" w:type="dxa"/>
            <w:noWrap w:val="0"/>
            <w:vAlign w:val="center"/>
          </w:tcPr>
          <w:p>
            <w:pPr>
              <w:jc w:val="center"/>
              <w:rPr>
                <w:rFonts w:hint="default" w:ascii="宋体" w:hAnsi="宋体" w:eastAsia="宋体" w:cs="Times New Roman"/>
                <w:b/>
                <w:szCs w:val="21"/>
                <w:highlight w:val="none"/>
                <w:lang w:val="en-US" w:eastAsia="zh-CN"/>
              </w:rPr>
            </w:pPr>
            <w:r>
              <w:rPr>
                <w:rFonts w:hint="eastAsia" w:ascii="宋体" w:hAnsi="宋体" w:eastAsia="宋体" w:cs="Times New Roman"/>
                <w:b/>
                <w:szCs w:val="21"/>
                <w:highlight w:val="none"/>
                <w:lang w:val="en-US" w:eastAsia="zh-CN"/>
              </w:rPr>
              <w:t>工艺标准及参数要求</w:t>
            </w:r>
          </w:p>
        </w:tc>
        <w:tc>
          <w:tcPr>
            <w:tcW w:w="735" w:type="dxa"/>
            <w:vMerge w:val="continue"/>
            <w:noWrap w:val="0"/>
            <w:vAlign w:val="center"/>
          </w:tcPr>
          <w:p>
            <w:pPr>
              <w:jc w:val="center"/>
              <w:rPr>
                <w:rFonts w:hint="default" w:ascii="宋体" w:hAnsi="宋体" w:eastAsia="宋体" w:cs="Times New Roman"/>
                <w:b/>
                <w:szCs w:val="21"/>
                <w:highlight w:val="none"/>
                <w:lang w:val="en-US" w:eastAsia="zh-CN"/>
              </w:rPr>
            </w:pPr>
          </w:p>
        </w:tc>
        <w:tc>
          <w:tcPr>
            <w:tcW w:w="870" w:type="dxa"/>
            <w:vMerge w:val="continue"/>
            <w:noWrap w:val="0"/>
            <w:vAlign w:val="center"/>
          </w:tcPr>
          <w:p>
            <w:pPr>
              <w:jc w:val="center"/>
              <w:rPr>
                <w:rFonts w:hint="default" w:ascii="宋体" w:hAnsi="宋体" w:eastAsia="宋体" w:cs="Times New Roman"/>
                <w:b/>
                <w:szCs w:val="21"/>
                <w:highlight w:val="none"/>
                <w:lang w:val="en-US" w:eastAsia="zh-CN"/>
              </w:rPr>
            </w:pPr>
          </w:p>
        </w:tc>
        <w:tc>
          <w:tcPr>
            <w:tcW w:w="789" w:type="dxa"/>
            <w:noWrap w:val="0"/>
            <w:vAlign w:val="center"/>
          </w:tcPr>
          <w:p>
            <w:pPr>
              <w:jc w:val="center"/>
              <w:rPr>
                <w:rFonts w:hint="default" w:ascii="宋体" w:hAnsi="宋体" w:eastAsia="宋体" w:cs="Times New Roman"/>
                <w:b/>
                <w:szCs w:val="21"/>
                <w:highlight w:val="none"/>
                <w:lang w:val="en-US" w:eastAsia="zh-CN"/>
              </w:rPr>
            </w:pPr>
            <w:r>
              <w:rPr>
                <w:rFonts w:hint="eastAsia" w:ascii="宋体" w:hAnsi="宋体" w:eastAsia="宋体" w:cs="Times New Roman"/>
                <w:b/>
                <w:szCs w:val="21"/>
                <w:highlight w:val="none"/>
                <w:lang w:val="en-US" w:eastAsia="zh-CN"/>
              </w:rPr>
              <w:t>单价</w:t>
            </w:r>
          </w:p>
        </w:tc>
        <w:tc>
          <w:tcPr>
            <w:tcW w:w="1221" w:type="dxa"/>
            <w:noWrap w:val="0"/>
            <w:vAlign w:val="center"/>
          </w:tcPr>
          <w:p>
            <w:pPr>
              <w:jc w:val="center"/>
              <w:rPr>
                <w:rFonts w:hint="eastAsia" w:ascii="宋体" w:hAnsi="宋体" w:eastAsia="宋体" w:cs="Times New Roman"/>
                <w:b/>
                <w:szCs w:val="21"/>
                <w:highlight w:val="none"/>
                <w:lang w:val="en-US" w:eastAsia="zh-CN"/>
              </w:rPr>
            </w:pPr>
            <w:r>
              <w:rPr>
                <w:rFonts w:hint="eastAsia" w:ascii="宋体" w:hAnsi="宋体" w:eastAsia="宋体" w:cs="Times New Roman"/>
                <w:b/>
                <w:szCs w:val="21"/>
                <w:highlight w:val="none"/>
                <w:lang w:val="en-US" w:eastAsia="zh-CN"/>
              </w:rPr>
              <w:t>小计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05" w:type="dxa"/>
            <w:shd w:val="clear" w:color="auto" w:fill="auto"/>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1</w:t>
            </w:r>
          </w:p>
        </w:tc>
        <w:tc>
          <w:tcPr>
            <w:tcW w:w="1185" w:type="dxa"/>
            <w:shd w:val="clear" w:color="auto" w:fill="auto"/>
            <w:noWrap w:val="0"/>
            <w:vAlign w:val="center"/>
          </w:tcPr>
          <w:p>
            <w:pPr>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高警大衣</w:t>
            </w:r>
          </w:p>
        </w:tc>
        <w:tc>
          <w:tcPr>
            <w:tcW w:w="4185" w:type="dxa"/>
            <w:shd w:val="clear" w:color="auto" w:fill="auto"/>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《中华人民共和国公共安全行业标准》</w:t>
            </w:r>
          </w:p>
          <w:p>
            <w:pPr>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GA762-2008</w:t>
            </w:r>
          </w:p>
        </w:tc>
        <w:tc>
          <w:tcPr>
            <w:tcW w:w="735" w:type="dxa"/>
            <w:shd w:val="clear" w:color="auto" w:fill="FFFFFF"/>
            <w:noWrap w:val="0"/>
            <w:vAlign w:val="center"/>
          </w:tcPr>
          <w:p>
            <w:pPr>
              <w:jc w:val="center"/>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件</w:t>
            </w:r>
          </w:p>
        </w:tc>
        <w:tc>
          <w:tcPr>
            <w:tcW w:w="870" w:type="dxa"/>
            <w:shd w:val="clear" w:color="auto" w:fill="FFFFFF"/>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cs="Times New Roman"/>
                <w:szCs w:val="21"/>
                <w:highlight w:val="none"/>
                <w:lang w:val="en-US" w:eastAsia="zh-CN"/>
              </w:rPr>
              <w:t>1</w:t>
            </w:r>
          </w:p>
        </w:tc>
        <w:tc>
          <w:tcPr>
            <w:tcW w:w="789" w:type="dxa"/>
            <w:shd w:val="clear" w:color="auto" w:fill="auto"/>
            <w:noWrap w:val="0"/>
            <w:vAlign w:val="center"/>
          </w:tcPr>
          <w:p>
            <w:pPr>
              <w:jc w:val="center"/>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cs="Times New Roman"/>
                <w:szCs w:val="21"/>
                <w:highlight w:val="none"/>
                <w:lang w:val="en-US" w:eastAsia="zh-CN"/>
              </w:rPr>
              <w:t>1370</w:t>
            </w:r>
          </w:p>
        </w:tc>
        <w:tc>
          <w:tcPr>
            <w:tcW w:w="1221" w:type="dxa"/>
            <w:shd w:val="clear" w:color="auto" w:fill="FFFFFF"/>
            <w:noWrap w:val="0"/>
            <w:vAlign w:val="center"/>
          </w:tcPr>
          <w:p>
            <w:pPr>
              <w:jc w:val="center"/>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cs="Times New Roman"/>
                <w:szCs w:val="21"/>
                <w:highlight w:val="none"/>
                <w:lang w:val="en-US" w:eastAsia="zh-CN"/>
              </w:rPr>
              <w:t>1370</w:t>
            </w:r>
          </w:p>
        </w:tc>
      </w:tr>
    </w:tbl>
    <w:p>
      <w:pPr>
        <w:spacing w:line="360" w:lineRule="auto"/>
        <w:ind w:firstLine="482" w:firstLineChars="200"/>
        <w:rPr>
          <w:rFonts w:hint="eastAsia" w:ascii="宋体" w:hAnsi="宋体" w:eastAsia="宋体"/>
          <w:b/>
          <w:bCs/>
          <w:sz w:val="24"/>
          <w:highlight w:val="none"/>
          <w:lang w:val="en-US" w:eastAsia="zh-CN"/>
        </w:rPr>
      </w:pPr>
    </w:p>
    <w:p>
      <w:pPr>
        <w:spacing w:line="360" w:lineRule="auto"/>
        <w:ind w:firstLine="482" w:firstLineChars="200"/>
        <w:rPr>
          <w:rFonts w:hint="eastAsia" w:ascii="宋体" w:hAnsi="宋体" w:eastAsia="宋体"/>
          <w:b/>
          <w:bCs/>
          <w:sz w:val="24"/>
          <w:highlight w:val="none"/>
          <w:lang w:val="en-US" w:eastAsia="zh-CN"/>
        </w:rPr>
      </w:pPr>
      <w:r>
        <w:rPr>
          <w:rFonts w:hint="eastAsia" w:ascii="宋体" w:hAnsi="宋体" w:eastAsia="宋体"/>
          <w:b/>
          <w:bCs/>
          <w:sz w:val="24"/>
          <w:highlight w:val="none"/>
          <w:lang w:val="en-US" w:eastAsia="zh-CN"/>
        </w:rPr>
        <w:t>备注：本项目订立合同和结算时应根据采购方提供的实有数量为准。</w:t>
      </w:r>
    </w:p>
    <w:p>
      <w:pPr>
        <w:pStyle w:val="13"/>
        <w:rPr>
          <w:rFonts w:hint="eastAsia"/>
          <w:highlight w:val="none"/>
          <w:lang w:val="en-US" w:eastAsia="zh-CN"/>
        </w:rPr>
      </w:pPr>
    </w:p>
    <w:p>
      <w:pPr>
        <w:spacing w:line="360" w:lineRule="auto"/>
        <w:ind w:firstLine="482" w:firstLineChars="200"/>
        <w:rPr>
          <w:rFonts w:hint="eastAsia" w:ascii="宋体" w:hAnsi="宋体"/>
          <w:sz w:val="24"/>
          <w:highlight w:val="none"/>
          <w:lang w:val="en-US" w:eastAsia="zh-CN"/>
        </w:rPr>
      </w:pPr>
      <w:r>
        <w:rPr>
          <w:rFonts w:hint="eastAsia" w:ascii="黑体" w:hAnsi="仿宋" w:eastAsia="黑体" w:cs="黑体"/>
          <w:b/>
          <w:bCs/>
          <w:sz w:val="24"/>
          <w:szCs w:val="24"/>
          <w:highlight w:val="none"/>
          <w:lang w:val="en-US" w:eastAsia="zh-CN"/>
        </w:rPr>
        <w:t>二</w:t>
      </w:r>
      <w:r>
        <w:rPr>
          <w:rFonts w:hint="eastAsia" w:ascii="黑体" w:hAnsi="仿宋" w:eastAsia="黑体" w:cs="黑体"/>
          <w:b/>
          <w:bCs/>
          <w:sz w:val="24"/>
          <w:szCs w:val="24"/>
          <w:highlight w:val="none"/>
        </w:rPr>
        <w:t>、</w:t>
      </w:r>
      <w:r>
        <w:rPr>
          <w:rFonts w:hint="eastAsia" w:ascii="黑体" w:hAnsi="仿宋" w:eastAsia="黑体" w:cs="黑体"/>
          <w:b/>
          <w:bCs/>
          <w:sz w:val="24"/>
          <w:szCs w:val="24"/>
          <w:highlight w:val="none"/>
          <w:lang w:val="en-US" w:eastAsia="zh-CN"/>
        </w:rPr>
        <w:t>响应</w:t>
      </w:r>
      <w:r>
        <w:rPr>
          <w:rFonts w:hint="eastAsia" w:ascii="黑体" w:hAnsi="仿宋" w:eastAsia="黑体" w:cs="黑体"/>
          <w:b/>
          <w:bCs/>
          <w:sz w:val="24"/>
          <w:szCs w:val="24"/>
          <w:highlight w:val="none"/>
        </w:rPr>
        <w:t>报价要求</w:t>
      </w:r>
    </w:p>
    <w:p>
      <w:pPr>
        <w:spacing w:line="360" w:lineRule="auto"/>
        <w:ind w:firstLine="480" w:firstLineChars="200"/>
        <w:rPr>
          <w:rFonts w:hint="eastAsia" w:ascii="宋体" w:hAnsi="宋体"/>
          <w:sz w:val="24"/>
          <w:highlight w:val="none"/>
          <w:lang w:val="en-US" w:eastAsia="zh-CN"/>
        </w:rPr>
      </w:pPr>
      <w:r>
        <w:rPr>
          <w:rFonts w:hint="eastAsia" w:ascii="宋体" w:hAnsi="宋体"/>
          <w:sz w:val="24"/>
          <w:highlight w:val="none"/>
          <w:lang w:val="en-US" w:eastAsia="zh-CN"/>
        </w:rPr>
        <w:t>供应商所报货物的单价按照司法部转发公安部、财政部《关于调整人服装及其服饰预算指导价格的通知》（〔2012〕司计字88号）、司法部计财装备司关于转发公安部装备财务局《＜2012年度人民警察服装选配品种预算指导价格表＞的通知》（〔2012〕司计字106号）、公安部装备财务局关于启用2018款单皮鞋凉皮鞋作训鞋的通知（公装财传发〔2018〕70号）、公安部装备财务局关于启用2018款警用棉皮鞋、毛皮鞋的通知（公装财传发〔2018〕147号）、公安部、司法部、财政部《关于在“99”式警服体系中增列警礼服的通知》（公通字〔2021〕4号）及相关文件指导价格要求自主报价，响应单价及总报价下浮比例不允许超过指导价3%的范围，否则其评审价格分为零分。</w:t>
      </w:r>
    </w:p>
    <w:p>
      <w:pPr>
        <w:spacing w:line="360" w:lineRule="auto"/>
        <w:ind w:firstLine="482" w:firstLineChars="200"/>
        <w:outlineLvl w:val="9"/>
        <w:rPr>
          <w:rFonts w:hint="eastAsia" w:ascii="黑体" w:hAnsi="仿宋" w:eastAsia="黑体" w:cs="黑体"/>
          <w:b/>
          <w:bCs/>
          <w:sz w:val="24"/>
          <w:szCs w:val="24"/>
          <w:highlight w:val="none"/>
          <w:lang w:val="en-US" w:eastAsia="zh-CN"/>
        </w:rPr>
      </w:pPr>
      <w:r>
        <w:rPr>
          <w:rFonts w:hint="eastAsia" w:ascii="黑体" w:hAnsi="仿宋" w:eastAsia="黑体" w:cs="黑体"/>
          <w:b/>
          <w:bCs/>
          <w:sz w:val="24"/>
          <w:szCs w:val="24"/>
          <w:highlight w:val="none"/>
          <w:lang w:val="en-US" w:eastAsia="zh-CN"/>
        </w:rPr>
        <w:t>三、技术要求</w:t>
      </w:r>
    </w:p>
    <w:bookmarkEnd w:id="9"/>
    <w:bookmarkEnd w:id="10"/>
    <w:bookmarkEnd w:id="11"/>
    <w:bookmarkEnd w:id="12"/>
    <w:p>
      <w:pPr>
        <w:spacing w:line="360" w:lineRule="auto"/>
        <w:ind w:firstLine="482" w:firstLineChars="200"/>
        <w:rPr>
          <w:rFonts w:hint="eastAsia" w:ascii="宋体" w:hAnsi="宋体" w:eastAsia="宋体"/>
          <w:b/>
          <w:bCs/>
          <w:sz w:val="24"/>
          <w:highlight w:val="none"/>
          <w:lang w:val="en-US" w:eastAsia="zh-CN"/>
        </w:rPr>
      </w:pPr>
      <w:r>
        <w:rPr>
          <w:rFonts w:hint="eastAsia" w:ascii="宋体" w:hAnsi="宋体" w:eastAsia="宋体"/>
          <w:b/>
          <w:bCs/>
          <w:sz w:val="24"/>
          <w:highlight w:val="none"/>
          <w:lang w:val="en-US" w:eastAsia="zh-CN"/>
        </w:rPr>
        <w:t>1.总则</w:t>
      </w:r>
    </w:p>
    <w:p>
      <w:pPr>
        <w:spacing w:line="360" w:lineRule="auto"/>
        <w:ind w:firstLine="480" w:firstLineChars="200"/>
        <w:rPr>
          <w:rFonts w:hint="eastAsia" w:ascii="宋体" w:hAnsi="宋体" w:eastAsia="宋体"/>
          <w:sz w:val="24"/>
          <w:highlight w:val="none"/>
          <w:lang w:val="en-US" w:eastAsia="zh-CN"/>
        </w:rPr>
      </w:pPr>
      <w:r>
        <w:rPr>
          <w:rFonts w:hint="eastAsia" w:ascii="宋体" w:hAnsi="宋体" w:eastAsia="宋体"/>
          <w:sz w:val="24"/>
          <w:highlight w:val="none"/>
          <w:lang w:val="en-US" w:eastAsia="zh-CN"/>
        </w:rPr>
        <w:t>1.1 产品技术质量要求：本次采购货物的式样、颜色、工艺标准、材质（包括面料、辅料）等必须严格按照公安部最新发布的《中华人民共和国公共安全行业标准》及轻工行业标准相关规定执行。</w:t>
      </w:r>
    </w:p>
    <w:p>
      <w:pPr>
        <w:spacing w:line="360" w:lineRule="auto"/>
        <w:ind w:firstLine="480" w:firstLineChars="200"/>
        <w:rPr>
          <w:rFonts w:hint="eastAsia" w:ascii="宋体" w:hAnsi="宋体" w:eastAsia="宋体"/>
          <w:sz w:val="24"/>
          <w:highlight w:val="none"/>
          <w:lang w:val="en-US" w:eastAsia="zh-CN"/>
        </w:rPr>
      </w:pPr>
      <w:r>
        <w:rPr>
          <w:rFonts w:hint="eastAsia" w:ascii="宋体" w:hAnsi="宋体" w:eastAsia="宋体"/>
          <w:sz w:val="24"/>
          <w:highlight w:val="none"/>
          <w:lang w:val="en-US" w:eastAsia="zh-CN"/>
        </w:rPr>
        <w:t>1.2 投标所选货物及生产所需材料应符合国家及公安部规定的相应技术标准和环保标准。</w:t>
      </w:r>
    </w:p>
    <w:p>
      <w:pPr>
        <w:spacing w:line="360" w:lineRule="auto"/>
        <w:ind w:firstLine="480" w:firstLineChars="200"/>
        <w:rPr>
          <w:rFonts w:hint="eastAsia" w:ascii="宋体" w:hAnsi="宋体" w:eastAsia="宋体"/>
          <w:sz w:val="24"/>
          <w:highlight w:val="none"/>
          <w:lang w:val="en-US" w:eastAsia="zh-CN"/>
        </w:rPr>
      </w:pPr>
      <w:r>
        <w:rPr>
          <w:rFonts w:hint="eastAsia" w:ascii="宋体" w:hAnsi="宋体" w:eastAsia="宋体"/>
          <w:sz w:val="24"/>
          <w:highlight w:val="none"/>
          <w:lang w:val="en-US" w:eastAsia="zh-CN"/>
        </w:rPr>
        <w:t>1.3 本次采购货物的面料、里料、辅料、臂章、纽扣、拉链、金属扣等材料必须在司法部《关于司法行政系统警察服装生产企业目录有关事宜的通知》（〔2015〕司计字128号）文件目录确定的定点生产企业和警礼服系列品种生产企业型式检验合格名单确定的定点生产企业中（对应生产品种）采购。</w:t>
      </w:r>
    </w:p>
    <w:p>
      <w:pPr>
        <w:spacing w:line="360" w:lineRule="auto"/>
        <w:ind w:firstLine="482" w:firstLineChars="200"/>
        <w:rPr>
          <w:rFonts w:hint="eastAsia" w:ascii="宋体" w:hAnsi="宋体" w:eastAsia="宋体"/>
          <w:b/>
          <w:bCs/>
          <w:sz w:val="24"/>
          <w:highlight w:val="none"/>
          <w:lang w:val="en-US" w:eastAsia="zh-CN"/>
        </w:rPr>
      </w:pPr>
      <w:r>
        <w:rPr>
          <w:rFonts w:hint="eastAsia" w:ascii="宋体" w:hAnsi="宋体" w:eastAsia="宋体"/>
          <w:b/>
          <w:bCs/>
          <w:sz w:val="24"/>
          <w:highlight w:val="none"/>
          <w:lang w:val="en-US" w:eastAsia="zh-CN"/>
        </w:rPr>
        <w:t>2.质量要求</w:t>
      </w:r>
    </w:p>
    <w:p>
      <w:pPr>
        <w:spacing w:line="360" w:lineRule="auto"/>
        <w:ind w:firstLine="480" w:firstLineChars="200"/>
        <w:rPr>
          <w:rFonts w:hint="eastAsia" w:ascii="宋体" w:hAnsi="宋体" w:eastAsia="宋体"/>
          <w:sz w:val="24"/>
          <w:highlight w:val="none"/>
          <w:lang w:val="en-US" w:eastAsia="zh-CN"/>
        </w:rPr>
      </w:pPr>
      <w:r>
        <w:rPr>
          <w:rFonts w:hint="eastAsia" w:ascii="宋体" w:hAnsi="宋体" w:eastAsia="宋体"/>
          <w:sz w:val="24"/>
          <w:highlight w:val="none"/>
          <w:lang w:val="en-US" w:eastAsia="zh-CN"/>
        </w:rPr>
        <w:t>3.1供应商必须根据招标文件的要求积极响应，提供的条件不得低于用户的要求。在使用相关面料前，应进行必要检测。</w:t>
      </w:r>
    </w:p>
    <w:p>
      <w:pPr>
        <w:spacing w:line="360" w:lineRule="auto"/>
        <w:ind w:firstLine="482" w:firstLineChars="200"/>
        <w:rPr>
          <w:rFonts w:hint="eastAsia" w:ascii="宋体" w:hAnsi="宋体" w:eastAsia="宋体"/>
          <w:b/>
          <w:bCs/>
          <w:sz w:val="24"/>
          <w:highlight w:val="none"/>
          <w:lang w:val="en-US" w:eastAsia="zh-CN"/>
        </w:rPr>
      </w:pPr>
      <w:r>
        <w:rPr>
          <w:rFonts w:hint="eastAsia" w:ascii="宋体" w:hAnsi="宋体" w:eastAsia="宋体"/>
          <w:b/>
          <w:bCs/>
          <w:sz w:val="24"/>
          <w:highlight w:val="none"/>
          <w:lang w:val="en-US" w:eastAsia="zh-CN"/>
        </w:rPr>
        <w:t>3.工艺要求</w:t>
      </w:r>
    </w:p>
    <w:p>
      <w:pPr>
        <w:spacing w:line="360" w:lineRule="auto"/>
        <w:ind w:firstLine="480" w:firstLineChars="200"/>
        <w:rPr>
          <w:rFonts w:hint="eastAsia" w:ascii="宋体" w:hAnsi="宋体" w:eastAsia="宋体"/>
          <w:sz w:val="24"/>
          <w:highlight w:val="none"/>
          <w:lang w:val="en-US" w:eastAsia="zh-CN"/>
        </w:rPr>
      </w:pPr>
      <w:r>
        <w:rPr>
          <w:rFonts w:hint="eastAsia" w:ascii="宋体" w:hAnsi="宋体" w:eastAsia="宋体"/>
          <w:sz w:val="24"/>
          <w:highlight w:val="none"/>
          <w:lang w:val="en-US" w:eastAsia="zh-CN"/>
        </w:rPr>
        <w:t>做工精细，线条整齐；生产流程要保证面辅料、半成品和成品的卫生，避免污染。其它具体详见上述第1.1、1.2、1.3条规定的标准。</w:t>
      </w:r>
    </w:p>
    <w:p>
      <w:pPr>
        <w:spacing w:line="360" w:lineRule="auto"/>
        <w:ind w:firstLine="482" w:firstLineChars="200"/>
        <w:rPr>
          <w:rFonts w:hint="eastAsia" w:ascii="宋体" w:hAnsi="宋体" w:eastAsia="宋体"/>
          <w:b/>
          <w:bCs/>
          <w:sz w:val="24"/>
          <w:highlight w:val="none"/>
          <w:lang w:val="en-US" w:eastAsia="zh-CN"/>
        </w:rPr>
      </w:pPr>
      <w:r>
        <w:rPr>
          <w:rFonts w:hint="eastAsia" w:ascii="宋体" w:hAnsi="宋体" w:eastAsia="宋体"/>
          <w:b/>
          <w:bCs/>
          <w:sz w:val="24"/>
          <w:highlight w:val="none"/>
          <w:lang w:val="en-US" w:eastAsia="zh-CN"/>
        </w:rPr>
        <w:t>4.售后服务</w:t>
      </w:r>
    </w:p>
    <w:p>
      <w:pPr>
        <w:spacing w:line="360" w:lineRule="auto"/>
        <w:ind w:firstLine="480" w:firstLineChars="200"/>
        <w:rPr>
          <w:rFonts w:hint="eastAsia" w:ascii="宋体" w:hAnsi="宋体" w:eastAsia="宋体"/>
          <w:b w:val="0"/>
          <w:bCs w:val="0"/>
          <w:sz w:val="24"/>
          <w:highlight w:val="none"/>
          <w:lang w:val="en-US" w:eastAsia="zh-CN"/>
        </w:rPr>
      </w:pPr>
      <w:r>
        <w:rPr>
          <w:rFonts w:hint="eastAsia" w:ascii="宋体" w:hAnsi="宋体" w:eastAsia="宋体"/>
          <w:sz w:val="24"/>
          <w:highlight w:val="none"/>
          <w:lang w:val="en-US" w:eastAsia="zh-CN"/>
        </w:rPr>
        <w:t>4.1产品到</w:t>
      </w:r>
      <w:r>
        <w:rPr>
          <w:rFonts w:hint="eastAsia" w:ascii="宋体" w:hAnsi="宋体" w:eastAsia="宋体"/>
          <w:b w:val="0"/>
          <w:bCs w:val="0"/>
          <w:sz w:val="24"/>
          <w:highlight w:val="none"/>
          <w:lang w:val="en-US" w:eastAsia="zh-CN"/>
        </w:rPr>
        <w:t>达用户所在地后90日内，如发现不合体的产品，制造厂商应负责包修、包换。</w:t>
      </w:r>
    </w:p>
    <w:p>
      <w:pPr>
        <w:spacing w:line="360" w:lineRule="auto"/>
        <w:ind w:firstLine="480" w:firstLineChars="200"/>
        <w:rPr>
          <w:rFonts w:hint="eastAsia" w:ascii="宋体" w:hAnsi="宋体" w:eastAsia="宋体"/>
          <w:b w:val="0"/>
          <w:bCs w:val="0"/>
          <w:sz w:val="24"/>
          <w:highlight w:val="none"/>
          <w:lang w:val="en-US" w:eastAsia="zh-CN"/>
        </w:rPr>
      </w:pPr>
      <w:r>
        <w:rPr>
          <w:rFonts w:hint="eastAsia" w:ascii="宋体" w:hAnsi="宋体" w:eastAsia="宋体"/>
          <w:b w:val="0"/>
          <w:bCs w:val="0"/>
          <w:sz w:val="24"/>
          <w:highlight w:val="none"/>
          <w:lang w:val="en-US" w:eastAsia="zh-CN"/>
        </w:rPr>
        <w:t>4.2产品到达用户所在地后90日内，如发现产品材料及加工质量问题，制造厂商应负责包换。</w:t>
      </w:r>
    </w:p>
    <w:p>
      <w:pPr>
        <w:spacing w:line="360" w:lineRule="auto"/>
        <w:ind w:firstLine="482" w:firstLineChars="200"/>
        <w:rPr>
          <w:rFonts w:hint="eastAsia" w:ascii="宋体" w:hAnsi="宋体" w:eastAsia="宋体"/>
          <w:b/>
          <w:bCs/>
          <w:sz w:val="24"/>
          <w:highlight w:val="none"/>
          <w:lang w:val="en-US" w:eastAsia="zh-CN"/>
        </w:rPr>
      </w:pPr>
      <w:r>
        <w:rPr>
          <w:rFonts w:hint="eastAsia" w:ascii="宋体" w:hAnsi="宋体" w:eastAsia="宋体"/>
          <w:b/>
          <w:bCs/>
          <w:sz w:val="24"/>
          <w:highlight w:val="none"/>
          <w:lang w:val="en-US" w:eastAsia="zh-CN"/>
        </w:rPr>
        <w:t>5.投标样品</w:t>
      </w:r>
    </w:p>
    <w:p>
      <w:pPr>
        <w:spacing w:line="360" w:lineRule="auto"/>
        <w:ind w:firstLine="480" w:firstLineChars="200"/>
        <w:rPr>
          <w:rFonts w:hint="eastAsia" w:ascii="宋体" w:hAnsi="宋体" w:eastAsia="宋体"/>
          <w:sz w:val="24"/>
          <w:highlight w:val="none"/>
          <w:lang w:val="en-US" w:eastAsia="zh-CN"/>
        </w:rPr>
      </w:pPr>
      <w:r>
        <w:rPr>
          <w:rFonts w:hint="eastAsia" w:ascii="宋体" w:hAnsi="宋体" w:eastAsia="宋体"/>
          <w:sz w:val="24"/>
          <w:highlight w:val="none"/>
          <w:lang w:val="en-US" w:eastAsia="zh-CN"/>
        </w:rPr>
        <w:t>5.1为了准确评价供应商的产品质量，本次采购要求供应商必须按公安部最新规定式样和参数要求提供所投货物全部样品，且样品的技术质量必须与响应文件所述完全一致。产品样品提供要求如下：</w:t>
      </w:r>
    </w:p>
    <w:p>
      <w:pPr>
        <w:spacing w:line="360" w:lineRule="auto"/>
        <w:ind w:firstLine="482" w:firstLineChars="200"/>
        <w:jc w:val="center"/>
        <w:rPr>
          <w:rFonts w:hint="eastAsia" w:ascii="宋体" w:hAnsi="宋体" w:eastAsia="宋体"/>
          <w:b/>
          <w:bCs/>
          <w:sz w:val="24"/>
          <w:highlight w:val="none"/>
          <w:lang w:val="en-US" w:eastAsia="zh-CN"/>
        </w:rPr>
      </w:pPr>
      <w:r>
        <w:rPr>
          <w:rFonts w:hint="eastAsia" w:ascii="宋体" w:hAnsi="宋体" w:eastAsia="宋体"/>
          <w:b/>
          <w:bCs/>
          <w:sz w:val="24"/>
          <w:highlight w:val="none"/>
          <w:lang w:val="en-US" w:eastAsia="zh-CN"/>
        </w:rPr>
        <w:t>样品递交明细表</w:t>
      </w:r>
    </w:p>
    <w:tbl>
      <w:tblPr>
        <w:tblStyle w:val="32"/>
        <w:tblW w:w="87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7"/>
        <w:gridCol w:w="2287"/>
        <w:gridCol w:w="1167"/>
        <w:gridCol w:w="1279"/>
        <w:gridCol w:w="29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8740" w:type="dxa"/>
            <w:gridSpan w:val="5"/>
            <w:noWrap w:val="0"/>
            <w:vAlign w:val="center"/>
          </w:tcPr>
          <w:p>
            <w:pPr>
              <w:jc w:val="center"/>
              <w:rPr>
                <w:rFonts w:hint="eastAsia" w:ascii="宋体" w:hAnsi="宋体" w:eastAsia="宋体" w:cs="Times New Roman"/>
                <w:b/>
                <w:szCs w:val="21"/>
                <w:highlight w:val="none"/>
                <w:lang w:val="en-US" w:eastAsia="zh-CN"/>
              </w:rPr>
            </w:pPr>
            <w:r>
              <w:rPr>
                <w:rFonts w:hint="eastAsia" w:ascii="宋体" w:hAnsi="宋体" w:eastAsia="宋体" w:cs="Times New Roman"/>
                <w:b/>
                <w:szCs w:val="21"/>
                <w:highlight w:val="none"/>
                <w:lang w:val="en-US" w:eastAsia="zh-CN"/>
              </w:rPr>
              <w:t>第一包：帽类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1037" w:type="dxa"/>
            <w:noWrap w:val="0"/>
            <w:vAlign w:val="center"/>
          </w:tcPr>
          <w:p>
            <w:pPr>
              <w:jc w:val="center"/>
              <w:rPr>
                <w:rFonts w:hint="eastAsia" w:ascii="宋体" w:hAnsi="宋体" w:eastAsia="宋体" w:cs="Times New Roman"/>
                <w:b/>
                <w:szCs w:val="21"/>
                <w:highlight w:val="none"/>
                <w:lang w:val="en-US" w:eastAsia="zh-CN"/>
              </w:rPr>
            </w:pPr>
            <w:r>
              <w:rPr>
                <w:rFonts w:hint="eastAsia" w:ascii="宋体" w:hAnsi="宋体" w:eastAsia="宋体" w:cs="Times New Roman"/>
                <w:b/>
                <w:szCs w:val="21"/>
                <w:highlight w:val="none"/>
                <w:lang w:val="en-US" w:eastAsia="zh-CN"/>
              </w:rPr>
              <w:t>序号</w:t>
            </w:r>
          </w:p>
        </w:tc>
        <w:tc>
          <w:tcPr>
            <w:tcW w:w="2287" w:type="dxa"/>
            <w:noWrap w:val="0"/>
            <w:vAlign w:val="center"/>
          </w:tcPr>
          <w:p>
            <w:pPr>
              <w:jc w:val="center"/>
              <w:rPr>
                <w:rFonts w:hint="eastAsia" w:ascii="宋体" w:hAnsi="宋体" w:eastAsia="宋体" w:cs="Times New Roman"/>
                <w:b/>
                <w:szCs w:val="21"/>
                <w:highlight w:val="none"/>
                <w:lang w:val="en-US" w:eastAsia="zh-CN"/>
              </w:rPr>
            </w:pPr>
            <w:r>
              <w:rPr>
                <w:rFonts w:hint="eastAsia" w:ascii="宋体" w:hAnsi="宋体" w:eastAsia="宋体" w:cs="Times New Roman"/>
                <w:b/>
                <w:szCs w:val="21"/>
                <w:highlight w:val="none"/>
                <w:lang w:val="en-US" w:eastAsia="zh-CN"/>
              </w:rPr>
              <w:t>货物名称</w:t>
            </w:r>
          </w:p>
        </w:tc>
        <w:tc>
          <w:tcPr>
            <w:tcW w:w="1167" w:type="dxa"/>
            <w:noWrap w:val="0"/>
            <w:vAlign w:val="center"/>
          </w:tcPr>
          <w:p>
            <w:pPr>
              <w:jc w:val="center"/>
              <w:rPr>
                <w:rFonts w:hint="eastAsia" w:ascii="宋体" w:hAnsi="宋体" w:eastAsia="宋体" w:cs="Times New Roman"/>
                <w:b/>
                <w:szCs w:val="21"/>
                <w:highlight w:val="none"/>
                <w:lang w:val="en-US" w:eastAsia="zh-CN"/>
              </w:rPr>
            </w:pPr>
            <w:r>
              <w:rPr>
                <w:rFonts w:hint="eastAsia" w:ascii="宋体" w:hAnsi="宋体" w:eastAsia="宋体" w:cs="Times New Roman"/>
                <w:b/>
                <w:szCs w:val="21"/>
                <w:highlight w:val="none"/>
                <w:lang w:val="en-US" w:eastAsia="zh-CN"/>
              </w:rPr>
              <w:t>单位</w:t>
            </w:r>
          </w:p>
        </w:tc>
        <w:tc>
          <w:tcPr>
            <w:tcW w:w="1279" w:type="dxa"/>
            <w:noWrap w:val="0"/>
            <w:vAlign w:val="center"/>
          </w:tcPr>
          <w:p>
            <w:pPr>
              <w:jc w:val="center"/>
              <w:rPr>
                <w:rFonts w:hint="eastAsia" w:ascii="宋体" w:hAnsi="宋体" w:eastAsia="宋体" w:cs="Times New Roman"/>
                <w:b/>
                <w:szCs w:val="21"/>
                <w:highlight w:val="none"/>
                <w:lang w:val="en-US" w:eastAsia="zh-CN"/>
              </w:rPr>
            </w:pPr>
            <w:r>
              <w:rPr>
                <w:rFonts w:hint="eastAsia" w:ascii="宋体" w:hAnsi="宋体" w:eastAsia="宋体" w:cs="Times New Roman"/>
                <w:b/>
                <w:szCs w:val="21"/>
                <w:highlight w:val="none"/>
                <w:lang w:val="en-US" w:eastAsia="zh-CN"/>
              </w:rPr>
              <w:t>数量</w:t>
            </w:r>
          </w:p>
        </w:tc>
        <w:tc>
          <w:tcPr>
            <w:tcW w:w="2970" w:type="dxa"/>
            <w:noWrap w:val="0"/>
            <w:vAlign w:val="center"/>
          </w:tcPr>
          <w:p>
            <w:pPr>
              <w:jc w:val="center"/>
              <w:rPr>
                <w:rFonts w:hint="eastAsia" w:ascii="宋体" w:hAnsi="宋体" w:eastAsia="宋体" w:cs="Times New Roman"/>
                <w:b/>
                <w:szCs w:val="21"/>
                <w:highlight w:val="none"/>
                <w:lang w:val="en-US" w:eastAsia="zh-CN"/>
              </w:rPr>
            </w:pPr>
            <w:r>
              <w:rPr>
                <w:rFonts w:hint="eastAsia" w:ascii="宋体" w:hAnsi="宋体" w:eastAsia="宋体" w:cs="Times New Roman"/>
                <w:b/>
                <w:szCs w:val="21"/>
                <w:highlight w:val="none"/>
                <w:lang w:val="en-US" w:eastAsia="zh-CN"/>
              </w:rPr>
              <w:t>型号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1037" w:type="dxa"/>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1</w:t>
            </w:r>
          </w:p>
        </w:tc>
        <w:tc>
          <w:tcPr>
            <w:tcW w:w="2287" w:type="dxa"/>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Cs w:val="21"/>
                <w:highlight w:val="none"/>
                <w:lang w:val="en-US" w:eastAsia="zh-CN"/>
              </w:rPr>
              <w:t>高警礼仪大檐帽</w:t>
            </w:r>
          </w:p>
        </w:tc>
        <w:tc>
          <w:tcPr>
            <w:tcW w:w="1167" w:type="dxa"/>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Cs w:val="21"/>
                <w:highlight w:val="none"/>
                <w:lang w:val="en-US" w:eastAsia="zh-CN"/>
              </w:rPr>
              <w:t>顶</w:t>
            </w:r>
          </w:p>
        </w:tc>
        <w:tc>
          <w:tcPr>
            <w:tcW w:w="1279" w:type="dxa"/>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Cs w:val="21"/>
                <w:highlight w:val="none"/>
                <w:lang w:val="en-US" w:eastAsia="zh-CN"/>
              </w:rPr>
              <w:t>1</w:t>
            </w:r>
          </w:p>
        </w:tc>
        <w:tc>
          <w:tcPr>
            <w:tcW w:w="2970" w:type="dxa"/>
            <w:noWrap w:val="0"/>
            <w:vAlign w:val="center"/>
          </w:tcPr>
          <w:p>
            <w:pPr>
              <w:jc w:val="center"/>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Cs w:val="21"/>
                <w:highlight w:val="none"/>
                <w:lang w:val="en-US" w:eastAsia="zh-CN"/>
              </w:rPr>
              <w:t>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1037" w:type="dxa"/>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2</w:t>
            </w:r>
          </w:p>
        </w:tc>
        <w:tc>
          <w:tcPr>
            <w:tcW w:w="2287" w:type="dxa"/>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Cs w:val="21"/>
                <w:highlight w:val="none"/>
                <w:lang w:val="en-US" w:eastAsia="zh-CN"/>
              </w:rPr>
              <w:t>礼服大檐帽</w:t>
            </w:r>
          </w:p>
        </w:tc>
        <w:tc>
          <w:tcPr>
            <w:tcW w:w="1167" w:type="dxa"/>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Cs w:val="21"/>
                <w:highlight w:val="none"/>
                <w:lang w:val="en-US" w:eastAsia="zh-CN"/>
              </w:rPr>
              <w:t>顶</w:t>
            </w:r>
          </w:p>
        </w:tc>
        <w:tc>
          <w:tcPr>
            <w:tcW w:w="1279" w:type="dxa"/>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Cs w:val="21"/>
                <w:highlight w:val="none"/>
                <w:lang w:val="en-US" w:eastAsia="zh-CN"/>
              </w:rPr>
              <w:t xml:space="preserve">1 </w:t>
            </w:r>
          </w:p>
        </w:tc>
        <w:tc>
          <w:tcPr>
            <w:tcW w:w="2970" w:type="dxa"/>
            <w:noWrap w:val="0"/>
            <w:vAlign w:val="center"/>
          </w:tcPr>
          <w:p>
            <w:pPr>
              <w:jc w:val="center"/>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Cs w:val="21"/>
                <w:highlight w:val="none"/>
                <w:lang w:val="en-US" w:eastAsia="zh-CN"/>
              </w:rPr>
              <w:t>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1037" w:type="dxa"/>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3</w:t>
            </w:r>
          </w:p>
        </w:tc>
        <w:tc>
          <w:tcPr>
            <w:tcW w:w="2287" w:type="dxa"/>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Cs w:val="21"/>
                <w:highlight w:val="none"/>
                <w:lang w:val="en-US" w:eastAsia="zh-CN"/>
              </w:rPr>
              <w:t>礼服卷檐帽</w:t>
            </w:r>
          </w:p>
        </w:tc>
        <w:tc>
          <w:tcPr>
            <w:tcW w:w="1167" w:type="dxa"/>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Cs w:val="21"/>
                <w:highlight w:val="none"/>
                <w:lang w:val="en-US" w:eastAsia="zh-CN"/>
              </w:rPr>
              <w:t>顶</w:t>
            </w:r>
          </w:p>
        </w:tc>
        <w:tc>
          <w:tcPr>
            <w:tcW w:w="1279" w:type="dxa"/>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Cs w:val="21"/>
                <w:highlight w:val="none"/>
                <w:lang w:val="en-US" w:eastAsia="zh-CN"/>
              </w:rPr>
              <w:t>1</w:t>
            </w:r>
          </w:p>
        </w:tc>
        <w:tc>
          <w:tcPr>
            <w:tcW w:w="2970" w:type="dxa"/>
            <w:noWrap w:val="0"/>
            <w:vAlign w:val="center"/>
          </w:tcPr>
          <w:p>
            <w:pPr>
              <w:jc w:val="center"/>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Cs w:val="21"/>
                <w:highlight w:val="none"/>
                <w:lang w:val="en-US" w:eastAsia="zh-CN"/>
              </w:rPr>
              <w:t>56</w:t>
            </w:r>
          </w:p>
        </w:tc>
      </w:tr>
    </w:tbl>
    <w:p>
      <w:pPr>
        <w:spacing w:line="360" w:lineRule="auto"/>
        <w:ind w:firstLine="480" w:firstLineChars="200"/>
        <w:rPr>
          <w:rFonts w:hint="eastAsia" w:ascii="宋体" w:hAnsi="宋体" w:eastAsia="宋体"/>
          <w:sz w:val="24"/>
          <w:highlight w:val="none"/>
          <w:lang w:val="en-US" w:eastAsia="zh-CN"/>
        </w:rPr>
      </w:pPr>
    </w:p>
    <w:tbl>
      <w:tblPr>
        <w:tblStyle w:val="32"/>
        <w:tblW w:w="86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7"/>
        <w:gridCol w:w="2269"/>
        <w:gridCol w:w="865"/>
        <w:gridCol w:w="855"/>
        <w:gridCol w:w="3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8613" w:type="dxa"/>
            <w:gridSpan w:val="5"/>
            <w:noWrap w:val="0"/>
            <w:vAlign w:val="center"/>
          </w:tcPr>
          <w:p>
            <w:pPr>
              <w:jc w:val="center"/>
              <w:rPr>
                <w:rFonts w:hint="eastAsia" w:ascii="宋体" w:hAnsi="宋体" w:eastAsia="宋体" w:cs="Times New Roman"/>
                <w:b/>
                <w:szCs w:val="21"/>
                <w:highlight w:val="none"/>
                <w:lang w:val="en-US" w:eastAsia="zh-CN"/>
              </w:rPr>
            </w:pPr>
            <w:r>
              <w:rPr>
                <w:rFonts w:hint="eastAsia" w:ascii="宋体" w:hAnsi="宋体" w:eastAsia="宋体" w:cs="Times New Roman"/>
                <w:b/>
                <w:szCs w:val="21"/>
                <w:highlight w:val="none"/>
                <w:lang w:val="en-US" w:eastAsia="zh-CN"/>
              </w:rPr>
              <w:t>第</w:t>
            </w:r>
            <w:r>
              <w:rPr>
                <w:rFonts w:hint="eastAsia" w:ascii="宋体" w:hAnsi="宋体" w:cs="Times New Roman"/>
                <w:b/>
                <w:szCs w:val="21"/>
                <w:highlight w:val="none"/>
                <w:lang w:val="en-US" w:eastAsia="zh-CN"/>
              </w:rPr>
              <w:t>三</w:t>
            </w:r>
            <w:r>
              <w:rPr>
                <w:rFonts w:hint="eastAsia" w:ascii="宋体" w:hAnsi="宋体" w:eastAsia="宋体" w:cs="Times New Roman"/>
                <w:b/>
                <w:szCs w:val="21"/>
                <w:highlight w:val="none"/>
                <w:lang w:val="en-US" w:eastAsia="zh-CN"/>
              </w:rPr>
              <w:t>包：服饰类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1007" w:type="dxa"/>
            <w:noWrap w:val="0"/>
            <w:vAlign w:val="center"/>
          </w:tcPr>
          <w:p>
            <w:pPr>
              <w:jc w:val="center"/>
              <w:rPr>
                <w:rFonts w:hint="eastAsia" w:ascii="宋体" w:hAnsi="宋体" w:eastAsia="宋体" w:cs="Times New Roman"/>
                <w:b/>
                <w:szCs w:val="21"/>
                <w:highlight w:val="none"/>
                <w:lang w:val="en-US" w:eastAsia="zh-CN"/>
              </w:rPr>
            </w:pPr>
            <w:r>
              <w:rPr>
                <w:rFonts w:hint="eastAsia" w:ascii="宋体" w:hAnsi="宋体" w:eastAsia="宋体" w:cs="Times New Roman"/>
                <w:b/>
                <w:szCs w:val="21"/>
                <w:highlight w:val="none"/>
                <w:lang w:val="en-US" w:eastAsia="zh-CN"/>
              </w:rPr>
              <w:t>序号</w:t>
            </w:r>
          </w:p>
        </w:tc>
        <w:tc>
          <w:tcPr>
            <w:tcW w:w="2269" w:type="dxa"/>
            <w:noWrap w:val="0"/>
            <w:vAlign w:val="center"/>
          </w:tcPr>
          <w:p>
            <w:pPr>
              <w:jc w:val="center"/>
              <w:rPr>
                <w:rFonts w:hint="eastAsia" w:ascii="宋体" w:hAnsi="宋体" w:eastAsia="宋体" w:cs="Times New Roman"/>
                <w:b/>
                <w:szCs w:val="21"/>
                <w:highlight w:val="none"/>
                <w:lang w:val="en-US" w:eastAsia="zh-CN"/>
              </w:rPr>
            </w:pPr>
            <w:r>
              <w:rPr>
                <w:rFonts w:hint="eastAsia" w:ascii="宋体" w:hAnsi="宋体" w:eastAsia="宋体" w:cs="Times New Roman"/>
                <w:b/>
                <w:szCs w:val="21"/>
                <w:highlight w:val="none"/>
                <w:lang w:val="en-US" w:eastAsia="zh-CN"/>
              </w:rPr>
              <w:t>货物名称</w:t>
            </w:r>
          </w:p>
        </w:tc>
        <w:tc>
          <w:tcPr>
            <w:tcW w:w="865" w:type="dxa"/>
            <w:noWrap w:val="0"/>
            <w:vAlign w:val="center"/>
          </w:tcPr>
          <w:p>
            <w:pPr>
              <w:jc w:val="center"/>
              <w:rPr>
                <w:rFonts w:hint="eastAsia" w:ascii="宋体" w:hAnsi="宋体" w:eastAsia="宋体" w:cs="Times New Roman"/>
                <w:b/>
                <w:szCs w:val="21"/>
                <w:highlight w:val="none"/>
                <w:lang w:val="en-US" w:eastAsia="zh-CN"/>
              </w:rPr>
            </w:pPr>
            <w:r>
              <w:rPr>
                <w:rFonts w:hint="eastAsia" w:ascii="宋体" w:hAnsi="宋体" w:eastAsia="宋体" w:cs="Times New Roman"/>
                <w:b/>
                <w:szCs w:val="21"/>
                <w:highlight w:val="none"/>
                <w:lang w:val="en-US" w:eastAsia="zh-CN"/>
              </w:rPr>
              <w:t>单位</w:t>
            </w:r>
          </w:p>
        </w:tc>
        <w:tc>
          <w:tcPr>
            <w:tcW w:w="855" w:type="dxa"/>
            <w:noWrap w:val="0"/>
            <w:vAlign w:val="center"/>
          </w:tcPr>
          <w:p>
            <w:pPr>
              <w:jc w:val="center"/>
              <w:rPr>
                <w:rFonts w:hint="eastAsia" w:ascii="宋体" w:hAnsi="宋体" w:eastAsia="宋体" w:cs="Times New Roman"/>
                <w:b/>
                <w:szCs w:val="21"/>
                <w:highlight w:val="none"/>
                <w:lang w:val="en-US" w:eastAsia="zh-CN"/>
              </w:rPr>
            </w:pPr>
            <w:r>
              <w:rPr>
                <w:rFonts w:hint="eastAsia" w:ascii="宋体" w:hAnsi="宋体" w:eastAsia="宋体" w:cs="Times New Roman"/>
                <w:b/>
                <w:szCs w:val="21"/>
                <w:highlight w:val="none"/>
                <w:lang w:val="en-US" w:eastAsia="zh-CN"/>
              </w:rPr>
              <w:t>数量</w:t>
            </w:r>
          </w:p>
        </w:tc>
        <w:tc>
          <w:tcPr>
            <w:tcW w:w="3617" w:type="dxa"/>
            <w:noWrap w:val="0"/>
            <w:vAlign w:val="center"/>
          </w:tcPr>
          <w:p>
            <w:pPr>
              <w:jc w:val="center"/>
              <w:rPr>
                <w:rFonts w:hint="eastAsia" w:ascii="宋体" w:hAnsi="宋体" w:eastAsia="宋体" w:cs="Times New Roman"/>
                <w:b/>
                <w:szCs w:val="21"/>
                <w:highlight w:val="none"/>
                <w:lang w:val="en-US" w:eastAsia="zh-CN"/>
              </w:rPr>
            </w:pPr>
            <w:r>
              <w:rPr>
                <w:rFonts w:hint="eastAsia" w:ascii="宋体" w:hAnsi="宋体" w:eastAsia="宋体" w:cs="Times New Roman"/>
                <w:b/>
                <w:szCs w:val="21"/>
                <w:highlight w:val="none"/>
                <w:lang w:val="en-US" w:eastAsia="zh-CN"/>
              </w:rPr>
              <w:t>型号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1007" w:type="dxa"/>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1</w:t>
            </w:r>
          </w:p>
        </w:tc>
        <w:tc>
          <w:tcPr>
            <w:tcW w:w="2269" w:type="dxa"/>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礼服领带</w:t>
            </w:r>
          </w:p>
        </w:tc>
        <w:tc>
          <w:tcPr>
            <w:tcW w:w="865" w:type="dxa"/>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条</w:t>
            </w:r>
          </w:p>
        </w:tc>
        <w:tc>
          <w:tcPr>
            <w:tcW w:w="855" w:type="dxa"/>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1</w:t>
            </w:r>
          </w:p>
        </w:tc>
        <w:tc>
          <w:tcPr>
            <w:tcW w:w="3617" w:type="dxa"/>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1007" w:type="dxa"/>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2</w:t>
            </w:r>
          </w:p>
        </w:tc>
        <w:tc>
          <w:tcPr>
            <w:tcW w:w="2269" w:type="dxa"/>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绶带</w:t>
            </w:r>
          </w:p>
        </w:tc>
        <w:tc>
          <w:tcPr>
            <w:tcW w:w="865" w:type="dxa"/>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条</w:t>
            </w:r>
          </w:p>
        </w:tc>
        <w:tc>
          <w:tcPr>
            <w:tcW w:w="855" w:type="dxa"/>
            <w:noWrap w:val="0"/>
            <w:vAlign w:val="center"/>
          </w:tcPr>
          <w:p>
            <w:pPr>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1</w:t>
            </w:r>
          </w:p>
        </w:tc>
        <w:tc>
          <w:tcPr>
            <w:tcW w:w="3617" w:type="dxa"/>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礼服标准型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1007" w:type="dxa"/>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3</w:t>
            </w:r>
          </w:p>
        </w:tc>
        <w:tc>
          <w:tcPr>
            <w:tcW w:w="2269" w:type="dxa"/>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从警章</w:t>
            </w:r>
          </w:p>
        </w:tc>
        <w:tc>
          <w:tcPr>
            <w:tcW w:w="865" w:type="dxa"/>
            <w:noWrap w:val="0"/>
            <w:vAlign w:val="center"/>
          </w:tcPr>
          <w:p>
            <w:pPr>
              <w:jc w:val="center"/>
              <w:rPr>
                <w:rFonts w:hint="default" w:ascii="Times New Roman" w:hAnsi="Times New Roman" w:eastAsia="宋体" w:cs="Times New Roman"/>
                <w:szCs w:val="21"/>
                <w:highlight w:val="none"/>
                <w:lang w:val="en" w:eastAsia="zh-CN"/>
              </w:rPr>
            </w:pPr>
            <w:r>
              <w:rPr>
                <w:rFonts w:hint="eastAsia" w:ascii="Times New Roman" w:hAnsi="Times New Roman" w:eastAsia="宋体" w:cs="Times New Roman"/>
                <w:szCs w:val="21"/>
                <w:highlight w:val="none"/>
                <w:lang w:val="en" w:eastAsia="zh-CN"/>
              </w:rPr>
              <w:t>枚</w:t>
            </w:r>
          </w:p>
        </w:tc>
        <w:tc>
          <w:tcPr>
            <w:tcW w:w="855" w:type="dxa"/>
            <w:noWrap w:val="0"/>
            <w:vAlign w:val="center"/>
          </w:tcPr>
          <w:p>
            <w:pPr>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2</w:t>
            </w:r>
          </w:p>
        </w:tc>
        <w:tc>
          <w:tcPr>
            <w:tcW w:w="3617" w:type="dxa"/>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礼服标准型（三级警监及以上、一级警督及以下各1枚）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1007" w:type="dxa"/>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4</w:t>
            </w:r>
          </w:p>
        </w:tc>
        <w:tc>
          <w:tcPr>
            <w:tcW w:w="2269" w:type="dxa"/>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姓名牌</w:t>
            </w:r>
          </w:p>
        </w:tc>
        <w:tc>
          <w:tcPr>
            <w:tcW w:w="865" w:type="dxa"/>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枚</w:t>
            </w:r>
          </w:p>
        </w:tc>
        <w:tc>
          <w:tcPr>
            <w:tcW w:w="855" w:type="dxa"/>
            <w:noWrap w:val="0"/>
            <w:vAlign w:val="center"/>
          </w:tcPr>
          <w:p>
            <w:pPr>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1</w:t>
            </w:r>
          </w:p>
        </w:tc>
        <w:tc>
          <w:tcPr>
            <w:tcW w:w="3617" w:type="dxa"/>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礼服标准型（姓名：张三）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1007" w:type="dxa"/>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5</w:t>
            </w:r>
          </w:p>
        </w:tc>
        <w:tc>
          <w:tcPr>
            <w:tcW w:w="2269" w:type="dxa"/>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礼服领花</w:t>
            </w:r>
          </w:p>
        </w:tc>
        <w:tc>
          <w:tcPr>
            <w:tcW w:w="865" w:type="dxa"/>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付</w:t>
            </w:r>
          </w:p>
        </w:tc>
        <w:tc>
          <w:tcPr>
            <w:tcW w:w="855" w:type="dxa"/>
            <w:noWrap w:val="0"/>
            <w:vAlign w:val="center"/>
          </w:tcPr>
          <w:p>
            <w:pPr>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1</w:t>
            </w:r>
          </w:p>
        </w:tc>
        <w:tc>
          <w:tcPr>
            <w:tcW w:w="3617" w:type="dxa"/>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礼服标准型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1007" w:type="dxa"/>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6</w:t>
            </w:r>
          </w:p>
        </w:tc>
        <w:tc>
          <w:tcPr>
            <w:tcW w:w="2269" w:type="dxa"/>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礼服大帽徽</w:t>
            </w:r>
          </w:p>
        </w:tc>
        <w:tc>
          <w:tcPr>
            <w:tcW w:w="865" w:type="dxa"/>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枚</w:t>
            </w:r>
          </w:p>
        </w:tc>
        <w:tc>
          <w:tcPr>
            <w:tcW w:w="855" w:type="dxa"/>
            <w:noWrap w:val="0"/>
            <w:vAlign w:val="center"/>
          </w:tcPr>
          <w:p>
            <w:pPr>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1</w:t>
            </w:r>
          </w:p>
        </w:tc>
        <w:tc>
          <w:tcPr>
            <w:tcW w:w="3617" w:type="dxa"/>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礼服标准型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1007" w:type="dxa"/>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7</w:t>
            </w:r>
          </w:p>
        </w:tc>
        <w:tc>
          <w:tcPr>
            <w:tcW w:w="2269" w:type="dxa"/>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礼服小帽徽</w:t>
            </w:r>
          </w:p>
        </w:tc>
        <w:tc>
          <w:tcPr>
            <w:tcW w:w="865" w:type="dxa"/>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枚</w:t>
            </w:r>
          </w:p>
        </w:tc>
        <w:tc>
          <w:tcPr>
            <w:tcW w:w="855" w:type="dxa"/>
            <w:noWrap w:val="0"/>
            <w:vAlign w:val="center"/>
          </w:tcPr>
          <w:p>
            <w:pPr>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1</w:t>
            </w:r>
          </w:p>
        </w:tc>
        <w:tc>
          <w:tcPr>
            <w:tcW w:w="3617" w:type="dxa"/>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礼服标准型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1007" w:type="dxa"/>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8</w:t>
            </w:r>
          </w:p>
        </w:tc>
        <w:tc>
          <w:tcPr>
            <w:tcW w:w="2269" w:type="dxa"/>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礼服胸徽</w:t>
            </w:r>
          </w:p>
        </w:tc>
        <w:tc>
          <w:tcPr>
            <w:tcW w:w="865" w:type="dxa"/>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枚</w:t>
            </w:r>
          </w:p>
        </w:tc>
        <w:tc>
          <w:tcPr>
            <w:tcW w:w="855" w:type="dxa"/>
            <w:noWrap w:val="0"/>
            <w:vAlign w:val="center"/>
          </w:tcPr>
          <w:p>
            <w:pPr>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1</w:t>
            </w:r>
          </w:p>
        </w:tc>
        <w:tc>
          <w:tcPr>
            <w:tcW w:w="3617" w:type="dxa"/>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礼服司法标准型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1007" w:type="dxa"/>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9</w:t>
            </w:r>
          </w:p>
        </w:tc>
        <w:tc>
          <w:tcPr>
            <w:tcW w:w="2269" w:type="dxa"/>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礼服肩章</w:t>
            </w:r>
          </w:p>
        </w:tc>
        <w:tc>
          <w:tcPr>
            <w:tcW w:w="865" w:type="dxa"/>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枚</w:t>
            </w:r>
          </w:p>
        </w:tc>
        <w:tc>
          <w:tcPr>
            <w:tcW w:w="855" w:type="dxa"/>
            <w:noWrap w:val="0"/>
            <w:vAlign w:val="center"/>
          </w:tcPr>
          <w:p>
            <w:pPr>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1</w:t>
            </w:r>
          </w:p>
        </w:tc>
        <w:tc>
          <w:tcPr>
            <w:tcW w:w="3617" w:type="dxa"/>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见习、一级警司、二级警司、三级警司、一级警督、二级警督、三级警督、一级警监、二级警监、三级警监警衔各1副（3号型）</w:t>
            </w:r>
          </w:p>
        </w:tc>
      </w:tr>
    </w:tbl>
    <w:p>
      <w:pPr>
        <w:spacing w:line="360" w:lineRule="auto"/>
        <w:ind w:firstLine="480" w:firstLineChars="200"/>
        <w:rPr>
          <w:rFonts w:hint="eastAsia" w:ascii="宋体" w:hAnsi="宋体" w:eastAsia="宋体"/>
          <w:sz w:val="24"/>
          <w:highlight w:val="none"/>
          <w:lang w:val="en-US" w:eastAsia="zh-CN"/>
        </w:rPr>
      </w:pPr>
    </w:p>
    <w:tbl>
      <w:tblPr>
        <w:tblStyle w:val="32"/>
        <w:tblW w:w="86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2"/>
        <w:gridCol w:w="2254"/>
        <w:gridCol w:w="1151"/>
        <w:gridCol w:w="1261"/>
        <w:gridCol w:w="29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8613" w:type="dxa"/>
            <w:gridSpan w:val="5"/>
            <w:noWrap w:val="0"/>
            <w:vAlign w:val="center"/>
          </w:tcPr>
          <w:p>
            <w:pPr>
              <w:jc w:val="center"/>
              <w:rPr>
                <w:rFonts w:hint="eastAsia" w:ascii="宋体" w:hAnsi="宋体" w:eastAsia="宋体" w:cs="Times New Roman"/>
                <w:b/>
                <w:szCs w:val="21"/>
                <w:highlight w:val="none"/>
                <w:lang w:val="en-US" w:eastAsia="zh-CN"/>
              </w:rPr>
            </w:pPr>
            <w:r>
              <w:rPr>
                <w:rFonts w:hint="eastAsia" w:ascii="宋体" w:hAnsi="宋体" w:eastAsia="宋体" w:cs="Times New Roman"/>
                <w:b/>
                <w:szCs w:val="21"/>
                <w:highlight w:val="none"/>
                <w:lang w:val="en-US" w:eastAsia="zh-CN"/>
              </w:rPr>
              <w:t>第</w:t>
            </w:r>
            <w:r>
              <w:rPr>
                <w:rFonts w:hint="eastAsia" w:ascii="宋体" w:hAnsi="宋体" w:cs="Times New Roman"/>
                <w:b/>
                <w:szCs w:val="21"/>
                <w:highlight w:val="none"/>
                <w:lang w:val="en-US" w:eastAsia="zh-CN"/>
              </w:rPr>
              <w:t>四</w:t>
            </w:r>
            <w:r>
              <w:rPr>
                <w:rFonts w:hint="eastAsia" w:ascii="宋体" w:hAnsi="宋体" w:eastAsia="宋体" w:cs="Times New Roman"/>
                <w:b/>
                <w:szCs w:val="21"/>
                <w:highlight w:val="none"/>
                <w:lang w:val="en-US" w:eastAsia="zh-CN"/>
              </w:rPr>
              <w:t>包：</w:t>
            </w:r>
            <w:r>
              <w:rPr>
                <w:rFonts w:hint="eastAsia" w:ascii="宋体" w:hAnsi="宋体" w:cs="Times New Roman"/>
                <w:b/>
                <w:szCs w:val="21"/>
                <w:highlight w:val="none"/>
                <w:lang w:val="en-US" w:eastAsia="zh-CN"/>
              </w:rPr>
              <w:t>高警大衣</w:t>
            </w:r>
            <w:r>
              <w:rPr>
                <w:rFonts w:hint="eastAsia" w:ascii="宋体" w:hAnsi="宋体" w:eastAsia="宋体" w:cs="Times New Roman"/>
                <w:b/>
                <w:szCs w:val="21"/>
                <w:highlight w:val="none"/>
                <w:lang w:val="en-US" w:eastAsia="zh-CN"/>
              </w:rPr>
              <w:t>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1022" w:type="dxa"/>
            <w:noWrap w:val="0"/>
            <w:vAlign w:val="center"/>
          </w:tcPr>
          <w:p>
            <w:pPr>
              <w:jc w:val="center"/>
              <w:rPr>
                <w:rFonts w:hint="eastAsia" w:ascii="宋体" w:hAnsi="宋体" w:eastAsia="宋体" w:cs="Times New Roman"/>
                <w:b/>
                <w:szCs w:val="21"/>
                <w:highlight w:val="none"/>
                <w:lang w:val="en-US" w:eastAsia="zh-CN"/>
              </w:rPr>
            </w:pPr>
            <w:r>
              <w:rPr>
                <w:rFonts w:hint="eastAsia" w:ascii="宋体" w:hAnsi="宋体" w:eastAsia="宋体" w:cs="Times New Roman"/>
                <w:b/>
                <w:szCs w:val="21"/>
                <w:highlight w:val="none"/>
                <w:lang w:val="en-US" w:eastAsia="zh-CN"/>
              </w:rPr>
              <w:t>序号</w:t>
            </w:r>
          </w:p>
        </w:tc>
        <w:tc>
          <w:tcPr>
            <w:tcW w:w="2254" w:type="dxa"/>
            <w:noWrap w:val="0"/>
            <w:vAlign w:val="center"/>
          </w:tcPr>
          <w:p>
            <w:pPr>
              <w:jc w:val="center"/>
              <w:rPr>
                <w:rFonts w:hint="eastAsia" w:ascii="宋体" w:hAnsi="宋体" w:eastAsia="宋体" w:cs="Times New Roman"/>
                <w:b/>
                <w:szCs w:val="21"/>
                <w:highlight w:val="none"/>
                <w:lang w:val="en-US" w:eastAsia="zh-CN"/>
              </w:rPr>
            </w:pPr>
            <w:r>
              <w:rPr>
                <w:rFonts w:hint="eastAsia" w:ascii="宋体" w:hAnsi="宋体" w:eastAsia="宋体" w:cs="Times New Roman"/>
                <w:b/>
                <w:szCs w:val="21"/>
                <w:highlight w:val="none"/>
                <w:lang w:val="en-US" w:eastAsia="zh-CN"/>
              </w:rPr>
              <w:t>货物名称</w:t>
            </w:r>
          </w:p>
        </w:tc>
        <w:tc>
          <w:tcPr>
            <w:tcW w:w="1151" w:type="dxa"/>
            <w:noWrap w:val="0"/>
            <w:vAlign w:val="center"/>
          </w:tcPr>
          <w:p>
            <w:pPr>
              <w:jc w:val="center"/>
              <w:rPr>
                <w:rFonts w:hint="eastAsia" w:ascii="宋体" w:hAnsi="宋体" w:eastAsia="宋体" w:cs="Times New Roman"/>
                <w:b/>
                <w:szCs w:val="21"/>
                <w:highlight w:val="none"/>
                <w:lang w:val="en-US" w:eastAsia="zh-CN"/>
              </w:rPr>
            </w:pPr>
            <w:r>
              <w:rPr>
                <w:rFonts w:hint="eastAsia" w:ascii="宋体" w:hAnsi="宋体" w:eastAsia="宋体" w:cs="Times New Roman"/>
                <w:b/>
                <w:szCs w:val="21"/>
                <w:highlight w:val="none"/>
                <w:lang w:val="en-US" w:eastAsia="zh-CN"/>
              </w:rPr>
              <w:t>单位</w:t>
            </w:r>
          </w:p>
        </w:tc>
        <w:tc>
          <w:tcPr>
            <w:tcW w:w="1261" w:type="dxa"/>
            <w:noWrap w:val="0"/>
            <w:vAlign w:val="center"/>
          </w:tcPr>
          <w:p>
            <w:pPr>
              <w:jc w:val="center"/>
              <w:rPr>
                <w:rFonts w:hint="eastAsia" w:ascii="宋体" w:hAnsi="宋体" w:eastAsia="宋体" w:cs="Times New Roman"/>
                <w:b/>
                <w:szCs w:val="21"/>
                <w:highlight w:val="none"/>
                <w:lang w:val="en-US" w:eastAsia="zh-CN"/>
              </w:rPr>
            </w:pPr>
            <w:r>
              <w:rPr>
                <w:rFonts w:hint="eastAsia" w:ascii="宋体" w:hAnsi="宋体" w:eastAsia="宋体" w:cs="Times New Roman"/>
                <w:b/>
                <w:szCs w:val="21"/>
                <w:highlight w:val="none"/>
                <w:lang w:val="en-US" w:eastAsia="zh-CN"/>
              </w:rPr>
              <w:t>数量</w:t>
            </w:r>
          </w:p>
        </w:tc>
        <w:tc>
          <w:tcPr>
            <w:tcW w:w="2925" w:type="dxa"/>
            <w:noWrap w:val="0"/>
            <w:vAlign w:val="center"/>
          </w:tcPr>
          <w:p>
            <w:pPr>
              <w:jc w:val="center"/>
              <w:rPr>
                <w:rFonts w:hint="eastAsia" w:ascii="宋体" w:hAnsi="宋体" w:eastAsia="宋体" w:cs="Times New Roman"/>
                <w:b/>
                <w:szCs w:val="21"/>
                <w:highlight w:val="none"/>
                <w:lang w:val="en-US" w:eastAsia="zh-CN"/>
              </w:rPr>
            </w:pPr>
            <w:r>
              <w:rPr>
                <w:rFonts w:hint="eastAsia" w:ascii="宋体" w:hAnsi="宋体" w:eastAsia="宋体" w:cs="Times New Roman"/>
                <w:b/>
                <w:szCs w:val="21"/>
                <w:highlight w:val="none"/>
                <w:lang w:val="en-US" w:eastAsia="zh-CN"/>
              </w:rPr>
              <w:t>型号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1022" w:type="dxa"/>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1</w:t>
            </w:r>
          </w:p>
        </w:tc>
        <w:tc>
          <w:tcPr>
            <w:tcW w:w="2254" w:type="dxa"/>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高警大衣</w:t>
            </w:r>
          </w:p>
        </w:tc>
        <w:tc>
          <w:tcPr>
            <w:tcW w:w="1151" w:type="dxa"/>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1</w:t>
            </w:r>
          </w:p>
        </w:tc>
        <w:tc>
          <w:tcPr>
            <w:tcW w:w="1261" w:type="dxa"/>
            <w:noWrap w:val="0"/>
            <w:vAlign w:val="center"/>
          </w:tcPr>
          <w:p>
            <w:pPr>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件</w:t>
            </w:r>
          </w:p>
        </w:tc>
        <w:tc>
          <w:tcPr>
            <w:tcW w:w="2925" w:type="dxa"/>
            <w:noWrap w:val="0"/>
            <w:vAlign w:val="center"/>
          </w:tcPr>
          <w:p>
            <w:pPr>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男17</w:t>
            </w:r>
            <w:r>
              <w:rPr>
                <w:rFonts w:hint="default" w:ascii="Times New Roman" w:hAnsi="Times New Roman" w:eastAsia="宋体" w:cs="Times New Roman"/>
                <w:szCs w:val="21"/>
                <w:highlight w:val="none"/>
                <w:lang w:val="en" w:eastAsia="zh-CN"/>
              </w:rPr>
              <w:t>5</w:t>
            </w:r>
            <w:r>
              <w:rPr>
                <w:rFonts w:hint="eastAsia" w:ascii="Times New Roman" w:hAnsi="Times New Roman" w:eastAsia="宋体" w:cs="Times New Roman"/>
                <w:szCs w:val="21"/>
                <w:highlight w:val="none"/>
                <w:lang w:val="en-US" w:eastAsia="zh-CN"/>
              </w:rPr>
              <w:t>/</w:t>
            </w:r>
            <w:r>
              <w:rPr>
                <w:rFonts w:hint="eastAsia" w:ascii="Times New Roman" w:hAnsi="Times New Roman" w:cs="Times New Roman"/>
                <w:szCs w:val="21"/>
                <w:highlight w:val="none"/>
                <w:lang w:val="en-US" w:eastAsia="zh-CN"/>
              </w:rPr>
              <w:t>96B</w:t>
            </w:r>
          </w:p>
        </w:tc>
      </w:tr>
    </w:tbl>
    <w:p>
      <w:pPr>
        <w:spacing w:line="360" w:lineRule="auto"/>
        <w:ind w:firstLine="480" w:firstLineChars="200"/>
        <w:rPr>
          <w:rFonts w:hint="eastAsia" w:ascii="宋体" w:hAnsi="宋体" w:eastAsia="宋体"/>
          <w:sz w:val="24"/>
          <w:highlight w:val="none"/>
          <w:lang w:val="en-US" w:eastAsia="zh-CN"/>
        </w:rPr>
      </w:pPr>
      <w:r>
        <w:rPr>
          <w:rFonts w:hint="eastAsia" w:ascii="宋体" w:hAnsi="宋体" w:eastAsia="宋体"/>
          <w:sz w:val="24"/>
          <w:highlight w:val="none"/>
          <w:lang w:val="en-US" w:eastAsia="zh-CN"/>
        </w:rPr>
        <w:t>5.2样品应按照公安部最新发布的《中华人民共和国公共安全行业标准》、2018款单皮鞋、凉皮鞋、棉皮鞋、作训鞋技术标准及警礼服及标志服饰技术标准制作，供应商应在样品的常规位置装订本企业商标、号型标、洗涤标等。</w:t>
      </w:r>
    </w:p>
    <w:p>
      <w:pPr>
        <w:spacing w:line="360" w:lineRule="auto"/>
        <w:ind w:firstLine="480" w:firstLineChars="200"/>
        <w:rPr>
          <w:rFonts w:hint="eastAsia" w:ascii="宋体" w:hAnsi="宋体" w:eastAsia="宋体"/>
          <w:sz w:val="24"/>
          <w:highlight w:val="none"/>
          <w:lang w:val="en-US" w:eastAsia="zh-CN"/>
        </w:rPr>
      </w:pPr>
      <w:r>
        <w:rPr>
          <w:rFonts w:hint="eastAsia" w:ascii="宋体" w:hAnsi="宋体" w:eastAsia="宋体"/>
          <w:sz w:val="24"/>
          <w:highlight w:val="none"/>
          <w:lang w:val="en-US" w:eastAsia="zh-CN"/>
        </w:rPr>
        <w:t>5.3样品的外包装箱应密封，并在外包装上标明供应商名称、样品名称、数量及对应的产品在招标文件中的所投包号，不符合规定的样品将不予接受。</w:t>
      </w:r>
    </w:p>
    <w:p>
      <w:pPr>
        <w:spacing w:line="360" w:lineRule="auto"/>
        <w:ind w:firstLine="482" w:firstLineChars="200"/>
        <w:outlineLvl w:val="9"/>
        <w:rPr>
          <w:rFonts w:hint="default" w:ascii="黑体" w:hAnsi="仿宋" w:eastAsia="黑体" w:cs="黑体"/>
          <w:b/>
          <w:bCs/>
          <w:sz w:val="24"/>
          <w:szCs w:val="24"/>
          <w:highlight w:val="none"/>
          <w:lang w:val="en-US" w:eastAsia="zh-CN"/>
        </w:rPr>
      </w:pPr>
      <w:bookmarkStart w:id="13" w:name="_Toc523163568"/>
      <w:bookmarkStart w:id="14" w:name="_Toc480378874"/>
      <w:bookmarkStart w:id="15" w:name="_Toc16367"/>
      <w:bookmarkStart w:id="16" w:name="_Toc465249370"/>
      <w:bookmarkStart w:id="17" w:name="_Toc465115159"/>
      <w:bookmarkStart w:id="18" w:name="_Toc3982"/>
      <w:bookmarkStart w:id="19" w:name="_Toc31574"/>
      <w:bookmarkStart w:id="20" w:name="_Toc458158341"/>
      <w:bookmarkStart w:id="21" w:name="_Toc480389239"/>
      <w:r>
        <w:rPr>
          <w:rFonts w:hint="eastAsia" w:ascii="黑体" w:hAnsi="仿宋" w:eastAsia="黑体" w:cs="黑体"/>
          <w:b/>
          <w:bCs/>
          <w:sz w:val="24"/>
          <w:szCs w:val="24"/>
          <w:highlight w:val="none"/>
          <w:lang w:val="en-US" w:eastAsia="zh-CN"/>
        </w:rPr>
        <w:t>四</w:t>
      </w:r>
      <w:r>
        <w:rPr>
          <w:rFonts w:hint="eastAsia" w:ascii="黑体" w:hAnsi="仿宋" w:eastAsia="黑体" w:cs="黑体"/>
          <w:b/>
          <w:bCs/>
          <w:sz w:val="24"/>
          <w:szCs w:val="24"/>
          <w:highlight w:val="none"/>
        </w:rPr>
        <w:t>、</w:t>
      </w:r>
      <w:r>
        <w:rPr>
          <w:rFonts w:hint="eastAsia" w:ascii="黑体" w:hAnsi="仿宋" w:eastAsia="黑体" w:cs="黑体"/>
          <w:b/>
          <w:bCs/>
          <w:sz w:val="24"/>
          <w:szCs w:val="24"/>
          <w:highlight w:val="none"/>
          <w:lang w:val="en-US" w:eastAsia="zh-CN"/>
        </w:rPr>
        <w:t>其他要求</w:t>
      </w:r>
    </w:p>
    <w:p>
      <w:pPr>
        <w:spacing w:line="360" w:lineRule="auto"/>
        <w:ind w:firstLine="480" w:firstLineChars="200"/>
        <w:rPr>
          <w:rFonts w:hint="eastAsia" w:ascii="宋体" w:hAnsi="宋体"/>
          <w:sz w:val="24"/>
          <w:highlight w:val="none"/>
          <w:lang w:val="en-US" w:eastAsia="zh-CN"/>
        </w:rPr>
      </w:pPr>
      <w:r>
        <w:rPr>
          <w:rFonts w:hint="eastAsia" w:ascii="宋体" w:hAnsi="宋体"/>
          <w:sz w:val="24"/>
          <w:highlight w:val="none"/>
          <w:lang w:val="en-US" w:eastAsia="zh-CN"/>
        </w:rPr>
        <w:t>1.交货地点：采购人指定地点。</w:t>
      </w:r>
    </w:p>
    <w:p>
      <w:pPr>
        <w:spacing w:line="360" w:lineRule="auto"/>
        <w:ind w:firstLine="480" w:firstLineChars="200"/>
        <w:rPr>
          <w:rFonts w:hint="eastAsia" w:ascii="宋体" w:hAnsi="宋体"/>
          <w:sz w:val="24"/>
          <w:highlight w:val="none"/>
          <w:lang w:val="en-US" w:eastAsia="zh-CN"/>
        </w:rPr>
      </w:pPr>
      <w:r>
        <w:rPr>
          <w:rFonts w:hint="eastAsia" w:ascii="宋体" w:hAnsi="宋体"/>
          <w:sz w:val="24"/>
          <w:highlight w:val="none"/>
          <w:lang w:val="en-US" w:eastAsia="zh-CN"/>
        </w:rPr>
        <w:t>2.交货期：合同签订后 3 个月内。</w:t>
      </w:r>
    </w:p>
    <w:p>
      <w:pPr>
        <w:spacing w:line="360" w:lineRule="auto"/>
        <w:ind w:firstLine="480" w:firstLineChars="200"/>
        <w:rPr>
          <w:rFonts w:hint="eastAsia" w:ascii="宋体" w:hAnsi="宋体"/>
          <w:sz w:val="24"/>
          <w:highlight w:val="none"/>
          <w:lang w:val="en-US" w:eastAsia="zh-CN"/>
        </w:rPr>
      </w:pPr>
      <w:r>
        <w:rPr>
          <w:rFonts w:hint="eastAsia" w:ascii="宋体" w:hAnsi="宋体"/>
          <w:sz w:val="24"/>
          <w:highlight w:val="none"/>
          <w:lang w:val="en-US" w:eastAsia="zh-CN"/>
        </w:rPr>
        <w:t>3.质保期：1年，产品实施“三包”。</w:t>
      </w:r>
    </w:p>
    <w:p>
      <w:pPr>
        <w:spacing w:line="360" w:lineRule="auto"/>
        <w:ind w:firstLine="482" w:firstLineChars="200"/>
        <w:outlineLvl w:val="9"/>
        <w:rPr>
          <w:rFonts w:hint="eastAsia" w:ascii="黑体" w:hAnsi="仿宋" w:eastAsia="黑体" w:cs="黑体"/>
          <w:b/>
          <w:bCs/>
          <w:sz w:val="24"/>
          <w:szCs w:val="24"/>
          <w:highlight w:val="none"/>
        </w:rPr>
      </w:pPr>
      <w:r>
        <w:rPr>
          <w:rFonts w:hint="eastAsia" w:ascii="黑体" w:hAnsi="仿宋" w:eastAsia="黑体" w:cs="黑体"/>
          <w:b/>
          <w:bCs/>
          <w:sz w:val="24"/>
          <w:szCs w:val="24"/>
          <w:highlight w:val="none"/>
          <w:lang w:val="en-US" w:eastAsia="zh-CN"/>
        </w:rPr>
        <w:t>五</w:t>
      </w:r>
      <w:r>
        <w:rPr>
          <w:rFonts w:hint="eastAsia" w:ascii="黑体" w:hAnsi="仿宋" w:eastAsia="黑体" w:cs="黑体"/>
          <w:b/>
          <w:bCs/>
          <w:sz w:val="24"/>
          <w:szCs w:val="24"/>
          <w:highlight w:val="none"/>
        </w:rPr>
        <w:t>、验收要求</w:t>
      </w:r>
      <w:bookmarkEnd w:id="13"/>
      <w:bookmarkEnd w:id="14"/>
      <w:bookmarkEnd w:id="15"/>
      <w:bookmarkEnd w:id="16"/>
      <w:bookmarkEnd w:id="17"/>
      <w:bookmarkEnd w:id="18"/>
      <w:bookmarkEnd w:id="19"/>
      <w:bookmarkEnd w:id="20"/>
      <w:bookmarkEnd w:id="21"/>
    </w:p>
    <w:p>
      <w:pPr>
        <w:spacing w:line="360" w:lineRule="auto"/>
        <w:ind w:firstLine="480" w:firstLineChars="200"/>
        <w:outlineLvl w:val="9"/>
        <w:rPr>
          <w:rFonts w:hint="eastAsia" w:ascii="宋体" w:hAnsi="宋体" w:cs="宋体"/>
          <w:sz w:val="24"/>
          <w:highlight w:val="none"/>
          <w:lang w:val="hr-HR"/>
        </w:rPr>
      </w:pPr>
      <w:r>
        <w:rPr>
          <w:rFonts w:hint="eastAsia" w:ascii="宋体" w:hAnsi="宋体" w:cs="宋体"/>
          <w:sz w:val="24"/>
          <w:highlight w:val="none"/>
          <w:lang w:val="hr-HR"/>
        </w:rPr>
        <w:t>包括但不限于以下要求：</w:t>
      </w:r>
    </w:p>
    <w:p>
      <w:pPr>
        <w:spacing w:line="360" w:lineRule="auto"/>
        <w:ind w:firstLine="480" w:firstLineChars="200"/>
        <w:outlineLvl w:val="9"/>
        <w:rPr>
          <w:rFonts w:hint="eastAsia" w:ascii="宋体" w:hAnsi="宋体" w:cs="宋体"/>
          <w:sz w:val="24"/>
          <w:highlight w:val="none"/>
          <w:lang w:val="en-US" w:eastAsia="zh-CN"/>
        </w:rPr>
      </w:pPr>
      <w:r>
        <w:rPr>
          <w:rFonts w:hint="eastAsia" w:ascii="宋体" w:hAnsi="宋体" w:cs="宋体"/>
          <w:sz w:val="24"/>
          <w:highlight w:val="none"/>
          <w:lang w:val="en-US" w:eastAsia="zh-CN"/>
        </w:rPr>
        <w:t>1.供应商应根据采购人的要求提交完整的验收报告单。</w:t>
      </w:r>
    </w:p>
    <w:p>
      <w:pPr>
        <w:spacing w:line="360" w:lineRule="auto"/>
        <w:ind w:firstLine="480" w:firstLineChars="200"/>
        <w:outlineLvl w:val="9"/>
        <w:rPr>
          <w:rFonts w:ascii="华文仿宋" w:hAnsi="华文仿宋" w:eastAsia="华文仿宋" w:cs="华文仿宋"/>
          <w:color w:val="auto"/>
          <w:spacing w:val="0"/>
          <w:position w:val="0"/>
          <w:sz w:val="28"/>
          <w:highlight w:val="none"/>
          <w:shd w:val="clear" w:color="auto" w:fill="auto"/>
        </w:rPr>
      </w:pPr>
      <w:r>
        <w:rPr>
          <w:rFonts w:hint="eastAsia" w:ascii="宋体" w:hAnsi="宋体" w:cs="宋体"/>
          <w:sz w:val="24"/>
          <w:highlight w:val="none"/>
          <w:lang w:val="en-US" w:eastAsia="zh-CN"/>
        </w:rPr>
        <w:t>2.验收由采购人、中标供应商及相关人员依国家有关标准、合同及有关附件要求进行。</w:t>
      </w:r>
    </w:p>
    <w:p>
      <w:pPr>
        <w:spacing w:line="360" w:lineRule="auto"/>
        <w:ind w:firstLine="482" w:firstLineChars="200"/>
        <w:outlineLvl w:val="9"/>
        <w:rPr>
          <w:rFonts w:hint="eastAsia" w:ascii="黑体" w:hAnsi="仿宋" w:eastAsia="黑体" w:cs="黑体"/>
          <w:b/>
          <w:bCs/>
          <w:sz w:val="24"/>
          <w:szCs w:val="24"/>
          <w:highlight w:val="none"/>
        </w:rPr>
      </w:pPr>
      <w:r>
        <w:rPr>
          <w:rFonts w:hint="eastAsia" w:ascii="黑体" w:hAnsi="仿宋" w:eastAsia="黑体" w:cs="黑体"/>
          <w:b/>
          <w:bCs/>
          <w:sz w:val="24"/>
          <w:szCs w:val="24"/>
          <w:highlight w:val="none"/>
          <w:lang w:val="en-US" w:eastAsia="zh-CN"/>
        </w:rPr>
        <w:t>六</w:t>
      </w:r>
      <w:r>
        <w:rPr>
          <w:rFonts w:hint="eastAsia" w:ascii="黑体" w:hAnsi="仿宋" w:eastAsia="黑体" w:cs="黑体"/>
          <w:b/>
          <w:bCs/>
          <w:sz w:val="24"/>
          <w:szCs w:val="24"/>
          <w:highlight w:val="none"/>
        </w:rPr>
        <w:t>、付款方式</w:t>
      </w:r>
    </w:p>
    <w:p>
      <w:pPr>
        <w:spacing w:line="360" w:lineRule="auto"/>
        <w:ind w:firstLine="480" w:firstLineChars="200"/>
        <w:rPr>
          <w:rFonts w:ascii="宋体" w:hAnsi="宋体"/>
          <w:sz w:val="24"/>
          <w:highlight w:val="none"/>
        </w:rPr>
      </w:pPr>
      <w:r>
        <w:rPr>
          <w:rFonts w:hint="eastAsia" w:ascii="宋体" w:hAnsi="宋体"/>
          <w:sz w:val="24"/>
          <w:highlight w:val="none"/>
        </w:rPr>
        <w:t>1.</w:t>
      </w:r>
      <w:r>
        <w:rPr>
          <w:rFonts w:hint="eastAsia" w:ascii="宋体" w:hAnsi="宋体"/>
          <w:sz w:val="24"/>
          <w:highlight w:val="none"/>
          <w:lang w:eastAsia="zh-CN"/>
        </w:rPr>
        <w:t>项目合同签订生效后，支付合同总价的30%</w:t>
      </w:r>
      <w:r>
        <w:rPr>
          <w:rFonts w:hint="eastAsia" w:ascii="宋体" w:hAnsi="宋体"/>
          <w:sz w:val="24"/>
          <w:highlight w:val="none"/>
        </w:rPr>
        <w:t>；</w:t>
      </w:r>
    </w:p>
    <w:p>
      <w:pPr>
        <w:spacing w:line="360" w:lineRule="auto"/>
        <w:ind w:firstLine="480" w:firstLineChars="200"/>
        <w:rPr>
          <w:highlight w:val="none"/>
        </w:rPr>
      </w:pPr>
      <w:r>
        <w:rPr>
          <w:rFonts w:hint="eastAsia" w:ascii="宋体" w:hAnsi="宋体"/>
          <w:sz w:val="24"/>
          <w:highlight w:val="none"/>
        </w:rPr>
        <w:t>2</w:t>
      </w:r>
      <w:r>
        <w:rPr>
          <w:rFonts w:hint="eastAsia" w:ascii="宋体" w:hAnsi="宋体"/>
          <w:sz w:val="24"/>
          <w:highlight w:val="none"/>
          <w:lang w:val="en-US" w:eastAsia="zh-CN"/>
        </w:rPr>
        <w:t>.</w:t>
      </w:r>
      <w:r>
        <w:rPr>
          <w:rFonts w:hint="eastAsia" w:ascii="宋体" w:hAnsi="宋体"/>
          <w:sz w:val="24"/>
          <w:highlight w:val="none"/>
          <w:lang w:eastAsia="zh-CN"/>
        </w:rPr>
        <w:t>货物全部到货抽检合格后</w:t>
      </w:r>
      <w:r>
        <w:rPr>
          <w:rFonts w:hint="eastAsia" w:ascii="宋体" w:hAnsi="宋体"/>
          <w:sz w:val="24"/>
          <w:highlight w:val="none"/>
        </w:rPr>
        <w:t>，支付合同总价的6</w:t>
      </w:r>
      <w:r>
        <w:rPr>
          <w:rFonts w:hint="eastAsia" w:ascii="宋体" w:hAnsi="宋体"/>
          <w:sz w:val="24"/>
          <w:highlight w:val="none"/>
          <w:lang w:val="en-US" w:eastAsia="zh-CN"/>
        </w:rPr>
        <w:t>0</w:t>
      </w:r>
      <w:r>
        <w:rPr>
          <w:rFonts w:hint="eastAsia" w:ascii="宋体" w:hAnsi="宋体"/>
          <w:sz w:val="24"/>
          <w:highlight w:val="none"/>
        </w:rPr>
        <w:t>%；</w:t>
      </w:r>
    </w:p>
    <w:p>
      <w:pPr>
        <w:spacing w:line="360" w:lineRule="auto"/>
        <w:ind w:firstLine="480" w:firstLineChars="200"/>
        <w:rPr>
          <w:rFonts w:ascii="宋体" w:hAnsi="宋体"/>
          <w:sz w:val="24"/>
          <w:highlight w:val="none"/>
        </w:rPr>
      </w:pPr>
      <w:r>
        <w:rPr>
          <w:rFonts w:hint="eastAsia" w:ascii="宋体" w:hAnsi="宋体"/>
          <w:sz w:val="24"/>
          <w:highlight w:val="none"/>
          <w:lang w:val="en-US" w:eastAsia="zh-CN"/>
        </w:rPr>
        <w:t>3.</w:t>
      </w:r>
      <w:r>
        <w:rPr>
          <w:rFonts w:hint="eastAsia" w:ascii="宋体" w:hAnsi="宋体"/>
          <w:sz w:val="24"/>
          <w:highlight w:val="none"/>
          <w:lang w:eastAsia="zh-CN"/>
        </w:rPr>
        <w:t>自货物全部验收合格且收货一个月后未发现质量问题，采购人支付合同总价的10%</w:t>
      </w:r>
      <w:r>
        <w:rPr>
          <w:rFonts w:hint="eastAsia" w:ascii="宋体" w:hAnsi="宋体"/>
          <w:sz w:val="24"/>
          <w:highlight w:val="none"/>
        </w:rPr>
        <w:t>；</w:t>
      </w:r>
    </w:p>
    <w:p>
      <w:pPr>
        <w:spacing w:line="360" w:lineRule="auto"/>
        <w:ind w:firstLine="480" w:firstLineChars="200"/>
        <w:rPr>
          <w:rFonts w:ascii="宋体" w:hAnsi="宋体"/>
          <w:sz w:val="24"/>
          <w:highlight w:val="none"/>
        </w:rPr>
      </w:pPr>
      <w:r>
        <w:rPr>
          <w:rFonts w:hint="eastAsia" w:ascii="宋体" w:hAnsi="宋体"/>
          <w:sz w:val="24"/>
          <w:highlight w:val="none"/>
          <w:lang w:val="en-US" w:eastAsia="zh-CN"/>
        </w:rPr>
        <w:t>4.</w:t>
      </w:r>
      <w:r>
        <w:rPr>
          <w:rFonts w:hint="eastAsia" w:ascii="宋体" w:hAnsi="宋体"/>
          <w:sz w:val="24"/>
          <w:highlight w:val="none"/>
        </w:rPr>
        <w:t>供应商承诺在采购人办理以上各期付款的支付手续前，为采购人出具等额的符合国家规定的发票；</w:t>
      </w:r>
    </w:p>
    <w:p>
      <w:pPr>
        <w:spacing w:line="360" w:lineRule="auto"/>
        <w:ind w:firstLine="480" w:firstLineChars="200"/>
        <w:outlineLvl w:val="9"/>
        <w:rPr>
          <w:rFonts w:hint="eastAsia" w:ascii="黑体" w:hAnsi="黑体" w:eastAsia="黑体" w:cs="黑体"/>
          <w:b/>
          <w:bCs/>
          <w:sz w:val="32"/>
          <w:szCs w:val="32"/>
          <w:highlight w:val="none"/>
        </w:rPr>
      </w:pPr>
      <w:r>
        <w:rPr>
          <w:rFonts w:hint="eastAsia" w:ascii="宋体" w:hAnsi="宋体"/>
          <w:sz w:val="24"/>
          <w:highlight w:val="none"/>
          <w:lang w:val="en-US" w:eastAsia="zh-CN"/>
        </w:rPr>
        <w:t>5.</w:t>
      </w:r>
      <w:r>
        <w:rPr>
          <w:rFonts w:hint="eastAsia" w:ascii="宋体" w:hAnsi="宋体"/>
          <w:sz w:val="24"/>
          <w:highlight w:val="none"/>
        </w:rPr>
        <w:t>上述时间不包括采购人正常办理支付报批手续的时间</w:t>
      </w:r>
      <w:r>
        <w:rPr>
          <w:rFonts w:hint="eastAsia" w:ascii="宋体" w:hAnsi="宋体"/>
          <w:sz w:val="24"/>
          <w:highlight w:val="none"/>
          <w:lang w:val="en-US" w:eastAsia="zh-CN"/>
        </w:rPr>
        <w:t>。</w:t>
      </w:r>
    </w:p>
    <w:p>
      <w:pPr>
        <w:spacing w:line="360" w:lineRule="auto"/>
        <w:ind w:firstLine="643" w:firstLineChars="200"/>
        <w:outlineLvl w:val="1"/>
        <w:rPr>
          <w:rFonts w:hint="eastAsia" w:ascii="黑体" w:hAnsi="黑体" w:eastAsia="黑体" w:cs="黑体"/>
          <w:b/>
          <w:bCs/>
          <w:sz w:val="32"/>
          <w:szCs w:val="32"/>
          <w:highlight w:val="none"/>
        </w:rPr>
      </w:pPr>
    </w:p>
    <w:p>
      <w:pPr>
        <w:pStyle w:val="3"/>
        <w:spacing w:before="120" w:after="120"/>
        <w:rPr>
          <w:rFonts w:hint="eastAsia" w:ascii="黑体" w:hAnsi="黑体" w:eastAsia="黑体" w:cs="黑体"/>
          <w:color w:val="000000"/>
          <w:sz w:val="32"/>
          <w:szCs w:val="32"/>
          <w:highlight w:val="none"/>
        </w:rPr>
      </w:pPr>
      <w:r>
        <w:rPr>
          <w:rFonts w:hint="eastAsia" w:ascii="黑体" w:hAnsi="黑体" w:eastAsia="黑体" w:cs="黑体"/>
          <w:b w:val="0"/>
          <w:bCs w:val="0"/>
          <w:sz w:val="32"/>
          <w:szCs w:val="32"/>
          <w:highlight w:val="none"/>
        </w:rPr>
        <w:br w:type="page"/>
      </w:r>
      <w:bookmarkStart w:id="22" w:name="_Toc18480"/>
      <w:bookmarkStart w:id="23" w:name="_Toc15248"/>
      <w:r>
        <w:rPr>
          <w:rFonts w:hint="eastAsia" w:ascii="黑体" w:hAnsi="黑体" w:eastAsia="黑体" w:cs="黑体"/>
          <w:color w:val="000000"/>
          <w:sz w:val="32"/>
          <w:szCs w:val="32"/>
          <w:highlight w:val="none"/>
        </w:rPr>
        <w:t>第三部分 投标供应商须知</w:t>
      </w:r>
      <w:bookmarkEnd w:id="22"/>
      <w:bookmarkEnd w:id="23"/>
    </w:p>
    <w:p>
      <w:pPr>
        <w:spacing w:line="480" w:lineRule="exact"/>
        <w:jc w:val="center"/>
        <w:outlineLvl w:val="1"/>
        <w:rPr>
          <w:rFonts w:hint="eastAsia"/>
          <w:b/>
          <w:sz w:val="32"/>
          <w:szCs w:val="32"/>
          <w:highlight w:val="none"/>
        </w:rPr>
      </w:pPr>
      <w:bookmarkStart w:id="24" w:name="_Toc17775"/>
      <w:bookmarkStart w:id="25" w:name="_Toc2222"/>
      <w:bookmarkStart w:id="26" w:name="_Toc6799"/>
      <w:bookmarkStart w:id="27" w:name="_Toc3619"/>
      <w:bookmarkStart w:id="28" w:name="_Toc16257"/>
      <w:r>
        <w:rPr>
          <w:rFonts w:hint="eastAsia"/>
          <w:b/>
          <w:sz w:val="32"/>
          <w:szCs w:val="32"/>
          <w:highlight w:val="none"/>
        </w:rPr>
        <w:t>投标须知前附表</w:t>
      </w:r>
      <w:r>
        <w:rPr>
          <w:rFonts w:hint="eastAsia"/>
          <w:b/>
          <w:highlight w:val="none"/>
        </w:rPr>
        <w:t>（如有不一致，以本表为准）</w:t>
      </w:r>
      <w:bookmarkEnd w:id="24"/>
      <w:bookmarkEnd w:id="25"/>
      <w:bookmarkEnd w:id="26"/>
      <w:bookmarkEnd w:id="27"/>
    </w:p>
    <w:tbl>
      <w:tblPr>
        <w:tblStyle w:val="32"/>
        <w:tblW w:w="10022" w:type="dxa"/>
        <w:jc w:val="cente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29"/>
        <w:gridCol w:w="829"/>
        <w:gridCol w:w="8364"/>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829" w:type="dxa"/>
            <w:noWrap w:val="0"/>
            <w:vAlign w:val="center"/>
          </w:tcPr>
          <w:p>
            <w:pPr>
              <w:jc w:val="center"/>
              <w:rPr>
                <w:rFonts w:hint="eastAsia" w:ascii="黑体" w:hAnsi="黑体" w:eastAsia="黑体" w:cs="黑体"/>
                <w:b/>
                <w:sz w:val="24"/>
                <w:szCs w:val="24"/>
                <w:highlight w:val="none"/>
              </w:rPr>
            </w:pPr>
            <w:r>
              <w:rPr>
                <w:rFonts w:hint="eastAsia" w:ascii="黑体" w:hAnsi="黑体" w:eastAsia="黑体" w:cs="黑体"/>
                <w:b/>
                <w:sz w:val="24"/>
                <w:szCs w:val="24"/>
                <w:highlight w:val="none"/>
              </w:rPr>
              <w:t>序号</w:t>
            </w:r>
          </w:p>
        </w:tc>
        <w:tc>
          <w:tcPr>
            <w:tcW w:w="829" w:type="dxa"/>
            <w:noWrap w:val="0"/>
            <w:vAlign w:val="center"/>
          </w:tcPr>
          <w:p>
            <w:pPr>
              <w:jc w:val="center"/>
              <w:rPr>
                <w:rFonts w:hint="eastAsia" w:ascii="黑体" w:hAnsi="黑体" w:eastAsia="黑体" w:cs="黑体"/>
                <w:b/>
                <w:sz w:val="24"/>
                <w:szCs w:val="24"/>
                <w:highlight w:val="none"/>
              </w:rPr>
            </w:pPr>
            <w:r>
              <w:rPr>
                <w:rFonts w:hint="eastAsia" w:ascii="黑体" w:hAnsi="黑体" w:eastAsia="黑体" w:cs="黑体"/>
                <w:b/>
                <w:sz w:val="24"/>
                <w:szCs w:val="24"/>
                <w:highlight w:val="none"/>
              </w:rPr>
              <w:t>条款</w:t>
            </w:r>
          </w:p>
          <w:p>
            <w:pPr>
              <w:jc w:val="center"/>
              <w:rPr>
                <w:rFonts w:hint="eastAsia" w:ascii="黑体" w:hAnsi="黑体" w:eastAsia="黑体" w:cs="黑体"/>
                <w:b/>
                <w:sz w:val="24"/>
                <w:szCs w:val="24"/>
                <w:highlight w:val="none"/>
              </w:rPr>
            </w:pPr>
            <w:r>
              <w:rPr>
                <w:rFonts w:hint="eastAsia" w:ascii="黑体" w:hAnsi="黑体" w:eastAsia="黑体" w:cs="黑体"/>
                <w:b/>
                <w:sz w:val="24"/>
                <w:szCs w:val="24"/>
                <w:highlight w:val="none"/>
              </w:rPr>
              <w:t>序号</w:t>
            </w:r>
          </w:p>
        </w:tc>
        <w:tc>
          <w:tcPr>
            <w:tcW w:w="8364" w:type="dxa"/>
            <w:noWrap w:val="0"/>
            <w:vAlign w:val="center"/>
          </w:tcPr>
          <w:p>
            <w:pPr>
              <w:jc w:val="center"/>
              <w:rPr>
                <w:rFonts w:hint="eastAsia" w:ascii="黑体" w:hAnsi="黑体" w:eastAsia="黑体" w:cs="黑体"/>
                <w:b/>
                <w:sz w:val="24"/>
                <w:szCs w:val="24"/>
                <w:highlight w:val="none"/>
              </w:rPr>
            </w:pPr>
            <w:r>
              <w:rPr>
                <w:rFonts w:hint="eastAsia" w:ascii="黑体" w:hAnsi="黑体" w:eastAsia="黑体" w:cs="黑体"/>
                <w:b/>
                <w:sz w:val="24"/>
                <w:szCs w:val="24"/>
                <w:highlight w:val="none"/>
              </w:rPr>
              <w:t>内  容</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jc w:val="center"/>
              <w:rPr>
                <w:rFonts w:hint="eastAsia"/>
                <w:b/>
                <w:highlight w:val="none"/>
              </w:rPr>
            </w:pPr>
          </w:p>
        </w:tc>
        <w:tc>
          <w:tcPr>
            <w:tcW w:w="829" w:type="dxa"/>
            <w:noWrap w:val="0"/>
            <w:vAlign w:val="center"/>
          </w:tcPr>
          <w:p>
            <w:pPr>
              <w:jc w:val="center"/>
              <w:rPr>
                <w:rFonts w:hint="eastAsia"/>
                <w:b/>
                <w:highlight w:val="none"/>
              </w:rPr>
            </w:pPr>
          </w:p>
        </w:tc>
        <w:tc>
          <w:tcPr>
            <w:tcW w:w="8364" w:type="dxa"/>
            <w:noWrap w:val="0"/>
            <w:vAlign w:val="center"/>
          </w:tcPr>
          <w:p>
            <w:pPr>
              <w:jc w:val="center"/>
              <w:rPr>
                <w:rFonts w:hint="eastAsia"/>
                <w:b/>
                <w:highlight w:val="none"/>
              </w:rPr>
            </w:pPr>
            <w:r>
              <w:rPr>
                <w:rFonts w:hint="eastAsia"/>
                <w:b/>
                <w:highlight w:val="none"/>
              </w:rPr>
              <w:t>一、总则</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rPr>
                <w:rFonts w:hint="eastAsia"/>
                <w:b/>
                <w:highlight w:val="none"/>
              </w:rPr>
            </w:pPr>
            <w:r>
              <w:rPr>
                <w:rFonts w:hint="eastAsia"/>
                <w:b/>
                <w:highlight w:val="none"/>
              </w:rPr>
              <w:t>1</w:t>
            </w:r>
          </w:p>
        </w:tc>
        <w:tc>
          <w:tcPr>
            <w:tcW w:w="829" w:type="dxa"/>
            <w:noWrap w:val="0"/>
            <w:vAlign w:val="center"/>
          </w:tcPr>
          <w:p>
            <w:pPr>
              <w:spacing w:line="360" w:lineRule="auto"/>
              <w:jc w:val="center"/>
              <w:rPr>
                <w:rFonts w:hint="eastAsia"/>
                <w:b/>
                <w:highlight w:val="none"/>
              </w:rPr>
            </w:pPr>
            <w:r>
              <w:rPr>
                <w:rFonts w:hint="eastAsia"/>
                <w:b/>
                <w:highlight w:val="none"/>
              </w:rPr>
              <w:t>1</w:t>
            </w:r>
            <w:r>
              <w:rPr>
                <w:b/>
                <w:highlight w:val="none"/>
              </w:rPr>
              <w:t>.</w:t>
            </w:r>
            <w:r>
              <w:rPr>
                <w:rFonts w:hint="eastAsia"/>
                <w:b/>
                <w:highlight w:val="none"/>
              </w:rPr>
              <w:t>1</w:t>
            </w:r>
          </w:p>
        </w:tc>
        <w:tc>
          <w:tcPr>
            <w:tcW w:w="8364" w:type="dxa"/>
            <w:noWrap w:val="0"/>
            <w:vAlign w:val="center"/>
          </w:tcPr>
          <w:p>
            <w:pPr>
              <w:spacing w:line="360" w:lineRule="auto"/>
              <w:rPr>
                <w:rFonts w:hint="eastAsia" w:ascii="宋体" w:hAnsi="宋体" w:eastAsia="宋体" w:cs="宋体"/>
                <w:highlight w:val="none"/>
                <w:lang w:eastAsia="zh-CN"/>
              </w:rPr>
            </w:pPr>
            <w:r>
              <w:rPr>
                <w:rFonts w:hint="eastAsia" w:ascii="宋体" w:hAnsi="宋体" w:cs="宋体"/>
                <w:highlight w:val="none"/>
                <w:u w:val="single"/>
              </w:rPr>
              <w:t>项目名称：</w:t>
            </w:r>
            <w:r>
              <w:rPr>
                <w:rFonts w:hint="eastAsia" w:ascii="宋体" w:hAnsi="宋体" w:cs="宋体"/>
                <w:highlight w:val="none"/>
                <w:u w:val="none"/>
                <w:lang w:eastAsia="zh-CN"/>
              </w:rPr>
              <w:t>陕西省崔家沟监狱2021年度人民警察服装采购项目（二次）</w:t>
            </w:r>
          </w:p>
          <w:p>
            <w:pPr>
              <w:spacing w:line="360" w:lineRule="auto"/>
              <w:rPr>
                <w:rFonts w:hint="eastAsia" w:ascii="宋体" w:hAnsi="宋体" w:cs="宋体"/>
                <w:highlight w:val="none"/>
                <w:u w:val="single"/>
              </w:rPr>
            </w:pPr>
            <w:r>
              <w:rPr>
                <w:rFonts w:hint="eastAsia" w:ascii="宋体" w:hAnsi="宋体" w:cs="宋体"/>
                <w:kern w:val="28"/>
                <w:highlight w:val="none"/>
                <w:u w:val="single"/>
              </w:rPr>
              <w:t>采购预算：</w:t>
            </w:r>
          </w:p>
          <w:tbl>
            <w:tblPr>
              <w:tblStyle w:val="32"/>
              <w:tblW w:w="5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0" w:type="dxa"/>
                <w:bottom w:w="0" w:type="dxa"/>
                <w:right w:w="0" w:type="dxa"/>
              </w:tblCellMar>
            </w:tblPr>
            <w:tblGrid>
              <w:gridCol w:w="958"/>
              <w:gridCol w:w="1855"/>
              <w:gridCol w:w="27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7" w:hRule="atLeast"/>
                <w:jc w:val="center"/>
              </w:trPr>
              <w:tc>
                <w:tcPr>
                  <w:tcW w:w="958" w:type="dxa"/>
                  <w:shd w:val="clear" w:color="auto" w:fill="FFFFFF"/>
                  <w:noWrap/>
                  <w:tcMar>
                    <w:top w:w="0" w:type="dxa"/>
                    <w:left w:w="75" w:type="dxa"/>
                    <w:bottom w:w="0" w:type="dxa"/>
                    <w:right w:w="75" w:type="dxa"/>
                  </w:tcMar>
                  <w:vAlign w:val="center"/>
                </w:tcPr>
                <w:p>
                  <w:pPr>
                    <w:topLinePunct/>
                    <w:jc w:val="center"/>
                    <w:rPr>
                      <w:rFonts w:hint="eastAsia" w:ascii="宋体" w:hAnsi="宋体" w:eastAsia="宋体" w:cs="宋体"/>
                      <w:b/>
                      <w:bCs/>
                      <w:kern w:val="0"/>
                      <w:sz w:val="22"/>
                      <w:szCs w:val="24"/>
                      <w:highlight w:val="none"/>
                    </w:rPr>
                  </w:pPr>
                  <w:r>
                    <w:rPr>
                      <w:rFonts w:hint="eastAsia" w:ascii="宋体" w:hAnsi="宋体" w:eastAsia="宋体" w:cs="宋体"/>
                      <w:b/>
                      <w:bCs/>
                      <w:kern w:val="0"/>
                      <w:sz w:val="22"/>
                      <w:szCs w:val="24"/>
                      <w:highlight w:val="none"/>
                    </w:rPr>
                    <w:t>序号</w:t>
                  </w:r>
                </w:p>
              </w:tc>
              <w:tc>
                <w:tcPr>
                  <w:tcW w:w="1855" w:type="dxa"/>
                  <w:shd w:val="clear" w:color="auto" w:fill="FFFFFF"/>
                  <w:noWrap/>
                  <w:tcMar>
                    <w:top w:w="0" w:type="dxa"/>
                    <w:left w:w="75" w:type="dxa"/>
                    <w:bottom w:w="0" w:type="dxa"/>
                    <w:right w:w="75" w:type="dxa"/>
                  </w:tcMar>
                  <w:vAlign w:val="center"/>
                </w:tcPr>
                <w:p>
                  <w:pPr>
                    <w:wordWrap w:val="0"/>
                    <w:topLinePunct/>
                    <w:jc w:val="center"/>
                    <w:rPr>
                      <w:rFonts w:hint="eastAsia" w:ascii="宋体" w:hAnsi="宋体" w:eastAsia="宋体" w:cs="宋体"/>
                      <w:b/>
                      <w:bCs/>
                      <w:kern w:val="0"/>
                      <w:sz w:val="22"/>
                      <w:szCs w:val="24"/>
                      <w:highlight w:val="none"/>
                    </w:rPr>
                  </w:pPr>
                  <w:r>
                    <w:rPr>
                      <w:rFonts w:hint="eastAsia" w:ascii="宋体" w:hAnsi="宋体" w:eastAsia="宋体" w:cs="宋体"/>
                      <w:b/>
                      <w:bCs/>
                      <w:kern w:val="0"/>
                      <w:sz w:val="22"/>
                      <w:szCs w:val="24"/>
                      <w:highlight w:val="none"/>
                    </w:rPr>
                    <w:t>标项名称</w:t>
                  </w:r>
                </w:p>
              </w:tc>
              <w:tc>
                <w:tcPr>
                  <w:tcW w:w="2745" w:type="dxa"/>
                  <w:shd w:val="clear" w:color="auto" w:fill="FFFFFF"/>
                  <w:noWrap/>
                  <w:tcMar>
                    <w:top w:w="0" w:type="dxa"/>
                    <w:left w:w="75" w:type="dxa"/>
                    <w:bottom w:w="0" w:type="dxa"/>
                    <w:right w:w="75" w:type="dxa"/>
                  </w:tcMar>
                  <w:vAlign w:val="center"/>
                </w:tcPr>
                <w:p>
                  <w:pPr>
                    <w:wordWrap w:val="0"/>
                    <w:topLinePunct/>
                    <w:jc w:val="center"/>
                    <w:rPr>
                      <w:rFonts w:hint="eastAsia" w:ascii="宋体" w:hAnsi="宋体" w:eastAsia="宋体" w:cs="宋体"/>
                      <w:b/>
                      <w:bCs/>
                      <w:kern w:val="0"/>
                      <w:sz w:val="22"/>
                      <w:szCs w:val="24"/>
                      <w:highlight w:val="none"/>
                    </w:rPr>
                  </w:pPr>
                  <w:r>
                    <w:rPr>
                      <w:rFonts w:hint="eastAsia" w:ascii="宋体" w:hAnsi="宋体" w:eastAsia="宋体" w:cs="宋体"/>
                      <w:b/>
                      <w:bCs/>
                      <w:kern w:val="0"/>
                      <w:sz w:val="22"/>
                      <w:szCs w:val="24"/>
                      <w:highlight w:val="none"/>
                    </w:rPr>
                    <w:t>预算金额(元)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7" w:hRule="atLeast"/>
                <w:jc w:val="center"/>
              </w:trPr>
              <w:tc>
                <w:tcPr>
                  <w:tcW w:w="958" w:type="dxa"/>
                  <w:shd w:val="clear" w:color="auto" w:fill="FFFFFF"/>
                  <w:tcMar>
                    <w:top w:w="0" w:type="dxa"/>
                    <w:left w:w="75" w:type="dxa"/>
                    <w:bottom w:w="0" w:type="dxa"/>
                    <w:right w:w="75" w:type="dxa"/>
                  </w:tcMar>
                  <w:vAlign w:val="center"/>
                </w:tcPr>
                <w:p>
                  <w:pPr>
                    <w:topLinePunct/>
                    <w:jc w:val="center"/>
                    <w:rPr>
                      <w:rFonts w:hint="eastAsia" w:ascii="宋体" w:hAnsi="宋体" w:eastAsia="宋体" w:cs="宋体"/>
                      <w:kern w:val="0"/>
                      <w:sz w:val="22"/>
                      <w:szCs w:val="24"/>
                      <w:highlight w:val="none"/>
                    </w:rPr>
                  </w:pPr>
                  <w:r>
                    <w:rPr>
                      <w:rFonts w:hint="eastAsia" w:ascii="宋体" w:hAnsi="宋体" w:eastAsia="宋体" w:cs="宋体"/>
                      <w:kern w:val="0"/>
                      <w:sz w:val="22"/>
                      <w:szCs w:val="24"/>
                      <w:highlight w:val="none"/>
                    </w:rPr>
                    <w:t>1</w:t>
                  </w:r>
                </w:p>
              </w:tc>
              <w:tc>
                <w:tcPr>
                  <w:tcW w:w="1855" w:type="dxa"/>
                  <w:shd w:val="clear" w:color="auto" w:fill="FFFFFF"/>
                  <w:tcMar>
                    <w:top w:w="0" w:type="dxa"/>
                    <w:left w:w="75" w:type="dxa"/>
                    <w:bottom w:w="0" w:type="dxa"/>
                    <w:right w:w="75" w:type="dxa"/>
                  </w:tcMar>
                  <w:vAlign w:val="center"/>
                </w:tcPr>
                <w:p>
                  <w:pPr>
                    <w:wordWrap w:val="0"/>
                    <w:topLinePunct/>
                    <w:jc w:val="center"/>
                    <w:rPr>
                      <w:rFonts w:hint="eastAsia" w:ascii="宋体" w:hAnsi="宋体" w:eastAsia="宋体" w:cs="宋体"/>
                      <w:kern w:val="0"/>
                      <w:sz w:val="22"/>
                      <w:szCs w:val="24"/>
                      <w:highlight w:val="none"/>
                    </w:rPr>
                  </w:pPr>
                  <w:r>
                    <w:rPr>
                      <w:rFonts w:hint="eastAsia" w:ascii="宋体" w:hAnsi="宋体" w:cs="宋体"/>
                      <w:kern w:val="0"/>
                      <w:sz w:val="22"/>
                      <w:szCs w:val="24"/>
                      <w:highlight w:val="none"/>
                      <w:lang w:val="en-US" w:eastAsia="zh-CN"/>
                    </w:rPr>
                    <w:t>第一</w:t>
                  </w:r>
                  <w:r>
                    <w:rPr>
                      <w:rFonts w:hint="eastAsia" w:ascii="宋体" w:hAnsi="宋体" w:eastAsia="宋体" w:cs="宋体"/>
                      <w:kern w:val="0"/>
                      <w:sz w:val="22"/>
                      <w:szCs w:val="24"/>
                      <w:highlight w:val="none"/>
                    </w:rPr>
                    <w:t>包</w:t>
                  </w:r>
                </w:p>
              </w:tc>
              <w:tc>
                <w:tcPr>
                  <w:tcW w:w="2745" w:type="dxa"/>
                  <w:shd w:val="clear" w:color="auto" w:fill="FFFFFF"/>
                  <w:tcMar>
                    <w:top w:w="0" w:type="dxa"/>
                    <w:left w:w="75" w:type="dxa"/>
                    <w:bottom w:w="0" w:type="dxa"/>
                    <w:right w:w="75" w:type="dxa"/>
                  </w:tcMar>
                  <w:vAlign w:val="center"/>
                </w:tcPr>
                <w:p>
                  <w:pPr>
                    <w:wordWrap w:val="0"/>
                    <w:topLinePunct/>
                    <w:jc w:val="center"/>
                    <w:rPr>
                      <w:rFonts w:hint="default" w:ascii="宋体" w:hAnsi="宋体" w:eastAsia="宋体" w:cs="宋体"/>
                      <w:kern w:val="0"/>
                      <w:sz w:val="22"/>
                      <w:szCs w:val="24"/>
                      <w:highlight w:val="none"/>
                      <w:lang w:val="en-US" w:eastAsia="zh-CN"/>
                    </w:rPr>
                  </w:pPr>
                  <w:r>
                    <w:rPr>
                      <w:rFonts w:hint="eastAsia" w:ascii="宋体" w:hAnsi="宋体" w:eastAsia="宋体" w:cs="宋体"/>
                      <w:kern w:val="0"/>
                      <w:sz w:val="22"/>
                      <w:szCs w:val="24"/>
                      <w:highlight w:val="none"/>
                      <w:lang w:val="en-US" w:eastAsia="zh-CN"/>
                    </w:rPr>
                    <w:t>125,808.00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287" w:hRule="atLeast"/>
                <w:jc w:val="center"/>
              </w:trPr>
              <w:tc>
                <w:tcPr>
                  <w:tcW w:w="958" w:type="dxa"/>
                  <w:shd w:val="clear" w:color="auto" w:fill="FFFFFF"/>
                  <w:tcMar>
                    <w:top w:w="0" w:type="dxa"/>
                    <w:left w:w="75" w:type="dxa"/>
                    <w:bottom w:w="0" w:type="dxa"/>
                    <w:right w:w="75" w:type="dxa"/>
                  </w:tcMar>
                  <w:vAlign w:val="center"/>
                </w:tcPr>
                <w:p>
                  <w:pPr>
                    <w:wordWrap w:val="0"/>
                    <w:topLinePunct/>
                    <w:jc w:val="center"/>
                    <w:rPr>
                      <w:rFonts w:hint="eastAsia" w:ascii="宋体" w:hAnsi="宋体" w:eastAsia="宋体" w:cs="宋体"/>
                      <w:kern w:val="0"/>
                      <w:sz w:val="22"/>
                      <w:szCs w:val="24"/>
                      <w:highlight w:val="none"/>
                      <w:lang w:eastAsia="zh-CN"/>
                    </w:rPr>
                  </w:pPr>
                  <w:r>
                    <w:rPr>
                      <w:rFonts w:hint="eastAsia" w:ascii="宋体" w:hAnsi="宋体" w:cs="宋体"/>
                      <w:kern w:val="0"/>
                      <w:sz w:val="22"/>
                      <w:szCs w:val="24"/>
                      <w:highlight w:val="none"/>
                      <w:lang w:val="en-US" w:eastAsia="zh-CN"/>
                    </w:rPr>
                    <w:t>2</w:t>
                  </w:r>
                </w:p>
              </w:tc>
              <w:tc>
                <w:tcPr>
                  <w:tcW w:w="1855" w:type="dxa"/>
                  <w:shd w:val="clear" w:color="auto" w:fill="FFFFFF"/>
                  <w:tcMar>
                    <w:top w:w="0" w:type="dxa"/>
                    <w:left w:w="75" w:type="dxa"/>
                    <w:bottom w:w="0" w:type="dxa"/>
                    <w:right w:w="75" w:type="dxa"/>
                  </w:tcMar>
                  <w:vAlign w:val="center"/>
                </w:tcPr>
                <w:p>
                  <w:pPr>
                    <w:wordWrap w:val="0"/>
                    <w:topLinePunct/>
                    <w:jc w:val="center"/>
                    <w:rPr>
                      <w:rFonts w:hint="eastAsia" w:ascii="宋体" w:hAnsi="宋体" w:eastAsia="宋体" w:cs="宋体"/>
                      <w:kern w:val="0"/>
                      <w:sz w:val="22"/>
                      <w:szCs w:val="24"/>
                      <w:highlight w:val="none"/>
                    </w:rPr>
                  </w:pPr>
                  <w:r>
                    <w:rPr>
                      <w:rFonts w:hint="eastAsia" w:ascii="宋体" w:hAnsi="宋体" w:cs="宋体"/>
                      <w:kern w:val="0"/>
                      <w:sz w:val="22"/>
                      <w:szCs w:val="24"/>
                      <w:highlight w:val="none"/>
                      <w:lang w:val="en-US" w:eastAsia="zh-CN"/>
                    </w:rPr>
                    <w:t>第三</w:t>
                  </w:r>
                  <w:r>
                    <w:rPr>
                      <w:rFonts w:hint="eastAsia" w:ascii="宋体" w:hAnsi="宋体" w:eastAsia="宋体" w:cs="宋体"/>
                      <w:kern w:val="0"/>
                      <w:sz w:val="22"/>
                      <w:szCs w:val="24"/>
                      <w:highlight w:val="none"/>
                    </w:rPr>
                    <w:t>包</w:t>
                  </w:r>
                </w:p>
              </w:tc>
              <w:tc>
                <w:tcPr>
                  <w:tcW w:w="2745" w:type="dxa"/>
                  <w:shd w:val="clear" w:color="auto" w:fill="FFFFFF"/>
                  <w:tcMar>
                    <w:top w:w="0" w:type="dxa"/>
                    <w:left w:w="75" w:type="dxa"/>
                    <w:bottom w:w="0" w:type="dxa"/>
                    <w:right w:w="75" w:type="dxa"/>
                  </w:tcMar>
                  <w:vAlign w:val="center"/>
                </w:tcPr>
                <w:p>
                  <w:pPr>
                    <w:wordWrap w:val="0"/>
                    <w:topLinePunct/>
                    <w:jc w:val="center"/>
                    <w:rPr>
                      <w:rFonts w:hint="default" w:ascii="宋体" w:hAnsi="宋体" w:eastAsia="宋体" w:cs="宋体"/>
                      <w:kern w:val="0"/>
                      <w:sz w:val="22"/>
                      <w:szCs w:val="24"/>
                      <w:highlight w:val="none"/>
                      <w:lang w:val="en-US" w:eastAsia="zh-CN"/>
                    </w:rPr>
                  </w:pPr>
                  <w:r>
                    <w:rPr>
                      <w:rFonts w:hint="eastAsia" w:ascii="宋体" w:hAnsi="宋体" w:eastAsia="宋体" w:cs="宋体"/>
                      <w:kern w:val="0"/>
                      <w:sz w:val="22"/>
                      <w:szCs w:val="24"/>
                      <w:highlight w:val="none"/>
                      <w:lang w:val="en-US" w:eastAsia="zh-CN"/>
                    </w:rPr>
                    <w:t>234</w:t>
                  </w:r>
                  <w:r>
                    <w:rPr>
                      <w:rFonts w:hint="default" w:ascii="宋体" w:hAnsi="宋体" w:eastAsia="宋体" w:cs="宋体"/>
                      <w:kern w:val="0"/>
                      <w:sz w:val="22"/>
                      <w:szCs w:val="24"/>
                      <w:highlight w:val="none"/>
                      <w:lang w:val="en-US" w:eastAsia="zh-CN"/>
                    </w:rPr>
                    <w:t>,</w:t>
                  </w:r>
                  <w:r>
                    <w:rPr>
                      <w:rFonts w:hint="eastAsia" w:ascii="宋体" w:hAnsi="宋体" w:eastAsia="宋体" w:cs="宋体"/>
                      <w:kern w:val="0"/>
                      <w:sz w:val="22"/>
                      <w:szCs w:val="24"/>
                      <w:highlight w:val="none"/>
                      <w:lang w:val="en-US" w:eastAsia="zh-CN"/>
                    </w:rPr>
                    <w:t>093</w:t>
                  </w:r>
                  <w:r>
                    <w:rPr>
                      <w:rFonts w:hint="default" w:ascii="宋体" w:hAnsi="宋体" w:eastAsia="宋体" w:cs="宋体"/>
                      <w:kern w:val="0"/>
                      <w:sz w:val="22"/>
                      <w:szCs w:val="24"/>
                      <w:highlight w:val="none"/>
                      <w:lang w:val="en-US" w:eastAsia="zh-CN"/>
                    </w:rPr>
                    <w:t>.</w:t>
                  </w:r>
                  <w:r>
                    <w:rPr>
                      <w:rFonts w:hint="eastAsia" w:ascii="宋体" w:hAnsi="宋体" w:eastAsia="宋体" w:cs="宋体"/>
                      <w:kern w:val="0"/>
                      <w:sz w:val="22"/>
                      <w:szCs w:val="24"/>
                      <w:highlight w:val="none"/>
                      <w:lang w:val="en-US" w:eastAsia="zh-CN"/>
                    </w:rPr>
                    <w:t>5</w:t>
                  </w:r>
                  <w:r>
                    <w:rPr>
                      <w:rFonts w:hint="default" w:ascii="宋体" w:hAnsi="宋体" w:eastAsia="宋体" w:cs="宋体"/>
                      <w:kern w:val="0"/>
                      <w:sz w:val="22"/>
                      <w:szCs w:val="24"/>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7" w:hRule="atLeast"/>
                <w:jc w:val="center"/>
              </w:trPr>
              <w:tc>
                <w:tcPr>
                  <w:tcW w:w="958" w:type="dxa"/>
                  <w:shd w:val="clear" w:color="auto" w:fill="FFFFFF"/>
                  <w:tcMar>
                    <w:top w:w="0" w:type="dxa"/>
                    <w:left w:w="75" w:type="dxa"/>
                    <w:bottom w:w="0" w:type="dxa"/>
                    <w:right w:w="75" w:type="dxa"/>
                  </w:tcMar>
                  <w:vAlign w:val="center"/>
                </w:tcPr>
                <w:p>
                  <w:pPr>
                    <w:wordWrap w:val="0"/>
                    <w:topLinePunct/>
                    <w:jc w:val="center"/>
                    <w:rPr>
                      <w:rFonts w:hint="eastAsia" w:ascii="宋体" w:hAnsi="宋体" w:eastAsia="宋体" w:cs="宋体"/>
                      <w:kern w:val="0"/>
                      <w:sz w:val="22"/>
                      <w:szCs w:val="24"/>
                      <w:highlight w:val="none"/>
                      <w:lang w:eastAsia="zh-CN"/>
                    </w:rPr>
                  </w:pPr>
                  <w:r>
                    <w:rPr>
                      <w:rFonts w:hint="eastAsia" w:ascii="宋体" w:hAnsi="宋体" w:cs="宋体"/>
                      <w:kern w:val="0"/>
                      <w:sz w:val="22"/>
                      <w:szCs w:val="24"/>
                      <w:highlight w:val="none"/>
                      <w:lang w:val="en-US" w:eastAsia="zh-CN"/>
                    </w:rPr>
                    <w:t>3</w:t>
                  </w:r>
                </w:p>
              </w:tc>
              <w:tc>
                <w:tcPr>
                  <w:tcW w:w="1855" w:type="dxa"/>
                  <w:shd w:val="clear" w:color="auto" w:fill="FFFFFF"/>
                  <w:tcMar>
                    <w:top w:w="0" w:type="dxa"/>
                    <w:left w:w="75" w:type="dxa"/>
                    <w:bottom w:w="0" w:type="dxa"/>
                    <w:right w:w="75" w:type="dxa"/>
                  </w:tcMar>
                  <w:vAlign w:val="center"/>
                </w:tcPr>
                <w:p>
                  <w:pPr>
                    <w:wordWrap w:val="0"/>
                    <w:topLinePunct/>
                    <w:jc w:val="center"/>
                    <w:rPr>
                      <w:rFonts w:hint="eastAsia" w:ascii="宋体" w:hAnsi="宋体" w:eastAsia="宋体" w:cs="宋体"/>
                      <w:kern w:val="0"/>
                      <w:sz w:val="22"/>
                      <w:szCs w:val="24"/>
                      <w:highlight w:val="none"/>
                    </w:rPr>
                  </w:pPr>
                  <w:r>
                    <w:rPr>
                      <w:rFonts w:hint="eastAsia" w:ascii="宋体" w:hAnsi="宋体" w:cs="宋体"/>
                      <w:kern w:val="0"/>
                      <w:sz w:val="22"/>
                      <w:szCs w:val="24"/>
                      <w:highlight w:val="none"/>
                      <w:lang w:val="en-US" w:eastAsia="zh-CN"/>
                    </w:rPr>
                    <w:t>第四</w:t>
                  </w:r>
                  <w:r>
                    <w:rPr>
                      <w:rFonts w:hint="eastAsia" w:ascii="宋体" w:hAnsi="宋体" w:eastAsia="宋体" w:cs="宋体"/>
                      <w:kern w:val="0"/>
                      <w:sz w:val="22"/>
                      <w:szCs w:val="24"/>
                      <w:highlight w:val="none"/>
                    </w:rPr>
                    <w:t>包</w:t>
                  </w:r>
                </w:p>
              </w:tc>
              <w:tc>
                <w:tcPr>
                  <w:tcW w:w="2745" w:type="dxa"/>
                  <w:shd w:val="clear" w:color="auto" w:fill="FFFFFF"/>
                  <w:tcMar>
                    <w:top w:w="0" w:type="dxa"/>
                    <w:left w:w="75" w:type="dxa"/>
                    <w:bottom w:w="0" w:type="dxa"/>
                    <w:right w:w="75" w:type="dxa"/>
                  </w:tcMar>
                  <w:vAlign w:val="center"/>
                </w:tcPr>
                <w:p>
                  <w:pPr>
                    <w:wordWrap w:val="0"/>
                    <w:topLinePunct/>
                    <w:jc w:val="center"/>
                    <w:rPr>
                      <w:rFonts w:hint="eastAsia" w:ascii="宋体" w:hAnsi="宋体" w:eastAsia="宋体" w:cs="宋体"/>
                      <w:kern w:val="0"/>
                      <w:sz w:val="22"/>
                      <w:szCs w:val="24"/>
                      <w:highlight w:val="none"/>
                      <w:lang w:val="en-US" w:eastAsia="zh-CN"/>
                    </w:rPr>
                  </w:pPr>
                  <w:r>
                    <w:rPr>
                      <w:rFonts w:hint="eastAsia" w:ascii="宋体" w:hAnsi="宋体" w:eastAsia="宋体" w:cs="宋体"/>
                      <w:kern w:val="0"/>
                      <w:sz w:val="22"/>
                      <w:szCs w:val="24"/>
                      <w:highlight w:val="none"/>
                      <w:lang w:val="en-US" w:eastAsia="zh-CN"/>
                    </w:rPr>
                    <w:t>1</w:t>
                  </w:r>
                  <w:r>
                    <w:rPr>
                      <w:rFonts w:hint="default" w:ascii="宋体" w:hAnsi="宋体" w:eastAsia="宋体" w:cs="宋体"/>
                      <w:kern w:val="0"/>
                      <w:sz w:val="22"/>
                      <w:szCs w:val="24"/>
                      <w:highlight w:val="none"/>
                      <w:lang w:val="en-US" w:eastAsia="zh-CN"/>
                    </w:rPr>
                    <w:t>,</w:t>
                  </w:r>
                  <w:r>
                    <w:rPr>
                      <w:rFonts w:hint="eastAsia" w:ascii="宋体" w:hAnsi="宋体" w:eastAsia="宋体" w:cs="宋体"/>
                      <w:kern w:val="0"/>
                      <w:sz w:val="22"/>
                      <w:szCs w:val="24"/>
                      <w:highlight w:val="none"/>
                      <w:lang w:val="en-US" w:eastAsia="zh-CN"/>
                    </w:rPr>
                    <w:t>370</w:t>
                  </w:r>
                  <w:r>
                    <w:rPr>
                      <w:rFonts w:hint="default" w:ascii="宋体" w:hAnsi="宋体" w:eastAsia="宋体" w:cs="宋体"/>
                      <w:kern w:val="0"/>
                      <w:sz w:val="22"/>
                      <w:szCs w:val="24"/>
                      <w:highlight w:val="none"/>
                      <w:lang w:val="en-US" w:eastAsia="zh-CN"/>
                    </w:rPr>
                    <w:t>.</w:t>
                  </w:r>
                  <w:r>
                    <w:rPr>
                      <w:rFonts w:hint="eastAsia" w:ascii="宋体" w:hAnsi="宋体" w:eastAsia="宋体" w:cs="宋体"/>
                      <w:kern w:val="0"/>
                      <w:sz w:val="22"/>
                      <w:szCs w:val="24"/>
                      <w:highlight w:val="none"/>
                      <w:lang w:val="en-US" w:eastAsia="zh-CN"/>
                    </w:rPr>
                    <w:t>0</w:t>
                  </w:r>
                  <w:r>
                    <w:rPr>
                      <w:rFonts w:hint="default" w:ascii="宋体" w:hAnsi="宋体" w:eastAsia="宋体" w:cs="宋体"/>
                      <w:kern w:val="0"/>
                      <w:sz w:val="22"/>
                      <w:szCs w:val="24"/>
                      <w:highlight w:val="none"/>
                      <w:lang w:val="en-US" w:eastAsia="zh-CN"/>
                    </w:rPr>
                    <w:t>0</w:t>
                  </w:r>
                </w:p>
              </w:tc>
            </w:tr>
          </w:tbl>
          <w:p>
            <w:pPr>
              <w:spacing w:line="360" w:lineRule="auto"/>
              <w:rPr>
                <w:rFonts w:hint="eastAsia" w:ascii="宋体" w:hAnsi="宋体" w:cs="宋体"/>
                <w:highlight w:val="none"/>
              </w:rPr>
            </w:pPr>
            <w:r>
              <w:rPr>
                <w:rFonts w:hint="eastAsia" w:ascii="宋体" w:hAnsi="宋体" w:cs="宋体"/>
                <w:kern w:val="28"/>
                <w:highlight w:val="none"/>
                <w:u w:val="single"/>
              </w:rPr>
              <w:t>资金来源：</w:t>
            </w:r>
            <w:r>
              <w:rPr>
                <w:rFonts w:hint="eastAsia" w:ascii="宋体" w:hAnsi="宋体" w:cs="宋体"/>
                <w:kern w:val="28"/>
                <w:highlight w:val="none"/>
              </w:rPr>
              <w:t>财政资金</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rPr>
                <w:rFonts w:hint="eastAsia"/>
                <w:b/>
                <w:highlight w:val="none"/>
              </w:rPr>
            </w:pPr>
            <w:r>
              <w:rPr>
                <w:rFonts w:hint="eastAsia"/>
                <w:b/>
                <w:highlight w:val="none"/>
              </w:rPr>
              <w:t>2</w:t>
            </w:r>
          </w:p>
        </w:tc>
        <w:tc>
          <w:tcPr>
            <w:tcW w:w="829" w:type="dxa"/>
            <w:noWrap w:val="0"/>
            <w:vAlign w:val="center"/>
          </w:tcPr>
          <w:p>
            <w:pPr>
              <w:spacing w:line="360" w:lineRule="auto"/>
              <w:jc w:val="center"/>
              <w:rPr>
                <w:rFonts w:hint="eastAsia"/>
                <w:b/>
                <w:highlight w:val="none"/>
              </w:rPr>
            </w:pPr>
            <w:r>
              <w:rPr>
                <w:rFonts w:hint="eastAsia"/>
                <w:b/>
                <w:highlight w:val="none"/>
              </w:rPr>
              <w:t>1.2</w:t>
            </w:r>
          </w:p>
        </w:tc>
        <w:tc>
          <w:tcPr>
            <w:tcW w:w="8364" w:type="dxa"/>
            <w:noWrap w:val="0"/>
            <w:vAlign w:val="center"/>
          </w:tcPr>
          <w:p>
            <w:pPr>
              <w:spacing w:line="360" w:lineRule="auto"/>
              <w:rPr>
                <w:rFonts w:hint="eastAsia"/>
                <w:highlight w:val="none"/>
                <w:lang w:eastAsia="zh-CN"/>
              </w:rPr>
            </w:pPr>
            <w:r>
              <w:rPr>
                <w:rFonts w:hint="eastAsia"/>
                <w:highlight w:val="none"/>
                <w:u w:val="single"/>
              </w:rPr>
              <w:t>采购人名称：</w:t>
            </w:r>
            <w:r>
              <w:rPr>
                <w:rFonts w:hint="eastAsia"/>
                <w:highlight w:val="none"/>
                <w:lang w:eastAsia="zh-CN"/>
              </w:rPr>
              <w:t>陕西省崔家沟监狱</w:t>
            </w:r>
          </w:p>
          <w:p>
            <w:pPr>
              <w:spacing w:line="360" w:lineRule="auto"/>
              <w:rPr>
                <w:rFonts w:hint="eastAsia"/>
                <w:highlight w:val="none"/>
                <w:lang w:val="en-US" w:eastAsia="zh-CN"/>
              </w:rPr>
            </w:pPr>
            <w:r>
              <w:rPr>
                <w:rFonts w:hint="eastAsia"/>
                <w:highlight w:val="none"/>
                <w:u w:val="single"/>
              </w:rPr>
              <w:t>地址：</w:t>
            </w:r>
            <w:r>
              <w:rPr>
                <w:rFonts w:hint="eastAsia"/>
                <w:highlight w:val="none"/>
                <w:lang w:val="en-US" w:eastAsia="zh-CN"/>
              </w:rPr>
              <w:t>陕西省铜川市印台区杏树坪</w:t>
            </w:r>
          </w:p>
          <w:p>
            <w:pPr>
              <w:spacing w:line="360" w:lineRule="auto"/>
              <w:rPr>
                <w:rFonts w:hint="eastAsia" w:eastAsia="宋体"/>
                <w:highlight w:val="none"/>
                <w:u w:val="single"/>
                <w:lang w:val="en-US" w:eastAsia="zh-CN"/>
              </w:rPr>
            </w:pPr>
            <w:r>
              <w:rPr>
                <w:rFonts w:hint="eastAsia"/>
                <w:highlight w:val="none"/>
                <w:u w:val="single"/>
                <w:lang w:val="en-US" w:eastAsia="zh-CN"/>
              </w:rPr>
              <w:t>联系人：</w:t>
            </w:r>
            <w:r>
              <w:rPr>
                <w:rFonts w:hint="eastAsia"/>
                <w:highlight w:val="none"/>
                <w:u w:val="none"/>
                <w:lang w:val="en-US" w:eastAsia="zh-CN"/>
              </w:rPr>
              <w:t>梁瑞龙</w:t>
            </w:r>
          </w:p>
          <w:p>
            <w:pPr>
              <w:spacing w:line="360" w:lineRule="auto"/>
              <w:rPr>
                <w:rFonts w:hint="eastAsia"/>
                <w:highlight w:val="none"/>
                <w:lang w:eastAsia="zh-CN"/>
              </w:rPr>
            </w:pPr>
            <w:r>
              <w:rPr>
                <w:rFonts w:hint="eastAsia"/>
                <w:highlight w:val="none"/>
                <w:u w:val="single"/>
              </w:rPr>
              <w:t>联系方式：</w:t>
            </w:r>
            <w:r>
              <w:rPr>
                <w:rFonts w:hint="eastAsia"/>
                <w:highlight w:val="none"/>
                <w:lang w:val="en-US" w:eastAsia="zh-CN"/>
              </w:rPr>
              <w:t>0919-7568562</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rPr>
                <w:rFonts w:hint="eastAsia"/>
                <w:b/>
                <w:highlight w:val="none"/>
              </w:rPr>
            </w:pPr>
            <w:r>
              <w:rPr>
                <w:rFonts w:hint="eastAsia"/>
                <w:b/>
                <w:highlight w:val="none"/>
              </w:rPr>
              <w:t>3</w:t>
            </w:r>
          </w:p>
        </w:tc>
        <w:tc>
          <w:tcPr>
            <w:tcW w:w="829" w:type="dxa"/>
            <w:noWrap w:val="0"/>
            <w:vAlign w:val="center"/>
          </w:tcPr>
          <w:p>
            <w:pPr>
              <w:spacing w:line="360" w:lineRule="auto"/>
              <w:jc w:val="center"/>
              <w:rPr>
                <w:rFonts w:hint="eastAsia"/>
                <w:b/>
                <w:highlight w:val="none"/>
              </w:rPr>
            </w:pPr>
            <w:r>
              <w:rPr>
                <w:rFonts w:hint="eastAsia"/>
                <w:b/>
                <w:highlight w:val="none"/>
              </w:rPr>
              <w:t>1.4</w:t>
            </w:r>
          </w:p>
        </w:tc>
        <w:tc>
          <w:tcPr>
            <w:tcW w:w="8364" w:type="dxa"/>
            <w:noWrap w:val="0"/>
            <w:vAlign w:val="center"/>
          </w:tcPr>
          <w:p>
            <w:pPr>
              <w:spacing w:line="360" w:lineRule="auto"/>
              <w:rPr>
                <w:rFonts w:hint="eastAsia" w:ascii="宋体" w:hAnsi="宋体" w:cs="宋体"/>
                <w:kern w:val="28"/>
                <w:highlight w:val="none"/>
              </w:rPr>
            </w:pPr>
            <w:r>
              <w:rPr>
                <w:rFonts w:hint="eastAsia" w:ascii="宋体" w:hAnsi="宋体" w:cs="宋体"/>
                <w:kern w:val="28"/>
                <w:highlight w:val="none"/>
                <w:u w:val="single"/>
              </w:rPr>
              <w:t>采购代理机构名称：</w:t>
            </w:r>
            <w:r>
              <w:rPr>
                <w:rFonts w:hint="eastAsia" w:ascii="宋体" w:hAnsi="宋体" w:cs="宋体"/>
                <w:kern w:val="28"/>
                <w:highlight w:val="none"/>
              </w:rPr>
              <w:t>陕西德勤招标有限公司</w:t>
            </w:r>
          </w:p>
          <w:p>
            <w:pPr>
              <w:spacing w:line="360" w:lineRule="auto"/>
              <w:rPr>
                <w:rFonts w:hint="eastAsia" w:ascii="宋体" w:hAnsi="宋体" w:eastAsia="宋体" w:cs="宋体"/>
                <w:kern w:val="28"/>
                <w:highlight w:val="none"/>
                <w:u w:val="single"/>
                <w:lang w:eastAsia="zh-CN"/>
              </w:rPr>
            </w:pPr>
            <w:r>
              <w:rPr>
                <w:rFonts w:hint="eastAsia" w:ascii="宋体" w:hAnsi="宋体" w:cs="宋体"/>
                <w:kern w:val="28"/>
                <w:highlight w:val="none"/>
                <w:u w:val="single"/>
              </w:rPr>
              <w:t>地址：</w:t>
            </w:r>
            <w:r>
              <w:rPr>
                <w:rFonts w:hint="eastAsia" w:ascii="宋体" w:hAnsi="宋体" w:cs="宋体"/>
                <w:kern w:val="28"/>
                <w:highlight w:val="none"/>
                <w:lang w:eastAsia="zh-CN"/>
              </w:rPr>
              <w:t>陕西省西安市高新区丈八一路1号汇鑫IBC大厦D座2206室</w:t>
            </w:r>
          </w:p>
          <w:p>
            <w:pPr>
              <w:spacing w:line="360" w:lineRule="auto"/>
              <w:rPr>
                <w:rFonts w:hint="eastAsia" w:ascii="宋体" w:hAnsi="宋体" w:cs="宋体"/>
                <w:kern w:val="28"/>
                <w:highlight w:val="none"/>
                <w:u w:val="single"/>
              </w:rPr>
            </w:pPr>
            <w:r>
              <w:rPr>
                <w:rFonts w:hint="eastAsia" w:ascii="宋体" w:hAnsi="宋体" w:cs="宋体"/>
                <w:kern w:val="28"/>
                <w:highlight w:val="none"/>
                <w:u w:val="single"/>
              </w:rPr>
              <w:t>联系人：</w:t>
            </w:r>
            <w:r>
              <w:rPr>
                <w:rFonts w:hint="eastAsia"/>
                <w:kern w:val="28"/>
                <w:highlight w:val="none"/>
                <w:u w:val="none"/>
                <w:lang w:val="en-US" w:eastAsia="zh-CN"/>
              </w:rPr>
              <w:t>李浩</w:t>
            </w:r>
          </w:p>
          <w:p>
            <w:pPr>
              <w:spacing w:line="360" w:lineRule="auto"/>
              <w:rPr>
                <w:rFonts w:hint="eastAsia" w:ascii="宋体" w:hAnsi="宋体" w:eastAsia="宋体" w:cs="宋体"/>
                <w:kern w:val="28"/>
                <w:highlight w:val="none"/>
                <w:u w:val="single"/>
                <w:lang w:eastAsia="zh-CN"/>
              </w:rPr>
            </w:pPr>
            <w:r>
              <w:rPr>
                <w:rFonts w:hint="eastAsia" w:ascii="宋体" w:hAnsi="宋体" w:cs="宋体"/>
                <w:kern w:val="28"/>
                <w:highlight w:val="none"/>
                <w:u w:val="single"/>
              </w:rPr>
              <w:t>联系电话：</w:t>
            </w:r>
            <w:r>
              <w:rPr>
                <w:rFonts w:hint="eastAsia" w:ascii="宋体" w:hAnsi="宋体" w:cs="宋体"/>
                <w:kern w:val="28"/>
                <w:highlight w:val="none"/>
                <w:lang w:eastAsia="zh-CN"/>
              </w:rPr>
              <w:t>029-81106093</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rPr>
                <w:rFonts w:hint="eastAsia"/>
                <w:b/>
                <w:highlight w:val="none"/>
              </w:rPr>
            </w:pPr>
            <w:r>
              <w:rPr>
                <w:rFonts w:hint="eastAsia"/>
                <w:b/>
                <w:highlight w:val="none"/>
              </w:rPr>
              <w:t>4</w:t>
            </w:r>
          </w:p>
        </w:tc>
        <w:tc>
          <w:tcPr>
            <w:tcW w:w="829" w:type="dxa"/>
            <w:noWrap w:val="0"/>
            <w:vAlign w:val="center"/>
          </w:tcPr>
          <w:p>
            <w:pPr>
              <w:spacing w:line="360" w:lineRule="auto"/>
              <w:jc w:val="center"/>
              <w:rPr>
                <w:rFonts w:hint="eastAsia"/>
                <w:b/>
                <w:highlight w:val="none"/>
              </w:rPr>
            </w:pPr>
            <w:r>
              <w:rPr>
                <w:rFonts w:hint="eastAsia"/>
                <w:b/>
                <w:highlight w:val="none"/>
              </w:rPr>
              <w:t>2.1</w:t>
            </w:r>
          </w:p>
        </w:tc>
        <w:tc>
          <w:tcPr>
            <w:tcW w:w="8364" w:type="dxa"/>
            <w:noWrap w:val="0"/>
            <w:vAlign w:val="center"/>
          </w:tcPr>
          <w:p>
            <w:pPr>
              <w:spacing w:line="360" w:lineRule="auto"/>
              <w:rPr>
                <w:rFonts w:hint="eastAsia" w:ascii="宋体" w:hAnsi="宋体" w:cs="宋体"/>
                <w:kern w:val="28"/>
                <w:highlight w:val="none"/>
              </w:rPr>
            </w:pPr>
            <w:r>
              <w:rPr>
                <w:rFonts w:hint="eastAsia" w:ascii="宋体" w:hAnsi="宋体" w:cs="宋体"/>
                <w:kern w:val="28"/>
                <w:highlight w:val="none"/>
                <w:u w:val="single"/>
              </w:rPr>
              <w:t>本项目是否专门面向中小企业采购：</w:t>
            </w:r>
            <w:r>
              <w:rPr>
                <w:rFonts w:hint="eastAsia" w:ascii="宋体" w:hAnsi="宋体" w:cs="宋体"/>
                <w:kern w:val="28"/>
                <w:highlight w:val="none"/>
              </w:rPr>
              <w:t>否</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rPr>
                <w:rFonts w:hint="eastAsia"/>
                <w:b/>
                <w:highlight w:val="none"/>
              </w:rPr>
            </w:pPr>
            <w:r>
              <w:rPr>
                <w:rFonts w:hint="eastAsia"/>
                <w:b/>
                <w:highlight w:val="none"/>
              </w:rPr>
              <w:t>5</w:t>
            </w:r>
          </w:p>
        </w:tc>
        <w:tc>
          <w:tcPr>
            <w:tcW w:w="829" w:type="dxa"/>
            <w:noWrap w:val="0"/>
            <w:vAlign w:val="center"/>
          </w:tcPr>
          <w:p>
            <w:pPr>
              <w:spacing w:line="360" w:lineRule="auto"/>
              <w:jc w:val="center"/>
              <w:rPr>
                <w:rFonts w:hint="eastAsia"/>
                <w:b/>
                <w:highlight w:val="none"/>
              </w:rPr>
            </w:pPr>
            <w:r>
              <w:rPr>
                <w:rFonts w:hint="eastAsia"/>
                <w:b/>
                <w:highlight w:val="none"/>
              </w:rPr>
              <w:t>2.1</w:t>
            </w:r>
          </w:p>
        </w:tc>
        <w:tc>
          <w:tcPr>
            <w:tcW w:w="8364" w:type="dxa"/>
            <w:noWrap w:val="0"/>
            <w:vAlign w:val="center"/>
          </w:tcPr>
          <w:p>
            <w:pPr>
              <w:spacing w:line="360" w:lineRule="auto"/>
              <w:rPr>
                <w:rFonts w:hint="eastAsia" w:ascii="宋体" w:hAnsi="宋体" w:cs="宋体"/>
                <w:kern w:val="28"/>
                <w:highlight w:val="none"/>
              </w:rPr>
            </w:pPr>
            <w:r>
              <w:rPr>
                <w:rFonts w:hint="eastAsia" w:ascii="宋体" w:hAnsi="宋体" w:cs="宋体"/>
                <w:kern w:val="28"/>
                <w:highlight w:val="none"/>
                <w:u w:val="single"/>
              </w:rPr>
              <w:t>是否允许联合体投标：</w:t>
            </w:r>
            <w:r>
              <w:rPr>
                <w:rFonts w:hint="eastAsia" w:ascii="宋体" w:hAnsi="宋体" w:cs="宋体"/>
                <w:kern w:val="28"/>
                <w:highlight w:val="none"/>
              </w:rPr>
              <w:t>否</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rPr>
                <w:rFonts w:hint="eastAsia"/>
                <w:b/>
                <w:highlight w:val="none"/>
              </w:rPr>
            </w:pPr>
            <w:r>
              <w:rPr>
                <w:rFonts w:hint="eastAsia"/>
                <w:b/>
                <w:highlight w:val="none"/>
              </w:rPr>
              <w:t>6</w:t>
            </w:r>
          </w:p>
        </w:tc>
        <w:tc>
          <w:tcPr>
            <w:tcW w:w="829" w:type="dxa"/>
            <w:noWrap w:val="0"/>
            <w:vAlign w:val="center"/>
          </w:tcPr>
          <w:p>
            <w:pPr>
              <w:spacing w:line="360" w:lineRule="auto"/>
              <w:jc w:val="center"/>
              <w:rPr>
                <w:rFonts w:hint="eastAsia"/>
                <w:b/>
                <w:highlight w:val="none"/>
              </w:rPr>
            </w:pPr>
            <w:r>
              <w:rPr>
                <w:rFonts w:hint="eastAsia"/>
                <w:b/>
                <w:highlight w:val="none"/>
              </w:rPr>
              <w:t>2</w:t>
            </w:r>
            <w:r>
              <w:rPr>
                <w:b/>
                <w:highlight w:val="none"/>
              </w:rPr>
              <w:t>.</w:t>
            </w:r>
            <w:r>
              <w:rPr>
                <w:rFonts w:hint="eastAsia"/>
                <w:b/>
                <w:highlight w:val="none"/>
              </w:rPr>
              <w:t>2</w:t>
            </w:r>
          </w:p>
        </w:tc>
        <w:tc>
          <w:tcPr>
            <w:tcW w:w="8364" w:type="dxa"/>
            <w:noWrap w:val="0"/>
            <w:vAlign w:val="center"/>
          </w:tcPr>
          <w:p>
            <w:pPr>
              <w:spacing w:line="360" w:lineRule="auto"/>
              <w:rPr>
                <w:rFonts w:hint="eastAsia" w:ascii="宋体" w:hAnsi="宋体" w:cs="宋体"/>
                <w:kern w:val="28"/>
                <w:highlight w:val="none"/>
                <w:u w:val="single"/>
              </w:rPr>
            </w:pPr>
            <w:r>
              <w:rPr>
                <w:rFonts w:hint="eastAsia" w:ascii="宋体" w:hAnsi="宋体" w:cs="宋体"/>
                <w:kern w:val="28"/>
                <w:highlight w:val="none"/>
                <w:u w:val="single"/>
              </w:rPr>
              <w:t>2.2投标供应商应在投标文件中提交以下文件以证明其资格：</w:t>
            </w:r>
          </w:p>
          <w:p>
            <w:pPr>
              <w:spacing w:line="360" w:lineRule="auto"/>
              <w:rPr>
                <w:rFonts w:hint="eastAsia" w:ascii="宋体" w:hAnsi="宋体" w:cs="宋体"/>
                <w:kern w:val="28"/>
                <w:highlight w:val="none"/>
              </w:rPr>
            </w:pPr>
            <w:r>
              <w:rPr>
                <w:rFonts w:hint="eastAsia" w:ascii="宋体" w:hAnsi="宋体" w:cs="宋体"/>
                <w:kern w:val="28"/>
                <w:highlight w:val="none"/>
              </w:rPr>
              <w:t>2.2.1供应商资格声明（格式）；</w:t>
            </w:r>
          </w:p>
          <w:p>
            <w:pPr>
              <w:spacing w:line="360" w:lineRule="auto"/>
              <w:rPr>
                <w:rFonts w:hint="eastAsia" w:ascii="宋体" w:hAnsi="宋体" w:cs="宋体"/>
                <w:kern w:val="28"/>
                <w:highlight w:val="none"/>
              </w:rPr>
            </w:pPr>
            <w:r>
              <w:rPr>
                <w:rFonts w:hint="eastAsia" w:ascii="宋体" w:hAnsi="宋体" w:cs="宋体"/>
                <w:kern w:val="28"/>
                <w:highlight w:val="none"/>
              </w:rPr>
              <w:t>1）企业法人</w:t>
            </w:r>
            <w:r>
              <w:rPr>
                <w:rFonts w:hint="eastAsia" w:ascii="宋体" w:hAnsi="宋体" w:cs="宋体"/>
                <w:kern w:val="28"/>
                <w:highlight w:val="none"/>
                <w:lang w:eastAsia="zh-CN"/>
              </w:rPr>
              <w:t>、</w:t>
            </w:r>
            <w:r>
              <w:rPr>
                <w:rFonts w:hint="eastAsia" w:ascii="宋体" w:hAnsi="宋体" w:cs="宋体"/>
                <w:kern w:val="28"/>
                <w:highlight w:val="none"/>
                <w:lang w:val="en-US" w:eastAsia="zh-CN"/>
              </w:rPr>
              <w:t>其他组织</w:t>
            </w:r>
            <w:r>
              <w:rPr>
                <w:rFonts w:hint="eastAsia" w:ascii="宋体" w:hAnsi="宋体" w:cs="宋体"/>
                <w:kern w:val="28"/>
                <w:highlight w:val="none"/>
              </w:rPr>
              <w:t>营业执照副本</w:t>
            </w:r>
            <w:r>
              <w:rPr>
                <w:rFonts w:hint="eastAsia" w:ascii="宋体" w:hAnsi="宋体" w:cs="宋体"/>
                <w:kern w:val="28"/>
                <w:highlight w:val="none"/>
                <w:lang w:val="en-US" w:eastAsia="zh-CN"/>
              </w:rPr>
              <w:t>或</w:t>
            </w:r>
            <w:r>
              <w:rPr>
                <w:rFonts w:hint="eastAsia" w:ascii="宋体" w:hAnsi="宋体" w:cs="宋体"/>
                <w:kern w:val="28"/>
                <w:highlight w:val="none"/>
              </w:rPr>
              <w:t>事业单位法人证书</w:t>
            </w:r>
            <w:r>
              <w:rPr>
                <w:rFonts w:hint="eastAsia" w:ascii="宋体" w:hAnsi="宋体" w:cs="宋体"/>
                <w:kern w:val="28"/>
                <w:highlight w:val="none"/>
                <w:lang w:eastAsia="zh-CN"/>
              </w:rPr>
              <w:t>，自然人提供身份证明</w:t>
            </w:r>
            <w:r>
              <w:rPr>
                <w:rFonts w:hint="eastAsia" w:ascii="宋体" w:hAnsi="宋体" w:cs="宋体"/>
                <w:kern w:val="28"/>
                <w:highlight w:val="none"/>
              </w:rPr>
              <w:t>（复印件加盖投标供应商公章）；</w:t>
            </w:r>
          </w:p>
          <w:p>
            <w:pPr>
              <w:spacing w:line="360" w:lineRule="auto"/>
              <w:rPr>
                <w:rFonts w:hint="eastAsia" w:ascii="宋体" w:hAnsi="宋体" w:cs="宋体"/>
                <w:kern w:val="28"/>
                <w:highlight w:val="none"/>
              </w:rPr>
            </w:pPr>
            <w:r>
              <w:rPr>
                <w:rFonts w:hint="eastAsia" w:ascii="宋体" w:hAnsi="宋体" w:cs="宋体"/>
                <w:kern w:val="28"/>
                <w:highlight w:val="none"/>
              </w:rPr>
              <w:t>2）</w:t>
            </w:r>
            <w:r>
              <w:rPr>
                <w:rFonts w:hint="eastAsia" w:ascii="宋体" w:hAnsi="宋体" w:cs="宋体"/>
                <w:kern w:val="28"/>
                <w:highlight w:val="none"/>
                <w:lang w:val="en-US" w:eastAsia="zh-CN"/>
              </w:rPr>
              <w:t>2020</w:t>
            </w:r>
            <w:r>
              <w:rPr>
                <w:rFonts w:hint="eastAsia" w:ascii="宋体" w:hAnsi="宋体" w:cs="宋体"/>
                <w:kern w:val="28"/>
                <w:highlight w:val="none"/>
              </w:rPr>
              <w:t>年度经审计的财务报告（复印件加盖投标供应商公章）；</w:t>
            </w:r>
          </w:p>
          <w:p>
            <w:pPr>
              <w:spacing w:line="360" w:lineRule="auto"/>
              <w:rPr>
                <w:rFonts w:hint="eastAsia" w:ascii="宋体" w:hAnsi="宋体" w:cs="宋体"/>
                <w:kern w:val="28"/>
                <w:highlight w:val="none"/>
              </w:rPr>
            </w:pPr>
            <w:r>
              <w:rPr>
                <w:rFonts w:hint="eastAsia" w:ascii="宋体" w:hAnsi="宋体" w:cs="宋体"/>
                <w:kern w:val="28"/>
                <w:highlight w:val="none"/>
              </w:rPr>
              <w:t>或提供开户许可证（复印件加盖投标供应商公章）以及在开标会议日期前</w:t>
            </w:r>
            <w:r>
              <w:rPr>
                <w:rFonts w:hint="eastAsia" w:ascii="宋体" w:hAnsi="宋体" w:cs="宋体"/>
                <w:kern w:val="28"/>
                <w:highlight w:val="none"/>
                <w:lang w:eastAsia="zh-CN"/>
              </w:rPr>
              <w:t>六</w:t>
            </w:r>
            <w:r>
              <w:rPr>
                <w:rFonts w:hint="eastAsia" w:ascii="宋体" w:hAnsi="宋体" w:cs="宋体"/>
                <w:kern w:val="28"/>
                <w:highlight w:val="none"/>
              </w:rPr>
              <w:t>个月内其基本开户银行出具的资信证明（原件）；（以上二种形式的资料提供任何一种即可）</w:t>
            </w:r>
          </w:p>
          <w:p>
            <w:pPr>
              <w:spacing w:line="360" w:lineRule="auto"/>
              <w:rPr>
                <w:rFonts w:hint="eastAsia" w:ascii="宋体" w:hAnsi="宋体" w:cs="宋体"/>
                <w:kern w:val="28"/>
                <w:highlight w:val="none"/>
              </w:rPr>
            </w:pPr>
            <w:r>
              <w:rPr>
                <w:rFonts w:hint="eastAsia" w:ascii="宋体" w:hAnsi="宋体" w:cs="宋体"/>
                <w:kern w:val="28"/>
                <w:highlight w:val="none"/>
              </w:rPr>
              <w:t>3）开标会议日期前十二个月任意</w:t>
            </w:r>
            <w:r>
              <w:rPr>
                <w:rFonts w:hint="eastAsia" w:ascii="宋体" w:hAnsi="宋体" w:cs="宋体"/>
                <w:kern w:val="28"/>
                <w:highlight w:val="none"/>
                <w:lang w:eastAsia="zh-CN"/>
              </w:rPr>
              <w:t>一</w:t>
            </w:r>
            <w:r>
              <w:rPr>
                <w:rFonts w:hint="eastAsia" w:ascii="宋体" w:hAnsi="宋体" w:cs="宋体"/>
                <w:kern w:val="28"/>
                <w:highlight w:val="none"/>
              </w:rPr>
              <w:t>个月缴税凭据（复印件加盖投标供应商公章）（依法免税的投标供应商应提供相应文件证明）；</w:t>
            </w:r>
          </w:p>
          <w:p>
            <w:pPr>
              <w:spacing w:line="360" w:lineRule="auto"/>
              <w:outlineLvl w:val="9"/>
              <w:rPr>
                <w:rFonts w:hint="eastAsia" w:ascii="宋体" w:hAnsi="宋体" w:cs="宋体"/>
                <w:kern w:val="28"/>
                <w:highlight w:val="none"/>
                <w:lang w:eastAsia="zh-CN"/>
              </w:rPr>
            </w:pPr>
            <w:r>
              <w:rPr>
                <w:rFonts w:hint="eastAsia" w:ascii="宋体" w:hAnsi="宋体" w:cs="宋体"/>
                <w:kern w:val="28"/>
                <w:highlight w:val="none"/>
              </w:rPr>
              <w:t>4）开标会议日期前十二个月任意</w:t>
            </w:r>
            <w:r>
              <w:rPr>
                <w:rFonts w:hint="eastAsia" w:ascii="宋体" w:hAnsi="宋体" w:cs="宋体"/>
                <w:kern w:val="28"/>
                <w:highlight w:val="none"/>
                <w:lang w:eastAsia="zh-CN"/>
              </w:rPr>
              <w:t>一</w:t>
            </w:r>
            <w:r>
              <w:rPr>
                <w:rFonts w:hint="eastAsia" w:ascii="宋体" w:hAnsi="宋体" w:cs="宋体"/>
                <w:kern w:val="28"/>
                <w:highlight w:val="none"/>
              </w:rPr>
              <w:t>个月缴纳社会保险的凭据（专用收据或社会保险缴纳清单或其他证明材料）（复印件加盖投标供应商公章）（依法不需要缴纳社会保障资金的投标供应商应提供相应文件证明）</w:t>
            </w:r>
            <w:r>
              <w:rPr>
                <w:rFonts w:hint="eastAsia" w:ascii="宋体" w:hAnsi="宋体" w:cs="宋体"/>
                <w:kern w:val="28"/>
                <w:highlight w:val="none"/>
                <w:lang w:eastAsia="zh-CN"/>
              </w:rPr>
              <w:t>；</w:t>
            </w:r>
          </w:p>
          <w:p>
            <w:pPr>
              <w:spacing w:line="360" w:lineRule="auto"/>
              <w:outlineLvl w:val="9"/>
              <w:rPr>
                <w:rFonts w:hint="eastAsia" w:ascii="Calibri" w:hAnsi="Calibri" w:eastAsia="宋体"/>
                <w:kern w:val="28"/>
                <w:highlight w:val="none"/>
                <w:lang w:val="en-US" w:eastAsia="zh-CN"/>
              </w:rPr>
            </w:pPr>
            <w:r>
              <w:rPr>
                <w:rFonts w:hint="eastAsia" w:ascii="Calibri" w:hAnsi="Calibri" w:eastAsia="宋体"/>
                <w:kern w:val="28"/>
                <w:highlight w:val="none"/>
                <w:lang w:val="en-US" w:eastAsia="zh-CN"/>
              </w:rPr>
              <w:t>5）</w:t>
            </w:r>
            <w:r>
              <w:rPr>
                <w:rFonts w:hint="eastAsia"/>
                <w:kern w:val="28"/>
                <w:highlight w:val="none"/>
                <w:lang w:val="en-US" w:eastAsia="zh-CN"/>
              </w:rPr>
              <w:t>供应商应是司法部《关于司法行政系统警察服装生产企业目录有关事宜的通知》（〔2015〕司计字128号）中确定的在有效期内的司法行政系统警用服装定点生产企业，并具备所投产品应具备的生产资质，提供相应证明材料（文件中尚未明确的产品及列入《2012年度人民警察服装选配品种预算指导价格表》的选配产品除外）。另第一、三包中警礼服品种参与响应供应商需列入公安部警礼服系列品种生产企业型式检验合格名单，并具备所投产品应具备的生产资质，提供相应证明材料</w:t>
            </w:r>
            <w:r>
              <w:rPr>
                <w:rFonts w:hint="eastAsia" w:ascii="Calibri" w:hAnsi="Calibri" w:eastAsia="宋体"/>
                <w:kern w:val="28"/>
                <w:highlight w:val="none"/>
                <w:lang w:eastAsia="zh-CN"/>
              </w:rPr>
              <w:t>；</w:t>
            </w:r>
          </w:p>
          <w:p>
            <w:pPr>
              <w:spacing w:line="360" w:lineRule="auto"/>
              <w:rPr>
                <w:rFonts w:hint="eastAsia" w:ascii="宋体" w:hAnsi="宋体" w:cs="宋体"/>
                <w:kern w:val="28"/>
                <w:highlight w:val="none"/>
                <w:lang w:val="en-GB"/>
              </w:rPr>
            </w:pPr>
            <w:r>
              <w:rPr>
                <w:rFonts w:hint="eastAsia" w:ascii="宋体" w:hAnsi="宋体" w:cs="宋体"/>
                <w:kern w:val="28"/>
                <w:highlight w:val="none"/>
              </w:rPr>
              <w:t>2.2.2投标</w:t>
            </w:r>
            <w:r>
              <w:rPr>
                <w:rFonts w:hint="eastAsia" w:ascii="宋体" w:hAnsi="宋体" w:cs="宋体"/>
                <w:kern w:val="28"/>
                <w:highlight w:val="none"/>
                <w:lang w:val="en-GB"/>
              </w:rPr>
              <w:t>保证金汇款声明函</w:t>
            </w:r>
            <w:r>
              <w:rPr>
                <w:rFonts w:hint="eastAsia" w:ascii="宋体" w:hAnsi="宋体" w:cs="宋体"/>
                <w:kern w:val="28"/>
                <w:highlight w:val="none"/>
              </w:rPr>
              <w:t>/保函</w:t>
            </w:r>
            <w:r>
              <w:rPr>
                <w:rFonts w:hint="eastAsia" w:ascii="宋体" w:hAnsi="宋体" w:cs="宋体"/>
                <w:kern w:val="28"/>
                <w:highlight w:val="none"/>
                <w:lang w:val="en-GB"/>
              </w:rPr>
              <w:t>（</w:t>
            </w:r>
            <w:r>
              <w:rPr>
                <w:rFonts w:hint="eastAsia" w:ascii="宋体" w:hAnsi="宋体" w:cs="宋体"/>
                <w:kern w:val="28"/>
                <w:highlight w:val="none"/>
              </w:rPr>
              <w:t>格式</w:t>
            </w:r>
            <w:r>
              <w:rPr>
                <w:rFonts w:hint="eastAsia" w:ascii="宋体" w:hAnsi="宋体" w:cs="宋体"/>
                <w:kern w:val="28"/>
                <w:highlight w:val="none"/>
                <w:lang w:val="en-GB"/>
              </w:rPr>
              <w:t>）；</w:t>
            </w:r>
          </w:p>
          <w:p>
            <w:pPr>
              <w:spacing w:line="360" w:lineRule="auto"/>
              <w:rPr>
                <w:rFonts w:hint="eastAsia" w:ascii="宋体" w:hAnsi="宋体" w:cs="宋体"/>
                <w:highlight w:val="none"/>
              </w:rPr>
            </w:pPr>
            <w:r>
              <w:rPr>
                <w:rFonts w:hint="eastAsia" w:ascii="宋体" w:hAnsi="宋体" w:cs="宋体"/>
                <w:kern w:val="28"/>
                <w:highlight w:val="none"/>
              </w:rPr>
              <w:t>2.2.3法定代表人授权书（法定代表人直接参加投标须提交法定代表人证明书）（格式）；</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rPr>
                <w:rFonts w:hint="eastAsia"/>
                <w:b/>
                <w:highlight w:val="none"/>
              </w:rPr>
            </w:pPr>
            <w:r>
              <w:rPr>
                <w:rFonts w:hint="eastAsia"/>
                <w:b/>
                <w:highlight w:val="none"/>
              </w:rPr>
              <w:t>7</w:t>
            </w:r>
          </w:p>
        </w:tc>
        <w:tc>
          <w:tcPr>
            <w:tcW w:w="829" w:type="dxa"/>
            <w:noWrap w:val="0"/>
            <w:vAlign w:val="center"/>
          </w:tcPr>
          <w:p>
            <w:pPr>
              <w:spacing w:line="360" w:lineRule="auto"/>
              <w:jc w:val="center"/>
              <w:rPr>
                <w:rFonts w:hint="eastAsia"/>
                <w:b/>
                <w:highlight w:val="none"/>
              </w:rPr>
            </w:pPr>
            <w:r>
              <w:rPr>
                <w:rFonts w:hint="eastAsia"/>
                <w:b/>
                <w:highlight w:val="none"/>
              </w:rPr>
              <w:t>2.3</w:t>
            </w:r>
          </w:p>
        </w:tc>
        <w:tc>
          <w:tcPr>
            <w:tcW w:w="8364" w:type="dxa"/>
            <w:noWrap w:val="0"/>
            <w:vAlign w:val="center"/>
          </w:tcPr>
          <w:p>
            <w:pPr>
              <w:spacing w:line="360" w:lineRule="auto"/>
              <w:rPr>
                <w:rFonts w:hint="eastAsia" w:ascii="宋体" w:hAnsi="宋体" w:cs="宋体"/>
                <w:kern w:val="28"/>
                <w:highlight w:val="none"/>
                <w:u w:val="single"/>
              </w:rPr>
            </w:pPr>
            <w:r>
              <w:rPr>
                <w:rFonts w:hint="eastAsia" w:ascii="宋体" w:hAnsi="宋体" w:cs="宋体"/>
                <w:kern w:val="28"/>
                <w:highlight w:val="none"/>
                <w:u w:val="single"/>
              </w:rPr>
              <w:t>2.3投标供应商递交投标文件时，必须同时提交以下资格证明文件证明材料原件，以证明其资格：</w:t>
            </w:r>
          </w:p>
          <w:p>
            <w:pPr>
              <w:spacing w:line="360" w:lineRule="auto"/>
              <w:rPr>
                <w:rFonts w:hint="eastAsia" w:ascii="宋体" w:hAnsi="宋体" w:cs="宋体"/>
                <w:kern w:val="28"/>
                <w:highlight w:val="none"/>
              </w:rPr>
            </w:pPr>
            <w:r>
              <w:rPr>
                <w:rFonts w:hint="eastAsia" w:ascii="宋体" w:hAnsi="宋体" w:cs="宋体"/>
                <w:kern w:val="28"/>
                <w:highlight w:val="none"/>
              </w:rPr>
              <w:t>2.3.1</w:t>
            </w:r>
            <w:r>
              <w:rPr>
                <w:rFonts w:hint="eastAsia" w:ascii="宋体" w:hAnsi="宋体" w:cs="宋体"/>
                <w:color w:val="auto"/>
                <w:kern w:val="28"/>
                <w:highlight w:val="none"/>
              </w:rPr>
              <w:t>企业法人</w:t>
            </w:r>
            <w:r>
              <w:rPr>
                <w:rFonts w:hint="eastAsia" w:ascii="宋体" w:hAnsi="宋体" w:cs="宋体"/>
                <w:color w:val="auto"/>
                <w:kern w:val="28"/>
                <w:highlight w:val="none"/>
                <w:lang w:eastAsia="zh-CN"/>
              </w:rPr>
              <w:t>、</w:t>
            </w:r>
            <w:r>
              <w:rPr>
                <w:rFonts w:hint="eastAsia" w:ascii="宋体" w:hAnsi="宋体" w:cs="宋体"/>
                <w:color w:val="auto"/>
                <w:kern w:val="28"/>
                <w:highlight w:val="none"/>
                <w:lang w:val="en-US" w:eastAsia="zh-CN"/>
              </w:rPr>
              <w:t>其他组织</w:t>
            </w:r>
            <w:r>
              <w:rPr>
                <w:rFonts w:hint="eastAsia" w:ascii="宋体" w:hAnsi="宋体" w:cs="宋体"/>
                <w:color w:val="auto"/>
                <w:kern w:val="28"/>
                <w:highlight w:val="none"/>
              </w:rPr>
              <w:t>营业执照副本</w:t>
            </w:r>
            <w:r>
              <w:rPr>
                <w:rFonts w:hint="eastAsia" w:ascii="宋体" w:hAnsi="宋体" w:cs="宋体"/>
                <w:color w:val="auto"/>
                <w:kern w:val="28"/>
                <w:highlight w:val="none"/>
                <w:lang w:val="en-US" w:eastAsia="zh-CN"/>
              </w:rPr>
              <w:t>或</w:t>
            </w:r>
            <w:r>
              <w:rPr>
                <w:rFonts w:hint="eastAsia" w:ascii="宋体" w:hAnsi="宋体" w:cs="宋体"/>
                <w:color w:val="auto"/>
                <w:kern w:val="28"/>
                <w:highlight w:val="none"/>
              </w:rPr>
              <w:t>事业单位法人证书</w:t>
            </w:r>
            <w:r>
              <w:rPr>
                <w:rFonts w:hint="eastAsia" w:ascii="宋体" w:hAnsi="宋体" w:cs="宋体"/>
                <w:color w:val="auto"/>
                <w:kern w:val="28"/>
                <w:highlight w:val="none"/>
                <w:lang w:eastAsia="zh-CN"/>
              </w:rPr>
              <w:t>，自然人提供身份证明</w:t>
            </w:r>
            <w:r>
              <w:rPr>
                <w:rFonts w:hint="eastAsia" w:ascii="宋体" w:hAnsi="宋体" w:cs="宋体"/>
                <w:kern w:val="28"/>
                <w:highlight w:val="none"/>
              </w:rPr>
              <w:t>；</w:t>
            </w:r>
          </w:p>
          <w:p>
            <w:pPr>
              <w:spacing w:line="360" w:lineRule="auto"/>
              <w:rPr>
                <w:rFonts w:hint="eastAsia" w:ascii="宋体" w:hAnsi="宋体" w:cs="宋体"/>
                <w:highlight w:val="none"/>
              </w:rPr>
            </w:pPr>
            <w:r>
              <w:rPr>
                <w:rFonts w:hint="eastAsia" w:ascii="宋体" w:hAnsi="宋体" w:cs="宋体"/>
                <w:kern w:val="28"/>
                <w:highlight w:val="none"/>
              </w:rPr>
              <w:t>2.3.2授权代表身份证（法定代表人直接参加投标提交法定代表人身份证）。</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rPr>
                <w:rFonts w:hint="eastAsia"/>
                <w:b/>
                <w:highlight w:val="none"/>
              </w:rPr>
            </w:pPr>
          </w:p>
        </w:tc>
        <w:tc>
          <w:tcPr>
            <w:tcW w:w="829" w:type="dxa"/>
            <w:noWrap w:val="0"/>
            <w:vAlign w:val="center"/>
          </w:tcPr>
          <w:p>
            <w:pPr>
              <w:spacing w:line="360" w:lineRule="auto"/>
              <w:jc w:val="center"/>
              <w:rPr>
                <w:rFonts w:hint="eastAsia"/>
                <w:b/>
                <w:highlight w:val="none"/>
              </w:rPr>
            </w:pPr>
          </w:p>
        </w:tc>
        <w:tc>
          <w:tcPr>
            <w:tcW w:w="8364" w:type="dxa"/>
            <w:noWrap w:val="0"/>
            <w:vAlign w:val="center"/>
          </w:tcPr>
          <w:p>
            <w:pPr>
              <w:spacing w:line="560" w:lineRule="exact"/>
              <w:jc w:val="center"/>
              <w:rPr>
                <w:rFonts w:hint="eastAsia" w:ascii="宋体" w:hAnsi="宋体" w:cs="宋体"/>
                <w:highlight w:val="none"/>
              </w:rPr>
            </w:pPr>
            <w:r>
              <w:rPr>
                <w:rFonts w:hint="eastAsia" w:ascii="宋体" w:hAnsi="宋体" w:cs="宋体"/>
                <w:b/>
                <w:highlight w:val="none"/>
              </w:rPr>
              <w:t>二、招标文件</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rPr>
                <w:rFonts w:hint="eastAsia"/>
                <w:b/>
                <w:highlight w:val="none"/>
              </w:rPr>
            </w:pPr>
            <w:r>
              <w:rPr>
                <w:rFonts w:hint="eastAsia"/>
                <w:b/>
                <w:highlight w:val="none"/>
              </w:rPr>
              <w:t>8</w:t>
            </w:r>
          </w:p>
        </w:tc>
        <w:tc>
          <w:tcPr>
            <w:tcW w:w="829" w:type="dxa"/>
            <w:noWrap w:val="0"/>
            <w:vAlign w:val="center"/>
          </w:tcPr>
          <w:p>
            <w:pPr>
              <w:spacing w:line="360" w:lineRule="auto"/>
              <w:jc w:val="center"/>
              <w:rPr>
                <w:rFonts w:hint="eastAsia"/>
                <w:b/>
                <w:highlight w:val="none"/>
              </w:rPr>
            </w:pPr>
            <w:r>
              <w:rPr>
                <w:rFonts w:hint="eastAsia"/>
                <w:b/>
                <w:highlight w:val="none"/>
              </w:rPr>
              <w:t>7</w:t>
            </w:r>
          </w:p>
        </w:tc>
        <w:tc>
          <w:tcPr>
            <w:tcW w:w="8364" w:type="dxa"/>
            <w:noWrap w:val="0"/>
            <w:vAlign w:val="center"/>
          </w:tcPr>
          <w:p>
            <w:pPr>
              <w:tabs>
                <w:tab w:val="left" w:pos="315"/>
                <w:tab w:val="left" w:pos="1785"/>
                <w:tab w:val="left" w:pos="2310"/>
                <w:tab w:val="left" w:pos="8640"/>
              </w:tabs>
              <w:rPr>
                <w:rFonts w:hint="eastAsia" w:ascii="宋体" w:hAnsi="宋体" w:cs="宋体"/>
                <w:bCs/>
                <w:highlight w:val="none"/>
              </w:rPr>
            </w:pPr>
            <w:r>
              <w:rPr>
                <w:rFonts w:hint="eastAsia" w:ascii="宋体" w:hAnsi="宋体" w:cs="宋体"/>
                <w:bCs/>
                <w:highlight w:val="none"/>
              </w:rPr>
              <w:t>投标答疑会时间：无</w:t>
            </w:r>
          </w:p>
          <w:p>
            <w:pPr>
              <w:rPr>
                <w:rFonts w:hint="eastAsia" w:ascii="宋体" w:hAnsi="宋体" w:cs="宋体"/>
                <w:highlight w:val="none"/>
              </w:rPr>
            </w:pPr>
            <w:r>
              <w:rPr>
                <w:rFonts w:hint="eastAsia" w:ascii="宋体" w:hAnsi="宋体" w:cs="宋体"/>
                <w:bCs/>
                <w:highlight w:val="none"/>
              </w:rPr>
              <w:t>投标答疑会地点：无</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rPr>
                <w:rFonts w:hint="eastAsia"/>
                <w:b/>
                <w:highlight w:val="none"/>
              </w:rPr>
            </w:pPr>
          </w:p>
        </w:tc>
        <w:tc>
          <w:tcPr>
            <w:tcW w:w="829" w:type="dxa"/>
            <w:noWrap w:val="0"/>
            <w:vAlign w:val="center"/>
          </w:tcPr>
          <w:p>
            <w:pPr>
              <w:tabs>
                <w:tab w:val="left" w:pos="315"/>
                <w:tab w:val="left" w:pos="1785"/>
                <w:tab w:val="left" w:pos="2310"/>
                <w:tab w:val="left" w:pos="8640"/>
              </w:tabs>
              <w:spacing w:line="360" w:lineRule="auto"/>
              <w:jc w:val="center"/>
              <w:rPr>
                <w:rFonts w:hint="eastAsia"/>
                <w:b/>
                <w:highlight w:val="none"/>
              </w:rPr>
            </w:pPr>
          </w:p>
        </w:tc>
        <w:tc>
          <w:tcPr>
            <w:tcW w:w="8364" w:type="dxa"/>
            <w:noWrap w:val="0"/>
            <w:vAlign w:val="center"/>
          </w:tcPr>
          <w:p>
            <w:pPr>
              <w:tabs>
                <w:tab w:val="left" w:pos="315"/>
                <w:tab w:val="left" w:pos="1785"/>
                <w:tab w:val="left" w:pos="2310"/>
                <w:tab w:val="left" w:pos="8640"/>
              </w:tabs>
              <w:spacing w:line="360" w:lineRule="auto"/>
              <w:jc w:val="center"/>
              <w:rPr>
                <w:rFonts w:hint="eastAsia" w:ascii="宋体" w:hAnsi="宋体" w:cs="宋体"/>
                <w:b/>
                <w:highlight w:val="none"/>
              </w:rPr>
            </w:pPr>
            <w:r>
              <w:rPr>
                <w:rFonts w:hint="eastAsia" w:ascii="宋体" w:hAnsi="宋体" w:cs="宋体"/>
                <w:b/>
                <w:highlight w:val="none"/>
              </w:rPr>
              <w:t>三、投标文件的编制</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rPr>
                <w:rFonts w:hint="eastAsia"/>
                <w:b/>
                <w:highlight w:val="none"/>
              </w:rPr>
            </w:pPr>
            <w:r>
              <w:rPr>
                <w:rFonts w:hint="eastAsia"/>
                <w:b/>
                <w:highlight w:val="none"/>
              </w:rPr>
              <w:t>9</w:t>
            </w:r>
          </w:p>
        </w:tc>
        <w:tc>
          <w:tcPr>
            <w:tcW w:w="829" w:type="dxa"/>
            <w:noWrap w:val="0"/>
            <w:vAlign w:val="center"/>
          </w:tcPr>
          <w:p>
            <w:pPr>
              <w:tabs>
                <w:tab w:val="left" w:pos="315"/>
                <w:tab w:val="left" w:pos="1785"/>
                <w:tab w:val="left" w:pos="2310"/>
                <w:tab w:val="left" w:pos="8640"/>
              </w:tabs>
              <w:spacing w:line="360" w:lineRule="auto"/>
              <w:jc w:val="center"/>
              <w:rPr>
                <w:rFonts w:hint="eastAsia"/>
                <w:b/>
                <w:highlight w:val="none"/>
              </w:rPr>
            </w:pPr>
            <w:r>
              <w:rPr>
                <w:rFonts w:hint="eastAsia"/>
                <w:b/>
                <w:highlight w:val="none"/>
              </w:rPr>
              <w:t>13.1</w:t>
            </w:r>
          </w:p>
        </w:tc>
        <w:tc>
          <w:tcPr>
            <w:tcW w:w="8364" w:type="dxa"/>
            <w:noWrap w:val="0"/>
            <w:vAlign w:val="center"/>
          </w:tcPr>
          <w:p>
            <w:pPr>
              <w:spacing w:line="360" w:lineRule="auto"/>
              <w:rPr>
                <w:rFonts w:hint="eastAsia" w:ascii="宋体" w:hAnsi="宋体" w:cs="宋体"/>
                <w:b/>
                <w:highlight w:val="none"/>
              </w:rPr>
            </w:pPr>
            <w:r>
              <w:rPr>
                <w:rFonts w:hint="eastAsia" w:ascii="宋体" w:hAnsi="宋体" w:cs="宋体"/>
                <w:kern w:val="28"/>
                <w:highlight w:val="none"/>
                <w:u w:val="single"/>
              </w:rPr>
              <w:t>本次投标活动需交纳保证金为：</w:t>
            </w:r>
          </w:p>
          <w:tbl>
            <w:tblPr>
              <w:tblStyle w:val="32"/>
              <w:tblW w:w="52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8"/>
              <w:gridCol w:w="41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1118" w:type="dxa"/>
                  <w:shd w:val="clear" w:color="auto" w:fill="FFFFFF"/>
                  <w:vAlign w:val="center"/>
                </w:tcPr>
                <w:p>
                  <w:pPr>
                    <w:jc w:val="center"/>
                    <w:rPr>
                      <w:rFonts w:hint="eastAsia" w:ascii="宋体" w:hAnsi="宋体" w:eastAsia="宋体" w:cs="宋体"/>
                      <w:b/>
                      <w:bCs w:val="0"/>
                      <w:color w:val="000000" w:themeColor="text1"/>
                      <w:sz w:val="21"/>
                      <w:szCs w:val="21"/>
                      <w:highlight w:val="none"/>
                      <w14:textFill>
                        <w14:solidFill>
                          <w14:schemeClr w14:val="tx1"/>
                        </w14:solidFill>
                      </w14:textFill>
                    </w:rPr>
                  </w:pPr>
                  <w:r>
                    <w:rPr>
                      <w:rFonts w:hint="eastAsia" w:ascii="宋体" w:hAnsi="宋体" w:eastAsia="宋体" w:cs="宋体"/>
                      <w:b/>
                      <w:bCs w:val="0"/>
                      <w:color w:val="000000" w:themeColor="text1"/>
                      <w:sz w:val="21"/>
                      <w:szCs w:val="21"/>
                      <w:highlight w:val="none"/>
                      <w14:textFill>
                        <w14:solidFill>
                          <w14:schemeClr w14:val="tx1"/>
                        </w14:solidFill>
                      </w14:textFill>
                    </w:rPr>
                    <w:t>包号</w:t>
                  </w:r>
                </w:p>
              </w:tc>
              <w:tc>
                <w:tcPr>
                  <w:tcW w:w="4121" w:type="dxa"/>
                  <w:shd w:val="clear" w:color="auto" w:fill="FFFFFF"/>
                  <w:vAlign w:val="center"/>
                </w:tcPr>
                <w:p>
                  <w:pPr>
                    <w:jc w:val="center"/>
                    <w:rPr>
                      <w:rFonts w:hint="eastAsia" w:ascii="宋体" w:hAnsi="宋体" w:eastAsia="宋体" w:cs="宋体"/>
                      <w:b/>
                      <w:bCs w:val="0"/>
                      <w:color w:val="000000" w:themeColor="text1"/>
                      <w:sz w:val="21"/>
                      <w:szCs w:val="21"/>
                      <w:highlight w:val="none"/>
                      <w14:textFill>
                        <w14:solidFill>
                          <w14:schemeClr w14:val="tx1"/>
                        </w14:solidFill>
                      </w14:textFill>
                    </w:rPr>
                  </w:pPr>
                  <w:r>
                    <w:rPr>
                      <w:rFonts w:hint="eastAsia" w:ascii="宋体" w:hAnsi="宋体" w:eastAsia="宋体" w:cs="宋体"/>
                      <w:b/>
                      <w:bCs w:val="0"/>
                      <w:color w:val="000000" w:themeColor="text1"/>
                      <w:sz w:val="21"/>
                      <w:szCs w:val="21"/>
                      <w:highlight w:val="none"/>
                      <w14:textFill>
                        <w14:solidFill>
                          <w14:schemeClr w14:val="tx1"/>
                        </w14:solidFill>
                      </w14:textFill>
                    </w:rPr>
                    <w:t>保证金金额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1118" w:type="dxa"/>
                  <w:shd w:val="clear" w:color="auto" w:fill="FFFFFF"/>
                  <w:vAlign w:val="center"/>
                </w:tcPr>
                <w:p>
                  <w:pPr>
                    <w:jc w:val="center"/>
                    <w:rPr>
                      <w:rFonts w:hint="eastAsia" w:ascii="宋体" w:hAnsi="宋体" w:eastAsia="宋体" w:cs="宋体"/>
                      <w:b w:val="0"/>
                      <w:bCs/>
                      <w:color w:val="000000" w:themeColor="text1"/>
                      <w:sz w:val="21"/>
                      <w:szCs w:val="21"/>
                      <w:highlight w:val="none"/>
                      <w:lang w:val="en-US" w:eastAsia="zh-CN"/>
                      <w14:textFill>
                        <w14:solidFill>
                          <w14:schemeClr w14:val="tx1"/>
                        </w14:solidFill>
                      </w14:textFill>
                    </w:rPr>
                  </w:pPr>
                  <w:r>
                    <w:rPr>
                      <w:rFonts w:hint="eastAsia" w:ascii="宋体" w:hAnsi="宋体" w:cs="宋体"/>
                      <w:b w:val="0"/>
                      <w:bCs/>
                      <w:color w:val="000000" w:themeColor="text1"/>
                      <w:sz w:val="21"/>
                      <w:szCs w:val="21"/>
                      <w:highlight w:val="none"/>
                      <w:lang w:val="en-US" w:eastAsia="zh-CN"/>
                      <w14:textFill>
                        <w14:solidFill>
                          <w14:schemeClr w14:val="tx1"/>
                        </w14:solidFill>
                      </w14:textFill>
                    </w:rPr>
                    <w:t>第一</w:t>
                  </w:r>
                  <w:r>
                    <w:rPr>
                      <w:rFonts w:hint="eastAsia" w:ascii="宋体" w:hAnsi="宋体" w:eastAsia="宋体" w:cs="宋体"/>
                      <w:b w:val="0"/>
                      <w:bCs/>
                      <w:color w:val="000000" w:themeColor="text1"/>
                      <w:sz w:val="21"/>
                      <w:szCs w:val="21"/>
                      <w:highlight w:val="none"/>
                      <w:lang w:val="en-US" w:eastAsia="zh-CN"/>
                      <w14:textFill>
                        <w14:solidFill>
                          <w14:schemeClr w14:val="tx1"/>
                        </w14:solidFill>
                      </w14:textFill>
                    </w:rPr>
                    <w:t>包</w:t>
                  </w:r>
                </w:p>
              </w:tc>
              <w:tc>
                <w:tcPr>
                  <w:tcW w:w="4121" w:type="dxa"/>
                  <w:shd w:val="clear" w:color="auto" w:fill="FFFFFF"/>
                  <w:vAlign w:val="center"/>
                </w:tcPr>
                <w:p>
                  <w:pPr>
                    <w:jc w:val="left"/>
                    <w:rPr>
                      <w:rFonts w:hint="eastAsia" w:ascii="宋体" w:hAnsi="宋体" w:eastAsia="宋体" w:cs="宋体"/>
                      <w:b w:val="0"/>
                      <w:bCs/>
                      <w:color w:val="000000" w:themeColor="text1"/>
                      <w:sz w:val="21"/>
                      <w:szCs w:val="21"/>
                      <w:highlight w:val="none"/>
                      <w14:textFill>
                        <w14:solidFill>
                          <w14:schemeClr w14:val="tx1"/>
                        </w14:solidFill>
                      </w14:textFill>
                    </w:rPr>
                  </w:pPr>
                  <w:r>
                    <w:rPr>
                      <w:rFonts w:hint="eastAsia" w:ascii="宋体" w:hAnsi="宋体" w:eastAsia="宋体" w:cs="宋体"/>
                      <w:b w:val="0"/>
                      <w:bCs/>
                      <w:color w:val="000000" w:themeColor="text1"/>
                      <w:sz w:val="21"/>
                      <w:szCs w:val="21"/>
                      <w:highlight w:val="none"/>
                      <w14:textFill>
                        <w14:solidFill>
                          <w14:schemeClr w14:val="tx1"/>
                        </w14:solidFill>
                      </w14:textFill>
                    </w:rPr>
                    <w:t>人民币</w:t>
                  </w:r>
                  <w:r>
                    <w:rPr>
                      <w:rFonts w:hint="eastAsia" w:ascii="宋体" w:hAnsi="宋体" w:cs="宋体"/>
                      <w:b w:val="0"/>
                      <w:bCs/>
                      <w:color w:val="000000" w:themeColor="text1"/>
                      <w:sz w:val="21"/>
                      <w:szCs w:val="21"/>
                      <w:highlight w:val="none"/>
                      <w:lang w:val="en-US" w:eastAsia="zh-CN"/>
                      <w14:textFill>
                        <w14:solidFill>
                          <w14:schemeClr w14:val="tx1"/>
                        </w14:solidFill>
                      </w14:textFill>
                    </w:rPr>
                    <w:t>贰仟肆佰</w:t>
                  </w:r>
                  <w:r>
                    <w:rPr>
                      <w:rFonts w:hint="eastAsia" w:ascii="宋体" w:hAnsi="宋体" w:eastAsia="宋体" w:cs="宋体"/>
                      <w:b w:val="0"/>
                      <w:bCs/>
                      <w:color w:val="000000" w:themeColor="text1"/>
                      <w:sz w:val="21"/>
                      <w:szCs w:val="21"/>
                      <w:highlight w:val="none"/>
                      <w14:textFill>
                        <w14:solidFill>
                          <w14:schemeClr w14:val="tx1"/>
                        </w14:solidFill>
                      </w14:textFill>
                    </w:rPr>
                    <w:t>元整（￥</w:t>
                  </w:r>
                  <w:r>
                    <w:rPr>
                      <w:rFonts w:hint="eastAsia" w:ascii="宋体" w:hAnsi="宋体" w:cs="宋体"/>
                      <w:b w:val="0"/>
                      <w:bCs/>
                      <w:color w:val="000000" w:themeColor="text1"/>
                      <w:sz w:val="21"/>
                      <w:szCs w:val="21"/>
                      <w:highlight w:val="none"/>
                      <w:lang w:val="en-US" w:eastAsia="zh-CN"/>
                      <w14:textFill>
                        <w14:solidFill>
                          <w14:schemeClr w14:val="tx1"/>
                        </w14:solidFill>
                      </w14:textFill>
                    </w:rPr>
                    <w:t>2</w:t>
                  </w:r>
                  <w:r>
                    <w:rPr>
                      <w:rFonts w:hint="eastAsia" w:ascii="宋体" w:hAnsi="宋体" w:eastAsia="宋体" w:cs="宋体"/>
                      <w:b w:val="0"/>
                      <w:bCs/>
                      <w:color w:val="000000" w:themeColor="text1"/>
                      <w:sz w:val="21"/>
                      <w:szCs w:val="21"/>
                      <w:highlight w:val="none"/>
                      <w14:textFill>
                        <w14:solidFill>
                          <w14:schemeClr w14:val="tx1"/>
                        </w14:solidFill>
                      </w14:textFill>
                    </w:rPr>
                    <w:t>,</w:t>
                  </w:r>
                  <w:r>
                    <w:rPr>
                      <w:rFonts w:hint="eastAsia" w:ascii="宋体" w:hAnsi="宋体" w:cs="宋体"/>
                      <w:b w:val="0"/>
                      <w:bCs/>
                      <w:color w:val="000000" w:themeColor="text1"/>
                      <w:sz w:val="21"/>
                      <w:szCs w:val="21"/>
                      <w:highlight w:val="none"/>
                      <w:lang w:val="en-US" w:eastAsia="zh-CN"/>
                      <w14:textFill>
                        <w14:solidFill>
                          <w14:schemeClr w14:val="tx1"/>
                        </w14:solidFill>
                      </w14:textFill>
                    </w:rPr>
                    <w:t>4</w:t>
                  </w:r>
                  <w:r>
                    <w:rPr>
                      <w:rFonts w:hint="eastAsia" w:ascii="宋体" w:hAnsi="宋体" w:eastAsia="宋体" w:cs="宋体"/>
                      <w:b w:val="0"/>
                      <w:bCs/>
                      <w:color w:val="000000" w:themeColor="text1"/>
                      <w:sz w:val="21"/>
                      <w:szCs w:val="21"/>
                      <w:highlight w:val="none"/>
                      <w14:textFill>
                        <w14:solidFill>
                          <w14:schemeClr w14:val="tx1"/>
                        </w14:solidFill>
                      </w14:textFill>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1118" w:type="dxa"/>
                  <w:shd w:val="clear" w:color="auto" w:fill="FFFFFF"/>
                  <w:vAlign w:val="center"/>
                </w:tcPr>
                <w:p>
                  <w:pPr>
                    <w:jc w:val="center"/>
                    <w:rPr>
                      <w:rFonts w:hint="eastAsia" w:ascii="宋体" w:hAnsi="宋体" w:eastAsia="宋体" w:cs="宋体"/>
                      <w:b w:val="0"/>
                      <w:bCs/>
                      <w:color w:val="000000" w:themeColor="text1"/>
                      <w:sz w:val="21"/>
                      <w:szCs w:val="21"/>
                      <w:highlight w:val="none"/>
                      <w14:textFill>
                        <w14:solidFill>
                          <w14:schemeClr w14:val="tx1"/>
                        </w14:solidFill>
                      </w14:textFill>
                    </w:rPr>
                  </w:pPr>
                  <w:r>
                    <w:rPr>
                      <w:rFonts w:hint="eastAsia" w:ascii="宋体" w:hAnsi="宋体" w:cs="宋体"/>
                      <w:b w:val="0"/>
                      <w:bCs/>
                      <w:color w:val="000000" w:themeColor="text1"/>
                      <w:sz w:val="21"/>
                      <w:szCs w:val="21"/>
                      <w:highlight w:val="none"/>
                      <w:lang w:val="en-US" w:eastAsia="zh-CN"/>
                      <w14:textFill>
                        <w14:solidFill>
                          <w14:schemeClr w14:val="tx1"/>
                        </w14:solidFill>
                      </w14:textFill>
                    </w:rPr>
                    <w:t>第三</w:t>
                  </w:r>
                  <w:r>
                    <w:rPr>
                      <w:rFonts w:hint="eastAsia" w:ascii="宋体" w:hAnsi="宋体" w:eastAsia="宋体" w:cs="宋体"/>
                      <w:b w:val="0"/>
                      <w:bCs/>
                      <w:color w:val="000000" w:themeColor="text1"/>
                      <w:sz w:val="21"/>
                      <w:szCs w:val="21"/>
                      <w:highlight w:val="none"/>
                      <w:lang w:val="en-US" w:eastAsia="zh-CN"/>
                      <w14:textFill>
                        <w14:solidFill>
                          <w14:schemeClr w14:val="tx1"/>
                        </w14:solidFill>
                      </w14:textFill>
                    </w:rPr>
                    <w:t>包</w:t>
                  </w:r>
                </w:p>
              </w:tc>
              <w:tc>
                <w:tcPr>
                  <w:tcW w:w="4121" w:type="dxa"/>
                  <w:shd w:val="clear" w:color="auto" w:fill="FFFFFF"/>
                  <w:vAlign w:val="center"/>
                </w:tcPr>
                <w:p>
                  <w:pPr>
                    <w:jc w:val="left"/>
                    <w:rPr>
                      <w:rFonts w:hint="eastAsia" w:ascii="宋体" w:hAnsi="宋体" w:eastAsia="宋体" w:cs="宋体"/>
                      <w:b w:val="0"/>
                      <w:bCs/>
                      <w:color w:val="000000" w:themeColor="text1"/>
                      <w:sz w:val="21"/>
                      <w:szCs w:val="21"/>
                      <w:highlight w:val="none"/>
                      <w14:textFill>
                        <w14:solidFill>
                          <w14:schemeClr w14:val="tx1"/>
                        </w14:solidFill>
                      </w14:textFill>
                    </w:rPr>
                  </w:pPr>
                  <w:r>
                    <w:rPr>
                      <w:rFonts w:hint="eastAsia" w:ascii="宋体" w:hAnsi="宋体" w:eastAsia="宋体" w:cs="宋体"/>
                      <w:b w:val="0"/>
                      <w:bCs/>
                      <w:color w:val="000000" w:themeColor="text1"/>
                      <w:sz w:val="21"/>
                      <w:szCs w:val="21"/>
                      <w:highlight w:val="none"/>
                      <w14:textFill>
                        <w14:solidFill>
                          <w14:schemeClr w14:val="tx1"/>
                        </w14:solidFill>
                      </w14:textFill>
                    </w:rPr>
                    <w:t>人民币</w:t>
                  </w:r>
                  <w:r>
                    <w:rPr>
                      <w:rFonts w:hint="eastAsia" w:ascii="宋体" w:hAnsi="宋体" w:eastAsia="宋体" w:cs="宋体"/>
                      <w:b w:val="0"/>
                      <w:bCs/>
                      <w:color w:val="000000" w:themeColor="text1"/>
                      <w:sz w:val="21"/>
                      <w:szCs w:val="21"/>
                      <w:highlight w:val="none"/>
                      <w:lang w:val="en-US" w:eastAsia="zh-CN"/>
                      <w14:textFill>
                        <w14:solidFill>
                          <w14:schemeClr w14:val="tx1"/>
                        </w14:solidFill>
                      </w14:textFill>
                    </w:rPr>
                    <w:t>肆仟</w:t>
                  </w:r>
                  <w:r>
                    <w:rPr>
                      <w:rFonts w:hint="eastAsia" w:ascii="宋体" w:hAnsi="宋体" w:cs="宋体"/>
                      <w:b w:val="0"/>
                      <w:bCs/>
                      <w:color w:val="000000" w:themeColor="text1"/>
                      <w:sz w:val="21"/>
                      <w:szCs w:val="21"/>
                      <w:highlight w:val="none"/>
                      <w:lang w:val="en-US" w:eastAsia="zh-CN"/>
                      <w14:textFill>
                        <w14:solidFill>
                          <w14:schemeClr w14:val="tx1"/>
                        </w14:solidFill>
                      </w14:textFill>
                    </w:rPr>
                    <w:t>陆佰</w:t>
                  </w:r>
                  <w:r>
                    <w:rPr>
                      <w:rFonts w:hint="eastAsia" w:ascii="宋体" w:hAnsi="宋体" w:eastAsia="宋体" w:cs="宋体"/>
                      <w:b w:val="0"/>
                      <w:bCs/>
                      <w:color w:val="000000" w:themeColor="text1"/>
                      <w:sz w:val="21"/>
                      <w:szCs w:val="21"/>
                      <w:highlight w:val="none"/>
                      <w14:textFill>
                        <w14:solidFill>
                          <w14:schemeClr w14:val="tx1"/>
                        </w14:solidFill>
                      </w14:textFill>
                    </w:rPr>
                    <w:t>元整（￥</w:t>
                  </w:r>
                  <w:r>
                    <w:rPr>
                      <w:rFonts w:hint="eastAsia" w:ascii="宋体" w:hAnsi="宋体" w:eastAsia="宋体" w:cs="宋体"/>
                      <w:b w:val="0"/>
                      <w:bCs/>
                      <w:color w:val="000000" w:themeColor="text1"/>
                      <w:sz w:val="21"/>
                      <w:szCs w:val="21"/>
                      <w:highlight w:val="none"/>
                      <w:lang w:val="en-US" w:eastAsia="zh-CN"/>
                      <w14:textFill>
                        <w14:solidFill>
                          <w14:schemeClr w14:val="tx1"/>
                        </w14:solidFill>
                      </w14:textFill>
                    </w:rPr>
                    <w:t>4</w:t>
                  </w:r>
                  <w:r>
                    <w:rPr>
                      <w:rFonts w:hint="eastAsia" w:ascii="宋体" w:hAnsi="宋体" w:eastAsia="宋体" w:cs="宋体"/>
                      <w:b w:val="0"/>
                      <w:bCs/>
                      <w:color w:val="000000" w:themeColor="text1"/>
                      <w:sz w:val="21"/>
                      <w:szCs w:val="21"/>
                      <w:highlight w:val="none"/>
                      <w14:textFill>
                        <w14:solidFill>
                          <w14:schemeClr w14:val="tx1"/>
                        </w14:solidFill>
                      </w14:textFill>
                    </w:rPr>
                    <w:t>,</w:t>
                  </w:r>
                  <w:r>
                    <w:rPr>
                      <w:rFonts w:hint="eastAsia" w:ascii="宋体" w:hAnsi="宋体" w:cs="宋体"/>
                      <w:b w:val="0"/>
                      <w:bCs/>
                      <w:color w:val="000000" w:themeColor="text1"/>
                      <w:sz w:val="21"/>
                      <w:szCs w:val="21"/>
                      <w:highlight w:val="none"/>
                      <w:lang w:val="en-US" w:eastAsia="zh-CN"/>
                      <w14:textFill>
                        <w14:solidFill>
                          <w14:schemeClr w14:val="tx1"/>
                        </w14:solidFill>
                      </w14:textFill>
                    </w:rPr>
                    <w:t>6</w:t>
                  </w:r>
                  <w:r>
                    <w:rPr>
                      <w:rFonts w:hint="eastAsia" w:ascii="宋体" w:hAnsi="宋体" w:eastAsia="宋体" w:cs="宋体"/>
                      <w:b w:val="0"/>
                      <w:bCs/>
                      <w:color w:val="000000" w:themeColor="text1"/>
                      <w:sz w:val="21"/>
                      <w:szCs w:val="21"/>
                      <w:highlight w:val="none"/>
                      <w14:textFill>
                        <w14:solidFill>
                          <w14:schemeClr w14:val="tx1"/>
                        </w14:solidFill>
                      </w14:textFill>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1118" w:type="dxa"/>
                  <w:shd w:val="clear" w:color="auto" w:fill="FFFFFF"/>
                  <w:vAlign w:val="center"/>
                </w:tcPr>
                <w:p>
                  <w:pPr>
                    <w:jc w:val="center"/>
                    <w:rPr>
                      <w:rFonts w:hint="eastAsia" w:ascii="宋体" w:hAnsi="宋体" w:eastAsia="宋体" w:cs="宋体"/>
                      <w:b w:val="0"/>
                      <w:bCs/>
                      <w:color w:val="000000" w:themeColor="text1"/>
                      <w:sz w:val="21"/>
                      <w:szCs w:val="21"/>
                      <w:highlight w:val="none"/>
                      <w14:textFill>
                        <w14:solidFill>
                          <w14:schemeClr w14:val="tx1"/>
                        </w14:solidFill>
                      </w14:textFill>
                    </w:rPr>
                  </w:pPr>
                  <w:r>
                    <w:rPr>
                      <w:rFonts w:hint="eastAsia" w:ascii="宋体" w:hAnsi="宋体" w:cs="宋体"/>
                      <w:b w:val="0"/>
                      <w:bCs/>
                      <w:color w:val="000000" w:themeColor="text1"/>
                      <w:sz w:val="21"/>
                      <w:szCs w:val="21"/>
                      <w:highlight w:val="none"/>
                      <w:lang w:val="en-US" w:eastAsia="zh-CN"/>
                      <w14:textFill>
                        <w14:solidFill>
                          <w14:schemeClr w14:val="tx1"/>
                        </w14:solidFill>
                      </w14:textFill>
                    </w:rPr>
                    <w:t>第四</w:t>
                  </w:r>
                  <w:r>
                    <w:rPr>
                      <w:rFonts w:hint="eastAsia" w:ascii="宋体" w:hAnsi="宋体" w:eastAsia="宋体" w:cs="宋体"/>
                      <w:b w:val="0"/>
                      <w:bCs/>
                      <w:color w:val="000000" w:themeColor="text1"/>
                      <w:sz w:val="21"/>
                      <w:szCs w:val="21"/>
                      <w:highlight w:val="none"/>
                      <w:lang w:val="en-US" w:eastAsia="zh-CN"/>
                      <w14:textFill>
                        <w14:solidFill>
                          <w14:schemeClr w14:val="tx1"/>
                        </w14:solidFill>
                      </w14:textFill>
                    </w:rPr>
                    <w:t>包</w:t>
                  </w:r>
                </w:p>
              </w:tc>
              <w:tc>
                <w:tcPr>
                  <w:tcW w:w="4121" w:type="dxa"/>
                  <w:shd w:val="clear" w:color="auto" w:fill="FFFFFF"/>
                  <w:vAlign w:val="center"/>
                </w:tcPr>
                <w:p>
                  <w:pPr>
                    <w:jc w:val="left"/>
                    <w:rPr>
                      <w:rFonts w:hint="eastAsia" w:ascii="宋体" w:hAnsi="宋体" w:eastAsia="宋体" w:cs="宋体"/>
                      <w:b w:val="0"/>
                      <w:bCs/>
                      <w:color w:val="000000" w:themeColor="text1"/>
                      <w:sz w:val="21"/>
                      <w:szCs w:val="21"/>
                      <w:highlight w:val="none"/>
                      <w:lang w:eastAsia="zh-CN"/>
                      <w14:textFill>
                        <w14:solidFill>
                          <w14:schemeClr w14:val="tx1"/>
                        </w14:solidFill>
                      </w14:textFill>
                    </w:rPr>
                  </w:pPr>
                  <w:r>
                    <w:rPr>
                      <w:rFonts w:hint="eastAsia" w:ascii="宋体" w:hAnsi="宋体" w:cs="宋体"/>
                      <w:b/>
                      <w:bCs w:val="0"/>
                      <w:color w:val="000000" w:themeColor="text1"/>
                      <w:sz w:val="21"/>
                      <w:szCs w:val="21"/>
                      <w:highlight w:val="none"/>
                      <w:lang w:val="en-US" w:eastAsia="zh-CN"/>
                      <w14:textFill>
                        <w14:solidFill>
                          <w14:schemeClr w14:val="tx1"/>
                        </w14:solidFill>
                      </w14:textFill>
                    </w:rPr>
                    <w:t>本包不收取保证金</w:t>
                  </w:r>
                </w:p>
              </w:tc>
            </w:tr>
          </w:tbl>
          <w:p>
            <w:pPr>
              <w:spacing w:line="360" w:lineRule="auto"/>
              <w:rPr>
                <w:rFonts w:hint="eastAsia" w:ascii="宋体" w:hAnsi="宋体" w:cs="宋体"/>
                <w:b/>
                <w:highlight w:val="none"/>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rPr>
                <w:rFonts w:hint="eastAsia"/>
                <w:b/>
                <w:highlight w:val="none"/>
              </w:rPr>
            </w:pPr>
            <w:r>
              <w:rPr>
                <w:rFonts w:hint="eastAsia"/>
                <w:b/>
                <w:highlight w:val="none"/>
              </w:rPr>
              <w:t>10</w:t>
            </w:r>
          </w:p>
        </w:tc>
        <w:tc>
          <w:tcPr>
            <w:tcW w:w="829" w:type="dxa"/>
            <w:noWrap w:val="0"/>
            <w:vAlign w:val="center"/>
          </w:tcPr>
          <w:p>
            <w:pPr>
              <w:tabs>
                <w:tab w:val="left" w:pos="315"/>
                <w:tab w:val="left" w:pos="1785"/>
                <w:tab w:val="left" w:pos="2310"/>
                <w:tab w:val="left" w:pos="8640"/>
              </w:tabs>
              <w:spacing w:line="360" w:lineRule="auto"/>
              <w:jc w:val="center"/>
              <w:rPr>
                <w:rFonts w:hint="eastAsia"/>
                <w:b/>
                <w:highlight w:val="none"/>
              </w:rPr>
            </w:pPr>
            <w:r>
              <w:rPr>
                <w:rFonts w:hint="eastAsia"/>
                <w:b/>
                <w:highlight w:val="none"/>
              </w:rPr>
              <w:t>13.2</w:t>
            </w:r>
          </w:p>
        </w:tc>
        <w:tc>
          <w:tcPr>
            <w:tcW w:w="8364" w:type="dxa"/>
            <w:noWrap w:val="0"/>
            <w:vAlign w:val="center"/>
          </w:tcPr>
          <w:p>
            <w:pPr>
              <w:spacing w:line="360" w:lineRule="auto"/>
              <w:rPr>
                <w:rFonts w:hint="eastAsia" w:ascii="宋体" w:hAnsi="宋体" w:cs="宋体"/>
                <w:kern w:val="28"/>
                <w:highlight w:val="none"/>
              </w:rPr>
            </w:pPr>
            <w:r>
              <w:rPr>
                <w:rFonts w:hint="eastAsia" w:ascii="宋体" w:hAnsi="宋体" w:cs="宋体"/>
                <w:kern w:val="28"/>
                <w:highlight w:val="none"/>
                <w:u w:val="single"/>
              </w:rPr>
              <w:t>投标保证金应为人民币，可采用下列任何一种形式支付</w:t>
            </w:r>
            <w:r>
              <w:rPr>
                <w:rFonts w:hint="eastAsia" w:ascii="宋体" w:hAnsi="宋体" w:cs="宋体"/>
                <w:kern w:val="28"/>
                <w:highlight w:val="none"/>
              </w:rPr>
              <w:t>：</w:t>
            </w:r>
          </w:p>
          <w:p>
            <w:pPr>
              <w:spacing w:line="360" w:lineRule="auto"/>
              <w:rPr>
                <w:rFonts w:hint="eastAsia" w:ascii="宋体" w:hAnsi="宋体" w:cs="宋体"/>
                <w:kern w:val="28"/>
                <w:highlight w:val="none"/>
              </w:rPr>
            </w:pPr>
            <w:r>
              <w:rPr>
                <w:rFonts w:hint="eastAsia" w:ascii="宋体" w:hAnsi="宋体" w:cs="宋体"/>
                <w:kern w:val="28"/>
                <w:highlight w:val="none"/>
              </w:rPr>
              <w:t xml:space="preserve">  1.银行转账</w:t>
            </w:r>
          </w:p>
          <w:p>
            <w:pPr>
              <w:spacing w:line="360" w:lineRule="auto"/>
              <w:rPr>
                <w:rFonts w:hint="eastAsia" w:ascii="宋体" w:hAnsi="宋体" w:cs="宋体"/>
                <w:kern w:val="28"/>
                <w:highlight w:val="none"/>
              </w:rPr>
            </w:pPr>
            <w:r>
              <w:rPr>
                <w:rFonts w:hint="eastAsia" w:ascii="宋体" w:hAnsi="宋体" w:cs="宋体"/>
                <w:kern w:val="28"/>
                <w:highlight w:val="none"/>
              </w:rPr>
              <w:t xml:space="preserve">  2.电汇</w:t>
            </w:r>
          </w:p>
          <w:p>
            <w:pPr>
              <w:spacing w:line="360" w:lineRule="auto"/>
              <w:rPr>
                <w:rFonts w:hint="eastAsia" w:ascii="宋体" w:hAnsi="宋体" w:cs="宋体"/>
                <w:kern w:val="28"/>
                <w:highlight w:val="none"/>
              </w:rPr>
            </w:pPr>
            <w:r>
              <w:rPr>
                <w:rFonts w:hint="eastAsia" w:ascii="宋体" w:hAnsi="宋体" w:cs="宋体"/>
                <w:kern w:val="28"/>
                <w:highlight w:val="none"/>
              </w:rPr>
              <w:t xml:space="preserve">  3.保函</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rPr>
                <w:rFonts w:hint="eastAsia"/>
                <w:b/>
                <w:highlight w:val="none"/>
              </w:rPr>
            </w:pPr>
            <w:r>
              <w:rPr>
                <w:rFonts w:hint="eastAsia"/>
                <w:b/>
                <w:highlight w:val="none"/>
              </w:rPr>
              <w:t>11</w:t>
            </w:r>
          </w:p>
        </w:tc>
        <w:tc>
          <w:tcPr>
            <w:tcW w:w="829" w:type="dxa"/>
            <w:noWrap w:val="0"/>
            <w:vAlign w:val="center"/>
          </w:tcPr>
          <w:p>
            <w:pPr>
              <w:tabs>
                <w:tab w:val="left" w:pos="315"/>
                <w:tab w:val="left" w:pos="1785"/>
                <w:tab w:val="left" w:pos="2310"/>
                <w:tab w:val="left" w:pos="8640"/>
              </w:tabs>
              <w:spacing w:line="360" w:lineRule="auto"/>
              <w:jc w:val="center"/>
              <w:rPr>
                <w:rFonts w:hint="eastAsia"/>
                <w:b/>
                <w:highlight w:val="none"/>
              </w:rPr>
            </w:pPr>
            <w:r>
              <w:rPr>
                <w:rFonts w:hint="eastAsia"/>
                <w:b/>
                <w:highlight w:val="none"/>
              </w:rPr>
              <w:t>13.3</w:t>
            </w:r>
          </w:p>
        </w:tc>
        <w:tc>
          <w:tcPr>
            <w:tcW w:w="8364" w:type="dxa"/>
            <w:noWrap w:val="0"/>
            <w:vAlign w:val="center"/>
          </w:tcPr>
          <w:p>
            <w:pPr>
              <w:spacing w:line="360" w:lineRule="auto"/>
              <w:rPr>
                <w:rFonts w:hint="eastAsia" w:ascii="宋体" w:hAnsi="宋体" w:cs="宋体"/>
                <w:kern w:val="28"/>
                <w:highlight w:val="none"/>
              </w:rPr>
            </w:pPr>
            <w:r>
              <w:rPr>
                <w:rFonts w:hint="eastAsia" w:ascii="宋体" w:hAnsi="宋体" w:cs="宋体"/>
                <w:kern w:val="28"/>
                <w:highlight w:val="none"/>
                <w:u w:val="single"/>
              </w:rPr>
              <w:t>投标保证金必须在开标会议前到达采购代理机构指定的账户</w:t>
            </w:r>
            <w:r>
              <w:rPr>
                <w:rFonts w:hint="eastAsia" w:ascii="宋体" w:hAnsi="宋体" w:cs="宋体"/>
                <w:kern w:val="28"/>
                <w:highlight w:val="none"/>
              </w:rPr>
              <w:t>。</w:t>
            </w:r>
          </w:p>
          <w:p>
            <w:pPr>
              <w:spacing w:line="360" w:lineRule="auto"/>
              <w:rPr>
                <w:rFonts w:hint="eastAsia" w:ascii="宋体" w:hAnsi="宋体" w:cs="宋体"/>
                <w:kern w:val="28"/>
                <w:highlight w:val="none"/>
              </w:rPr>
            </w:pPr>
            <w:r>
              <w:rPr>
                <w:rFonts w:hint="eastAsia" w:ascii="宋体" w:hAnsi="宋体" w:cs="宋体"/>
                <w:kern w:val="28"/>
                <w:highlight w:val="none"/>
              </w:rPr>
              <w:t xml:space="preserve">  开户名称：陕西德勤招标有限公司</w:t>
            </w:r>
          </w:p>
          <w:p>
            <w:pPr>
              <w:spacing w:line="360" w:lineRule="auto"/>
              <w:rPr>
                <w:rFonts w:hint="eastAsia" w:ascii="宋体" w:hAnsi="宋体" w:cs="宋体"/>
                <w:kern w:val="28"/>
                <w:highlight w:val="none"/>
              </w:rPr>
            </w:pPr>
            <w:r>
              <w:rPr>
                <w:rFonts w:hint="eastAsia" w:ascii="宋体" w:hAnsi="宋体" w:cs="宋体"/>
                <w:kern w:val="28"/>
                <w:highlight w:val="none"/>
              </w:rPr>
              <w:t xml:space="preserve">  账  号：</w:t>
            </w:r>
            <w:r>
              <w:rPr>
                <w:rFonts w:hint="eastAsia" w:ascii="宋体" w:hAnsi="宋体" w:cs="宋体"/>
                <w:kern w:val="28"/>
                <w:highlight w:val="none"/>
                <w:lang w:val="en-US" w:eastAsia="zh-CN"/>
              </w:rPr>
              <w:t>52880188000025295</w:t>
            </w:r>
          </w:p>
          <w:p>
            <w:pPr>
              <w:spacing w:line="360" w:lineRule="auto"/>
              <w:rPr>
                <w:rFonts w:hint="eastAsia" w:ascii="宋体" w:hAnsi="宋体" w:cs="宋体"/>
                <w:kern w:val="28"/>
                <w:highlight w:val="none"/>
              </w:rPr>
            </w:pPr>
            <w:r>
              <w:rPr>
                <w:rFonts w:hint="eastAsia" w:ascii="宋体" w:hAnsi="宋体" w:cs="宋体"/>
                <w:kern w:val="28"/>
                <w:highlight w:val="none"/>
              </w:rPr>
              <w:t xml:space="preserve">  开户行：</w:t>
            </w:r>
            <w:r>
              <w:rPr>
                <w:rFonts w:hint="eastAsia" w:ascii="宋体" w:hAnsi="宋体" w:cs="宋体"/>
                <w:kern w:val="28"/>
                <w:highlight w:val="none"/>
                <w:lang w:val="en-US" w:eastAsia="zh-CN"/>
              </w:rPr>
              <w:t>光大银行西安丈八东路支行</w:t>
            </w:r>
          </w:p>
          <w:p>
            <w:pPr>
              <w:spacing w:line="360" w:lineRule="auto"/>
              <w:rPr>
                <w:rFonts w:hint="eastAsia" w:ascii="宋体" w:hAnsi="宋体" w:cs="宋体"/>
                <w:b/>
                <w:highlight w:val="none"/>
              </w:rPr>
            </w:pPr>
            <w:r>
              <w:rPr>
                <w:rFonts w:hint="eastAsia" w:ascii="宋体" w:hAnsi="宋体" w:cs="宋体"/>
                <w:kern w:val="28"/>
                <w:highlight w:val="none"/>
              </w:rPr>
              <w:t xml:space="preserve">  转账事由：</w:t>
            </w:r>
            <w:r>
              <w:rPr>
                <w:rFonts w:hint="eastAsia" w:ascii="宋体" w:hAnsi="宋体" w:cs="宋体"/>
                <w:kern w:val="28"/>
                <w:highlight w:val="none"/>
                <w:lang w:eastAsia="zh-CN"/>
              </w:rPr>
              <w:t>DQ-2021087-ZB-1</w:t>
            </w:r>
            <w:r>
              <w:rPr>
                <w:rFonts w:hint="eastAsia" w:ascii="宋体" w:hAnsi="宋体" w:cs="宋体"/>
                <w:kern w:val="28"/>
                <w:highlight w:val="none"/>
              </w:rPr>
              <w:t>项目</w:t>
            </w:r>
            <w:r>
              <w:rPr>
                <w:rFonts w:hint="eastAsia" w:ascii="宋体" w:hAnsi="宋体" w:cs="宋体"/>
                <w:kern w:val="28"/>
                <w:highlight w:val="none"/>
                <w:lang w:eastAsia="zh-CN"/>
              </w:rPr>
              <w:t>（</w:t>
            </w:r>
            <w:r>
              <w:rPr>
                <w:rFonts w:hint="eastAsia" w:ascii="宋体" w:hAnsi="宋体" w:cs="宋体"/>
                <w:kern w:val="28"/>
                <w:highlight w:val="none"/>
                <w:lang w:val="en-US" w:eastAsia="zh-CN"/>
              </w:rPr>
              <w:t>包号</w:t>
            </w:r>
            <w:r>
              <w:rPr>
                <w:rFonts w:hint="eastAsia" w:ascii="宋体" w:hAnsi="宋体" w:cs="宋体"/>
                <w:kern w:val="28"/>
                <w:highlight w:val="none"/>
                <w:lang w:eastAsia="zh-CN"/>
              </w:rPr>
              <w:t>）</w:t>
            </w:r>
            <w:r>
              <w:rPr>
                <w:rFonts w:hint="eastAsia" w:ascii="宋体" w:hAnsi="宋体" w:cs="宋体"/>
                <w:kern w:val="28"/>
                <w:highlight w:val="none"/>
              </w:rPr>
              <w:t>投标保证金</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rPr>
                <w:rFonts w:hint="eastAsia"/>
                <w:b/>
                <w:highlight w:val="none"/>
              </w:rPr>
            </w:pPr>
            <w:r>
              <w:rPr>
                <w:rFonts w:hint="eastAsia"/>
                <w:b/>
                <w:highlight w:val="none"/>
              </w:rPr>
              <w:t>12</w:t>
            </w:r>
          </w:p>
        </w:tc>
        <w:tc>
          <w:tcPr>
            <w:tcW w:w="829" w:type="dxa"/>
            <w:noWrap w:val="0"/>
            <w:vAlign w:val="center"/>
          </w:tcPr>
          <w:p>
            <w:pPr>
              <w:tabs>
                <w:tab w:val="left" w:pos="315"/>
                <w:tab w:val="left" w:pos="1785"/>
                <w:tab w:val="left" w:pos="2310"/>
                <w:tab w:val="left" w:pos="8640"/>
              </w:tabs>
              <w:spacing w:line="360" w:lineRule="auto"/>
              <w:jc w:val="center"/>
              <w:rPr>
                <w:rFonts w:hint="eastAsia"/>
                <w:b/>
                <w:highlight w:val="none"/>
              </w:rPr>
            </w:pPr>
            <w:r>
              <w:rPr>
                <w:rFonts w:hint="eastAsia"/>
                <w:b/>
                <w:highlight w:val="none"/>
              </w:rPr>
              <w:t>14.1</w:t>
            </w:r>
          </w:p>
        </w:tc>
        <w:tc>
          <w:tcPr>
            <w:tcW w:w="8364" w:type="dxa"/>
            <w:noWrap w:val="0"/>
            <w:vAlign w:val="center"/>
          </w:tcPr>
          <w:p>
            <w:pPr>
              <w:spacing w:line="360" w:lineRule="auto"/>
              <w:rPr>
                <w:rFonts w:hint="eastAsia" w:ascii="宋体" w:hAnsi="宋体" w:cs="宋体"/>
                <w:b/>
                <w:highlight w:val="none"/>
              </w:rPr>
            </w:pPr>
            <w:r>
              <w:rPr>
                <w:rFonts w:hint="eastAsia" w:ascii="宋体" w:hAnsi="宋体" w:cs="宋体"/>
                <w:kern w:val="28"/>
                <w:highlight w:val="none"/>
                <w:u w:val="single"/>
              </w:rPr>
              <w:t>投标文件有效期</w:t>
            </w:r>
            <w:r>
              <w:rPr>
                <w:rFonts w:hint="eastAsia" w:ascii="宋体" w:hAnsi="宋体" w:cs="宋体"/>
                <w:kern w:val="28"/>
                <w:highlight w:val="none"/>
              </w:rPr>
              <w:t>为自开标之日起算九十（90）个日历日</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rPr>
                <w:rFonts w:hint="eastAsia"/>
                <w:b/>
                <w:highlight w:val="none"/>
              </w:rPr>
            </w:pPr>
          </w:p>
        </w:tc>
        <w:tc>
          <w:tcPr>
            <w:tcW w:w="829" w:type="dxa"/>
            <w:noWrap w:val="0"/>
            <w:vAlign w:val="center"/>
          </w:tcPr>
          <w:p>
            <w:pPr>
              <w:tabs>
                <w:tab w:val="left" w:pos="315"/>
                <w:tab w:val="left" w:pos="1785"/>
                <w:tab w:val="left" w:pos="2310"/>
                <w:tab w:val="left" w:pos="8640"/>
              </w:tabs>
              <w:spacing w:line="360" w:lineRule="auto"/>
              <w:jc w:val="center"/>
              <w:rPr>
                <w:rFonts w:hint="eastAsia"/>
                <w:b/>
                <w:highlight w:val="none"/>
              </w:rPr>
            </w:pPr>
          </w:p>
        </w:tc>
        <w:tc>
          <w:tcPr>
            <w:tcW w:w="8364" w:type="dxa"/>
            <w:noWrap w:val="0"/>
            <w:vAlign w:val="center"/>
          </w:tcPr>
          <w:p>
            <w:pPr>
              <w:tabs>
                <w:tab w:val="left" w:pos="315"/>
                <w:tab w:val="left" w:pos="1785"/>
                <w:tab w:val="left" w:pos="2310"/>
                <w:tab w:val="left" w:pos="8640"/>
              </w:tabs>
              <w:spacing w:line="360" w:lineRule="auto"/>
              <w:jc w:val="center"/>
              <w:rPr>
                <w:rFonts w:hint="eastAsia" w:ascii="宋体" w:hAnsi="宋体" w:cs="宋体"/>
                <w:b/>
                <w:highlight w:val="none"/>
              </w:rPr>
            </w:pPr>
            <w:r>
              <w:rPr>
                <w:rFonts w:hint="eastAsia" w:ascii="宋体" w:hAnsi="宋体" w:cs="宋体"/>
                <w:b/>
                <w:highlight w:val="none"/>
              </w:rPr>
              <w:t>四、投标文件密封、递交</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rPr>
                <w:rFonts w:hint="eastAsia"/>
                <w:b/>
                <w:highlight w:val="none"/>
              </w:rPr>
            </w:pPr>
            <w:r>
              <w:rPr>
                <w:rFonts w:hint="eastAsia"/>
                <w:b/>
                <w:highlight w:val="none"/>
              </w:rPr>
              <w:t>13</w:t>
            </w:r>
          </w:p>
        </w:tc>
        <w:tc>
          <w:tcPr>
            <w:tcW w:w="829" w:type="dxa"/>
            <w:noWrap w:val="0"/>
            <w:vAlign w:val="center"/>
          </w:tcPr>
          <w:p>
            <w:pPr>
              <w:tabs>
                <w:tab w:val="left" w:pos="315"/>
                <w:tab w:val="left" w:pos="1785"/>
                <w:tab w:val="left" w:pos="2310"/>
                <w:tab w:val="left" w:pos="8640"/>
              </w:tabs>
              <w:spacing w:line="360" w:lineRule="auto"/>
              <w:jc w:val="center"/>
              <w:rPr>
                <w:rFonts w:hint="eastAsia"/>
                <w:b/>
                <w:highlight w:val="none"/>
              </w:rPr>
            </w:pPr>
            <w:r>
              <w:rPr>
                <w:rFonts w:hint="eastAsia"/>
                <w:b/>
                <w:highlight w:val="none"/>
              </w:rPr>
              <w:t>15.1</w:t>
            </w:r>
          </w:p>
        </w:tc>
        <w:tc>
          <w:tcPr>
            <w:tcW w:w="8364" w:type="dxa"/>
            <w:noWrap w:val="0"/>
            <w:vAlign w:val="center"/>
          </w:tcPr>
          <w:p>
            <w:pPr>
              <w:spacing w:line="360" w:lineRule="auto"/>
              <w:rPr>
                <w:rFonts w:hint="eastAsia" w:ascii="宋体" w:hAnsi="宋体" w:cs="宋体"/>
                <w:b/>
                <w:highlight w:val="none"/>
              </w:rPr>
            </w:pPr>
            <w:r>
              <w:rPr>
                <w:rFonts w:hint="eastAsia" w:ascii="宋体" w:hAnsi="宋体" w:cs="宋体"/>
                <w:kern w:val="28"/>
                <w:highlight w:val="none"/>
                <w:u w:val="single"/>
              </w:rPr>
              <w:t>投标文件</w:t>
            </w:r>
            <w:r>
              <w:rPr>
                <w:rFonts w:hint="eastAsia" w:ascii="宋体" w:hAnsi="宋体" w:cs="宋体"/>
                <w:kern w:val="28"/>
                <w:highlight w:val="none"/>
              </w:rPr>
              <w:t>正本壹份、副本伍份，电子版本壹份，共柒份。</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rPr>
                <w:rFonts w:hint="eastAsia"/>
                <w:b/>
                <w:highlight w:val="none"/>
              </w:rPr>
            </w:pPr>
            <w:r>
              <w:rPr>
                <w:rFonts w:hint="eastAsia"/>
                <w:b/>
                <w:highlight w:val="none"/>
              </w:rPr>
              <w:t>14</w:t>
            </w:r>
          </w:p>
        </w:tc>
        <w:tc>
          <w:tcPr>
            <w:tcW w:w="829" w:type="dxa"/>
            <w:noWrap w:val="0"/>
            <w:vAlign w:val="center"/>
          </w:tcPr>
          <w:p>
            <w:pPr>
              <w:tabs>
                <w:tab w:val="left" w:pos="315"/>
                <w:tab w:val="left" w:pos="1785"/>
                <w:tab w:val="left" w:pos="2310"/>
                <w:tab w:val="left" w:pos="8640"/>
              </w:tabs>
              <w:spacing w:line="360" w:lineRule="auto"/>
              <w:jc w:val="center"/>
              <w:rPr>
                <w:rFonts w:hint="eastAsia"/>
                <w:b/>
                <w:highlight w:val="none"/>
              </w:rPr>
            </w:pPr>
            <w:r>
              <w:rPr>
                <w:rFonts w:hint="eastAsia"/>
                <w:b/>
                <w:highlight w:val="none"/>
              </w:rPr>
              <w:t>15.2</w:t>
            </w:r>
          </w:p>
        </w:tc>
        <w:tc>
          <w:tcPr>
            <w:tcW w:w="8364" w:type="dxa"/>
            <w:noWrap w:val="0"/>
            <w:vAlign w:val="center"/>
          </w:tcPr>
          <w:p>
            <w:pPr>
              <w:spacing w:line="360" w:lineRule="auto"/>
              <w:rPr>
                <w:rFonts w:hint="eastAsia" w:ascii="宋体" w:hAnsi="宋体" w:cs="宋体"/>
                <w:b/>
                <w:highlight w:val="none"/>
              </w:rPr>
            </w:pPr>
            <w:r>
              <w:rPr>
                <w:rFonts w:hint="eastAsia" w:ascii="宋体" w:hAnsi="宋体" w:cs="宋体"/>
                <w:kern w:val="28"/>
                <w:highlight w:val="none"/>
                <w:u w:val="single"/>
              </w:rPr>
              <w:t>“投标报价一览表”</w:t>
            </w:r>
            <w:r>
              <w:rPr>
                <w:rFonts w:hint="eastAsia" w:ascii="宋体" w:hAnsi="宋体" w:cs="宋体"/>
                <w:kern w:val="28"/>
                <w:highlight w:val="none"/>
              </w:rPr>
              <w:t>除在投标文件内装订外，另制作一份单独放在一个信封中。</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rPr>
                <w:rFonts w:hint="eastAsia"/>
                <w:b/>
                <w:highlight w:val="none"/>
              </w:rPr>
            </w:pPr>
            <w:r>
              <w:rPr>
                <w:rFonts w:hint="eastAsia"/>
                <w:b/>
                <w:highlight w:val="none"/>
              </w:rPr>
              <w:t>15</w:t>
            </w:r>
          </w:p>
        </w:tc>
        <w:tc>
          <w:tcPr>
            <w:tcW w:w="829" w:type="dxa"/>
            <w:noWrap w:val="0"/>
            <w:vAlign w:val="center"/>
          </w:tcPr>
          <w:p>
            <w:pPr>
              <w:tabs>
                <w:tab w:val="left" w:pos="315"/>
                <w:tab w:val="left" w:pos="1785"/>
                <w:tab w:val="left" w:pos="2310"/>
                <w:tab w:val="left" w:pos="8640"/>
              </w:tabs>
              <w:spacing w:line="360" w:lineRule="auto"/>
              <w:jc w:val="center"/>
              <w:rPr>
                <w:rFonts w:hint="eastAsia"/>
                <w:b/>
                <w:highlight w:val="none"/>
              </w:rPr>
            </w:pPr>
            <w:r>
              <w:rPr>
                <w:rFonts w:hint="eastAsia"/>
                <w:b/>
                <w:highlight w:val="none"/>
              </w:rPr>
              <w:t>15.3</w:t>
            </w:r>
          </w:p>
        </w:tc>
        <w:tc>
          <w:tcPr>
            <w:tcW w:w="8364" w:type="dxa"/>
            <w:noWrap w:val="0"/>
            <w:vAlign w:val="center"/>
          </w:tcPr>
          <w:p>
            <w:pPr>
              <w:spacing w:line="360" w:lineRule="auto"/>
              <w:rPr>
                <w:rFonts w:hint="eastAsia" w:ascii="宋体" w:hAnsi="宋体" w:cs="宋体"/>
                <w:b/>
                <w:highlight w:val="none"/>
              </w:rPr>
            </w:pPr>
            <w:r>
              <w:rPr>
                <w:rFonts w:hint="eastAsia" w:ascii="宋体" w:hAnsi="宋体" w:cs="宋体"/>
                <w:kern w:val="28"/>
                <w:highlight w:val="none"/>
                <w:u w:val="single"/>
              </w:rPr>
              <w:t>“资格证明文件证明材料原件”</w:t>
            </w:r>
            <w:r>
              <w:rPr>
                <w:rFonts w:hint="eastAsia" w:ascii="宋体" w:hAnsi="宋体" w:cs="宋体"/>
                <w:kern w:val="28"/>
                <w:highlight w:val="none"/>
              </w:rPr>
              <w:t>按照本须知2.3条要求内容组成。</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rPr>
                <w:rFonts w:hint="eastAsia"/>
                <w:b/>
                <w:highlight w:val="none"/>
              </w:rPr>
            </w:pPr>
            <w:r>
              <w:rPr>
                <w:rFonts w:hint="eastAsia"/>
                <w:b/>
                <w:highlight w:val="none"/>
              </w:rPr>
              <w:t>16</w:t>
            </w:r>
          </w:p>
        </w:tc>
        <w:tc>
          <w:tcPr>
            <w:tcW w:w="829" w:type="dxa"/>
            <w:noWrap w:val="0"/>
            <w:vAlign w:val="center"/>
          </w:tcPr>
          <w:p>
            <w:pPr>
              <w:tabs>
                <w:tab w:val="left" w:pos="315"/>
                <w:tab w:val="left" w:pos="1785"/>
                <w:tab w:val="left" w:pos="2310"/>
                <w:tab w:val="left" w:pos="8640"/>
              </w:tabs>
              <w:spacing w:line="360" w:lineRule="auto"/>
              <w:jc w:val="center"/>
              <w:rPr>
                <w:rFonts w:hint="eastAsia"/>
                <w:b/>
                <w:highlight w:val="none"/>
              </w:rPr>
            </w:pPr>
            <w:r>
              <w:rPr>
                <w:rFonts w:hint="eastAsia"/>
                <w:b/>
                <w:highlight w:val="none"/>
              </w:rPr>
              <w:t>15.4</w:t>
            </w:r>
          </w:p>
        </w:tc>
        <w:tc>
          <w:tcPr>
            <w:tcW w:w="8364" w:type="dxa"/>
            <w:noWrap w:val="0"/>
            <w:vAlign w:val="center"/>
          </w:tcPr>
          <w:p>
            <w:pPr>
              <w:spacing w:line="360" w:lineRule="auto"/>
              <w:rPr>
                <w:rFonts w:hint="eastAsia" w:ascii="宋体" w:hAnsi="宋体" w:cs="宋体"/>
                <w:b/>
                <w:highlight w:val="none"/>
              </w:rPr>
            </w:pPr>
            <w:r>
              <w:rPr>
                <w:rFonts w:hint="eastAsia" w:ascii="宋体" w:hAnsi="宋体" w:cs="宋体"/>
                <w:kern w:val="28"/>
                <w:highlight w:val="none"/>
                <w:u w:val="single"/>
              </w:rPr>
              <w:t>“评审证明材料”</w:t>
            </w:r>
            <w:r>
              <w:rPr>
                <w:rFonts w:hint="eastAsia" w:ascii="宋体" w:hAnsi="宋体" w:cs="宋体"/>
                <w:kern w:val="28"/>
                <w:highlight w:val="none"/>
              </w:rPr>
              <w:t>（如果有）按照评审表要求内容组成。</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rPr>
                <w:rFonts w:hint="eastAsia"/>
                <w:b/>
                <w:highlight w:val="none"/>
              </w:rPr>
            </w:pPr>
            <w:r>
              <w:rPr>
                <w:rFonts w:hint="eastAsia"/>
                <w:b/>
                <w:highlight w:val="none"/>
              </w:rPr>
              <w:t>17</w:t>
            </w:r>
          </w:p>
        </w:tc>
        <w:tc>
          <w:tcPr>
            <w:tcW w:w="829" w:type="dxa"/>
            <w:noWrap w:val="0"/>
            <w:vAlign w:val="center"/>
          </w:tcPr>
          <w:p>
            <w:pPr>
              <w:tabs>
                <w:tab w:val="left" w:pos="315"/>
                <w:tab w:val="left" w:pos="1785"/>
                <w:tab w:val="left" w:pos="2310"/>
                <w:tab w:val="left" w:pos="8640"/>
              </w:tabs>
              <w:spacing w:line="360" w:lineRule="auto"/>
              <w:jc w:val="center"/>
              <w:rPr>
                <w:rFonts w:hint="eastAsia"/>
                <w:b/>
                <w:highlight w:val="none"/>
              </w:rPr>
            </w:pPr>
            <w:r>
              <w:rPr>
                <w:rFonts w:hint="eastAsia"/>
                <w:b/>
                <w:highlight w:val="none"/>
              </w:rPr>
              <w:t>17</w:t>
            </w:r>
          </w:p>
        </w:tc>
        <w:tc>
          <w:tcPr>
            <w:tcW w:w="8364" w:type="dxa"/>
            <w:noWrap w:val="0"/>
            <w:vAlign w:val="center"/>
          </w:tcPr>
          <w:p>
            <w:pPr>
              <w:spacing w:line="360" w:lineRule="auto"/>
              <w:rPr>
                <w:rFonts w:hint="eastAsia" w:ascii="宋体" w:hAnsi="宋体" w:cs="宋体"/>
                <w:kern w:val="28"/>
                <w:highlight w:val="none"/>
              </w:rPr>
            </w:pPr>
            <w:r>
              <w:rPr>
                <w:rFonts w:hint="eastAsia" w:ascii="宋体" w:hAnsi="宋体" w:cs="宋体"/>
                <w:kern w:val="28"/>
                <w:highlight w:val="none"/>
                <w:u w:val="single"/>
              </w:rPr>
              <w:t>投标截止时间：</w:t>
            </w:r>
            <w:r>
              <w:rPr>
                <w:rFonts w:hint="eastAsia" w:ascii="宋体" w:hAnsi="宋体" w:cs="宋体"/>
                <w:kern w:val="28"/>
                <w:highlight w:val="none"/>
                <w:lang w:eastAsia="zh-CN"/>
              </w:rPr>
              <w:t>2021年9月24日</w:t>
            </w:r>
            <w:r>
              <w:rPr>
                <w:rFonts w:hint="eastAsia" w:ascii="宋体" w:hAnsi="宋体" w:eastAsia="宋体" w:cs="宋体"/>
                <w:kern w:val="28"/>
                <w:highlight w:val="none"/>
                <w:lang w:val="en-US" w:eastAsia="zh-CN"/>
              </w:rPr>
              <w:t>14</w:t>
            </w:r>
            <w:r>
              <w:rPr>
                <w:rFonts w:hint="eastAsia" w:ascii="宋体" w:hAnsi="宋体" w:eastAsia="宋体" w:cs="宋体"/>
                <w:kern w:val="28"/>
                <w:highlight w:val="none"/>
              </w:rPr>
              <w:t>时</w:t>
            </w:r>
            <w:r>
              <w:rPr>
                <w:rFonts w:hint="eastAsia" w:ascii="宋体" w:hAnsi="宋体" w:eastAsia="宋体" w:cs="宋体"/>
                <w:kern w:val="28"/>
                <w:highlight w:val="none"/>
                <w:lang w:val="en-US" w:eastAsia="zh-CN"/>
              </w:rPr>
              <w:t>30</w:t>
            </w:r>
            <w:r>
              <w:rPr>
                <w:rFonts w:hint="eastAsia" w:ascii="宋体" w:hAnsi="宋体" w:eastAsia="宋体" w:cs="宋体"/>
                <w:kern w:val="28"/>
                <w:highlight w:val="none"/>
              </w:rPr>
              <w:t>分</w:t>
            </w:r>
            <w:r>
              <w:rPr>
                <w:rFonts w:hint="eastAsia" w:ascii="宋体" w:hAnsi="宋体" w:cs="宋体"/>
                <w:kern w:val="28"/>
                <w:highlight w:val="none"/>
                <w:lang w:eastAsia="zh-CN"/>
              </w:rPr>
              <w:t>止</w:t>
            </w:r>
            <w:r>
              <w:rPr>
                <w:rFonts w:hint="eastAsia" w:ascii="宋体" w:hAnsi="宋体" w:eastAsia="宋体" w:cs="宋体"/>
                <w:kern w:val="28"/>
                <w:highlight w:val="none"/>
              </w:rPr>
              <w:t>。</w:t>
            </w:r>
          </w:p>
          <w:p>
            <w:pPr>
              <w:spacing w:line="360" w:lineRule="auto"/>
              <w:rPr>
                <w:rFonts w:hint="eastAsia" w:ascii="宋体" w:hAnsi="宋体" w:cs="宋体"/>
                <w:kern w:val="28"/>
                <w:highlight w:val="none"/>
              </w:rPr>
            </w:pPr>
            <w:r>
              <w:rPr>
                <w:rFonts w:hint="eastAsia" w:ascii="宋体" w:hAnsi="宋体" w:cs="宋体"/>
                <w:kern w:val="28"/>
                <w:highlight w:val="none"/>
                <w:u w:val="single"/>
              </w:rPr>
              <w:t>投标文件送达地点为：</w:t>
            </w:r>
            <w:r>
              <w:rPr>
                <w:rFonts w:hint="eastAsia" w:ascii="宋体" w:hAnsi="宋体" w:cs="宋体"/>
                <w:kern w:val="28"/>
                <w:highlight w:val="none"/>
                <w:lang w:val="en-US" w:eastAsia="zh-CN"/>
              </w:rPr>
              <w:t>陕西省西安市高新区丈八一路1号汇鑫IBC大厦D座2206室陕西德勤招标有限公司第一会议室。</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rPr>
                <w:rFonts w:hint="eastAsia"/>
                <w:b/>
                <w:highlight w:val="none"/>
              </w:rPr>
            </w:pPr>
          </w:p>
        </w:tc>
        <w:tc>
          <w:tcPr>
            <w:tcW w:w="829" w:type="dxa"/>
            <w:noWrap w:val="0"/>
            <w:vAlign w:val="center"/>
          </w:tcPr>
          <w:p>
            <w:pPr>
              <w:tabs>
                <w:tab w:val="left" w:pos="315"/>
                <w:tab w:val="left" w:pos="1785"/>
                <w:tab w:val="left" w:pos="2310"/>
                <w:tab w:val="left" w:pos="8640"/>
              </w:tabs>
              <w:spacing w:line="360" w:lineRule="auto"/>
              <w:jc w:val="center"/>
              <w:rPr>
                <w:rFonts w:hint="eastAsia"/>
                <w:b/>
                <w:highlight w:val="none"/>
              </w:rPr>
            </w:pPr>
          </w:p>
        </w:tc>
        <w:tc>
          <w:tcPr>
            <w:tcW w:w="8364" w:type="dxa"/>
            <w:noWrap w:val="0"/>
            <w:vAlign w:val="center"/>
          </w:tcPr>
          <w:p>
            <w:pPr>
              <w:spacing w:line="360" w:lineRule="auto"/>
              <w:jc w:val="center"/>
              <w:outlineLvl w:val="1"/>
              <w:rPr>
                <w:rFonts w:hint="eastAsia" w:ascii="宋体" w:hAnsi="宋体" w:cs="宋体"/>
                <w:kern w:val="28"/>
                <w:highlight w:val="none"/>
              </w:rPr>
            </w:pPr>
            <w:bookmarkStart w:id="29" w:name="_Toc6575"/>
            <w:bookmarkStart w:id="30" w:name="_Toc9978"/>
            <w:bookmarkStart w:id="31" w:name="_Toc22970"/>
            <w:bookmarkStart w:id="32" w:name="_Toc27566"/>
            <w:bookmarkStart w:id="33" w:name="_Toc12"/>
            <w:bookmarkStart w:id="34" w:name="_Toc852"/>
            <w:bookmarkStart w:id="35" w:name="_Toc12066"/>
            <w:r>
              <w:rPr>
                <w:rFonts w:hint="eastAsia" w:ascii="宋体" w:hAnsi="宋体" w:cs="宋体"/>
                <w:b/>
                <w:highlight w:val="none"/>
              </w:rPr>
              <w:t>五、开标、评标和定标</w:t>
            </w:r>
            <w:bookmarkEnd w:id="29"/>
            <w:bookmarkEnd w:id="30"/>
            <w:bookmarkEnd w:id="31"/>
            <w:bookmarkEnd w:id="32"/>
            <w:bookmarkEnd w:id="33"/>
            <w:bookmarkEnd w:id="34"/>
            <w:bookmarkEnd w:id="35"/>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rPr>
                <w:rFonts w:hint="eastAsia"/>
                <w:b/>
                <w:highlight w:val="none"/>
              </w:rPr>
            </w:pPr>
            <w:r>
              <w:rPr>
                <w:rFonts w:hint="eastAsia"/>
                <w:b/>
                <w:highlight w:val="none"/>
              </w:rPr>
              <w:t>18</w:t>
            </w:r>
          </w:p>
        </w:tc>
        <w:tc>
          <w:tcPr>
            <w:tcW w:w="829" w:type="dxa"/>
            <w:noWrap w:val="0"/>
            <w:vAlign w:val="center"/>
          </w:tcPr>
          <w:p>
            <w:pPr>
              <w:tabs>
                <w:tab w:val="left" w:pos="315"/>
                <w:tab w:val="left" w:pos="1785"/>
                <w:tab w:val="left" w:pos="2310"/>
                <w:tab w:val="left" w:pos="8640"/>
              </w:tabs>
              <w:spacing w:line="360" w:lineRule="auto"/>
              <w:jc w:val="center"/>
              <w:rPr>
                <w:rFonts w:hint="eastAsia"/>
                <w:b/>
                <w:highlight w:val="none"/>
              </w:rPr>
            </w:pPr>
            <w:r>
              <w:rPr>
                <w:rFonts w:hint="eastAsia"/>
                <w:b/>
                <w:highlight w:val="none"/>
              </w:rPr>
              <w:t>19</w:t>
            </w:r>
          </w:p>
        </w:tc>
        <w:tc>
          <w:tcPr>
            <w:tcW w:w="8364" w:type="dxa"/>
            <w:noWrap w:val="0"/>
            <w:vAlign w:val="center"/>
          </w:tcPr>
          <w:p>
            <w:pPr>
              <w:spacing w:line="360" w:lineRule="auto"/>
              <w:jc w:val="left"/>
              <w:outlineLvl w:val="1"/>
              <w:rPr>
                <w:rFonts w:hint="eastAsia" w:ascii="宋体" w:hAnsi="宋体" w:cs="宋体"/>
                <w:kern w:val="28"/>
                <w:highlight w:val="none"/>
                <w:u w:val="single"/>
              </w:rPr>
            </w:pPr>
            <w:bookmarkStart w:id="36" w:name="_Toc1039"/>
            <w:bookmarkStart w:id="37" w:name="_Toc7889"/>
            <w:bookmarkStart w:id="38" w:name="_Toc13997"/>
            <w:bookmarkStart w:id="39" w:name="_Toc3195"/>
            <w:bookmarkStart w:id="40" w:name="_Toc2808"/>
            <w:bookmarkStart w:id="41" w:name="_Toc15288"/>
            <w:bookmarkStart w:id="42" w:name="_Toc22448"/>
            <w:r>
              <w:rPr>
                <w:rFonts w:hint="eastAsia" w:ascii="宋体" w:hAnsi="宋体" w:cs="宋体"/>
                <w:kern w:val="28"/>
                <w:highlight w:val="none"/>
                <w:u w:val="single"/>
              </w:rPr>
              <w:t>开标、评标、定标：</w:t>
            </w:r>
            <w:r>
              <w:rPr>
                <w:rFonts w:hint="eastAsia" w:ascii="宋体" w:hAnsi="宋体" w:cs="宋体"/>
                <w:kern w:val="28"/>
                <w:highlight w:val="none"/>
              </w:rPr>
              <w:t>见招标文件第四部分。</w:t>
            </w:r>
            <w:bookmarkEnd w:id="36"/>
            <w:bookmarkEnd w:id="37"/>
            <w:bookmarkEnd w:id="38"/>
            <w:bookmarkEnd w:id="39"/>
            <w:bookmarkEnd w:id="40"/>
            <w:bookmarkEnd w:id="41"/>
            <w:bookmarkEnd w:id="42"/>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rPr>
                <w:rFonts w:hint="eastAsia"/>
                <w:b/>
                <w:highlight w:val="none"/>
              </w:rPr>
            </w:pPr>
          </w:p>
        </w:tc>
        <w:tc>
          <w:tcPr>
            <w:tcW w:w="829" w:type="dxa"/>
            <w:noWrap w:val="0"/>
            <w:vAlign w:val="center"/>
          </w:tcPr>
          <w:p>
            <w:pPr>
              <w:tabs>
                <w:tab w:val="left" w:pos="315"/>
                <w:tab w:val="left" w:pos="1785"/>
                <w:tab w:val="left" w:pos="2310"/>
                <w:tab w:val="left" w:pos="8640"/>
              </w:tabs>
              <w:spacing w:line="360" w:lineRule="auto"/>
              <w:jc w:val="center"/>
              <w:rPr>
                <w:rFonts w:hint="eastAsia"/>
                <w:b/>
                <w:highlight w:val="none"/>
              </w:rPr>
            </w:pPr>
          </w:p>
        </w:tc>
        <w:tc>
          <w:tcPr>
            <w:tcW w:w="8364" w:type="dxa"/>
            <w:noWrap w:val="0"/>
            <w:vAlign w:val="center"/>
          </w:tcPr>
          <w:p>
            <w:pPr>
              <w:spacing w:line="360" w:lineRule="auto"/>
              <w:jc w:val="center"/>
              <w:outlineLvl w:val="1"/>
              <w:rPr>
                <w:rFonts w:hint="eastAsia" w:ascii="宋体" w:hAnsi="宋体" w:cs="宋体"/>
                <w:kern w:val="28"/>
                <w:highlight w:val="none"/>
                <w:u w:val="single"/>
              </w:rPr>
            </w:pPr>
            <w:bookmarkStart w:id="43" w:name="_Toc3470"/>
            <w:bookmarkStart w:id="44" w:name="_Toc7627"/>
            <w:bookmarkStart w:id="45" w:name="_Toc12191"/>
            <w:bookmarkStart w:id="46" w:name="_Toc26063"/>
            <w:bookmarkStart w:id="47" w:name="_Toc8191"/>
            <w:bookmarkStart w:id="48" w:name="_Toc22337"/>
            <w:bookmarkStart w:id="49" w:name="_Toc31837"/>
            <w:r>
              <w:rPr>
                <w:rFonts w:hint="eastAsia" w:ascii="宋体" w:hAnsi="宋体" w:cs="宋体"/>
                <w:b/>
                <w:highlight w:val="none"/>
              </w:rPr>
              <w:t>七、询问、质疑、投诉</w:t>
            </w:r>
            <w:bookmarkEnd w:id="43"/>
            <w:bookmarkEnd w:id="44"/>
            <w:bookmarkEnd w:id="45"/>
            <w:bookmarkEnd w:id="46"/>
            <w:bookmarkEnd w:id="47"/>
            <w:bookmarkEnd w:id="48"/>
            <w:bookmarkEnd w:id="49"/>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rPr>
                <w:rFonts w:hint="eastAsia"/>
                <w:b/>
                <w:highlight w:val="none"/>
              </w:rPr>
            </w:pPr>
            <w:r>
              <w:rPr>
                <w:rFonts w:hint="eastAsia"/>
                <w:b/>
                <w:highlight w:val="none"/>
              </w:rPr>
              <w:t>19</w:t>
            </w:r>
          </w:p>
        </w:tc>
        <w:tc>
          <w:tcPr>
            <w:tcW w:w="829" w:type="dxa"/>
            <w:noWrap w:val="0"/>
            <w:vAlign w:val="center"/>
          </w:tcPr>
          <w:p>
            <w:pPr>
              <w:tabs>
                <w:tab w:val="left" w:pos="315"/>
                <w:tab w:val="left" w:pos="1785"/>
                <w:tab w:val="left" w:pos="2310"/>
                <w:tab w:val="left" w:pos="8640"/>
              </w:tabs>
              <w:spacing w:line="360" w:lineRule="auto"/>
              <w:jc w:val="center"/>
              <w:rPr>
                <w:rFonts w:hint="eastAsia"/>
                <w:b/>
                <w:highlight w:val="none"/>
              </w:rPr>
            </w:pPr>
            <w:r>
              <w:rPr>
                <w:rFonts w:hint="eastAsia"/>
                <w:b/>
                <w:highlight w:val="none"/>
              </w:rPr>
              <w:t>21.2</w:t>
            </w:r>
          </w:p>
        </w:tc>
        <w:tc>
          <w:tcPr>
            <w:tcW w:w="8364" w:type="dxa"/>
            <w:noWrap w:val="0"/>
            <w:vAlign w:val="center"/>
          </w:tcPr>
          <w:p>
            <w:pPr>
              <w:spacing w:line="360" w:lineRule="auto"/>
              <w:jc w:val="left"/>
              <w:outlineLvl w:val="1"/>
              <w:rPr>
                <w:rFonts w:hint="eastAsia" w:ascii="宋体" w:hAnsi="宋体" w:cs="宋体"/>
                <w:kern w:val="28"/>
                <w:highlight w:val="none"/>
                <w:u w:val="single"/>
              </w:rPr>
            </w:pPr>
            <w:bookmarkStart w:id="50" w:name="_Toc32506"/>
            <w:bookmarkStart w:id="51" w:name="_Toc1021"/>
            <w:bookmarkStart w:id="52" w:name="_Toc9392"/>
            <w:bookmarkStart w:id="53" w:name="_Toc9897"/>
            <w:bookmarkStart w:id="54" w:name="_Toc6168"/>
            <w:bookmarkStart w:id="55" w:name="_Toc20569"/>
            <w:bookmarkStart w:id="56" w:name="_Toc13856"/>
            <w:r>
              <w:rPr>
                <w:rFonts w:hint="eastAsia" w:ascii="宋体" w:hAnsi="宋体" w:cs="宋体"/>
                <w:kern w:val="28"/>
                <w:highlight w:val="none"/>
                <w:u w:val="single"/>
              </w:rPr>
              <w:t>询问（陕西德勤招标有限公司）联系方式：</w:t>
            </w:r>
            <w:bookmarkEnd w:id="50"/>
            <w:bookmarkEnd w:id="51"/>
            <w:bookmarkEnd w:id="52"/>
            <w:bookmarkEnd w:id="53"/>
            <w:bookmarkEnd w:id="54"/>
            <w:bookmarkEnd w:id="55"/>
            <w:bookmarkEnd w:id="56"/>
          </w:p>
          <w:p>
            <w:pPr>
              <w:spacing w:line="360" w:lineRule="auto"/>
              <w:jc w:val="left"/>
              <w:outlineLvl w:val="1"/>
              <w:rPr>
                <w:rFonts w:hint="eastAsia" w:ascii="宋体" w:hAnsi="宋体" w:cs="宋体"/>
                <w:kern w:val="28"/>
                <w:highlight w:val="none"/>
                <w:u w:val="single"/>
              </w:rPr>
            </w:pPr>
            <w:bookmarkStart w:id="57" w:name="_Toc22563"/>
            <w:bookmarkStart w:id="58" w:name="_Toc21833"/>
            <w:bookmarkStart w:id="59" w:name="_Toc14263"/>
            <w:bookmarkStart w:id="60" w:name="_Toc25933"/>
            <w:bookmarkStart w:id="61" w:name="_Toc25111"/>
            <w:bookmarkStart w:id="62" w:name="_Toc719"/>
            <w:bookmarkStart w:id="63" w:name="_Toc23065"/>
            <w:r>
              <w:rPr>
                <w:rFonts w:hint="eastAsia" w:ascii="宋体" w:hAnsi="宋体" w:cs="宋体"/>
                <w:kern w:val="28"/>
                <w:highlight w:val="none"/>
                <w:u w:val="single"/>
              </w:rPr>
              <w:t>联系人：</w:t>
            </w:r>
            <w:bookmarkEnd w:id="57"/>
            <w:bookmarkEnd w:id="58"/>
            <w:bookmarkEnd w:id="59"/>
            <w:bookmarkEnd w:id="60"/>
            <w:bookmarkEnd w:id="61"/>
            <w:bookmarkEnd w:id="62"/>
            <w:bookmarkEnd w:id="63"/>
            <w:r>
              <w:rPr>
                <w:rFonts w:hint="eastAsia"/>
                <w:kern w:val="28"/>
                <w:highlight w:val="none"/>
                <w:u w:val="none"/>
                <w:lang w:val="en-US" w:eastAsia="zh-CN"/>
              </w:rPr>
              <w:t>李浩</w:t>
            </w:r>
          </w:p>
          <w:p>
            <w:pPr>
              <w:spacing w:line="360" w:lineRule="auto"/>
              <w:jc w:val="left"/>
              <w:outlineLvl w:val="1"/>
              <w:rPr>
                <w:rFonts w:hint="eastAsia" w:ascii="宋体" w:hAnsi="宋体" w:eastAsia="宋体" w:cs="宋体"/>
                <w:kern w:val="28"/>
                <w:highlight w:val="none"/>
                <w:u w:val="single"/>
                <w:lang w:eastAsia="zh-CN"/>
              </w:rPr>
            </w:pPr>
            <w:bookmarkStart w:id="64" w:name="_Toc10307"/>
            <w:bookmarkStart w:id="65" w:name="_Toc6009"/>
            <w:bookmarkStart w:id="66" w:name="_Toc6863"/>
            <w:bookmarkStart w:id="67" w:name="_Toc12102"/>
            <w:bookmarkStart w:id="68" w:name="_Toc911"/>
            <w:bookmarkStart w:id="69" w:name="_Toc9532"/>
            <w:bookmarkStart w:id="70" w:name="_Toc11758"/>
            <w:r>
              <w:rPr>
                <w:rFonts w:hint="eastAsia" w:ascii="宋体" w:hAnsi="宋体" w:cs="宋体"/>
                <w:kern w:val="28"/>
                <w:highlight w:val="none"/>
                <w:u w:val="single"/>
              </w:rPr>
              <w:t>联系电话（传真）：</w:t>
            </w:r>
            <w:bookmarkEnd w:id="64"/>
            <w:bookmarkEnd w:id="65"/>
            <w:bookmarkEnd w:id="66"/>
            <w:bookmarkEnd w:id="67"/>
            <w:bookmarkEnd w:id="68"/>
            <w:bookmarkEnd w:id="69"/>
            <w:bookmarkEnd w:id="70"/>
            <w:r>
              <w:rPr>
                <w:rFonts w:hint="eastAsia" w:ascii="宋体" w:hAnsi="宋体" w:cs="宋体"/>
                <w:kern w:val="28"/>
                <w:highlight w:val="none"/>
                <w:u w:val="single"/>
                <w:lang w:eastAsia="zh-CN"/>
              </w:rPr>
              <w:t>029-81106093</w:t>
            </w:r>
          </w:p>
          <w:p>
            <w:pPr>
              <w:spacing w:line="360" w:lineRule="auto"/>
              <w:jc w:val="left"/>
              <w:outlineLvl w:val="1"/>
              <w:rPr>
                <w:rFonts w:hint="eastAsia" w:ascii="宋体" w:hAnsi="宋体" w:cs="宋体"/>
                <w:kern w:val="28"/>
                <w:highlight w:val="none"/>
                <w:u w:val="single"/>
              </w:rPr>
            </w:pPr>
            <w:bookmarkStart w:id="71" w:name="_Toc27279"/>
            <w:bookmarkStart w:id="72" w:name="_Toc685"/>
            <w:bookmarkStart w:id="73" w:name="_Toc12963"/>
            <w:bookmarkStart w:id="74" w:name="_Toc2581"/>
            <w:bookmarkStart w:id="75" w:name="_Toc3804"/>
            <w:bookmarkStart w:id="76" w:name="_Toc29657"/>
            <w:bookmarkStart w:id="77" w:name="_Toc16406"/>
            <w:r>
              <w:rPr>
                <w:rFonts w:hint="eastAsia" w:ascii="宋体" w:hAnsi="宋体" w:cs="宋体"/>
                <w:kern w:val="28"/>
                <w:highlight w:val="none"/>
                <w:u w:val="single"/>
              </w:rPr>
              <w:t>电子邮箱：deqinjxm@126.com</w:t>
            </w:r>
            <w:bookmarkEnd w:id="71"/>
            <w:bookmarkEnd w:id="72"/>
            <w:bookmarkEnd w:id="73"/>
            <w:bookmarkEnd w:id="74"/>
            <w:bookmarkEnd w:id="75"/>
            <w:bookmarkEnd w:id="76"/>
            <w:bookmarkEnd w:id="77"/>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rPr>
                <w:rFonts w:hint="eastAsia" w:ascii="宋体" w:hAnsi="宋体" w:cs="宋体"/>
                <w:b/>
                <w:highlight w:val="none"/>
              </w:rPr>
            </w:pPr>
            <w:r>
              <w:rPr>
                <w:rFonts w:hint="eastAsia" w:ascii="宋体" w:hAnsi="宋体" w:cs="宋体"/>
                <w:b/>
                <w:highlight w:val="none"/>
              </w:rPr>
              <w:t>20</w:t>
            </w:r>
          </w:p>
        </w:tc>
        <w:tc>
          <w:tcPr>
            <w:tcW w:w="829" w:type="dxa"/>
            <w:noWrap w:val="0"/>
            <w:vAlign w:val="center"/>
          </w:tcPr>
          <w:p>
            <w:pPr>
              <w:tabs>
                <w:tab w:val="left" w:pos="315"/>
                <w:tab w:val="left" w:pos="1785"/>
                <w:tab w:val="left" w:pos="2310"/>
                <w:tab w:val="left" w:pos="8640"/>
              </w:tabs>
              <w:spacing w:line="360" w:lineRule="auto"/>
              <w:jc w:val="center"/>
              <w:rPr>
                <w:rFonts w:hint="eastAsia" w:ascii="宋体" w:hAnsi="宋体" w:cs="宋体"/>
                <w:b/>
                <w:highlight w:val="none"/>
              </w:rPr>
            </w:pPr>
            <w:r>
              <w:rPr>
                <w:rFonts w:hint="eastAsia" w:ascii="宋体" w:hAnsi="宋体" w:cs="宋体"/>
                <w:b/>
                <w:highlight w:val="none"/>
              </w:rPr>
              <w:t>22.1</w:t>
            </w:r>
          </w:p>
        </w:tc>
        <w:tc>
          <w:tcPr>
            <w:tcW w:w="8364" w:type="dxa"/>
            <w:noWrap w:val="0"/>
            <w:vAlign w:val="center"/>
          </w:tcPr>
          <w:p>
            <w:pPr>
              <w:spacing w:line="360" w:lineRule="auto"/>
              <w:jc w:val="left"/>
              <w:outlineLvl w:val="1"/>
              <w:rPr>
                <w:rFonts w:hint="eastAsia" w:ascii="宋体" w:hAnsi="宋体" w:cs="宋体"/>
                <w:kern w:val="28"/>
                <w:highlight w:val="none"/>
                <w:u w:val="single"/>
              </w:rPr>
            </w:pPr>
            <w:bookmarkStart w:id="78" w:name="_Toc4903"/>
            <w:bookmarkStart w:id="79" w:name="_Toc20669"/>
            <w:bookmarkStart w:id="80" w:name="_Toc29873"/>
            <w:bookmarkStart w:id="81" w:name="_Toc8252"/>
            <w:bookmarkStart w:id="82" w:name="_Toc29712"/>
            <w:bookmarkStart w:id="83" w:name="_Toc24783"/>
            <w:bookmarkStart w:id="84" w:name="_Toc15983"/>
            <w:r>
              <w:rPr>
                <w:rFonts w:hint="eastAsia" w:ascii="宋体" w:hAnsi="宋体" w:cs="宋体"/>
                <w:kern w:val="28"/>
                <w:highlight w:val="none"/>
                <w:u w:val="single"/>
              </w:rPr>
              <w:t>质疑（陕西德勤招标有限公司）联系方式：</w:t>
            </w:r>
            <w:bookmarkEnd w:id="78"/>
            <w:bookmarkEnd w:id="79"/>
            <w:bookmarkEnd w:id="80"/>
            <w:bookmarkEnd w:id="81"/>
            <w:bookmarkEnd w:id="82"/>
            <w:bookmarkEnd w:id="83"/>
            <w:bookmarkEnd w:id="84"/>
          </w:p>
          <w:p>
            <w:pPr>
              <w:spacing w:line="360" w:lineRule="auto"/>
              <w:jc w:val="left"/>
              <w:outlineLvl w:val="1"/>
              <w:rPr>
                <w:rFonts w:hint="eastAsia" w:ascii="宋体" w:hAnsi="宋体" w:cs="宋体"/>
                <w:kern w:val="28"/>
                <w:highlight w:val="none"/>
                <w:u w:val="single"/>
              </w:rPr>
            </w:pPr>
            <w:bookmarkStart w:id="85" w:name="_Toc3737"/>
            <w:bookmarkStart w:id="86" w:name="_Toc23215"/>
            <w:bookmarkStart w:id="87" w:name="_Toc32152"/>
            <w:bookmarkStart w:id="88" w:name="_Toc4335"/>
            <w:bookmarkStart w:id="89" w:name="_Toc17946"/>
            <w:bookmarkStart w:id="90" w:name="_Toc20879"/>
            <w:bookmarkStart w:id="91" w:name="_Toc10454"/>
            <w:r>
              <w:rPr>
                <w:rFonts w:hint="eastAsia" w:ascii="宋体" w:hAnsi="宋体" w:cs="宋体"/>
                <w:kern w:val="28"/>
                <w:highlight w:val="none"/>
                <w:u w:val="single"/>
              </w:rPr>
              <w:t>联系人：</w:t>
            </w:r>
            <w:bookmarkEnd w:id="85"/>
            <w:bookmarkEnd w:id="86"/>
            <w:bookmarkEnd w:id="87"/>
            <w:bookmarkEnd w:id="88"/>
            <w:bookmarkEnd w:id="89"/>
            <w:bookmarkEnd w:id="90"/>
            <w:bookmarkEnd w:id="91"/>
            <w:r>
              <w:rPr>
                <w:rFonts w:hint="eastAsia"/>
                <w:kern w:val="28"/>
                <w:highlight w:val="none"/>
                <w:u w:val="none"/>
                <w:lang w:val="en-US" w:eastAsia="zh-CN"/>
              </w:rPr>
              <w:t>李浩</w:t>
            </w:r>
          </w:p>
          <w:p>
            <w:pPr>
              <w:spacing w:line="360" w:lineRule="auto"/>
              <w:jc w:val="left"/>
              <w:outlineLvl w:val="1"/>
              <w:rPr>
                <w:rFonts w:hint="eastAsia" w:ascii="宋体" w:hAnsi="宋体" w:eastAsia="宋体" w:cs="宋体"/>
                <w:kern w:val="28"/>
                <w:highlight w:val="none"/>
                <w:u w:val="single"/>
                <w:lang w:eastAsia="zh-CN"/>
              </w:rPr>
            </w:pPr>
            <w:bookmarkStart w:id="92" w:name="_Toc13043"/>
            <w:bookmarkStart w:id="93" w:name="_Toc1938"/>
            <w:bookmarkStart w:id="94" w:name="_Toc26933"/>
            <w:bookmarkStart w:id="95" w:name="_Toc5681"/>
            <w:bookmarkStart w:id="96" w:name="_Toc27084"/>
            <w:bookmarkStart w:id="97" w:name="_Toc29782"/>
            <w:bookmarkStart w:id="98" w:name="_Toc14811"/>
            <w:r>
              <w:rPr>
                <w:rFonts w:hint="eastAsia" w:ascii="宋体" w:hAnsi="宋体" w:cs="宋体"/>
                <w:kern w:val="28"/>
                <w:highlight w:val="none"/>
                <w:u w:val="single"/>
              </w:rPr>
              <w:t>联系电话（传真）：</w:t>
            </w:r>
            <w:bookmarkEnd w:id="92"/>
            <w:bookmarkEnd w:id="93"/>
            <w:bookmarkEnd w:id="94"/>
            <w:bookmarkEnd w:id="95"/>
            <w:bookmarkEnd w:id="96"/>
            <w:bookmarkEnd w:id="97"/>
            <w:bookmarkEnd w:id="98"/>
            <w:r>
              <w:rPr>
                <w:rFonts w:hint="eastAsia" w:ascii="宋体" w:hAnsi="宋体" w:cs="宋体"/>
                <w:kern w:val="28"/>
                <w:highlight w:val="none"/>
                <w:u w:val="single"/>
                <w:lang w:eastAsia="zh-CN"/>
              </w:rPr>
              <w:t>029-81106093</w:t>
            </w:r>
          </w:p>
          <w:p>
            <w:pPr>
              <w:spacing w:line="360" w:lineRule="auto"/>
              <w:jc w:val="left"/>
              <w:outlineLvl w:val="1"/>
              <w:rPr>
                <w:rFonts w:hint="eastAsia" w:ascii="宋体" w:hAnsi="宋体" w:cs="宋体"/>
                <w:kern w:val="28"/>
                <w:highlight w:val="none"/>
                <w:u w:val="single"/>
              </w:rPr>
            </w:pPr>
            <w:bookmarkStart w:id="99" w:name="_Toc31903"/>
            <w:bookmarkStart w:id="100" w:name="_Toc5359"/>
            <w:bookmarkStart w:id="101" w:name="_Toc24257"/>
            <w:bookmarkStart w:id="102" w:name="_Toc24271"/>
            <w:bookmarkStart w:id="103" w:name="_Toc16233"/>
            <w:bookmarkStart w:id="104" w:name="_Toc15142"/>
            <w:bookmarkStart w:id="105" w:name="_Toc27066"/>
            <w:r>
              <w:rPr>
                <w:rFonts w:hint="eastAsia" w:ascii="宋体" w:hAnsi="宋体" w:cs="宋体"/>
                <w:kern w:val="28"/>
                <w:highlight w:val="none"/>
                <w:u w:val="single"/>
              </w:rPr>
              <w:t>电子邮箱：deqinjxm@126.com</w:t>
            </w:r>
            <w:bookmarkEnd w:id="99"/>
            <w:bookmarkEnd w:id="100"/>
            <w:bookmarkEnd w:id="101"/>
            <w:bookmarkEnd w:id="102"/>
            <w:bookmarkEnd w:id="103"/>
            <w:bookmarkEnd w:id="104"/>
            <w:bookmarkEnd w:id="105"/>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rPr>
                <w:rFonts w:hint="eastAsia" w:ascii="宋体" w:hAnsi="宋体" w:cs="宋体"/>
                <w:b/>
                <w:highlight w:val="none"/>
              </w:rPr>
            </w:pPr>
          </w:p>
        </w:tc>
        <w:tc>
          <w:tcPr>
            <w:tcW w:w="829" w:type="dxa"/>
            <w:noWrap w:val="0"/>
            <w:vAlign w:val="center"/>
          </w:tcPr>
          <w:p>
            <w:pPr>
              <w:tabs>
                <w:tab w:val="left" w:pos="315"/>
                <w:tab w:val="left" w:pos="1785"/>
                <w:tab w:val="left" w:pos="2310"/>
                <w:tab w:val="left" w:pos="8640"/>
              </w:tabs>
              <w:spacing w:line="360" w:lineRule="auto"/>
              <w:jc w:val="center"/>
              <w:rPr>
                <w:rFonts w:hint="eastAsia" w:ascii="宋体" w:hAnsi="宋体" w:cs="宋体"/>
                <w:b/>
                <w:highlight w:val="none"/>
              </w:rPr>
            </w:pPr>
          </w:p>
        </w:tc>
        <w:tc>
          <w:tcPr>
            <w:tcW w:w="8364" w:type="dxa"/>
            <w:noWrap w:val="0"/>
            <w:vAlign w:val="center"/>
          </w:tcPr>
          <w:p>
            <w:pPr>
              <w:spacing w:line="360" w:lineRule="auto"/>
              <w:jc w:val="center"/>
              <w:outlineLvl w:val="1"/>
              <w:rPr>
                <w:rFonts w:hint="eastAsia" w:ascii="宋体" w:hAnsi="宋体" w:cs="宋体"/>
                <w:kern w:val="28"/>
                <w:highlight w:val="none"/>
                <w:u w:val="single"/>
              </w:rPr>
            </w:pPr>
            <w:bookmarkStart w:id="106" w:name="_Toc31200"/>
            <w:bookmarkStart w:id="107" w:name="_Toc5176"/>
            <w:bookmarkStart w:id="108" w:name="_Toc456"/>
            <w:bookmarkStart w:id="109" w:name="_Toc14257"/>
            <w:bookmarkStart w:id="110" w:name="_Toc1016"/>
            <w:bookmarkStart w:id="111" w:name="_Toc19202"/>
            <w:bookmarkStart w:id="112" w:name="_Toc4879"/>
            <w:r>
              <w:rPr>
                <w:rFonts w:hint="eastAsia" w:ascii="宋体" w:hAnsi="宋体" w:cs="宋体"/>
                <w:b/>
                <w:highlight w:val="none"/>
              </w:rPr>
              <w:t>八、合同的签订及履行</w:t>
            </w:r>
            <w:bookmarkEnd w:id="106"/>
            <w:bookmarkEnd w:id="107"/>
            <w:bookmarkEnd w:id="108"/>
            <w:bookmarkEnd w:id="109"/>
            <w:bookmarkEnd w:id="110"/>
            <w:bookmarkEnd w:id="111"/>
            <w:bookmarkEnd w:id="112"/>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rPr>
                <w:rFonts w:hint="eastAsia" w:ascii="宋体" w:hAnsi="宋体" w:cs="宋体"/>
                <w:b/>
                <w:highlight w:val="none"/>
              </w:rPr>
            </w:pPr>
            <w:r>
              <w:rPr>
                <w:rFonts w:hint="eastAsia" w:ascii="宋体" w:hAnsi="宋体" w:cs="宋体"/>
                <w:b/>
                <w:highlight w:val="none"/>
              </w:rPr>
              <w:t>21</w:t>
            </w:r>
          </w:p>
        </w:tc>
        <w:tc>
          <w:tcPr>
            <w:tcW w:w="829" w:type="dxa"/>
            <w:noWrap w:val="0"/>
            <w:vAlign w:val="center"/>
          </w:tcPr>
          <w:p>
            <w:pPr>
              <w:tabs>
                <w:tab w:val="left" w:pos="315"/>
                <w:tab w:val="left" w:pos="1785"/>
                <w:tab w:val="left" w:pos="2310"/>
                <w:tab w:val="left" w:pos="8640"/>
              </w:tabs>
              <w:spacing w:line="360" w:lineRule="auto"/>
              <w:jc w:val="center"/>
              <w:rPr>
                <w:rFonts w:hint="eastAsia" w:ascii="宋体" w:hAnsi="宋体" w:cs="宋体"/>
                <w:b/>
                <w:highlight w:val="none"/>
              </w:rPr>
            </w:pPr>
            <w:r>
              <w:rPr>
                <w:rFonts w:hint="eastAsia" w:ascii="宋体" w:hAnsi="宋体" w:cs="宋体"/>
                <w:b/>
                <w:highlight w:val="none"/>
              </w:rPr>
              <w:t>24.1</w:t>
            </w:r>
          </w:p>
        </w:tc>
        <w:tc>
          <w:tcPr>
            <w:tcW w:w="8364" w:type="dxa"/>
            <w:noWrap w:val="0"/>
            <w:vAlign w:val="center"/>
          </w:tcPr>
          <w:p>
            <w:pPr>
              <w:spacing w:line="360" w:lineRule="auto"/>
              <w:rPr>
                <w:rFonts w:hint="eastAsia" w:ascii="宋体" w:hAnsi="宋体" w:cs="宋体"/>
                <w:kern w:val="28"/>
                <w:highlight w:val="none"/>
                <w:u w:val="single"/>
              </w:rPr>
            </w:pPr>
            <w:r>
              <w:rPr>
                <w:rFonts w:hint="eastAsia" w:ascii="宋体" w:hAnsi="宋体" w:cs="宋体"/>
                <w:kern w:val="28"/>
                <w:highlight w:val="none"/>
              </w:rPr>
              <w:t>在合同签订前，中标</w:t>
            </w:r>
            <w:r>
              <w:rPr>
                <w:rFonts w:hint="eastAsia" w:ascii="宋体" w:hAnsi="宋体" w:cs="宋体"/>
                <w:kern w:val="28"/>
                <w:highlight w:val="none"/>
                <w:lang w:eastAsia="zh-CN"/>
              </w:rPr>
              <w:t>供应商</w:t>
            </w:r>
            <w:r>
              <w:rPr>
                <w:rFonts w:hint="eastAsia" w:ascii="宋体" w:hAnsi="宋体" w:cs="宋体"/>
                <w:kern w:val="28"/>
                <w:highlight w:val="none"/>
              </w:rPr>
              <w:t>须提供营业执照和在投标文件中提供的资质证明文件、业绩合同等主要证明文件的原件给采购人进行核对。如投标文件中复印件与原件不符，采购人有权取消其中标资格。</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rPr>
                <w:rFonts w:hint="eastAsia" w:ascii="宋体" w:hAnsi="宋体" w:cs="宋体"/>
                <w:b/>
                <w:highlight w:val="none"/>
              </w:rPr>
            </w:pPr>
          </w:p>
        </w:tc>
        <w:tc>
          <w:tcPr>
            <w:tcW w:w="829" w:type="dxa"/>
            <w:noWrap w:val="0"/>
            <w:vAlign w:val="center"/>
          </w:tcPr>
          <w:p>
            <w:pPr>
              <w:tabs>
                <w:tab w:val="left" w:pos="315"/>
                <w:tab w:val="left" w:pos="1785"/>
                <w:tab w:val="left" w:pos="2310"/>
                <w:tab w:val="left" w:pos="8640"/>
              </w:tabs>
              <w:spacing w:line="360" w:lineRule="auto"/>
              <w:jc w:val="center"/>
              <w:rPr>
                <w:rFonts w:hint="eastAsia" w:ascii="宋体" w:hAnsi="宋体" w:cs="宋体"/>
                <w:b/>
                <w:highlight w:val="none"/>
              </w:rPr>
            </w:pPr>
          </w:p>
        </w:tc>
        <w:tc>
          <w:tcPr>
            <w:tcW w:w="8364" w:type="dxa"/>
            <w:noWrap w:val="0"/>
            <w:vAlign w:val="center"/>
          </w:tcPr>
          <w:p>
            <w:pPr>
              <w:spacing w:line="360" w:lineRule="auto"/>
              <w:jc w:val="center"/>
              <w:outlineLvl w:val="1"/>
              <w:rPr>
                <w:rFonts w:hint="eastAsia" w:ascii="宋体" w:hAnsi="宋体" w:cs="宋体"/>
                <w:kern w:val="28"/>
                <w:highlight w:val="none"/>
                <w:u w:val="single"/>
              </w:rPr>
            </w:pPr>
            <w:bookmarkStart w:id="113" w:name="_Toc4449"/>
            <w:bookmarkStart w:id="114" w:name="_Toc1645"/>
            <w:bookmarkStart w:id="115" w:name="_Toc25518"/>
            <w:bookmarkStart w:id="116" w:name="_Toc15192"/>
            <w:bookmarkStart w:id="117" w:name="_Toc16084"/>
            <w:bookmarkStart w:id="118" w:name="_Toc25082"/>
            <w:bookmarkStart w:id="119" w:name="_Toc28331"/>
            <w:r>
              <w:rPr>
                <w:rFonts w:hint="eastAsia" w:ascii="宋体" w:hAnsi="宋体" w:cs="宋体"/>
                <w:b/>
                <w:highlight w:val="none"/>
              </w:rPr>
              <w:t>九、采购代理服务费</w:t>
            </w:r>
            <w:bookmarkEnd w:id="113"/>
            <w:bookmarkEnd w:id="114"/>
            <w:bookmarkEnd w:id="115"/>
            <w:bookmarkEnd w:id="116"/>
            <w:bookmarkEnd w:id="117"/>
            <w:bookmarkEnd w:id="118"/>
            <w:bookmarkEnd w:id="119"/>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rPr>
                <w:rFonts w:hint="eastAsia" w:ascii="宋体" w:hAnsi="宋体" w:cs="宋体"/>
                <w:b/>
                <w:highlight w:val="none"/>
              </w:rPr>
            </w:pPr>
            <w:r>
              <w:rPr>
                <w:rFonts w:hint="eastAsia" w:ascii="宋体" w:hAnsi="宋体" w:cs="宋体"/>
                <w:b/>
                <w:highlight w:val="none"/>
              </w:rPr>
              <w:t>22</w:t>
            </w:r>
          </w:p>
        </w:tc>
        <w:tc>
          <w:tcPr>
            <w:tcW w:w="829" w:type="dxa"/>
            <w:noWrap w:val="0"/>
            <w:vAlign w:val="center"/>
          </w:tcPr>
          <w:p>
            <w:pPr>
              <w:tabs>
                <w:tab w:val="left" w:pos="315"/>
                <w:tab w:val="left" w:pos="1785"/>
                <w:tab w:val="left" w:pos="2310"/>
                <w:tab w:val="left" w:pos="8640"/>
              </w:tabs>
              <w:spacing w:line="360" w:lineRule="auto"/>
              <w:jc w:val="center"/>
              <w:rPr>
                <w:rFonts w:hint="eastAsia" w:ascii="宋体" w:hAnsi="宋体" w:cs="宋体"/>
                <w:b/>
                <w:highlight w:val="none"/>
              </w:rPr>
            </w:pPr>
            <w:r>
              <w:rPr>
                <w:rFonts w:hint="eastAsia" w:ascii="宋体" w:hAnsi="宋体" w:cs="宋体"/>
                <w:b/>
                <w:highlight w:val="none"/>
              </w:rPr>
              <w:t>26.1</w:t>
            </w:r>
          </w:p>
        </w:tc>
        <w:tc>
          <w:tcPr>
            <w:tcW w:w="8364" w:type="dxa"/>
            <w:noWrap w:val="0"/>
            <w:vAlign w:val="center"/>
          </w:tcPr>
          <w:p>
            <w:pPr>
              <w:spacing w:line="360" w:lineRule="auto"/>
              <w:jc w:val="left"/>
              <w:outlineLvl w:val="1"/>
              <w:rPr>
                <w:rFonts w:hint="eastAsia" w:ascii="宋体" w:hAnsi="宋体" w:cs="宋体"/>
                <w:kern w:val="28"/>
                <w:highlight w:val="none"/>
                <w:u w:val="single"/>
              </w:rPr>
            </w:pPr>
            <w:bookmarkStart w:id="120" w:name="_Toc25305"/>
            <w:bookmarkStart w:id="121" w:name="_Toc23036"/>
            <w:bookmarkStart w:id="122" w:name="_Toc28228"/>
            <w:bookmarkStart w:id="123" w:name="_Toc29947"/>
            <w:bookmarkStart w:id="124" w:name="_Toc26032"/>
            <w:bookmarkStart w:id="125" w:name="_Toc4987"/>
            <w:bookmarkStart w:id="126" w:name="_Toc11035"/>
            <w:r>
              <w:rPr>
                <w:rFonts w:hint="eastAsia" w:ascii="宋体" w:hAnsi="宋体" w:cs="宋体"/>
                <w:kern w:val="28"/>
                <w:highlight w:val="none"/>
              </w:rPr>
              <w:t>采购代理服务费按约定由中标供应商支付，采购代理服务费不在投标报价中单列。</w:t>
            </w:r>
            <w:bookmarkEnd w:id="120"/>
            <w:bookmarkEnd w:id="121"/>
            <w:bookmarkEnd w:id="122"/>
            <w:bookmarkEnd w:id="123"/>
            <w:bookmarkEnd w:id="124"/>
            <w:bookmarkEnd w:id="125"/>
            <w:bookmarkEnd w:id="126"/>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spacing w:line="360" w:lineRule="auto"/>
              <w:jc w:val="center"/>
              <w:rPr>
                <w:rFonts w:hint="eastAsia" w:ascii="宋体" w:hAnsi="宋体" w:cs="宋体"/>
                <w:b/>
                <w:highlight w:val="none"/>
              </w:rPr>
            </w:pPr>
            <w:r>
              <w:rPr>
                <w:rFonts w:hint="eastAsia" w:ascii="宋体" w:hAnsi="宋体" w:cs="宋体"/>
                <w:b/>
                <w:highlight w:val="none"/>
              </w:rPr>
              <w:t>23</w:t>
            </w:r>
          </w:p>
        </w:tc>
        <w:tc>
          <w:tcPr>
            <w:tcW w:w="829" w:type="dxa"/>
            <w:noWrap w:val="0"/>
            <w:vAlign w:val="center"/>
          </w:tcPr>
          <w:p>
            <w:pPr>
              <w:tabs>
                <w:tab w:val="left" w:pos="315"/>
                <w:tab w:val="left" w:pos="1785"/>
                <w:tab w:val="left" w:pos="2310"/>
                <w:tab w:val="left" w:pos="8640"/>
              </w:tabs>
              <w:spacing w:line="360" w:lineRule="auto"/>
              <w:jc w:val="center"/>
              <w:rPr>
                <w:rFonts w:hint="eastAsia" w:ascii="宋体" w:hAnsi="宋体" w:cs="宋体"/>
                <w:b/>
                <w:highlight w:val="none"/>
              </w:rPr>
            </w:pPr>
            <w:r>
              <w:rPr>
                <w:rFonts w:hint="eastAsia" w:ascii="宋体" w:hAnsi="宋体" w:cs="宋体"/>
                <w:b/>
                <w:highlight w:val="none"/>
              </w:rPr>
              <w:t>26.2</w:t>
            </w:r>
          </w:p>
        </w:tc>
        <w:tc>
          <w:tcPr>
            <w:tcW w:w="8364" w:type="dxa"/>
            <w:noWrap w:val="0"/>
            <w:vAlign w:val="center"/>
          </w:tcPr>
          <w:p>
            <w:pPr>
              <w:spacing w:line="360" w:lineRule="auto"/>
              <w:jc w:val="left"/>
              <w:outlineLvl w:val="1"/>
              <w:rPr>
                <w:rFonts w:hint="eastAsia" w:ascii="宋体" w:hAnsi="宋体" w:cs="宋体"/>
                <w:kern w:val="28"/>
                <w:highlight w:val="none"/>
              </w:rPr>
            </w:pPr>
            <w:bookmarkStart w:id="127" w:name="_Toc7162"/>
            <w:bookmarkStart w:id="128" w:name="_Toc21603"/>
            <w:bookmarkStart w:id="129" w:name="_Toc19768"/>
            <w:bookmarkStart w:id="130" w:name="_Toc11996"/>
            <w:bookmarkStart w:id="131" w:name="_Toc7596"/>
            <w:bookmarkStart w:id="132" w:name="_Toc4326"/>
            <w:bookmarkStart w:id="133" w:name="_Toc14121"/>
            <w:r>
              <w:rPr>
                <w:rFonts w:hint="eastAsia" w:ascii="宋体" w:hAnsi="宋体" w:cs="宋体"/>
                <w:kern w:val="28"/>
                <w:highlight w:val="none"/>
              </w:rPr>
              <w:t>采购代理服务费按以下标准计取：</w:t>
            </w:r>
            <w:bookmarkEnd w:id="127"/>
            <w:bookmarkEnd w:id="128"/>
            <w:bookmarkEnd w:id="129"/>
            <w:bookmarkEnd w:id="130"/>
            <w:bookmarkEnd w:id="131"/>
            <w:bookmarkEnd w:id="132"/>
            <w:bookmarkEnd w:id="133"/>
          </w:p>
          <w:tbl>
            <w:tblPr>
              <w:tblStyle w:val="32"/>
              <w:tblW w:w="4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3"/>
              <w:gridCol w:w="18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413" w:type="dxa"/>
                  <w:noWrap w:val="0"/>
                  <w:vAlign w:val="center"/>
                </w:tcPr>
                <w:p>
                  <w:pPr>
                    <w:tabs>
                      <w:tab w:val="left" w:pos="547"/>
                    </w:tabs>
                    <w:spacing w:line="360" w:lineRule="auto"/>
                    <w:jc w:val="center"/>
                    <w:rPr>
                      <w:rFonts w:hint="eastAsia" w:ascii="宋体" w:hAnsi="宋体" w:cs="宋体"/>
                      <w:highlight w:val="none"/>
                    </w:rPr>
                  </w:pPr>
                  <w:r>
                    <w:rPr>
                      <w:rFonts w:hint="eastAsia" w:ascii="宋体" w:hAnsi="宋体" w:cs="宋体"/>
                      <w:highlight w:val="none"/>
                    </w:rPr>
                    <w:t>中标金额（万元）</w:t>
                  </w:r>
                </w:p>
              </w:tc>
              <w:tc>
                <w:tcPr>
                  <w:tcW w:w="1883" w:type="dxa"/>
                  <w:noWrap w:val="0"/>
                  <w:vAlign w:val="center"/>
                </w:tcPr>
                <w:p>
                  <w:pPr>
                    <w:tabs>
                      <w:tab w:val="left" w:pos="547"/>
                    </w:tabs>
                    <w:spacing w:line="360" w:lineRule="auto"/>
                    <w:jc w:val="center"/>
                    <w:rPr>
                      <w:rFonts w:hint="eastAsia" w:ascii="宋体" w:hAnsi="宋体" w:cs="宋体"/>
                      <w:highlight w:val="none"/>
                    </w:rPr>
                  </w:pPr>
                  <w:r>
                    <w:rPr>
                      <w:rFonts w:hint="eastAsia" w:ascii="宋体" w:hAnsi="宋体" w:cs="宋体"/>
                      <w:highlight w:val="none"/>
                    </w:rPr>
                    <w:t>费率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413" w:type="dxa"/>
                  <w:noWrap w:val="0"/>
                  <w:vAlign w:val="center"/>
                </w:tcPr>
                <w:p>
                  <w:pPr>
                    <w:tabs>
                      <w:tab w:val="left" w:pos="547"/>
                    </w:tabs>
                    <w:spacing w:line="360" w:lineRule="auto"/>
                    <w:jc w:val="center"/>
                    <w:rPr>
                      <w:rFonts w:hint="eastAsia" w:ascii="宋体" w:hAnsi="宋体" w:cs="宋体"/>
                      <w:highlight w:val="none"/>
                    </w:rPr>
                  </w:pPr>
                  <w:r>
                    <w:rPr>
                      <w:rFonts w:hint="eastAsia" w:ascii="宋体" w:hAnsi="宋体" w:cs="宋体"/>
                      <w:highlight w:val="none"/>
                    </w:rPr>
                    <w:t>100以下</w:t>
                  </w:r>
                </w:p>
              </w:tc>
              <w:tc>
                <w:tcPr>
                  <w:tcW w:w="1883" w:type="dxa"/>
                  <w:noWrap w:val="0"/>
                  <w:vAlign w:val="center"/>
                </w:tcPr>
                <w:p>
                  <w:pPr>
                    <w:tabs>
                      <w:tab w:val="left" w:pos="547"/>
                    </w:tabs>
                    <w:spacing w:line="360" w:lineRule="auto"/>
                    <w:jc w:val="center"/>
                    <w:rPr>
                      <w:rFonts w:hint="eastAsia" w:ascii="宋体" w:hAnsi="宋体" w:cs="宋体"/>
                      <w:highlight w:val="none"/>
                    </w:rPr>
                  </w:pPr>
                  <w:r>
                    <w:rPr>
                      <w:rFonts w:hint="eastAsia" w:ascii="宋体" w:hAnsi="宋体" w:cs="宋体"/>
                      <w:highlight w:val="none"/>
                    </w:rPr>
                    <w:t>1.5%</w:t>
                  </w:r>
                </w:p>
              </w:tc>
            </w:tr>
          </w:tbl>
          <w:p>
            <w:pPr>
              <w:spacing w:line="360" w:lineRule="auto"/>
              <w:jc w:val="left"/>
              <w:outlineLvl w:val="1"/>
              <w:rPr>
                <w:rFonts w:hint="eastAsia" w:ascii="宋体" w:hAnsi="宋体" w:cs="宋体"/>
                <w:kern w:val="28"/>
                <w:highlight w:val="none"/>
                <w:u w:val="single"/>
              </w:rPr>
            </w:pPr>
            <w:bookmarkStart w:id="134" w:name="_Toc31836"/>
            <w:bookmarkStart w:id="135" w:name="_Toc14065"/>
            <w:bookmarkStart w:id="136" w:name="_Toc25365"/>
            <w:bookmarkStart w:id="137" w:name="_Toc12900"/>
            <w:bookmarkStart w:id="138" w:name="_Toc4537"/>
            <w:bookmarkStart w:id="139" w:name="_Toc22449"/>
            <w:bookmarkStart w:id="140" w:name="_Toc17673"/>
            <w:r>
              <w:rPr>
                <w:rFonts w:hint="eastAsia" w:ascii="宋体" w:hAnsi="宋体" w:cs="宋体"/>
                <w:kern w:val="28"/>
                <w:highlight w:val="none"/>
              </w:rPr>
              <w:t>注：采购代理服务费收费按差额定率累进法计算。</w:t>
            </w:r>
            <w:bookmarkEnd w:id="134"/>
            <w:bookmarkEnd w:id="135"/>
            <w:bookmarkEnd w:id="136"/>
            <w:bookmarkEnd w:id="137"/>
            <w:bookmarkEnd w:id="138"/>
            <w:bookmarkEnd w:id="139"/>
            <w:bookmarkEnd w:id="140"/>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29" w:type="dxa"/>
            <w:noWrap w:val="0"/>
            <w:vAlign w:val="center"/>
          </w:tcPr>
          <w:p>
            <w:pPr>
              <w:tabs>
                <w:tab w:val="left" w:pos="315"/>
                <w:tab w:val="left" w:pos="1785"/>
                <w:tab w:val="left" w:pos="2310"/>
                <w:tab w:val="left" w:pos="8640"/>
              </w:tabs>
              <w:spacing w:line="360" w:lineRule="auto"/>
              <w:jc w:val="center"/>
              <w:rPr>
                <w:rFonts w:hint="eastAsia" w:ascii="宋体" w:hAnsi="宋体" w:cs="宋体"/>
                <w:b/>
                <w:highlight w:val="none"/>
              </w:rPr>
            </w:pPr>
            <w:r>
              <w:rPr>
                <w:rFonts w:hint="eastAsia" w:ascii="宋体" w:hAnsi="宋体" w:cs="宋体"/>
                <w:b/>
                <w:highlight w:val="none"/>
              </w:rPr>
              <w:t>24</w:t>
            </w:r>
          </w:p>
        </w:tc>
        <w:tc>
          <w:tcPr>
            <w:tcW w:w="829" w:type="dxa"/>
            <w:noWrap w:val="0"/>
            <w:vAlign w:val="center"/>
          </w:tcPr>
          <w:p>
            <w:pPr>
              <w:tabs>
                <w:tab w:val="left" w:pos="315"/>
                <w:tab w:val="left" w:pos="1785"/>
                <w:tab w:val="left" w:pos="2310"/>
                <w:tab w:val="left" w:pos="8640"/>
              </w:tabs>
              <w:spacing w:line="360" w:lineRule="auto"/>
              <w:jc w:val="center"/>
              <w:rPr>
                <w:rFonts w:hint="eastAsia" w:ascii="宋体" w:hAnsi="宋体" w:cs="宋体"/>
                <w:b/>
                <w:highlight w:val="none"/>
              </w:rPr>
            </w:pPr>
          </w:p>
        </w:tc>
        <w:tc>
          <w:tcPr>
            <w:tcW w:w="8364" w:type="dxa"/>
            <w:noWrap w:val="0"/>
            <w:vAlign w:val="center"/>
          </w:tcPr>
          <w:p>
            <w:pPr>
              <w:tabs>
                <w:tab w:val="left" w:pos="315"/>
                <w:tab w:val="left" w:pos="1785"/>
                <w:tab w:val="left" w:pos="2310"/>
                <w:tab w:val="left" w:pos="8640"/>
              </w:tabs>
              <w:spacing w:line="360" w:lineRule="auto"/>
              <w:rPr>
                <w:rFonts w:hint="eastAsia" w:ascii="宋体" w:hAnsi="宋体" w:cs="宋体"/>
                <w:b/>
                <w:highlight w:val="none"/>
              </w:rPr>
            </w:pPr>
            <w:r>
              <w:rPr>
                <w:rFonts w:hint="eastAsia" w:ascii="宋体" w:hAnsi="宋体" w:cs="宋体"/>
                <w:highlight w:val="none"/>
              </w:rPr>
              <w:t>招标结果公告媒体：陕西省政府采购网(http://www.ccgp-shaanxi.gov.cn/）。</w:t>
            </w:r>
          </w:p>
        </w:tc>
      </w:tr>
    </w:tbl>
    <w:p>
      <w:pPr>
        <w:spacing w:line="360" w:lineRule="auto"/>
        <w:ind w:firstLine="481"/>
        <w:jc w:val="left"/>
        <w:rPr>
          <w:rFonts w:hint="eastAsia" w:ascii="宋体" w:hAnsi="宋体" w:cs="宋体"/>
          <w:sz w:val="24"/>
          <w:szCs w:val="24"/>
          <w:highlight w:val="none"/>
        </w:rPr>
      </w:pPr>
    </w:p>
    <w:p>
      <w:pPr>
        <w:spacing w:line="360" w:lineRule="auto"/>
        <w:ind w:firstLine="481"/>
        <w:jc w:val="left"/>
        <w:rPr>
          <w:rFonts w:hint="eastAsia" w:ascii="宋体" w:hAnsi="宋体" w:cs="宋体"/>
          <w:sz w:val="24"/>
          <w:szCs w:val="24"/>
          <w:highlight w:val="none"/>
        </w:rPr>
      </w:pPr>
      <w:r>
        <w:rPr>
          <w:rFonts w:hint="eastAsia" w:ascii="宋体" w:hAnsi="宋体" w:cs="宋体"/>
          <w:sz w:val="24"/>
          <w:szCs w:val="24"/>
          <w:highlight w:val="none"/>
        </w:rPr>
        <w:br w:type="page"/>
      </w:r>
      <w:r>
        <w:rPr>
          <w:rFonts w:hint="eastAsia" w:ascii="宋体" w:hAnsi="宋体" w:cs="宋体"/>
          <w:sz w:val="24"/>
          <w:szCs w:val="24"/>
          <w:highlight w:val="none"/>
        </w:rPr>
        <w:t>本次采购活动依据《中华人民共和国政府采购法》及其配套的法规、规章及政策执行。</w:t>
      </w:r>
      <w:bookmarkEnd w:id="28"/>
    </w:p>
    <w:p>
      <w:pPr>
        <w:spacing w:line="360" w:lineRule="auto"/>
        <w:ind w:firstLine="481"/>
        <w:jc w:val="left"/>
        <w:outlineLvl w:val="1"/>
        <w:rPr>
          <w:rFonts w:hint="eastAsia" w:ascii="宋体" w:hAnsi="宋体" w:cs="宋体"/>
          <w:b/>
          <w:bCs/>
          <w:sz w:val="24"/>
          <w:szCs w:val="24"/>
          <w:highlight w:val="none"/>
        </w:rPr>
      </w:pPr>
      <w:bookmarkStart w:id="141" w:name="_Toc5516"/>
      <w:bookmarkStart w:id="142" w:name="_Toc483349399"/>
      <w:bookmarkStart w:id="143" w:name="_Toc10154"/>
      <w:bookmarkStart w:id="144" w:name="_Toc31174"/>
      <w:bookmarkStart w:id="145" w:name="_Toc484353346"/>
      <w:r>
        <w:rPr>
          <w:rFonts w:hint="eastAsia" w:ascii="黑体" w:hAnsi="黑体" w:eastAsia="黑体" w:cs="黑体"/>
          <w:b/>
          <w:bCs/>
          <w:sz w:val="24"/>
          <w:szCs w:val="24"/>
          <w:highlight w:val="none"/>
        </w:rPr>
        <w:t>一、总则</w:t>
      </w:r>
      <w:bookmarkEnd w:id="141"/>
      <w:bookmarkEnd w:id="142"/>
      <w:bookmarkEnd w:id="143"/>
      <w:bookmarkEnd w:id="144"/>
      <w:bookmarkEnd w:id="145"/>
    </w:p>
    <w:p>
      <w:pPr>
        <w:spacing w:line="360" w:lineRule="auto"/>
        <w:ind w:firstLine="482" w:firstLineChars="200"/>
        <w:outlineLvl w:val="2"/>
        <w:rPr>
          <w:rFonts w:hint="eastAsia" w:ascii="宋体" w:hAnsi="宋体" w:cs="宋体"/>
          <w:b/>
          <w:bCs/>
          <w:sz w:val="24"/>
          <w:szCs w:val="24"/>
          <w:highlight w:val="none"/>
        </w:rPr>
      </w:pPr>
      <w:bookmarkStart w:id="146" w:name="_Toc9520"/>
      <w:bookmarkStart w:id="147" w:name="_Toc11912"/>
      <w:bookmarkStart w:id="148" w:name="_Toc21489"/>
      <w:bookmarkStart w:id="149" w:name="_Toc30906"/>
      <w:bookmarkStart w:id="150" w:name="_Toc7129"/>
      <w:bookmarkStart w:id="151" w:name="_Toc17083"/>
      <w:bookmarkStart w:id="152" w:name="_Toc26829"/>
      <w:bookmarkStart w:id="153" w:name="_Toc23667"/>
      <w:bookmarkStart w:id="154" w:name="_Toc31068"/>
      <w:bookmarkStart w:id="155" w:name="_Toc28591"/>
      <w:r>
        <w:rPr>
          <w:rFonts w:hint="eastAsia" w:ascii="宋体" w:hAnsi="宋体" w:cs="宋体"/>
          <w:b/>
          <w:bCs/>
          <w:sz w:val="24"/>
          <w:szCs w:val="24"/>
          <w:highlight w:val="none"/>
        </w:rPr>
        <w:t>1.定义</w:t>
      </w:r>
      <w:bookmarkEnd w:id="146"/>
      <w:bookmarkEnd w:id="147"/>
      <w:bookmarkEnd w:id="148"/>
      <w:bookmarkEnd w:id="149"/>
      <w:bookmarkEnd w:id="150"/>
      <w:bookmarkEnd w:id="151"/>
      <w:bookmarkEnd w:id="152"/>
      <w:bookmarkEnd w:id="153"/>
      <w:bookmarkEnd w:id="154"/>
      <w:bookmarkEnd w:id="155"/>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1.1“本项目”系指投标邀请函中所描述项目。</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1.2“采购人”系指投标邀请函中所指采购人，亦指甲方、业主；</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1.3“监督机构”系财政主管部门及采购人纪检监察部门；</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1.4“采购代理机构”系陕西德勤招标有限公司；</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1.5“招标采购单位”系采购人及采购代理机构的统称；</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1.6“投标供应商”系指购买了招标文件拟向采购人提供货物或（和）服务，并拟参加投标的供应商；</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1.7“日期”指公历日,“时间”指北京时间。</w:t>
      </w:r>
    </w:p>
    <w:p>
      <w:pPr>
        <w:spacing w:line="360" w:lineRule="auto"/>
        <w:ind w:firstLine="482" w:firstLineChars="200"/>
        <w:outlineLvl w:val="2"/>
        <w:rPr>
          <w:rFonts w:hint="eastAsia" w:ascii="宋体" w:hAnsi="宋体" w:cs="宋体"/>
          <w:b/>
          <w:bCs/>
          <w:sz w:val="24"/>
          <w:szCs w:val="24"/>
          <w:highlight w:val="none"/>
        </w:rPr>
      </w:pPr>
      <w:bookmarkStart w:id="156" w:name="_Toc22700"/>
      <w:bookmarkStart w:id="157" w:name="_Toc30655"/>
      <w:bookmarkStart w:id="158" w:name="_Toc22768"/>
      <w:bookmarkStart w:id="159" w:name="_Toc6784"/>
      <w:bookmarkStart w:id="160" w:name="_Toc27737"/>
      <w:bookmarkStart w:id="161" w:name="_Toc8002"/>
      <w:bookmarkStart w:id="162" w:name="_Toc11571"/>
      <w:bookmarkStart w:id="163" w:name="_Toc5506"/>
      <w:bookmarkStart w:id="164" w:name="_Toc6815"/>
      <w:bookmarkStart w:id="165" w:name="_Toc29538"/>
      <w:r>
        <w:rPr>
          <w:rFonts w:hint="eastAsia" w:ascii="宋体" w:hAnsi="宋体" w:cs="宋体"/>
          <w:b/>
          <w:bCs/>
          <w:sz w:val="24"/>
          <w:szCs w:val="24"/>
          <w:highlight w:val="none"/>
        </w:rPr>
        <w:t>2.合格供应商</w:t>
      </w:r>
      <w:bookmarkEnd w:id="156"/>
      <w:bookmarkEnd w:id="157"/>
      <w:bookmarkEnd w:id="158"/>
      <w:bookmarkEnd w:id="159"/>
      <w:bookmarkEnd w:id="160"/>
      <w:bookmarkEnd w:id="161"/>
      <w:bookmarkEnd w:id="162"/>
      <w:bookmarkEnd w:id="163"/>
      <w:bookmarkEnd w:id="164"/>
      <w:bookmarkEnd w:id="165"/>
    </w:p>
    <w:p>
      <w:pPr>
        <w:spacing w:line="360" w:lineRule="auto"/>
        <w:ind w:firstLine="480" w:firstLineChars="200"/>
        <w:rPr>
          <w:rFonts w:hint="eastAsia" w:ascii="宋体" w:hAnsi="宋体" w:cs="宋体"/>
          <w:sz w:val="24"/>
          <w:szCs w:val="24"/>
          <w:highlight w:val="none"/>
        </w:rPr>
      </w:pPr>
      <w:bookmarkStart w:id="166" w:name="_Toc4774"/>
      <w:r>
        <w:rPr>
          <w:rFonts w:hint="eastAsia" w:ascii="宋体" w:hAnsi="宋体" w:cs="宋体"/>
          <w:sz w:val="24"/>
          <w:szCs w:val="24"/>
          <w:highlight w:val="none"/>
        </w:rPr>
        <w:t>2.1符合《第一部分 投标邀请函》中“供应商资格要求”、有能力提供本项目所需货物或（和）服务的供应商。</w:t>
      </w:r>
      <w:bookmarkEnd w:id="166"/>
    </w:p>
    <w:p>
      <w:pPr>
        <w:spacing w:line="360" w:lineRule="auto"/>
        <w:ind w:firstLine="480" w:firstLineChars="200"/>
        <w:rPr>
          <w:rFonts w:hint="eastAsia" w:ascii="宋体" w:hAnsi="宋体" w:cs="宋体"/>
          <w:sz w:val="24"/>
          <w:szCs w:val="24"/>
          <w:highlight w:val="none"/>
        </w:rPr>
      </w:pPr>
      <w:bookmarkStart w:id="167" w:name="_Toc24922"/>
      <w:r>
        <w:rPr>
          <w:rFonts w:hint="eastAsia" w:ascii="宋体" w:hAnsi="宋体" w:cs="宋体"/>
          <w:sz w:val="24"/>
          <w:szCs w:val="24"/>
          <w:highlight w:val="none"/>
        </w:rPr>
        <w:t>2.2投标供应商应在投标文件中提交以下文件以证明其资格：</w:t>
      </w:r>
      <w:bookmarkEnd w:id="167"/>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2.2.1供应商资格声明（格式）；</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w:t>
      </w:r>
      <w:r>
        <w:rPr>
          <w:rFonts w:hint="eastAsia" w:ascii="宋体" w:hAnsi="宋体" w:cs="宋体"/>
          <w:color w:val="auto"/>
          <w:sz w:val="24"/>
          <w:szCs w:val="24"/>
          <w:highlight w:val="none"/>
        </w:rPr>
        <w:t>企业法人</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其他组织</w:t>
      </w:r>
      <w:r>
        <w:rPr>
          <w:rFonts w:hint="eastAsia" w:ascii="宋体" w:hAnsi="宋体" w:cs="宋体"/>
          <w:color w:val="auto"/>
          <w:sz w:val="24"/>
          <w:szCs w:val="24"/>
          <w:highlight w:val="none"/>
        </w:rPr>
        <w:t>营业执照副本</w:t>
      </w:r>
      <w:r>
        <w:rPr>
          <w:rFonts w:hint="eastAsia" w:ascii="宋体" w:hAnsi="宋体" w:cs="宋体"/>
          <w:color w:val="auto"/>
          <w:sz w:val="24"/>
          <w:szCs w:val="24"/>
          <w:highlight w:val="none"/>
          <w:lang w:val="en-US" w:eastAsia="zh-CN"/>
        </w:rPr>
        <w:t>或</w:t>
      </w:r>
      <w:r>
        <w:rPr>
          <w:rFonts w:hint="eastAsia" w:ascii="宋体" w:hAnsi="宋体" w:cs="宋体"/>
          <w:color w:val="auto"/>
          <w:sz w:val="24"/>
          <w:szCs w:val="24"/>
          <w:highlight w:val="none"/>
        </w:rPr>
        <w:t>事业单位法人证书</w:t>
      </w:r>
      <w:r>
        <w:rPr>
          <w:rFonts w:hint="eastAsia" w:ascii="宋体" w:hAnsi="宋体" w:cs="宋体"/>
          <w:color w:val="auto"/>
          <w:sz w:val="24"/>
          <w:szCs w:val="24"/>
          <w:highlight w:val="none"/>
          <w:lang w:eastAsia="zh-CN"/>
        </w:rPr>
        <w:t>，自然人提供身份证明</w:t>
      </w:r>
      <w:r>
        <w:rPr>
          <w:rFonts w:hint="eastAsia" w:ascii="宋体" w:hAnsi="宋体" w:cs="宋体"/>
          <w:sz w:val="24"/>
          <w:szCs w:val="24"/>
          <w:highlight w:val="none"/>
        </w:rPr>
        <w:t>（复印件加盖投标供应商公章）；</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2）</w:t>
      </w:r>
      <w:r>
        <w:rPr>
          <w:rFonts w:hint="eastAsia" w:ascii="宋体" w:hAnsi="宋体" w:cs="宋体"/>
          <w:sz w:val="24"/>
          <w:szCs w:val="24"/>
          <w:highlight w:val="none"/>
          <w:lang w:val="en-US" w:eastAsia="zh-CN"/>
        </w:rPr>
        <w:t>2020</w:t>
      </w:r>
      <w:r>
        <w:rPr>
          <w:rFonts w:hint="eastAsia" w:ascii="宋体" w:hAnsi="宋体" w:cs="宋体"/>
          <w:sz w:val="24"/>
          <w:szCs w:val="24"/>
          <w:highlight w:val="none"/>
        </w:rPr>
        <w:t>年度经审计的财务报告（复印件加盖投标供应商公章）；</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或提供开户许可证（复印件加盖投标供应商公章）以及在开标会议日期前</w:t>
      </w:r>
      <w:r>
        <w:rPr>
          <w:rFonts w:hint="eastAsia" w:ascii="宋体" w:hAnsi="宋体" w:cs="宋体"/>
          <w:sz w:val="24"/>
          <w:szCs w:val="24"/>
          <w:highlight w:val="none"/>
          <w:lang w:eastAsia="zh-CN"/>
        </w:rPr>
        <w:t>六</w:t>
      </w:r>
      <w:r>
        <w:rPr>
          <w:rFonts w:hint="eastAsia" w:ascii="宋体" w:hAnsi="宋体" w:cs="宋体"/>
          <w:sz w:val="24"/>
          <w:szCs w:val="24"/>
          <w:highlight w:val="none"/>
        </w:rPr>
        <w:t>个月内其基本开户银行出具的资信证明（原件）；</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（以上二种形式的资料提供任何一种即可）</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3）开标会议日期前十二个月任意</w:t>
      </w:r>
      <w:r>
        <w:rPr>
          <w:rFonts w:hint="eastAsia" w:ascii="宋体" w:hAnsi="宋体" w:cs="宋体"/>
          <w:sz w:val="24"/>
          <w:szCs w:val="24"/>
          <w:highlight w:val="none"/>
          <w:lang w:eastAsia="zh-CN"/>
        </w:rPr>
        <w:t>一</w:t>
      </w:r>
      <w:r>
        <w:rPr>
          <w:rFonts w:hint="eastAsia" w:ascii="宋体" w:hAnsi="宋体" w:cs="宋体"/>
          <w:sz w:val="24"/>
          <w:szCs w:val="24"/>
          <w:highlight w:val="none"/>
        </w:rPr>
        <w:t>个月缴税凭据（复印件加盖投标供应商公章）（依法免税的投标供应商应提供相应文件证明）；</w:t>
      </w:r>
    </w:p>
    <w:p>
      <w:pPr>
        <w:spacing w:line="360" w:lineRule="auto"/>
        <w:ind w:firstLine="480" w:firstLineChars="200"/>
        <w:rPr>
          <w:rFonts w:hint="eastAsia" w:ascii="宋体" w:hAnsi="宋体" w:cs="宋体"/>
          <w:sz w:val="24"/>
          <w:szCs w:val="24"/>
          <w:highlight w:val="none"/>
          <w:lang w:eastAsia="zh-CN"/>
        </w:rPr>
      </w:pPr>
      <w:r>
        <w:rPr>
          <w:rFonts w:hint="eastAsia" w:ascii="宋体" w:hAnsi="宋体" w:cs="宋体"/>
          <w:sz w:val="24"/>
          <w:szCs w:val="24"/>
          <w:highlight w:val="none"/>
        </w:rPr>
        <w:t>4）开标会议日期前十二个月任意</w:t>
      </w:r>
      <w:r>
        <w:rPr>
          <w:rFonts w:hint="eastAsia" w:ascii="宋体" w:hAnsi="宋体" w:cs="宋体"/>
          <w:sz w:val="24"/>
          <w:szCs w:val="24"/>
          <w:highlight w:val="none"/>
          <w:lang w:eastAsia="zh-CN"/>
        </w:rPr>
        <w:t>一</w:t>
      </w:r>
      <w:r>
        <w:rPr>
          <w:rFonts w:hint="eastAsia" w:ascii="宋体" w:hAnsi="宋体" w:cs="宋体"/>
          <w:sz w:val="24"/>
          <w:szCs w:val="24"/>
          <w:highlight w:val="none"/>
        </w:rPr>
        <w:t>个月缴纳社会保险的凭据（专用收据或社会保险缴纳清单或其他证明材料）（复印件加盖投标供应商公章）（依法不需要缴纳社会保障资金的投标供应商应提供相应文件证明）</w:t>
      </w:r>
      <w:r>
        <w:rPr>
          <w:rFonts w:hint="eastAsia" w:ascii="宋体" w:hAnsi="宋体" w:cs="宋体"/>
          <w:sz w:val="24"/>
          <w:szCs w:val="24"/>
          <w:highlight w:val="none"/>
          <w:lang w:eastAsia="zh-CN"/>
        </w:rPr>
        <w:t>；</w:t>
      </w:r>
    </w:p>
    <w:p>
      <w:pPr>
        <w:spacing w:line="360" w:lineRule="auto"/>
        <w:ind w:firstLine="480" w:firstLineChars="200"/>
        <w:outlineLvl w:val="9"/>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5）</w:t>
      </w:r>
      <w:r>
        <w:rPr>
          <w:rFonts w:hint="eastAsia" w:ascii="宋体" w:hAnsi="宋体" w:cs="宋体"/>
          <w:color w:val="auto"/>
          <w:sz w:val="24"/>
          <w:highlight w:val="none"/>
          <w:lang w:eastAsia="zh-CN"/>
        </w:rPr>
        <w:t>供应商应是司法部《关于司法行政系统警察服装生产企业目录有关事宜的通知》（〔2015〕司计字128号）中确定的在有效期内的司法行政系统警用服装定点生产企业，并具备所投产品应具备的生产资质，提供相应证明材料（文件中尚未明确的产品及列入《2012年度人民警察服装选配品种预算指导价格表》的选配产品除外）。另第一、三包中警礼服品种参与响应供应商需列入公安部警礼服系列品种生产企业型式检验合格名单，并具备所投产品应具备的生产资质，提供相应证明材料</w:t>
      </w:r>
      <w:r>
        <w:rPr>
          <w:rFonts w:hint="eastAsia" w:ascii="宋体" w:hAnsi="宋体" w:cs="宋体"/>
          <w:sz w:val="24"/>
          <w:szCs w:val="24"/>
          <w:highlight w:val="none"/>
          <w:lang w:val="en-US" w:eastAsia="zh-CN"/>
        </w:rPr>
        <w:t>；</w:t>
      </w:r>
    </w:p>
    <w:p>
      <w:pPr>
        <w:spacing w:line="360" w:lineRule="auto"/>
        <w:ind w:firstLine="480" w:firstLineChars="200"/>
        <w:rPr>
          <w:rFonts w:hint="eastAsia" w:ascii="宋体" w:hAnsi="宋体" w:cs="宋体"/>
          <w:sz w:val="24"/>
          <w:szCs w:val="24"/>
          <w:highlight w:val="none"/>
          <w:lang w:val="en-GB"/>
        </w:rPr>
      </w:pPr>
      <w:r>
        <w:rPr>
          <w:rFonts w:hint="eastAsia" w:ascii="宋体" w:hAnsi="宋体" w:cs="宋体"/>
          <w:sz w:val="24"/>
          <w:szCs w:val="24"/>
          <w:highlight w:val="none"/>
        </w:rPr>
        <w:t>2.2.2投标</w:t>
      </w:r>
      <w:r>
        <w:rPr>
          <w:rFonts w:hint="eastAsia" w:ascii="宋体" w:hAnsi="宋体" w:cs="宋体"/>
          <w:sz w:val="24"/>
          <w:szCs w:val="24"/>
          <w:highlight w:val="none"/>
          <w:lang w:val="en-GB"/>
        </w:rPr>
        <w:t>保证金汇款声明函</w:t>
      </w:r>
      <w:r>
        <w:rPr>
          <w:rFonts w:hint="eastAsia" w:ascii="宋体" w:hAnsi="宋体" w:cs="宋体"/>
          <w:sz w:val="24"/>
          <w:szCs w:val="24"/>
          <w:highlight w:val="none"/>
        </w:rPr>
        <w:t>/保函</w:t>
      </w:r>
      <w:r>
        <w:rPr>
          <w:rFonts w:hint="eastAsia" w:ascii="宋体" w:hAnsi="宋体" w:cs="宋体"/>
          <w:sz w:val="24"/>
          <w:szCs w:val="24"/>
          <w:highlight w:val="none"/>
          <w:lang w:val="en-GB"/>
        </w:rPr>
        <w:t>（</w:t>
      </w:r>
      <w:r>
        <w:rPr>
          <w:rFonts w:hint="eastAsia" w:ascii="宋体" w:hAnsi="宋体" w:cs="宋体"/>
          <w:sz w:val="24"/>
          <w:szCs w:val="24"/>
          <w:highlight w:val="none"/>
        </w:rPr>
        <w:t>格式</w:t>
      </w:r>
      <w:r>
        <w:rPr>
          <w:rFonts w:hint="eastAsia" w:ascii="宋体" w:hAnsi="宋体" w:cs="宋体"/>
          <w:sz w:val="24"/>
          <w:szCs w:val="24"/>
          <w:highlight w:val="none"/>
          <w:lang w:val="en-GB"/>
        </w:rPr>
        <w:t>）；</w:t>
      </w:r>
    </w:p>
    <w:p>
      <w:pPr>
        <w:spacing w:line="360" w:lineRule="auto"/>
        <w:ind w:firstLine="480" w:firstLineChars="200"/>
        <w:rPr>
          <w:rFonts w:hint="eastAsia" w:ascii="宋体" w:hAnsi="宋体" w:cs="宋体"/>
          <w:sz w:val="24"/>
          <w:szCs w:val="24"/>
          <w:highlight w:val="none"/>
        </w:rPr>
      </w:pPr>
      <w:r>
        <w:rPr>
          <w:rFonts w:ascii="宋体" w:hAnsi="宋体" w:cs="宋体"/>
          <w:sz w:val="24"/>
          <w:szCs w:val="24"/>
          <w:highlight w:val="none"/>
        </w:rPr>
        <w:t>2.2.3</w:t>
      </w:r>
      <w:r>
        <w:rPr>
          <w:rFonts w:hint="eastAsia" w:ascii="宋体" w:hAnsi="宋体" w:cs="宋体"/>
          <w:sz w:val="24"/>
          <w:szCs w:val="24"/>
          <w:highlight w:val="none"/>
        </w:rPr>
        <w:t>法定代表人授权书（法定代表人直接参加投标须提交法定代表人证明书）（格式）；</w:t>
      </w:r>
    </w:p>
    <w:p>
      <w:pPr>
        <w:spacing w:line="360" w:lineRule="auto"/>
        <w:ind w:firstLine="482" w:firstLineChars="200"/>
        <w:rPr>
          <w:rFonts w:ascii="宋体" w:cs="Times New Roman"/>
          <w:b/>
          <w:bCs/>
          <w:sz w:val="24"/>
          <w:szCs w:val="24"/>
          <w:highlight w:val="none"/>
          <w:u w:val="single"/>
        </w:rPr>
      </w:pPr>
      <w:r>
        <w:rPr>
          <w:rFonts w:hint="eastAsia" w:ascii="宋体" w:hAnsi="宋体" w:cs="宋体"/>
          <w:b/>
          <w:bCs/>
          <w:sz w:val="24"/>
          <w:szCs w:val="24"/>
          <w:highlight w:val="none"/>
          <w:u w:val="single"/>
        </w:rPr>
        <w:t>以上文件为必备资格证明，投标供应商若不能全部提供，或提供的文件无效，其投标将被拒绝，或被认定为无效投标或被确定为投标无效。</w:t>
      </w:r>
    </w:p>
    <w:p>
      <w:pPr>
        <w:spacing w:line="360" w:lineRule="auto"/>
        <w:ind w:firstLine="480" w:firstLineChars="200"/>
        <w:rPr>
          <w:rFonts w:ascii="宋体" w:cs="Times New Roman"/>
          <w:sz w:val="24"/>
          <w:szCs w:val="24"/>
          <w:highlight w:val="none"/>
        </w:rPr>
      </w:pPr>
      <w:bookmarkStart w:id="168" w:name="_Toc6183"/>
      <w:r>
        <w:rPr>
          <w:rFonts w:ascii="宋体" w:hAnsi="宋体" w:cs="宋体"/>
          <w:sz w:val="24"/>
          <w:szCs w:val="24"/>
          <w:highlight w:val="none"/>
        </w:rPr>
        <w:t>2.3</w:t>
      </w:r>
      <w:r>
        <w:rPr>
          <w:rFonts w:hint="eastAsia" w:ascii="宋体" w:hAnsi="宋体" w:cs="宋体"/>
          <w:sz w:val="24"/>
          <w:szCs w:val="24"/>
          <w:highlight w:val="none"/>
        </w:rPr>
        <w:t>投标供应商递交投标文件时，必须同时提交以下资格证明文件证明材料原件，以证明其资格：</w:t>
      </w:r>
      <w:bookmarkEnd w:id="168"/>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2.3.1企业法人</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其他组织</w:t>
      </w:r>
      <w:r>
        <w:rPr>
          <w:rFonts w:hint="eastAsia" w:ascii="宋体" w:hAnsi="宋体" w:cs="宋体"/>
          <w:sz w:val="24"/>
          <w:szCs w:val="24"/>
          <w:highlight w:val="none"/>
        </w:rPr>
        <w:t>营业执照副本</w:t>
      </w:r>
      <w:r>
        <w:rPr>
          <w:rFonts w:hint="eastAsia" w:ascii="宋体" w:hAnsi="宋体" w:cs="宋体"/>
          <w:sz w:val="24"/>
          <w:szCs w:val="24"/>
          <w:highlight w:val="none"/>
          <w:lang w:val="en-US" w:eastAsia="zh-CN"/>
        </w:rPr>
        <w:t>或</w:t>
      </w:r>
      <w:r>
        <w:rPr>
          <w:rFonts w:hint="eastAsia" w:ascii="宋体" w:hAnsi="宋体" w:cs="宋体"/>
          <w:sz w:val="24"/>
          <w:szCs w:val="24"/>
          <w:highlight w:val="none"/>
        </w:rPr>
        <w:t>事业单位法人证书</w:t>
      </w:r>
      <w:r>
        <w:rPr>
          <w:rFonts w:hint="eastAsia" w:ascii="宋体" w:hAnsi="宋体" w:cs="宋体"/>
          <w:sz w:val="24"/>
          <w:szCs w:val="24"/>
          <w:highlight w:val="none"/>
          <w:lang w:eastAsia="zh-CN"/>
        </w:rPr>
        <w:t>，自然人提供身份证明</w:t>
      </w:r>
      <w:r>
        <w:rPr>
          <w:rFonts w:hint="eastAsia" w:ascii="宋体" w:hAnsi="宋体" w:cs="宋体"/>
          <w:sz w:val="24"/>
          <w:szCs w:val="24"/>
          <w:highlight w:val="none"/>
        </w:rPr>
        <w:t>；</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2.3.2授权代表身份证（法定代表人直接参加投标提交法定代表人身份证）。</w:t>
      </w:r>
    </w:p>
    <w:p>
      <w:pPr>
        <w:spacing w:line="360" w:lineRule="auto"/>
        <w:ind w:firstLine="482" w:firstLineChars="200"/>
        <w:rPr>
          <w:rFonts w:ascii="宋体" w:cs="Times New Roman"/>
          <w:sz w:val="24"/>
          <w:szCs w:val="24"/>
          <w:highlight w:val="none"/>
        </w:rPr>
      </w:pPr>
      <w:r>
        <w:rPr>
          <w:rFonts w:hint="eastAsia" w:ascii="宋体" w:hAnsi="宋体" w:cs="宋体"/>
          <w:b/>
          <w:bCs/>
          <w:sz w:val="24"/>
          <w:szCs w:val="24"/>
          <w:highlight w:val="none"/>
          <w:u w:val="single"/>
        </w:rPr>
        <w:t>以上材料提供原件，资格审查结束后退还，投标供应商若不能全部提供，其投标将被拒绝。</w:t>
      </w:r>
    </w:p>
    <w:p>
      <w:pPr>
        <w:spacing w:line="360" w:lineRule="auto"/>
        <w:ind w:firstLine="480" w:firstLineChars="200"/>
        <w:rPr>
          <w:rFonts w:ascii="宋体" w:cs="Times New Roman"/>
          <w:sz w:val="24"/>
          <w:szCs w:val="24"/>
          <w:highlight w:val="none"/>
        </w:rPr>
      </w:pPr>
      <w:bookmarkStart w:id="169" w:name="OLE_LINK43"/>
      <w:r>
        <w:rPr>
          <w:rFonts w:ascii="宋体" w:hAnsi="宋体" w:cs="宋体"/>
          <w:sz w:val="24"/>
          <w:szCs w:val="24"/>
          <w:highlight w:val="none"/>
        </w:rPr>
        <w:t>2.4</w:t>
      </w:r>
      <w:r>
        <w:rPr>
          <w:rFonts w:hint="eastAsia" w:ascii="宋体" w:hAnsi="宋体" w:cs="宋体"/>
          <w:sz w:val="24"/>
          <w:szCs w:val="24"/>
          <w:highlight w:val="none"/>
        </w:rPr>
        <w:t>投标供应商提交的资格合格证明文件应使采购人满意。</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2.5</w:t>
      </w:r>
      <w:r>
        <w:rPr>
          <w:rFonts w:hint="eastAsia" w:ascii="宋体" w:hAnsi="宋体" w:cs="宋体"/>
          <w:sz w:val="24"/>
          <w:szCs w:val="24"/>
          <w:highlight w:val="none"/>
        </w:rPr>
        <w:t>投标供应商必须向采购代理机构购买招标文件并登记备案，任何未从采购代理机构购买招标文件并登记备案的潜在供应商均无资格参加投标。</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2.6</w:t>
      </w:r>
      <w:r>
        <w:rPr>
          <w:rFonts w:hint="eastAsia" w:ascii="宋体" w:hAnsi="宋体" w:cs="宋体"/>
          <w:sz w:val="24"/>
          <w:szCs w:val="24"/>
          <w:highlight w:val="none"/>
        </w:rPr>
        <w:t>单位负责人为同一人或存在直接控股、管理关系的不同单位，不得同时参加同一合同项下的政府采购活动。</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“参加同一合同项下的政府采购活动”包括但不限于提交质疑书、提交投诉书、提交投标文件。</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如有发现，相关质疑、投诉、投标均无效。</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2.7</w:t>
      </w:r>
      <w:r>
        <w:rPr>
          <w:rFonts w:hint="eastAsia" w:ascii="宋体" w:hAnsi="宋体" w:cs="宋体"/>
          <w:sz w:val="24"/>
          <w:szCs w:val="24"/>
          <w:highlight w:val="none"/>
        </w:rPr>
        <w:t>为本项目提供整体设计、规范编制或者项目管理、监理、检测等服务的供应商，不得再参与本项目投标</w:t>
      </w:r>
      <w:r>
        <w:rPr>
          <w:rFonts w:hint="eastAsia" w:ascii="宋体" w:hAnsi="宋体" w:cs="宋体"/>
          <w:sz w:val="24"/>
          <w:szCs w:val="24"/>
          <w:highlight w:val="none"/>
          <w:lang w:eastAsia="zh-CN"/>
        </w:rPr>
        <w:t>。供应商为采购人、采购代理机构在确定采购需求、编制招标文件过程中提供咨询论证，其提供的咨询论证意见成为招标文件中规定的供应商资格条件、技术服务商务要求、评审因素和标准、政府采购合同等实质性内容条款的，视同为采购项目提供规范编制。</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w:t>
      </w:r>
      <w:r>
        <w:rPr>
          <w:rFonts w:hint="eastAsia" w:ascii="宋体" w:hAnsi="宋体" w:cs="宋体"/>
          <w:sz w:val="24"/>
          <w:szCs w:val="24"/>
          <w:highlight w:val="none"/>
          <w:lang w:val="en-US" w:eastAsia="zh-CN"/>
        </w:rPr>
        <w:t>8</w:t>
      </w:r>
      <w:r>
        <w:rPr>
          <w:rFonts w:hint="eastAsia" w:ascii="宋体" w:hAnsi="宋体" w:cs="宋体"/>
          <w:sz w:val="24"/>
          <w:szCs w:val="24"/>
          <w:highlight w:val="none"/>
        </w:rPr>
        <w:t>投标供应商提供的所有货物或（和）服务，其来源均应符合《中华人民共和国政府采购法》等相关法律法规的规定。</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w:t>
      </w:r>
      <w:r>
        <w:rPr>
          <w:rFonts w:hint="eastAsia" w:ascii="宋体" w:hAnsi="宋体" w:cs="宋体"/>
          <w:sz w:val="24"/>
          <w:szCs w:val="24"/>
          <w:highlight w:val="none"/>
          <w:lang w:val="en-US" w:eastAsia="zh-CN"/>
        </w:rPr>
        <w:t>9</w:t>
      </w:r>
      <w:r>
        <w:rPr>
          <w:rFonts w:hint="eastAsia" w:ascii="宋体" w:hAnsi="宋体" w:cs="宋体"/>
          <w:sz w:val="24"/>
          <w:szCs w:val="24"/>
          <w:highlight w:val="none"/>
        </w:rPr>
        <w:t>投标供应商</w:t>
      </w:r>
      <w:r>
        <w:rPr>
          <w:rFonts w:hint="eastAsia" w:ascii="宋体" w:hAnsi="宋体" w:cs="宋体"/>
          <w:sz w:val="24"/>
          <w:szCs w:val="24"/>
          <w:highlight w:val="none"/>
          <w:lang w:val="en-GB"/>
        </w:rPr>
        <w:t>必须保证，采购人在中华人民共和国境内使用报价货物、资料、技术、服务或其任何一部分时，享有不受限制的无偿使用权，不会产生因第三方提出侵犯其专利权、商标权或其它知识产权而引起的法律或经济纠纷。如</w:t>
      </w:r>
      <w:r>
        <w:rPr>
          <w:rFonts w:hint="eastAsia" w:ascii="宋体" w:hAnsi="宋体" w:cs="宋体"/>
          <w:sz w:val="24"/>
          <w:szCs w:val="24"/>
          <w:highlight w:val="none"/>
        </w:rPr>
        <w:t>投标供应商</w:t>
      </w:r>
      <w:r>
        <w:rPr>
          <w:rFonts w:hint="eastAsia" w:ascii="宋体" w:hAnsi="宋体" w:cs="宋体"/>
          <w:sz w:val="24"/>
          <w:szCs w:val="24"/>
          <w:highlight w:val="none"/>
          <w:lang w:val="en-GB"/>
        </w:rPr>
        <w:t>不拥有相应的知识产权，则应由</w:t>
      </w:r>
      <w:r>
        <w:rPr>
          <w:rFonts w:hint="eastAsia" w:ascii="宋体" w:hAnsi="宋体" w:cs="宋体"/>
          <w:sz w:val="24"/>
          <w:szCs w:val="24"/>
          <w:highlight w:val="none"/>
        </w:rPr>
        <w:t>投标供应商</w:t>
      </w:r>
      <w:r>
        <w:rPr>
          <w:rFonts w:hint="eastAsia" w:ascii="宋体" w:hAnsi="宋体" w:cs="宋体"/>
          <w:sz w:val="24"/>
          <w:szCs w:val="24"/>
          <w:highlight w:val="none"/>
          <w:lang w:val="en-GB"/>
        </w:rPr>
        <w:t>负责获得并提供给采购人使用，其报价中必须包括合法获取该知识产权的一切相关费用，如</w:t>
      </w:r>
      <w:r>
        <w:rPr>
          <w:rFonts w:hint="eastAsia" w:ascii="宋体" w:hAnsi="宋体" w:cs="宋体"/>
          <w:sz w:val="24"/>
          <w:szCs w:val="24"/>
          <w:highlight w:val="none"/>
        </w:rPr>
        <w:t>投标供应商</w:t>
      </w:r>
      <w:r>
        <w:rPr>
          <w:rFonts w:hint="eastAsia" w:ascii="宋体" w:hAnsi="宋体" w:cs="宋体"/>
          <w:sz w:val="24"/>
          <w:szCs w:val="24"/>
          <w:highlight w:val="none"/>
          <w:lang w:val="en-GB"/>
        </w:rPr>
        <w:t>没有单独列出的，视为已包含在相应报价中</w:t>
      </w:r>
      <w:r>
        <w:rPr>
          <w:rFonts w:hint="eastAsia" w:ascii="宋体" w:hAnsi="宋体" w:cs="宋体"/>
          <w:sz w:val="24"/>
          <w:szCs w:val="24"/>
          <w:highlight w:val="none"/>
        </w:rPr>
        <w:t>。一旦使用投标供应商提供的产品或服务，采购人不再</w:t>
      </w:r>
      <w:r>
        <w:rPr>
          <w:rFonts w:hint="eastAsia" w:ascii="宋体" w:hAnsi="宋体" w:cs="宋体"/>
          <w:sz w:val="24"/>
          <w:szCs w:val="24"/>
          <w:highlight w:val="none"/>
          <w:lang w:val="en-GB"/>
        </w:rPr>
        <w:t>承担第三方提出侵犯其专利权、商标权或其它知识产权而引起的法律或经济纠纷，</w:t>
      </w:r>
      <w:r>
        <w:rPr>
          <w:rFonts w:hint="eastAsia" w:ascii="宋体" w:hAnsi="宋体" w:cs="宋体"/>
          <w:sz w:val="24"/>
          <w:szCs w:val="24"/>
          <w:highlight w:val="none"/>
        </w:rPr>
        <w:t>以上法律或经济纠纷由投标供应商承担。</w:t>
      </w:r>
    </w:p>
    <w:p>
      <w:pPr>
        <w:spacing w:line="360" w:lineRule="auto"/>
        <w:ind w:firstLine="482" w:firstLineChars="200"/>
        <w:outlineLvl w:val="2"/>
        <w:rPr>
          <w:rFonts w:ascii="宋体" w:cs="Times New Roman"/>
          <w:b/>
          <w:bCs/>
          <w:sz w:val="24"/>
          <w:szCs w:val="24"/>
          <w:highlight w:val="none"/>
        </w:rPr>
      </w:pPr>
      <w:bookmarkStart w:id="170" w:name="_Toc8647"/>
      <w:bookmarkStart w:id="171" w:name="_Toc483349400"/>
      <w:bookmarkStart w:id="172" w:name="_Toc24938"/>
      <w:bookmarkStart w:id="173" w:name="_Toc28851"/>
      <w:bookmarkStart w:id="174" w:name="_Toc3409"/>
      <w:bookmarkStart w:id="175" w:name="_Toc14997"/>
      <w:bookmarkStart w:id="176" w:name="_Toc32647"/>
      <w:bookmarkStart w:id="177" w:name="_Toc30320"/>
      <w:bookmarkStart w:id="178" w:name="_Toc11418"/>
      <w:bookmarkStart w:id="179" w:name="_Toc23597"/>
      <w:bookmarkStart w:id="180" w:name="_Toc19215"/>
      <w:r>
        <w:rPr>
          <w:rFonts w:ascii="宋体" w:hAnsi="宋体" w:cs="宋体"/>
          <w:b/>
          <w:bCs/>
          <w:sz w:val="24"/>
          <w:szCs w:val="24"/>
          <w:highlight w:val="none"/>
        </w:rPr>
        <w:t>3.</w:t>
      </w:r>
      <w:r>
        <w:rPr>
          <w:rFonts w:hint="eastAsia" w:ascii="宋体" w:hAnsi="宋体" w:cs="宋体"/>
          <w:b/>
          <w:bCs/>
          <w:sz w:val="24"/>
          <w:szCs w:val="24"/>
          <w:highlight w:val="none"/>
        </w:rPr>
        <w:t>投标费用</w:t>
      </w:r>
      <w:bookmarkEnd w:id="170"/>
      <w:bookmarkEnd w:id="171"/>
      <w:bookmarkEnd w:id="172"/>
      <w:bookmarkEnd w:id="173"/>
      <w:bookmarkEnd w:id="174"/>
      <w:bookmarkEnd w:id="175"/>
      <w:bookmarkEnd w:id="176"/>
      <w:bookmarkEnd w:id="177"/>
      <w:bookmarkEnd w:id="178"/>
      <w:bookmarkEnd w:id="179"/>
      <w:bookmarkEnd w:id="180"/>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3.1</w:t>
      </w:r>
      <w:r>
        <w:rPr>
          <w:rFonts w:hint="eastAsia" w:ascii="宋体" w:hAnsi="宋体" w:cs="宋体"/>
          <w:sz w:val="24"/>
          <w:szCs w:val="24"/>
          <w:highlight w:val="none"/>
        </w:rPr>
        <w:t>投标供应商应承担所有与准备和参加投标有关的费用。不论投标的结果如何，采购人和采购代理机构均无义务和责任承担这些费用。</w:t>
      </w:r>
      <w:bookmarkEnd w:id="169"/>
    </w:p>
    <w:p>
      <w:pPr>
        <w:rPr>
          <w:highlight w:val="none"/>
        </w:rPr>
      </w:pPr>
    </w:p>
    <w:p>
      <w:pPr>
        <w:spacing w:line="360" w:lineRule="auto"/>
        <w:ind w:firstLine="481"/>
        <w:jc w:val="left"/>
        <w:outlineLvl w:val="1"/>
        <w:rPr>
          <w:rFonts w:ascii="黑体" w:hAnsi="黑体" w:eastAsia="黑体" w:cs="Times New Roman"/>
          <w:b/>
          <w:bCs/>
          <w:sz w:val="24"/>
          <w:szCs w:val="24"/>
          <w:highlight w:val="none"/>
        </w:rPr>
      </w:pPr>
      <w:bookmarkStart w:id="181" w:name="_Toc30024"/>
      <w:bookmarkStart w:id="182" w:name="_Toc18343"/>
      <w:bookmarkStart w:id="183" w:name="_Toc483349401"/>
      <w:bookmarkStart w:id="184" w:name="_Toc484353347"/>
      <w:bookmarkStart w:id="185" w:name="_Toc28835"/>
      <w:r>
        <w:rPr>
          <w:rFonts w:hint="eastAsia" w:ascii="黑体" w:hAnsi="黑体" w:eastAsia="黑体" w:cs="黑体"/>
          <w:b/>
          <w:bCs/>
          <w:sz w:val="24"/>
          <w:szCs w:val="24"/>
          <w:highlight w:val="none"/>
        </w:rPr>
        <w:t>二、招标文件</w:t>
      </w:r>
      <w:bookmarkEnd w:id="181"/>
      <w:bookmarkEnd w:id="182"/>
      <w:bookmarkEnd w:id="183"/>
      <w:bookmarkEnd w:id="184"/>
      <w:bookmarkEnd w:id="185"/>
    </w:p>
    <w:p>
      <w:pPr>
        <w:spacing w:line="360" w:lineRule="auto"/>
        <w:ind w:firstLine="482" w:firstLineChars="200"/>
        <w:outlineLvl w:val="2"/>
        <w:rPr>
          <w:rFonts w:ascii="宋体" w:cs="Times New Roman"/>
          <w:b/>
          <w:bCs/>
          <w:sz w:val="24"/>
          <w:szCs w:val="24"/>
          <w:highlight w:val="none"/>
        </w:rPr>
      </w:pPr>
      <w:bookmarkStart w:id="186" w:name="_Toc20769"/>
      <w:bookmarkStart w:id="187" w:name="_Toc483349402"/>
      <w:bookmarkStart w:id="188" w:name="_Toc30141"/>
      <w:bookmarkStart w:id="189" w:name="_Toc19477"/>
      <w:bookmarkStart w:id="190" w:name="_Toc32121"/>
      <w:bookmarkStart w:id="191" w:name="_Toc25095"/>
      <w:bookmarkStart w:id="192" w:name="_Toc29594"/>
      <w:bookmarkStart w:id="193" w:name="_Toc3184"/>
      <w:bookmarkStart w:id="194" w:name="_Toc2330"/>
      <w:bookmarkStart w:id="195" w:name="_Toc19891"/>
      <w:bookmarkStart w:id="196" w:name="_Toc2074"/>
      <w:r>
        <w:rPr>
          <w:rFonts w:ascii="宋体" w:hAnsi="宋体" w:cs="宋体"/>
          <w:b/>
          <w:bCs/>
          <w:sz w:val="24"/>
          <w:szCs w:val="24"/>
          <w:highlight w:val="none"/>
        </w:rPr>
        <w:t>4.</w:t>
      </w:r>
      <w:bookmarkStart w:id="197" w:name="OLE_LINK45"/>
      <w:r>
        <w:rPr>
          <w:rFonts w:hint="eastAsia" w:ascii="宋体" w:hAnsi="宋体" w:cs="宋体"/>
          <w:b/>
          <w:bCs/>
          <w:sz w:val="24"/>
          <w:szCs w:val="24"/>
          <w:highlight w:val="none"/>
        </w:rPr>
        <w:t>招标文件的</w:t>
      </w:r>
      <w:bookmarkEnd w:id="197"/>
      <w:r>
        <w:rPr>
          <w:rFonts w:hint="eastAsia" w:ascii="宋体" w:hAnsi="宋体" w:cs="宋体"/>
          <w:b/>
          <w:bCs/>
          <w:sz w:val="24"/>
          <w:szCs w:val="24"/>
          <w:highlight w:val="none"/>
        </w:rPr>
        <w:t>构成</w:t>
      </w:r>
      <w:bookmarkEnd w:id="186"/>
      <w:bookmarkEnd w:id="187"/>
      <w:bookmarkEnd w:id="188"/>
      <w:bookmarkEnd w:id="189"/>
      <w:bookmarkEnd w:id="190"/>
      <w:bookmarkEnd w:id="191"/>
      <w:bookmarkEnd w:id="192"/>
      <w:bookmarkEnd w:id="193"/>
      <w:bookmarkEnd w:id="194"/>
      <w:bookmarkEnd w:id="195"/>
      <w:bookmarkEnd w:id="196"/>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4.1</w:t>
      </w:r>
      <w:r>
        <w:rPr>
          <w:rFonts w:hint="eastAsia" w:ascii="宋体" w:hAnsi="宋体" w:cs="宋体"/>
          <w:sz w:val="24"/>
          <w:szCs w:val="24"/>
          <w:highlight w:val="none"/>
        </w:rPr>
        <w:t>招标文件由下列文件以及在招标过程中发出的澄清及变更文件组成：</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4.1.1</w:t>
      </w:r>
      <w:r>
        <w:rPr>
          <w:rFonts w:hint="eastAsia" w:ascii="宋体" w:hAnsi="宋体" w:cs="宋体"/>
          <w:sz w:val="24"/>
          <w:szCs w:val="24"/>
          <w:highlight w:val="none"/>
        </w:rPr>
        <w:t>投标邀请函</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4.1.2</w:t>
      </w:r>
      <w:r>
        <w:rPr>
          <w:rFonts w:hint="eastAsia" w:ascii="宋体" w:hAnsi="宋体" w:cs="宋体"/>
          <w:sz w:val="24"/>
          <w:szCs w:val="24"/>
          <w:highlight w:val="none"/>
        </w:rPr>
        <w:t>用户需求书</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4.1.3</w:t>
      </w:r>
      <w:r>
        <w:rPr>
          <w:rFonts w:hint="eastAsia" w:ascii="宋体" w:hAnsi="宋体" w:cs="宋体"/>
          <w:sz w:val="24"/>
          <w:szCs w:val="24"/>
          <w:highlight w:val="none"/>
        </w:rPr>
        <w:t>投标供应商须知</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4.1.4</w:t>
      </w:r>
      <w:r>
        <w:rPr>
          <w:rFonts w:hint="eastAsia" w:ascii="宋体" w:hAnsi="宋体" w:cs="宋体"/>
          <w:sz w:val="24"/>
          <w:szCs w:val="24"/>
          <w:highlight w:val="none"/>
        </w:rPr>
        <w:t>开标、评标、定标</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4.1.5</w:t>
      </w:r>
      <w:r>
        <w:rPr>
          <w:rFonts w:hint="eastAsia" w:ascii="宋体" w:hAnsi="宋体" w:cs="宋体"/>
          <w:sz w:val="24"/>
          <w:szCs w:val="24"/>
          <w:highlight w:val="none"/>
        </w:rPr>
        <w:t>政府采购合同格式</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4.1.6</w:t>
      </w:r>
      <w:r>
        <w:rPr>
          <w:rFonts w:hint="eastAsia" w:ascii="宋体" w:hAnsi="宋体" w:cs="宋体"/>
          <w:sz w:val="24"/>
          <w:szCs w:val="24"/>
          <w:highlight w:val="none"/>
        </w:rPr>
        <w:t>投标文件格式</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4.1.7</w:t>
      </w:r>
      <w:r>
        <w:rPr>
          <w:rFonts w:hint="eastAsia" w:ascii="宋体" w:hAnsi="宋体" w:cs="宋体"/>
          <w:sz w:val="24"/>
          <w:szCs w:val="24"/>
          <w:highlight w:val="none"/>
        </w:rPr>
        <w:t>在招标过程中由采购代理机构发出的澄清及变更文件等。</w:t>
      </w:r>
    </w:p>
    <w:p>
      <w:pPr>
        <w:spacing w:line="360" w:lineRule="auto"/>
        <w:ind w:firstLine="482" w:firstLineChars="200"/>
        <w:outlineLvl w:val="2"/>
        <w:rPr>
          <w:rFonts w:ascii="宋体" w:cs="Times New Roman"/>
          <w:b/>
          <w:bCs/>
          <w:sz w:val="24"/>
          <w:szCs w:val="24"/>
          <w:highlight w:val="none"/>
        </w:rPr>
      </w:pPr>
      <w:bookmarkStart w:id="198" w:name="_Toc24743"/>
      <w:bookmarkStart w:id="199" w:name="_Toc29032"/>
      <w:bookmarkStart w:id="200" w:name="_Toc7277"/>
      <w:bookmarkStart w:id="201" w:name="_Toc5321"/>
      <w:bookmarkStart w:id="202" w:name="_Toc32024"/>
      <w:bookmarkStart w:id="203" w:name="_Toc6776"/>
      <w:bookmarkStart w:id="204" w:name="_Toc13293"/>
      <w:bookmarkStart w:id="205" w:name="_Toc30394"/>
      <w:bookmarkStart w:id="206" w:name="_Toc5937"/>
      <w:bookmarkStart w:id="207" w:name="_Toc6345"/>
      <w:bookmarkStart w:id="208" w:name="_Toc483349403"/>
      <w:r>
        <w:rPr>
          <w:rFonts w:ascii="宋体" w:hAnsi="宋体" w:cs="宋体"/>
          <w:b/>
          <w:bCs/>
          <w:sz w:val="24"/>
          <w:szCs w:val="24"/>
          <w:highlight w:val="none"/>
        </w:rPr>
        <w:t>5.</w:t>
      </w:r>
      <w:r>
        <w:rPr>
          <w:rFonts w:hint="eastAsia" w:ascii="宋体" w:hAnsi="宋体" w:cs="宋体"/>
          <w:b/>
          <w:bCs/>
          <w:sz w:val="24"/>
          <w:szCs w:val="24"/>
          <w:highlight w:val="none"/>
        </w:rPr>
        <w:t>招标文件的澄清</w:t>
      </w:r>
      <w:bookmarkEnd w:id="198"/>
      <w:bookmarkEnd w:id="199"/>
      <w:bookmarkEnd w:id="200"/>
      <w:bookmarkEnd w:id="201"/>
      <w:bookmarkEnd w:id="202"/>
      <w:bookmarkEnd w:id="203"/>
      <w:bookmarkEnd w:id="204"/>
      <w:bookmarkEnd w:id="205"/>
      <w:bookmarkEnd w:id="206"/>
      <w:bookmarkEnd w:id="207"/>
      <w:bookmarkEnd w:id="208"/>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5.1</w:t>
      </w:r>
      <w:r>
        <w:rPr>
          <w:rFonts w:hint="eastAsia" w:ascii="宋体" w:hAnsi="宋体" w:cs="宋体"/>
          <w:sz w:val="24"/>
          <w:szCs w:val="24"/>
          <w:highlight w:val="none"/>
        </w:rPr>
        <w:t>在投标截止期前，招标采购单位有权根据需求对招标文件进行必要的澄清，澄清文件将以书面形式通知每一个购买招标文件的供应商。</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该澄清的内容为招标文件组成部分。</w:t>
      </w:r>
    </w:p>
    <w:p>
      <w:pPr>
        <w:spacing w:line="360" w:lineRule="auto"/>
        <w:ind w:firstLine="482" w:firstLineChars="200"/>
        <w:outlineLvl w:val="2"/>
        <w:rPr>
          <w:rFonts w:ascii="宋体" w:cs="Times New Roman"/>
          <w:b/>
          <w:bCs/>
          <w:sz w:val="24"/>
          <w:szCs w:val="24"/>
          <w:highlight w:val="none"/>
        </w:rPr>
      </w:pPr>
      <w:bookmarkStart w:id="209" w:name="_Toc3296"/>
      <w:bookmarkStart w:id="210" w:name="_Toc26117"/>
      <w:bookmarkStart w:id="211" w:name="_Toc15062"/>
      <w:bookmarkStart w:id="212" w:name="_Toc25641"/>
      <w:bookmarkStart w:id="213" w:name="_Toc21846"/>
      <w:bookmarkStart w:id="214" w:name="_Toc1054"/>
      <w:bookmarkStart w:id="215" w:name="_Toc25844"/>
      <w:bookmarkStart w:id="216" w:name="_Toc28502"/>
      <w:bookmarkStart w:id="217" w:name="_Toc13692"/>
      <w:bookmarkStart w:id="218" w:name="_Toc15627"/>
      <w:bookmarkStart w:id="219" w:name="_Toc483349404"/>
      <w:r>
        <w:rPr>
          <w:rFonts w:ascii="宋体" w:hAnsi="宋体" w:cs="宋体"/>
          <w:b/>
          <w:bCs/>
          <w:sz w:val="24"/>
          <w:szCs w:val="24"/>
          <w:highlight w:val="none"/>
        </w:rPr>
        <w:t>6.</w:t>
      </w:r>
      <w:r>
        <w:rPr>
          <w:rFonts w:hint="eastAsia" w:ascii="宋体" w:hAnsi="宋体" w:cs="宋体"/>
          <w:b/>
          <w:bCs/>
          <w:sz w:val="24"/>
          <w:szCs w:val="24"/>
          <w:highlight w:val="none"/>
        </w:rPr>
        <w:t>招标文件的修改</w:t>
      </w:r>
      <w:bookmarkEnd w:id="209"/>
      <w:bookmarkEnd w:id="210"/>
      <w:bookmarkEnd w:id="211"/>
      <w:bookmarkEnd w:id="212"/>
      <w:bookmarkEnd w:id="213"/>
      <w:bookmarkEnd w:id="214"/>
      <w:bookmarkEnd w:id="215"/>
      <w:bookmarkEnd w:id="216"/>
      <w:bookmarkEnd w:id="217"/>
      <w:bookmarkEnd w:id="218"/>
      <w:bookmarkEnd w:id="219"/>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6.1</w:t>
      </w:r>
      <w:r>
        <w:rPr>
          <w:rFonts w:hint="eastAsia" w:ascii="宋体" w:hAnsi="宋体" w:cs="宋体"/>
          <w:sz w:val="24"/>
          <w:szCs w:val="24"/>
          <w:highlight w:val="none"/>
        </w:rPr>
        <w:t>在投标截止期前，招标采购单位有权根据需求对招标文件进行必要的修改，对招标文件的修改将以变更公告形式在</w:t>
      </w:r>
      <w:r>
        <w:rPr>
          <w:rFonts w:hint="eastAsia" w:ascii="宋体" w:hAnsi="宋体" w:cs="宋体"/>
          <w:sz w:val="24"/>
          <w:szCs w:val="24"/>
          <w:highlight w:val="none"/>
          <w:lang w:eastAsia="zh-CN"/>
        </w:rPr>
        <w:t>陕西省政府采购网</w:t>
      </w:r>
      <w:r>
        <w:rPr>
          <w:rFonts w:hint="eastAsia" w:ascii="宋体" w:hAnsi="宋体" w:cs="宋体"/>
          <w:sz w:val="24"/>
          <w:szCs w:val="24"/>
          <w:highlight w:val="none"/>
        </w:rPr>
        <w:t>上发布，并将以书面形式通知每一个购买招标文件的供应商。</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该修改的内容为招标文件组成部分。</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6.2</w:t>
      </w:r>
      <w:r>
        <w:rPr>
          <w:rFonts w:hint="eastAsia" w:ascii="宋体" w:hAnsi="宋体" w:cs="宋体"/>
          <w:sz w:val="24"/>
          <w:szCs w:val="24"/>
          <w:highlight w:val="none"/>
        </w:rPr>
        <w:t>为使投标供应商准备投标时有充分时间对招标文件的修改部分进行研究，招标采购单位有权适当延长投标截止期。</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延期公告将以</w:t>
      </w:r>
      <w:r>
        <w:rPr>
          <w:rFonts w:ascii="宋体" w:hAnsi="宋体" w:cs="宋体"/>
          <w:sz w:val="24"/>
          <w:szCs w:val="24"/>
          <w:highlight w:val="none"/>
        </w:rPr>
        <w:t>6.1</w:t>
      </w:r>
      <w:r>
        <w:rPr>
          <w:rFonts w:hint="eastAsia" w:ascii="宋体" w:hAnsi="宋体" w:cs="宋体"/>
          <w:sz w:val="24"/>
          <w:szCs w:val="24"/>
          <w:highlight w:val="none"/>
        </w:rPr>
        <w:t>所述方式通知每一个购买招标文件的供应商。</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6.3</w:t>
      </w:r>
      <w:r>
        <w:rPr>
          <w:rFonts w:hint="eastAsia" w:ascii="宋体" w:hAnsi="宋体" w:cs="宋体"/>
          <w:sz w:val="24"/>
          <w:szCs w:val="24"/>
          <w:highlight w:val="none"/>
        </w:rPr>
        <w:t>投标供应商在收到上述通知后，应在通知规定的时间内向采购代理机构回函确认。</w:t>
      </w:r>
    </w:p>
    <w:p>
      <w:pPr>
        <w:spacing w:line="360" w:lineRule="auto"/>
        <w:ind w:firstLine="482" w:firstLineChars="200"/>
        <w:outlineLvl w:val="2"/>
        <w:rPr>
          <w:rFonts w:ascii="宋体" w:cs="Times New Roman"/>
          <w:b/>
          <w:bCs/>
          <w:sz w:val="24"/>
          <w:szCs w:val="24"/>
          <w:highlight w:val="none"/>
        </w:rPr>
      </w:pPr>
      <w:bookmarkStart w:id="220" w:name="_Toc31372"/>
      <w:bookmarkStart w:id="221" w:name="_Toc8869"/>
      <w:bookmarkStart w:id="222" w:name="_Toc9415"/>
      <w:bookmarkStart w:id="223" w:name="_Toc19959"/>
      <w:bookmarkStart w:id="224" w:name="_Toc16195"/>
      <w:bookmarkStart w:id="225" w:name="_Toc2008"/>
      <w:bookmarkStart w:id="226" w:name="_Toc23256"/>
      <w:bookmarkStart w:id="227" w:name="_Toc208848971"/>
      <w:bookmarkStart w:id="228" w:name="_Toc483349405"/>
      <w:bookmarkStart w:id="229" w:name="_Toc32264"/>
      <w:bookmarkStart w:id="230" w:name="_Toc217446041"/>
      <w:bookmarkStart w:id="231" w:name="_Toc30124"/>
      <w:bookmarkStart w:id="232" w:name="_Toc1680"/>
      <w:r>
        <w:rPr>
          <w:rFonts w:ascii="宋体" w:hAnsi="宋体" w:cs="宋体"/>
          <w:b/>
          <w:bCs/>
          <w:sz w:val="24"/>
          <w:szCs w:val="24"/>
          <w:highlight w:val="none"/>
        </w:rPr>
        <w:t>7.</w:t>
      </w:r>
      <w:r>
        <w:rPr>
          <w:rFonts w:hint="eastAsia" w:ascii="宋体" w:hAnsi="宋体" w:cs="宋体"/>
          <w:b/>
          <w:bCs/>
          <w:sz w:val="24"/>
          <w:szCs w:val="24"/>
          <w:highlight w:val="none"/>
        </w:rPr>
        <w:t>答疑会和现场考察</w:t>
      </w:r>
      <w:bookmarkEnd w:id="220"/>
      <w:bookmarkEnd w:id="221"/>
      <w:bookmarkEnd w:id="222"/>
      <w:bookmarkEnd w:id="223"/>
      <w:bookmarkEnd w:id="224"/>
      <w:bookmarkEnd w:id="225"/>
      <w:bookmarkEnd w:id="226"/>
      <w:bookmarkEnd w:id="227"/>
      <w:bookmarkEnd w:id="228"/>
      <w:bookmarkEnd w:id="229"/>
      <w:bookmarkEnd w:id="230"/>
      <w:bookmarkEnd w:id="231"/>
      <w:bookmarkEnd w:id="232"/>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7.1</w:t>
      </w:r>
      <w:r>
        <w:rPr>
          <w:rFonts w:hint="eastAsia" w:ascii="宋体" w:hAnsi="宋体" w:cs="宋体"/>
          <w:sz w:val="24"/>
          <w:szCs w:val="24"/>
          <w:highlight w:val="none"/>
        </w:rPr>
        <w:t>根据采购项目特点或具体情况，招标采购单位认为有必要，可以在招标文件提供期限截止后，组织已获取招标文件的潜在投标供应商现场考察或者召开开标前答疑会。</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如需组织现场考察或者召开答疑会的，招标采购单位将以书面形式通知所有获取招标文件的潜在投标供应商参加。</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7.2</w:t>
      </w:r>
      <w:r>
        <w:rPr>
          <w:rFonts w:hint="eastAsia" w:ascii="宋体" w:hAnsi="宋体" w:cs="宋体"/>
          <w:sz w:val="24"/>
          <w:szCs w:val="24"/>
          <w:highlight w:val="none"/>
        </w:rPr>
        <w:t>供应商考察现场所发生的一切费用由供应商自己承担。</w:t>
      </w:r>
    </w:p>
    <w:p>
      <w:pPr>
        <w:spacing w:line="360" w:lineRule="auto"/>
        <w:ind w:firstLine="482" w:firstLineChars="200"/>
        <w:outlineLvl w:val="2"/>
        <w:rPr>
          <w:rFonts w:ascii="宋体" w:cs="Times New Roman"/>
          <w:b/>
          <w:bCs/>
          <w:sz w:val="24"/>
          <w:szCs w:val="24"/>
          <w:highlight w:val="none"/>
        </w:rPr>
      </w:pPr>
      <w:bookmarkStart w:id="233" w:name="_Toc15687"/>
      <w:bookmarkStart w:id="234" w:name="_Toc31238"/>
      <w:bookmarkStart w:id="235" w:name="_Toc27631"/>
      <w:bookmarkStart w:id="236" w:name="_Toc483349406"/>
      <w:bookmarkStart w:id="237" w:name="_Toc14844"/>
      <w:bookmarkStart w:id="238" w:name="_Toc30250"/>
      <w:bookmarkStart w:id="239" w:name="_Toc14580"/>
      <w:bookmarkStart w:id="240" w:name="_Toc14921"/>
      <w:bookmarkStart w:id="241" w:name="_Toc14341"/>
      <w:bookmarkStart w:id="242" w:name="_Toc8121"/>
      <w:bookmarkStart w:id="243" w:name="_Toc21916"/>
      <w:r>
        <w:rPr>
          <w:rFonts w:ascii="宋体" w:hAnsi="宋体" w:cs="宋体"/>
          <w:b/>
          <w:bCs/>
          <w:sz w:val="24"/>
          <w:szCs w:val="24"/>
          <w:highlight w:val="none"/>
        </w:rPr>
        <w:t>8.</w:t>
      </w:r>
      <w:r>
        <w:rPr>
          <w:rFonts w:hint="eastAsia" w:ascii="宋体" w:hAnsi="宋体" w:cs="宋体"/>
          <w:b/>
          <w:bCs/>
          <w:sz w:val="24"/>
          <w:szCs w:val="24"/>
          <w:highlight w:val="none"/>
        </w:rPr>
        <w:t>招标文件的解释权归属</w:t>
      </w:r>
      <w:bookmarkEnd w:id="233"/>
      <w:bookmarkEnd w:id="234"/>
      <w:bookmarkEnd w:id="235"/>
      <w:bookmarkEnd w:id="236"/>
      <w:bookmarkEnd w:id="237"/>
      <w:bookmarkEnd w:id="238"/>
      <w:bookmarkEnd w:id="239"/>
      <w:bookmarkEnd w:id="240"/>
      <w:bookmarkEnd w:id="241"/>
      <w:bookmarkEnd w:id="242"/>
      <w:bookmarkEnd w:id="243"/>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本招标文件的解释权归采购代理机构。</w:t>
      </w:r>
    </w:p>
    <w:p>
      <w:pPr>
        <w:spacing w:line="360" w:lineRule="auto"/>
        <w:ind w:firstLine="480" w:firstLineChars="200"/>
        <w:rPr>
          <w:rFonts w:ascii="宋体" w:cs="Times New Roman"/>
          <w:sz w:val="24"/>
          <w:szCs w:val="24"/>
          <w:highlight w:val="none"/>
        </w:rPr>
      </w:pPr>
    </w:p>
    <w:p>
      <w:pPr>
        <w:spacing w:line="360" w:lineRule="auto"/>
        <w:ind w:firstLine="481"/>
        <w:jc w:val="left"/>
        <w:outlineLvl w:val="1"/>
        <w:rPr>
          <w:rFonts w:ascii="黑体" w:hAnsi="黑体" w:eastAsia="黑体" w:cs="Times New Roman"/>
          <w:b/>
          <w:bCs/>
          <w:sz w:val="24"/>
          <w:szCs w:val="24"/>
          <w:highlight w:val="none"/>
        </w:rPr>
      </w:pPr>
      <w:bookmarkStart w:id="244" w:name="_Toc18767"/>
      <w:bookmarkStart w:id="245" w:name="_Toc484353348"/>
      <w:bookmarkStart w:id="246" w:name="_Toc483349407"/>
      <w:bookmarkStart w:id="247" w:name="_Toc24573"/>
      <w:bookmarkStart w:id="248" w:name="_Toc31656"/>
      <w:bookmarkStart w:id="249" w:name="_Toc12224"/>
      <w:r>
        <w:rPr>
          <w:rFonts w:hint="eastAsia" w:ascii="黑体" w:hAnsi="黑体" w:eastAsia="黑体" w:cs="黑体"/>
          <w:b/>
          <w:bCs/>
          <w:sz w:val="24"/>
          <w:szCs w:val="24"/>
          <w:highlight w:val="none"/>
        </w:rPr>
        <w:t>三、投标文件的编制</w:t>
      </w:r>
      <w:bookmarkEnd w:id="244"/>
      <w:bookmarkEnd w:id="245"/>
      <w:bookmarkEnd w:id="246"/>
      <w:bookmarkEnd w:id="247"/>
      <w:bookmarkEnd w:id="248"/>
      <w:bookmarkEnd w:id="249"/>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9.</w:t>
      </w:r>
      <w:r>
        <w:rPr>
          <w:rFonts w:hint="eastAsia" w:ascii="宋体" w:hAnsi="宋体" w:cs="宋体"/>
          <w:b/>
          <w:bCs/>
          <w:sz w:val="24"/>
          <w:szCs w:val="24"/>
          <w:highlight w:val="none"/>
        </w:rPr>
        <w:t>投标文件的编制要求</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9.1</w:t>
      </w:r>
      <w:r>
        <w:rPr>
          <w:rFonts w:hint="eastAsia" w:ascii="宋体" w:hAnsi="宋体" w:cs="宋体"/>
          <w:sz w:val="24"/>
          <w:szCs w:val="24"/>
          <w:highlight w:val="none"/>
        </w:rPr>
        <w:t>投标文件的构成应符合法律法规及招标文件的要求。</w:t>
      </w:r>
    </w:p>
    <w:p>
      <w:pPr>
        <w:spacing w:line="360" w:lineRule="auto"/>
        <w:ind w:firstLine="480" w:firstLineChars="200"/>
        <w:rPr>
          <w:rFonts w:ascii="宋体" w:cs="Times New Roman"/>
          <w:sz w:val="24"/>
          <w:szCs w:val="24"/>
          <w:highlight w:val="none"/>
        </w:rPr>
      </w:pPr>
      <w:bookmarkStart w:id="250" w:name="OLE_LINK46"/>
      <w:r>
        <w:rPr>
          <w:rFonts w:ascii="宋体" w:hAnsi="宋体" w:cs="宋体"/>
          <w:sz w:val="24"/>
          <w:szCs w:val="24"/>
          <w:highlight w:val="none"/>
        </w:rPr>
        <w:t>9.2</w:t>
      </w:r>
      <w:r>
        <w:rPr>
          <w:rFonts w:hint="eastAsia" w:ascii="宋体" w:hAnsi="宋体" w:cs="宋体"/>
          <w:sz w:val="24"/>
          <w:szCs w:val="24"/>
          <w:highlight w:val="none"/>
        </w:rPr>
        <w:t>投标供应商应认真阅读、并充分理解招标文件的全部内容（包括所有的补充、修改内容、重要事项、格式、条款和技术规范、参数及要求等），并应完整、真实、准确的填写招标文件中规定的所有内容。投标供应商没有按照招标文件要求提交全部资料，或者投标没有对招标文件在各方面都作出实质性响应是投标供应商的风险，有可能导致其投标被拒绝，或被认定为无效投标或被确定为投标无效。</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9.3</w:t>
      </w:r>
      <w:r>
        <w:rPr>
          <w:rFonts w:hint="eastAsia" w:ascii="宋体" w:hAnsi="宋体" w:cs="宋体"/>
          <w:sz w:val="24"/>
          <w:szCs w:val="24"/>
          <w:highlight w:val="none"/>
        </w:rPr>
        <w:t>投标供应商必须对投标文件所提供的全部资料的真实性承担法律责任，并无条件接受采购人或采购代理机构及政府采购监督管理部门等对其中任何资料进行核实的要求。</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9.4</w:t>
      </w:r>
      <w:r>
        <w:rPr>
          <w:rFonts w:hint="eastAsia" w:ascii="宋体" w:hAnsi="宋体" w:cs="宋体"/>
          <w:sz w:val="24"/>
          <w:szCs w:val="24"/>
          <w:highlight w:val="none"/>
        </w:rPr>
        <w:t>如果因为投标供应商投标文件填报的内容不详，或没有提供招标文件中所要求的全部资料及数据，由此造成的后果，其责任由投标供应商承担。</w:t>
      </w:r>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10.</w:t>
      </w:r>
      <w:r>
        <w:rPr>
          <w:rFonts w:hint="eastAsia" w:ascii="宋体" w:hAnsi="宋体" w:cs="宋体"/>
          <w:b/>
          <w:bCs/>
          <w:sz w:val="24"/>
          <w:szCs w:val="24"/>
          <w:highlight w:val="none"/>
        </w:rPr>
        <w:t>投标的语言及计量单位</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10.1</w:t>
      </w:r>
      <w:r>
        <w:rPr>
          <w:rFonts w:hint="eastAsia" w:ascii="宋体" w:hAnsi="宋体" w:cs="宋体"/>
          <w:sz w:val="24"/>
          <w:szCs w:val="24"/>
          <w:highlight w:val="none"/>
        </w:rPr>
        <w:t>投标供应商提交的投标文件以及投标供应商与采购代理机构就有关投标的所有来往函电均应使用中文。投标供应商提交的支持文件或印刷的资料可以用另一种语言，但相应内容应附有中文翻译本，两种语言不一致时以中文翻译本为准。</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10.2</w:t>
      </w:r>
      <w:r>
        <w:rPr>
          <w:rFonts w:hint="eastAsia" w:ascii="宋体" w:hAnsi="宋体" w:cs="宋体"/>
          <w:sz w:val="24"/>
          <w:szCs w:val="24"/>
          <w:highlight w:val="none"/>
        </w:rPr>
        <w:t>除非招标文件的技术规格中另有规定，投标供应商在投标文件中及其与采购人和采购代理机构的所有往来文件中的计量单位均应采用中华人民共和国法定计量单位。</w:t>
      </w:r>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11.</w:t>
      </w:r>
      <w:r>
        <w:rPr>
          <w:rFonts w:hint="eastAsia" w:ascii="宋体" w:hAnsi="宋体" w:cs="宋体"/>
          <w:b/>
          <w:bCs/>
          <w:sz w:val="24"/>
          <w:szCs w:val="24"/>
          <w:highlight w:val="none"/>
        </w:rPr>
        <w:t>投标的报价</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11.1</w:t>
      </w:r>
      <w:r>
        <w:rPr>
          <w:rFonts w:hint="eastAsia" w:ascii="宋体" w:hAnsi="宋体" w:cs="宋体"/>
          <w:sz w:val="24"/>
          <w:szCs w:val="24"/>
          <w:highlight w:val="none"/>
        </w:rPr>
        <w:t>投标供应商所提供的货物或（和）服务均应以人民币报价，报价单位为元。</w:t>
      </w:r>
    </w:p>
    <w:p>
      <w:pPr>
        <w:spacing w:line="360" w:lineRule="auto"/>
        <w:ind w:firstLine="481"/>
        <w:rPr>
          <w:rFonts w:hint="eastAsia" w:ascii="宋体" w:hAnsi="宋体" w:cs="宋体"/>
          <w:sz w:val="24"/>
          <w:szCs w:val="24"/>
          <w:highlight w:val="none"/>
        </w:rPr>
      </w:pPr>
      <w:r>
        <w:rPr>
          <w:rFonts w:hint="eastAsia" w:ascii="宋体" w:hAnsi="宋体" w:cs="宋体"/>
          <w:sz w:val="24"/>
          <w:szCs w:val="24"/>
          <w:highlight w:val="none"/>
        </w:rPr>
        <w:t>11.2投标供应商必须对所投货物或（和）服务进行完整报价，招标采购单位拒绝只对部分货物或（和）服务进行报价的投标，任何有选择的报价将不予接受。</w:t>
      </w:r>
    </w:p>
    <w:p>
      <w:pPr>
        <w:spacing w:line="360" w:lineRule="auto"/>
        <w:ind w:firstLine="481"/>
        <w:rPr>
          <w:rFonts w:hint="eastAsia" w:ascii="宋体" w:hAnsi="宋体" w:cs="宋体"/>
          <w:sz w:val="24"/>
          <w:szCs w:val="24"/>
          <w:highlight w:val="none"/>
          <w:lang w:val="zh-CN"/>
        </w:rPr>
      </w:pPr>
      <w:r>
        <w:rPr>
          <w:rFonts w:hint="eastAsia" w:ascii="宋体" w:hAnsi="宋体" w:cs="宋体"/>
          <w:sz w:val="24"/>
          <w:szCs w:val="24"/>
          <w:highlight w:val="none"/>
        </w:rPr>
        <w:t>11.3投标报价是指</w:t>
      </w:r>
      <w:r>
        <w:rPr>
          <w:rFonts w:hint="eastAsia" w:ascii="宋体" w:hAnsi="宋体" w:cs="宋体"/>
          <w:sz w:val="24"/>
          <w:szCs w:val="24"/>
          <w:highlight w:val="none"/>
          <w:lang w:val="zh-CN"/>
        </w:rPr>
        <w:t>完成</w:t>
      </w:r>
      <w:r>
        <w:rPr>
          <w:rFonts w:hint="eastAsia" w:ascii="宋体" w:hAnsi="宋体" w:cs="宋体"/>
          <w:sz w:val="24"/>
          <w:szCs w:val="24"/>
          <w:highlight w:val="none"/>
        </w:rPr>
        <w:t>投标</w:t>
      </w:r>
      <w:r>
        <w:rPr>
          <w:rFonts w:hint="eastAsia" w:ascii="宋体" w:hAnsi="宋体" w:cs="宋体"/>
          <w:sz w:val="24"/>
          <w:szCs w:val="24"/>
          <w:highlight w:val="none"/>
          <w:lang w:val="zh-CN"/>
        </w:rPr>
        <w:t>内容所需的全部费用。</w:t>
      </w:r>
    </w:p>
    <w:p>
      <w:pPr>
        <w:spacing w:line="360" w:lineRule="auto"/>
        <w:ind w:firstLine="481"/>
        <w:rPr>
          <w:rFonts w:hint="eastAsia" w:ascii="宋体" w:hAnsi="宋体" w:cs="宋体"/>
          <w:sz w:val="24"/>
          <w:szCs w:val="24"/>
          <w:highlight w:val="none"/>
        </w:rPr>
      </w:pPr>
      <w:r>
        <w:rPr>
          <w:rFonts w:hint="eastAsia" w:ascii="宋体" w:hAnsi="宋体" w:cs="宋体"/>
          <w:sz w:val="24"/>
          <w:szCs w:val="24"/>
          <w:highlight w:val="none"/>
        </w:rPr>
        <w:t>11.4所有根据合同或其他原因应由投标供应商支付的税款和其他应交纳的费用都要包含在投标供应商提交的投标报价中。</w:t>
      </w:r>
    </w:p>
    <w:p>
      <w:pPr>
        <w:spacing w:line="360" w:lineRule="auto"/>
        <w:ind w:firstLine="481"/>
        <w:rPr>
          <w:rFonts w:hint="eastAsia" w:ascii="宋体" w:hAnsi="宋体" w:cs="宋体"/>
          <w:sz w:val="24"/>
          <w:szCs w:val="24"/>
          <w:highlight w:val="none"/>
        </w:rPr>
      </w:pPr>
      <w:r>
        <w:rPr>
          <w:rFonts w:hint="eastAsia" w:ascii="宋体" w:hAnsi="宋体" w:cs="宋体"/>
          <w:sz w:val="24"/>
          <w:szCs w:val="24"/>
          <w:highlight w:val="none"/>
        </w:rPr>
        <w:t>11.5最低报价不是中标的唯一依据。</w:t>
      </w:r>
    </w:p>
    <w:p>
      <w:pPr>
        <w:spacing w:line="360" w:lineRule="auto"/>
        <w:ind w:firstLine="481"/>
        <w:rPr>
          <w:rFonts w:hint="eastAsia" w:ascii="宋体" w:hAnsi="宋体" w:cs="宋体"/>
          <w:sz w:val="24"/>
          <w:szCs w:val="24"/>
          <w:highlight w:val="none"/>
        </w:rPr>
      </w:pPr>
      <w:r>
        <w:rPr>
          <w:rFonts w:hint="eastAsia" w:ascii="宋体" w:hAnsi="宋体" w:cs="宋体"/>
          <w:sz w:val="24"/>
          <w:szCs w:val="24"/>
          <w:highlight w:val="none"/>
        </w:rPr>
        <w:t>11.6投标供应商</w:t>
      </w:r>
      <w:r>
        <w:rPr>
          <w:rFonts w:hint="eastAsia" w:ascii="宋体" w:hAnsi="宋体" w:cs="宋体"/>
          <w:sz w:val="24"/>
          <w:szCs w:val="24"/>
          <w:highlight w:val="none"/>
          <w:lang w:eastAsia="zh-CN"/>
        </w:rPr>
        <w:t>的</w:t>
      </w:r>
      <w:r>
        <w:rPr>
          <w:rFonts w:hint="eastAsia" w:ascii="宋体" w:hAnsi="宋体" w:cs="宋体"/>
          <w:sz w:val="24"/>
          <w:highlight w:val="none"/>
        </w:rPr>
        <w:t>报价不能低于成本、不能明显低于其他通过符合性审查</w:t>
      </w:r>
      <w:r>
        <w:rPr>
          <w:rFonts w:hint="eastAsia" w:ascii="宋体" w:hAnsi="宋体" w:cs="宋体"/>
          <w:sz w:val="24"/>
          <w:highlight w:val="none"/>
          <w:lang w:eastAsia="zh-CN"/>
        </w:rPr>
        <w:t>的投标</w:t>
      </w:r>
      <w:r>
        <w:rPr>
          <w:rFonts w:hint="eastAsia" w:ascii="宋体" w:hAnsi="宋体" w:cs="宋体"/>
          <w:sz w:val="24"/>
          <w:highlight w:val="none"/>
        </w:rPr>
        <w:t>供应商的报价</w:t>
      </w:r>
      <w:r>
        <w:rPr>
          <w:rFonts w:hint="eastAsia" w:ascii="宋体" w:hAnsi="宋体" w:cs="宋体"/>
          <w:sz w:val="24"/>
          <w:szCs w:val="24"/>
          <w:highlight w:val="none"/>
        </w:rPr>
        <w:t>。当评标委员会认为投标供应商的报价明显低于其他通过符合性审查投标供应商的报价，有可能影响产品质量或者不能诚信履约的，可要求其在评标现场合理的时间内提供书面说明，必要时提交相关证明材料；投标供应商不能证明其报价合理性的，评标委员会可将其作为无效投标处理。</w:t>
      </w:r>
    </w:p>
    <w:p>
      <w:pPr>
        <w:spacing w:line="360" w:lineRule="auto"/>
        <w:ind w:firstLine="481"/>
        <w:rPr>
          <w:rFonts w:hint="eastAsia" w:ascii="宋体" w:hAnsi="宋体" w:cs="宋体"/>
          <w:sz w:val="24"/>
          <w:szCs w:val="24"/>
          <w:highlight w:val="none"/>
        </w:rPr>
      </w:pPr>
      <w:r>
        <w:rPr>
          <w:rFonts w:hint="eastAsia" w:ascii="宋体" w:hAnsi="宋体" w:cs="宋体"/>
          <w:sz w:val="24"/>
          <w:szCs w:val="24"/>
          <w:highlight w:val="none"/>
        </w:rPr>
        <w:t>11.7凡因对招标文件阅读不深、理解不透、误解、疏漏或因对市场行情了解不清而造成的后果和风险均由投标供应商自负。</w:t>
      </w:r>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12.</w:t>
      </w:r>
      <w:r>
        <w:rPr>
          <w:rFonts w:hint="eastAsia" w:ascii="宋体" w:hAnsi="宋体" w:cs="宋体"/>
          <w:b/>
          <w:bCs/>
          <w:sz w:val="24"/>
          <w:szCs w:val="24"/>
          <w:highlight w:val="none"/>
        </w:rPr>
        <w:t>投标文件的制作和签署</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12.1</w:t>
      </w:r>
      <w:r>
        <w:rPr>
          <w:rFonts w:hint="eastAsia" w:ascii="宋体" w:hAnsi="宋体" w:cs="宋体"/>
          <w:sz w:val="24"/>
          <w:szCs w:val="24"/>
          <w:highlight w:val="none"/>
        </w:rPr>
        <w:t>投标供应商编写投标文件时，请按照招标文件提供的相应格式及顺序编排；并应编制目录，逐页标注连续页码，装订成册；不得缺少或留空任何招标文件要求填写的表格或提交的资料。</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12.2</w:t>
      </w:r>
      <w:r>
        <w:rPr>
          <w:rFonts w:hint="eastAsia" w:ascii="宋体" w:hAnsi="宋体" w:cs="宋体"/>
          <w:sz w:val="24"/>
          <w:szCs w:val="24"/>
          <w:highlight w:val="none"/>
        </w:rPr>
        <w:t>投标文件的正本需打印，并由投标供应商的法定代表人或其授权代表签字，并加盖投标供应商公章。投标文件的副本可以采用正本的复印件。</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12.3</w:t>
      </w:r>
      <w:r>
        <w:rPr>
          <w:rFonts w:hint="eastAsia" w:ascii="宋体" w:hAnsi="宋体" w:cs="宋体"/>
          <w:sz w:val="24"/>
          <w:szCs w:val="24"/>
          <w:highlight w:val="none"/>
        </w:rPr>
        <w:t>除投标供应商对投标文件错处作必要修改外，投标文件不得行间插字、涂改和增删，如有修改，必须由投标供应商的法定代表人或其授权代表在修改处签字并加盖投标供应商公章后才有效。</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12.4</w:t>
      </w:r>
      <w:r>
        <w:rPr>
          <w:rFonts w:hint="eastAsia" w:ascii="宋体" w:hAnsi="宋体" w:cs="宋体"/>
          <w:sz w:val="24"/>
          <w:szCs w:val="24"/>
          <w:highlight w:val="none"/>
        </w:rPr>
        <w:t>投标文件因表述不清所引起的后果由投标供应商负责。</w:t>
      </w:r>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13.</w:t>
      </w:r>
      <w:bookmarkEnd w:id="250"/>
      <w:r>
        <w:rPr>
          <w:rFonts w:hint="eastAsia" w:ascii="宋体" w:hAnsi="宋体" w:cs="宋体"/>
          <w:b/>
          <w:bCs/>
          <w:sz w:val="24"/>
          <w:szCs w:val="24"/>
          <w:highlight w:val="none"/>
        </w:rPr>
        <w:t>投标保证金</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13.1</w:t>
      </w:r>
      <w:r>
        <w:rPr>
          <w:rFonts w:hint="eastAsia" w:ascii="宋体" w:hAnsi="宋体" w:cs="宋体"/>
          <w:sz w:val="24"/>
          <w:szCs w:val="24"/>
          <w:highlight w:val="none"/>
        </w:rPr>
        <w:t>本次投标活动需交纳保证金为</w:t>
      </w:r>
      <w:r>
        <w:rPr>
          <w:rFonts w:hint="eastAsia" w:ascii="宋体" w:hAnsi="宋体" w:cs="宋体"/>
          <w:b/>
          <w:bCs/>
          <w:sz w:val="24"/>
          <w:szCs w:val="24"/>
          <w:highlight w:val="none"/>
        </w:rPr>
        <w:t>：</w:t>
      </w:r>
    </w:p>
    <w:tbl>
      <w:tblPr>
        <w:tblStyle w:val="32"/>
        <w:tblW w:w="52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3"/>
        <w:gridCol w:w="4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113" w:type="dxa"/>
            <w:shd w:val="clear" w:color="auto" w:fill="FFFFFF"/>
            <w:vAlign w:val="center"/>
          </w:tcPr>
          <w:p>
            <w:pPr>
              <w:jc w:val="center"/>
              <w:rPr>
                <w:rFonts w:hint="eastAsia" w:ascii="宋体" w:hAnsi="宋体" w:eastAsia="宋体" w:cs="宋体"/>
                <w:b/>
                <w:bCs w:val="0"/>
                <w:color w:val="000000" w:themeColor="text1"/>
                <w:sz w:val="21"/>
                <w:szCs w:val="21"/>
                <w:highlight w:val="none"/>
                <w14:textFill>
                  <w14:solidFill>
                    <w14:schemeClr w14:val="tx1"/>
                  </w14:solidFill>
                </w14:textFill>
              </w:rPr>
            </w:pPr>
            <w:r>
              <w:rPr>
                <w:rFonts w:hint="eastAsia" w:ascii="宋体" w:hAnsi="宋体" w:eastAsia="宋体" w:cs="宋体"/>
                <w:b/>
                <w:bCs w:val="0"/>
                <w:color w:val="000000" w:themeColor="text1"/>
                <w:sz w:val="21"/>
                <w:szCs w:val="21"/>
                <w:highlight w:val="none"/>
                <w14:textFill>
                  <w14:solidFill>
                    <w14:schemeClr w14:val="tx1"/>
                  </w14:solidFill>
                </w14:textFill>
              </w:rPr>
              <w:t>包号</w:t>
            </w:r>
          </w:p>
        </w:tc>
        <w:tc>
          <w:tcPr>
            <w:tcW w:w="4106" w:type="dxa"/>
            <w:shd w:val="clear" w:color="auto" w:fill="FFFFFF"/>
            <w:vAlign w:val="center"/>
          </w:tcPr>
          <w:p>
            <w:pPr>
              <w:jc w:val="center"/>
              <w:rPr>
                <w:rFonts w:hint="eastAsia" w:ascii="宋体" w:hAnsi="宋体" w:eastAsia="宋体" w:cs="宋体"/>
                <w:b/>
                <w:bCs w:val="0"/>
                <w:color w:val="000000" w:themeColor="text1"/>
                <w:sz w:val="21"/>
                <w:szCs w:val="21"/>
                <w:highlight w:val="none"/>
                <w14:textFill>
                  <w14:solidFill>
                    <w14:schemeClr w14:val="tx1"/>
                  </w14:solidFill>
                </w14:textFill>
              </w:rPr>
            </w:pPr>
            <w:r>
              <w:rPr>
                <w:rFonts w:hint="eastAsia" w:ascii="宋体" w:hAnsi="宋体" w:eastAsia="宋体" w:cs="宋体"/>
                <w:b/>
                <w:bCs w:val="0"/>
                <w:color w:val="000000" w:themeColor="text1"/>
                <w:sz w:val="21"/>
                <w:szCs w:val="21"/>
                <w:highlight w:val="none"/>
                <w14:textFill>
                  <w14:solidFill>
                    <w14:schemeClr w14:val="tx1"/>
                  </w14:solidFill>
                </w14:textFill>
              </w:rPr>
              <w:t>保证金金额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113" w:type="dxa"/>
            <w:shd w:val="clear" w:color="auto" w:fill="FFFFFF"/>
            <w:vAlign w:val="center"/>
          </w:tcPr>
          <w:p>
            <w:pPr>
              <w:jc w:val="center"/>
              <w:rPr>
                <w:rFonts w:hint="eastAsia" w:ascii="宋体" w:hAnsi="宋体" w:eastAsia="宋体" w:cs="宋体"/>
                <w:b w:val="0"/>
                <w:bCs/>
                <w:color w:val="000000" w:themeColor="text1"/>
                <w:sz w:val="21"/>
                <w:szCs w:val="21"/>
                <w:highlight w:val="none"/>
                <w:lang w:val="en-US" w:eastAsia="zh-CN"/>
                <w14:textFill>
                  <w14:solidFill>
                    <w14:schemeClr w14:val="tx1"/>
                  </w14:solidFill>
                </w14:textFill>
              </w:rPr>
            </w:pPr>
            <w:r>
              <w:rPr>
                <w:rFonts w:hint="eastAsia" w:ascii="宋体" w:hAnsi="宋体" w:cs="宋体"/>
                <w:b w:val="0"/>
                <w:bCs/>
                <w:color w:val="000000" w:themeColor="text1"/>
                <w:sz w:val="21"/>
                <w:szCs w:val="21"/>
                <w:highlight w:val="none"/>
                <w:lang w:val="en-US" w:eastAsia="zh-CN"/>
                <w14:textFill>
                  <w14:solidFill>
                    <w14:schemeClr w14:val="tx1"/>
                  </w14:solidFill>
                </w14:textFill>
              </w:rPr>
              <w:t>第一</w:t>
            </w:r>
            <w:r>
              <w:rPr>
                <w:rFonts w:hint="eastAsia" w:ascii="宋体" w:hAnsi="宋体" w:eastAsia="宋体" w:cs="宋体"/>
                <w:b w:val="0"/>
                <w:bCs/>
                <w:color w:val="000000" w:themeColor="text1"/>
                <w:sz w:val="21"/>
                <w:szCs w:val="21"/>
                <w:highlight w:val="none"/>
                <w:lang w:val="en-US" w:eastAsia="zh-CN"/>
                <w14:textFill>
                  <w14:solidFill>
                    <w14:schemeClr w14:val="tx1"/>
                  </w14:solidFill>
                </w14:textFill>
              </w:rPr>
              <w:t>包</w:t>
            </w:r>
          </w:p>
        </w:tc>
        <w:tc>
          <w:tcPr>
            <w:tcW w:w="4106" w:type="dxa"/>
            <w:shd w:val="clear" w:color="auto" w:fill="FFFFFF"/>
            <w:vAlign w:val="center"/>
          </w:tcPr>
          <w:p>
            <w:pPr>
              <w:jc w:val="left"/>
              <w:rPr>
                <w:rFonts w:hint="eastAsia" w:ascii="宋体" w:hAnsi="宋体" w:eastAsia="宋体" w:cs="宋体"/>
                <w:b w:val="0"/>
                <w:bCs/>
                <w:color w:val="000000" w:themeColor="text1"/>
                <w:sz w:val="21"/>
                <w:szCs w:val="21"/>
                <w:highlight w:val="none"/>
                <w14:textFill>
                  <w14:solidFill>
                    <w14:schemeClr w14:val="tx1"/>
                  </w14:solidFill>
                </w14:textFill>
              </w:rPr>
            </w:pPr>
            <w:r>
              <w:rPr>
                <w:rFonts w:hint="eastAsia" w:ascii="宋体" w:hAnsi="宋体" w:eastAsia="宋体" w:cs="宋体"/>
                <w:b w:val="0"/>
                <w:bCs/>
                <w:color w:val="000000" w:themeColor="text1"/>
                <w:sz w:val="21"/>
                <w:szCs w:val="21"/>
                <w:highlight w:val="none"/>
                <w14:textFill>
                  <w14:solidFill>
                    <w14:schemeClr w14:val="tx1"/>
                  </w14:solidFill>
                </w14:textFill>
              </w:rPr>
              <w:t>人民币</w:t>
            </w:r>
            <w:r>
              <w:rPr>
                <w:rFonts w:hint="eastAsia" w:ascii="宋体" w:hAnsi="宋体" w:cs="宋体"/>
                <w:b w:val="0"/>
                <w:bCs/>
                <w:color w:val="000000" w:themeColor="text1"/>
                <w:sz w:val="21"/>
                <w:szCs w:val="21"/>
                <w:highlight w:val="none"/>
                <w:lang w:val="en-US" w:eastAsia="zh-CN"/>
                <w14:textFill>
                  <w14:solidFill>
                    <w14:schemeClr w14:val="tx1"/>
                  </w14:solidFill>
                </w14:textFill>
              </w:rPr>
              <w:t>贰仟肆佰</w:t>
            </w:r>
            <w:r>
              <w:rPr>
                <w:rFonts w:hint="eastAsia" w:ascii="宋体" w:hAnsi="宋体" w:eastAsia="宋体" w:cs="宋体"/>
                <w:b w:val="0"/>
                <w:bCs/>
                <w:color w:val="000000" w:themeColor="text1"/>
                <w:sz w:val="21"/>
                <w:szCs w:val="21"/>
                <w:highlight w:val="none"/>
                <w14:textFill>
                  <w14:solidFill>
                    <w14:schemeClr w14:val="tx1"/>
                  </w14:solidFill>
                </w14:textFill>
              </w:rPr>
              <w:t>元整（￥</w:t>
            </w:r>
            <w:r>
              <w:rPr>
                <w:rFonts w:hint="eastAsia" w:ascii="宋体" w:hAnsi="宋体" w:cs="宋体"/>
                <w:b w:val="0"/>
                <w:bCs/>
                <w:color w:val="000000" w:themeColor="text1"/>
                <w:sz w:val="21"/>
                <w:szCs w:val="21"/>
                <w:highlight w:val="none"/>
                <w:lang w:val="en-US" w:eastAsia="zh-CN"/>
                <w14:textFill>
                  <w14:solidFill>
                    <w14:schemeClr w14:val="tx1"/>
                  </w14:solidFill>
                </w14:textFill>
              </w:rPr>
              <w:t>2</w:t>
            </w:r>
            <w:r>
              <w:rPr>
                <w:rFonts w:hint="eastAsia" w:ascii="宋体" w:hAnsi="宋体" w:eastAsia="宋体" w:cs="宋体"/>
                <w:b w:val="0"/>
                <w:bCs/>
                <w:color w:val="000000" w:themeColor="text1"/>
                <w:sz w:val="21"/>
                <w:szCs w:val="21"/>
                <w:highlight w:val="none"/>
                <w14:textFill>
                  <w14:solidFill>
                    <w14:schemeClr w14:val="tx1"/>
                  </w14:solidFill>
                </w14:textFill>
              </w:rPr>
              <w:t>,</w:t>
            </w:r>
            <w:r>
              <w:rPr>
                <w:rFonts w:hint="eastAsia" w:ascii="宋体" w:hAnsi="宋体" w:cs="宋体"/>
                <w:b w:val="0"/>
                <w:bCs/>
                <w:color w:val="000000" w:themeColor="text1"/>
                <w:sz w:val="21"/>
                <w:szCs w:val="21"/>
                <w:highlight w:val="none"/>
                <w:lang w:val="en-US" w:eastAsia="zh-CN"/>
                <w14:textFill>
                  <w14:solidFill>
                    <w14:schemeClr w14:val="tx1"/>
                  </w14:solidFill>
                </w14:textFill>
              </w:rPr>
              <w:t>4</w:t>
            </w:r>
            <w:r>
              <w:rPr>
                <w:rFonts w:hint="eastAsia" w:ascii="宋体" w:hAnsi="宋体" w:eastAsia="宋体" w:cs="宋体"/>
                <w:b w:val="0"/>
                <w:bCs/>
                <w:color w:val="000000" w:themeColor="text1"/>
                <w:sz w:val="21"/>
                <w:szCs w:val="21"/>
                <w:highlight w:val="none"/>
                <w14:textFill>
                  <w14:solidFill>
                    <w14:schemeClr w14:val="tx1"/>
                  </w14:solidFill>
                </w14:textFill>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113" w:type="dxa"/>
            <w:shd w:val="clear" w:color="auto" w:fill="FFFFFF"/>
            <w:vAlign w:val="center"/>
          </w:tcPr>
          <w:p>
            <w:pPr>
              <w:jc w:val="center"/>
              <w:rPr>
                <w:rFonts w:hint="eastAsia" w:ascii="宋体" w:hAnsi="宋体" w:eastAsia="宋体" w:cs="宋体"/>
                <w:b w:val="0"/>
                <w:bCs/>
                <w:color w:val="000000" w:themeColor="text1"/>
                <w:sz w:val="21"/>
                <w:szCs w:val="21"/>
                <w:highlight w:val="none"/>
                <w14:textFill>
                  <w14:solidFill>
                    <w14:schemeClr w14:val="tx1"/>
                  </w14:solidFill>
                </w14:textFill>
              </w:rPr>
            </w:pPr>
            <w:r>
              <w:rPr>
                <w:rFonts w:hint="eastAsia" w:ascii="宋体" w:hAnsi="宋体" w:cs="宋体"/>
                <w:b w:val="0"/>
                <w:bCs/>
                <w:color w:val="000000" w:themeColor="text1"/>
                <w:sz w:val="21"/>
                <w:szCs w:val="21"/>
                <w:highlight w:val="none"/>
                <w:lang w:val="en-US" w:eastAsia="zh-CN"/>
                <w14:textFill>
                  <w14:solidFill>
                    <w14:schemeClr w14:val="tx1"/>
                  </w14:solidFill>
                </w14:textFill>
              </w:rPr>
              <w:t>第三</w:t>
            </w:r>
            <w:r>
              <w:rPr>
                <w:rFonts w:hint="eastAsia" w:ascii="宋体" w:hAnsi="宋体" w:eastAsia="宋体" w:cs="宋体"/>
                <w:b w:val="0"/>
                <w:bCs/>
                <w:color w:val="000000" w:themeColor="text1"/>
                <w:sz w:val="21"/>
                <w:szCs w:val="21"/>
                <w:highlight w:val="none"/>
                <w:lang w:val="en-US" w:eastAsia="zh-CN"/>
                <w14:textFill>
                  <w14:solidFill>
                    <w14:schemeClr w14:val="tx1"/>
                  </w14:solidFill>
                </w14:textFill>
              </w:rPr>
              <w:t>包</w:t>
            </w:r>
          </w:p>
        </w:tc>
        <w:tc>
          <w:tcPr>
            <w:tcW w:w="4106" w:type="dxa"/>
            <w:shd w:val="clear" w:color="auto" w:fill="FFFFFF"/>
            <w:vAlign w:val="center"/>
          </w:tcPr>
          <w:p>
            <w:pPr>
              <w:jc w:val="left"/>
              <w:rPr>
                <w:rFonts w:hint="eastAsia" w:ascii="宋体" w:hAnsi="宋体" w:eastAsia="宋体" w:cs="宋体"/>
                <w:b w:val="0"/>
                <w:bCs/>
                <w:color w:val="000000" w:themeColor="text1"/>
                <w:sz w:val="21"/>
                <w:szCs w:val="21"/>
                <w:highlight w:val="none"/>
                <w14:textFill>
                  <w14:solidFill>
                    <w14:schemeClr w14:val="tx1"/>
                  </w14:solidFill>
                </w14:textFill>
              </w:rPr>
            </w:pPr>
            <w:r>
              <w:rPr>
                <w:rFonts w:hint="eastAsia" w:ascii="宋体" w:hAnsi="宋体" w:eastAsia="宋体" w:cs="宋体"/>
                <w:b w:val="0"/>
                <w:bCs/>
                <w:color w:val="000000" w:themeColor="text1"/>
                <w:sz w:val="21"/>
                <w:szCs w:val="21"/>
                <w:highlight w:val="none"/>
                <w14:textFill>
                  <w14:solidFill>
                    <w14:schemeClr w14:val="tx1"/>
                  </w14:solidFill>
                </w14:textFill>
              </w:rPr>
              <w:t>人民币</w:t>
            </w:r>
            <w:r>
              <w:rPr>
                <w:rFonts w:hint="eastAsia" w:ascii="宋体" w:hAnsi="宋体" w:eastAsia="宋体" w:cs="宋体"/>
                <w:b w:val="0"/>
                <w:bCs/>
                <w:color w:val="000000" w:themeColor="text1"/>
                <w:sz w:val="21"/>
                <w:szCs w:val="21"/>
                <w:highlight w:val="none"/>
                <w:lang w:val="en-US" w:eastAsia="zh-CN"/>
                <w14:textFill>
                  <w14:solidFill>
                    <w14:schemeClr w14:val="tx1"/>
                  </w14:solidFill>
                </w14:textFill>
              </w:rPr>
              <w:t>肆仟</w:t>
            </w:r>
            <w:r>
              <w:rPr>
                <w:rFonts w:hint="eastAsia" w:ascii="宋体" w:hAnsi="宋体" w:cs="宋体"/>
                <w:b w:val="0"/>
                <w:bCs/>
                <w:color w:val="000000" w:themeColor="text1"/>
                <w:sz w:val="21"/>
                <w:szCs w:val="21"/>
                <w:highlight w:val="none"/>
                <w:lang w:val="en-US" w:eastAsia="zh-CN"/>
                <w14:textFill>
                  <w14:solidFill>
                    <w14:schemeClr w14:val="tx1"/>
                  </w14:solidFill>
                </w14:textFill>
              </w:rPr>
              <w:t>陆佰</w:t>
            </w:r>
            <w:r>
              <w:rPr>
                <w:rFonts w:hint="eastAsia" w:ascii="宋体" w:hAnsi="宋体" w:eastAsia="宋体" w:cs="宋体"/>
                <w:b w:val="0"/>
                <w:bCs/>
                <w:color w:val="000000" w:themeColor="text1"/>
                <w:sz w:val="21"/>
                <w:szCs w:val="21"/>
                <w:highlight w:val="none"/>
                <w14:textFill>
                  <w14:solidFill>
                    <w14:schemeClr w14:val="tx1"/>
                  </w14:solidFill>
                </w14:textFill>
              </w:rPr>
              <w:t>元整（￥</w:t>
            </w:r>
            <w:r>
              <w:rPr>
                <w:rFonts w:hint="eastAsia" w:ascii="宋体" w:hAnsi="宋体" w:eastAsia="宋体" w:cs="宋体"/>
                <w:b w:val="0"/>
                <w:bCs/>
                <w:color w:val="000000" w:themeColor="text1"/>
                <w:sz w:val="21"/>
                <w:szCs w:val="21"/>
                <w:highlight w:val="none"/>
                <w:lang w:val="en-US" w:eastAsia="zh-CN"/>
                <w14:textFill>
                  <w14:solidFill>
                    <w14:schemeClr w14:val="tx1"/>
                  </w14:solidFill>
                </w14:textFill>
              </w:rPr>
              <w:t>4</w:t>
            </w:r>
            <w:r>
              <w:rPr>
                <w:rFonts w:hint="eastAsia" w:ascii="宋体" w:hAnsi="宋体" w:eastAsia="宋体" w:cs="宋体"/>
                <w:b w:val="0"/>
                <w:bCs/>
                <w:color w:val="000000" w:themeColor="text1"/>
                <w:sz w:val="21"/>
                <w:szCs w:val="21"/>
                <w:highlight w:val="none"/>
                <w14:textFill>
                  <w14:solidFill>
                    <w14:schemeClr w14:val="tx1"/>
                  </w14:solidFill>
                </w14:textFill>
              </w:rPr>
              <w:t>,</w:t>
            </w:r>
            <w:r>
              <w:rPr>
                <w:rFonts w:hint="eastAsia" w:ascii="宋体" w:hAnsi="宋体" w:cs="宋体"/>
                <w:b w:val="0"/>
                <w:bCs/>
                <w:color w:val="000000" w:themeColor="text1"/>
                <w:sz w:val="21"/>
                <w:szCs w:val="21"/>
                <w:highlight w:val="none"/>
                <w:lang w:val="en-US" w:eastAsia="zh-CN"/>
                <w14:textFill>
                  <w14:solidFill>
                    <w14:schemeClr w14:val="tx1"/>
                  </w14:solidFill>
                </w14:textFill>
              </w:rPr>
              <w:t>6</w:t>
            </w:r>
            <w:r>
              <w:rPr>
                <w:rFonts w:hint="eastAsia" w:ascii="宋体" w:hAnsi="宋体" w:eastAsia="宋体" w:cs="宋体"/>
                <w:b w:val="0"/>
                <w:bCs/>
                <w:color w:val="000000" w:themeColor="text1"/>
                <w:sz w:val="21"/>
                <w:szCs w:val="21"/>
                <w:highlight w:val="none"/>
                <w14:textFill>
                  <w14:solidFill>
                    <w14:schemeClr w14:val="tx1"/>
                  </w14:solidFill>
                </w14:textFill>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113" w:type="dxa"/>
            <w:shd w:val="clear" w:color="auto" w:fill="FFFFFF"/>
            <w:vAlign w:val="center"/>
          </w:tcPr>
          <w:p>
            <w:pPr>
              <w:jc w:val="center"/>
              <w:rPr>
                <w:rFonts w:hint="eastAsia" w:ascii="宋体" w:hAnsi="宋体" w:eastAsia="宋体" w:cs="宋体"/>
                <w:b w:val="0"/>
                <w:bCs/>
                <w:color w:val="000000" w:themeColor="text1"/>
                <w:sz w:val="21"/>
                <w:szCs w:val="21"/>
                <w:highlight w:val="none"/>
                <w14:textFill>
                  <w14:solidFill>
                    <w14:schemeClr w14:val="tx1"/>
                  </w14:solidFill>
                </w14:textFill>
              </w:rPr>
            </w:pPr>
            <w:r>
              <w:rPr>
                <w:rFonts w:hint="eastAsia" w:ascii="宋体" w:hAnsi="宋体" w:cs="宋体"/>
                <w:b w:val="0"/>
                <w:bCs/>
                <w:color w:val="000000" w:themeColor="text1"/>
                <w:sz w:val="21"/>
                <w:szCs w:val="21"/>
                <w:highlight w:val="none"/>
                <w:lang w:val="en-US" w:eastAsia="zh-CN"/>
                <w14:textFill>
                  <w14:solidFill>
                    <w14:schemeClr w14:val="tx1"/>
                  </w14:solidFill>
                </w14:textFill>
              </w:rPr>
              <w:t>第四</w:t>
            </w:r>
            <w:r>
              <w:rPr>
                <w:rFonts w:hint="eastAsia" w:ascii="宋体" w:hAnsi="宋体" w:eastAsia="宋体" w:cs="宋体"/>
                <w:b w:val="0"/>
                <w:bCs/>
                <w:color w:val="000000" w:themeColor="text1"/>
                <w:sz w:val="21"/>
                <w:szCs w:val="21"/>
                <w:highlight w:val="none"/>
                <w:lang w:val="en-US" w:eastAsia="zh-CN"/>
                <w14:textFill>
                  <w14:solidFill>
                    <w14:schemeClr w14:val="tx1"/>
                  </w14:solidFill>
                </w14:textFill>
              </w:rPr>
              <w:t>包</w:t>
            </w:r>
          </w:p>
        </w:tc>
        <w:tc>
          <w:tcPr>
            <w:tcW w:w="4106" w:type="dxa"/>
            <w:shd w:val="clear" w:color="auto" w:fill="FFFFFF"/>
            <w:vAlign w:val="center"/>
          </w:tcPr>
          <w:p>
            <w:pPr>
              <w:jc w:val="left"/>
              <w:rPr>
                <w:rFonts w:hint="default" w:ascii="宋体" w:hAnsi="宋体" w:eastAsia="宋体" w:cs="宋体"/>
                <w:b w:val="0"/>
                <w:bCs/>
                <w:color w:val="000000" w:themeColor="text1"/>
                <w:sz w:val="21"/>
                <w:szCs w:val="21"/>
                <w:highlight w:val="none"/>
                <w:lang w:val="en-US" w:eastAsia="zh-CN"/>
                <w14:textFill>
                  <w14:solidFill>
                    <w14:schemeClr w14:val="tx1"/>
                  </w14:solidFill>
                </w14:textFill>
              </w:rPr>
            </w:pPr>
            <w:r>
              <w:rPr>
                <w:rFonts w:hint="eastAsia" w:ascii="宋体" w:hAnsi="宋体" w:cs="宋体"/>
                <w:b/>
                <w:bCs w:val="0"/>
                <w:color w:val="000000" w:themeColor="text1"/>
                <w:sz w:val="21"/>
                <w:szCs w:val="21"/>
                <w:highlight w:val="none"/>
                <w:lang w:val="en-US" w:eastAsia="zh-CN"/>
                <w14:textFill>
                  <w14:solidFill>
                    <w14:schemeClr w14:val="tx1"/>
                  </w14:solidFill>
                </w14:textFill>
              </w:rPr>
              <w:t>本包不收取保证金</w:t>
            </w:r>
          </w:p>
        </w:tc>
      </w:tr>
    </w:tbl>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13.2</w:t>
      </w:r>
      <w:r>
        <w:rPr>
          <w:rFonts w:hint="eastAsia" w:ascii="宋体" w:hAnsi="宋体" w:cs="宋体"/>
          <w:sz w:val="24"/>
          <w:szCs w:val="24"/>
          <w:highlight w:val="none"/>
        </w:rPr>
        <w:t>投标保证金应为人民币，可采用下列任何一种形式支付：</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 xml:space="preserve">  13.2.1</w:t>
      </w:r>
      <w:r>
        <w:rPr>
          <w:rFonts w:hint="eastAsia" w:ascii="宋体" w:hAnsi="宋体" w:cs="宋体"/>
          <w:sz w:val="24"/>
          <w:szCs w:val="24"/>
          <w:highlight w:val="none"/>
        </w:rPr>
        <w:t>银行转账</w:t>
      </w:r>
    </w:p>
    <w:p>
      <w:pPr>
        <w:spacing w:line="360" w:lineRule="auto"/>
        <w:ind w:firstLine="480" w:firstLineChars="200"/>
        <w:rPr>
          <w:rFonts w:hint="eastAsia" w:ascii="宋体" w:hAnsi="宋体" w:cs="宋体"/>
          <w:sz w:val="24"/>
          <w:szCs w:val="24"/>
          <w:highlight w:val="none"/>
        </w:rPr>
      </w:pPr>
      <w:r>
        <w:rPr>
          <w:rFonts w:ascii="宋体" w:hAnsi="宋体" w:cs="宋体"/>
          <w:sz w:val="24"/>
          <w:szCs w:val="24"/>
          <w:highlight w:val="none"/>
        </w:rPr>
        <w:t xml:space="preserve">  13.2.2</w:t>
      </w:r>
      <w:r>
        <w:rPr>
          <w:rFonts w:hint="eastAsia" w:ascii="宋体" w:hAnsi="宋体" w:cs="宋体"/>
          <w:sz w:val="24"/>
          <w:szCs w:val="24"/>
          <w:highlight w:val="none"/>
        </w:rPr>
        <w:t>电汇</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  13.2.3保函</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13.3</w:t>
      </w:r>
      <w:r>
        <w:rPr>
          <w:rFonts w:hint="eastAsia" w:ascii="宋体" w:hAnsi="宋体" w:cs="宋体"/>
          <w:sz w:val="24"/>
          <w:szCs w:val="24"/>
          <w:highlight w:val="none"/>
        </w:rPr>
        <w:t>投标保证金必须在开标会议前到达采购代理机构指定的账户。</w:t>
      </w:r>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 xml:space="preserve">  </w:t>
      </w:r>
      <w:r>
        <w:rPr>
          <w:rFonts w:hint="eastAsia" w:ascii="宋体" w:hAnsi="宋体" w:cs="宋体"/>
          <w:b/>
          <w:bCs/>
          <w:sz w:val="24"/>
          <w:szCs w:val="24"/>
          <w:highlight w:val="none"/>
        </w:rPr>
        <w:t>开户名称：陕西德勤招标有限公司</w:t>
      </w:r>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 xml:space="preserve">  </w:t>
      </w:r>
      <w:r>
        <w:rPr>
          <w:rFonts w:hint="eastAsia" w:ascii="宋体" w:hAnsi="宋体" w:cs="宋体"/>
          <w:b/>
          <w:bCs/>
          <w:sz w:val="24"/>
          <w:szCs w:val="24"/>
          <w:highlight w:val="none"/>
        </w:rPr>
        <w:t>账</w:t>
      </w:r>
      <w:r>
        <w:rPr>
          <w:rFonts w:ascii="宋体" w:hAnsi="宋体" w:cs="宋体"/>
          <w:b/>
          <w:bCs/>
          <w:sz w:val="24"/>
          <w:szCs w:val="24"/>
          <w:highlight w:val="none"/>
        </w:rPr>
        <w:t xml:space="preserve">  </w:t>
      </w:r>
      <w:r>
        <w:rPr>
          <w:rFonts w:hint="eastAsia" w:ascii="宋体" w:hAnsi="宋体" w:cs="宋体"/>
          <w:b/>
          <w:bCs/>
          <w:sz w:val="24"/>
          <w:szCs w:val="24"/>
          <w:highlight w:val="none"/>
        </w:rPr>
        <w:t>号：</w:t>
      </w:r>
      <w:r>
        <w:rPr>
          <w:rFonts w:hint="eastAsia" w:ascii="宋体" w:hAnsi="宋体" w:cs="宋体"/>
          <w:b/>
          <w:bCs/>
          <w:color w:val="auto"/>
          <w:sz w:val="24"/>
          <w:szCs w:val="24"/>
          <w:highlight w:val="none"/>
          <w:lang w:val="en-US" w:eastAsia="zh-CN"/>
        </w:rPr>
        <w:t>52880188000025295</w:t>
      </w:r>
    </w:p>
    <w:p>
      <w:pPr>
        <w:spacing w:line="360" w:lineRule="auto"/>
        <w:ind w:firstLine="482" w:firstLineChars="200"/>
        <w:rPr>
          <w:rFonts w:hint="eastAsia" w:ascii="宋体" w:cs="Times New Roman"/>
          <w:b/>
          <w:bCs/>
          <w:sz w:val="24"/>
          <w:szCs w:val="24"/>
          <w:highlight w:val="none"/>
        </w:rPr>
      </w:pPr>
      <w:r>
        <w:rPr>
          <w:rFonts w:ascii="宋体" w:hAnsi="宋体" w:cs="宋体"/>
          <w:b/>
          <w:bCs/>
          <w:sz w:val="24"/>
          <w:szCs w:val="24"/>
          <w:highlight w:val="none"/>
        </w:rPr>
        <w:t xml:space="preserve">  </w:t>
      </w:r>
      <w:r>
        <w:rPr>
          <w:rFonts w:hint="eastAsia" w:ascii="宋体" w:hAnsi="宋体" w:cs="宋体"/>
          <w:b/>
          <w:bCs/>
          <w:sz w:val="24"/>
          <w:szCs w:val="24"/>
          <w:highlight w:val="none"/>
        </w:rPr>
        <w:t>开户行：</w:t>
      </w:r>
      <w:r>
        <w:rPr>
          <w:rFonts w:hint="eastAsia" w:ascii="宋体" w:hAnsi="宋体"/>
          <w:b/>
          <w:sz w:val="24"/>
          <w:highlight w:val="none"/>
          <w:lang w:val="en-US" w:eastAsia="zh-CN"/>
        </w:rPr>
        <w:t>光大银行西安丈八东路支行</w:t>
      </w:r>
    </w:p>
    <w:p>
      <w:pPr>
        <w:spacing w:line="360" w:lineRule="auto"/>
        <w:rPr>
          <w:rFonts w:ascii="宋体" w:cs="Times New Roman"/>
          <w:b/>
          <w:bCs/>
          <w:sz w:val="24"/>
          <w:szCs w:val="24"/>
          <w:highlight w:val="none"/>
          <w:u w:val="single"/>
        </w:rPr>
      </w:pPr>
      <w:r>
        <w:rPr>
          <w:rFonts w:ascii="宋体" w:hAnsi="宋体" w:cs="宋体"/>
          <w:b/>
          <w:bCs/>
          <w:sz w:val="24"/>
          <w:szCs w:val="24"/>
          <w:highlight w:val="none"/>
        </w:rPr>
        <w:t xml:space="preserve">      </w:t>
      </w:r>
      <w:r>
        <w:rPr>
          <w:rFonts w:hint="eastAsia" w:ascii="宋体" w:hAnsi="宋体" w:cs="宋体"/>
          <w:b/>
          <w:bCs/>
          <w:sz w:val="24"/>
          <w:szCs w:val="24"/>
          <w:highlight w:val="none"/>
          <w:u w:val="single"/>
        </w:rPr>
        <w:t>转账事由：</w:t>
      </w:r>
      <w:r>
        <w:rPr>
          <w:rFonts w:hint="eastAsia" w:ascii="宋体" w:hAnsi="宋体" w:cs="宋体"/>
          <w:b/>
          <w:bCs/>
          <w:sz w:val="24"/>
          <w:szCs w:val="24"/>
          <w:highlight w:val="none"/>
          <w:u w:val="single"/>
          <w:lang w:eastAsia="zh-CN"/>
        </w:rPr>
        <w:t>DQ-2021087-ZB-1</w:t>
      </w:r>
      <w:r>
        <w:rPr>
          <w:rFonts w:hint="eastAsia" w:ascii="宋体" w:hAnsi="宋体" w:cs="宋体"/>
          <w:b/>
          <w:bCs/>
          <w:sz w:val="24"/>
          <w:szCs w:val="24"/>
          <w:highlight w:val="none"/>
          <w:u w:val="single"/>
        </w:rPr>
        <w:t>项目</w:t>
      </w:r>
      <w:r>
        <w:rPr>
          <w:rFonts w:hint="eastAsia" w:ascii="宋体" w:hAnsi="宋体" w:cs="宋体"/>
          <w:b/>
          <w:bCs/>
          <w:sz w:val="24"/>
          <w:szCs w:val="24"/>
          <w:highlight w:val="none"/>
          <w:u w:val="single"/>
          <w:lang w:eastAsia="zh-CN"/>
        </w:rPr>
        <w:t>（</w:t>
      </w:r>
      <w:r>
        <w:rPr>
          <w:rFonts w:hint="eastAsia" w:ascii="宋体" w:hAnsi="宋体" w:cs="宋体"/>
          <w:b/>
          <w:bCs/>
          <w:sz w:val="24"/>
          <w:szCs w:val="24"/>
          <w:highlight w:val="none"/>
          <w:u w:val="single"/>
          <w:lang w:val="en-US" w:eastAsia="zh-CN"/>
        </w:rPr>
        <w:t>包号</w:t>
      </w:r>
      <w:r>
        <w:rPr>
          <w:rFonts w:hint="eastAsia" w:ascii="宋体" w:hAnsi="宋体" w:cs="宋体"/>
          <w:b/>
          <w:bCs/>
          <w:sz w:val="24"/>
          <w:szCs w:val="24"/>
          <w:highlight w:val="none"/>
          <w:u w:val="single"/>
          <w:lang w:eastAsia="zh-CN"/>
        </w:rPr>
        <w:t>）</w:t>
      </w:r>
      <w:r>
        <w:rPr>
          <w:rFonts w:hint="eastAsia" w:ascii="宋体" w:hAnsi="宋体" w:cs="宋体"/>
          <w:b/>
          <w:bCs/>
          <w:sz w:val="24"/>
          <w:szCs w:val="24"/>
          <w:highlight w:val="none"/>
          <w:u w:val="single"/>
        </w:rPr>
        <w:t>投标保证金</w:t>
      </w:r>
    </w:p>
    <w:p>
      <w:pPr>
        <w:spacing w:line="360" w:lineRule="auto"/>
        <w:ind w:firstLine="482" w:firstLineChars="200"/>
        <w:rPr>
          <w:rFonts w:ascii="宋体" w:cs="Times New Roman"/>
          <w:b/>
          <w:bCs/>
          <w:sz w:val="24"/>
          <w:szCs w:val="24"/>
          <w:highlight w:val="none"/>
        </w:rPr>
      </w:pPr>
      <w:r>
        <w:rPr>
          <w:rFonts w:hint="eastAsia" w:ascii="宋体" w:hAnsi="宋体" w:cs="宋体"/>
          <w:b/>
          <w:bCs/>
          <w:sz w:val="24"/>
          <w:szCs w:val="24"/>
          <w:highlight w:val="none"/>
        </w:rPr>
        <w:t>备注：投标保证金以投标供应商名称汇款</w:t>
      </w:r>
      <w:r>
        <w:rPr>
          <w:rFonts w:ascii="宋体" w:cs="宋体"/>
          <w:b/>
          <w:bCs/>
          <w:sz w:val="24"/>
          <w:szCs w:val="24"/>
          <w:highlight w:val="none"/>
        </w:rPr>
        <w:t>,</w:t>
      </w:r>
      <w:r>
        <w:rPr>
          <w:rFonts w:hint="eastAsia" w:ascii="宋体" w:hAnsi="宋体" w:cs="宋体"/>
          <w:b/>
          <w:bCs/>
          <w:sz w:val="24"/>
          <w:szCs w:val="24"/>
          <w:highlight w:val="none"/>
        </w:rPr>
        <w:t>汇款凭证标明项目编号</w:t>
      </w:r>
      <w:r>
        <w:rPr>
          <w:rFonts w:hint="eastAsia" w:ascii="宋体" w:hAnsi="宋体" w:cs="宋体"/>
          <w:b/>
          <w:bCs/>
          <w:sz w:val="24"/>
          <w:szCs w:val="24"/>
          <w:highlight w:val="none"/>
          <w:lang w:eastAsia="zh-CN"/>
        </w:rPr>
        <w:t>、</w:t>
      </w:r>
      <w:r>
        <w:rPr>
          <w:rFonts w:hint="eastAsia" w:ascii="宋体" w:hAnsi="宋体" w:cs="宋体"/>
          <w:b/>
          <w:bCs/>
          <w:sz w:val="24"/>
          <w:szCs w:val="24"/>
          <w:highlight w:val="none"/>
          <w:lang w:val="en-US" w:eastAsia="zh-CN"/>
        </w:rPr>
        <w:t>包号</w:t>
      </w:r>
      <w:r>
        <w:rPr>
          <w:rFonts w:hint="eastAsia" w:ascii="宋体" w:hAnsi="宋体" w:cs="宋体"/>
          <w:b/>
          <w:bCs/>
          <w:sz w:val="24"/>
          <w:szCs w:val="24"/>
          <w:highlight w:val="none"/>
        </w:rPr>
        <w:t>，如以个人汇款，视为无效。</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13.4</w:t>
      </w:r>
      <w:r>
        <w:rPr>
          <w:rFonts w:hint="eastAsia" w:ascii="宋体" w:hAnsi="宋体" w:cs="宋体"/>
          <w:sz w:val="24"/>
          <w:szCs w:val="24"/>
          <w:highlight w:val="none"/>
        </w:rPr>
        <w:t>投标供应商未交纳、未足额交纳或未按规定时间交纳保证金的，将被视为自动放弃投标权利。</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13.5</w:t>
      </w:r>
      <w:r>
        <w:rPr>
          <w:rFonts w:hint="eastAsia" w:ascii="宋体" w:hAnsi="宋体" w:cs="宋体"/>
          <w:sz w:val="24"/>
          <w:szCs w:val="24"/>
          <w:highlight w:val="none"/>
        </w:rPr>
        <w:t>投标保证金的交付单位和投标供应商的名称必须一致，否则将视为投标无效。</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13.6</w:t>
      </w:r>
      <w:r>
        <w:rPr>
          <w:rFonts w:hint="eastAsia" w:ascii="宋体" w:hAnsi="宋体" w:cs="宋体"/>
          <w:sz w:val="24"/>
          <w:szCs w:val="24"/>
          <w:highlight w:val="none"/>
        </w:rPr>
        <w:t>投标保证金退还</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13.6.1</w:t>
      </w:r>
      <w:r>
        <w:rPr>
          <w:rFonts w:hint="eastAsia" w:ascii="宋体" w:hAnsi="宋体" w:cs="宋体"/>
          <w:sz w:val="24"/>
          <w:szCs w:val="24"/>
          <w:highlight w:val="none"/>
        </w:rPr>
        <w:t>如无质疑或投诉，未中标供应商的投标保证金，在中标通知书发出后</w:t>
      </w:r>
      <w:r>
        <w:rPr>
          <w:rFonts w:ascii="宋体" w:hAnsi="宋体" w:cs="宋体"/>
          <w:sz w:val="24"/>
          <w:szCs w:val="24"/>
          <w:highlight w:val="none"/>
        </w:rPr>
        <w:t>5</w:t>
      </w:r>
      <w:r>
        <w:rPr>
          <w:rFonts w:hint="eastAsia" w:ascii="宋体" w:hAnsi="宋体" w:cs="宋体"/>
          <w:sz w:val="24"/>
          <w:szCs w:val="24"/>
          <w:highlight w:val="none"/>
        </w:rPr>
        <w:t>个工作日内原额、原账户退还；</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如有质疑或投诉，将在质疑和投诉处理完毕后</w:t>
      </w:r>
      <w:r>
        <w:rPr>
          <w:rFonts w:ascii="宋体" w:hAnsi="宋体" w:cs="宋体"/>
          <w:sz w:val="24"/>
          <w:szCs w:val="24"/>
          <w:highlight w:val="none"/>
        </w:rPr>
        <w:t>5</w:t>
      </w:r>
      <w:r>
        <w:rPr>
          <w:rFonts w:hint="eastAsia" w:ascii="宋体" w:hAnsi="宋体" w:cs="宋体"/>
          <w:sz w:val="24"/>
          <w:szCs w:val="24"/>
          <w:highlight w:val="none"/>
        </w:rPr>
        <w:t>个工作日内原额、原账户退还。</w:t>
      </w:r>
    </w:p>
    <w:p>
      <w:pPr>
        <w:spacing w:line="360" w:lineRule="auto"/>
        <w:ind w:firstLine="480" w:firstLineChars="200"/>
        <w:rPr>
          <w:rFonts w:hint="eastAsia" w:ascii="宋体" w:hAnsi="宋体" w:cs="宋体"/>
          <w:sz w:val="24"/>
          <w:szCs w:val="24"/>
          <w:highlight w:val="none"/>
        </w:rPr>
      </w:pPr>
      <w:r>
        <w:rPr>
          <w:rFonts w:ascii="宋体" w:hAnsi="宋体" w:cs="宋体"/>
          <w:sz w:val="24"/>
          <w:szCs w:val="24"/>
          <w:highlight w:val="none"/>
        </w:rPr>
        <w:t>13.6.2</w:t>
      </w:r>
      <w:r>
        <w:rPr>
          <w:rFonts w:hint="eastAsia" w:ascii="宋体" w:hAnsi="宋体" w:cs="宋体"/>
          <w:sz w:val="24"/>
          <w:szCs w:val="24"/>
          <w:highlight w:val="none"/>
        </w:rPr>
        <w:t>中标供应商的投标保证金</w:t>
      </w:r>
      <w:r>
        <w:rPr>
          <w:rFonts w:ascii="宋体" w:cs="宋体"/>
          <w:sz w:val="24"/>
          <w:szCs w:val="24"/>
          <w:highlight w:val="none"/>
        </w:rPr>
        <w:t>,</w:t>
      </w:r>
      <w:r>
        <w:rPr>
          <w:rFonts w:hint="eastAsia" w:ascii="宋体" w:hAnsi="宋体" w:cs="宋体"/>
          <w:sz w:val="24"/>
          <w:szCs w:val="24"/>
          <w:highlight w:val="none"/>
        </w:rPr>
        <w:t>在中标供应商与采购人签订采购合同</w:t>
      </w:r>
      <w:r>
        <w:rPr>
          <w:rFonts w:hint="eastAsia" w:ascii="宋体" w:hAnsi="宋体" w:cs="宋体"/>
          <w:sz w:val="24"/>
          <w:szCs w:val="24"/>
          <w:highlight w:val="none"/>
          <w:lang w:eastAsia="zh-CN"/>
        </w:rPr>
        <w:t>并将采购合同（一份）送达采购代理机构</w:t>
      </w:r>
      <w:r>
        <w:rPr>
          <w:rFonts w:hint="eastAsia" w:ascii="宋体" w:hAnsi="宋体" w:cs="宋体"/>
          <w:sz w:val="24"/>
          <w:szCs w:val="24"/>
          <w:highlight w:val="none"/>
        </w:rPr>
        <w:t>后</w:t>
      </w:r>
      <w:r>
        <w:rPr>
          <w:rFonts w:ascii="宋体" w:hAnsi="宋体" w:cs="宋体"/>
          <w:sz w:val="24"/>
          <w:szCs w:val="24"/>
          <w:highlight w:val="none"/>
        </w:rPr>
        <w:t>5</w:t>
      </w:r>
      <w:r>
        <w:rPr>
          <w:rFonts w:hint="eastAsia" w:ascii="宋体" w:hAnsi="宋体" w:cs="宋体"/>
          <w:sz w:val="24"/>
          <w:szCs w:val="24"/>
          <w:highlight w:val="none"/>
        </w:rPr>
        <w:t>个工作日内原额、原账户退还。</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13.7</w:t>
      </w:r>
      <w:r>
        <w:rPr>
          <w:rFonts w:hint="eastAsia" w:ascii="宋体" w:hAnsi="宋体" w:cs="宋体"/>
          <w:sz w:val="24"/>
          <w:szCs w:val="24"/>
          <w:highlight w:val="none"/>
        </w:rPr>
        <w:t>投标供应商有下列情形之一的，采购代理机构不予退还其交纳的保证金；情节严重的，由财政部门将其列入不良行为记录名单，在一至三年内禁止参加政府采购活动，并予以通报：</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13.7.1</w:t>
      </w:r>
      <w:r>
        <w:rPr>
          <w:rFonts w:hint="eastAsia" w:ascii="宋体" w:hAnsi="宋体" w:cs="宋体"/>
          <w:sz w:val="24"/>
          <w:szCs w:val="24"/>
          <w:highlight w:val="none"/>
        </w:rPr>
        <w:t>开标后在招标文件规定的投标有效期间，投标供应商撤回其所投投标文件；</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13.7.2</w:t>
      </w:r>
      <w:r>
        <w:rPr>
          <w:rFonts w:hint="eastAsia" w:ascii="宋体" w:hAnsi="宋体" w:cs="宋体"/>
          <w:sz w:val="24"/>
          <w:szCs w:val="24"/>
          <w:highlight w:val="none"/>
        </w:rPr>
        <w:t>中标供应商在收到中标通知书后，在招标文件规定的时间内无正当理由不与采购人或者采购代理机构签订合同的；</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13.7.3</w:t>
      </w:r>
      <w:r>
        <w:rPr>
          <w:rFonts w:hint="eastAsia" w:ascii="宋体" w:hAnsi="宋体" w:cs="宋体"/>
          <w:sz w:val="24"/>
          <w:szCs w:val="24"/>
          <w:highlight w:val="none"/>
        </w:rPr>
        <w:t>中标供应商未按时缴付采购代理服务费；</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13.7.4</w:t>
      </w:r>
      <w:r>
        <w:rPr>
          <w:rFonts w:hint="eastAsia" w:ascii="宋体" w:hAnsi="宋体" w:cs="宋体"/>
          <w:sz w:val="24"/>
          <w:szCs w:val="24"/>
          <w:highlight w:val="none"/>
        </w:rPr>
        <w:t>中标供应商将中标项目转让给他人，或者在投标文件中未说明，且未经采购人同意，将中标项目分包给他人的；</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13.7.5</w:t>
      </w:r>
      <w:r>
        <w:rPr>
          <w:rFonts w:hint="eastAsia" w:ascii="宋体" w:hAnsi="宋体" w:cs="宋体"/>
          <w:sz w:val="24"/>
          <w:szCs w:val="24"/>
          <w:highlight w:val="none"/>
        </w:rPr>
        <w:t>中标供应商拒绝履行合同义务的；</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13.7.6</w:t>
      </w:r>
      <w:r>
        <w:rPr>
          <w:rFonts w:hint="eastAsia" w:ascii="宋体" w:hAnsi="宋体" w:cs="宋体"/>
          <w:sz w:val="24"/>
          <w:szCs w:val="24"/>
          <w:highlight w:val="none"/>
        </w:rPr>
        <w:t>其他违法、违规行为的。</w:t>
      </w:r>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14.</w:t>
      </w:r>
      <w:r>
        <w:rPr>
          <w:rFonts w:hint="eastAsia" w:ascii="宋体" w:hAnsi="宋体" w:cs="宋体"/>
          <w:b/>
          <w:bCs/>
          <w:sz w:val="24"/>
          <w:szCs w:val="24"/>
          <w:highlight w:val="none"/>
        </w:rPr>
        <w:t>投标文件的有效期</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14.1</w:t>
      </w:r>
      <w:r>
        <w:rPr>
          <w:rFonts w:hint="eastAsia" w:ascii="宋体" w:hAnsi="宋体" w:cs="宋体"/>
          <w:sz w:val="24"/>
          <w:szCs w:val="24"/>
          <w:highlight w:val="none"/>
        </w:rPr>
        <w:t>投标文件有效期为自开标之日起算九十（</w:t>
      </w:r>
      <w:r>
        <w:rPr>
          <w:rFonts w:ascii="宋体" w:hAnsi="宋体" w:cs="宋体"/>
          <w:sz w:val="24"/>
          <w:szCs w:val="24"/>
          <w:highlight w:val="none"/>
        </w:rPr>
        <w:t>90</w:t>
      </w:r>
      <w:r>
        <w:rPr>
          <w:rFonts w:hint="eastAsia" w:ascii="宋体" w:hAnsi="宋体" w:cs="宋体"/>
          <w:sz w:val="24"/>
          <w:szCs w:val="24"/>
          <w:highlight w:val="none"/>
        </w:rPr>
        <w:t>）个日历日；投标文件有效期短于招标文件规定的投标有效期，按无效投标文件处理；中标供应商的投标文件有效期延长至合同执行完毕。</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14.2</w:t>
      </w:r>
      <w:r>
        <w:rPr>
          <w:rFonts w:hint="eastAsia" w:ascii="宋体" w:hAnsi="宋体" w:cs="宋体"/>
          <w:sz w:val="24"/>
          <w:szCs w:val="24"/>
          <w:highlight w:val="none"/>
        </w:rPr>
        <w:t>在特殊情况下，采购人可与投标供应商协商延长投标文件的有效期</w:t>
      </w:r>
      <w:r>
        <w:rPr>
          <w:rFonts w:ascii="宋体" w:cs="宋体"/>
          <w:sz w:val="24"/>
          <w:szCs w:val="24"/>
          <w:highlight w:val="none"/>
        </w:rPr>
        <w:t>,</w:t>
      </w:r>
      <w:r>
        <w:rPr>
          <w:rFonts w:hint="eastAsia" w:ascii="宋体" w:hAnsi="宋体" w:cs="宋体"/>
          <w:sz w:val="24"/>
          <w:szCs w:val="24"/>
          <w:highlight w:val="none"/>
        </w:rPr>
        <w:t>这种要求和答复均应以书面形式进行。</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14.3</w:t>
      </w:r>
      <w:r>
        <w:rPr>
          <w:rFonts w:hint="eastAsia" w:ascii="宋体" w:hAnsi="宋体" w:cs="宋体"/>
          <w:sz w:val="24"/>
          <w:szCs w:val="24"/>
          <w:highlight w:val="none"/>
        </w:rPr>
        <w:t>投标供应商可拒绝接受延期要求而不会导致投标保证金被没收，同意延长有效期的投标供应商不能修改投标文件。</w:t>
      </w:r>
      <w:bookmarkStart w:id="251" w:name="_Toc18934"/>
      <w:bookmarkStart w:id="252" w:name="_Toc6401"/>
    </w:p>
    <w:p>
      <w:pPr>
        <w:rPr>
          <w:highlight w:val="none"/>
        </w:rPr>
      </w:pPr>
    </w:p>
    <w:p>
      <w:pPr>
        <w:spacing w:line="360" w:lineRule="auto"/>
        <w:ind w:firstLine="481"/>
        <w:jc w:val="left"/>
        <w:outlineLvl w:val="1"/>
        <w:rPr>
          <w:rFonts w:ascii="黑体" w:hAnsi="黑体" w:eastAsia="黑体" w:cs="Times New Roman"/>
          <w:b/>
          <w:bCs/>
          <w:sz w:val="24"/>
          <w:szCs w:val="24"/>
          <w:highlight w:val="none"/>
        </w:rPr>
      </w:pPr>
      <w:bookmarkStart w:id="253" w:name="_Toc19398"/>
      <w:bookmarkStart w:id="254" w:name="_Toc27491"/>
      <w:bookmarkStart w:id="255" w:name="_Toc484353349"/>
      <w:bookmarkStart w:id="256" w:name="_Toc5846"/>
      <w:bookmarkStart w:id="257" w:name="_Toc483349408"/>
      <w:r>
        <w:rPr>
          <w:rFonts w:hint="eastAsia" w:ascii="黑体" w:hAnsi="黑体" w:eastAsia="黑体" w:cs="黑体"/>
          <w:b/>
          <w:bCs/>
          <w:sz w:val="24"/>
          <w:szCs w:val="24"/>
          <w:highlight w:val="none"/>
        </w:rPr>
        <w:t>四、投标文件密封、递交</w:t>
      </w:r>
      <w:bookmarkEnd w:id="251"/>
      <w:bookmarkEnd w:id="252"/>
      <w:bookmarkEnd w:id="253"/>
      <w:bookmarkEnd w:id="254"/>
      <w:bookmarkEnd w:id="255"/>
      <w:bookmarkEnd w:id="256"/>
      <w:bookmarkEnd w:id="257"/>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15.</w:t>
      </w:r>
      <w:r>
        <w:rPr>
          <w:rFonts w:hint="eastAsia" w:ascii="宋体" w:hAnsi="宋体" w:cs="宋体"/>
          <w:b/>
          <w:bCs/>
          <w:sz w:val="24"/>
          <w:szCs w:val="24"/>
          <w:highlight w:val="none"/>
        </w:rPr>
        <w:t>投标文件的密封及标记</w:t>
      </w:r>
    </w:p>
    <w:p>
      <w:pPr>
        <w:spacing w:line="360" w:lineRule="auto"/>
        <w:ind w:firstLine="480" w:firstLineChars="200"/>
        <w:rPr>
          <w:rFonts w:hint="eastAsia" w:ascii="宋体" w:hAnsi="宋体" w:cs="宋体"/>
          <w:sz w:val="24"/>
          <w:szCs w:val="24"/>
          <w:highlight w:val="none"/>
        </w:rPr>
      </w:pPr>
      <w:r>
        <w:rPr>
          <w:rFonts w:ascii="宋体" w:hAnsi="宋体" w:cs="宋体"/>
          <w:sz w:val="24"/>
          <w:szCs w:val="24"/>
          <w:highlight w:val="none"/>
        </w:rPr>
        <w:t>15.1</w:t>
      </w:r>
      <w:r>
        <w:rPr>
          <w:rFonts w:hint="eastAsia" w:ascii="宋体" w:hAnsi="宋体" w:cs="宋体"/>
          <w:sz w:val="24"/>
          <w:szCs w:val="24"/>
          <w:highlight w:val="none"/>
        </w:rPr>
        <w:t>投标文件正本</w:t>
      </w:r>
      <w:r>
        <w:rPr>
          <w:rFonts w:hint="eastAsia" w:ascii="宋体" w:hAnsi="宋体" w:cs="宋体"/>
          <w:b/>
          <w:bCs/>
          <w:sz w:val="24"/>
          <w:szCs w:val="24"/>
          <w:highlight w:val="none"/>
          <w:u w:val="single"/>
        </w:rPr>
        <w:t>壹</w:t>
      </w:r>
      <w:r>
        <w:rPr>
          <w:rFonts w:hint="eastAsia" w:ascii="宋体" w:hAnsi="宋体" w:cs="宋体"/>
          <w:sz w:val="24"/>
          <w:szCs w:val="24"/>
          <w:highlight w:val="none"/>
        </w:rPr>
        <w:t>份、副本</w:t>
      </w:r>
      <w:r>
        <w:rPr>
          <w:rFonts w:hint="eastAsia" w:ascii="宋体" w:hAnsi="宋体" w:cs="宋体"/>
          <w:b/>
          <w:bCs/>
          <w:sz w:val="24"/>
          <w:szCs w:val="24"/>
          <w:highlight w:val="none"/>
          <w:u w:val="single"/>
        </w:rPr>
        <w:t>伍</w:t>
      </w:r>
      <w:r>
        <w:rPr>
          <w:rFonts w:hint="eastAsia" w:ascii="宋体" w:hAnsi="宋体" w:cs="宋体"/>
          <w:sz w:val="24"/>
          <w:szCs w:val="24"/>
          <w:highlight w:val="none"/>
        </w:rPr>
        <w:t>份，电子版本</w:t>
      </w:r>
      <w:r>
        <w:rPr>
          <w:rFonts w:hint="eastAsia" w:ascii="宋体" w:hAnsi="宋体" w:cs="宋体"/>
          <w:b/>
          <w:bCs/>
          <w:sz w:val="24"/>
          <w:szCs w:val="24"/>
          <w:highlight w:val="none"/>
          <w:u w:val="single"/>
        </w:rPr>
        <w:t>壹</w:t>
      </w:r>
      <w:r>
        <w:rPr>
          <w:rFonts w:hint="eastAsia" w:ascii="宋体" w:hAnsi="宋体" w:cs="宋体"/>
          <w:sz w:val="24"/>
          <w:szCs w:val="24"/>
          <w:highlight w:val="none"/>
        </w:rPr>
        <w:t>份，共</w:t>
      </w:r>
      <w:r>
        <w:rPr>
          <w:rFonts w:hint="eastAsia" w:ascii="宋体" w:hAnsi="宋体" w:cs="宋体"/>
          <w:b/>
          <w:bCs/>
          <w:sz w:val="24"/>
          <w:szCs w:val="24"/>
          <w:highlight w:val="none"/>
          <w:u w:val="single"/>
        </w:rPr>
        <w:t>柒</w:t>
      </w:r>
      <w:r>
        <w:rPr>
          <w:rFonts w:hint="eastAsia" w:ascii="宋体" w:hAnsi="宋体" w:cs="宋体"/>
          <w:sz w:val="24"/>
          <w:szCs w:val="24"/>
          <w:highlight w:val="none"/>
        </w:rPr>
        <w:t>份。正、副本须分别胶装成册，正、副本和电子版本分开密封。不允许活页夹装订，由于装订原因造成投标文件得散落、丢失等，责任自负。</w:t>
      </w:r>
      <w:r>
        <w:rPr>
          <w:rFonts w:hint="eastAsia" w:ascii="宋体" w:hAnsi="宋体" w:cs="宋体"/>
          <w:b/>
          <w:bCs/>
          <w:sz w:val="24"/>
          <w:szCs w:val="24"/>
          <w:highlight w:val="none"/>
        </w:rPr>
        <w:t>在封口处需由法定代表人或授权人代表签字，并加盖投标供应商公章。</w:t>
      </w:r>
      <w:r>
        <w:rPr>
          <w:rFonts w:hint="eastAsia" w:ascii="宋体" w:hAnsi="宋体" w:cs="宋体"/>
          <w:sz w:val="24"/>
          <w:szCs w:val="24"/>
          <w:highlight w:val="none"/>
        </w:rPr>
        <w:t>封皮上写明</w:t>
      </w:r>
      <w:r>
        <w:rPr>
          <w:rFonts w:hint="eastAsia" w:ascii="宋体" w:hAnsi="宋体"/>
          <w:sz w:val="24"/>
          <w:highlight w:val="none"/>
        </w:rPr>
        <w:t>采购项目名称、采购项目</w:t>
      </w:r>
      <w:r>
        <w:rPr>
          <w:rFonts w:hint="eastAsia" w:ascii="宋体" w:hAnsi="宋体"/>
          <w:sz w:val="24"/>
          <w:highlight w:val="none"/>
          <w:lang w:eastAsia="zh-CN"/>
        </w:rPr>
        <w:t>编号、</w:t>
      </w:r>
      <w:r>
        <w:rPr>
          <w:rFonts w:hint="eastAsia" w:ascii="宋体" w:hAnsi="宋体"/>
          <w:sz w:val="24"/>
          <w:highlight w:val="none"/>
        </w:rPr>
        <w:t>供应商名称</w:t>
      </w:r>
      <w:r>
        <w:rPr>
          <w:rFonts w:hint="eastAsia" w:ascii="宋体" w:hAnsi="宋体"/>
          <w:sz w:val="24"/>
          <w:highlight w:val="none"/>
          <w:lang w:eastAsia="zh-CN"/>
        </w:rPr>
        <w:t>、标段（如果有）、包号（如果有）</w:t>
      </w:r>
      <w:r>
        <w:rPr>
          <w:rFonts w:hint="eastAsia" w:ascii="宋体" w:hAnsi="宋体" w:cs="宋体"/>
          <w:sz w:val="24"/>
          <w:szCs w:val="24"/>
          <w:highlight w:val="none"/>
        </w:rPr>
        <w:t>，并注明</w:t>
      </w:r>
      <w:r>
        <w:rPr>
          <w:rFonts w:hint="eastAsia" w:ascii="宋体" w:hAnsi="宋体" w:cs="宋体"/>
          <w:b/>
          <w:bCs/>
          <w:sz w:val="24"/>
          <w:szCs w:val="24"/>
          <w:highlight w:val="none"/>
          <w:u w:val="single"/>
        </w:rPr>
        <w:t>“投标文件正（副）本”“非开标会议不得启封”</w:t>
      </w:r>
      <w:r>
        <w:rPr>
          <w:rFonts w:hint="eastAsia" w:ascii="宋体" w:hAnsi="宋体" w:cs="宋体"/>
          <w:sz w:val="24"/>
          <w:szCs w:val="24"/>
          <w:highlight w:val="none"/>
        </w:rPr>
        <w:t>字样。</w:t>
      </w:r>
    </w:p>
    <w:p>
      <w:pPr>
        <w:spacing w:line="360" w:lineRule="auto"/>
        <w:ind w:firstLine="480"/>
        <w:rPr>
          <w:rFonts w:hint="eastAsia" w:ascii="宋体" w:hAnsi="宋体" w:cs="宋体"/>
          <w:b w:val="0"/>
          <w:bCs w:val="0"/>
          <w:sz w:val="24"/>
          <w:szCs w:val="24"/>
          <w:highlight w:val="none"/>
        </w:rPr>
      </w:pPr>
      <w:r>
        <w:rPr>
          <w:rFonts w:ascii="宋体" w:hAnsi="宋体" w:cs="宋体"/>
          <w:sz w:val="24"/>
          <w:szCs w:val="24"/>
          <w:highlight w:val="none"/>
        </w:rPr>
        <w:t>15.2</w:t>
      </w:r>
      <w:r>
        <w:rPr>
          <w:rFonts w:hint="eastAsia" w:ascii="宋体" w:hAnsi="宋体" w:cs="宋体"/>
          <w:b w:val="0"/>
          <w:bCs w:val="0"/>
          <w:sz w:val="24"/>
          <w:szCs w:val="24"/>
          <w:highlight w:val="none"/>
        </w:rPr>
        <w:t>为方便开标唱价，投标报价一览表除在投标文件内装订外，另制作一份</w:t>
      </w:r>
      <w:r>
        <w:rPr>
          <w:rFonts w:hint="eastAsia" w:ascii="宋体" w:hAnsi="宋体" w:cs="宋体"/>
          <w:b/>
          <w:bCs/>
          <w:sz w:val="24"/>
          <w:szCs w:val="24"/>
          <w:highlight w:val="none"/>
        </w:rPr>
        <w:t>单独</w:t>
      </w:r>
      <w:r>
        <w:rPr>
          <w:rFonts w:hint="eastAsia" w:ascii="宋体" w:hAnsi="宋体" w:cs="宋体"/>
          <w:b w:val="0"/>
          <w:bCs w:val="0"/>
          <w:sz w:val="24"/>
          <w:szCs w:val="24"/>
          <w:highlight w:val="none"/>
        </w:rPr>
        <w:t>放在一个信封中。</w:t>
      </w:r>
      <w:r>
        <w:rPr>
          <w:rFonts w:hint="eastAsia" w:ascii="宋体" w:hAnsi="宋体" w:cs="宋体"/>
          <w:b/>
          <w:bCs/>
          <w:sz w:val="24"/>
          <w:szCs w:val="24"/>
          <w:highlight w:val="none"/>
        </w:rPr>
        <w:t>封口处应有投标供应商法定代表人或授权人代表签字及投标供应商公章。</w:t>
      </w:r>
      <w:r>
        <w:rPr>
          <w:rFonts w:hint="eastAsia" w:ascii="宋体" w:hAnsi="宋体" w:cs="宋体"/>
          <w:b w:val="0"/>
          <w:bCs w:val="0"/>
          <w:sz w:val="24"/>
          <w:szCs w:val="24"/>
          <w:highlight w:val="none"/>
        </w:rPr>
        <w:t>封皮上写明</w:t>
      </w:r>
      <w:r>
        <w:rPr>
          <w:rFonts w:hint="eastAsia" w:ascii="宋体" w:hAnsi="宋体"/>
          <w:sz w:val="24"/>
          <w:highlight w:val="none"/>
        </w:rPr>
        <w:t>采购项目名称、采购项目</w:t>
      </w:r>
      <w:r>
        <w:rPr>
          <w:rFonts w:hint="eastAsia" w:ascii="宋体" w:hAnsi="宋体"/>
          <w:sz w:val="24"/>
          <w:highlight w:val="none"/>
          <w:lang w:eastAsia="zh-CN"/>
        </w:rPr>
        <w:t>编号、</w:t>
      </w:r>
      <w:r>
        <w:rPr>
          <w:rFonts w:hint="eastAsia" w:ascii="宋体" w:hAnsi="宋体"/>
          <w:sz w:val="24"/>
          <w:highlight w:val="none"/>
        </w:rPr>
        <w:t>供应商名称</w:t>
      </w:r>
      <w:r>
        <w:rPr>
          <w:rFonts w:hint="eastAsia" w:ascii="宋体" w:hAnsi="宋体"/>
          <w:sz w:val="24"/>
          <w:highlight w:val="none"/>
          <w:lang w:eastAsia="zh-CN"/>
        </w:rPr>
        <w:t>、标段（如果有）、包号（如果有）</w:t>
      </w:r>
      <w:r>
        <w:rPr>
          <w:rFonts w:hint="eastAsia" w:ascii="宋体" w:hAnsi="宋体" w:cs="宋体"/>
          <w:b w:val="0"/>
          <w:bCs w:val="0"/>
          <w:sz w:val="24"/>
          <w:szCs w:val="24"/>
          <w:highlight w:val="none"/>
        </w:rPr>
        <w:t>，并注明</w:t>
      </w:r>
      <w:r>
        <w:rPr>
          <w:rFonts w:hint="eastAsia" w:ascii="宋体" w:hAnsi="宋体" w:cs="宋体"/>
          <w:b/>
          <w:bCs/>
          <w:sz w:val="24"/>
          <w:szCs w:val="24"/>
          <w:highlight w:val="none"/>
        </w:rPr>
        <w:t>“</w:t>
      </w:r>
      <w:r>
        <w:rPr>
          <w:rFonts w:hint="eastAsia" w:ascii="宋体" w:hAnsi="宋体" w:cs="宋体"/>
          <w:b/>
          <w:bCs/>
          <w:sz w:val="24"/>
          <w:szCs w:val="24"/>
          <w:highlight w:val="none"/>
          <w:u w:val="single"/>
        </w:rPr>
        <w:t>投标报价一览表</w:t>
      </w:r>
      <w:r>
        <w:rPr>
          <w:rFonts w:hint="eastAsia" w:ascii="宋体" w:hAnsi="宋体" w:cs="宋体"/>
          <w:b/>
          <w:bCs/>
          <w:sz w:val="24"/>
          <w:szCs w:val="24"/>
          <w:highlight w:val="none"/>
        </w:rPr>
        <w:t>”“</w:t>
      </w:r>
      <w:r>
        <w:rPr>
          <w:rFonts w:hint="eastAsia" w:ascii="宋体" w:hAnsi="宋体" w:cs="宋体"/>
          <w:b/>
          <w:bCs/>
          <w:sz w:val="24"/>
          <w:szCs w:val="24"/>
          <w:highlight w:val="none"/>
          <w:u w:val="single"/>
        </w:rPr>
        <w:t>非公开唱标不得启封</w:t>
      </w:r>
      <w:r>
        <w:rPr>
          <w:rFonts w:hint="eastAsia" w:ascii="宋体" w:hAnsi="宋体" w:cs="宋体"/>
          <w:b/>
          <w:bCs/>
          <w:sz w:val="24"/>
          <w:szCs w:val="24"/>
          <w:highlight w:val="none"/>
        </w:rPr>
        <w:t>”</w:t>
      </w:r>
      <w:r>
        <w:rPr>
          <w:rFonts w:hint="eastAsia" w:ascii="宋体" w:hAnsi="宋体" w:cs="宋体"/>
          <w:b w:val="0"/>
          <w:bCs w:val="0"/>
          <w:sz w:val="24"/>
          <w:szCs w:val="24"/>
          <w:highlight w:val="none"/>
        </w:rPr>
        <w:t>字样，投标时递交。</w:t>
      </w:r>
    </w:p>
    <w:p>
      <w:pPr>
        <w:spacing w:line="360" w:lineRule="auto"/>
        <w:ind w:firstLine="480"/>
        <w:rPr>
          <w:rFonts w:ascii="宋体" w:cs="Times New Roman"/>
          <w:sz w:val="24"/>
          <w:szCs w:val="24"/>
          <w:highlight w:val="none"/>
        </w:rPr>
      </w:pPr>
      <w:r>
        <w:rPr>
          <w:rFonts w:ascii="宋体" w:hAnsi="宋体" w:cs="宋体"/>
          <w:sz w:val="24"/>
          <w:szCs w:val="24"/>
          <w:highlight w:val="none"/>
        </w:rPr>
        <w:t>15.3</w:t>
      </w:r>
      <w:bookmarkStart w:id="258" w:name="OLE_LINK3"/>
      <w:bookmarkStart w:id="259" w:name="OLE_LINK4"/>
      <w:r>
        <w:rPr>
          <w:rFonts w:hint="eastAsia" w:ascii="宋体" w:hAnsi="宋体" w:cs="宋体"/>
          <w:sz w:val="24"/>
          <w:szCs w:val="24"/>
          <w:highlight w:val="none"/>
        </w:rPr>
        <w:t>“</w:t>
      </w:r>
      <w:r>
        <w:rPr>
          <w:rFonts w:hint="eastAsia" w:ascii="宋体" w:hAnsi="宋体" w:cs="宋体"/>
          <w:b/>
          <w:bCs/>
          <w:sz w:val="24"/>
          <w:szCs w:val="24"/>
          <w:highlight w:val="none"/>
          <w:u w:val="single"/>
        </w:rPr>
        <w:t>资格证明文件证明材料原件</w:t>
      </w:r>
      <w:r>
        <w:rPr>
          <w:rFonts w:hint="eastAsia" w:ascii="宋体" w:hAnsi="宋体" w:cs="宋体"/>
          <w:sz w:val="24"/>
          <w:szCs w:val="24"/>
          <w:highlight w:val="none"/>
        </w:rPr>
        <w:t>”</w:t>
      </w:r>
      <w:r>
        <w:rPr>
          <w:rFonts w:hint="eastAsia" w:ascii="宋体" w:hAnsi="宋体" w:cs="宋体"/>
          <w:b w:val="0"/>
          <w:bCs w:val="0"/>
          <w:sz w:val="24"/>
          <w:szCs w:val="24"/>
          <w:highlight w:val="none"/>
        </w:rPr>
        <w:t>按照本须知</w:t>
      </w:r>
      <w:r>
        <w:rPr>
          <w:rFonts w:ascii="宋体" w:hAnsi="宋体" w:cs="宋体"/>
          <w:b w:val="0"/>
          <w:bCs w:val="0"/>
          <w:sz w:val="24"/>
          <w:szCs w:val="24"/>
          <w:highlight w:val="none"/>
        </w:rPr>
        <w:t>2.3</w:t>
      </w:r>
      <w:r>
        <w:rPr>
          <w:rFonts w:hint="eastAsia" w:ascii="宋体" w:hAnsi="宋体" w:cs="宋体"/>
          <w:b w:val="0"/>
          <w:bCs w:val="0"/>
          <w:sz w:val="24"/>
          <w:szCs w:val="24"/>
          <w:highlight w:val="none"/>
        </w:rPr>
        <w:t>条要求内容组成。</w:t>
      </w:r>
      <w:r>
        <w:rPr>
          <w:rFonts w:hint="eastAsia" w:ascii="宋体" w:hAnsi="宋体" w:cs="宋体"/>
          <w:b/>
          <w:bCs/>
          <w:sz w:val="24"/>
          <w:szCs w:val="24"/>
          <w:highlight w:val="none"/>
        </w:rPr>
        <w:t>“资格证明文件证明材料原件”</w:t>
      </w:r>
      <w:r>
        <w:rPr>
          <w:rFonts w:hint="eastAsia" w:ascii="宋体" w:hAnsi="宋体" w:cs="宋体"/>
          <w:sz w:val="24"/>
          <w:szCs w:val="24"/>
          <w:highlight w:val="none"/>
        </w:rPr>
        <w:t>文件应汇总放置于在一个文件袋中</w:t>
      </w:r>
      <w:r>
        <w:rPr>
          <w:rFonts w:hint="eastAsia" w:ascii="宋体" w:hAnsi="宋体" w:cs="宋体"/>
          <w:b/>
          <w:bCs/>
          <w:sz w:val="24"/>
          <w:szCs w:val="24"/>
          <w:highlight w:val="none"/>
        </w:rPr>
        <w:t>（无须密封）</w:t>
      </w:r>
      <w:r>
        <w:rPr>
          <w:rFonts w:hint="eastAsia" w:ascii="宋体" w:hAnsi="宋体" w:cs="宋体"/>
          <w:sz w:val="24"/>
          <w:szCs w:val="24"/>
          <w:highlight w:val="none"/>
        </w:rPr>
        <w:t>，封皮上写明</w:t>
      </w:r>
      <w:r>
        <w:rPr>
          <w:rFonts w:hint="eastAsia" w:ascii="宋体" w:hAnsi="宋体"/>
          <w:sz w:val="24"/>
          <w:highlight w:val="none"/>
        </w:rPr>
        <w:t>采购项目名称、采购项目</w:t>
      </w:r>
      <w:r>
        <w:rPr>
          <w:rFonts w:hint="eastAsia" w:ascii="宋体" w:hAnsi="宋体"/>
          <w:sz w:val="24"/>
          <w:highlight w:val="none"/>
          <w:lang w:eastAsia="zh-CN"/>
        </w:rPr>
        <w:t>编号、</w:t>
      </w:r>
      <w:r>
        <w:rPr>
          <w:rFonts w:hint="eastAsia" w:ascii="宋体" w:hAnsi="宋体"/>
          <w:sz w:val="24"/>
          <w:highlight w:val="none"/>
        </w:rPr>
        <w:t>供应商名称</w:t>
      </w:r>
      <w:r>
        <w:rPr>
          <w:rFonts w:hint="eastAsia" w:ascii="宋体" w:hAnsi="宋体"/>
          <w:sz w:val="24"/>
          <w:highlight w:val="none"/>
          <w:lang w:eastAsia="zh-CN"/>
        </w:rPr>
        <w:t>、标段（如果有）、包号（如果有）</w:t>
      </w:r>
      <w:r>
        <w:rPr>
          <w:rFonts w:hint="eastAsia" w:ascii="宋体" w:hAnsi="宋体" w:cs="宋体"/>
          <w:sz w:val="24"/>
          <w:szCs w:val="24"/>
          <w:highlight w:val="none"/>
        </w:rPr>
        <w:t>，并注明</w:t>
      </w:r>
      <w:r>
        <w:rPr>
          <w:rFonts w:hint="eastAsia" w:ascii="宋体" w:hAnsi="宋体" w:cs="宋体"/>
          <w:b/>
          <w:bCs/>
          <w:sz w:val="24"/>
          <w:szCs w:val="24"/>
          <w:highlight w:val="none"/>
          <w:u w:val="single"/>
        </w:rPr>
        <w:t>“资格证明文件证明材料原件”</w:t>
      </w:r>
      <w:r>
        <w:rPr>
          <w:rFonts w:hint="eastAsia" w:ascii="宋体" w:hAnsi="宋体" w:cs="宋体"/>
          <w:sz w:val="24"/>
          <w:szCs w:val="24"/>
          <w:highlight w:val="none"/>
        </w:rPr>
        <w:t>字样及“</w:t>
      </w:r>
      <w:r>
        <w:rPr>
          <w:rFonts w:hint="eastAsia" w:ascii="宋体" w:hAnsi="宋体" w:cs="宋体"/>
          <w:b/>
          <w:bCs/>
          <w:sz w:val="24"/>
          <w:szCs w:val="24"/>
          <w:highlight w:val="none"/>
          <w:u w:val="single"/>
        </w:rPr>
        <w:t>清单目录</w:t>
      </w:r>
      <w:r>
        <w:rPr>
          <w:rFonts w:hint="eastAsia" w:ascii="宋体" w:hAnsi="宋体" w:cs="宋体"/>
          <w:b/>
          <w:bCs/>
          <w:sz w:val="24"/>
          <w:szCs w:val="24"/>
          <w:highlight w:val="none"/>
        </w:rPr>
        <w:t>”</w:t>
      </w:r>
      <w:r>
        <w:rPr>
          <w:rFonts w:hint="eastAsia" w:ascii="宋体" w:hAnsi="宋体" w:cs="宋体"/>
          <w:sz w:val="24"/>
          <w:szCs w:val="24"/>
          <w:highlight w:val="none"/>
        </w:rPr>
        <w:t>，投标时递交，资格审查结束后退还。</w:t>
      </w:r>
    </w:p>
    <w:p>
      <w:pPr>
        <w:spacing w:line="360" w:lineRule="auto"/>
        <w:ind w:firstLine="480"/>
        <w:rPr>
          <w:rFonts w:ascii="宋体" w:cs="Times New Roman"/>
          <w:sz w:val="24"/>
          <w:szCs w:val="24"/>
          <w:highlight w:val="none"/>
        </w:rPr>
      </w:pPr>
      <w:r>
        <w:rPr>
          <w:rFonts w:hint="eastAsia" w:ascii="宋体" w:hAnsi="宋体" w:cs="宋体"/>
          <w:b/>
          <w:bCs/>
          <w:sz w:val="24"/>
          <w:szCs w:val="24"/>
          <w:highlight w:val="none"/>
          <w:u w:val="single"/>
        </w:rPr>
        <w:t>投标供应商若不能按照本须知</w:t>
      </w:r>
      <w:r>
        <w:rPr>
          <w:rFonts w:ascii="宋体" w:hAnsi="宋体" w:cs="宋体"/>
          <w:b/>
          <w:bCs/>
          <w:sz w:val="24"/>
          <w:szCs w:val="24"/>
          <w:highlight w:val="none"/>
          <w:u w:val="single"/>
        </w:rPr>
        <w:t>2.3</w:t>
      </w:r>
      <w:r>
        <w:rPr>
          <w:rFonts w:hint="eastAsia" w:ascii="宋体" w:hAnsi="宋体" w:cs="宋体"/>
          <w:b/>
          <w:bCs/>
          <w:sz w:val="24"/>
          <w:szCs w:val="24"/>
          <w:highlight w:val="none"/>
          <w:u w:val="single"/>
        </w:rPr>
        <w:t>条要求提供全部证明材料原件，其投标将被拒绝。</w:t>
      </w:r>
      <w:bookmarkEnd w:id="258"/>
    </w:p>
    <w:bookmarkEnd w:id="259"/>
    <w:p>
      <w:pPr>
        <w:spacing w:line="360" w:lineRule="auto"/>
        <w:ind w:firstLine="480"/>
        <w:rPr>
          <w:rFonts w:ascii="宋体" w:cs="Times New Roman"/>
          <w:b/>
          <w:bCs/>
          <w:sz w:val="24"/>
          <w:szCs w:val="24"/>
          <w:highlight w:val="none"/>
          <w:u w:val="single"/>
        </w:rPr>
      </w:pPr>
      <w:r>
        <w:rPr>
          <w:rFonts w:ascii="宋体" w:hAnsi="宋体" w:cs="宋体"/>
          <w:b/>
          <w:bCs/>
          <w:sz w:val="24"/>
          <w:szCs w:val="24"/>
          <w:highlight w:val="none"/>
        </w:rPr>
        <w:t>15.4</w:t>
      </w:r>
      <w:r>
        <w:rPr>
          <w:rFonts w:hint="eastAsia" w:ascii="宋体" w:hAnsi="宋体" w:cs="宋体"/>
          <w:b/>
          <w:bCs/>
          <w:sz w:val="24"/>
          <w:szCs w:val="24"/>
          <w:highlight w:val="none"/>
        </w:rPr>
        <w:t>“</w:t>
      </w:r>
      <w:r>
        <w:rPr>
          <w:rFonts w:hint="eastAsia" w:ascii="宋体" w:hAnsi="宋体" w:cs="宋体"/>
          <w:b/>
          <w:bCs/>
          <w:sz w:val="24"/>
          <w:szCs w:val="24"/>
          <w:highlight w:val="none"/>
          <w:u w:val="single"/>
        </w:rPr>
        <w:t>评审证明材料</w:t>
      </w:r>
      <w:r>
        <w:rPr>
          <w:rFonts w:hint="eastAsia" w:ascii="宋体" w:hAnsi="宋体" w:cs="宋体"/>
          <w:b/>
          <w:bCs/>
          <w:sz w:val="24"/>
          <w:szCs w:val="24"/>
          <w:highlight w:val="none"/>
        </w:rPr>
        <w:t>”（如果有）</w:t>
      </w:r>
      <w:r>
        <w:rPr>
          <w:rFonts w:hint="eastAsia" w:ascii="宋体" w:hAnsi="宋体" w:cs="宋体"/>
          <w:b w:val="0"/>
          <w:bCs w:val="0"/>
          <w:sz w:val="24"/>
          <w:szCs w:val="24"/>
          <w:highlight w:val="none"/>
        </w:rPr>
        <w:t>按照评审表要求内容组成，封口处应有投标供应商法定代表人或授权人代表签字及投标供应商公章。</w:t>
      </w:r>
      <w:r>
        <w:rPr>
          <w:rFonts w:hint="eastAsia" w:ascii="宋体" w:hAnsi="宋体" w:cs="宋体"/>
          <w:sz w:val="24"/>
          <w:szCs w:val="24"/>
          <w:highlight w:val="none"/>
        </w:rPr>
        <w:t>封皮上写明</w:t>
      </w:r>
      <w:r>
        <w:rPr>
          <w:rFonts w:hint="eastAsia" w:ascii="宋体" w:hAnsi="宋体"/>
          <w:sz w:val="24"/>
          <w:highlight w:val="none"/>
        </w:rPr>
        <w:t>采购项目名称、采购项目</w:t>
      </w:r>
      <w:r>
        <w:rPr>
          <w:rFonts w:hint="eastAsia" w:ascii="宋体" w:hAnsi="宋体"/>
          <w:sz w:val="24"/>
          <w:highlight w:val="none"/>
          <w:lang w:eastAsia="zh-CN"/>
        </w:rPr>
        <w:t>编号、</w:t>
      </w:r>
      <w:r>
        <w:rPr>
          <w:rFonts w:hint="eastAsia" w:ascii="宋体" w:hAnsi="宋体"/>
          <w:sz w:val="24"/>
          <w:highlight w:val="none"/>
        </w:rPr>
        <w:t>供应商名称</w:t>
      </w:r>
      <w:r>
        <w:rPr>
          <w:rFonts w:hint="eastAsia" w:ascii="宋体" w:hAnsi="宋体"/>
          <w:sz w:val="24"/>
          <w:highlight w:val="none"/>
          <w:lang w:eastAsia="zh-CN"/>
        </w:rPr>
        <w:t>、标段（如果有）、包号（如果有）</w:t>
      </w:r>
      <w:r>
        <w:rPr>
          <w:rFonts w:hint="eastAsia" w:ascii="宋体" w:hAnsi="宋体" w:cs="宋体"/>
          <w:sz w:val="24"/>
          <w:szCs w:val="24"/>
          <w:highlight w:val="none"/>
        </w:rPr>
        <w:t>，并注明</w:t>
      </w:r>
      <w:r>
        <w:rPr>
          <w:rFonts w:hint="eastAsia" w:ascii="宋体" w:hAnsi="宋体" w:cs="宋体"/>
          <w:b/>
          <w:bCs/>
          <w:sz w:val="24"/>
          <w:szCs w:val="24"/>
          <w:highlight w:val="none"/>
          <w:u w:val="single"/>
        </w:rPr>
        <w:t>“评审证明材料”</w:t>
      </w:r>
      <w:r>
        <w:rPr>
          <w:rFonts w:hint="eastAsia" w:ascii="宋体" w:hAnsi="宋体" w:cs="宋体"/>
          <w:sz w:val="24"/>
          <w:szCs w:val="24"/>
          <w:highlight w:val="none"/>
        </w:rPr>
        <w:t>字样及“</w:t>
      </w:r>
      <w:r>
        <w:rPr>
          <w:rFonts w:hint="eastAsia" w:ascii="宋体" w:hAnsi="宋体" w:cs="宋体"/>
          <w:b/>
          <w:bCs/>
          <w:sz w:val="24"/>
          <w:szCs w:val="24"/>
          <w:highlight w:val="none"/>
          <w:u w:val="single"/>
        </w:rPr>
        <w:t>清单目录</w:t>
      </w:r>
      <w:r>
        <w:rPr>
          <w:rFonts w:hint="eastAsia" w:ascii="宋体" w:hAnsi="宋体" w:cs="宋体"/>
          <w:b/>
          <w:bCs/>
          <w:sz w:val="24"/>
          <w:szCs w:val="24"/>
          <w:highlight w:val="none"/>
        </w:rPr>
        <w:t>”</w:t>
      </w:r>
      <w:r>
        <w:rPr>
          <w:rFonts w:hint="eastAsia" w:ascii="宋体" w:hAnsi="宋体" w:cs="宋体"/>
          <w:sz w:val="24"/>
          <w:szCs w:val="24"/>
          <w:highlight w:val="none"/>
        </w:rPr>
        <w:t>，投标时递交，评审结束后退还。</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15.5</w:t>
      </w:r>
      <w:r>
        <w:rPr>
          <w:rFonts w:hint="eastAsia" w:ascii="宋体" w:hAnsi="宋体" w:cs="宋体"/>
          <w:sz w:val="24"/>
          <w:szCs w:val="24"/>
          <w:highlight w:val="none"/>
        </w:rPr>
        <w:t>如果投标供应商未按上述要求密封及加写标记，</w:t>
      </w:r>
      <w:bookmarkStart w:id="260" w:name="OLE_LINK5"/>
      <w:r>
        <w:rPr>
          <w:rFonts w:hint="eastAsia" w:ascii="宋体" w:hAnsi="宋体" w:cs="宋体"/>
          <w:sz w:val="24"/>
          <w:szCs w:val="24"/>
          <w:highlight w:val="none"/>
        </w:rPr>
        <w:t>将会导致投标无效。</w:t>
      </w:r>
      <w:bookmarkEnd w:id="260"/>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16.</w:t>
      </w:r>
      <w:r>
        <w:rPr>
          <w:rFonts w:hint="eastAsia" w:ascii="宋体" w:hAnsi="宋体" w:cs="宋体"/>
          <w:b/>
          <w:bCs/>
          <w:sz w:val="24"/>
          <w:szCs w:val="24"/>
          <w:highlight w:val="none"/>
        </w:rPr>
        <w:t>投标文件递交</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16.1</w:t>
      </w:r>
      <w:r>
        <w:rPr>
          <w:rFonts w:hint="eastAsia" w:ascii="宋体" w:hAnsi="宋体" w:cs="宋体"/>
          <w:sz w:val="24"/>
          <w:szCs w:val="24"/>
          <w:highlight w:val="none"/>
        </w:rPr>
        <w:t>投标供应商必须在招标文件规定的时间和地点，将全部投标文件递交至开标现场；</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16.2</w:t>
      </w:r>
      <w:r>
        <w:rPr>
          <w:rFonts w:hint="eastAsia" w:ascii="宋体" w:hAnsi="宋体" w:cs="宋体"/>
          <w:sz w:val="24"/>
          <w:szCs w:val="24"/>
          <w:highlight w:val="none"/>
        </w:rPr>
        <w:t>采购代理机构工作人员在招标文件规定的投标文件递交截止时间前，只负责投标文件的接收、清点、造册登记工作，并请法定代表人或被授权人签字确认，对其有效性不负任何责任；</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16.3</w:t>
      </w:r>
      <w:r>
        <w:rPr>
          <w:rFonts w:hint="eastAsia" w:ascii="宋体" w:hAnsi="宋体" w:cs="宋体"/>
          <w:sz w:val="24"/>
          <w:szCs w:val="24"/>
          <w:highlight w:val="none"/>
        </w:rPr>
        <w:t>采购代理机构在宣布递交投标文件截止时间之后，拒绝接收任何人送达、递交的投标文件；</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16.4</w:t>
      </w:r>
      <w:r>
        <w:rPr>
          <w:rFonts w:hint="eastAsia" w:ascii="宋体" w:hAnsi="宋体" w:cs="宋体"/>
          <w:sz w:val="24"/>
          <w:szCs w:val="24"/>
          <w:highlight w:val="none"/>
        </w:rPr>
        <w:t>无论投标供应商中标与否或者投标无效，其投标文件恕不退还。</w:t>
      </w:r>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17.</w:t>
      </w:r>
      <w:r>
        <w:rPr>
          <w:rFonts w:hint="eastAsia" w:ascii="宋体" w:hAnsi="宋体" w:cs="宋体"/>
          <w:b/>
          <w:bCs/>
          <w:sz w:val="24"/>
          <w:szCs w:val="24"/>
          <w:highlight w:val="none"/>
        </w:rPr>
        <w:t>投标截止时间</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17.1</w:t>
      </w:r>
      <w:r>
        <w:rPr>
          <w:rFonts w:hint="eastAsia" w:ascii="宋体" w:hAnsi="宋体" w:cs="宋体"/>
          <w:sz w:val="24"/>
          <w:szCs w:val="24"/>
          <w:highlight w:val="none"/>
        </w:rPr>
        <w:t>投标供应商必须在招标文件规定的递交截止时间之前递交投标文件，采购代理机构在截止时间后拒绝接收任何投标文件。</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17.2</w:t>
      </w:r>
      <w:r>
        <w:rPr>
          <w:rFonts w:hint="eastAsia" w:ascii="宋体" w:hAnsi="宋体" w:cs="宋体"/>
          <w:sz w:val="24"/>
          <w:szCs w:val="24"/>
          <w:highlight w:val="none"/>
        </w:rPr>
        <w:t>因采购单位推迟投标截止时间时，采购代理机构应以书面（或传真）的形式</w:t>
      </w:r>
      <w:r>
        <w:rPr>
          <w:rFonts w:ascii="宋体" w:cs="宋体"/>
          <w:sz w:val="24"/>
          <w:szCs w:val="24"/>
          <w:highlight w:val="none"/>
        </w:rPr>
        <w:t>,</w:t>
      </w:r>
      <w:r>
        <w:rPr>
          <w:rFonts w:hint="eastAsia" w:ascii="宋体" w:hAnsi="宋体" w:cs="宋体"/>
          <w:sz w:val="24"/>
          <w:szCs w:val="24"/>
          <w:highlight w:val="none"/>
        </w:rPr>
        <w:t>通知所有投标供应商；在这种情况下，采购代理机构和投标供应商的权利和义务将受到新的截止期的约束。</w:t>
      </w:r>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18.</w:t>
      </w:r>
      <w:r>
        <w:rPr>
          <w:rFonts w:hint="eastAsia" w:ascii="宋体" w:hAnsi="宋体" w:cs="宋体"/>
          <w:b/>
          <w:bCs/>
          <w:sz w:val="24"/>
          <w:szCs w:val="24"/>
          <w:highlight w:val="none"/>
        </w:rPr>
        <w:t>投标文件的修改和撤回</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18.1</w:t>
      </w:r>
      <w:r>
        <w:rPr>
          <w:rFonts w:hint="eastAsia" w:ascii="宋体" w:hAnsi="宋体" w:cs="宋体"/>
          <w:sz w:val="24"/>
          <w:szCs w:val="24"/>
          <w:highlight w:val="none"/>
        </w:rPr>
        <w:t>投标文件递交后，如果投标供应商提出书面修改、补充和撤回投标文件要求，在投标截止时间前以书面形式送达采购代理机构；</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18.2</w:t>
      </w:r>
      <w:r>
        <w:rPr>
          <w:rFonts w:hint="eastAsia" w:ascii="宋体" w:hAnsi="宋体" w:cs="宋体"/>
          <w:sz w:val="24"/>
          <w:szCs w:val="24"/>
          <w:highlight w:val="none"/>
        </w:rPr>
        <w:t>投标供应商修改投标文件的书面材料，须密封送达采购代理机构，修改或补充的内容应按招标文件要求签署、盖章、密封、标记，并作为投标文件的组成部分；</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18.3</w:t>
      </w:r>
      <w:r>
        <w:rPr>
          <w:rFonts w:hint="eastAsia" w:ascii="宋体" w:hAnsi="宋体" w:cs="宋体"/>
          <w:sz w:val="24"/>
          <w:szCs w:val="24"/>
          <w:highlight w:val="none"/>
        </w:rPr>
        <w:t>撤回投标文件应以书面形式通知采购代理机构；</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18.4</w:t>
      </w:r>
      <w:r>
        <w:rPr>
          <w:rFonts w:hint="eastAsia" w:ascii="宋体" w:hAnsi="宋体" w:cs="宋体"/>
          <w:sz w:val="24"/>
          <w:szCs w:val="24"/>
          <w:highlight w:val="none"/>
        </w:rPr>
        <w:t>在投标截止时间后到招标文件规定的投标有效期满之间的这段时间内，投标供应商不得撤回其投标文件；</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18.5</w:t>
      </w:r>
      <w:r>
        <w:rPr>
          <w:rFonts w:hint="eastAsia" w:ascii="宋体" w:hAnsi="宋体" w:cs="宋体"/>
          <w:sz w:val="24"/>
          <w:szCs w:val="24"/>
          <w:highlight w:val="none"/>
        </w:rPr>
        <w:t>投标供应商在投标文件递交截止时间后，不得对其投标文件做任何修改。</w:t>
      </w:r>
      <w:bookmarkStart w:id="261" w:name="_Toc11068"/>
    </w:p>
    <w:p>
      <w:pPr>
        <w:spacing w:line="360" w:lineRule="auto"/>
        <w:ind w:firstLine="480" w:firstLineChars="200"/>
        <w:rPr>
          <w:rFonts w:ascii="??_GB2312" w:hAnsi="仿宋" w:eastAsia="Times New Roman" w:cs="Times New Roman"/>
          <w:sz w:val="24"/>
          <w:szCs w:val="24"/>
          <w:highlight w:val="none"/>
        </w:rPr>
      </w:pPr>
    </w:p>
    <w:p>
      <w:pPr>
        <w:spacing w:line="360" w:lineRule="auto"/>
        <w:ind w:firstLine="481"/>
        <w:jc w:val="left"/>
        <w:outlineLvl w:val="1"/>
        <w:rPr>
          <w:rFonts w:ascii="黑体" w:hAnsi="黑体" w:eastAsia="黑体" w:cs="Times New Roman"/>
          <w:b/>
          <w:bCs/>
          <w:sz w:val="24"/>
          <w:szCs w:val="24"/>
          <w:highlight w:val="none"/>
        </w:rPr>
      </w:pPr>
      <w:bookmarkStart w:id="262" w:name="_Toc654"/>
      <w:bookmarkStart w:id="263" w:name="_Toc6427"/>
      <w:bookmarkStart w:id="264" w:name="_Toc484353350"/>
      <w:bookmarkStart w:id="265" w:name="_Toc12498"/>
      <w:bookmarkStart w:id="266" w:name="_Toc483349409"/>
      <w:r>
        <w:rPr>
          <w:rFonts w:hint="eastAsia" w:ascii="黑体" w:hAnsi="黑体" w:eastAsia="黑体" w:cs="黑体"/>
          <w:b/>
          <w:bCs/>
          <w:sz w:val="24"/>
          <w:szCs w:val="24"/>
          <w:highlight w:val="none"/>
        </w:rPr>
        <w:t>五、开标、评标、定标</w:t>
      </w:r>
      <w:bookmarkEnd w:id="261"/>
      <w:bookmarkEnd w:id="262"/>
      <w:bookmarkEnd w:id="263"/>
      <w:bookmarkEnd w:id="264"/>
      <w:bookmarkEnd w:id="265"/>
      <w:bookmarkEnd w:id="266"/>
    </w:p>
    <w:p>
      <w:pPr>
        <w:spacing w:line="360" w:lineRule="auto"/>
        <w:ind w:firstLine="481"/>
        <w:jc w:val="left"/>
        <w:rPr>
          <w:rFonts w:ascii="宋体" w:cs="Times New Roman"/>
          <w:b/>
          <w:bCs/>
          <w:sz w:val="24"/>
          <w:szCs w:val="24"/>
          <w:highlight w:val="none"/>
          <w:u w:val="single"/>
        </w:rPr>
      </w:pPr>
      <w:bookmarkStart w:id="267" w:name="_Toc483349410"/>
      <w:bookmarkStart w:id="268" w:name="_Toc10084"/>
      <w:r>
        <w:rPr>
          <w:rFonts w:ascii="宋体" w:hAnsi="宋体" w:cs="宋体"/>
          <w:b/>
          <w:bCs/>
          <w:sz w:val="24"/>
          <w:szCs w:val="24"/>
          <w:highlight w:val="none"/>
          <w:u w:val="single"/>
        </w:rPr>
        <w:t>19.</w:t>
      </w:r>
      <w:r>
        <w:rPr>
          <w:rFonts w:hint="eastAsia" w:ascii="宋体" w:hAnsi="宋体" w:cs="宋体"/>
          <w:b/>
          <w:bCs/>
          <w:sz w:val="24"/>
          <w:szCs w:val="24"/>
          <w:highlight w:val="none"/>
          <w:u w:val="single"/>
        </w:rPr>
        <w:t>见招标文件第四部分。</w:t>
      </w:r>
      <w:bookmarkEnd w:id="267"/>
      <w:bookmarkEnd w:id="268"/>
    </w:p>
    <w:p>
      <w:pPr>
        <w:rPr>
          <w:highlight w:val="none"/>
        </w:rPr>
      </w:pPr>
    </w:p>
    <w:p>
      <w:pPr>
        <w:spacing w:line="360" w:lineRule="auto"/>
        <w:ind w:firstLine="481"/>
        <w:jc w:val="left"/>
        <w:outlineLvl w:val="1"/>
        <w:rPr>
          <w:rFonts w:ascii="黑体" w:hAnsi="黑体" w:eastAsia="黑体" w:cs="Times New Roman"/>
          <w:b/>
          <w:bCs/>
          <w:sz w:val="24"/>
          <w:szCs w:val="24"/>
          <w:highlight w:val="none"/>
        </w:rPr>
      </w:pPr>
      <w:bookmarkStart w:id="269" w:name="_Toc483349411"/>
      <w:bookmarkStart w:id="270" w:name="_Toc1804"/>
      <w:bookmarkStart w:id="271" w:name="_Toc31684"/>
      <w:bookmarkStart w:id="272" w:name="_Toc21039"/>
      <w:bookmarkStart w:id="273" w:name="_Toc484353351"/>
      <w:r>
        <w:rPr>
          <w:rFonts w:hint="eastAsia" w:ascii="黑体" w:hAnsi="黑体" w:eastAsia="黑体" w:cs="黑体"/>
          <w:b/>
          <w:bCs/>
          <w:sz w:val="24"/>
          <w:szCs w:val="24"/>
          <w:highlight w:val="none"/>
        </w:rPr>
        <w:t>六、投标纪律要求</w:t>
      </w:r>
      <w:bookmarkEnd w:id="269"/>
      <w:bookmarkEnd w:id="270"/>
      <w:bookmarkEnd w:id="271"/>
      <w:bookmarkEnd w:id="272"/>
      <w:bookmarkEnd w:id="273"/>
    </w:p>
    <w:p>
      <w:pPr>
        <w:spacing w:line="360" w:lineRule="auto"/>
        <w:ind w:firstLine="482" w:firstLineChars="200"/>
        <w:rPr>
          <w:rFonts w:ascii="宋体" w:cs="Times New Roman"/>
          <w:b/>
          <w:bCs/>
          <w:sz w:val="24"/>
          <w:szCs w:val="24"/>
          <w:highlight w:val="none"/>
        </w:rPr>
      </w:pPr>
      <w:bookmarkStart w:id="274" w:name="_Toc217446075"/>
      <w:bookmarkStart w:id="275" w:name="_Toc308164816"/>
      <w:r>
        <w:rPr>
          <w:rFonts w:ascii="宋体" w:hAnsi="宋体" w:cs="宋体"/>
          <w:b/>
          <w:bCs/>
          <w:sz w:val="24"/>
          <w:szCs w:val="24"/>
          <w:highlight w:val="none"/>
        </w:rPr>
        <w:t>20.</w:t>
      </w:r>
      <w:r>
        <w:rPr>
          <w:rFonts w:hint="eastAsia" w:ascii="宋体" w:hAnsi="宋体" w:cs="宋体"/>
          <w:b/>
          <w:bCs/>
          <w:sz w:val="24"/>
          <w:szCs w:val="24"/>
          <w:highlight w:val="none"/>
        </w:rPr>
        <w:t>投标供应商不得具有的情形</w:t>
      </w:r>
      <w:bookmarkEnd w:id="274"/>
      <w:bookmarkEnd w:id="275"/>
    </w:p>
    <w:p>
      <w:pPr>
        <w:tabs>
          <w:tab w:val="left" w:pos="525"/>
        </w:tabs>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投标供应商参加本项目投标不得有下列情形：</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20.1</w:t>
      </w:r>
      <w:r>
        <w:rPr>
          <w:rFonts w:hint="eastAsia" w:ascii="宋体" w:hAnsi="宋体" w:cs="宋体"/>
          <w:sz w:val="24"/>
          <w:szCs w:val="24"/>
          <w:highlight w:val="none"/>
        </w:rPr>
        <w:t>提供虚假材料谋取中标；</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20.2</w:t>
      </w:r>
      <w:r>
        <w:rPr>
          <w:rFonts w:hint="eastAsia" w:ascii="宋体" w:hAnsi="宋体" w:cs="宋体"/>
          <w:sz w:val="24"/>
          <w:szCs w:val="24"/>
          <w:highlight w:val="none"/>
        </w:rPr>
        <w:t>采取不正当手段诋毁、排挤其他投标供应商；</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20.3</w:t>
      </w:r>
      <w:r>
        <w:rPr>
          <w:rFonts w:hint="eastAsia" w:ascii="宋体" w:hAnsi="宋体" w:cs="宋体"/>
          <w:sz w:val="24"/>
          <w:szCs w:val="24"/>
          <w:highlight w:val="none"/>
        </w:rPr>
        <w:t>与招标采购单位、其他投标供应商恶意串通；</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20.4</w:t>
      </w:r>
      <w:r>
        <w:rPr>
          <w:rFonts w:hint="eastAsia" w:ascii="宋体" w:hAnsi="宋体" w:cs="宋体"/>
          <w:sz w:val="24"/>
          <w:szCs w:val="24"/>
          <w:highlight w:val="none"/>
        </w:rPr>
        <w:t>中标或者成交后无正当理由拒不与采购人签订政府采购合同；</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20.5</w:t>
      </w:r>
      <w:r>
        <w:rPr>
          <w:rFonts w:hint="eastAsia" w:ascii="宋体" w:hAnsi="宋体" w:cs="宋体"/>
          <w:sz w:val="24"/>
          <w:szCs w:val="24"/>
          <w:highlight w:val="none"/>
        </w:rPr>
        <w:t>未按照采购文件确定的事项签订政府采购合同；</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20.6</w:t>
      </w:r>
      <w:r>
        <w:rPr>
          <w:rFonts w:hint="eastAsia" w:ascii="宋体" w:hAnsi="宋体" w:cs="宋体"/>
          <w:sz w:val="24"/>
          <w:szCs w:val="24"/>
          <w:highlight w:val="none"/>
        </w:rPr>
        <w:t>将政府采购合同转包或者违规分包；</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20.7</w:t>
      </w:r>
      <w:r>
        <w:rPr>
          <w:rFonts w:hint="eastAsia" w:ascii="宋体" w:hAnsi="宋体" w:cs="宋体"/>
          <w:sz w:val="24"/>
          <w:szCs w:val="24"/>
          <w:highlight w:val="none"/>
        </w:rPr>
        <w:t>提供假冒伪劣产品；</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20.8</w:t>
      </w:r>
      <w:r>
        <w:rPr>
          <w:rFonts w:hint="eastAsia" w:ascii="宋体" w:hAnsi="宋体" w:cs="宋体"/>
          <w:sz w:val="24"/>
          <w:szCs w:val="24"/>
          <w:highlight w:val="none"/>
        </w:rPr>
        <w:t>擅自变更、中止或者终止政府采购合同；</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20.9</w:t>
      </w:r>
      <w:r>
        <w:rPr>
          <w:rFonts w:hint="eastAsia" w:ascii="宋体" w:hAnsi="宋体" w:cs="宋体"/>
          <w:sz w:val="24"/>
          <w:szCs w:val="24"/>
          <w:highlight w:val="none"/>
        </w:rPr>
        <w:t>拒绝有关部门的监督检查或者向监督检查部门提供虚假情况；</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20.10</w:t>
      </w:r>
      <w:r>
        <w:rPr>
          <w:rFonts w:hint="eastAsia" w:ascii="宋体" w:hAnsi="宋体" w:cs="宋体"/>
          <w:sz w:val="24"/>
          <w:szCs w:val="24"/>
          <w:highlight w:val="none"/>
        </w:rPr>
        <w:t>法律法规规定的其他情形。</w:t>
      </w:r>
    </w:p>
    <w:p>
      <w:pPr>
        <w:tabs>
          <w:tab w:val="left" w:pos="525"/>
        </w:tabs>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投标供应商有上述情形的，按照规定追究法律责任，具备</w:t>
      </w:r>
      <w:r>
        <w:rPr>
          <w:rFonts w:ascii="宋体" w:hAnsi="宋体" w:cs="宋体"/>
          <w:sz w:val="24"/>
          <w:szCs w:val="24"/>
          <w:highlight w:val="none"/>
        </w:rPr>
        <w:t>20.1-20.10</w:t>
      </w:r>
      <w:r>
        <w:rPr>
          <w:rFonts w:hint="eastAsia" w:ascii="宋体" w:hAnsi="宋体" w:cs="宋体"/>
          <w:sz w:val="24"/>
          <w:szCs w:val="24"/>
          <w:highlight w:val="none"/>
        </w:rPr>
        <w:t>条情形之一的，同时将取消中标资格或者认定中标无效。如已经签订合同的，合同同时无效。</w:t>
      </w:r>
    </w:p>
    <w:p>
      <w:pPr>
        <w:tabs>
          <w:tab w:val="left" w:pos="525"/>
        </w:tabs>
        <w:spacing w:line="360" w:lineRule="auto"/>
        <w:ind w:firstLine="480" w:firstLineChars="200"/>
        <w:rPr>
          <w:rFonts w:ascii="宋体" w:cs="Times New Roman"/>
          <w:sz w:val="24"/>
          <w:szCs w:val="24"/>
          <w:highlight w:val="none"/>
        </w:rPr>
      </w:pPr>
    </w:p>
    <w:p>
      <w:pPr>
        <w:spacing w:line="360" w:lineRule="auto"/>
        <w:ind w:firstLine="481"/>
        <w:jc w:val="left"/>
        <w:outlineLvl w:val="1"/>
        <w:rPr>
          <w:rFonts w:ascii="黑体" w:hAnsi="黑体" w:eastAsia="黑体" w:cs="Times New Roman"/>
          <w:b/>
          <w:bCs/>
          <w:sz w:val="24"/>
          <w:szCs w:val="24"/>
          <w:highlight w:val="none"/>
        </w:rPr>
      </w:pPr>
      <w:bookmarkStart w:id="276" w:name="_Toc484353352"/>
      <w:bookmarkStart w:id="277" w:name="_Toc10432"/>
      <w:bookmarkStart w:id="278" w:name="_Toc18696"/>
      <w:bookmarkStart w:id="279" w:name="_Toc31056"/>
      <w:bookmarkStart w:id="280" w:name="_Toc483349412"/>
      <w:r>
        <w:rPr>
          <w:rFonts w:hint="eastAsia" w:ascii="黑体" w:hAnsi="黑体" w:eastAsia="黑体" w:cs="黑体"/>
          <w:b/>
          <w:bCs/>
          <w:sz w:val="24"/>
          <w:szCs w:val="24"/>
          <w:highlight w:val="none"/>
        </w:rPr>
        <w:t>七、询问、质疑、投诉</w:t>
      </w:r>
      <w:bookmarkEnd w:id="276"/>
      <w:bookmarkEnd w:id="277"/>
      <w:bookmarkEnd w:id="278"/>
      <w:bookmarkEnd w:id="279"/>
      <w:bookmarkEnd w:id="280"/>
    </w:p>
    <w:p>
      <w:pPr>
        <w:spacing w:line="360" w:lineRule="auto"/>
        <w:ind w:firstLine="481"/>
        <w:rPr>
          <w:rFonts w:ascii="宋体" w:cs="Times New Roman"/>
          <w:b/>
          <w:bCs/>
          <w:sz w:val="24"/>
          <w:szCs w:val="24"/>
          <w:highlight w:val="none"/>
        </w:rPr>
      </w:pPr>
      <w:bookmarkStart w:id="281" w:name="_Toc9065"/>
      <w:bookmarkStart w:id="282" w:name="_Toc483349413"/>
      <w:r>
        <w:rPr>
          <w:rFonts w:ascii="宋体" w:hAnsi="宋体" w:cs="宋体"/>
          <w:b/>
          <w:bCs/>
          <w:sz w:val="24"/>
          <w:szCs w:val="24"/>
          <w:highlight w:val="none"/>
        </w:rPr>
        <w:t>21.</w:t>
      </w:r>
      <w:r>
        <w:rPr>
          <w:rFonts w:hint="eastAsia" w:ascii="宋体" w:hAnsi="宋体" w:cs="宋体"/>
          <w:b/>
          <w:bCs/>
          <w:sz w:val="24"/>
          <w:szCs w:val="24"/>
          <w:highlight w:val="none"/>
        </w:rPr>
        <w:t>询问</w:t>
      </w:r>
      <w:bookmarkEnd w:id="281"/>
      <w:bookmarkEnd w:id="282"/>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21.1</w:t>
      </w:r>
      <w:r>
        <w:rPr>
          <w:rFonts w:hint="eastAsia" w:ascii="宋体" w:hAnsi="宋体" w:cs="宋体"/>
          <w:sz w:val="24"/>
          <w:szCs w:val="24"/>
          <w:highlight w:val="none"/>
        </w:rPr>
        <w:t>投标供应商对政府采购活动事项（招标文件、采购过程和中标结果）有疑问的，可以向采购人或采购代理机构提出询问；</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如果投标供应商向采购代理机构提出的询问超出采购人对采购代理机构委托授权范围的，采购代理机构将告知投标供应商向采购人提出。</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21.2</w:t>
      </w:r>
      <w:r>
        <w:rPr>
          <w:rFonts w:hint="eastAsia" w:ascii="宋体" w:hAnsi="宋体" w:cs="宋体"/>
          <w:sz w:val="24"/>
          <w:szCs w:val="24"/>
          <w:highlight w:val="none"/>
        </w:rPr>
        <w:t>询问可以口头方式提出，也可以书面方式提出，书面方式包括但不限于传真、信函、电子邮件；</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联系方式见《投标邀请函》中“采购人、采购代理机构的名称、地址和联系方式”。</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21.3</w:t>
      </w:r>
      <w:r>
        <w:rPr>
          <w:rFonts w:hint="eastAsia" w:ascii="宋体" w:hAnsi="宋体" w:cs="宋体"/>
          <w:sz w:val="24"/>
          <w:szCs w:val="24"/>
          <w:highlight w:val="none"/>
        </w:rPr>
        <w:t>采购代理机构或采购人将在三个工作日内对投标供应商依法提出的询问作出答复，但答复的内容不涉及商业秘密。</w:t>
      </w:r>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22.</w:t>
      </w:r>
      <w:r>
        <w:rPr>
          <w:rFonts w:hint="eastAsia" w:ascii="宋体" w:hAnsi="宋体" w:cs="宋体"/>
          <w:b/>
          <w:bCs/>
          <w:sz w:val="24"/>
          <w:szCs w:val="24"/>
          <w:highlight w:val="none"/>
        </w:rPr>
        <w:t>质疑</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22.1</w:t>
      </w:r>
      <w:r>
        <w:rPr>
          <w:rFonts w:hint="eastAsia" w:ascii="宋体" w:hAnsi="宋体" w:cs="宋体"/>
          <w:sz w:val="24"/>
          <w:szCs w:val="24"/>
          <w:highlight w:val="none"/>
        </w:rPr>
        <w:t>投标供应商认为政府采购活动事项（招标文件、采购过程和中标结果）使自身的合法权益受到损害，可以在法定期限内，以书面形式向采购代理机构或采购人提出质疑；如果投标供应商向采购代理机构提出的质疑超出采购人对采购代理机构委托授权范围的，采购代理机构将告知投标供应商向采购人提出。</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22.2</w:t>
      </w:r>
      <w:r>
        <w:rPr>
          <w:rFonts w:hint="eastAsia" w:ascii="宋体" w:hAnsi="宋体" w:cs="宋体"/>
          <w:sz w:val="24"/>
          <w:szCs w:val="24"/>
          <w:highlight w:val="none"/>
        </w:rPr>
        <w:t>质疑书应当有明确的请求和必要的证明材料，捏造事实、提供虚假材料或者以非法手段取得证明材料不能作为质疑、投诉的证明材料</w:t>
      </w:r>
      <w:r>
        <w:rPr>
          <w:rFonts w:ascii="宋体" w:hAnsi="宋体" w:cs="宋体"/>
          <w:sz w:val="24"/>
          <w:szCs w:val="24"/>
          <w:highlight w:val="none"/>
        </w:rPr>
        <w:t>(</w:t>
      </w:r>
      <w:r>
        <w:rPr>
          <w:rFonts w:hint="eastAsia" w:ascii="宋体" w:hAnsi="宋体" w:cs="宋体"/>
          <w:sz w:val="24"/>
          <w:szCs w:val="24"/>
          <w:highlight w:val="none"/>
        </w:rPr>
        <w:t>依据《中华人民共和国政府采购法实施条例》第五十七条）；</w:t>
      </w:r>
      <w:r>
        <w:rPr>
          <w:rFonts w:ascii="宋体" w:hAnsi="宋体" w:cs="宋体"/>
          <w:sz w:val="24"/>
          <w:szCs w:val="24"/>
          <w:highlight w:val="none"/>
        </w:rPr>
        <w:t xml:space="preserve"> </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质疑书应当包括但不限于以下主要内容：被质疑项目名称、项目编号、标段（如果有）、采购公告发布时间、质疑事项、权益受损害的情况说明及受损害的原因、证据材料、法律依据（具体条款）、质疑供应商有效联系方式等。</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22.3</w:t>
      </w:r>
      <w:r>
        <w:rPr>
          <w:rFonts w:hint="eastAsia" w:ascii="宋体" w:hAnsi="宋体" w:cs="宋体"/>
          <w:sz w:val="24"/>
          <w:szCs w:val="24"/>
          <w:highlight w:val="none"/>
        </w:rPr>
        <w:t>质疑书应当由法定代表人签字并加盖公章，签字不得以签名章代替，公章不得以合同章或其他印章代替；</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质疑供应商可以委托代理人办理质疑事项，代理人办理质疑事项时，除提交质疑书外，还应当提交质疑供应商的授权委托书及代理人的有效身份证明，授权委托书应当载明委托代理的具体权限和事项。</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22.4</w:t>
      </w:r>
      <w:r>
        <w:rPr>
          <w:rFonts w:hint="eastAsia" w:ascii="宋体" w:hAnsi="宋体" w:cs="宋体"/>
          <w:sz w:val="24"/>
          <w:szCs w:val="24"/>
          <w:highlight w:val="none"/>
        </w:rPr>
        <w:t>有下列情形之一的，属于无效质疑，采购代理机构和采购人可不予受理：</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22.4.1</w:t>
      </w:r>
      <w:r>
        <w:rPr>
          <w:rFonts w:hint="eastAsia" w:ascii="宋体" w:hAnsi="宋体" w:cs="宋体"/>
          <w:sz w:val="24"/>
          <w:szCs w:val="24"/>
          <w:highlight w:val="none"/>
        </w:rPr>
        <w:t>质疑供应商不是参与本次政府采购项目的投标供应商或潜在投标供应商；</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22.4.2</w:t>
      </w:r>
      <w:r>
        <w:rPr>
          <w:rFonts w:hint="eastAsia" w:ascii="宋体" w:hAnsi="宋体" w:cs="宋体"/>
          <w:sz w:val="24"/>
          <w:szCs w:val="24"/>
          <w:highlight w:val="none"/>
        </w:rPr>
        <w:t>质疑供应商与质疑事项不存在利害关系的；</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22.4.3</w:t>
      </w:r>
      <w:r>
        <w:rPr>
          <w:rFonts w:hint="eastAsia" w:ascii="宋体" w:hAnsi="宋体" w:cs="宋体"/>
          <w:sz w:val="24"/>
          <w:szCs w:val="24"/>
          <w:highlight w:val="none"/>
        </w:rPr>
        <w:t>未在法定期限内提出质疑的；</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22.4.4</w:t>
      </w:r>
      <w:r>
        <w:rPr>
          <w:rFonts w:hint="eastAsia" w:ascii="宋体" w:hAnsi="宋体" w:cs="宋体"/>
          <w:sz w:val="24"/>
          <w:szCs w:val="24"/>
          <w:highlight w:val="none"/>
        </w:rPr>
        <w:t>质疑未以书面形式提出，或质疑书主要内容构成不完整的；</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22.4.5</w:t>
      </w:r>
      <w:r>
        <w:rPr>
          <w:rFonts w:hint="eastAsia" w:ascii="宋体" w:hAnsi="宋体" w:cs="宋体"/>
          <w:sz w:val="24"/>
          <w:szCs w:val="24"/>
          <w:highlight w:val="none"/>
        </w:rPr>
        <w:t>质疑书没有合法有效的签字、盖章或授权的；</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22.4.6</w:t>
      </w:r>
      <w:r>
        <w:rPr>
          <w:rFonts w:hint="eastAsia" w:ascii="宋体" w:hAnsi="宋体" w:cs="宋体"/>
          <w:sz w:val="24"/>
          <w:szCs w:val="24"/>
          <w:highlight w:val="none"/>
        </w:rPr>
        <w:t>以非法手段取得证据、材料的；</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22.4.7</w:t>
      </w:r>
      <w:r>
        <w:rPr>
          <w:rFonts w:hint="eastAsia" w:ascii="宋体" w:hAnsi="宋体" w:cs="宋体"/>
          <w:sz w:val="24"/>
          <w:szCs w:val="24"/>
          <w:highlight w:val="none"/>
        </w:rPr>
        <w:t>质疑答复后，同一质疑供应商就同一事项再次提出质疑的；</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22.4.8</w:t>
      </w:r>
      <w:r>
        <w:rPr>
          <w:rFonts w:hint="eastAsia" w:ascii="宋体" w:hAnsi="宋体" w:cs="宋体"/>
          <w:sz w:val="24"/>
          <w:szCs w:val="24"/>
          <w:highlight w:val="none"/>
        </w:rPr>
        <w:t>不符合法律、法规、规章和政府采购监管机构规定的其他条件的。</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22.5</w:t>
      </w:r>
      <w:r>
        <w:rPr>
          <w:rFonts w:hint="eastAsia" w:ascii="宋体" w:hAnsi="宋体" w:cs="宋体"/>
          <w:sz w:val="24"/>
          <w:szCs w:val="24"/>
          <w:highlight w:val="none"/>
        </w:rPr>
        <w:t>采购人或采购代理机构将在收到质疑供应商提交的质疑书二个工作日内就质疑书是否有效做出答复。</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22.6</w:t>
      </w:r>
      <w:r>
        <w:rPr>
          <w:rFonts w:hint="eastAsia" w:ascii="宋体" w:hAnsi="宋体" w:cs="宋体"/>
          <w:sz w:val="24"/>
          <w:szCs w:val="24"/>
          <w:highlight w:val="none"/>
        </w:rPr>
        <w:t>对于有效的质疑书，采购人或采购代理机构将在收到书面质疑后七个工作日内做出答复，并以书面形式通知质疑供应商和其他有关投标供应商。</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22.7</w:t>
      </w:r>
      <w:r>
        <w:rPr>
          <w:rFonts w:hint="eastAsia" w:ascii="宋体" w:hAnsi="宋体" w:cs="宋体"/>
          <w:sz w:val="24"/>
          <w:szCs w:val="24"/>
          <w:highlight w:val="none"/>
        </w:rPr>
        <w:t>采购人、采购代理机构不接受信函、电报、电话、传真、电子邮件方式的质疑书，质疑书以送达采购人或采购代理机构处时间为准。</w:t>
      </w:r>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23.</w:t>
      </w:r>
      <w:r>
        <w:rPr>
          <w:rFonts w:hint="eastAsia" w:ascii="宋体" w:hAnsi="宋体" w:cs="宋体"/>
          <w:b/>
          <w:bCs/>
          <w:sz w:val="24"/>
          <w:szCs w:val="24"/>
          <w:highlight w:val="none"/>
        </w:rPr>
        <w:t>投诉</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23.1</w:t>
      </w:r>
      <w:r>
        <w:rPr>
          <w:rFonts w:hint="eastAsia" w:ascii="宋体" w:hAnsi="宋体" w:cs="宋体"/>
          <w:sz w:val="24"/>
          <w:szCs w:val="24"/>
          <w:highlight w:val="none"/>
        </w:rPr>
        <w:t>质疑供应商对采购人、采购代理机构的答复不满意或者采购人、采购代理机构未在规定的时间内作出答复的，可以在答复期满后十五个工作日内向同级政府采购监督管理部门投诉。</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23.2</w:t>
      </w:r>
      <w:r>
        <w:rPr>
          <w:rFonts w:hint="eastAsia" w:ascii="宋体" w:hAnsi="宋体" w:cs="宋体"/>
          <w:sz w:val="24"/>
          <w:szCs w:val="24"/>
          <w:highlight w:val="none"/>
        </w:rPr>
        <w:t>供应商投诉的事项不得超出已质疑事项的范围，但基于质疑答复内容提出的投诉事项除外。</w:t>
      </w:r>
    </w:p>
    <w:p>
      <w:pPr>
        <w:spacing w:line="360" w:lineRule="auto"/>
        <w:jc w:val="center"/>
        <w:rPr>
          <w:rFonts w:ascii="宋体" w:cs="Times New Roman"/>
          <w:b/>
          <w:bCs/>
          <w:sz w:val="24"/>
          <w:szCs w:val="24"/>
          <w:highlight w:val="none"/>
        </w:rPr>
      </w:pPr>
      <w:bookmarkStart w:id="283" w:name="_Toc3525"/>
    </w:p>
    <w:p>
      <w:pPr>
        <w:spacing w:line="360" w:lineRule="auto"/>
        <w:ind w:firstLine="481"/>
        <w:jc w:val="left"/>
        <w:outlineLvl w:val="1"/>
        <w:rPr>
          <w:rFonts w:ascii="黑体" w:hAnsi="黑体" w:eastAsia="黑体" w:cs="Times New Roman"/>
          <w:b/>
          <w:bCs/>
          <w:sz w:val="24"/>
          <w:szCs w:val="24"/>
          <w:highlight w:val="none"/>
        </w:rPr>
      </w:pPr>
      <w:bookmarkStart w:id="284" w:name="_Toc24377"/>
      <w:bookmarkStart w:id="285" w:name="_Toc994"/>
      <w:bookmarkStart w:id="286" w:name="_Toc484353353"/>
      <w:bookmarkStart w:id="287" w:name="_Toc17432"/>
      <w:bookmarkStart w:id="288" w:name="_Toc483349414"/>
      <w:r>
        <w:rPr>
          <w:rFonts w:hint="eastAsia" w:ascii="黑体" w:hAnsi="黑体" w:eastAsia="黑体" w:cs="黑体"/>
          <w:b/>
          <w:bCs/>
          <w:sz w:val="24"/>
          <w:szCs w:val="24"/>
          <w:highlight w:val="none"/>
        </w:rPr>
        <w:t>八、合同</w:t>
      </w:r>
      <w:bookmarkEnd w:id="283"/>
      <w:r>
        <w:rPr>
          <w:rFonts w:hint="eastAsia" w:ascii="黑体" w:hAnsi="黑体" w:eastAsia="黑体" w:cs="黑体"/>
          <w:b/>
          <w:bCs/>
          <w:sz w:val="24"/>
          <w:szCs w:val="24"/>
          <w:highlight w:val="none"/>
        </w:rPr>
        <w:t>的签订及履行</w:t>
      </w:r>
      <w:bookmarkEnd w:id="284"/>
      <w:bookmarkEnd w:id="285"/>
      <w:bookmarkEnd w:id="286"/>
      <w:bookmarkEnd w:id="287"/>
      <w:bookmarkEnd w:id="288"/>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24.</w:t>
      </w:r>
      <w:r>
        <w:rPr>
          <w:rFonts w:hint="eastAsia" w:ascii="宋体" w:hAnsi="宋体" w:cs="宋体"/>
          <w:b/>
          <w:bCs/>
          <w:sz w:val="24"/>
          <w:szCs w:val="24"/>
          <w:highlight w:val="none"/>
        </w:rPr>
        <w:t>签订合同</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24.1</w:t>
      </w:r>
      <w:r>
        <w:rPr>
          <w:rFonts w:hint="eastAsia" w:ascii="宋体" w:hAnsi="宋体" w:cs="宋体"/>
          <w:b/>
          <w:bCs/>
          <w:sz w:val="24"/>
          <w:szCs w:val="24"/>
          <w:highlight w:val="none"/>
          <w:u w:val="single"/>
        </w:rPr>
        <w:t>在合同签订前，中标供应商须提供营业执照和在投标文件中提供的资质证明文件、业绩合同等主要证明文件的原件给采购人进行核对。如投标文件中复印件与原件不符，采购人有权取消其中标资格。</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24.2</w:t>
      </w:r>
      <w:r>
        <w:rPr>
          <w:rFonts w:hint="eastAsia" w:ascii="宋体" w:hAnsi="宋体" w:cs="宋体"/>
          <w:sz w:val="24"/>
          <w:szCs w:val="24"/>
          <w:highlight w:val="none"/>
        </w:rPr>
        <w:t>中标供应商应自中标通知书发出之日起三十日内，按招标文件要求和中标供应商投标文件承诺与采购人签订政府采购合同，政府采购合同不得超出招标文件和中标供应商投标文件的范围，也不得再行订立背离合同实质性内容的其他协议。</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24.3签订政府采购合同后七个工作日内，采购人应将政府采购合同副本报同级政府采购监督管理部门备案。</w:t>
      </w:r>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25.</w:t>
      </w:r>
      <w:r>
        <w:rPr>
          <w:rFonts w:hint="eastAsia" w:ascii="宋体" w:hAnsi="宋体" w:cs="宋体"/>
          <w:b/>
          <w:bCs/>
          <w:sz w:val="24"/>
          <w:szCs w:val="24"/>
          <w:highlight w:val="none"/>
        </w:rPr>
        <w:t>合同的履行</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25.1</w:t>
      </w:r>
      <w:r>
        <w:rPr>
          <w:rFonts w:hint="eastAsia" w:ascii="宋体" w:hAnsi="宋体" w:cs="宋体"/>
          <w:sz w:val="24"/>
          <w:szCs w:val="24"/>
          <w:highlight w:val="none"/>
        </w:rPr>
        <w:t>政府采购合同订立后，合同各方不得擅自变更、中止或者终止合同。政府采购合同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25.2</w:t>
      </w:r>
      <w:r>
        <w:rPr>
          <w:rFonts w:hint="eastAsia" w:ascii="宋体" w:hAnsi="宋体" w:cs="宋体"/>
          <w:sz w:val="24"/>
          <w:szCs w:val="24"/>
          <w:highlight w:val="none"/>
        </w:rPr>
        <w:t>政府采购合同履行中，采购人需追加与合同标的相同的货物或（和）服务的，在不改变合同其他条款的前提下，可以与中标供应商签订补充合同，但所补充合同的采购金额不得超过原采购金额的</w:t>
      </w:r>
      <w:r>
        <w:rPr>
          <w:rFonts w:ascii="宋体" w:hAnsi="宋体" w:cs="宋体"/>
          <w:sz w:val="24"/>
          <w:szCs w:val="24"/>
          <w:highlight w:val="none"/>
        </w:rPr>
        <w:t>10%</w:t>
      </w:r>
      <w:r>
        <w:rPr>
          <w:rFonts w:hint="eastAsia" w:ascii="宋体" w:hAnsi="宋体" w:cs="宋体"/>
          <w:sz w:val="24"/>
          <w:szCs w:val="24"/>
          <w:highlight w:val="none"/>
        </w:rPr>
        <w:t>，签订补充合同的必须按规定备案。</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25.3</w:t>
      </w:r>
      <w:r>
        <w:rPr>
          <w:rFonts w:hint="eastAsia" w:ascii="宋体" w:hAnsi="宋体" w:cs="宋体"/>
          <w:sz w:val="24"/>
          <w:szCs w:val="24"/>
          <w:highlight w:val="none"/>
        </w:rPr>
        <w:t>根据需要，采购代理机构可会同采购人负责监督、协调和处理履约过程中出现的问题。</w:t>
      </w:r>
    </w:p>
    <w:p>
      <w:pPr>
        <w:spacing w:line="360" w:lineRule="auto"/>
        <w:jc w:val="center"/>
        <w:rPr>
          <w:rFonts w:ascii="宋体" w:cs="Times New Roman"/>
          <w:b/>
          <w:bCs/>
          <w:sz w:val="24"/>
          <w:szCs w:val="24"/>
          <w:highlight w:val="none"/>
        </w:rPr>
      </w:pPr>
      <w:bookmarkStart w:id="289" w:name="_Toc30703"/>
    </w:p>
    <w:p>
      <w:pPr>
        <w:spacing w:line="360" w:lineRule="auto"/>
        <w:ind w:firstLine="481"/>
        <w:jc w:val="left"/>
        <w:outlineLvl w:val="1"/>
        <w:rPr>
          <w:rFonts w:ascii="黑体" w:hAnsi="黑体" w:eastAsia="黑体" w:cs="Times New Roman"/>
          <w:b/>
          <w:bCs/>
          <w:sz w:val="24"/>
          <w:szCs w:val="24"/>
          <w:highlight w:val="none"/>
        </w:rPr>
      </w:pPr>
      <w:bookmarkStart w:id="290" w:name="_Toc26522"/>
      <w:bookmarkStart w:id="291" w:name="_Toc9364"/>
      <w:bookmarkStart w:id="292" w:name="_Toc12236"/>
      <w:bookmarkStart w:id="293" w:name="_Toc484353354"/>
      <w:bookmarkStart w:id="294" w:name="_Toc483349415"/>
      <w:r>
        <w:rPr>
          <w:rFonts w:hint="eastAsia" w:ascii="黑体" w:hAnsi="黑体" w:eastAsia="黑体" w:cs="黑体"/>
          <w:b/>
          <w:bCs/>
          <w:sz w:val="24"/>
          <w:szCs w:val="24"/>
          <w:highlight w:val="none"/>
        </w:rPr>
        <w:t>九、采购代理服务费</w:t>
      </w:r>
      <w:bookmarkEnd w:id="289"/>
      <w:bookmarkEnd w:id="290"/>
      <w:bookmarkEnd w:id="291"/>
      <w:bookmarkEnd w:id="292"/>
      <w:bookmarkEnd w:id="293"/>
      <w:bookmarkEnd w:id="294"/>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26.</w:t>
      </w:r>
      <w:r>
        <w:rPr>
          <w:rFonts w:hint="eastAsia" w:ascii="宋体" w:hAnsi="宋体" w:cs="宋体"/>
          <w:b/>
          <w:bCs/>
          <w:sz w:val="24"/>
          <w:szCs w:val="24"/>
          <w:highlight w:val="none"/>
        </w:rPr>
        <w:t>采购代理服务费</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26.1</w:t>
      </w:r>
      <w:r>
        <w:rPr>
          <w:rFonts w:hint="eastAsia" w:ascii="宋体" w:hAnsi="宋体" w:cs="宋体"/>
          <w:sz w:val="24"/>
          <w:szCs w:val="24"/>
          <w:highlight w:val="none"/>
        </w:rPr>
        <w:t>采购代理服务费按约定由中标供应商支付，采购代理服务费不在投标报价中单列。</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26.2</w:t>
      </w:r>
      <w:r>
        <w:rPr>
          <w:rFonts w:hint="eastAsia" w:ascii="宋体" w:hAnsi="宋体" w:cs="宋体"/>
          <w:sz w:val="24"/>
          <w:szCs w:val="24"/>
          <w:highlight w:val="none"/>
        </w:rPr>
        <w:t>采购代理服务费按以下标准计取：</w:t>
      </w:r>
    </w:p>
    <w:tbl>
      <w:tblPr>
        <w:tblStyle w:val="32"/>
        <w:tblW w:w="4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3"/>
        <w:gridCol w:w="18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413" w:type="dxa"/>
            <w:noWrap w:val="0"/>
            <w:vAlign w:val="center"/>
          </w:tcPr>
          <w:p>
            <w:pPr>
              <w:tabs>
                <w:tab w:val="left" w:pos="547"/>
              </w:tabs>
              <w:spacing w:line="360" w:lineRule="auto"/>
              <w:jc w:val="center"/>
              <w:rPr>
                <w:rFonts w:ascii="宋体" w:cs="Times New Roman"/>
                <w:highlight w:val="none"/>
              </w:rPr>
            </w:pPr>
            <w:r>
              <w:rPr>
                <w:rFonts w:hint="eastAsia" w:ascii="宋体" w:hAnsi="宋体" w:cs="宋体"/>
                <w:highlight w:val="none"/>
              </w:rPr>
              <w:t>中标金额（万元）</w:t>
            </w:r>
          </w:p>
        </w:tc>
        <w:tc>
          <w:tcPr>
            <w:tcW w:w="1883" w:type="dxa"/>
            <w:noWrap w:val="0"/>
            <w:vAlign w:val="center"/>
          </w:tcPr>
          <w:p>
            <w:pPr>
              <w:tabs>
                <w:tab w:val="left" w:pos="547"/>
              </w:tabs>
              <w:spacing w:line="360" w:lineRule="auto"/>
              <w:jc w:val="center"/>
              <w:rPr>
                <w:rFonts w:ascii="宋体" w:cs="Times New Roman"/>
                <w:highlight w:val="none"/>
              </w:rPr>
            </w:pPr>
            <w:r>
              <w:rPr>
                <w:rFonts w:hint="eastAsia" w:ascii="宋体" w:hAnsi="宋体" w:cs="宋体"/>
                <w:highlight w:val="none"/>
              </w:rPr>
              <w:t>费率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413" w:type="dxa"/>
            <w:noWrap w:val="0"/>
            <w:vAlign w:val="center"/>
          </w:tcPr>
          <w:p>
            <w:pPr>
              <w:tabs>
                <w:tab w:val="left" w:pos="547"/>
              </w:tabs>
              <w:spacing w:line="360" w:lineRule="auto"/>
              <w:jc w:val="center"/>
              <w:rPr>
                <w:rFonts w:ascii="宋体" w:cs="Times New Roman"/>
                <w:highlight w:val="none"/>
              </w:rPr>
            </w:pPr>
            <w:r>
              <w:rPr>
                <w:rFonts w:ascii="宋体" w:hAnsi="宋体" w:cs="宋体"/>
                <w:highlight w:val="none"/>
              </w:rPr>
              <w:t>100</w:t>
            </w:r>
            <w:r>
              <w:rPr>
                <w:rFonts w:hint="eastAsia" w:ascii="宋体" w:hAnsi="宋体" w:cs="宋体"/>
                <w:highlight w:val="none"/>
              </w:rPr>
              <w:t>以下</w:t>
            </w:r>
          </w:p>
        </w:tc>
        <w:tc>
          <w:tcPr>
            <w:tcW w:w="1883" w:type="dxa"/>
            <w:noWrap w:val="0"/>
            <w:vAlign w:val="center"/>
          </w:tcPr>
          <w:p>
            <w:pPr>
              <w:tabs>
                <w:tab w:val="left" w:pos="547"/>
              </w:tabs>
              <w:spacing w:line="360" w:lineRule="auto"/>
              <w:jc w:val="center"/>
              <w:rPr>
                <w:rFonts w:ascii="宋体" w:hAnsi="宋体" w:cs="宋体"/>
                <w:highlight w:val="none"/>
              </w:rPr>
            </w:pPr>
            <w:r>
              <w:rPr>
                <w:rFonts w:ascii="宋体" w:hAnsi="宋体" w:cs="宋体"/>
                <w:highlight w:val="none"/>
              </w:rPr>
              <w:t>1.5%</w:t>
            </w:r>
          </w:p>
        </w:tc>
      </w:tr>
    </w:tbl>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注：采购代理服务费收费按差额定率累进法计算。</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26.3</w:t>
      </w:r>
      <w:r>
        <w:rPr>
          <w:rFonts w:hint="eastAsia" w:ascii="宋体" w:hAnsi="宋体" w:cs="宋体"/>
          <w:sz w:val="24"/>
          <w:szCs w:val="24"/>
          <w:highlight w:val="none"/>
        </w:rPr>
        <w:t>中标供应商在取得中标通知书前应向采购代理机构缴付采购代理服务费（以到达采购代理机构开户银行帐户为准），采购代理服务费以电汇或现金形式缴纳。</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26.4</w:t>
      </w:r>
      <w:r>
        <w:rPr>
          <w:rFonts w:hint="eastAsia" w:ascii="宋体" w:hAnsi="宋体" w:cs="宋体"/>
          <w:sz w:val="24"/>
          <w:szCs w:val="24"/>
          <w:highlight w:val="none"/>
        </w:rPr>
        <w:t>中标供应商如未按规定办理，</w:t>
      </w:r>
      <w:bookmarkStart w:id="295" w:name="_Toc11215"/>
      <w:r>
        <w:rPr>
          <w:rFonts w:hint="eastAsia" w:ascii="宋体" w:hAnsi="宋体" w:cs="宋体"/>
          <w:sz w:val="24"/>
          <w:szCs w:val="24"/>
          <w:highlight w:val="none"/>
        </w:rPr>
        <w:t>采购代理机构将没收其保证金，以弥补采购代理机构的损失。</w:t>
      </w:r>
    </w:p>
    <w:p>
      <w:pPr>
        <w:spacing w:line="360" w:lineRule="auto"/>
        <w:ind w:firstLine="480" w:firstLineChars="200"/>
        <w:rPr>
          <w:rFonts w:ascii="宋体" w:cs="Times New Roman"/>
          <w:sz w:val="24"/>
          <w:szCs w:val="24"/>
          <w:highlight w:val="none"/>
        </w:rPr>
      </w:pPr>
    </w:p>
    <w:p>
      <w:pPr>
        <w:spacing w:line="360" w:lineRule="auto"/>
        <w:ind w:firstLine="481"/>
        <w:jc w:val="left"/>
        <w:outlineLvl w:val="1"/>
        <w:rPr>
          <w:rFonts w:ascii="黑体" w:hAnsi="黑体" w:eastAsia="黑体" w:cs="Times New Roman"/>
          <w:b/>
          <w:bCs/>
          <w:sz w:val="24"/>
          <w:szCs w:val="24"/>
          <w:highlight w:val="none"/>
        </w:rPr>
      </w:pPr>
      <w:bookmarkStart w:id="296" w:name="_Toc483349416"/>
      <w:bookmarkStart w:id="297" w:name="_Toc107"/>
      <w:bookmarkStart w:id="298" w:name="_Toc18210"/>
      <w:bookmarkStart w:id="299" w:name="_Toc484353355"/>
      <w:bookmarkStart w:id="300" w:name="_Toc19717"/>
      <w:r>
        <w:rPr>
          <w:rFonts w:hint="eastAsia" w:ascii="黑体" w:hAnsi="黑体" w:eastAsia="黑体" w:cs="黑体"/>
          <w:b/>
          <w:bCs/>
          <w:sz w:val="24"/>
          <w:szCs w:val="24"/>
          <w:highlight w:val="none"/>
        </w:rPr>
        <w:t>十、其它事项</w:t>
      </w:r>
      <w:bookmarkEnd w:id="295"/>
      <w:bookmarkEnd w:id="296"/>
      <w:bookmarkEnd w:id="297"/>
      <w:bookmarkEnd w:id="298"/>
      <w:bookmarkEnd w:id="299"/>
      <w:bookmarkEnd w:id="300"/>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27.</w:t>
      </w:r>
      <w:r>
        <w:rPr>
          <w:rFonts w:hint="eastAsia" w:ascii="宋体" w:hAnsi="宋体" w:cs="宋体"/>
          <w:b/>
          <w:bCs/>
          <w:sz w:val="24"/>
          <w:szCs w:val="24"/>
          <w:highlight w:val="none"/>
        </w:rPr>
        <w:t>中标供应商确定后，中标供应商无正当理由拖延或拒签合同的，招标采购单位将有充分理由取消该中标决定，没收其投标保证金，同时报请监督机构予以通报，将其列入不良行为记录名单。在此情况下招标采购单位可将合同授予排名在中标供应商之后第一位的中标候选人，或重新招标。</w:t>
      </w:r>
    </w:p>
    <w:p>
      <w:pPr>
        <w:spacing w:line="360" w:lineRule="auto"/>
        <w:ind w:firstLine="482" w:firstLineChars="200"/>
        <w:rPr>
          <w:rFonts w:ascii="宋体" w:cs="Times New Roman"/>
          <w:b/>
          <w:bCs/>
          <w:sz w:val="24"/>
          <w:szCs w:val="24"/>
          <w:highlight w:val="none"/>
        </w:rPr>
      </w:pPr>
      <w:r>
        <w:rPr>
          <w:rFonts w:hint="eastAsia" w:ascii="宋体" w:hAnsi="宋体" w:cs="宋体"/>
          <w:b/>
          <w:bCs/>
          <w:sz w:val="24"/>
          <w:szCs w:val="24"/>
          <w:highlight w:val="none"/>
        </w:rPr>
        <w:t>28</w:t>
      </w:r>
      <w:r>
        <w:rPr>
          <w:rFonts w:ascii="宋体" w:hAnsi="宋体" w:cs="宋体"/>
          <w:b/>
          <w:bCs/>
          <w:sz w:val="24"/>
          <w:szCs w:val="24"/>
          <w:highlight w:val="none"/>
        </w:rPr>
        <w:t>.</w:t>
      </w:r>
      <w:r>
        <w:rPr>
          <w:rFonts w:hint="eastAsia" w:ascii="宋体" w:hAnsi="宋体" w:cs="宋体"/>
          <w:b/>
          <w:bCs/>
          <w:sz w:val="24"/>
          <w:szCs w:val="24"/>
          <w:highlight w:val="none"/>
        </w:rPr>
        <w:t>拒绝商业贿赂</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采购人、采购代理机构、投标供应商和评标专家在政府采购活动中，都要签订相应的《拒绝商业贿赂承诺书》，并对违反承诺的行为承担全部责任。</w:t>
      </w:r>
    </w:p>
    <w:p>
      <w:pPr>
        <w:spacing w:line="360" w:lineRule="auto"/>
        <w:ind w:firstLine="482" w:firstLineChars="200"/>
        <w:rPr>
          <w:rFonts w:hint="eastAsia" w:ascii="宋体" w:hAnsi="宋体" w:cs="宋体"/>
          <w:b/>
          <w:bCs/>
          <w:sz w:val="24"/>
          <w:szCs w:val="24"/>
          <w:highlight w:val="none"/>
          <w:lang w:val="en-US" w:eastAsia="zh-CN"/>
        </w:rPr>
      </w:pPr>
      <w:r>
        <w:rPr>
          <w:rFonts w:hint="eastAsia" w:ascii="宋体" w:hAnsi="宋体" w:cs="宋体"/>
          <w:b/>
          <w:bCs/>
          <w:sz w:val="24"/>
          <w:szCs w:val="24"/>
          <w:highlight w:val="none"/>
          <w:lang w:val="en-US" w:eastAsia="zh-CN"/>
        </w:rPr>
        <w:t>29.信用担保</w:t>
      </w:r>
    </w:p>
    <w:p>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lang w:val="en-US" w:eastAsia="zh-CN"/>
        </w:rPr>
        <w:t>29.1</w:t>
      </w:r>
      <w:r>
        <w:rPr>
          <w:rFonts w:ascii="宋体" w:hAnsi="宋体" w:cs="宋体"/>
          <w:sz w:val="24"/>
          <w:szCs w:val="24"/>
          <w:highlight w:val="none"/>
        </w:rPr>
        <w:t>投标供应商在投标、履约、融资等环节可自愿选择采取信用担保的形式。</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29.2具体详见陕西省财政厅关于印发《陕西省中小企业政府采购信用融资办法》（陕财办采〔2018〕23号）。</w:t>
      </w:r>
    </w:p>
    <w:p>
      <w:pPr>
        <w:spacing w:line="360" w:lineRule="auto"/>
        <w:ind w:firstLine="480" w:firstLineChars="200"/>
        <w:rPr>
          <w:rFonts w:hint="eastAsia" w:ascii="宋体" w:hAnsi="宋体" w:cs="宋体"/>
          <w:sz w:val="24"/>
          <w:szCs w:val="24"/>
          <w:highlight w:val="none"/>
        </w:rPr>
      </w:pPr>
    </w:p>
    <w:p>
      <w:pPr>
        <w:jc w:val="center"/>
        <w:outlineLvl w:val="0"/>
        <w:rPr>
          <w:rFonts w:ascii="黑体" w:hAnsi="黑体" w:eastAsia="黑体"/>
          <w:sz w:val="32"/>
          <w:szCs w:val="32"/>
          <w:highlight w:val="none"/>
        </w:rPr>
      </w:pPr>
      <w:r>
        <w:rPr>
          <w:rFonts w:ascii="宋体" w:cs="Times New Roman"/>
          <w:sz w:val="24"/>
          <w:szCs w:val="24"/>
          <w:highlight w:val="none"/>
        </w:rPr>
        <w:br w:type="page"/>
      </w:r>
      <w:bookmarkStart w:id="301" w:name="_Toc1656"/>
      <w:bookmarkStart w:id="302" w:name="_Toc483349417"/>
      <w:bookmarkStart w:id="303" w:name="_Toc484353356"/>
      <w:bookmarkStart w:id="304" w:name="_Toc24076"/>
      <w:bookmarkStart w:id="305" w:name="_Toc2636"/>
      <w:r>
        <w:rPr>
          <w:rFonts w:hint="eastAsia" w:ascii="黑体" w:hAnsi="黑体" w:eastAsia="黑体" w:cs="黑体"/>
          <w:b/>
          <w:bCs/>
          <w:sz w:val="32"/>
          <w:szCs w:val="32"/>
          <w:highlight w:val="none"/>
        </w:rPr>
        <w:t>第四部分</w:t>
      </w:r>
      <w:r>
        <w:rPr>
          <w:rFonts w:ascii="黑体" w:hAnsi="黑体" w:eastAsia="黑体" w:cs="黑体"/>
          <w:b/>
          <w:bCs/>
          <w:sz w:val="32"/>
          <w:szCs w:val="32"/>
          <w:highlight w:val="none"/>
        </w:rPr>
        <w:t xml:space="preserve"> </w:t>
      </w:r>
      <w:r>
        <w:rPr>
          <w:rFonts w:hint="eastAsia" w:ascii="黑体" w:hAnsi="黑体" w:eastAsia="黑体" w:cs="黑体"/>
          <w:b/>
          <w:bCs/>
          <w:sz w:val="32"/>
          <w:szCs w:val="32"/>
          <w:highlight w:val="none"/>
        </w:rPr>
        <w:t>开标、评标、定标</w:t>
      </w:r>
      <w:bookmarkEnd w:id="301"/>
      <w:bookmarkEnd w:id="302"/>
      <w:bookmarkEnd w:id="303"/>
      <w:bookmarkEnd w:id="304"/>
      <w:bookmarkEnd w:id="305"/>
    </w:p>
    <w:p>
      <w:pPr>
        <w:spacing w:line="360" w:lineRule="auto"/>
        <w:ind w:firstLine="481"/>
        <w:jc w:val="left"/>
        <w:outlineLvl w:val="1"/>
        <w:rPr>
          <w:rFonts w:ascii="黑体" w:hAnsi="黑体" w:eastAsia="黑体" w:cs="Times New Roman"/>
          <w:b/>
          <w:bCs/>
          <w:sz w:val="24"/>
          <w:szCs w:val="24"/>
          <w:highlight w:val="none"/>
        </w:rPr>
      </w:pPr>
      <w:bookmarkStart w:id="306" w:name="_Toc12520"/>
      <w:bookmarkStart w:id="307" w:name="_Toc30718"/>
      <w:bookmarkStart w:id="308" w:name="_Toc13304"/>
      <w:bookmarkStart w:id="309" w:name="_Toc484353357"/>
      <w:bookmarkStart w:id="310" w:name="_Toc483349418"/>
      <w:bookmarkStart w:id="311" w:name="_Toc7095"/>
      <w:r>
        <w:rPr>
          <w:rFonts w:hint="eastAsia" w:ascii="黑体" w:hAnsi="黑体" w:eastAsia="黑体" w:cs="黑体"/>
          <w:b/>
          <w:bCs/>
          <w:sz w:val="24"/>
          <w:szCs w:val="24"/>
          <w:highlight w:val="none"/>
        </w:rPr>
        <w:t>一、开标</w:t>
      </w:r>
      <w:bookmarkEnd w:id="306"/>
      <w:bookmarkEnd w:id="307"/>
      <w:bookmarkEnd w:id="308"/>
      <w:bookmarkEnd w:id="309"/>
      <w:bookmarkEnd w:id="310"/>
      <w:bookmarkEnd w:id="311"/>
    </w:p>
    <w:p>
      <w:pPr>
        <w:tabs>
          <w:tab w:val="left" w:pos="525"/>
        </w:tabs>
        <w:spacing w:line="360" w:lineRule="auto"/>
        <w:ind w:firstLine="482" w:firstLineChars="200"/>
        <w:rPr>
          <w:rFonts w:ascii="宋体" w:cs="Times New Roman"/>
          <w:sz w:val="24"/>
          <w:szCs w:val="24"/>
          <w:highlight w:val="none"/>
        </w:rPr>
      </w:pPr>
      <w:r>
        <w:rPr>
          <w:rFonts w:ascii="宋体" w:hAnsi="宋体" w:cs="宋体"/>
          <w:b/>
          <w:bCs/>
          <w:sz w:val="24"/>
          <w:szCs w:val="24"/>
          <w:highlight w:val="none"/>
        </w:rPr>
        <w:t>1.</w:t>
      </w:r>
      <w:r>
        <w:rPr>
          <w:rFonts w:hint="eastAsia" w:ascii="宋体" w:hAnsi="宋体" w:cs="宋体"/>
          <w:b/>
          <w:bCs/>
          <w:sz w:val="24"/>
          <w:szCs w:val="24"/>
          <w:highlight w:val="none"/>
        </w:rPr>
        <w:t>采购代理机构将按招标文件规定的日期、时间、地点组织开标会议；</w:t>
      </w:r>
    </w:p>
    <w:p>
      <w:pPr>
        <w:tabs>
          <w:tab w:val="left" w:pos="525"/>
        </w:tabs>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开标会议由采购代理机构主持，采购人代表、监督机构代表、投标供应商代表（授权代表</w:t>
      </w:r>
      <w:r>
        <w:rPr>
          <w:rFonts w:ascii="宋体" w:hAnsi="宋体" w:cs="宋体"/>
          <w:sz w:val="24"/>
          <w:szCs w:val="24"/>
          <w:highlight w:val="none"/>
        </w:rPr>
        <w:t>1</w:t>
      </w:r>
      <w:r>
        <w:rPr>
          <w:rFonts w:hint="eastAsia" w:ascii="宋体" w:hAnsi="宋体" w:cs="宋体"/>
          <w:sz w:val="24"/>
          <w:szCs w:val="24"/>
          <w:highlight w:val="none"/>
        </w:rPr>
        <w:t>人，非授权代表限2人以内）及有关人员参加，参加开标的代表应签名报到，以证明其出席。</w:t>
      </w:r>
    </w:p>
    <w:p>
      <w:pPr>
        <w:tabs>
          <w:tab w:val="left" w:pos="525"/>
        </w:tabs>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2.</w:t>
      </w:r>
      <w:r>
        <w:rPr>
          <w:rFonts w:hint="eastAsia" w:ascii="宋体" w:hAnsi="宋体" w:cs="宋体"/>
          <w:b/>
          <w:bCs/>
          <w:sz w:val="24"/>
          <w:szCs w:val="24"/>
          <w:highlight w:val="none"/>
        </w:rPr>
        <w:t>开标时，由投标供应商代表和监督人依次检查投标文件的密封状况，确认无误后，正式接收投标文件，并由采购代理机构的工作人员当众拆封“投标报价一览表”；</w:t>
      </w:r>
    </w:p>
    <w:p>
      <w:pPr>
        <w:tabs>
          <w:tab w:val="left" w:pos="525"/>
        </w:tabs>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密封不合格的投标文件将被拒绝，不予拆封。</w:t>
      </w:r>
    </w:p>
    <w:p>
      <w:pPr>
        <w:tabs>
          <w:tab w:val="left" w:pos="525"/>
        </w:tabs>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3.</w:t>
      </w:r>
      <w:r>
        <w:rPr>
          <w:rFonts w:hint="eastAsia" w:ascii="宋体" w:hAnsi="宋体" w:cs="宋体"/>
          <w:b/>
          <w:bCs/>
          <w:sz w:val="24"/>
          <w:szCs w:val="24"/>
          <w:highlight w:val="none"/>
        </w:rPr>
        <w:t>拆封后，采购代理机构工作人员公开宣读投标供应商“投标报价一览表”中的全部内容；</w:t>
      </w:r>
    </w:p>
    <w:p>
      <w:pPr>
        <w:tabs>
          <w:tab w:val="left" w:pos="525"/>
        </w:tabs>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招标文件规定的“投标报价一览表”格式以外的内容不予公开唱标，且不作为评审依据。</w:t>
      </w:r>
    </w:p>
    <w:p>
      <w:pPr>
        <w:tabs>
          <w:tab w:val="left" w:pos="525"/>
        </w:tabs>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4.</w:t>
      </w:r>
      <w:r>
        <w:rPr>
          <w:rFonts w:hint="eastAsia" w:ascii="宋体" w:hAnsi="宋体" w:cs="宋体"/>
          <w:b/>
          <w:bCs/>
          <w:sz w:val="24"/>
          <w:szCs w:val="24"/>
          <w:highlight w:val="none"/>
        </w:rPr>
        <w:t>采购代理机构将在开标会议现场做开标记录，开标记录包括开标时宣读的全部内容；</w:t>
      </w:r>
    </w:p>
    <w:p>
      <w:pPr>
        <w:tabs>
          <w:tab w:val="left" w:pos="525"/>
        </w:tabs>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唱标结束后，各投标供应商的授权代表必须审核开标记录，无误后签字确认。</w:t>
      </w:r>
    </w:p>
    <w:p>
      <w:pPr>
        <w:tabs>
          <w:tab w:val="left" w:pos="525"/>
        </w:tabs>
        <w:spacing w:line="360" w:lineRule="auto"/>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5.由采购人及采购代理机构工作人员根据《招标文件》的规定，对供应商进行资格审查，并通知所有投标供应商资格审查结果。</w:t>
      </w:r>
    </w:p>
    <w:p>
      <w:pPr>
        <w:spacing w:line="360" w:lineRule="auto"/>
        <w:ind w:firstLine="481"/>
        <w:jc w:val="left"/>
        <w:outlineLvl w:val="1"/>
        <w:rPr>
          <w:rFonts w:ascii="黑体" w:hAnsi="黑体" w:eastAsia="黑体" w:cs="Times New Roman"/>
          <w:b/>
          <w:bCs/>
          <w:sz w:val="24"/>
          <w:szCs w:val="24"/>
          <w:highlight w:val="none"/>
        </w:rPr>
      </w:pPr>
      <w:bookmarkStart w:id="312" w:name="_Toc16255"/>
      <w:bookmarkStart w:id="313" w:name="_Toc21914"/>
      <w:bookmarkStart w:id="314" w:name="_Toc484353358"/>
      <w:bookmarkStart w:id="315" w:name="_Toc5675"/>
      <w:bookmarkStart w:id="316" w:name="_Toc483349419"/>
      <w:bookmarkStart w:id="317" w:name="_Toc30603"/>
      <w:r>
        <w:rPr>
          <w:rFonts w:hint="eastAsia" w:ascii="黑体" w:hAnsi="黑体" w:eastAsia="黑体" w:cs="黑体"/>
          <w:b/>
          <w:bCs/>
          <w:sz w:val="24"/>
          <w:szCs w:val="24"/>
          <w:highlight w:val="none"/>
        </w:rPr>
        <w:t>二、评标委员会</w:t>
      </w:r>
      <w:bookmarkEnd w:id="312"/>
      <w:bookmarkEnd w:id="313"/>
      <w:bookmarkEnd w:id="314"/>
      <w:bookmarkEnd w:id="315"/>
      <w:bookmarkEnd w:id="316"/>
      <w:bookmarkEnd w:id="317"/>
    </w:p>
    <w:p>
      <w:pPr>
        <w:tabs>
          <w:tab w:val="left" w:pos="525"/>
        </w:tabs>
        <w:spacing w:line="360" w:lineRule="auto"/>
        <w:ind w:firstLine="482" w:firstLineChars="200"/>
        <w:rPr>
          <w:rFonts w:ascii="宋体" w:cs="Times New Roman"/>
          <w:b/>
          <w:bCs/>
          <w:sz w:val="24"/>
          <w:szCs w:val="24"/>
          <w:highlight w:val="none"/>
        </w:rPr>
      </w:pPr>
      <w:r>
        <w:rPr>
          <w:rFonts w:hint="eastAsia" w:ascii="宋体" w:hAnsi="宋体" w:cs="宋体"/>
          <w:b/>
          <w:bCs/>
          <w:sz w:val="24"/>
          <w:szCs w:val="24"/>
          <w:highlight w:val="none"/>
        </w:rPr>
        <w:t>6</w:t>
      </w:r>
      <w:r>
        <w:rPr>
          <w:rFonts w:ascii="宋体" w:hAnsi="宋体" w:cs="宋体"/>
          <w:b/>
          <w:bCs/>
          <w:sz w:val="24"/>
          <w:szCs w:val="24"/>
          <w:highlight w:val="none"/>
        </w:rPr>
        <w:t>.</w:t>
      </w:r>
      <w:r>
        <w:rPr>
          <w:rFonts w:hint="eastAsia" w:ascii="宋体" w:hAnsi="宋体" w:cs="宋体"/>
          <w:b/>
          <w:bCs/>
          <w:sz w:val="24"/>
          <w:szCs w:val="24"/>
          <w:highlight w:val="none"/>
        </w:rPr>
        <w:t>本次招标依法组建评标委员会。</w:t>
      </w:r>
    </w:p>
    <w:p>
      <w:pPr>
        <w:tabs>
          <w:tab w:val="left" w:pos="525"/>
        </w:tabs>
        <w:spacing w:line="360" w:lineRule="auto"/>
        <w:ind w:firstLine="482" w:firstLineChars="200"/>
        <w:rPr>
          <w:rFonts w:ascii="宋体" w:cs="Times New Roman"/>
          <w:b/>
          <w:bCs/>
          <w:sz w:val="24"/>
          <w:szCs w:val="24"/>
          <w:highlight w:val="none"/>
        </w:rPr>
      </w:pPr>
      <w:r>
        <w:rPr>
          <w:rFonts w:hint="eastAsia" w:ascii="宋体" w:hAnsi="宋体" w:cs="宋体"/>
          <w:b/>
          <w:bCs/>
          <w:sz w:val="24"/>
          <w:szCs w:val="24"/>
          <w:highlight w:val="none"/>
        </w:rPr>
        <w:t>7</w:t>
      </w:r>
      <w:r>
        <w:rPr>
          <w:rFonts w:ascii="宋体" w:hAnsi="宋体" w:cs="宋体"/>
          <w:b/>
          <w:bCs/>
          <w:sz w:val="24"/>
          <w:szCs w:val="24"/>
          <w:highlight w:val="none"/>
        </w:rPr>
        <w:t>.</w:t>
      </w:r>
      <w:r>
        <w:rPr>
          <w:rFonts w:hint="eastAsia" w:ascii="宋体" w:hAnsi="宋体" w:cs="宋体"/>
          <w:b/>
          <w:bCs/>
          <w:sz w:val="24"/>
          <w:szCs w:val="24"/>
          <w:highlight w:val="none"/>
        </w:rPr>
        <w:t>评标委员会将按照招标文件确定的评标方法进行评标。对招标文件中描述有歧义或前后不一致的地方，评标委员会有权按法律法规的规定进行评判，但对同一条款的评判应适用于每个投标供应商。</w:t>
      </w:r>
    </w:p>
    <w:p>
      <w:pPr>
        <w:tabs>
          <w:tab w:val="left" w:pos="525"/>
        </w:tabs>
        <w:spacing w:line="360" w:lineRule="auto"/>
        <w:ind w:firstLine="482" w:firstLineChars="200"/>
        <w:rPr>
          <w:rFonts w:ascii="宋体" w:cs="Times New Roman"/>
          <w:b/>
          <w:bCs/>
          <w:sz w:val="24"/>
          <w:szCs w:val="24"/>
          <w:highlight w:val="none"/>
        </w:rPr>
      </w:pPr>
      <w:r>
        <w:rPr>
          <w:rFonts w:hint="eastAsia" w:ascii="宋体" w:hAnsi="宋体" w:cs="宋体"/>
          <w:b/>
          <w:bCs/>
          <w:sz w:val="24"/>
          <w:szCs w:val="24"/>
          <w:highlight w:val="none"/>
        </w:rPr>
        <w:t>8</w:t>
      </w:r>
      <w:r>
        <w:rPr>
          <w:rFonts w:ascii="宋体" w:hAnsi="宋体" w:cs="宋体"/>
          <w:b/>
          <w:bCs/>
          <w:sz w:val="24"/>
          <w:szCs w:val="24"/>
          <w:highlight w:val="none"/>
        </w:rPr>
        <w:t>.</w:t>
      </w:r>
      <w:r>
        <w:rPr>
          <w:rFonts w:hint="eastAsia" w:ascii="宋体" w:hAnsi="宋体" w:cs="宋体"/>
          <w:b/>
          <w:bCs/>
          <w:sz w:val="24"/>
          <w:szCs w:val="24"/>
          <w:highlight w:val="none"/>
        </w:rPr>
        <w:t>在评标期间，为方便对投标文件进行审核、评估和对比，评标委员会可以以书面形式要求投标供应商对投标文件中含义不明确、对同类问题表述不一致或者有明显文字和计算错误的内容作出必要的书面澄清说明，但该澄清说明不得超出投标文件的范围或者改变投标文件的实质性内容。</w:t>
      </w:r>
    </w:p>
    <w:p>
      <w:pPr>
        <w:tabs>
          <w:tab w:val="left" w:pos="525"/>
        </w:tabs>
        <w:spacing w:line="360" w:lineRule="auto"/>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9</w:t>
      </w:r>
      <w:r>
        <w:rPr>
          <w:rFonts w:ascii="宋体" w:hAnsi="宋体" w:cs="宋体"/>
          <w:b/>
          <w:bCs/>
          <w:sz w:val="24"/>
          <w:szCs w:val="24"/>
          <w:highlight w:val="none"/>
        </w:rPr>
        <w:t>.</w:t>
      </w:r>
      <w:r>
        <w:rPr>
          <w:rFonts w:hint="eastAsia" w:ascii="宋体" w:hAnsi="宋体" w:cs="宋体"/>
          <w:b/>
          <w:bCs/>
          <w:sz w:val="24"/>
          <w:szCs w:val="24"/>
          <w:highlight w:val="none"/>
        </w:rPr>
        <w:t>如有必要，评标委员会将书面要求投标供应商修正投标文件中不构成实质性偏离的、微小的、非正规的、不一致的或不规则的地方，这些修正不应影响评标的公平公正。</w:t>
      </w:r>
    </w:p>
    <w:p>
      <w:pPr>
        <w:tabs>
          <w:tab w:val="left" w:pos="525"/>
        </w:tabs>
        <w:spacing w:line="360" w:lineRule="auto"/>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10.评标委员会对采购代理机构工作人员的资格审查结果可以进行复审，最终意见以评标委员会简单多数达成的意见为准。</w:t>
      </w:r>
    </w:p>
    <w:p>
      <w:pPr>
        <w:spacing w:line="360" w:lineRule="auto"/>
        <w:ind w:firstLine="481"/>
        <w:jc w:val="left"/>
        <w:outlineLvl w:val="1"/>
        <w:rPr>
          <w:rFonts w:ascii="黑体" w:hAnsi="黑体" w:eastAsia="黑体" w:cs="Times New Roman"/>
          <w:b/>
          <w:bCs/>
          <w:sz w:val="24"/>
          <w:szCs w:val="24"/>
          <w:highlight w:val="none"/>
        </w:rPr>
      </w:pPr>
      <w:bookmarkStart w:id="318" w:name="_Toc28147"/>
      <w:bookmarkStart w:id="319" w:name="_Toc22299"/>
      <w:bookmarkStart w:id="320" w:name="_Toc7266"/>
      <w:r>
        <w:rPr>
          <w:rFonts w:hint="eastAsia" w:ascii="黑体" w:hAnsi="黑体" w:eastAsia="黑体" w:cs="黑体"/>
          <w:b/>
          <w:bCs/>
          <w:sz w:val="24"/>
          <w:szCs w:val="24"/>
          <w:highlight w:val="none"/>
        </w:rPr>
        <w:t>三、评标方法、步骤及标准</w:t>
      </w:r>
      <w:bookmarkEnd w:id="318"/>
      <w:bookmarkEnd w:id="319"/>
      <w:bookmarkEnd w:id="320"/>
    </w:p>
    <w:p>
      <w:pPr>
        <w:tabs>
          <w:tab w:val="left" w:pos="525"/>
        </w:tabs>
        <w:spacing w:line="360" w:lineRule="auto"/>
        <w:ind w:firstLine="482" w:firstLineChars="200"/>
        <w:rPr>
          <w:rFonts w:ascii="宋体" w:cs="Times New Roman"/>
          <w:b/>
          <w:bCs/>
          <w:sz w:val="24"/>
          <w:szCs w:val="24"/>
          <w:highlight w:val="none"/>
        </w:rPr>
      </w:pPr>
      <w:r>
        <w:rPr>
          <w:rFonts w:hint="eastAsia" w:ascii="宋体" w:hAnsi="宋体" w:cs="宋体"/>
          <w:b/>
          <w:bCs/>
          <w:sz w:val="24"/>
          <w:szCs w:val="24"/>
          <w:highlight w:val="none"/>
        </w:rPr>
        <w:t>11</w:t>
      </w:r>
      <w:r>
        <w:rPr>
          <w:rFonts w:ascii="宋体" w:hAnsi="宋体" w:cs="宋体"/>
          <w:b/>
          <w:bCs/>
          <w:sz w:val="24"/>
          <w:szCs w:val="24"/>
          <w:highlight w:val="none"/>
        </w:rPr>
        <w:t>.</w:t>
      </w:r>
      <w:r>
        <w:rPr>
          <w:rFonts w:hint="eastAsia" w:ascii="宋体" w:hAnsi="宋体" w:cs="宋体"/>
          <w:b/>
          <w:bCs/>
          <w:sz w:val="24"/>
          <w:szCs w:val="24"/>
          <w:highlight w:val="none"/>
        </w:rPr>
        <w:t>本次评标采用综合评分法。</w:t>
      </w:r>
    </w:p>
    <w:p>
      <w:pPr>
        <w:tabs>
          <w:tab w:val="left" w:pos="525"/>
        </w:tabs>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1</w:t>
      </w:r>
      <w:r>
        <w:rPr>
          <w:rFonts w:hint="eastAsia" w:ascii="宋体" w:hAnsi="宋体" w:cs="宋体"/>
          <w:b/>
          <w:bCs/>
          <w:sz w:val="24"/>
          <w:szCs w:val="24"/>
          <w:highlight w:val="none"/>
        </w:rPr>
        <w:t>2</w:t>
      </w:r>
      <w:r>
        <w:rPr>
          <w:rFonts w:ascii="宋体" w:hAnsi="宋体" w:cs="宋体"/>
          <w:b/>
          <w:bCs/>
          <w:sz w:val="24"/>
          <w:szCs w:val="24"/>
          <w:highlight w:val="none"/>
        </w:rPr>
        <w:t>.</w:t>
      </w:r>
      <w:r>
        <w:rPr>
          <w:rFonts w:hint="eastAsia" w:ascii="宋体" w:hAnsi="宋体" w:cs="宋体"/>
          <w:b/>
          <w:bCs/>
          <w:sz w:val="24"/>
          <w:szCs w:val="24"/>
          <w:highlight w:val="none"/>
        </w:rPr>
        <w:t>符合性审查</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1</w:t>
      </w:r>
      <w:r>
        <w:rPr>
          <w:rFonts w:hint="eastAsia" w:ascii="宋体" w:hAnsi="宋体" w:cs="宋体"/>
          <w:sz w:val="24"/>
          <w:szCs w:val="24"/>
          <w:highlight w:val="none"/>
        </w:rPr>
        <w:t>2</w:t>
      </w:r>
      <w:r>
        <w:rPr>
          <w:rFonts w:ascii="宋体" w:hAnsi="宋体" w:cs="宋体"/>
          <w:sz w:val="24"/>
          <w:szCs w:val="24"/>
          <w:highlight w:val="none"/>
        </w:rPr>
        <w:t>.1</w:t>
      </w:r>
      <w:r>
        <w:rPr>
          <w:rFonts w:hint="eastAsia" w:ascii="宋体" w:hAnsi="宋体" w:cs="宋体"/>
          <w:sz w:val="24"/>
          <w:szCs w:val="24"/>
          <w:highlight w:val="none"/>
        </w:rPr>
        <w:t>评标委员会将审查每份投标文件是否完整，文件签署是否合格，是否实质上响应了招标文件的要求，只要不满足合格供应商所列各项要求之一的或未实质上响应招标文件的投标将被认定为无效投标，无效投标不能进入技术、商务及价格评审。</w:t>
      </w:r>
    </w:p>
    <w:p>
      <w:pPr>
        <w:tabs>
          <w:tab w:val="left" w:pos="525"/>
        </w:tabs>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12.2评标委员会只根据投标文件本身的内容确定投标文件的响应性，而不寻求外部的证据。</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1</w:t>
      </w:r>
      <w:r>
        <w:rPr>
          <w:rFonts w:hint="eastAsia" w:ascii="宋体" w:hAnsi="宋体" w:cs="宋体"/>
          <w:sz w:val="24"/>
          <w:szCs w:val="24"/>
          <w:highlight w:val="none"/>
        </w:rPr>
        <w:t>2</w:t>
      </w:r>
      <w:r>
        <w:rPr>
          <w:rFonts w:ascii="宋体" w:hAnsi="宋体" w:cs="宋体"/>
          <w:sz w:val="24"/>
          <w:szCs w:val="24"/>
          <w:highlight w:val="none"/>
        </w:rPr>
        <w:t>.3</w:t>
      </w:r>
      <w:r>
        <w:rPr>
          <w:rFonts w:hint="eastAsia" w:ascii="宋体" w:hAnsi="宋体" w:cs="宋体"/>
          <w:sz w:val="24"/>
          <w:szCs w:val="24"/>
          <w:highlight w:val="none"/>
        </w:rPr>
        <w:t>对投标有效性认定意见不一致的，评标委员会按简单多数原则表决决定。</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1</w:t>
      </w:r>
      <w:r>
        <w:rPr>
          <w:rFonts w:hint="eastAsia" w:ascii="宋体" w:hAnsi="宋体" w:cs="宋体"/>
          <w:sz w:val="24"/>
          <w:szCs w:val="24"/>
          <w:highlight w:val="none"/>
        </w:rPr>
        <w:t>2</w:t>
      </w:r>
      <w:r>
        <w:rPr>
          <w:rFonts w:ascii="宋体" w:hAnsi="宋体" w:cs="宋体"/>
          <w:sz w:val="24"/>
          <w:szCs w:val="24"/>
          <w:highlight w:val="none"/>
        </w:rPr>
        <w:t>.4</w:t>
      </w:r>
      <w:r>
        <w:rPr>
          <w:rFonts w:hint="eastAsia" w:ascii="宋体" w:hAnsi="宋体" w:cs="宋体"/>
          <w:sz w:val="24"/>
          <w:szCs w:val="24"/>
          <w:highlight w:val="none"/>
        </w:rPr>
        <w:t>如发现下列情况，其投标将被拒绝：</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1</w:t>
      </w:r>
      <w:r>
        <w:rPr>
          <w:rFonts w:hint="eastAsia" w:ascii="宋体" w:hAnsi="宋体" w:cs="宋体"/>
          <w:sz w:val="24"/>
          <w:szCs w:val="24"/>
          <w:highlight w:val="none"/>
        </w:rPr>
        <w:t>2</w:t>
      </w:r>
      <w:r>
        <w:rPr>
          <w:rFonts w:ascii="宋体" w:hAnsi="宋体" w:cs="宋体"/>
          <w:sz w:val="24"/>
          <w:szCs w:val="24"/>
          <w:highlight w:val="none"/>
        </w:rPr>
        <w:t>.4.</w:t>
      </w:r>
      <w:r>
        <w:rPr>
          <w:rFonts w:hint="eastAsia" w:ascii="宋体" w:hAnsi="宋体" w:cs="宋体"/>
          <w:sz w:val="24"/>
          <w:szCs w:val="24"/>
          <w:highlight w:val="none"/>
          <w:lang w:val="en-US" w:eastAsia="zh-CN"/>
        </w:rPr>
        <w:t>1</w:t>
      </w:r>
      <w:r>
        <w:rPr>
          <w:rFonts w:hint="eastAsia" w:ascii="宋体" w:hAnsi="宋体" w:cs="宋体"/>
          <w:sz w:val="24"/>
          <w:szCs w:val="24"/>
          <w:highlight w:val="none"/>
        </w:rPr>
        <w:t>投标供应商的投标报价超过采购预算；</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1</w:t>
      </w:r>
      <w:r>
        <w:rPr>
          <w:rFonts w:hint="eastAsia" w:ascii="宋体" w:hAnsi="宋体" w:cs="宋体"/>
          <w:sz w:val="24"/>
          <w:szCs w:val="24"/>
          <w:highlight w:val="none"/>
        </w:rPr>
        <w:t>2</w:t>
      </w:r>
      <w:r>
        <w:rPr>
          <w:rFonts w:ascii="宋体" w:hAnsi="宋体" w:cs="宋体"/>
          <w:sz w:val="24"/>
          <w:szCs w:val="24"/>
          <w:highlight w:val="none"/>
        </w:rPr>
        <w:t>.4.</w:t>
      </w:r>
      <w:r>
        <w:rPr>
          <w:rFonts w:hint="eastAsia" w:ascii="宋体" w:hAnsi="宋体" w:cs="宋体"/>
          <w:sz w:val="24"/>
          <w:szCs w:val="24"/>
          <w:highlight w:val="none"/>
          <w:lang w:val="en-US" w:eastAsia="zh-CN"/>
        </w:rPr>
        <w:t>2</w:t>
      </w:r>
      <w:r>
        <w:rPr>
          <w:rFonts w:hint="eastAsia" w:ascii="宋体" w:hAnsi="宋体" w:cs="宋体"/>
          <w:sz w:val="24"/>
          <w:szCs w:val="24"/>
          <w:highlight w:val="none"/>
        </w:rPr>
        <w:t>投标供应商未经过正常渠道购买招标文件，或投标供应商名称与购买招标文件时登记的名称不符；</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1</w:t>
      </w:r>
      <w:r>
        <w:rPr>
          <w:rFonts w:hint="eastAsia" w:ascii="宋体" w:hAnsi="宋体" w:cs="宋体"/>
          <w:sz w:val="24"/>
          <w:szCs w:val="24"/>
          <w:highlight w:val="none"/>
        </w:rPr>
        <w:t>2</w:t>
      </w:r>
      <w:r>
        <w:rPr>
          <w:rFonts w:ascii="宋体" w:hAnsi="宋体" w:cs="宋体"/>
          <w:sz w:val="24"/>
          <w:szCs w:val="24"/>
          <w:highlight w:val="none"/>
        </w:rPr>
        <w:t>.4.3</w:t>
      </w:r>
      <w:r>
        <w:rPr>
          <w:rFonts w:hint="eastAsia" w:ascii="宋体" w:hAnsi="宋体" w:cs="宋体"/>
          <w:sz w:val="24"/>
          <w:szCs w:val="24"/>
          <w:highlight w:val="none"/>
        </w:rPr>
        <w:t>没有按照招标文件要求的格式编制投标文件；</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1</w:t>
      </w:r>
      <w:r>
        <w:rPr>
          <w:rFonts w:hint="eastAsia" w:ascii="宋体" w:hAnsi="宋体" w:cs="宋体"/>
          <w:sz w:val="24"/>
          <w:szCs w:val="24"/>
          <w:highlight w:val="none"/>
        </w:rPr>
        <w:t>2</w:t>
      </w:r>
      <w:r>
        <w:rPr>
          <w:rFonts w:ascii="宋体" w:hAnsi="宋体" w:cs="宋体"/>
          <w:sz w:val="24"/>
          <w:szCs w:val="24"/>
          <w:highlight w:val="none"/>
        </w:rPr>
        <w:t>.4.4</w:t>
      </w:r>
      <w:r>
        <w:rPr>
          <w:rFonts w:hint="eastAsia" w:ascii="宋体" w:hAnsi="宋体" w:cs="宋体"/>
          <w:sz w:val="24"/>
          <w:szCs w:val="24"/>
          <w:highlight w:val="none"/>
        </w:rPr>
        <w:t>投标保证金提交不符合招标文件要求；</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1</w:t>
      </w:r>
      <w:r>
        <w:rPr>
          <w:rFonts w:hint="eastAsia" w:ascii="宋体" w:hAnsi="宋体" w:cs="宋体"/>
          <w:sz w:val="24"/>
          <w:szCs w:val="24"/>
          <w:highlight w:val="none"/>
        </w:rPr>
        <w:t>2</w:t>
      </w:r>
      <w:r>
        <w:rPr>
          <w:rFonts w:ascii="宋体" w:hAnsi="宋体" w:cs="宋体"/>
          <w:sz w:val="24"/>
          <w:szCs w:val="24"/>
          <w:highlight w:val="none"/>
        </w:rPr>
        <w:t>.4.5</w:t>
      </w:r>
      <w:r>
        <w:rPr>
          <w:rFonts w:hint="eastAsia" w:ascii="宋体" w:hAnsi="宋体" w:cs="宋体"/>
          <w:sz w:val="24"/>
          <w:szCs w:val="24"/>
          <w:highlight w:val="none"/>
        </w:rPr>
        <w:t>投标文件签署和盖章不符合招标文件要求；</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1</w:t>
      </w:r>
      <w:r>
        <w:rPr>
          <w:rFonts w:hint="eastAsia" w:ascii="宋体" w:hAnsi="宋体" w:cs="宋体"/>
          <w:sz w:val="24"/>
          <w:szCs w:val="24"/>
          <w:highlight w:val="none"/>
        </w:rPr>
        <w:t>2</w:t>
      </w:r>
      <w:r>
        <w:rPr>
          <w:rFonts w:ascii="宋体" w:hAnsi="宋体" w:cs="宋体"/>
          <w:sz w:val="24"/>
          <w:szCs w:val="24"/>
          <w:highlight w:val="none"/>
        </w:rPr>
        <w:t>.4.6</w:t>
      </w:r>
      <w:r>
        <w:rPr>
          <w:rFonts w:hint="eastAsia" w:ascii="宋体" w:hAnsi="宋体" w:cs="宋体"/>
          <w:sz w:val="24"/>
          <w:szCs w:val="24"/>
          <w:highlight w:val="none"/>
        </w:rPr>
        <w:t>投标供应商针对同一项目递交两份或多份内容不同的投标文件；</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1</w:t>
      </w:r>
      <w:r>
        <w:rPr>
          <w:rFonts w:hint="eastAsia" w:ascii="宋体" w:hAnsi="宋体" w:cs="宋体"/>
          <w:sz w:val="24"/>
          <w:szCs w:val="24"/>
          <w:highlight w:val="none"/>
        </w:rPr>
        <w:t>2</w:t>
      </w:r>
      <w:r>
        <w:rPr>
          <w:rFonts w:ascii="宋体" w:hAnsi="宋体" w:cs="宋体"/>
          <w:sz w:val="24"/>
          <w:szCs w:val="24"/>
          <w:highlight w:val="none"/>
        </w:rPr>
        <w:t>.4.7</w:t>
      </w:r>
      <w:r>
        <w:rPr>
          <w:rFonts w:hint="eastAsia" w:ascii="宋体" w:hAnsi="宋体" w:cs="宋体"/>
          <w:sz w:val="24"/>
          <w:szCs w:val="24"/>
          <w:highlight w:val="none"/>
        </w:rPr>
        <w:t>提供虚假资质、虚假证明（包括第三方提供的虚假证明）、出现虚假应答的，除按无效投标文件处理外，还将按照政府采购的有关规定进行处罚；</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1</w:t>
      </w:r>
      <w:r>
        <w:rPr>
          <w:rFonts w:hint="eastAsia" w:ascii="宋体" w:hAnsi="宋体" w:cs="宋体"/>
          <w:sz w:val="24"/>
          <w:szCs w:val="24"/>
          <w:highlight w:val="none"/>
        </w:rPr>
        <w:t>2</w:t>
      </w:r>
      <w:r>
        <w:rPr>
          <w:rFonts w:ascii="宋体" w:hAnsi="宋体" w:cs="宋体"/>
          <w:sz w:val="24"/>
          <w:szCs w:val="24"/>
          <w:highlight w:val="none"/>
        </w:rPr>
        <w:t>.4.8</w:t>
      </w:r>
      <w:r>
        <w:rPr>
          <w:rFonts w:hint="eastAsia" w:ascii="宋体" w:hAnsi="宋体" w:cs="宋体"/>
          <w:sz w:val="24"/>
          <w:szCs w:val="24"/>
          <w:highlight w:val="none"/>
        </w:rPr>
        <w:t>投标文件在商务响应方面附加了采购单位难以接受的条件或条款；</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1</w:t>
      </w:r>
      <w:r>
        <w:rPr>
          <w:rFonts w:hint="eastAsia" w:ascii="宋体" w:hAnsi="宋体" w:cs="宋体"/>
          <w:sz w:val="24"/>
          <w:szCs w:val="24"/>
          <w:highlight w:val="none"/>
        </w:rPr>
        <w:t>2</w:t>
      </w:r>
      <w:r>
        <w:rPr>
          <w:rFonts w:ascii="宋体" w:hAnsi="宋体" w:cs="宋体"/>
          <w:sz w:val="24"/>
          <w:szCs w:val="24"/>
          <w:highlight w:val="none"/>
        </w:rPr>
        <w:t>.4.9</w:t>
      </w:r>
      <w:r>
        <w:rPr>
          <w:rFonts w:hint="eastAsia" w:ascii="宋体" w:hAnsi="宋体" w:cs="宋体"/>
          <w:sz w:val="24"/>
          <w:szCs w:val="24"/>
          <w:highlight w:val="none"/>
        </w:rPr>
        <w:t>投标供应商在招标采购单位以往项目采购或项目履约过程中有不良记录；</w:t>
      </w:r>
    </w:p>
    <w:p>
      <w:pPr>
        <w:spacing w:line="360" w:lineRule="auto"/>
        <w:ind w:firstLine="481"/>
        <w:rPr>
          <w:rFonts w:hint="eastAsia" w:ascii="宋体" w:hAnsi="宋体" w:cs="宋体"/>
          <w:sz w:val="24"/>
          <w:szCs w:val="24"/>
          <w:highlight w:val="none"/>
        </w:rPr>
      </w:pPr>
      <w:r>
        <w:rPr>
          <w:rFonts w:ascii="宋体" w:hAnsi="宋体" w:cs="宋体"/>
          <w:sz w:val="24"/>
          <w:szCs w:val="24"/>
          <w:highlight w:val="none"/>
        </w:rPr>
        <w:t>1</w:t>
      </w:r>
      <w:r>
        <w:rPr>
          <w:rFonts w:hint="eastAsia" w:ascii="宋体" w:hAnsi="宋体" w:cs="宋体"/>
          <w:sz w:val="24"/>
          <w:szCs w:val="24"/>
          <w:highlight w:val="none"/>
        </w:rPr>
        <w:t>2</w:t>
      </w:r>
      <w:r>
        <w:rPr>
          <w:rFonts w:ascii="宋体" w:hAnsi="宋体" w:cs="宋体"/>
          <w:sz w:val="24"/>
          <w:szCs w:val="24"/>
          <w:highlight w:val="none"/>
        </w:rPr>
        <w:t>.4.10</w:t>
      </w:r>
      <w:r>
        <w:rPr>
          <w:rFonts w:hint="eastAsia" w:ascii="宋体" w:hAnsi="宋体" w:cs="宋体"/>
          <w:sz w:val="24"/>
          <w:szCs w:val="24"/>
          <w:highlight w:val="none"/>
        </w:rPr>
        <w:t>投标报价明显低于其他通过符合性审查</w:t>
      </w:r>
      <w:r>
        <w:rPr>
          <w:rFonts w:hint="eastAsia" w:ascii="宋体" w:hAnsi="宋体" w:cs="宋体"/>
          <w:sz w:val="24"/>
          <w:highlight w:val="none"/>
        </w:rPr>
        <w:t>投标供应商报价，</w:t>
      </w:r>
      <w:r>
        <w:rPr>
          <w:rFonts w:hint="eastAsia" w:ascii="宋体" w:hAnsi="宋体" w:cs="宋体"/>
          <w:sz w:val="24"/>
          <w:szCs w:val="24"/>
          <w:highlight w:val="none"/>
        </w:rPr>
        <w:t>有可能影响商品质量、服务质量和不能诚信履约的；</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1</w:t>
      </w:r>
      <w:r>
        <w:rPr>
          <w:rFonts w:hint="eastAsia" w:ascii="宋体" w:hAnsi="宋体" w:cs="宋体"/>
          <w:sz w:val="24"/>
          <w:szCs w:val="24"/>
          <w:highlight w:val="none"/>
        </w:rPr>
        <w:t>2</w:t>
      </w:r>
      <w:r>
        <w:rPr>
          <w:rFonts w:ascii="宋体" w:hAnsi="宋体" w:cs="宋体"/>
          <w:sz w:val="24"/>
          <w:szCs w:val="24"/>
          <w:highlight w:val="none"/>
        </w:rPr>
        <w:t>.4.11</w:t>
      </w:r>
      <w:r>
        <w:rPr>
          <w:rFonts w:hint="eastAsia" w:ascii="宋体" w:hAnsi="宋体" w:cs="宋体"/>
          <w:sz w:val="24"/>
          <w:szCs w:val="24"/>
          <w:highlight w:val="none"/>
        </w:rPr>
        <w:t>投标货物或（和）服务内容与招标文件要求出现重大负偏差的；</w:t>
      </w:r>
    </w:p>
    <w:p>
      <w:pPr>
        <w:tabs>
          <w:tab w:val="left" w:pos="525"/>
        </w:tabs>
        <w:spacing w:line="360" w:lineRule="auto"/>
        <w:ind w:firstLine="480" w:firstLineChars="200"/>
        <w:rPr>
          <w:rFonts w:hint="eastAsia" w:ascii="宋体" w:hAnsi="宋体" w:cs="宋体"/>
          <w:sz w:val="24"/>
          <w:szCs w:val="24"/>
          <w:highlight w:val="none"/>
        </w:rPr>
      </w:pPr>
      <w:r>
        <w:rPr>
          <w:rFonts w:ascii="宋体" w:hAnsi="宋体" w:cs="宋体"/>
          <w:sz w:val="24"/>
          <w:szCs w:val="24"/>
          <w:highlight w:val="none"/>
        </w:rPr>
        <w:t>1</w:t>
      </w:r>
      <w:r>
        <w:rPr>
          <w:rFonts w:hint="eastAsia" w:ascii="宋体" w:hAnsi="宋体" w:cs="宋体"/>
          <w:sz w:val="24"/>
          <w:szCs w:val="24"/>
          <w:highlight w:val="none"/>
        </w:rPr>
        <w:t>2</w:t>
      </w:r>
      <w:r>
        <w:rPr>
          <w:rFonts w:ascii="宋体" w:hAnsi="宋体" w:cs="宋体"/>
          <w:sz w:val="24"/>
          <w:szCs w:val="24"/>
          <w:highlight w:val="none"/>
        </w:rPr>
        <w:t>.4.12</w:t>
      </w:r>
      <w:r>
        <w:rPr>
          <w:rFonts w:hint="eastAsia" w:ascii="宋体" w:hAnsi="宋体" w:cs="宋体"/>
          <w:sz w:val="24"/>
          <w:szCs w:val="24"/>
          <w:highlight w:val="none"/>
        </w:rPr>
        <w:t>提供虚假技术参数、虚假性能指标，或承诺的货物或（和）服务参数及性能指标与投标货物或（和）服务实际技术参数及性能指标不一致；</w:t>
      </w:r>
    </w:p>
    <w:p>
      <w:pPr>
        <w:tabs>
          <w:tab w:val="left" w:pos="525"/>
        </w:tabs>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12.4.13有下列情形之一的，视为投标供应商串通投标，其投标无效：</w:t>
      </w:r>
    </w:p>
    <w:p>
      <w:pPr>
        <w:tabs>
          <w:tab w:val="left" w:pos="525"/>
        </w:tabs>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1）</w:t>
      </w:r>
      <w:r>
        <w:rPr>
          <w:rFonts w:hint="default" w:ascii="宋体" w:hAnsi="宋体" w:cs="宋体"/>
          <w:sz w:val="24"/>
          <w:szCs w:val="24"/>
          <w:highlight w:val="none"/>
          <w:lang w:val="en-US" w:eastAsia="zh-CN"/>
        </w:rPr>
        <w:t>不同投标</w:t>
      </w:r>
      <w:r>
        <w:rPr>
          <w:rFonts w:hint="eastAsia" w:ascii="宋体" w:hAnsi="宋体" w:cs="宋体"/>
          <w:sz w:val="24"/>
          <w:szCs w:val="24"/>
          <w:highlight w:val="none"/>
          <w:lang w:val="en-US" w:eastAsia="zh-CN"/>
        </w:rPr>
        <w:t>供应商</w:t>
      </w:r>
      <w:r>
        <w:rPr>
          <w:rFonts w:hint="default" w:ascii="宋体" w:hAnsi="宋体" w:cs="宋体"/>
          <w:sz w:val="24"/>
          <w:szCs w:val="24"/>
          <w:highlight w:val="none"/>
          <w:lang w:val="en-US" w:eastAsia="zh-CN"/>
        </w:rPr>
        <w:t>的投标文件由同一单位或者个人编制；</w:t>
      </w:r>
    </w:p>
    <w:p>
      <w:pPr>
        <w:tabs>
          <w:tab w:val="left" w:pos="525"/>
        </w:tabs>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2）</w:t>
      </w:r>
      <w:r>
        <w:rPr>
          <w:rFonts w:hint="default" w:ascii="宋体" w:hAnsi="宋体" w:cs="宋体"/>
          <w:sz w:val="24"/>
          <w:szCs w:val="24"/>
          <w:highlight w:val="none"/>
          <w:lang w:val="en-US" w:eastAsia="zh-CN"/>
        </w:rPr>
        <w:t>不同投标</w:t>
      </w:r>
      <w:r>
        <w:rPr>
          <w:rFonts w:hint="eastAsia" w:ascii="宋体" w:hAnsi="宋体" w:cs="宋体"/>
          <w:sz w:val="24"/>
          <w:szCs w:val="24"/>
          <w:highlight w:val="none"/>
          <w:lang w:val="en-US" w:eastAsia="zh-CN"/>
        </w:rPr>
        <w:t>供应商</w:t>
      </w:r>
      <w:r>
        <w:rPr>
          <w:rFonts w:hint="default" w:ascii="宋体" w:hAnsi="宋体" w:cs="宋体"/>
          <w:sz w:val="24"/>
          <w:szCs w:val="24"/>
          <w:highlight w:val="none"/>
          <w:lang w:val="en-US" w:eastAsia="zh-CN"/>
        </w:rPr>
        <w:t>委托同一单位或者个人办理投标事宜；</w:t>
      </w:r>
    </w:p>
    <w:p>
      <w:pPr>
        <w:tabs>
          <w:tab w:val="left" w:pos="525"/>
        </w:tabs>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3）</w:t>
      </w:r>
      <w:r>
        <w:rPr>
          <w:rFonts w:hint="default" w:ascii="宋体" w:hAnsi="宋体" w:cs="宋体"/>
          <w:sz w:val="24"/>
          <w:szCs w:val="24"/>
          <w:highlight w:val="none"/>
          <w:lang w:val="en-US" w:eastAsia="zh-CN"/>
        </w:rPr>
        <w:t>不同投标</w:t>
      </w:r>
      <w:r>
        <w:rPr>
          <w:rFonts w:hint="eastAsia" w:ascii="宋体" w:hAnsi="宋体" w:cs="宋体"/>
          <w:sz w:val="24"/>
          <w:szCs w:val="24"/>
          <w:highlight w:val="none"/>
          <w:lang w:val="en-US" w:eastAsia="zh-CN"/>
        </w:rPr>
        <w:t>供应商</w:t>
      </w:r>
      <w:r>
        <w:rPr>
          <w:rFonts w:hint="default" w:ascii="宋体" w:hAnsi="宋体" w:cs="宋体"/>
          <w:sz w:val="24"/>
          <w:szCs w:val="24"/>
          <w:highlight w:val="none"/>
          <w:lang w:val="en-US" w:eastAsia="zh-CN"/>
        </w:rPr>
        <w:t>的投标文件载明的项目管理成员或者联系人员为同一人；</w:t>
      </w:r>
    </w:p>
    <w:p>
      <w:pPr>
        <w:tabs>
          <w:tab w:val="left" w:pos="525"/>
        </w:tabs>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4）</w:t>
      </w:r>
      <w:r>
        <w:rPr>
          <w:rFonts w:hint="default" w:ascii="宋体" w:hAnsi="宋体" w:cs="宋体"/>
          <w:sz w:val="24"/>
          <w:szCs w:val="24"/>
          <w:highlight w:val="none"/>
          <w:lang w:val="en-US" w:eastAsia="zh-CN"/>
        </w:rPr>
        <w:t>不同投标</w:t>
      </w:r>
      <w:r>
        <w:rPr>
          <w:rFonts w:hint="eastAsia" w:ascii="宋体" w:hAnsi="宋体" w:cs="宋体"/>
          <w:sz w:val="24"/>
          <w:szCs w:val="24"/>
          <w:highlight w:val="none"/>
          <w:lang w:val="en-US" w:eastAsia="zh-CN"/>
        </w:rPr>
        <w:t>供应商</w:t>
      </w:r>
      <w:r>
        <w:rPr>
          <w:rFonts w:hint="default" w:ascii="宋体" w:hAnsi="宋体" w:cs="宋体"/>
          <w:sz w:val="24"/>
          <w:szCs w:val="24"/>
          <w:highlight w:val="none"/>
          <w:lang w:val="en-US" w:eastAsia="zh-CN"/>
        </w:rPr>
        <w:t>的投标文件异常一致或者投标报价呈规律性差异；</w:t>
      </w:r>
    </w:p>
    <w:p>
      <w:pPr>
        <w:tabs>
          <w:tab w:val="left" w:pos="525"/>
        </w:tabs>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5）</w:t>
      </w:r>
      <w:r>
        <w:rPr>
          <w:rFonts w:hint="default" w:ascii="宋体" w:hAnsi="宋体" w:cs="宋体"/>
          <w:sz w:val="24"/>
          <w:szCs w:val="24"/>
          <w:highlight w:val="none"/>
          <w:lang w:val="en-US" w:eastAsia="zh-CN"/>
        </w:rPr>
        <w:t>不同投标</w:t>
      </w:r>
      <w:r>
        <w:rPr>
          <w:rFonts w:hint="eastAsia" w:ascii="宋体" w:hAnsi="宋体" w:cs="宋体"/>
          <w:sz w:val="24"/>
          <w:szCs w:val="24"/>
          <w:highlight w:val="none"/>
          <w:lang w:val="en-US" w:eastAsia="zh-CN"/>
        </w:rPr>
        <w:t>供应商</w:t>
      </w:r>
      <w:r>
        <w:rPr>
          <w:rFonts w:hint="default" w:ascii="宋体" w:hAnsi="宋体" w:cs="宋体"/>
          <w:sz w:val="24"/>
          <w:szCs w:val="24"/>
          <w:highlight w:val="none"/>
          <w:lang w:val="en-US" w:eastAsia="zh-CN"/>
        </w:rPr>
        <w:t>的投标文件相互混装；</w:t>
      </w:r>
    </w:p>
    <w:p>
      <w:pPr>
        <w:tabs>
          <w:tab w:val="left" w:pos="525"/>
        </w:tabs>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6）</w:t>
      </w:r>
      <w:r>
        <w:rPr>
          <w:rFonts w:hint="default" w:ascii="宋体" w:hAnsi="宋体" w:cs="宋体"/>
          <w:sz w:val="24"/>
          <w:szCs w:val="24"/>
          <w:highlight w:val="none"/>
          <w:lang w:val="en-US" w:eastAsia="zh-CN"/>
        </w:rPr>
        <w:t>不同投标</w:t>
      </w:r>
      <w:r>
        <w:rPr>
          <w:rFonts w:hint="eastAsia" w:ascii="宋体" w:hAnsi="宋体" w:cs="宋体"/>
          <w:sz w:val="24"/>
          <w:szCs w:val="24"/>
          <w:highlight w:val="none"/>
          <w:lang w:val="en-US" w:eastAsia="zh-CN"/>
        </w:rPr>
        <w:t>供应商</w:t>
      </w:r>
      <w:r>
        <w:rPr>
          <w:rFonts w:hint="default" w:ascii="宋体" w:hAnsi="宋体" w:cs="宋体"/>
          <w:sz w:val="24"/>
          <w:szCs w:val="24"/>
          <w:highlight w:val="none"/>
          <w:lang w:val="en-US" w:eastAsia="zh-CN"/>
        </w:rPr>
        <w:t>的投标保证金从同一单位或者个人的账户转出。</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1</w:t>
      </w:r>
      <w:r>
        <w:rPr>
          <w:rFonts w:hint="eastAsia" w:ascii="宋体" w:hAnsi="宋体" w:cs="宋体"/>
          <w:sz w:val="24"/>
          <w:szCs w:val="24"/>
          <w:highlight w:val="none"/>
        </w:rPr>
        <w:t>2</w:t>
      </w:r>
      <w:r>
        <w:rPr>
          <w:rFonts w:ascii="宋体" w:hAnsi="宋体" w:cs="宋体"/>
          <w:sz w:val="24"/>
          <w:szCs w:val="24"/>
          <w:highlight w:val="none"/>
        </w:rPr>
        <w:t>.4.1</w:t>
      </w:r>
      <w:r>
        <w:rPr>
          <w:rFonts w:hint="eastAsia" w:ascii="宋体" w:hAnsi="宋体" w:cs="宋体"/>
          <w:sz w:val="24"/>
          <w:szCs w:val="24"/>
          <w:highlight w:val="none"/>
          <w:lang w:val="en-US" w:eastAsia="zh-CN"/>
        </w:rPr>
        <w:t>4</w:t>
      </w:r>
      <w:r>
        <w:rPr>
          <w:rFonts w:hint="eastAsia" w:ascii="宋体" w:hAnsi="宋体" w:cs="宋体"/>
          <w:sz w:val="24"/>
          <w:szCs w:val="24"/>
          <w:highlight w:val="none"/>
        </w:rPr>
        <w:t>符合招标文件中其他有关拒绝投标、无效投标或投标无效条款；</w:t>
      </w:r>
    </w:p>
    <w:p>
      <w:pPr>
        <w:tabs>
          <w:tab w:val="left" w:pos="525"/>
        </w:tabs>
        <w:spacing w:line="360" w:lineRule="auto"/>
        <w:ind w:firstLine="480" w:firstLineChars="200"/>
        <w:rPr>
          <w:rFonts w:ascii="宋体" w:cs="Times New Roman"/>
          <w:sz w:val="24"/>
          <w:szCs w:val="24"/>
          <w:highlight w:val="none"/>
        </w:rPr>
      </w:pPr>
      <w:r>
        <w:rPr>
          <w:rFonts w:ascii="宋体" w:hAnsi="宋体" w:cs="宋体"/>
          <w:sz w:val="24"/>
          <w:szCs w:val="24"/>
          <w:highlight w:val="none"/>
        </w:rPr>
        <w:t>1</w:t>
      </w:r>
      <w:r>
        <w:rPr>
          <w:rFonts w:hint="eastAsia" w:ascii="宋体" w:hAnsi="宋体" w:cs="宋体"/>
          <w:sz w:val="24"/>
          <w:szCs w:val="24"/>
          <w:highlight w:val="none"/>
        </w:rPr>
        <w:t>2</w:t>
      </w:r>
      <w:r>
        <w:rPr>
          <w:rFonts w:ascii="宋体" w:hAnsi="宋体" w:cs="宋体"/>
          <w:sz w:val="24"/>
          <w:szCs w:val="24"/>
          <w:highlight w:val="none"/>
        </w:rPr>
        <w:t>.4.1</w:t>
      </w:r>
      <w:r>
        <w:rPr>
          <w:rFonts w:hint="eastAsia" w:ascii="宋体" w:hAnsi="宋体" w:cs="宋体"/>
          <w:sz w:val="24"/>
          <w:szCs w:val="24"/>
          <w:highlight w:val="none"/>
          <w:lang w:val="en-US" w:eastAsia="zh-CN"/>
        </w:rPr>
        <w:t>5</w:t>
      </w:r>
      <w:r>
        <w:rPr>
          <w:rFonts w:hint="eastAsia" w:ascii="宋体" w:hAnsi="宋体" w:cs="宋体"/>
          <w:sz w:val="24"/>
          <w:szCs w:val="24"/>
          <w:highlight w:val="none"/>
        </w:rPr>
        <w:t>不符合法律、法规规定的其他实质性要求。</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w:t>
      </w:r>
      <w:r>
        <w:rPr>
          <w:rFonts w:hint="eastAsia" w:ascii="宋体" w:hAnsi="宋体" w:cs="宋体"/>
          <w:sz w:val="24"/>
          <w:szCs w:val="24"/>
          <w:highlight w:val="none"/>
        </w:rPr>
        <w:t>2</w:t>
      </w:r>
      <w:r>
        <w:rPr>
          <w:rFonts w:ascii="宋体" w:hAnsi="宋体" w:cs="宋体"/>
          <w:sz w:val="24"/>
          <w:szCs w:val="24"/>
          <w:highlight w:val="none"/>
        </w:rPr>
        <w:t>.5</w:t>
      </w:r>
      <w:r>
        <w:rPr>
          <w:rFonts w:hint="eastAsia" w:ascii="宋体" w:hAnsi="宋体" w:cs="宋体"/>
          <w:sz w:val="24"/>
          <w:szCs w:val="24"/>
          <w:highlight w:val="none"/>
        </w:rPr>
        <w:t>评标委员会对各投标供应商进行资格性复审和符合性审查过程中，对初步被认定为初审不合格或无效投标者应实行及时告知，由评标委员会主任或采购人代表将集体意见现场及时告知投标当事人，以让其核证、澄清事实。</w:t>
      </w:r>
    </w:p>
    <w:p>
      <w:pPr>
        <w:tabs>
          <w:tab w:val="left" w:pos="525"/>
        </w:tabs>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1</w:t>
      </w:r>
      <w:r>
        <w:rPr>
          <w:rFonts w:hint="eastAsia" w:ascii="宋体" w:hAnsi="宋体" w:cs="宋体"/>
          <w:b/>
          <w:bCs/>
          <w:sz w:val="24"/>
          <w:szCs w:val="24"/>
          <w:highlight w:val="none"/>
        </w:rPr>
        <w:t>3</w:t>
      </w:r>
      <w:r>
        <w:rPr>
          <w:rFonts w:ascii="宋体" w:hAnsi="宋体" w:cs="宋体"/>
          <w:b/>
          <w:bCs/>
          <w:sz w:val="24"/>
          <w:szCs w:val="24"/>
          <w:highlight w:val="none"/>
        </w:rPr>
        <w:t>.</w:t>
      </w:r>
      <w:r>
        <w:rPr>
          <w:rFonts w:hint="eastAsia" w:ascii="宋体" w:hAnsi="宋体" w:cs="宋体"/>
          <w:b/>
          <w:bCs/>
          <w:sz w:val="24"/>
          <w:szCs w:val="24"/>
          <w:highlight w:val="none"/>
        </w:rPr>
        <w:t>技术、商务及价格评审</w:t>
      </w:r>
    </w:p>
    <w:p>
      <w:pPr>
        <w:spacing w:line="360" w:lineRule="auto"/>
        <w:ind w:firstLine="480" w:firstLineChars="200"/>
        <w:rPr>
          <w:rFonts w:hint="eastAsia" w:ascii="宋体" w:hAnsi="宋体" w:cs="宋体"/>
          <w:sz w:val="24"/>
          <w:szCs w:val="24"/>
          <w:highlight w:val="none"/>
        </w:rPr>
      </w:pPr>
      <w:r>
        <w:rPr>
          <w:rFonts w:ascii="宋体" w:hAnsi="宋体" w:cs="宋体"/>
          <w:sz w:val="24"/>
          <w:szCs w:val="24"/>
          <w:highlight w:val="none"/>
        </w:rPr>
        <w:t>1</w:t>
      </w:r>
      <w:r>
        <w:rPr>
          <w:rFonts w:hint="eastAsia" w:ascii="宋体" w:hAnsi="宋体" w:cs="宋体"/>
          <w:sz w:val="24"/>
          <w:szCs w:val="24"/>
          <w:highlight w:val="none"/>
        </w:rPr>
        <w:t>3</w:t>
      </w:r>
      <w:r>
        <w:rPr>
          <w:rFonts w:ascii="宋体" w:hAnsi="宋体" w:cs="宋体"/>
          <w:sz w:val="24"/>
          <w:szCs w:val="24"/>
          <w:highlight w:val="none"/>
        </w:rPr>
        <w:t>.1</w:t>
      </w:r>
      <w:r>
        <w:rPr>
          <w:rFonts w:hint="eastAsia" w:ascii="宋体" w:hAnsi="宋体" w:cs="宋体"/>
          <w:sz w:val="24"/>
          <w:szCs w:val="24"/>
          <w:highlight w:val="none"/>
        </w:rPr>
        <w:t>评分总值最高为</w:t>
      </w:r>
      <w:r>
        <w:rPr>
          <w:rFonts w:ascii="宋体" w:hAnsi="宋体" w:cs="宋体"/>
          <w:sz w:val="24"/>
          <w:szCs w:val="24"/>
          <w:highlight w:val="none"/>
        </w:rPr>
        <w:t>100</w:t>
      </w:r>
      <w:r>
        <w:rPr>
          <w:rFonts w:hint="eastAsia" w:ascii="宋体" w:hAnsi="宋体" w:cs="宋体"/>
          <w:sz w:val="24"/>
          <w:szCs w:val="24"/>
          <w:highlight w:val="none"/>
        </w:rPr>
        <w:t>分，评分分值分配如下：</w:t>
      </w:r>
    </w:p>
    <w:tbl>
      <w:tblPr>
        <w:tblStyle w:val="32"/>
        <w:tblW w:w="7936" w:type="dxa"/>
        <w:jc w:val="center"/>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
      <w:tblGrid>
        <w:gridCol w:w="1984"/>
        <w:gridCol w:w="1984"/>
        <w:gridCol w:w="1984"/>
        <w:gridCol w:w="1984"/>
      </w:tblGrid>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jc w:val="center"/>
        </w:trPr>
        <w:tc>
          <w:tcPr>
            <w:tcW w:w="1984" w:type="dxa"/>
            <w:tcBorders>
              <w:top w:val="outset" w:color="111111" w:sz="6" w:space="0"/>
              <w:bottom w:val="outset" w:color="111111" w:sz="6" w:space="0"/>
              <w:right w:val="outset" w:color="111111" w:sz="6" w:space="0"/>
            </w:tcBorders>
            <w:noWrap w:val="0"/>
            <w:vAlign w:val="center"/>
          </w:tcPr>
          <w:p>
            <w:pPr>
              <w:spacing w:line="360" w:lineRule="auto"/>
              <w:jc w:val="center"/>
              <w:rPr>
                <w:rFonts w:ascii="黑体" w:hAnsi="黑体" w:eastAsia="黑体" w:cs="Times New Roman"/>
                <w:b/>
                <w:bCs/>
                <w:sz w:val="24"/>
                <w:szCs w:val="24"/>
                <w:highlight w:val="none"/>
              </w:rPr>
            </w:pPr>
            <w:r>
              <w:rPr>
                <w:rFonts w:hint="eastAsia" w:ascii="黑体" w:hAnsi="黑体" w:eastAsia="黑体" w:cs="黑体"/>
                <w:b/>
                <w:bCs/>
                <w:sz w:val="24"/>
                <w:szCs w:val="24"/>
                <w:highlight w:val="none"/>
              </w:rPr>
              <w:t>评分项目</w:t>
            </w:r>
          </w:p>
        </w:tc>
        <w:tc>
          <w:tcPr>
            <w:tcW w:w="1984" w:type="dxa"/>
            <w:tcBorders>
              <w:top w:val="outset" w:color="111111" w:sz="6" w:space="0"/>
              <w:left w:val="outset" w:color="111111" w:sz="6" w:space="0"/>
              <w:bottom w:val="outset" w:color="111111" w:sz="6" w:space="0"/>
              <w:right w:val="outset" w:color="111111" w:sz="6" w:space="0"/>
            </w:tcBorders>
            <w:noWrap w:val="0"/>
            <w:vAlign w:val="center"/>
          </w:tcPr>
          <w:p>
            <w:pPr>
              <w:spacing w:line="360" w:lineRule="auto"/>
              <w:jc w:val="center"/>
              <w:rPr>
                <w:rFonts w:ascii="黑体" w:hAnsi="黑体" w:eastAsia="黑体" w:cs="Times New Roman"/>
                <w:b/>
                <w:bCs/>
                <w:sz w:val="24"/>
                <w:szCs w:val="24"/>
                <w:highlight w:val="none"/>
              </w:rPr>
            </w:pPr>
            <w:r>
              <w:rPr>
                <w:rFonts w:hint="eastAsia" w:ascii="黑体" w:hAnsi="黑体" w:eastAsia="黑体" w:cs="黑体"/>
                <w:b/>
                <w:bCs/>
                <w:sz w:val="24"/>
                <w:szCs w:val="24"/>
                <w:highlight w:val="none"/>
              </w:rPr>
              <w:t>技术评分</w:t>
            </w:r>
          </w:p>
        </w:tc>
        <w:tc>
          <w:tcPr>
            <w:tcW w:w="1984" w:type="dxa"/>
            <w:tcBorders>
              <w:top w:val="outset" w:color="111111" w:sz="6" w:space="0"/>
              <w:left w:val="outset" w:color="111111" w:sz="6" w:space="0"/>
              <w:bottom w:val="outset" w:color="111111" w:sz="6" w:space="0"/>
              <w:right w:val="outset" w:color="111111" w:sz="6" w:space="0"/>
            </w:tcBorders>
            <w:noWrap w:val="0"/>
            <w:vAlign w:val="center"/>
          </w:tcPr>
          <w:p>
            <w:pPr>
              <w:spacing w:line="360" w:lineRule="auto"/>
              <w:jc w:val="center"/>
              <w:rPr>
                <w:rFonts w:ascii="黑体" w:hAnsi="黑体" w:eastAsia="黑体" w:cs="Times New Roman"/>
                <w:b/>
                <w:bCs/>
                <w:sz w:val="24"/>
                <w:szCs w:val="24"/>
                <w:highlight w:val="none"/>
              </w:rPr>
            </w:pPr>
            <w:r>
              <w:rPr>
                <w:rFonts w:hint="eastAsia" w:ascii="黑体" w:hAnsi="黑体" w:eastAsia="黑体" w:cs="黑体"/>
                <w:b/>
                <w:bCs/>
                <w:sz w:val="24"/>
                <w:szCs w:val="24"/>
                <w:highlight w:val="none"/>
              </w:rPr>
              <w:t>商务评分</w:t>
            </w:r>
          </w:p>
        </w:tc>
        <w:tc>
          <w:tcPr>
            <w:tcW w:w="1984" w:type="dxa"/>
            <w:tcBorders>
              <w:top w:val="outset" w:color="111111" w:sz="6" w:space="0"/>
              <w:left w:val="outset" w:color="111111" w:sz="6" w:space="0"/>
              <w:bottom w:val="outset" w:color="111111" w:sz="6" w:space="0"/>
            </w:tcBorders>
            <w:noWrap w:val="0"/>
            <w:vAlign w:val="center"/>
          </w:tcPr>
          <w:p>
            <w:pPr>
              <w:spacing w:line="360" w:lineRule="auto"/>
              <w:jc w:val="center"/>
              <w:rPr>
                <w:rFonts w:ascii="黑体" w:hAnsi="黑体" w:eastAsia="黑体" w:cs="Times New Roman"/>
                <w:b/>
                <w:bCs/>
                <w:sz w:val="24"/>
                <w:szCs w:val="24"/>
                <w:highlight w:val="none"/>
              </w:rPr>
            </w:pPr>
            <w:r>
              <w:rPr>
                <w:rFonts w:hint="eastAsia" w:ascii="黑体" w:hAnsi="黑体" w:eastAsia="黑体" w:cs="黑体"/>
                <w:b/>
                <w:bCs/>
                <w:sz w:val="24"/>
                <w:szCs w:val="24"/>
                <w:highlight w:val="none"/>
              </w:rPr>
              <w:t>价格评分</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jc w:val="center"/>
        </w:trPr>
        <w:tc>
          <w:tcPr>
            <w:tcW w:w="1984" w:type="dxa"/>
            <w:tcBorders>
              <w:top w:val="outset" w:color="111111" w:sz="6" w:space="0"/>
              <w:bottom w:val="outset" w:color="111111" w:sz="6" w:space="0"/>
              <w:right w:val="outset" w:color="111111" w:sz="6" w:space="0"/>
            </w:tcBorders>
            <w:noWrap w:val="0"/>
            <w:vAlign w:val="center"/>
          </w:tcPr>
          <w:p>
            <w:pPr>
              <w:spacing w:line="360" w:lineRule="auto"/>
              <w:jc w:val="center"/>
              <w:rPr>
                <w:rFonts w:ascii="??_GB2312" w:hAnsi="仿宋" w:eastAsia="Times New Roman" w:cs="Times New Roman"/>
                <w:sz w:val="24"/>
                <w:szCs w:val="24"/>
                <w:highlight w:val="none"/>
              </w:rPr>
            </w:pPr>
            <w:r>
              <w:rPr>
                <w:rFonts w:hint="eastAsia" w:ascii="黑体" w:hAnsi="黑体" w:eastAsia="黑体" w:cs="黑体"/>
                <w:sz w:val="24"/>
                <w:szCs w:val="24"/>
                <w:highlight w:val="none"/>
              </w:rPr>
              <w:t>分值</w:t>
            </w:r>
          </w:p>
        </w:tc>
        <w:tc>
          <w:tcPr>
            <w:tcW w:w="1984" w:type="dxa"/>
            <w:tcBorders>
              <w:top w:val="outset" w:color="111111" w:sz="6" w:space="0"/>
              <w:left w:val="outset" w:color="111111" w:sz="6" w:space="0"/>
              <w:bottom w:val="outset" w:color="111111" w:sz="6" w:space="0"/>
              <w:right w:val="outset" w:color="111111" w:sz="6" w:space="0"/>
            </w:tcBorders>
            <w:noWrap w:val="0"/>
            <w:vAlign w:val="center"/>
          </w:tcPr>
          <w:p>
            <w:pPr>
              <w:spacing w:line="360" w:lineRule="auto"/>
              <w:jc w:val="center"/>
              <w:rPr>
                <w:rFonts w:hint="default" w:ascii="宋体" w:hAnsi="宋体" w:cs="宋体"/>
                <w:sz w:val="24"/>
                <w:szCs w:val="24"/>
                <w:highlight w:val="none"/>
                <w:lang w:val="en-US"/>
              </w:rPr>
            </w:pPr>
            <w:r>
              <w:rPr>
                <w:rFonts w:hint="eastAsia" w:ascii="宋体" w:hAnsi="宋体"/>
                <w:color w:val="auto"/>
                <w:sz w:val="24"/>
                <w:highlight w:val="none"/>
                <w:lang w:val="en-US" w:eastAsia="zh-CN"/>
              </w:rPr>
              <w:t>50</w:t>
            </w:r>
          </w:p>
        </w:tc>
        <w:tc>
          <w:tcPr>
            <w:tcW w:w="1984" w:type="dxa"/>
            <w:tcBorders>
              <w:top w:val="outset" w:color="111111" w:sz="6" w:space="0"/>
              <w:left w:val="outset" w:color="111111" w:sz="6" w:space="0"/>
              <w:bottom w:val="outset" w:color="111111" w:sz="6" w:space="0"/>
              <w:right w:val="outset" w:color="111111" w:sz="6" w:space="0"/>
            </w:tcBorders>
            <w:noWrap w:val="0"/>
            <w:vAlign w:val="center"/>
          </w:tcPr>
          <w:p>
            <w:pPr>
              <w:spacing w:line="360" w:lineRule="auto"/>
              <w:jc w:val="center"/>
              <w:rPr>
                <w:rFonts w:hint="default" w:ascii="宋体" w:hAnsi="宋体" w:cs="宋体"/>
                <w:sz w:val="24"/>
                <w:szCs w:val="24"/>
                <w:highlight w:val="none"/>
                <w:lang w:val="en-US"/>
              </w:rPr>
            </w:pPr>
            <w:r>
              <w:rPr>
                <w:rFonts w:hint="eastAsia" w:ascii="宋体" w:hAnsi="宋体"/>
                <w:color w:val="auto"/>
                <w:sz w:val="24"/>
                <w:highlight w:val="none"/>
                <w:lang w:val="en-US" w:eastAsia="zh-CN"/>
              </w:rPr>
              <w:t>20</w:t>
            </w:r>
          </w:p>
        </w:tc>
        <w:tc>
          <w:tcPr>
            <w:tcW w:w="1984" w:type="dxa"/>
            <w:tcBorders>
              <w:top w:val="outset" w:color="111111" w:sz="6" w:space="0"/>
              <w:left w:val="outset" w:color="111111" w:sz="6" w:space="0"/>
              <w:bottom w:val="outset" w:color="111111" w:sz="6" w:space="0"/>
            </w:tcBorders>
            <w:noWrap w:val="0"/>
            <w:vAlign w:val="center"/>
          </w:tcPr>
          <w:p>
            <w:pPr>
              <w:spacing w:line="360" w:lineRule="auto"/>
              <w:jc w:val="center"/>
              <w:rPr>
                <w:rFonts w:hint="default" w:ascii="宋体" w:hAnsi="宋体" w:cs="宋体"/>
                <w:sz w:val="24"/>
                <w:szCs w:val="24"/>
                <w:highlight w:val="none"/>
                <w:lang w:val="en-US"/>
              </w:rPr>
            </w:pPr>
            <w:r>
              <w:rPr>
                <w:rFonts w:hint="eastAsia" w:ascii="宋体" w:hAnsi="宋体"/>
                <w:color w:val="auto"/>
                <w:sz w:val="24"/>
                <w:highlight w:val="none"/>
                <w:lang w:val="en-US" w:eastAsia="zh-CN"/>
              </w:rPr>
              <w:t>30</w:t>
            </w:r>
          </w:p>
        </w:tc>
      </w:tr>
    </w:tbl>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w:t>
      </w:r>
      <w:r>
        <w:rPr>
          <w:rFonts w:hint="eastAsia" w:ascii="宋体" w:hAnsi="宋体" w:cs="宋体"/>
          <w:sz w:val="24"/>
          <w:szCs w:val="24"/>
          <w:highlight w:val="none"/>
        </w:rPr>
        <w:t>3</w:t>
      </w:r>
      <w:r>
        <w:rPr>
          <w:rFonts w:ascii="宋体" w:hAnsi="宋体" w:cs="宋体"/>
          <w:sz w:val="24"/>
          <w:szCs w:val="24"/>
          <w:highlight w:val="none"/>
        </w:rPr>
        <w:t>.2</w:t>
      </w:r>
      <w:r>
        <w:rPr>
          <w:rFonts w:hint="eastAsia" w:ascii="宋体" w:hAnsi="宋体" w:cs="宋体"/>
          <w:sz w:val="24"/>
          <w:szCs w:val="24"/>
          <w:highlight w:val="none"/>
        </w:rPr>
        <w:t>技术评审</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技术评分项明细及各单项所占分值详见附表《技术评审表》。</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w:t>
      </w:r>
      <w:r>
        <w:rPr>
          <w:rFonts w:hint="eastAsia" w:ascii="宋体" w:hAnsi="宋体" w:cs="宋体"/>
          <w:sz w:val="24"/>
          <w:szCs w:val="24"/>
          <w:highlight w:val="none"/>
        </w:rPr>
        <w:t>3</w:t>
      </w:r>
      <w:r>
        <w:rPr>
          <w:rFonts w:ascii="宋体" w:hAnsi="宋体" w:cs="宋体"/>
          <w:sz w:val="24"/>
          <w:szCs w:val="24"/>
          <w:highlight w:val="none"/>
        </w:rPr>
        <w:t>.3</w:t>
      </w:r>
      <w:r>
        <w:rPr>
          <w:rFonts w:hint="eastAsia" w:ascii="宋体" w:hAnsi="宋体" w:cs="宋体"/>
          <w:sz w:val="24"/>
          <w:szCs w:val="24"/>
          <w:highlight w:val="none"/>
        </w:rPr>
        <w:t>商务评审</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商务评分项明细及各单项所占分值详见附表《商务评审表》。</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13</w:t>
      </w:r>
      <w:r>
        <w:rPr>
          <w:rFonts w:ascii="宋体" w:hAnsi="宋体" w:cs="宋体"/>
          <w:sz w:val="24"/>
          <w:szCs w:val="24"/>
          <w:highlight w:val="none"/>
        </w:rPr>
        <w:t>.4</w:t>
      </w:r>
      <w:r>
        <w:rPr>
          <w:rFonts w:hint="eastAsia" w:ascii="宋体" w:hAnsi="宋体" w:cs="宋体"/>
          <w:sz w:val="24"/>
          <w:szCs w:val="24"/>
          <w:highlight w:val="none"/>
        </w:rPr>
        <w:t>价格评审</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w:t>
      </w:r>
      <w:r>
        <w:rPr>
          <w:rFonts w:hint="eastAsia" w:ascii="宋体" w:hAnsi="宋体" w:cs="宋体"/>
          <w:sz w:val="24"/>
          <w:szCs w:val="24"/>
          <w:highlight w:val="none"/>
        </w:rPr>
        <w:t>3</w:t>
      </w:r>
      <w:r>
        <w:rPr>
          <w:rFonts w:ascii="宋体" w:hAnsi="宋体" w:cs="宋体"/>
          <w:sz w:val="24"/>
          <w:szCs w:val="24"/>
          <w:highlight w:val="none"/>
        </w:rPr>
        <w:t>.4.1</w:t>
      </w:r>
      <w:r>
        <w:rPr>
          <w:rFonts w:hint="eastAsia" w:ascii="宋体" w:hAnsi="宋体" w:cs="宋体"/>
          <w:sz w:val="24"/>
          <w:szCs w:val="24"/>
          <w:highlight w:val="none"/>
        </w:rPr>
        <w:t>投标报价错误的处理原则：</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w:t>
      </w:r>
      <w:r>
        <w:rPr>
          <w:rFonts w:hint="eastAsia" w:ascii="宋体" w:hAnsi="宋体" w:cs="宋体"/>
          <w:sz w:val="24"/>
          <w:szCs w:val="24"/>
          <w:highlight w:val="none"/>
        </w:rPr>
        <w:t>）投标文件的大写金额和小写金额不一致的，以大写金额为准；总价金额与按单价计算汇总金额不一致的，以单价计算汇总金额为准；单价金额小数点有明显错位的，应以总价为准，并修改单价；</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w:t>
      </w:r>
      <w:r>
        <w:rPr>
          <w:rFonts w:hint="eastAsia" w:ascii="宋体" w:hAnsi="宋体" w:cs="宋体"/>
          <w:sz w:val="24"/>
          <w:szCs w:val="24"/>
          <w:highlight w:val="none"/>
        </w:rPr>
        <w:t>）对投标货物或（和）服务内容的关键、主要内容，投标供应商报价漏项的，按非实质性响应处理；</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3</w:t>
      </w:r>
      <w:r>
        <w:rPr>
          <w:rFonts w:hint="eastAsia" w:ascii="宋体" w:hAnsi="宋体" w:cs="宋体"/>
          <w:sz w:val="24"/>
          <w:szCs w:val="24"/>
          <w:highlight w:val="none"/>
        </w:rPr>
        <w:t>）对投标货物或（和）服务内容的非关键、非主要内容，投标供应商报价漏项的，评标时将要求漏项的投标供应商予以澄清，但该澄清不作为评标的依据；评标委员会将以其它投标供应商对应项的最高投标报价补充计入其评标价；</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4</w:t>
      </w:r>
      <w:r>
        <w:rPr>
          <w:rFonts w:hint="eastAsia" w:ascii="宋体" w:hAnsi="宋体" w:cs="宋体"/>
          <w:sz w:val="24"/>
          <w:szCs w:val="24"/>
          <w:highlight w:val="none"/>
        </w:rPr>
        <w:t>）对非关键、非主要内容的费用，如果投标供应商是另行单独报价的，评标时也相应另行计入其评标价；</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5</w:t>
      </w:r>
      <w:r>
        <w:rPr>
          <w:rFonts w:hint="eastAsia" w:ascii="宋体" w:hAnsi="宋体" w:cs="宋体"/>
          <w:sz w:val="24"/>
          <w:szCs w:val="24"/>
          <w:highlight w:val="none"/>
        </w:rPr>
        <w:t>）对数量的评审，以《用户需求书》所明示数量为准；《用户需求书》未明示的，由评标委员会以其专业知识判断，必要时参考投标供应商的澄清文件决定；</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6</w:t>
      </w:r>
      <w:r>
        <w:rPr>
          <w:rFonts w:hint="eastAsia" w:ascii="宋体" w:hAnsi="宋体" w:cs="宋体"/>
          <w:sz w:val="24"/>
          <w:szCs w:val="24"/>
          <w:highlight w:val="none"/>
        </w:rPr>
        <w:t>）本条款中多种处理原则所产生的结果不一致的，以最高的修正价作为核实价。</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7</w:t>
      </w:r>
      <w:r>
        <w:rPr>
          <w:rFonts w:hint="eastAsia" w:ascii="宋体" w:hAnsi="宋体" w:cs="宋体"/>
          <w:sz w:val="24"/>
          <w:szCs w:val="24"/>
          <w:highlight w:val="none"/>
        </w:rPr>
        <w:t>）如果评标委员会发现投标供应商的报价明显低于</w:t>
      </w:r>
      <w:r>
        <w:rPr>
          <w:rFonts w:hint="eastAsia" w:ascii="宋体" w:hAnsi="宋体" w:cs="宋体"/>
          <w:sz w:val="24"/>
          <w:highlight w:val="none"/>
        </w:rPr>
        <w:t>其他通过符合性审查</w:t>
      </w:r>
      <w:r>
        <w:rPr>
          <w:rFonts w:hint="eastAsia" w:ascii="宋体" w:hAnsi="宋体" w:cs="宋体"/>
          <w:sz w:val="24"/>
          <w:highlight w:val="none"/>
          <w:lang w:eastAsia="zh-CN"/>
        </w:rPr>
        <w:t>投标</w:t>
      </w:r>
      <w:r>
        <w:rPr>
          <w:rFonts w:hint="eastAsia" w:ascii="宋体" w:hAnsi="宋体" w:cs="宋体"/>
          <w:sz w:val="24"/>
          <w:highlight w:val="none"/>
        </w:rPr>
        <w:t>供应商的报价</w:t>
      </w:r>
      <w:r>
        <w:rPr>
          <w:rFonts w:hint="eastAsia" w:ascii="宋体" w:hAnsi="宋体" w:cs="宋体"/>
          <w:sz w:val="24"/>
          <w:szCs w:val="24"/>
          <w:highlight w:val="none"/>
        </w:rPr>
        <w:t>，使得其投标报价可能低于其个别成本的，将要求该投标供应商作书面说明并提供相关证明材料，如投标供应商不能提供相应证明材料，或提供的证明材料评标委员会不予认可，则其投标将被拒绝。</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w:t>
      </w:r>
      <w:r>
        <w:rPr>
          <w:rFonts w:hint="eastAsia" w:ascii="宋体" w:hAnsi="宋体" w:cs="宋体"/>
          <w:sz w:val="24"/>
          <w:szCs w:val="24"/>
          <w:highlight w:val="none"/>
        </w:rPr>
        <w:t>3</w:t>
      </w:r>
      <w:r>
        <w:rPr>
          <w:rFonts w:ascii="宋体" w:hAnsi="宋体" w:cs="宋体"/>
          <w:sz w:val="24"/>
          <w:szCs w:val="24"/>
          <w:highlight w:val="none"/>
        </w:rPr>
        <w:t>.4.2</w:t>
      </w:r>
      <w:r>
        <w:rPr>
          <w:rFonts w:hint="eastAsia" w:ascii="宋体" w:hAnsi="宋体" w:cs="宋体"/>
          <w:sz w:val="24"/>
          <w:szCs w:val="24"/>
          <w:highlight w:val="none"/>
        </w:rPr>
        <w:t>对小型或微型企业投标的扶持：</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w:t>
      </w:r>
      <w:r>
        <w:rPr>
          <w:rFonts w:hint="eastAsia" w:ascii="宋体" w:hAnsi="宋体" w:cs="宋体"/>
          <w:sz w:val="24"/>
          <w:szCs w:val="24"/>
          <w:highlight w:val="none"/>
        </w:rPr>
        <w:t>）投标供应商为</w:t>
      </w:r>
      <w:r>
        <w:rPr>
          <w:rFonts w:hint="eastAsia" w:ascii="宋体" w:hAnsi="宋体" w:cs="宋体"/>
          <w:b/>
          <w:bCs/>
          <w:sz w:val="24"/>
          <w:szCs w:val="24"/>
          <w:highlight w:val="none"/>
          <w:u w:val="single"/>
        </w:rPr>
        <w:t>小型或微型企业</w:t>
      </w:r>
      <w:r>
        <w:rPr>
          <w:rFonts w:hint="eastAsia" w:ascii="宋体" w:hAnsi="宋体" w:cs="宋体"/>
          <w:sz w:val="24"/>
          <w:szCs w:val="24"/>
          <w:highlight w:val="none"/>
        </w:rPr>
        <w:t>（包括成员全部为小型或微型企业的联合体）时，报价给予</w:t>
      </w:r>
      <w:r>
        <w:rPr>
          <w:rFonts w:ascii="宋体" w:hAnsi="宋体" w:cs="宋体"/>
          <w:highlight w:val="none"/>
        </w:rPr>
        <w:t>C</w:t>
      </w:r>
      <w:r>
        <w:rPr>
          <w:rFonts w:ascii="宋体" w:hAnsi="宋体" w:cs="宋体"/>
          <w:highlight w:val="none"/>
          <w:vertAlign w:val="subscript"/>
        </w:rPr>
        <w:t>1</w:t>
      </w:r>
      <w:r>
        <w:rPr>
          <w:rFonts w:hint="eastAsia" w:ascii="宋体" w:hAnsi="宋体" w:cs="宋体"/>
          <w:sz w:val="24"/>
          <w:szCs w:val="24"/>
          <w:highlight w:val="none"/>
        </w:rPr>
        <w:t>的价格扣除（</w:t>
      </w:r>
      <w:r>
        <w:rPr>
          <w:rFonts w:ascii="宋体" w:hAnsi="宋体" w:cs="宋体"/>
          <w:highlight w:val="none"/>
        </w:rPr>
        <w:t>C</w:t>
      </w:r>
      <w:r>
        <w:rPr>
          <w:rFonts w:ascii="宋体" w:hAnsi="宋体" w:cs="宋体"/>
          <w:highlight w:val="none"/>
          <w:vertAlign w:val="subscript"/>
        </w:rPr>
        <w:t>1</w:t>
      </w:r>
      <w:r>
        <w:rPr>
          <w:rFonts w:hint="eastAsia" w:ascii="宋体" w:hAnsi="宋体" w:cs="宋体"/>
          <w:sz w:val="24"/>
          <w:szCs w:val="24"/>
          <w:highlight w:val="none"/>
        </w:rPr>
        <w:t>的取值范围为</w:t>
      </w:r>
      <w:r>
        <w:rPr>
          <w:rFonts w:ascii="宋体" w:hAnsi="宋体" w:cs="宋体"/>
          <w:sz w:val="24"/>
          <w:szCs w:val="24"/>
          <w:highlight w:val="none"/>
        </w:rPr>
        <w:t>6%</w:t>
      </w:r>
      <w:r>
        <w:rPr>
          <w:rFonts w:hint="eastAsia" w:ascii="宋体" w:hAnsi="宋体" w:cs="宋体"/>
          <w:sz w:val="24"/>
          <w:szCs w:val="24"/>
          <w:highlight w:val="none"/>
        </w:rPr>
        <w:t>），即：评标价＝核实价×</w:t>
      </w:r>
      <w:r>
        <w:rPr>
          <w:rFonts w:ascii="宋体" w:hAnsi="宋体" w:cs="宋体"/>
          <w:sz w:val="24"/>
          <w:szCs w:val="24"/>
          <w:highlight w:val="none"/>
        </w:rPr>
        <w:t>(1</w:t>
      </w:r>
      <w:r>
        <w:rPr>
          <w:rFonts w:hint="eastAsia" w:ascii="宋体" w:hAnsi="宋体" w:cs="宋体"/>
          <w:sz w:val="24"/>
          <w:szCs w:val="24"/>
          <w:highlight w:val="none"/>
        </w:rPr>
        <w:t>－</w:t>
      </w:r>
      <w:r>
        <w:rPr>
          <w:rFonts w:ascii="宋体" w:hAnsi="宋体" w:cs="宋体"/>
          <w:highlight w:val="none"/>
        </w:rPr>
        <w:t>C</w:t>
      </w:r>
      <w:r>
        <w:rPr>
          <w:rFonts w:ascii="宋体" w:hAnsi="宋体" w:cs="宋体"/>
          <w:highlight w:val="none"/>
          <w:vertAlign w:val="subscript"/>
        </w:rPr>
        <w:t>1</w:t>
      </w:r>
      <w:r>
        <w:rPr>
          <w:rFonts w:hint="eastAsia" w:ascii="宋体" w:hAnsi="宋体" w:cs="宋体"/>
          <w:sz w:val="24"/>
          <w:szCs w:val="24"/>
          <w:highlight w:val="none"/>
        </w:rPr>
        <w:t>）。</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2</w:t>
      </w:r>
      <w:r>
        <w:rPr>
          <w:rFonts w:hint="eastAsia" w:ascii="宋体" w:hAnsi="宋体" w:cs="宋体"/>
          <w:sz w:val="24"/>
          <w:szCs w:val="24"/>
          <w:highlight w:val="none"/>
        </w:rPr>
        <w:t>）根据</w:t>
      </w:r>
      <w:r>
        <w:rPr>
          <w:rFonts w:hint="eastAsia" w:ascii="宋体" w:hAnsi="宋体" w:cs="宋体"/>
          <w:color w:val="auto"/>
          <w:sz w:val="24"/>
          <w:highlight w:val="none"/>
        </w:rPr>
        <w:t>《</w:t>
      </w:r>
      <w:r>
        <w:rPr>
          <w:rFonts w:hint="eastAsia" w:ascii="宋体" w:hAnsi="宋体" w:cs="宋体"/>
          <w:color w:val="auto"/>
          <w:sz w:val="24"/>
          <w:highlight w:val="none"/>
          <w:lang w:val="en-US" w:eastAsia="zh-CN"/>
        </w:rPr>
        <w:t>政府采购促进中小企业发展管理办法</w:t>
      </w:r>
      <w:r>
        <w:rPr>
          <w:rFonts w:hint="eastAsia" w:ascii="宋体" w:hAnsi="宋体" w:cs="宋体"/>
          <w:color w:val="auto"/>
          <w:sz w:val="24"/>
          <w:highlight w:val="none"/>
        </w:rPr>
        <w:t>》（</w:t>
      </w:r>
      <w:r>
        <w:rPr>
          <w:rFonts w:hint="eastAsia" w:ascii="宋体" w:hAnsi="宋体" w:cs="宋体"/>
          <w:color w:val="auto"/>
          <w:sz w:val="24"/>
          <w:highlight w:val="none"/>
          <w:lang w:val="en-US" w:eastAsia="zh-CN"/>
        </w:rPr>
        <w:t>财库〔2020〕46号</w:t>
      </w:r>
      <w:r>
        <w:rPr>
          <w:rFonts w:hint="eastAsia" w:ascii="宋体" w:hAnsi="宋体" w:cs="宋体"/>
          <w:color w:val="auto"/>
          <w:sz w:val="24"/>
          <w:highlight w:val="none"/>
        </w:rPr>
        <w:t>）</w:t>
      </w:r>
      <w:r>
        <w:rPr>
          <w:rFonts w:hint="eastAsia" w:ascii="宋体" w:hAnsi="宋体" w:cs="宋体"/>
          <w:sz w:val="24"/>
          <w:szCs w:val="24"/>
          <w:highlight w:val="none"/>
        </w:rPr>
        <w:t>的规定，投标供应商投标时需注意：</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本办法所称小型、微型企业应当同时符合以下条件：</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（一）符合小型、微型企业划分标准；</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（二）提供本企业制造的货物、承担的工程或者服务，或者提供其他小型、微型企业制造的货物。本项所称货物不包括使用大型企业注册商标的货物。</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本办法所称中小企业划分标准，是指国务院有关部门根据企业从业人员、营业收入、资产总额等指标制定的中小企业划型标准。</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小型、微型企业提供中型企业制造的货物的，视同为中型企业。</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中小企业划分标准参照《关于印发中小企业划型标准规定的通知》（工信部联企业</w:t>
      </w:r>
      <w:r>
        <w:rPr>
          <w:rFonts w:ascii="宋体" w:hAnsi="宋体" w:cs="宋体"/>
          <w:sz w:val="24"/>
          <w:szCs w:val="24"/>
          <w:highlight w:val="none"/>
        </w:rPr>
        <w:t>[2011]300</w:t>
      </w:r>
      <w:r>
        <w:rPr>
          <w:rFonts w:hint="eastAsia" w:ascii="宋体" w:hAnsi="宋体" w:cs="宋体"/>
          <w:sz w:val="24"/>
          <w:szCs w:val="24"/>
          <w:highlight w:val="none"/>
        </w:rPr>
        <w:t>号）执行。</w:t>
      </w:r>
    </w:p>
    <w:p>
      <w:pPr>
        <w:spacing w:line="360" w:lineRule="auto"/>
        <w:ind w:firstLine="480" w:firstLineChars="200"/>
        <w:rPr>
          <w:rFonts w:hint="eastAsia" w:ascii="宋体" w:hAnsi="宋体" w:cs="宋体"/>
          <w:sz w:val="24"/>
          <w:szCs w:val="24"/>
          <w:highlight w:val="none"/>
        </w:rPr>
      </w:pPr>
      <w:r>
        <w:rPr>
          <w:rFonts w:ascii="宋体" w:hAnsi="宋体" w:cs="宋体"/>
          <w:sz w:val="24"/>
          <w:szCs w:val="24"/>
          <w:highlight w:val="none"/>
        </w:rPr>
        <w:t>3</w:t>
      </w:r>
      <w:r>
        <w:rPr>
          <w:rFonts w:hint="eastAsia" w:ascii="宋体" w:hAnsi="宋体" w:cs="宋体"/>
          <w:sz w:val="24"/>
          <w:szCs w:val="24"/>
          <w:highlight w:val="none"/>
        </w:rPr>
        <w:t>）参加政府采购活动的</w:t>
      </w:r>
      <w:r>
        <w:rPr>
          <w:rFonts w:hint="eastAsia" w:ascii="宋体" w:hAnsi="宋体" w:cs="宋体"/>
          <w:b/>
          <w:bCs/>
          <w:sz w:val="24"/>
          <w:szCs w:val="24"/>
          <w:highlight w:val="none"/>
          <w:u w:val="single"/>
        </w:rPr>
        <w:t>小型、微型企业</w:t>
      </w:r>
      <w:r>
        <w:rPr>
          <w:rFonts w:hint="eastAsia" w:ascii="宋体" w:hAnsi="宋体" w:cs="宋体"/>
          <w:sz w:val="24"/>
          <w:szCs w:val="24"/>
          <w:highlight w:val="none"/>
        </w:rPr>
        <w:t>投标时须提供《中小企业声明函》（格式），并明确企业类型，否则不予认可。</w:t>
      </w:r>
    </w:p>
    <w:p>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4）政府采购货物时，若仅部分投标货物符合优惠评审要求，投标供应商应提供满足条件的货物的名称和分项报价（在分项报价表备注栏注明），否则不予认可。</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highlight w:val="none"/>
        </w:rPr>
        <w:t>13.4.3对</w:t>
      </w:r>
      <w:r>
        <w:rPr>
          <w:rFonts w:hint="eastAsia" w:ascii="宋体" w:hAnsi="宋体" w:cs="宋体"/>
          <w:sz w:val="24"/>
          <w:szCs w:val="24"/>
          <w:highlight w:val="none"/>
        </w:rPr>
        <w:t>监狱企业的扶持</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w:t>
      </w:r>
      <w:r>
        <w:rPr>
          <w:rFonts w:hint="eastAsia" w:ascii="宋体" w:hAnsi="宋体" w:cs="宋体"/>
          <w:sz w:val="24"/>
          <w:szCs w:val="24"/>
          <w:highlight w:val="none"/>
        </w:rPr>
        <w:t>）投标供应商为</w:t>
      </w:r>
      <w:r>
        <w:rPr>
          <w:rFonts w:hint="eastAsia" w:ascii="宋体" w:hAnsi="宋体" w:cs="宋体"/>
          <w:b/>
          <w:bCs/>
          <w:sz w:val="24"/>
          <w:szCs w:val="24"/>
          <w:highlight w:val="none"/>
          <w:u w:val="single"/>
        </w:rPr>
        <w:t>监狱企业</w:t>
      </w:r>
      <w:r>
        <w:rPr>
          <w:rFonts w:hint="eastAsia" w:ascii="宋体" w:hAnsi="宋体" w:cs="宋体"/>
          <w:sz w:val="24"/>
          <w:szCs w:val="24"/>
          <w:highlight w:val="none"/>
        </w:rPr>
        <w:t>（监狱企业参加政府采购活动时，应当提供由省级以上监狱管理局、戒毒管理局</w:t>
      </w:r>
      <w:r>
        <w:rPr>
          <w:rFonts w:ascii="宋体" w:hAnsi="宋体" w:cs="宋体"/>
          <w:sz w:val="24"/>
          <w:szCs w:val="24"/>
          <w:highlight w:val="none"/>
        </w:rPr>
        <w:t>(</w:t>
      </w:r>
      <w:r>
        <w:rPr>
          <w:rFonts w:hint="eastAsia" w:ascii="宋体" w:hAnsi="宋体" w:cs="宋体"/>
          <w:sz w:val="24"/>
          <w:szCs w:val="24"/>
          <w:highlight w:val="none"/>
        </w:rPr>
        <w:t>含新疆生产建设兵团</w:t>
      </w:r>
      <w:r>
        <w:rPr>
          <w:rFonts w:ascii="宋体" w:hAnsi="宋体" w:cs="宋体"/>
          <w:sz w:val="24"/>
          <w:szCs w:val="24"/>
          <w:highlight w:val="none"/>
        </w:rPr>
        <w:t>)</w:t>
      </w:r>
      <w:r>
        <w:rPr>
          <w:rFonts w:hint="eastAsia" w:ascii="宋体" w:hAnsi="宋体" w:cs="宋体"/>
          <w:sz w:val="24"/>
          <w:szCs w:val="24"/>
          <w:highlight w:val="none"/>
        </w:rPr>
        <w:t>出具的属于监狱企业的证明文件）时，报价给予</w:t>
      </w:r>
      <w:r>
        <w:rPr>
          <w:rFonts w:ascii="宋体" w:hAnsi="宋体" w:cs="宋体"/>
          <w:highlight w:val="none"/>
        </w:rPr>
        <w:t>C</w:t>
      </w:r>
      <w:r>
        <w:rPr>
          <w:rFonts w:ascii="宋体" w:hAnsi="宋体" w:cs="宋体"/>
          <w:highlight w:val="none"/>
          <w:vertAlign w:val="subscript"/>
        </w:rPr>
        <w:t>1</w:t>
      </w:r>
      <w:r>
        <w:rPr>
          <w:rFonts w:hint="eastAsia" w:ascii="宋体" w:hAnsi="宋体" w:cs="宋体"/>
          <w:sz w:val="24"/>
          <w:szCs w:val="24"/>
          <w:highlight w:val="none"/>
        </w:rPr>
        <w:t>的价格扣除（</w:t>
      </w:r>
      <w:r>
        <w:rPr>
          <w:rFonts w:ascii="宋体" w:hAnsi="宋体" w:cs="宋体"/>
          <w:highlight w:val="none"/>
        </w:rPr>
        <w:t>C</w:t>
      </w:r>
      <w:r>
        <w:rPr>
          <w:rFonts w:ascii="宋体" w:hAnsi="宋体" w:cs="宋体"/>
          <w:highlight w:val="none"/>
          <w:vertAlign w:val="subscript"/>
        </w:rPr>
        <w:t>1</w:t>
      </w:r>
      <w:r>
        <w:rPr>
          <w:rFonts w:hint="eastAsia" w:ascii="宋体" w:hAnsi="宋体" w:cs="宋体"/>
          <w:sz w:val="24"/>
          <w:szCs w:val="24"/>
          <w:highlight w:val="none"/>
        </w:rPr>
        <w:t>的取值范围为</w:t>
      </w:r>
      <w:r>
        <w:rPr>
          <w:rFonts w:ascii="宋体" w:hAnsi="宋体" w:cs="宋体"/>
          <w:sz w:val="24"/>
          <w:szCs w:val="24"/>
          <w:highlight w:val="none"/>
        </w:rPr>
        <w:t>6%</w:t>
      </w:r>
      <w:r>
        <w:rPr>
          <w:rFonts w:hint="eastAsia" w:ascii="宋体" w:hAnsi="宋体" w:cs="宋体"/>
          <w:sz w:val="24"/>
          <w:szCs w:val="24"/>
          <w:highlight w:val="none"/>
        </w:rPr>
        <w:t>），即：评标价＝核实价×</w:t>
      </w:r>
      <w:r>
        <w:rPr>
          <w:rFonts w:ascii="宋体" w:hAnsi="宋体" w:cs="宋体"/>
          <w:sz w:val="24"/>
          <w:szCs w:val="24"/>
          <w:highlight w:val="none"/>
        </w:rPr>
        <w:t>(1</w:t>
      </w:r>
      <w:r>
        <w:rPr>
          <w:rFonts w:hint="eastAsia" w:ascii="宋体" w:hAnsi="宋体" w:cs="宋体"/>
          <w:sz w:val="24"/>
          <w:szCs w:val="24"/>
          <w:highlight w:val="none"/>
        </w:rPr>
        <w:t>－</w:t>
      </w:r>
      <w:r>
        <w:rPr>
          <w:rFonts w:ascii="宋体" w:hAnsi="宋体" w:cs="宋体"/>
          <w:highlight w:val="none"/>
        </w:rPr>
        <w:t>C</w:t>
      </w:r>
      <w:r>
        <w:rPr>
          <w:rFonts w:ascii="宋体" w:hAnsi="宋体" w:cs="宋体"/>
          <w:highlight w:val="none"/>
          <w:vertAlign w:val="subscript"/>
        </w:rPr>
        <w:t>1</w:t>
      </w:r>
      <w:r>
        <w:rPr>
          <w:rFonts w:hint="eastAsia" w:ascii="宋体" w:hAnsi="宋体" w:cs="宋体"/>
          <w:sz w:val="24"/>
          <w:szCs w:val="24"/>
          <w:highlight w:val="none"/>
        </w:rPr>
        <w:t>）。</w:t>
      </w:r>
    </w:p>
    <w:p>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13.4.4对残疾人福利性单位的扶持</w:t>
      </w:r>
    </w:p>
    <w:p>
      <w:pPr>
        <w:spacing w:line="360" w:lineRule="auto"/>
        <w:ind w:firstLine="480" w:firstLineChars="200"/>
        <w:rPr>
          <w:rFonts w:hint="eastAsia" w:ascii="宋体" w:hAnsi="宋体" w:cs="宋体"/>
          <w:sz w:val="24"/>
          <w:szCs w:val="24"/>
          <w:highlight w:val="none"/>
        </w:rPr>
      </w:pPr>
      <w:r>
        <w:rPr>
          <w:rFonts w:ascii="宋体" w:hAnsi="宋体" w:cs="宋体"/>
          <w:sz w:val="24"/>
          <w:szCs w:val="24"/>
          <w:highlight w:val="none"/>
        </w:rPr>
        <w:t>1</w:t>
      </w:r>
      <w:r>
        <w:rPr>
          <w:rFonts w:hint="eastAsia" w:ascii="宋体" w:hAnsi="宋体" w:cs="宋体"/>
          <w:sz w:val="24"/>
          <w:szCs w:val="24"/>
          <w:highlight w:val="none"/>
        </w:rPr>
        <w:t>）投标供应商为</w:t>
      </w:r>
      <w:r>
        <w:rPr>
          <w:rFonts w:hint="eastAsia" w:ascii="宋体" w:hAnsi="宋体" w:cs="宋体"/>
          <w:b/>
          <w:bCs/>
          <w:sz w:val="24"/>
          <w:szCs w:val="24"/>
          <w:highlight w:val="none"/>
          <w:u w:val="single"/>
        </w:rPr>
        <w:t>残疾人福利性单位</w:t>
      </w:r>
      <w:r>
        <w:rPr>
          <w:rFonts w:hint="eastAsia" w:ascii="宋体" w:hAnsi="宋体" w:cs="宋体"/>
          <w:sz w:val="24"/>
          <w:szCs w:val="24"/>
          <w:highlight w:val="none"/>
        </w:rPr>
        <w:t>时，报价给予</w:t>
      </w:r>
      <w:r>
        <w:rPr>
          <w:rFonts w:ascii="宋体" w:hAnsi="宋体" w:cs="宋体"/>
          <w:highlight w:val="none"/>
        </w:rPr>
        <w:t>C</w:t>
      </w:r>
      <w:r>
        <w:rPr>
          <w:rFonts w:ascii="宋体" w:hAnsi="宋体" w:cs="宋体"/>
          <w:highlight w:val="none"/>
          <w:vertAlign w:val="subscript"/>
        </w:rPr>
        <w:t>1</w:t>
      </w:r>
      <w:r>
        <w:rPr>
          <w:rFonts w:hint="eastAsia" w:ascii="宋体" w:hAnsi="宋体" w:cs="宋体"/>
          <w:sz w:val="24"/>
          <w:szCs w:val="24"/>
          <w:highlight w:val="none"/>
        </w:rPr>
        <w:t>的价格扣除（</w:t>
      </w:r>
      <w:r>
        <w:rPr>
          <w:rFonts w:ascii="宋体" w:hAnsi="宋体" w:cs="宋体"/>
          <w:highlight w:val="none"/>
        </w:rPr>
        <w:t>C</w:t>
      </w:r>
      <w:r>
        <w:rPr>
          <w:rFonts w:ascii="宋体" w:hAnsi="宋体" w:cs="宋体"/>
          <w:highlight w:val="none"/>
          <w:vertAlign w:val="subscript"/>
        </w:rPr>
        <w:t>1</w:t>
      </w:r>
      <w:r>
        <w:rPr>
          <w:rFonts w:hint="eastAsia" w:ascii="宋体" w:hAnsi="宋体" w:cs="宋体"/>
          <w:sz w:val="24"/>
          <w:szCs w:val="24"/>
          <w:highlight w:val="none"/>
        </w:rPr>
        <w:t>的取值范围为</w:t>
      </w:r>
      <w:r>
        <w:rPr>
          <w:rFonts w:ascii="宋体" w:hAnsi="宋体" w:cs="宋体"/>
          <w:sz w:val="24"/>
          <w:szCs w:val="24"/>
          <w:highlight w:val="none"/>
        </w:rPr>
        <w:t>6%</w:t>
      </w:r>
      <w:r>
        <w:rPr>
          <w:rFonts w:hint="eastAsia" w:ascii="宋体" w:hAnsi="宋体" w:cs="宋体"/>
          <w:sz w:val="24"/>
          <w:szCs w:val="24"/>
          <w:highlight w:val="none"/>
        </w:rPr>
        <w:t>），即：评标价＝核实价×</w:t>
      </w:r>
      <w:r>
        <w:rPr>
          <w:rFonts w:ascii="宋体" w:hAnsi="宋体" w:cs="宋体"/>
          <w:sz w:val="24"/>
          <w:szCs w:val="24"/>
          <w:highlight w:val="none"/>
        </w:rPr>
        <w:t>(1</w:t>
      </w:r>
      <w:r>
        <w:rPr>
          <w:rFonts w:hint="eastAsia" w:ascii="宋体" w:hAnsi="宋体" w:cs="宋体"/>
          <w:sz w:val="24"/>
          <w:szCs w:val="24"/>
          <w:highlight w:val="none"/>
        </w:rPr>
        <w:t>－</w:t>
      </w:r>
      <w:r>
        <w:rPr>
          <w:rFonts w:ascii="宋体" w:hAnsi="宋体" w:cs="宋体"/>
          <w:highlight w:val="none"/>
        </w:rPr>
        <w:t>C</w:t>
      </w:r>
      <w:r>
        <w:rPr>
          <w:rFonts w:ascii="宋体" w:hAnsi="宋体" w:cs="宋体"/>
          <w:highlight w:val="none"/>
          <w:vertAlign w:val="subscript"/>
        </w:rPr>
        <w:t>1</w:t>
      </w:r>
      <w:r>
        <w:rPr>
          <w:rFonts w:hint="eastAsia" w:ascii="宋体" w:hAnsi="宋体" w:cs="宋体"/>
          <w:sz w:val="24"/>
          <w:szCs w:val="24"/>
          <w:highlight w:val="none"/>
        </w:rPr>
        <w:t>）。</w:t>
      </w:r>
    </w:p>
    <w:p>
      <w:pPr>
        <w:spacing w:line="360" w:lineRule="auto"/>
        <w:ind w:firstLine="482" w:firstLineChars="200"/>
        <w:rPr>
          <w:rFonts w:hint="eastAsia" w:ascii="宋体" w:hAnsi="宋体" w:cs="宋体"/>
          <w:b/>
          <w:bCs/>
          <w:sz w:val="24"/>
          <w:szCs w:val="24"/>
          <w:highlight w:val="none"/>
          <w:u w:val="single"/>
        </w:rPr>
      </w:pPr>
      <w:r>
        <w:rPr>
          <w:rFonts w:hint="eastAsia" w:ascii="宋体" w:hAnsi="宋体" w:cs="宋体"/>
          <w:b/>
          <w:bCs/>
          <w:sz w:val="24"/>
          <w:szCs w:val="24"/>
          <w:highlight w:val="none"/>
          <w:u w:val="single"/>
        </w:rPr>
        <w:t>对于同时属于小微企业、监狱企业或残疾人福利性单位的，不重复进行投标报价扣除。</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w:t>
      </w:r>
      <w:r>
        <w:rPr>
          <w:rFonts w:hint="eastAsia" w:ascii="宋体" w:hAnsi="宋体" w:cs="宋体"/>
          <w:sz w:val="24"/>
          <w:szCs w:val="24"/>
          <w:highlight w:val="none"/>
        </w:rPr>
        <w:t>3</w:t>
      </w:r>
      <w:r>
        <w:rPr>
          <w:rFonts w:ascii="宋体" w:hAnsi="宋体" w:cs="宋体"/>
          <w:sz w:val="24"/>
          <w:szCs w:val="24"/>
          <w:highlight w:val="none"/>
        </w:rPr>
        <w:t>.4.</w:t>
      </w:r>
      <w:r>
        <w:rPr>
          <w:rFonts w:hint="eastAsia" w:ascii="宋体" w:hAnsi="宋体" w:cs="宋体"/>
          <w:sz w:val="24"/>
          <w:szCs w:val="24"/>
          <w:highlight w:val="none"/>
        </w:rPr>
        <w:t>5评标价的确定</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按上述条款的原则校核修正后的价格为评标价。</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w:t>
      </w:r>
      <w:r>
        <w:rPr>
          <w:rFonts w:hint="eastAsia" w:ascii="宋体" w:hAnsi="宋体" w:cs="宋体"/>
          <w:sz w:val="24"/>
          <w:szCs w:val="24"/>
          <w:highlight w:val="none"/>
        </w:rPr>
        <w:t>3</w:t>
      </w:r>
      <w:r>
        <w:rPr>
          <w:rFonts w:ascii="宋体" w:hAnsi="宋体" w:cs="宋体"/>
          <w:sz w:val="24"/>
          <w:szCs w:val="24"/>
          <w:highlight w:val="none"/>
        </w:rPr>
        <w:t>.4.</w:t>
      </w:r>
      <w:r>
        <w:rPr>
          <w:rFonts w:hint="eastAsia" w:ascii="宋体" w:hAnsi="宋体" w:cs="宋体"/>
          <w:sz w:val="24"/>
          <w:szCs w:val="24"/>
          <w:highlight w:val="none"/>
        </w:rPr>
        <w:t>6计算价格评分</w:t>
      </w:r>
    </w:p>
    <w:p>
      <w:pPr>
        <w:spacing w:line="360" w:lineRule="auto"/>
        <w:ind w:firstLine="480" w:firstLineChars="200"/>
        <w:rPr>
          <w:rFonts w:hint="eastAsia" w:ascii="宋体" w:hAnsi="宋体" w:cs="宋体"/>
          <w:color w:val="000000"/>
          <w:sz w:val="24"/>
          <w:szCs w:val="24"/>
          <w:highlight w:val="none"/>
        </w:rPr>
      </w:pPr>
      <w:r>
        <w:rPr>
          <w:rFonts w:hint="eastAsia" w:ascii="宋体" w:hAnsi="宋体" w:cs="宋体"/>
          <w:color w:val="000000"/>
          <w:sz w:val="24"/>
          <w:szCs w:val="24"/>
          <w:highlight w:val="none"/>
        </w:rPr>
        <w:t>各有效投标供应商的评标价中，取最低者作为基准价，各有效投标供应商的价格评分统一按照下列公式计算：</w:t>
      </w:r>
    </w:p>
    <w:p>
      <w:pPr>
        <w:spacing w:line="360" w:lineRule="auto"/>
        <w:ind w:firstLine="480" w:firstLineChars="200"/>
        <w:rPr>
          <w:rFonts w:hint="eastAsia" w:ascii="宋体" w:hAnsi="宋体" w:cs="宋体"/>
          <w:color w:val="000000"/>
          <w:sz w:val="24"/>
          <w:szCs w:val="24"/>
          <w:highlight w:val="none"/>
        </w:rPr>
      </w:pPr>
      <w:r>
        <w:rPr>
          <w:rFonts w:hint="eastAsia" w:ascii="宋体" w:hAnsi="宋体" w:cs="宋体"/>
          <w:color w:val="000000"/>
          <w:sz w:val="24"/>
          <w:szCs w:val="24"/>
          <w:highlight w:val="none"/>
        </w:rPr>
        <w:t>价格评分＝（基准价÷评标价）×价格分分值。</w:t>
      </w:r>
    </w:p>
    <w:p>
      <w:pPr>
        <w:spacing w:line="360" w:lineRule="auto"/>
        <w:ind w:firstLine="480" w:firstLineChars="200"/>
        <w:rPr>
          <w:rFonts w:hint="eastAsia" w:ascii="宋体" w:hAnsi="宋体" w:cs="宋体"/>
          <w:sz w:val="24"/>
          <w:szCs w:val="24"/>
          <w:highlight w:val="none"/>
        </w:rPr>
      </w:pPr>
      <w:r>
        <w:rPr>
          <w:rFonts w:ascii="宋体" w:hAnsi="宋体" w:cs="宋体"/>
          <w:sz w:val="24"/>
          <w:szCs w:val="24"/>
          <w:highlight w:val="none"/>
        </w:rPr>
        <w:t>1</w:t>
      </w:r>
      <w:r>
        <w:rPr>
          <w:rFonts w:hint="eastAsia" w:ascii="宋体" w:hAnsi="宋体" w:cs="宋体"/>
          <w:sz w:val="24"/>
          <w:szCs w:val="24"/>
          <w:highlight w:val="none"/>
        </w:rPr>
        <w:t>3</w:t>
      </w:r>
      <w:r>
        <w:rPr>
          <w:rFonts w:ascii="宋体" w:hAnsi="宋体" w:cs="宋体"/>
          <w:sz w:val="24"/>
          <w:szCs w:val="24"/>
          <w:highlight w:val="none"/>
        </w:rPr>
        <w:t>.5</w:t>
      </w:r>
      <w:r>
        <w:rPr>
          <w:rFonts w:hint="eastAsia" w:ascii="宋体" w:hAnsi="宋体" w:cs="宋体"/>
          <w:sz w:val="24"/>
          <w:szCs w:val="24"/>
          <w:highlight w:val="none"/>
        </w:rPr>
        <w:t>评标总得分及统计：各评委的评分的算术平均值即为该投标供应商的技术评分或商务评分。然后，根据比价原则评出价格评分。将技术评分、商务评分和价格评分分别相加得出评标总得分（评标总得分分值按四舍五入原则精确到小数点后两位）。</w:t>
      </w:r>
    </w:p>
    <w:p>
      <w:pPr>
        <w:spacing w:line="360" w:lineRule="auto"/>
        <w:ind w:firstLine="481"/>
        <w:jc w:val="left"/>
        <w:outlineLvl w:val="1"/>
        <w:rPr>
          <w:rFonts w:hint="eastAsia" w:ascii="黑体" w:hAnsi="黑体" w:eastAsia="黑体" w:cs="黑体"/>
          <w:b/>
          <w:bCs/>
          <w:sz w:val="24"/>
          <w:szCs w:val="24"/>
          <w:highlight w:val="none"/>
        </w:rPr>
      </w:pPr>
      <w:bookmarkStart w:id="321" w:name="_Toc484353360"/>
      <w:bookmarkStart w:id="322" w:name="_Toc25593"/>
      <w:bookmarkStart w:id="323" w:name="_Toc483349421"/>
      <w:bookmarkStart w:id="324" w:name="_Toc19985"/>
      <w:r>
        <w:rPr>
          <w:rFonts w:hint="eastAsia" w:ascii="黑体" w:hAnsi="黑体" w:eastAsia="黑体" w:cs="黑体"/>
          <w:b/>
          <w:bCs/>
          <w:sz w:val="24"/>
          <w:szCs w:val="24"/>
          <w:highlight w:val="none"/>
        </w:rPr>
        <w:t>四、定标</w:t>
      </w:r>
      <w:bookmarkEnd w:id="321"/>
      <w:bookmarkEnd w:id="322"/>
      <w:bookmarkEnd w:id="323"/>
      <w:bookmarkEnd w:id="324"/>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1</w:t>
      </w:r>
      <w:r>
        <w:rPr>
          <w:rFonts w:hint="eastAsia" w:ascii="宋体" w:hAnsi="宋体" w:cs="宋体"/>
          <w:b/>
          <w:bCs/>
          <w:sz w:val="24"/>
          <w:szCs w:val="24"/>
          <w:highlight w:val="none"/>
        </w:rPr>
        <w:t>4</w:t>
      </w:r>
      <w:r>
        <w:rPr>
          <w:rFonts w:ascii="宋体" w:hAnsi="宋体" w:cs="宋体"/>
          <w:b/>
          <w:bCs/>
          <w:sz w:val="24"/>
          <w:szCs w:val="24"/>
          <w:highlight w:val="none"/>
        </w:rPr>
        <w:t>.</w:t>
      </w:r>
      <w:r>
        <w:rPr>
          <w:rFonts w:hint="eastAsia" w:ascii="宋体" w:hAnsi="宋体" w:cs="宋体"/>
          <w:b/>
          <w:bCs/>
          <w:sz w:val="24"/>
          <w:szCs w:val="24"/>
          <w:highlight w:val="none"/>
        </w:rPr>
        <w:t>中标候选人的确定</w:t>
      </w:r>
    </w:p>
    <w:p>
      <w:pPr>
        <w:spacing w:line="360" w:lineRule="auto"/>
        <w:ind w:firstLine="480" w:firstLineChars="200"/>
        <w:rPr>
          <w:rFonts w:hint="eastAsia" w:ascii="宋体" w:hAnsi="宋体" w:eastAsia="宋体" w:cs="宋体"/>
          <w:sz w:val="24"/>
          <w:szCs w:val="24"/>
          <w:highlight w:val="none"/>
          <w:lang w:eastAsia="zh-CN"/>
        </w:rPr>
      </w:pPr>
      <w:r>
        <w:rPr>
          <w:rFonts w:ascii="宋体" w:hAnsi="宋体" w:cs="宋体"/>
          <w:sz w:val="24"/>
          <w:szCs w:val="24"/>
          <w:highlight w:val="none"/>
        </w:rPr>
        <w:t>1</w:t>
      </w:r>
      <w:r>
        <w:rPr>
          <w:rFonts w:hint="eastAsia" w:ascii="宋体" w:hAnsi="宋体" w:cs="宋体"/>
          <w:sz w:val="24"/>
          <w:szCs w:val="24"/>
          <w:highlight w:val="none"/>
        </w:rPr>
        <w:t>4</w:t>
      </w:r>
      <w:r>
        <w:rPr>
          <w:rFonts w:ascii="宋体" w:hAnsi="宋体" w:cs="宋体"/>
          <w:sz w:val="24"/>
          <w:szCs w:val="24"/>
          <w:highlight w:val="none"/>
        </w:rPr>
        <w:t>.1</w:t>
      </w:r>
      <w:r>
        <w:rPr>
          <w:rFonts w:hint="eastAsia" w:ascii="宋体" w:hAnsi="宋体" w:cs="宋体"/>
          <w:sz w:val="24"/>
          <w:szCs w:val="24"/>
          <w:highlight w:val="none"/>
        </w:rPr>
        <w:t>本项目</w:t>
      </w:r>
      <w:r>
        <w:rPr>
          <w:rFonts w:hint="eastAsia" w:ascii="宋体" w:hAnsi="宋体" w:cs="宋体"/>
          <w:sz w:val="24"/>
          <w:szCs w:val="24"/>
          <w:highlight w:val="none"/>
          <w:lang w:val="en-US" w:eastAsia="zh-CN"/>
        </w:rPr>
        <w:t>由评标委员会确定</w:t>
      </w:r>
      <w:r>
        <w:rPr>
          <w:rFonts w:hint="eastAsia" w:ascii="宋体" w:hAnsi="宋体" w:cs="宋体"/>
          <w:sz w:val="24"/>
          <w:szCs w:val="24"/>
          <w:highlight w:val="none"/>
        </w:rPr>
        <w:t>中标</w:t>
      </w:r>
      <w:r>
        <w:rPr>
          <w:rFonts w:hint="eastAsia" w:ascii="宋体" w:hAnsi="宋体" w:cs="宋体"/>
          <w:sz w:val="24"/>
          <w:szCs w:val="24"/>
          <w:highlight w:val="none"/>
          <w:lang w:val="en-US" w:eastAsia="zh-CN"/>
        </w:rPr>
        <w:t>供应商</w:t>
      </w:r>
      <w:r>
        <w:rPr>
          <w:rFonts w:hint="eastAsia" w:ascii="宋体" w:hAnsi="宋体" w:cs="宋体"/>
          <w:sz w:val="24"/>
          <w:szCs w:val="24"/>
          <w:highlight w:val="none"/>
          <w:lang w:eastAsia="zh-CN"/>
        </w:rPr>
        <w:t>。</w:t>
      </w:r>
    </w:p>
    <w:p>
      <w:pPr>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14.2提供相同品牌产品且通过资格审查、符合性审查的不同投标供应商参加同一合同项下投标的，按一家投标供应商计算，评审后得分最高的同品牌投标供应商获得中标候选人推荐资格；评审得分相同的，由采购人或者采购人委托评标委员会按照以下方式（得分相同的，按投标报价低的投标供应商获得中标候选人推荐资格。得分且投标报价相同的并列，投标文件满足招标文件全部实质性要求，按照评审因素的量化指标评审得分最高的投标供应商获得中标候选人推荐资格）进行推荐，其他同品牌投标供应商不作为中标候选人。非单一产品采购项目，多家投标供应商提供的核心产品品牌相同的，按上述规定处理。</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rPr>
        <w:t>1</w:t>
      </w:r>
      <w:r>
        <w:rPr>
          <w:rFonts w:hint="eastAsia" w:ascii="宋体" w:hAnsi="宋体" w:cs="宋体"/>
          <w:sz w:val="24"/>
          <w:szCs w:val="24"/>
          <w:highlight w:val="none"/>
        </w:rPr>
        <w:t>4</w:t>
      </w:r>
      <w:r>
        <w:rPr>
          <w:rFonts w:ascii="宋体" w:hAnsi="宋体" w:cs="宋体"/>
          <w:sz w:val="24"/>
          <w:szCs w:val="24"/>
          <w:highlight w:val="none"/>
        </w:rPr>
        <w:t>.</w:t>
      </w:r>
      <w:r>
        <w:rPr>
          <w:rFonts w:hint="eastAsia" w:ascii="宋体" w:hAnsi="宋体" w:cs="宋体"/>
          <w:sz w:val="24"/>
          <w:szCs w:val="24"/>
          <w:highlight w:val="none"/>
          <w:lang w:val="en-US" w:eastAsia="zh-CN"/>
        </w:rPr>
        <w:t>3</w:t>
      </w:r>
      <w:r>
        <w:rPr>
          <w:rFonts w:hint="eastAsia" w:ascii="宋体" w:hAnsi="宋体" w:cs="宋体"/>
          <w:sz w:val="24"/>
          <w:szCs w:val="24"/>
          <w:highlight w:val="none"/>
        </w:rPr>
        <w:t>将各有效投标供应商按其评标总得分由高到低顺序排列，排名第一的投标供应商为中标</w:t>
      </w:r>
      <w:r>
        <w:rPr>
          <w:rFonts w:hint="eastAsia" w:ascii="宋体" w:hAnsi="宋体" w:cs="宋体"/>
          <w:sz w:val="24"/>
          <w:szCs w:val="24"/>
          <w:highlight w:val="none"/>
          <w:lang w:val="en-US" w:eastAsia="zh-CN"/>
        </w:rPr>
        <w:t>供应商</w:t>
      </w:r>
      <w:r>
        <w:rPr>
          <w:rFonts w:hint="eastAsia" w:ascii="宋体" w:hAnsi="宋体" w:cs="宋体"/>
          <w:sz w:val="24"/>
          <w:szCs w:val="24"/>
          <w:highlight w:val="none"/>
        </w:rPr>
        <w:t>。</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评标总得分相同的，按下列顺序比较确定：（</w:t>
      </w:r>
      <w:r>
        <w:rPr>
          <w:rFonts w:ascii="宋体" w:hAnsi="宋体" w:cs="宋体"/>
          <w:sz w:val="24"/>
          <w:szCs w:val="24"/>
          <w:highlight w:val="none"/>
        </w:rPr>
        <w:t>1</w:t>
      </w:r>
      <w:r>
        <w:rPr>
          <w:rFonts w:hint="eastAsia" w:ascii="宋体" w:hAnsi="宋体" w:cs="宋体"/>
          <w:sz w:val="24"/>
          <w:szCs w:val="24"/>
          <w:highlight w:val="none"/>
        </w:rPr>
        <w:t>）节能产品占比（由高到低）；（</w:t>
      </w:r>
      <w:r>
        <w:rPr>
          <w:rFonts w:ascii="宋体" w:hAnsi="宋体" w:cs="宋体"/>
          <w:sz w:val="24"/>
          <w:szCs w:val="24"/>
          <w:highlight w:val="none"/>
        </w:rPr>
        <w:t>2</w:t>
      </w:r>
      <w:r>
        <w:rPr>
          <w:rFonts w:hint="eastAsia" w:ascii="宋体" w:hAnsi="宋体" w:cs="宋体"/>
          <w:sz w:val="24"/>
          <w:szCs w:val="24"/>
          <w:highlight w:val="none"/>
        </w:rPr>
        <w:t>）环保产品占比（由高到低）；（</w:t>
      </w:r>
      <w:r>
        <w:rPr>
          <w:rFonts w:ascii="宋体" w:hAnsi="宋体" w:cs="宋体"/>
          <w:sz w:val="24"/>
          <w:szCs w:val="24"/>
          <w:highlight w:val="none"/>
        </w:rPr>
        <w:t>3</w:t>
      </w:r>
      <w:r>
        <w:rPr>
          <w:rFonts w:hint="eastAsia" w:ascii="宋体" w:hAnsi="宋体" w:cs="宋体"/>
          <w:sz w:val="24"/>
          <w:szCs w:val="24"/>
          <w:highlight w:val="none"/>
        </w:rPr>
        <w:t>）投标报价（由低到高）；（</w:t>
      </w:r>
      <w:r>
        <w:rPr>
          <w:rFonts w:ascii="宋体" w:hAnsi="宋体" w:cs="宋体"/>
          <w:sz w:val="24"/>
          <w:szCs w:val="24"/>
          <w:highlight w:val="none"/>
        </w:rPr>
        <w:t>4</w:t>
      </w:r>
      <w:r>
        <w:rPr>
          <w:rFonts w:hint="eastAsia" w:ascii="宋体" w:hAnsi="宋体" w:cs="宋体"/>
          <w:sz w:val="24"/>
          <w:szCs w:val="24"/>
          <w:highlight w:val="none"/>
        </w:rPr>
        <w:t>）技术评分（由高到低），如以上都相同的，名次由评标委员会抽签确定。</w:t>
      </w:r>
    </w:p>
    <w:p>
      <w:pPr>
        <w:spacing w:line="360" w:lineRule="auto"/>
        <w:ind w:firstLine="480" w:firstLineChars="200"/>
        <w:rPr>
          <w:rFonts w:hint="eastAsia" w:ascii="宋体" w:hAnsi="宋体" w:cs="宋体"/>
          <w:sz w:val="24"/>
          <w:szCs w:val="24"/>
          <w:highlight w:val="none"/>
        </w:rPr>
      </w:pPr>
      <w:r>
        <w:rPr>
          <w:rFonts w:ascii="宋体" w:hAnsi="宋体" w:cs="宋体"/>
          <w:sz w:val="24"/>
          <w:szCs w:val="24"/>
          <w:highlight w:val="none"/>
        </w:rPr>
        <w:t>1</w:t>
      </w:r>
      <w:r>
        <w:rPr>
          <w:rFonts w:hint="eastAsia" w:ascii="宋体" w:hAnsi="宋体" w:cs="宋体"/>
          <w:sz w:val="24"/>
          <w:szCs w:val="24"/>
          <w:highlight w:val="none"/>
        </w:rPr>
        <w:t>4</w:t>
      </w:r>
      <w:r>
        <w:rPr>
          <w:rFonts w:ascii="宋体" w:hAnsi="宋体" w:cs="宋体"/>
          <w:sz w:val="24"/>
          <w:szCs w:val="24"/>
          <w:highlight w:val="none"/>
        </w:rPr>
        <w:t>.</w:t>
      </w:r>
      <w:r>
        <w:rPr>
          <w:rFonts w:hint="eastAsia" w:ascii="宋体" w:hAnsi="宋体" w:cs="宋体"/>
          <w:sz w:val="24"/>
          <w:szCs w:val="24"/>
          <w:highlight w:val="none"/>
          <w:lang w:val="en-US" w:eastAsia="zh-CN"/>
        </w:rPr>
        <w:t>3</w:t>
      </w:r>
      <w:r>
        <w:rPr>
          <w:rFonts w:ascii="宋体" w:hAnsi="宋体" w:cs="宋体"/>
          <w:sz w:val="24"/>
          <w:szCs w:val="24"/>
          <w:highlight w:val="none"/>
        </w:rPr>
        <w:t>.1</w:t>
      </w:r>
      <w:r>
        <w:rPr>
          <w:rFonts w:hint="eastAsia" w:ascii="宋体" w:hAnsi="宋体" w:eastAsia="宋体" w:cs="宋体"/>
          <w:sz w:val="24"/>
          <w:szCs w:val="24"/>
          <w:highlight w:val="none"/>
          <w:lang w:eastAsia="zh-CN"/>
        </w:rPr>
        <w:t>按照《财政部发展改革委 生态环境部 市场监管总局关于调整优化节能产品、环境标志产品政府采购执行机制的通知》（财库〔2019〕9号）、《关于印发节能产品政府采购品目清单的通知》（财库〔2019〕19号）、《关于印发环境标志产品政府采购品目清单的通知》（财库〔2019〕18号）相关规定执行</w:t>
      </w:r>
      <w:r>
        <w:rPr>
          <w:rFonts w:hint="eastAsia" w:ascii="宋体" w:hAnsi="宋体" w:cs="宋体"/>
          <w:sz w:val="24"/>
          <w:szCs w:val="24"/>
          <w:highlight w:val="none"/>
        </w:rPr>
        <w:t>。</w:t>
      </w:r>
    </w:p>
    <w:p>
      <w:pPr>
        <w:spacing w:line="360" w:lineRule="auto"/>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15.中标价的确定</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中标价以开标时公开唱读额为准；</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如有缺项、漏项，视为已包含在中标价中。</w:t>
      </w:r>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1</w:t>
      </w:r>
      <w:r>
        <w:rPr>
          <w:rFonts w:hint="eastAsia" w:ascii="宋体" w:hAnsi="宋体" w:cs="宋体"/>
          <w:b/>
          <w:bCs/>
          <w:sz w:val="24"/>
          <w:szCs w:val="24"/>
          <w:highlight w:val="none"/>
        </w:rPr>
        <w:t>6</w:t>
      </w:r>
      <w:r>
        <w:rPr>
          <w:rFonts w:ascii="宋体" w:hAnsi="宋体" w:cs="宋体"/>
          <w:b/>
          <w:bCs/>
          <w:sz w:val="24"/>
          <w:szCs w:val="24"/>
          <w:highlight w:val="none"/>
        </w:rPr>
        <w:t>.</w:t>
      </w:r>
      <w:r>
        <w:rPr>
          <w:rFonts w:hint="eastAsia" w:ascii="宋体" w:hAnsi="宋体" w:cs="宋体"/>
          <w:b/>
          <w:bCs/>
          <w:sz w:val="24"/>
          <w:szCs w:val="24"/>
          <w:highlight w:val="none"/>
        </w:rPr>
        <w:t>中标供应商的确定</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采购代理机构在评标结束后</w:t>
      </w:r>
      <w:r>
        <w:rPr>
          <w:rFonts w:ascii="宋体" w:hAnsi="宋体" w:cs="宋体"/>
          <w:sz w:val="24"/>
          <w:szCs w:val="24"/>
          <w:highlight w:val="none"/>
        </w:rPr>
        <w:t>2</w:t>
      </w:r>
      <w:r>
        <w:rPr>
          <w:rFonts w:hint="eastAsia" w:ascii="宋体" w:hAnsi="宋体" w:cs="宋体"/>
          <w:sz w:val="24"/>
          <w:szCs w:val="24"/>
          <w:highlight w:val="none"/>
        </w:rPr>
        <w:t>个工作日内将评标结果报告送达采购人，采购人在收到评标结果报告后</w:t>
      </w:r>
      <w:r>
        <w:rPr>
          <w:rFonts w:ascii="宋体" w:hAnsi="宋体" w:cs="宋体"/>
          <w:sz w:val="24"/>
          <w:szCs w:val="24"/>
          <w:highlight w:val="none"/>
        </w:rPr>
        <w:t>5</w:t>
      </w:r>
      <w:r>
        <w:rPr>
          <w:rFonts w:hint="eastAsia" w:ascii="宋体" w:hAnsi="宋体" w:cs="宋体"/>
          <w:sz w:val="24"/>
          <w:szCs w:val="24"/>
          <w:highlight w:val="none"/>
        </w:rPr>
        <w:t>个工作日内，按照评标结果报告中推荐的中标候选人顺序确定中标供应商，同时书面复函采购代理机构。</w:t>
      </w:r>
    </w:p>
    <w:p>
      <w:pPr>
        <w:tabs>
          <w:tab w:val="left" w:pos="525"/>
        </w:tabs>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1</w:t>
      </w:r>
      <w:r>
        <w:rPr>
          <w:rFonts w:hint="eastAsia" w:ascii="宋体" w:hAnsi="宋体" w:cs="宋体"/>
          <w:b/>
          <w:bCs/>
          <w:sz w:val="24"/>
          <w:szCs w:val="24"/>
          <w:highlight w:val="none"/>
        </w:rPr>
        <w:t>7</w:t>
      </w:r>
      <w:r>
        <w:rPr>
          <w:rFonts w:ascii="宋体" w:hAnsi="宋体" w:cs="宋体"/>
          <w:b/>
          <w:bCs/>
          <w:sz w:val="24"/>
          <w:szCs w:val="24"/>
          <w:highlight w:val="none"/>
        </w:rPr>
        <w:t>.</w:t>
      </w:r>
      <w:r>
        <w:rPr>
          <w:rFonts w:hint="eastAsia" w:ascii="宋体" w:hAnsi="宋体" w:cs="宋体"/>
          <w:b/>
          <w:bCs/>
          <w:sz w:val="24"/>
          <w:szCs w:val="24"/>
          <w:highlight w:val="none"/>
        </w:rPr>
        <w:t>发布中标结果</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采购代理机构收到采购人《中标复函》后，在财政部门指定的政府采购信息媒体上发布中标公告，同时向中标供应商发出《中标通知书》。</w:t>
      </w:r>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1</w:t>
      </w:r>
      <w:r>
        <w:rPr>
          <w:rFonts w:hint="eastAsia" w:ascii="宋体" w:hAnsi="宋体" w:cs="宋体"/>
          <w:b/>
          <w:bCs/>
          <w:sz w:val="24"/>
          <w:szCs w:val="24"/>
          <w:highlight w:val="none"/>
        </w:rPr>
        <w:t>8</w:t>
      </w:r>
      <w:r>
        <w:rPr>
          <w:rFonts w:ascii="宋体" w:hAnsi="宋体" w:cs="宋体"/>
          <w:b/>
          <w:bCs/>
          <w:sz w:val="24"/>
          <w:szCs w:val="24"/>
          <w:highlight w:val="none"/>
        </w:rPr>
        <w:t>.</w:t>
      </w:r>
      <w:r>
        <w:rPr>
          <w:rFonts w:hint="eastAsia" w:ascii="宋体" w:hAnsi="宋体" w:cs="宋体"/>
          <w:b/>
          <w:bCs/>
          <w:sz w:val="24"/>
          <w:szCs w:val="24"/>
          <w:highlight w:val="none"/>
        </w:rPr>
        <w:t>《中标通知书》是合同的一个组成部分，对采购人和中标供应商具有同等法律效力；</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《中标通知书》发出后，采购人改变中标结果，或者中标供应商放弃中标的，均应承担相应的法律责任。</w:t>
      </w:r>
    </w:p>
    <w:p>
      <w:pPr>
        <w:spacing w:line="360" w:lineRule="auto"/>
        <w:ind w:firstLine="480" w:firstLineChars="200"/>
        <w:rPr>
          <w:rFonts w:ascii="??_GB2312" w:hAnsi="仿宋" w:eastAsia="Times New Roman" w:cs="Times New Roman"/>
          <w:sz w:val="24"/>
          <w:szCs w:val="24"/>
          <w:highlight w:val="none"/>
        </w:rPr>
      </w:pPr>
    </w:p>
    <w:p>
      <w:pPr>
        <w:spacing w:line="360" w:lineRule="auto"/>
        <w:ind w:firstLine="480" w:firstLineChars="200"/>
        <w:rPr>
          <w:rFonts w:ascii="??_GB2312" w:hAnsi="仿宋" w:eastAsia="Times New Roman" w:cs="Times New Roman"/>
          <w:sz w:val="24"/>
          <w:szCs w:val="24"/>
          <w:highlight w:val="none"/>
        </w:rPr>
      </w:pPr>
    </w:p>
    <w:p>
      <w:pPr>
        <w:spacing w:line="360" w:lineRule="auto"/>
        <w:ind w:firstLine="480" w:firstLineChars="200"/>
        <w:rPr>
          <w:rFonts w:ascii="??_GB2312" w:hAnsi="仿宋" w:eastAsia="Times New Roman" w:cs="Times New Roman"/>
          <w:sz w:val="24"/>
          <w:szCs w:val="24"/>
          <w:highlight w:val="none"/>
        </w:rPr>
      </w:pPr>
    </w:p>
    <w:p>
      <w:pPr>
        <w:spacing w:line="360" w:lineRule="auto"/>
        <w:ind w:firstLine="480" w:firstLineChars="200"/>
        <w:rPr>
          <w:rFonts w:ascii="??_GB2312" w:hAnsi="仿宋" w:eastAsia="Times New Roman" w:cs="Times New Roman"/>
          <w:sz w:val="24"/>
          <w:szCs w:val="24"/>
          <w:highlight w:val="none"/>
        </w:rPr>
      </w:pPr>
    </w:p>
    <w:p>
      <w:pPr>
        <w:spacing w:line="360" w:lineRule="auto"/>
        <w:ind w:firstLine="480" w:firstLineChars="200"/>
        <w:rPr>
          <w:rFonts w:ascii="??_GB2312" w:hAnsi="仿宋" w:eastAsia="Times New Roman" w:cs="Times New Roman"/>
          <w:sz w:val="24"/>
          <w:szCs w:val="24"/>
          <w:highlight w:val="none"/>
        </w:rPr>
      </w:pPr>
    </w:p>
    <w:p>
      <w:pPr>
        <w:spacing w:line="360" w:lineRule="auto"/>
        <w:ind w:firstLine="480" w:firstLineChars="200"/>
        <w:rPr>
          <w:rFonts w:ascii="??_GB2312" w:hAnsi="仿宋" w:eastAsia="Times New Roman" w:cs="Times New Roman"/>
          <w:sz w:val="24"/>
          <w:szCs w:val="24"/>
          <w:highlight w:val="none"/>
        </w:rPr>
      </w:pPr>
    </w:p>
    <w:p>
      <w:pPr>
        <w:spacing w:line="360" w:lineRule="auto"/>
        <w:ind w:firstLine="480" w:firstLineChars="200"/>
        <w:rPr>
          <w:rFonts w:ascii="??_GB2312" w:hAnsi="仿宋" w:eastAsia="Times New Roman" w:cs="Times New Roman"/>
          <w:sz w:val="24"/>
          <w:szCs w:val="24"/>
          <w:highlight w:val="none"/>
        </w:rPr>
      </w:pPr>
    </w:p>
    <w:p>
      <w:pPr>
        <w:spacing w:line="360" w:lineRule="auto"/>
        <w:outlineLvl w:val="1"/>
        <w:rPr>
          <w:rFonts w:hint="eastAsia" w:eastAsia="黑体"/>
          <w:b/>
          <w:sz w:val="18"/>
          <w:szCs w:val="18"/>
          <w:highlight w:val="none"/>
        </w:rPr>
      </w:pPr>
      <w:bookmarkStart w:id="325" w:name="_Toc3509"/>
      <w:r>
        <w:rPr>
          <w:rFonts w:hint="eastAsia" w:ascii="黑体" w:hAnsi="仿宋" w:eastAsia="黑体" w:cs="黑体"/>
          <w:b/>
          <w:bCs/>
          <w:sz w:val="24"/>
          <w:szCs w:val="24"/>
          <w:highlight w:val="none"/>
        </w:rPr>
        <w:br w:type="page"/>
      </w:r>
      <w:r>
        <w:rPr>
          <w:rFonts w:hint="eastAsia" w:ascii="黑体" w:hAnsi="仿宋" w:eastAsia="黑体" w:cs="黑体"/>
          <w:b/>
          <w:bCs/>
          <w:sz w:val="24"/>
          <w:szCs w:val="24"/>
          <w:highlight w:val="none"/>
        </w:rPr>
        <w:t>附表1：《资格审查表》</w:t>
      </w:r>
      <w:bookmarkEnd w:id="325"/>
    </w:p>
    <w:p>
      <w:pPr>
        <w:spacing w:line="360" w:lineRule="auto"/>
        <w:jc w:val="center"/>
        <w:rPr>
          <w:rFonts w:hint="eastAsia"/>
          <w:highlight w:val="none"/>
        </w:rPr>
      </w:pPr>
      <w:r>
        <w:rPr>
          <w:rFonts w:hint="eastAsia" w:ascii="黑体" w:hAnsi="仿宋" w:eastAsia="黑体" w:cs="黑体"/>
          <w:sz w:val="32"/>
          <w:szCs w:val="32"/>
          <w:highlight w:val="none"/>
        </w:rPr>
        <w:t>资格审查表</w:t>
      </w:r>
    </w:p>
    <w:tbl>
      <w:tblPr>
        <w:tblStyle w:val="32"/>
        <w:tblW w:w="96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7"/>
        <w:gridCol w:w="542"/>
        <w:gridCol w:w="4426"/>
        <w:gridCol w:w="995"/>
        <w:gridCol w:w="995"/>
        <w:gridCol w:w="995"/>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exact"/>
          <w:tblHeader/>
          <w:jc w:val="center"/>
        </w:trPr>
        <w:tc>
          <w:tcPr>
            <w:tcW w:w="707" w:type="dxa"/>
            <w:noWrap w:val="0"/>
            <w:vAlign w:val="center"/>
          </w:tcPr>
          <w:p>
            <w:pPr>
              <w:jc w:val="center"/>
              <w:rPr>
                <w:rFonts w:hint="eastAsia" w:ascii="黑体" w:hAnsi="黑体" w:eastAsia="黑体" w:cs="黑体"/>
                <w:b/>
                <w:highlight w:val="none"/>
              </w:rPr>
            </w:pPr>
            <w:r>
              <w:rPr>
                <w:rFonts w:hint="eastAsia" w:ascii="黑体" w:hAnsi="黑体" w:eastAsia="黑体" w:cs="黑体"/>
                <w:b/>
                <w:highlight w:val="none"/>
              </w:rPr>
              <w:t>序号</w:t>
            </w:r>
          </w:p>
        </w:tc>
        <w:tc>
          <w:tcPr>
            <w:tcW w:w="4968" w:type="dxa"/>
            <w:gridSpan w:val="2"/>
            <w:tcBorders>
              <w:tl2br w:val="single" w:color="auto" w:sz="4" w:space="0"/>
            </w:tcBorders>
            <w:noWrap w:val="0"/>
            <w:vAlign w:val="center"/>
          </w:tcPr>
          <w:p>
            <w:pPr>
              <w:jc w:val="right"/>
              <w:rPr>
                <w:rFonts w:hint="eastAsia" w:ascii="黑体" w:hAnsi="黑体" w:eastAsia="黑体" w:cs="黑体"/>
                <w:b/>
                <w:highlight w:val="none"/>
              </w:rPr>
            </w:pPr>
            <w:r>
              <w:rPr>
                <w:rFonts w:hint="eastAsia" w:ascii="黑体" w:hAnsi="黑体" w:eastAsia="黑体" w:cs="黑体"/>
                <w:b/>
                <w:highlight w:val="none"/>
              </w:rPr>
              <w:t>投标供应商</w:t>
            </w:r>
          </w:p>
          <w:p>
            <w:pPr>
              <w:rPr>
                <w:rFonts w:hint="eastAsia" w:ascii="黑体" w:hAnsi="黑体" w:eastAsia="黑体" w:cs="黑体"/>
                <w:highlight w:val="none"/>
              </w:rPr>
            </w:pPr>
            <w:r>
              <w:rPr>
                <w:rFonts w:hint="eastAsia" w:ascii="黑体" w:hAnsi="黑体" w:eastAsia="黑体" w:cs="黑体"/>
                <w:b/>
                <w:highlight w:val="none"/>
              </w:rPr>
              <w:t>投标资格审查项</w:t>
            </w:r>
            <w:r>
              <w:rPr>
                <w:rFonts w:hint="eastAsia" w:ascii="黑体" w:hAnsi="黑体" w:eastAsia="黑体" w:cs="黑体"/>
                <w:b/>
                <w:i/>
                <w:highlight w:val="none"/>
              </w:rPr>
              <w:t>（即供应商资格条件）</w:t>
            </w:r>
          </w:p>
        </w:tc>
        <w:tc>
          <w:tcPr>
            <w:tcW w:w="995" w:type="dxa"/>
            <w:noWrap w:val="0"/>
            <w:vAlign w:val="center"/>
          </w:tcPr>
          <w:p>
            <w:pPr>
              <w:jc w:val="center"/>
              <w:rPr>
                <w:rFonts w:hint="eastAsia" w:ascii="黑体" w:hAnsi="黑体" w:eastAsia="黑体" w:cs="黑体"/>
                <w:highlight w:val="none"/>
              </w:rPr>
            </w:pPr>
            <w:r>
              <w:rPr>
                <w:rFonts w:hint="eastAsia" w:ascii="黑体" w:hAnsi="黑体" w:eastAsia="黑体" w:cs="黑体"/>
                <w:highlight w:val="none"/>
              </w:rPr>
              <w:t>A投标供应商</w:t>
            </w:r>
          </w:p>
        </w:tc>
        <w:tc>
          <w:tcPr>
            <w:tcW w:w="995" w:type="dxa"/>
            <w:noWrap w:val="0"/>
            <w:vAlign w:val="center"/>
          </w:tcPr>
          <w:p>
            <w:pPr>
              <w:jc w:val="center"/>
              <w:rPr>
                <w:rFonts w:hint="eastAsia" w:ascii="黑体" w:hAnsi="黑体" w:eastAsia="黑体" w:cs="黑体"/>
                <w:highlight w:val="none"/>
              </w:rPr>
            </w:pPr>
            <w:r>
              <w:rPr>
                <w:rFonts w:hint="eastAsia" w:ascii="黑体" w:hAnsi="黑体" w:eastAsia="黑体" w:cs="黑体"/>
                <w:highlight w:val="none"/>
              </w:rPr>
              <w:t>B投标供应商</w:t>
            </w:r>
          </w:p>
        </w:tc>
        <w:tc>
          <w:tcPr>
            <w:tcW w:w="995" w:type="dxa"/>
            <w:noWrap w:val="0"/>
            <w:vAlign w:val="center"/>
          </w:tcPr>
          <w:p>
            <w:pPr>
              <w:tabs>
                <w:tab w:val="left" w:pos="8640"/>
              </w:tabs>
              <w:jc w:val="center"/>
              <w:rPr>
                <w:rFonts w:hint="eastAsia" w:ascii="黑体" w:hAnsi="黑体" w:eastAsia="黑体" w:cs="黑体"/>
                <w:highlight w:val="none"/>
              </w:rPr>
            </w:pPr>
            <w:r>
              <w:rPr>
                <w:rFonts w:hint="eastAsia" w:ascii="黑体" w:hAnsi="黑体" w:eastAsia="黑体" w:cs="黑体"/>
                <w:highlight w:val="none"/>
              </w:rPr>
              <w:t>C投标供应商</w:t>
            </w:r>
          </w:p>
        </w:tc>
        <w:tc>
          <w:tcPr>
            <w:tcW w:w="992" w:type="dxa"/>
            <w:noWrap w:val="0"/>
            <w:vAlign w:val="center"/>
          </w:tcPr>
          <w:p>
            <w:pPr>
              <w:jc w:val="center"/>
              <w:rPr>
                <w:rFonts w:hint="eastAsia" w:ascii="黑体" w:hAnsi="黑体" w:eastAsia="黑体" w:cs="黑体"/>
                <w:highlight w:val="none"/>
              </w:rPr>
            </w:pPr>
            <w:r>
              <w:rPr>
                <w:rFonts w:hint="eastAsia" w:ascii="黑体" w:hAnsi="黑体" w:eastAsia="黑体" w:cs="黑体"/>
                <w:highlight w:val="none"/>
              </w:rPr>
              <w:t>D投标供应商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7" w:type="dxa"/>
            <w:noWrap w:val="0"/>
            <w:vAlign w:val="center"/>
          </w:tcPr>
          <w:p>
            <w:pPr>
              <w:ind w:left="40" w:leftChars="19"/>
              <w:jc w:val="center"/>
              <w:rPr>
                <w:rFonts w:hint="eastAsia"/>
                <w:highlight w:val="none"/>
              </w:rPr>
            </w:pPr>
            <w:r>
              <w:rPr>
                <w:rFonts w:hint="eastAsia"/>
                <w:highlight w:val="none"/>
              </w:rPr>
              <w:t>1</w:t>
            </w:r>
          </w:p>
        </w:tc>
        <w:tc>
          <w:tcPr>
            <w:tcW w:w="4968" w:type="dxa"/>
            <w:gridSpan w:val="2"/>
            <w:noWrap w:val="0"/>
            <w:vAlign w:val="center"/>
          </w:tcPr>
          <w:p>
            <w:pPr>
              <w:ind w:left="40" w:leftChars="19"/>
              <w:rPr>
                <w:rFonts w:hint="eastAsia"/>
                <w:highlight w:val="none"/>
              </w:rPr>
            </w:pPr>
            <w:r>
              <w:rPr>
                <w:rFonts w:hint="eastAsia"/>
                <w:highlight w:val="none"/>
              </w:rPr>
              <w:t>供应商资格声明（格式）；</w:t>
            </w:r>
          </w:p>
        </w:tc>
        <w:tc>
          <w:tcPr>
            <w:tcW w:w="995" w:type="dxa"/>
            <w:noWrap w:val="0"/>
            <w:vAlign w:val="top"/>
          </w:tcPr>
          <w:p>
            <w:pPr>
              <w:ind w:left="40" w:leftChars="19"/>
              <w:rPr>
                <w:rFonts w:hint="eastAsia"/>
                <w:highlight w:val="none"/>
              </w:rPr>
            </w:pPr>
          </w:p>
        </w:tc>
        <w:tc>
          <w:tcPr>
            <w:tcW w:w="995" w:type="dxa"/>
            <w:noWrap w:val="0"/>
            <w:vAlign w:val="center"/>
          </w:tcPr>
          <w:p>
            <w:pPr>
              <w:ind w:left="40" w:leftChars="19"/>
              <w:rPr>
                <w:rFonts w:hint="eastAsia"/>
                <w:highlight w:val="none"/>
              </w:rPr>
            </w:pPr>
          </w:p>
        </w:tc>
        <w:tc>
          <w:tcPr>
            <w:tcW w:w="995" w:type="dxa"/>
            <w:noWrap w:val="0"/>
            <w:vAlign w:val="center"/>
          </w:tcPr>
          <w:p>
            <w:pPr>
              <w:ind w:left="40" w:leftChars="19"/>
              <w:rPr>
                <w:rFonts w:hint="eastAsia"/>
                <w:highlight w:val="none"/>
              </w:rPr>
            </w:pPr>
          </w:p>
        </w:tc>
        <w:tc>
          <w:tcPr>
            <w:tcW w:w="992" w:type="dxa"/>
            <w:noWrap w:val="0"/>
            <w:vAlign w:val="center"/>
          </w:tcPr>
          <w:p>
            <w:pPr>
              <w:ind w:left="40" w:leftChars="19"/>
              <w:rPr>
                <w:rFonts w:hint="eastAsia"/>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7" w:type="dxa"/>
            <w:noWrap w:val="0"/>
            <w:vAlign w:val="center"/>
          </w:tcPr>
          <w:p>
            <w:pPr>
              <w:ind w:left="40" w:leftChars="19"/>
              <w:jc w:val="center"/>
              <w:rPr>
                <w:rFonts w:hint="eastAsia"/>
                <w:highlight w:val="none"/>
              </w:rPr>
            </w:pPr>
            <w:r>
              <w:rPr>
                <w:rFonts w:hint="eastAsia"/>
                <w:highlight w:val="none"/>
              </w:rPr>
              <w:t>1.1</w:t>
            </w:r>
          </w:p>
        </w:tc>
        <w:tc>
          <w:tcPr>
            <w:tcW w:w="4968" w:type="dxa"/>
            <w:gridSpan w:val="2"/>
            <w:noWrap w:val="0"/>
            <w:vAlign w:val="center"/>
          </w:tcPr>
          <w:p>
            <w:pPr>
              <w:ind w:left="40" w:leftChars="19"/>
              <w:rPr>
                <w:rFonts w:hint="eastAsia"/>
                <w:highlight w:val="none"/>
              </w:rPr>
            </w:pPr>
            <w:r>
              <w:rPr>
                <w:rFonts w:hint="eastAsia"/>
                <w:highlight w:val="none"/>
              </w:rPr>
              <w:t>企业法人</w:t>
            </w:r>
            <w:r>
              <w:rPr>
                <w:rFonts w:hint="eastAsia"/>
                <w:highlight w:val="none"/>
                <w:lang w:eastAsia="zh-CN"/>
              </w:rPr>
              <w:t>、</w:t>
            </w:r>
            <w:r>
              <w:rPr>
                <w:rFonts w:hint="eastAsia"/>
                <w:highlight w:val="none"/>
                <w:lang w:val="en-US" w:eastAsia="zh-CN"/>
              </w:rPr>
              <w:t>其他组织</w:t>
            </w:r>
            <w:r>
              <w:rPr>
                <w:rFonts w:hint="eastAsia"/>
                <w:highlight w:val="none"/>
              </w:rPr>
              <w:t>营业执照副本</w:t>
            </w:r>
            <w:r>
              <w:rPr>
                <w:rFonts w:hint="eastAsia"/>
                <w:highlight w:val="none"/>
                <w:lang w:val="en-US" w:eastAsia="zh-CN"/>
              </w:rPr>
              <w:t>或</w:t>
            </w:r>
            <w:r>
              <w:rPr>
                <w:rFonts w:hint="eastAsia"/>
                <w:highlight w:val="none"/>
              </w:rPr>
              <w:t>事业单位法人证书</w:t>
            </w:r>
            <w:r>
              <w:rPr>
                <w:rFonts w:hint="eastAsia"/>
                <w:highlight w:val="none"/>
                <w:lang w:eastAsia="zh-CN"/>
              </w:rPr>
              <w:t>，自然人提供身份证明</w:t>
            </w:r>
            <w:r>
              <w:rPr>
                <w:rFonts w:hint="eastAsia"/>
                <w:highlight w:val="none"/>
              </w:rPr>
              <w:t>（复印件加盖投标供应商公章）；</w:t>
            </w:r>
          </w:p>
        </w:tc>
        <w:tc>
          <w:tcPr>
            <w:tcW w:w="995" w:type="dxa"/>
            <w:noWrap w:val="0"/>
            <w:vAlign w:val="top"/>
          </w:tcPr>
          <w:p>
            <w:pPr>
              <w:ind w:left="40" w:leftChars="19"/>
              <w:rPr>
                <w:rFonts w:hint="eastAsia"/>
                <w:highlight w:val="none"/>
              </w:rPr>
            </w:pPr>
          </w:p>
        </w:tc>
        <w:tc>
          <w:tcPr>
            <w:tcW w:w="995" w:type="dxa"/>
            <w:noWrap w:val="0"/>
            <w:vAlign w:val="center"/>
          </w:tcPr>
          <w:p>
            <w:pPr>
              <w:ind w:left="40" w:leftChars="19"/>
              <w:rPr>
                <w:rFonts w:hint="eastAsia"/>
                <w:highlight w:val="none"/>
              </w:rPr>
            </w:pPr>
          </w:p>
        </w:tc>
        <w:tc>
          <w:tcPr>
            <w:tcW w:w="995" w:type="dxa"/>
            <w:noWrap w:val="0"/>
            <w:vAlign w:val="center"/>
          </w:tcPr>
          <w:p>
            <w:pPr>
              <w:ind w:left="40" w:leftChars="19"/>
              <w:rPr>
                <w:rFonts w:hint="eastAsia"/>
                <w:highlight w:val="none"/>
              </w:rPr>
            </w:pPr>
          </w:p>
        </w:tc>
        <w:tc>
          <w:tcPr>
            <w:tcW w:w="992" w:type="dxa"/>
            <w:noWrap w:val="0"/>
            <w:vAlign w:val="center"/>
          </w:tcPr>
          <w:p>
            <w:pPr>
              <w:ind w:left="40" w:leftChars="19"/>
              <w:rPr>
                <w:rFonts w:hint="eastAsia"/>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7" w:type="dxa"/>
            <w:noWrap w:val="0"/>
            <w:vAlign w:val="center"/>
          </w:tcPr>
          <w:p>
            <w:pPr>
              <w:ind w:left="40" w:leftChars="19"/>
              <w:jc w:val="center"/>
              <w:rPr>
                <w:rFonts w:hint="eastAsia"/>
                <w:highlight w:val="none"/>
                <w:lang w:eastAsia="zh-CN"/>
              </w:rPr>
            </w:pPr>
            <w:r>
              <w:rPr>
                <w:rFonts w:hint="eastAsia"/>
                <w:highlight w:val="none"/>
              </w:rPr>
              <w:t>1.</w:t>
            </w:r>
            <w:r>
              <w:rPr>
                <w:rFonts w:hint="eastAsia"/>
                <w:highlight w:val="none"/>
                <w:lang w:val="en-US" w:eastAsia="zh-CN"/>
              </w:rPr>
              <w:t>2</w:t>
            </w:r>
          </w:p>
        </w:tc>
        <w:tc>
          <w:tcPr>
            <w:tcW w:w="4968" w:type="dxa"/>
            <w:gridSpan w:val="2"/>
            <w:noWrap w:val="0"/>
            <w:vAlign w:val="center"/>
          </w:tcPr>
          <w:p>
            <w:pPr>
              <w:ind w:left="40" w:leftChars="19"/>
              <w:rPr>
                <w:rFonts w:hint="eastAsia"/>
                <w:highlight w:val="none"/>
              </w:rPr>
            </w:pPr>
            <w:r>
              <w:rPr>
                <w:rFonts w:hint="eastAsia"/>
                <w:highlight w:val="none"/>
                <w:lang w:val="en-US" w:eastAsia="zh-CN"/>
              </w:rPr>
              <w:t>2020</w:t>
            </w:r>
            <w:r>
              <w:rPr>
                <w:rFonts w:hint="eastAsia"/>
                <w:highlight w:val="none"/>
              </w:rPr>
              <w:t>年度经审计的财务报告（复印件加盖投标供应商公章）；</w:t>
            </w:r>
          </w:p>
          <w:p>
            <w:pPr>
              <w:ind w:left="40" w:leftChars="19"/>
              <w:rPr>
                <w:rFonts w:hint="eastAsia"/>
                <w:highlight w:val="none"/>
              </w:rPr>
            </w:pPr>
            <w:r>
              <w:rPr>
                <w:rFonts w:hint="eastAsia"/>
                <w:highlight w:val="none"/>
              </w:rPr>
              <w:t>或提供开户许可证（复印件加盖投标供应商公章）以及在开标会议日期前</w:t>
            </w:r>
            <w:r>
              <w:rPr>
                <w:rFonts w:hint="eastAsia"/>
                <w:highlight w:val="none"/>
                <w:lang w:eastAsia="zh-CN"/>
              </w:rPr>
              <w:t>六</w:t>
            </w:r>
            <w:r>
              <w:rPr>
                <w:rFonts w:hint="eastAsia"/>
                <w:highlight w:val="none"/>
              </w:rPr>
              <w:t>个月内其基本开户银行出具的资信证明（原件）；</w:t>
            </w:r>
          </w:p>
          <w:p>
            <w:pPr>
              <w:ind w:left="40" w:leftChars="19"/>
              <w:rPr>
                <w:rFonts w:hint="eastAsia"/>
                <w:highlight w:val="none"/>
              </w:rPr>
            </w:pPr>
            <w:r>
              <w:rPr>
                <w:rFonts w:hint="eastAsia"/>
                <w:highlight w:val="none"/>
              </w:rPr>
              <w:t>（以上二种形式的资料提供任何一种即可）</w:t>
            </w:r>
          </w:p>
        </w:tc>
        <w:tc>
          <w:tcPr>
            <w:tcW w:w="995" w:type="dxa"/>
            <w:noWrap w:val="0"/>
            <w:vAlign w:val="top"/>
          </w:tcPr>
          <w:p>
            <w:pPr>
              <w:ind w:left="40" w:leftChars="19"/>
              <w:rPr>
                <w:rFonts w:hint="eastAsia"/>
                <w:highlight w:val="none"/>
              </w:rPr>
            </w:pPr>
          </w:p>
        </w:tc>
        <w:tc>
          <w:tcPr>
            <w:tcW w:w="995" w:type="dxa"/>
            <w:noWrap w:val="0"/>
            <w:vAlign w:val="center"/>
          </w:tcPr>
          <w:p>
            <w:pPr>
              <w:ind w:left="40" w:leftChars="19"/>
              <w:rPr>
                <w:rFonts w:hint="eastAsia"/>
                <w:highlight w:val="none"/>
              </w:rPr>
            </w:pPr>
          </w:p>
        </w:tc>
        <w:tc>
          <w:tcPr>
            <w:tcW w:w="995" w:type="dxa"/>
            <w:noWrap w:val="0"/>
            <w:vAlign w:val="center"/>
          </w:tcPr>
          <w:p>
            <w:pPr>
              <w:ind w:left="40" w:leftChars="19"/>
              <w:rPr>
                <w:rFonts w:hint="eastAsia"/>
                <w:highlight w:val="none"/>
              </w:rPr>
            </w:pPr>
          </w:p>
        </w:tc>
        <w:tc>
          <w:tcPr>
            <w:tcW w:w="992" w:type="dxa"/>
            <w:noWrap w:val="0"/>
            <w:vAlign w:val="center"/>
          </w:tcPr>
          <w:p>
            <w:pPr>
              <w:ind w:left="40" w:leftChars="19"/>
              <w:rPr>
                <w:rFonts w:hint="eastAsia"/>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707" w:type="dxa"/>
            <w:noWrap w:val="0"/>
            <w:vAlign w:val="center"/>
          </w:tcPr>
          <w:p>
            <w:pPr>
              <w:ind w:left="40" w:leftChars="19"/>
              <w:jc w:val="center"/>
              <w:rPr>
                <w:rFonts w:hint="eastAsia"/>
                <w:highlight w:val="none"/>
                <w:lang w:eastAsia="zh-CN"/>
              </w:rPr>
            </w:pPr>
            <w:r>
              <w:rPr>
                <w:rFonts w:hint="eastAsia"/>
                <w:highlight w:val="none"/>
              </w:rPr>
              <w:t>1.</w:t>
            </w:r>
            <w:r>
              <w:rPr>
                <w:rFonts w:hint="eastAsia"/>
                <w:highlight w:val="none"/>
                <w:lang w:val="en-US" w:eastAsia="zh-CN"/>
              </w:rPr>
              <w:t>3</w:t>
            </w:r>
          </w:p>
        </w:tc>
        <w:tc>
          <w:tcPr>
            <w:tcW w:w="4968" w:type="dxa"/>
            <w:gridSpan w:val="2"/>
            <w:noWrap w:val="0"/>
            <w:vAlign w:val="center"/>
          </w:tcPr>
          <w:p>
            <w:pPr>
              <w:ind w:left="40" w:leftChars="19"/>
              <w:rPr>
                <w:rFonts w:hint="eastAsia"/>
                <w:highlight w:val="none"/>
              </w:rPr>
            </w:pPr>
            <w:r>
              <w:rPr>
                <w:rFonts w:hint="eastAsia"/>
                <w:highlight w:val="none"/>
              </w:rPr>
              <w:t>开标会议日期前十二个月任意</w:t>
            </w:r>
            <w:r>
              <w:rPr>
                <w:rFonts w:hint="eastAsia"/>
                <w:highlight w:val="none"/>
                <w:lang w:eastAsia="zh-CN"/>
              </w:rPr>
              <w:t>一</w:t>
            </w:r>
            <w:r>
              <w:rPr>
                <w:rFonts w:hint="eastAsia"/>
                <w:highlight w:val="none"/>
              </w:rPr>
              <w:t>个月缴税凭据（复印件加盖投标供应商公章）（依法免税的投标供应商应提供相应文件证明）；</w:t>
            </w:r>
          </w:p>
        </w:tc>
        <w:tc>
          <w:tcPr>
            <w:tcW w:w="995" w:type="dxa"/>
            <w:noWrap w:val="0"/>
            <w:vAlign w:val="top"/>
          </w:tcPr>
          <w:p>
            <w:pPr>
              <w:ind w:left="40" w:leftChars="19"/>
              <w:rPr>
                <w:rFonts w:hint="eastAsia"/>
                <w:highlight w:val="none"/>
              </w:rPr>
            </w:pPr>
          </w:p>
        </w:tc>
        <w:tc>
          <w:tcPr>
            <w:tcW w:w="995" w:type="dxa"/>
            <w:noWrap w:val="0"/>
            <w:vAlign w:val="center"/>
          </w:tcPr>
          <w:p>
            <w:pPr>
              <w:ind w:left="40" w:leftChars="19"/>
              <w:rPr>
                <w:rFonts w:hint="eastAsia"/>
                <w:highlight w:val="none"/>
              </w:rPr>
            </w:pPr>
          </w:p>
        </w:tc>
        <w:tc>
          <w:tcPr>
            <w:tcW w:w="995" w:type="dxa"/>
            <w:noWrap w:val="0"/>
            <w:vAlign w:val="center"/>
          </w:tcPr>
          <w:p>
            <w:pPr>
              <w:ind w:left="40" w:leftChars="19"/>
              <w:rPr>
                <w:rFonts w:hint="eastAsia"/>
                <w:highlight w:val="none"/>
              </w:rPr>
            </w:pPr>
          </w:p>
        </w:tc>
        <w:tc>
          <w:tcPr>
            <w:tcW w:w="992" w:type="dxa"/>
            <w:noWrap w:val="0"/>
            <w:vAlign w:val="center"/>
          </w:tcPr>
          <w:p>
            <w:pPr>
              <w:ind w:left="40" w:leftChars="19"/>
              <w:rPr>
                <w:rFonts w:hint="eastAsia"/>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7" w:type="dxa"/>
            <w:noWrap w:val="0"/>
            <w:vAlign w:val="center"/>
          </w:tcPr>
          <w:p>
            <w:pPr>
              <w:ind w:left="40" w:leftChars="19"/>
              <w:jc w:val="center"/>
              <w:rPr>
                <w:rFonts w:hint="eastAsia"/>
                <w:highlight w:val="none"/>
                <w:lang w:eastAsia="zh-CN"/>
              </w:rPr>
            </w:pPr>
            <w:r>
              <w:rPr>
                <w:rFonts w:hint="eastAsia"/>
                <w:highlight w:val="none"/>
              </w:rPr>
              <w:t>1.</w:t>
            </w:r>
            <w:r>
              <w:rPr>
                <w:rFonts w:hint="eastAsia"/>
                <w:highlight w:val="none"/>
                <w:lang w:val="en-US" w:eastAsia="zh-CN"/>
              </w:rPr>
              <w:t>4</w:t>
            </w:r>
          </w:p>
        </w:tc>
        <w:tc>
          <w:tcPr>
            <w:tcW w:w="4968" w:type="dxa"/>
            <w:gridSpan w:val="2"/>
            <w:noWrap w:val="0"/>
            <w:vAlign w:val="center"/>
          </w:tcPr>
          <w:p>
            <w:pPr>
              <w:ind w:left="40" w:leftChars="19"/>
              <w:rPr>
                <w:rFonts w:hint="eastAsia"/>
                <w:highlight w:val="none"/>
              </w:rPr>
            </w:pPr>
            <w:r>
              <w:rPr>
                <w:rFonts w:hint="eastAsia"/>
                <w:highlight w:val="none"/>
              </w:rPr>
              <w:t>开标会议日期前十二个月任意</w:t>
            </w:r>
            <w:r>
              <w:rPr>
                <w:rFonts w:hint="eastAsia"/>
                <w:highlight w:val="none"/>
                <w:lang w:eastAsia="zh-CN"/>
              </w:rPr>
              <w:t>一</w:t>
            </w:r>
            <w:r>
              <w:rPr>
                <w:rFonts w:hint="eastAsia"/>
                <w:highlight w:val="none"/>
              </w:rPr>
              <w:t>个月缴纳社会保险的凭据（专用收据或社会保险缴纳清单或其他证明材料）（复印件加盖投标供应商公章）（依法不需要缴纳社会保障资金的投标供应商应提供相应文件证明）；</w:t>
            </w:r>
          </w:p>
        </w:tc>
        <w:tc>
          <w:tcPr>
            <w:tcW w:w="995" w:type="dxa"/>
            <w:noWrap w:val="0"/>
            <w:vAlign w:val="top"/>
          </w:tcPr>
          <w:p>
            <w:pPr>
              <w:ind w:left="40" w:leftChars="19"/>
              <w:rPr>
                <w:rFonts w:hint="eastAsia"/>
                <w:highlight w:val="none"/>
              </w:rPr>
            </w:pPr>
          </w:p>
        </w:tc>
        <w:tc>
          <w:tcPr>
            <w:tcW w:w="995" w:type="dxa"/>
            <w:noWrap w:val="0"/>
            <w:vAlign w:val="center"/>
          </w:tcPr>
          <w:p>
            <w:pPr>
              <w:ind w:left="40" w:leftChars="19"/>
              <w:rPr>
                <w:rFonts w:hint="eastAsia"/>
                <w:highlight w:val="none"/>
              </w:rPr>
            </w:pPr>
          </w:p>
        </w:tc>
        <w:tc>
          <w:tcPr>
            <w:tcW w:w="995" w:type="dxa"/>
            <w:noWrap w:val="0"/>
            <w:vAlign w:val="center"/>
          </w:tcPr>
          <w:p>
            <w:pPr>
              <w:ind w:left="40" w:leftChars="19"/>
              <w:rPr>
                <w:rFonts w:hint="eastAsia"/>
                <w:highlight w:val="none"/>
              </w:rPr>
            </w:pPr>
          </w:p>
        </w:tc>
        <w:tc>
          <w:tcPr>
            <w:tcW w:w="992" w:type="dxa"/>
            <w:noWrap w:val="0"/>
            <w:vAlign w:val="center"/>
          </w:tcPr>
          <w:p>
            <w:pPr>
              <w:ind w:left="40" w:leftChars="19"/>
              <w:rPr>
                <w:rFonts w:hint="eastAsia"/>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7" w:type="dxa"/>
            <w:noWrap w:val="0"/>
            <w:vAlign w:val="center"/>
          </w:tcPr>
          <w:p>
            <w:pPr>
              <w:ind w:left="40" w:leftChars="19"/>
              <w:jc w:val="center"/>
              <w:rPr>
                <w:rFonts w:hint="eastAsia" w:cs="Calibri"/>
                <w:kern w:val="2"/>
                <w:sz w:val="21"/>
                <w:szCs w:val="21"/>
                <w:highlight w:val="none"/>
                <w:lang w:val="en-US" w:eastAsia="zh-CN" w:bidi="ar-SA"/>
              </w:rPr>
            </w:pPr>
            <w:r>
              <w:rPr>
                <w:rFonts w:hint="eastAsia"/>
                <w:highlight w:val="none"/>
                <w:lang w:val="en-US" w:eastAsia="zh-CN"/>
              </w:rPr>
              <w:t>1.5</w:t>
            </w:r>
          </w:p>
        </w:tc>
        <w:tc>
          <w:tcPr>
            <w:tcW w:w="4968" w:type="dxa"/>
            <w:gridSpan w:val="2"/>
            <w:noWrap w:val="0"/>
            <w:vAlign w:val="center"/>
          </w:tcPr>
          <w:p>
            <w:pPr>
              <w:ind w:left="40" w:leftChars="19"/>
              <w:rPr>
                <w:rFonts w:hint="eastAsia" w:cs="Calibri"/>
                <w:kern w:val="2"/>
                <w:sz w:val="21"/>
                <w:szCs w:val="21"/>
                <w:highlight w:val="none"/>
                <w:lang w:val="en-US" w:eastAsia="zh-CN" w:bidi="ar-SA"/>
              </w:rPr>
            </w:pPr>
            <w:r>
              <w:rPr>
                <w:rFonts w:hint="eastAsia"/>
                <w:highlight w:val="none"/>
                <w:lang w:val="en-US" w:eastAsia="zh-CN"/>
              </w:rPr>
              <w:t>供应商应是司法部《关于司法行政系统警察服装生产企业目录有关事宜的通知》（〔2015〕司计字128号）中确定的在有效期内的司法行政系统警用服装定点生产企业，并具备所投产品应具备的生产资质，提供相应证明材料（文件中尚未明确的产品及列入《2012年度人民警察服装选配品种预算指导价格表》的选配产品除外）。另第一、三包中警礼服品种参与响应供应商需列入公安部警礼服系列品种生产企业型式检验合格名单，并具备所投产品应具备的生产资质，提供相应证明材料；</w:t>
            </w:r>
          </w:p>
        </w:tc>
        <w:tc>
          <w:tcPr>
            <w:tcW w:w="995" w:type="dxa"/>
            <w:noWrap w:val="0"/>
            <w:vAlign w:val="top"/>
          </w:tcPr>
          <w:p>
            <w:pPr>
              <w:ind w:left="40" w:leftChars="19"/>
              <w:rPr>
                <w:rFonts w:hint="eastAsia"/>
                <w:highlight w:val="none"/>
              </w:rPr>
            </w:pPr>
          </w:p>
        </w:tc>
        <w:tc>
          <w:tcPr>
            <w:tcW w:w="995" w:type="dxa"/>
            <w:noWrap w:val="0"/>
            <w:vAlign w:val="center"/>
          </w:tcPr>
          <w:p>
            <w:pPr>
              <w:ind w:left="40" w:leftChars="19"/>
              <w:rPr>
                <w:rFonts w:hint="eastAsia"/>
                <w:highlight w:val="none"/>
              </w:rPr>
            </w:pPr>
          </w:p>
        </w:tc>
        <w:tc>
          <w:tcPr>
            <w:tcW w:w="995" w:type="dxa"/>
            <w:noWrap w:val="0"/>
            <w:vAlign w:val="center"/>
          </w:tcPr>
          <w:p>
            <w:pPr>
              <w:ind w:left="40" w:leftChars="19"/>
              <w:rPr>
                <w:rFonts w:hint="eastAsia"/>
                <w:highlight w:val="none"/>
              </w:rPr>
            </w:pPr>
          </w:p>
        </w:tc>
        <w:tc>
          <w:tcPr>
            <w:tcW w:w="992" w:type="dxa"/>
            <w:noWrap w:val="0"/>
            <w:vAlign w:val="center"/>
          </w:tcPr>
          <w:p>
            <w:pPr>
              <w:ind w:left="40" w:leftChars="19"/>
              <w:rPr>
                <w:rFonts w:hint="eastAsia"/>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7" w:type="dxa"/>
            <w:noWrap w:val="0"/>
            <w:vAlign w:val="center"/>
          </w:tcPr>
          <w:p>
            <w:pPr>
              <w:ind w:left="40" w:leftChars="19"/>
              <w:jc w:val="center"/>
              <w:rPr>
                <w:rFonts w:hint="default"/>
                <w:highlight w:val="none"/>
                <w:lang w:val="en-US" w:eastAsia="zh-CN"/>
              </w:rPr>
            </w:pPr>
            <w:r>
              <w:rPr>
                <w:rFonts w:hint="eastAsia"/>
                <w:highlight w:val="none"/>
                <w:lang w:val="en-US" w:eastAsia="zh-CN"/>
              </w:rPr>
              <w:t>1.6</w:t>
            </w:r>
          </w:p>
        </w:tc>
        <w:tc>
          <w:tcPr>
            <w:tcW w:w="4968" w:type="dxa"/>
            <w:gridSpan w:val="2"/>
            <w:noWrap w:val="0"/>
            <w:vAlign w:val="center"/>
          </w:tcPr>
          <w:p>
            <w:pPr>
              <w:ind w:left="40" w:leftChars="19"/>
              <w:rPr>
                <w:rFonts w:hint="eastAsia"/>
                <w:highlight w:val="none"/>
                <w:lang w:eastAsia="zh-CN"/>
              </w:rPr>
            </w:pPr>
            <w:r>
              <w:rPr>
                <w:rFonts w:hint="eastAsia"/>
                <w:highlight w:val="none"/>
                <w:lang w:val="en-US" w:eastAsia="zh-CN"/>
              </w:rPr>
              <w:t>投标供应商未被列入“信用中国”网站(www.creditchina.gov.cn)“记录失信被执行人或重大税收违法案件当事人名单或政府采购严重违法失信行为”记录名单；不处于中国政府采购网(www.ccgp.gov.cn)“政府采购严重违法失信行为信息 记录”中的禁止参加政府采购活动期间。（以采购代理机构投标截止日当天在“信用中国”网站（www.creditchina.gov.cn）及中国政府采购网(www.ccgp.gov.cn)查询结果为准。）；</w:t>
            </w:r>
          </w:p>
        </w:tc>
        <w:tc>
          <w:tcPr>
            <w:tcW w:w="995" w:type="dxa"/>
            <w:noWrap w:val="0"/>
            <w:vAlign w:val="top"/>
          </w:tcPr>
          <w:p>
            <w:pPr>
              <w:ind w:left="40" w:leftChars="19"/>
              <w:rPr>
                <w:rFonts w:hint="eastAsia"/>
                <w:highlight w:val="none"/>
              </w:rPr>
            </w:pPr>
          </w:p>
        </w:tc>
        <w:tc>
          <w:tcPr>
            <w:tcW w:w="995" w:type="dxa"/>
            <w:noWrap w:val="0"/>
            <w:vAlign w:val="center"/>
          </w:tcPr>
          <w:p>
            <w:pPr>
              <w:ind w:left="40" w:leftChars="19"/>
              <w:rPr>
                <w:rFonts w:hint="eastAsia"/>
                <w:highlight w:val="none"/>
              </w:rPr>
            </w:pPr>
          </w:p>
        </w:tc>
        <w:tc>
          <w:tcPr>
            <w:tcW w:w="995" w:type="dxa"/>
            <w:noWrap w:val="0"/>
            <w:vAlign w:val="center"/>
          </w:tcPr>
          <w:p>
            <w:pPr>
              <w:ind w:left="40" w:leftChars="19"/>
              <w:rPr>
                <w:rFonts w:hint="eastAsia"/>
                <w:highlight w:val="none"/>
              </w:rPr>
            </w:pPr>
          </w:p>
        </w:tc>
        <w:tc>
          <w:tcPr>
            <w:tcW w:w="992" w:type="dxa"/>
            <w:noWrap w:val="0"/>
            <w:vAlign w:val="center"/>
          </w:tcPr>
          <w:p>
            <w:pPr>
              <w:ind w:left="40" w:leftChars="19"/>
              <w:rPr>
                <w:rFonts w:hint="eastAsia"/>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7" w:type="dxa"/>
            <w:noWrap w:val="0"/>
            <w:vAlign w:val="center"/>
          </w:tcPr>
          <w:p>
            <w:pPr>
              <w:ind w:left="40" w:leftChars="19"/>
              <w:jc w:val="center"/>
              <w:rPr>
                <w:rFonts w:hint="eastAsia"/>
                <w:highlight w:val="none"/>
              </w:rPr>
            </w:pPr>
            <w:r>
              <w:rPr>
                <w:rFonts w:hint="eastAsia"/>
                <w:highlight w:val="none"/>
              </w:rPr>
              <w:t>2</w:t>
            </w:r>
          </w:p>
        </w:tc>
        <w:tc>
          <w:tcPr>
            <w:tcW w:w="4968" w:type="dxa"/>
            <w:gridSpan w:val="2"/>
            <w:noWrap w:val="0"/>
            <w:vAlign w:val="center"/>
          </w:tcPr>
          <w:p>
            <w:pPr>
              <w:ind w:left="40" w:leftChars="19"/>
              <w:rPr>
                <w:rFonts w:hint="eastAsia"/>
                <w:highlight w:val="none"/>
              </w:rPr>
            </w:pPr>
            <w:r>
              <w:rPr>
                <w:rFonts w:hint="eastAsia"/>
                <w:highlight w:val="none"/>
              </w:rPr>
              <w:t>投标</w:t>
            </w:r>
            <w:r>
              <w:rPr>
                <w:rFonts w:hint="eastAsia"/>
                <w:highlight w:val="none"/>
                <w:lang w:val="en-GB"/>
              </w:rPr>
              <w:t>保证金汇款声明函</w:t>
            </w:r>
            <w:r>
              <w:rPr>
                <w:rFonts w:hint="eastAsia"/>
                <w:highlight w:val="none"/>
                <w:lang w:val="en-US" w:eastAsia="zh-CN"/>
              </w:rPr>
              <w:t>/保函</w:t>
            </w:r>
            <w:r>
              <w:rPr>
                <w:rFonts w:hint="eastAsia"/>
                <w:highlight w:val="none"/>
                <w:lang w:val="en-GB"/>
              </w:rPr>
              <w:t>（</w:t>
            </w:r>
            <w:r>
              <w:rPr>
                <w:rFonts w:hint="eastAsia"/>
                <w:highlight w:val="none"/>
              </w:rPr>
              <w:t>格式</w:t>
            </w:r>
            <w:r>
              <w:rPr>
                <w:rFonts w:hint="eastAsia"/>
                <w:highlight w:val="none"/>
                <w:lang w:val="en-GB"/>
              </w:rPr>
              <w:t>）。</w:t>
            </w:r>
          </w:p>
        </w:tc>
        <w:tc>
          <w:tcPr>
            <w:tcW w:w="995" w:type="dxa"/>
            <w:noWrap w:val="0"/>
            <w:vAlign w:val="top"/>
          </w:tcPr>
          <w:p>
            <w:pPr>
              <w:ind w:left="40" w:leftChars="19"/>
              <w:rPr>
                <w:rFonts w:hint="eastAsia"/>
                <w:highlight w:val="none"/>
              </w:rPr>
            </w:pPr>
          </w:p>
        </w:tc>
        <w:tc>
          <w:tcPr>
            <w:tcW w:w="995" w:type="dxa"/>
            <w:noWrap w:val="0"/>
            <w:vAlign w:val="center"/>
          </w:tcPr>
          <w:p>
            <w:pPr>
              <w:ind w:left="40" w:leftChars="19"/>
              <w:rPr>
                <w:rFonts w:hint="eastAsia"/>
                <w:highlight w:val="none"/>
              </w:rPr>
            </w:pPr>
          </w:p>
        </w:tc>
        <w:tc>
          <w:tcPr>
            <w:tcW w:w="995" w:type="dxa"/>
            <w:noWrap w:val="0"/>
            <w:vAlign w:val="center"/>
          </w:tcPr>
          <w:p>
            <w:pPr>
              <w:ind w:left="40" w:leftChars="19"/>
              <w:rPr>
                <w:rFonts w:hint="eastAsia"/>
                <w:highlight w:val="none"/>
              </w:rPr>
            </w:pPr>
          </w:p>
        </w:tc>
        <w:tc>
          <w:tcPr>
            <w:tcW w:w="992" w:type="dxa"/>
            <w:noWrap w:val="0"/>
            <w:vAlign w:val="center"/>
          </w:tcPr>
          <w:p>
            <w:pPr>
              <w:ind w:left="40" w:leftChars="19"/>
              <w:rPr>
                <w:rFonts w:hint="eastAsia"/>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7" w:type="dxa"/>
            <w:noWrap w:val="0"/>
            <w:vAlign w:val="center"/>
          </w:tcPr>
          <w:p>
            <w:pPr>
              <w:ind w:left="40" w:leftChars="19"/>
              <w:jc w:val="center"/>
              <w:rPr>
                <w:rFonts w:hint="eastAsia"/>
                <w:highlight w:val="none"/>
              </w:rPr>
            </w:pPr>
            <w:r>
              <w:rPr>
                <w:rFonts w:hint="eastAsia"/>
                <w:highlight w:val="none"/>
              </w:rPr>
              <w:t>3</w:t>
            </w:r>
          </w:p>
        </w:tc>
        <w:tc>
          <w:tcPr>
            <w:tcW w:w="4968" w:type="dxa"/>
            <w:gridSpan w:val="2"/>
            <w:noWrap w:val="0"/>
            <w:vAlign w:val="center"/>
          </w:tcPr>
          <w:p>
            <w:pPr>
              <w:ind w:left="40" w:leftChars="19"/>
              <w:rPr>
                <w:rFonts w:hint="eastAsia"/>
                <w:highlight w:val="none"/>
              </w:rPr>
            </w:pPr>
            <w:r>
              <w:rPr>
                <w:rFonts w:hint="eastAsia"/>
                <w:highlight w:val="none"/>
              </w:rPr>
              <w:t>法定代表人授权书（法定代表人直接参加投标须提交法定代表人证明书）（格式）。</w:t>
            </w:r>
          </w:p>
        </w:tc>
        <w:tc>
          <w:tcPr>
            <w:tcW w:w="995" w:type="dxa"/>
            <w:noWrap w:val="0"/>
            <w:vAlign w:val="top"/>
          </w:tcPr>
          <w:p>
            <w:pPr>
              <w:ind w:left="40" w:leftChars="19"/>
              <w:rPr>
                <w:rFonts w:hint="eastAsia"/>
                <w:highlight w:val="none"/>
              </w:rPr>
            </w:pPr>
          </w:p>
        </w:tc>
        <w:tc>
          <w:tcPr>
            <w:tcW w:w="995" w:type="dxa"/>
            <w:noWrap w:val="0"/>
            <w:vAlign w:val="center"/>
          </w:tcPr>
          <w:p>
            <w:pPr>
              <w:ind w:left="40" w:leftChars="19"/>
              <w:rPr>
                <w:rFonts w:hint="eastAsia"/>
                <w:highlight w:val="none"/>
              </w:rPr>
            </w:pPr>
          </w:p>
        </w:tc>
        <w:tc>
          <w:tcPr>
            <w:tcW w:w="995" w:type="dxa"/>
            <w:noWrap w:val="0"/>
            <w:vAlign w:val="center"/>
          </w:tcPr>
          <w:p>
            <w:pPr>
              <w:ind w:left="40" w:leftChars="19"/>
              <w:rPr>
                <w:rFonts w:hint="eastAsia"/>
                <w:highlight w:val="none"/>
              </w:rPr>
            </w:pPr>
          </w:p>
        </w:tc>
        <w:tc>
          <w:tcPr>
            <w:tcW w:w="992" w:type="dxa"/>
            <w:noWrap w:val="0"/>
            <w:vAlign w:val="center"/>
          </w:tcPr>
          <w:p>
            <w:pPr>
              <w:ind w:left="40" w:leftChars="19"/>
              <w:rPr>
                <w:rFonts w:hint="eastAsia"/>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675" w:type="dxa"/>
            <w:gridSpan w:val="3"/>
            <w:noWrap w:val="0"/>
            <w:vAlign w:val="center"/>
          </w:tcPr>
          <w:p>
            <w:pPr>
              <w:spacing w:before="40" w:after="40" w:line="360" w:lineRule="auto"/>
              <w:jc w:val="center"/>
              <w:rPr>
                <w:rFonts w:hint="eastAsia" w:ascii="宋体" w:hAnsi="宋体"/>
                <w:b/>
                <w:highlight w:val="none"/>
              </w:rPr>
            </w:pPr>
            <w:r>
              <w:rPr>
                <w:rFonts w:hint="eastAsia" w:ascii="宋体" w:hAnsi="宋体"/>
                <w:b/>
                <w:highlight w:val="none"/>
              </w:rPr>
              <w:t>结  论</w:t>
            </w:r>
          </w:p>
        </w:tc>
        <w:tc>
          <w:tcPr>
            <w:tcW w:w="995" w:type="dxa"/>
            <w:noWrap w:val="0"/>
            <w:vAlign w:val="center"/>
          </w:tcPr>
          <w:p>
            <w:pPr>
              <w:spacing w:before="40" w:after="40" w:line="360" w:lineRule="auto"/>
              <w:rPr>
                <w:rFonts w:hint="eastAsia" w:ascii="宋体" w:hAnsi="宋体"/>
                <w:b/>
                <w:highlight w:val="none"/>
              </w:rPr>
            </w:pPr>
          </w:p>
        </w:tc>
        <w:tc>
          <w:tcPr>
            <w:tcW w:w="995" w:type="dxa"/>
            <w:noWrap w:val="0"/>
            <w:vAlign w:val="center"/>
          </w:tcPr>
          <w:p>
            <w:pPr>
              <w:spacing w:before="40" w:after="40" w:line="360" w:lineRule="auto"/>
              <w:rPr>
                <w:rFonts w:hint="eastAsia" w:ascii="宋体" w:hAnsi="宋体"/>
                <w:b/>
                <w:highlight w:val="none"/>
              </w:rPr>
            </w:pPr>
          </w:p>
        </w:tc>
        <w:tc>
          <w:tcPr>
            <w:tcW w:w="995" w:type="dxa"/>
            <w:noWrap w:val="0"/>
            <w:vAlign w:val="center"/>
          </w:tcPr>
          <w:p>
            <w:pPr>
              <w:spacing w:before="40" w:after="40" w:line="360" w:lineRule="auto"/>
              <w:rPr>
                <w:rFonts w:hint="eastAsia" w:ascii="宋体" w:hAnsi="宋体"/>
                <w:b/>
                <w:highlight w:val="none"/>
              </w:rPr>
            </w:pPr>
          </w:p>
        </w:tc>
        <w:tc>
          <w:tcPr>
            <w:tcW w:w="992" w:type="dxa"/>
            <w:noWrap w:val="0"/>
            <w:vAlign w:val="center"/>
          </w:tcPr>
          <w:p>
            <w:pPr>
              <w:spacing w:before="40" w:after="40" w:line="360" w:lineRule="auto"/>
              <w:rPr>
                <w:rFonts w:hint="eastAsia" w:ascii="宋体" w:hAnsi="宋体"/>
                <w:b/>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49" w:type="dxa"/>
            <w:gridSpan w:val="2"/>
            <w:noWrap w:val="0"/>
            <w:vAlign w:val="center"/>
          </w:tcPr>
          <w:p>
            <w:pPr>
              <w:jc w:val="center"/>
              <w:rPr>
                <w:rFonts w:hint="eastAsia" w:ascii="宋体" w:hAnsi="宋体"/>
                <w:highlight w:val="none"/>
              </w:rPr>
            </w:pPr>
            <w:r>
              <w:rPr>
                <w:rFonts w:hint="eastAsia" w:ascii="宋体" w:hAnsi="宋体"/>
                <w:highlight w:val="none"/>
              </w:rPr>
              <w:t>不通过原因说明</w:t>
            </w:r>
          </w:p>
        </w:tc>
        <w:tc>
          <w:tcPr>
            <w:tcW w:w="8403" w:type="dxa"/>
            <w:gridSpan w:val="5"/>
            <w:noWrap w:val="0"/>
            <w:vAlign w:val="center"/>
          </w:tcPr>
          <w:p>
            <w:pPr>
              <w:spacing w:before="40" w:after="40" w:line="360" w:lineRule="auto"/>
              <w:rPr>
                <w:rFonts w:hint="eastAsia" w:ascii="宋体" w:hAnsi="宋体"/>
                <w:b/>
                <w:highlight w:val="none"/>
              </w:rPr>
            </w:pPr>
          </w:p>
        </w:tc>
      </w:tr>
    </w:tbl>
    <w:p>
      <w:pPr>
        <w:spacing w:before="120" w:line="360" w:lineRule="auto"/>
        <w:ind w:firstLine="420" w:firstLineChars="200"/>
        <w:rPr>
          <w:rFonts w:hint="eastAsia" w:ascii="宋体" w:hAnsi="宋体"/>
          <w:highlight w:val="none"/>
        </w:rPr>
      </w:pPr>
      <w:r>
        <w:rPr>
          <w:rFonts w:hint="eastAsia" w:ascii="宋体" w:hAnsi="宋体"/>
          <w:highlight w:val="none"/>
        </w:rPr>
        <w:t>1.采购人或采购代理机构对投标供应商是否满足要求逐条标注评审意见，“是”标记为“</w:t>
      </w:r>
      <w:r>
        <w:rPr>
          <w:rFonts w:ascii="Arial" w:hAnsi="Arial" w:cs="Arial"/>
          <w:highlight w:val="none"/>
        </w:rPr>
        <w:t>√</w:t>
      </w:r>
      <w:r>
        <w:rPr>
          <w:rFonts w:hint="eastAsia" w:ascii="宋体" w:hAnsi="宋体"/>
          <w:highlight w:val="none"/>
        </w:rPr>
        <w:t>”，“否”标记为“×”；</w:t>
      </w:r>
    </w:p>
    <w:p>
      <w:pPr>
        <w:spacing w:before="120" w:line="360" w:lineRule="auto"/>
        <w:ind w:firstLine="420" w:firstLineChars="200"/>
        <w:rPr>
          <w:rFonts w:hint="eastAsia" w:ascii="宋体" w:hAnsi="宋体"/>
          <w:highlight w:val="none"/>
        </w:rPr>
      </w:pPr>
      <w:r>
        <w:rPr>
          <w:rFonts w:hint="eastAsia" w:ascii="宋体" w:hAnsi="宋体"/>
          <w:highlight w:val="none"/>
        </w:rPr>
        <w:t>2.评审结论栏统一填写为“通过”或“不通过”，出现一个“×”为“不通过”；</w:t>
      </w:r>
    </w:p>
    <w:p>
      <w:pPr>
        <w:spacing w:before="120" w:line="360" w:lineRule="auto"/>
        <w:ind w:firstLine="420" w:firstLineChars="200"/>
        <w:rPr>
          <w:rFonts w:hint="eastAsia" w:eastAsia="黑体"/>
          <w:b/>
          <w:sz w:val="18"/>
          <w:szCs w:val="18"/>
          <w:highlight w:val="none"/>
        </w:rPr>
      </w:pPr>
      <w:r>
        <w:rPr>
          <w:rFonts w:hint="eastAsia" w:ascii="宋体" w:hAnsi="宋体"/>
          <w:highlight w:val="none"/>
        </w:rPr>
        <w:t>3.对结论为“不通过”的投标，要说明原因。</w:t>
      </w:r>
      <w:r>
        <w:rPr>
          <w:highlight w:val="none"/>
        </w:rPr>
        <w:br w:type="page"/>
      </w:r>
      <w:bookmarkStart w:id="326" w:name="_Toc8554"/>
      <w:r>
        <w:rPr>
          <w:rFonts w:hint="eastAsia" w:ascii="黑体" w:hAnsi="仿宋" w:eastAsia="黑体" w:cs="黑体"/>
          <w:b/>
          <w:bCs/>
          <w:sz w:val="24"/>
          <w:szCs w:val="24"/>
          <w:highlight w:val="none"/>
        </w:rPr>
        <w:t>附表2：《符合性审查表》</w:t>
      </w:r>
      <w:bookmarkEnd w:id="326"/>
    </w:p>
    <w:p>
      <w:pPr>
        <w:rPr>
          <w:rFonts w:hint="eastAsia"/>
          <w:b/>
          <w:sz w:val="18"/>
          <w:szCs w:val="18"/>
          <w:highlight w:val="none"/>
        </w:rPr>
      </w:pPr>
    </w:p>
    <w:p>
      <w:pPr>
        <w:spacing w:line="360" w:lineRule="auto"/>
        <w:jc w:val="center"/>
        <w:rPr>
          <w:rFonts w:hint="eastAsia"/>
          <w:highlight w:val="none"/>
        </w:rPr>
      </w:pPr>
      <w:r>
        <w:rPr>
          <w:rFonts w:hint="eastAsia" w:ascii="黑体" w:hAnsi="仿宋" w:eastAsia="黑体" w:cs="黑体"/>
          <w:sz w:val="32"/>
          <w:szCs w:val="32"/>
          <w:highlight w:val="none"/>
        </w:rPr>
        <w:t>符合性审查表</w:t>
      </w:r>
    </w:p>
    <w:tbl>
      <w:tblPr>
        <w:tblStyle w:val="32"/>
        <w:tblW w:w="96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0"/>
        <w:gridCol w:w="542"/>
        <w:gridCol w:w="4426"/>
        <w:gridCol w:w="995"/>
        <w:gridCol w:w="995"/>
        <w:gridCol w:w="995"/>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exact"/>
          <w:tblHeader/>
          <w:jc w:val="center"/>
        </w:trPr>
        <w:tc>
          <w:tcPr>
            <w:tcW w:w="730" w:type="dxa"/>
            <w:noWrap w:val="0"/>
            <w:vAlign w:val="center"/>
          </w:tcPr>
          <w:p>
            <w:pPr>
              <w:jc w:val="center"/>
              <w:rPr>
                <w:rFonts w:hint="eastAsia" w:ascii="黑体" w:hAnsi="黑体" w:eastAsia="黑体" w:cs="黑体"/>
                <w:b/>
                <w:highlight w:val="none"/>
              </w:rPr>
            </w:pPr>
            <w:r>
              <w:rPr>
                <w:rFonts w:hint="eastAsia" w:ascii="黑体" w:hAnsi="黑体" w:eastAsia="黑体" w:cs="黑体"/>
                <w:b/>
                <w:highlight w:val="none"/>
              </w:rPr>
              <w:t>序号</w:t>
            </w:r>
          </w:p>
        </w:tc>
        <w:tc>
          <w:tcPr>
            <w:tcW w:w="4968" w:type="dxa"/>
            <w:gridSpan w:val="2"/>
            <w:tcBorders>
              <w:tl2br w:val="single" w:color="auto" w:sz="4" w:space="0"/>
            </w:tcBorders>
            <w:noWrap w:val="0"/>
            <w:vAlign w:val="center"/>
          </w:tcPr>
          <w:p>
            <w:pPr>
              <w:jc w:val="right"/>
              <w:rPr>
                <w:rFonts w:hint="eastAsia" w:ascii="黑体" w:hAnsi="黑体" w:eastAsia="黑体" w:cs="黑体"/>
                <w:b/>
                <w:highlight w:val="none"/>
              </w:rPr>
            </w:pPr>
            <w:r>
              <w:rPr>
                <w:rFonts w:hint="eastAsia" w:ascii="黑体" w:hAnsi="黑体" w:eastAsia="黑体" w:cs="黑体"/>
                <w:b/>
                <w:highlight w:val="none"/>
              </w:rPr>
              <w:t>投标供应商</w:t>
            </w:r>
          </w:p>
          <w:p>
            <w:pPr>
              <w:rPr>
                <w:rFonts w:hint="eastAsia" w:ascii="黑体" w:hAnsi="黑体" w:eastAsia="黑体" w:cs="黑体"/>
                <w:highlight w:val="none"/>
              </w:rPr>
            </w:pPr>
            <w:r>
              <w:rPr>
                <w:rFonts w:hint="eastAsia" w:ascii="黑体" w:hAnsi="黑体" w:eastAsia="黑体" w:cs="黑体"/>
                <w:b/>
                <w:highlight w:val="none"/>
              </w:rPr>
              <w:t>投标有效性审查项</w:t>
            </w:r>
          </w:p>
        </w:tc>
        <w:tc>
          <w:tcPr>
            <w:tcW w:w="995" w:type="dxa"/>
            <w:noWrap w:val="0"/>
            <w:vAlign w:val="center"/>
          </w:tcPr>
          <w:p>
            <w:pPr>
              <w:jc w:val="center"/>
              <w:rPr>
                <w:rFonts w:hint="eastAsia" w:ascii="黑体" w:hAnsi="黑体" w:eastAsia="黑体" w:cs="黑体"/>
                <w:highlight w:val="none"/>
              </w:rPr>
            </w:pPr>
            <w:r>
              <w:rPr>
                <w:rFonts w:hint="eastAsia" w:ascii="黑体" w:hAnsi="黑体" w:eastAsia="黑体" w:cs="黑体"/>
                <w:highlight w:val="none"/>
              </w:rPr>
              <w:t>A投标供应商</w:t>
            </w:r>
          </w:p>
        </w:tc>
        <w:tc>
          <w:tcPr>
            <w:tcW w:w="995" w:type="dxa"/>
            <w:noWrap w:val="0"/>
            <w:vAlign w:val="center"/>
          </w:tcPr>
          <w:p>
            <w:pPr>
              <w:jc w:val="center"/>
              <w:rPr>
                <w:rFonts w:hint="eastAsia" w:ascii="黑体" w:hAnsi="黑体" w:eastAsia="黑体" w:cs="黑体"/>
                <w:highlight w:val="none"/>
              </w:rPr>
            </w:pPr>
            <w:r>
              <w:rPr>
                <w:rFonts w:hint="eastAsia" w:ascii="黑体" w:hAnsi="黑体" w:eastAsia="黑体" w:cs="黑体"/>
                <w:highlight w:val="none"/>
              </w:rPr>
              <w:t>B投标供应商</w:t>
            </w:r>
          </w:p>
        </w:tc>
        <w:tc>
          <w:tcPr>
            <w:tcW w:w="995" w:type="dxa"/>
            <w:noWrap w:val="0"/>
            <w:vAlign w:val="center"/>
          </w:tcPr>
          <w:p>
            <w:pPr>
              <w:tabs>
                <w:tab w:val="left" w:pos="8640"/>
              </w:tabs>
              <w:jc w:val="center"/>
              <w:rPr>
                <w:rFonts w:hint="eastAsia" w:ascii="黑体" w:hAnsi="黑体" w:eastAsia="黑体" w:cs="黑体"/>
                <w:highlight w:val="none"/>
              </w:rPr>
            </w:pPr>
            <w:r>
              <w:rPr>
                <w:rFonts w:hint="eastAsia" w:ascii="黑体" w:hAnsi="黑体" w:eastAsia="黑体" w:cs="黑体"/>
                <w:highlight w:val="none"/>
              </w:rPr>
              <w:t>C投标供应商</w:t>
            </w:r>
          </w:p>
        </w:tc>
        <w:tc>
          <w:tcPr>
            <w:tcW w:w="992" w:type="dxa"/>
            <w:noWrap w:val="0"/>
            <w:vAlign w:val="center"/>
          </w:tcPr>
          <w:p>
            <w:pPr>
              <w:jc w:val="center"/>
              <w:rPr>
                <w:rFonts w:hint="eastAsia" w:ascii="黑体" w:hAnsi="黑体" w:eastAsia="黑体" w:cs="黑体"/>
                <w:highlight w:val="none"/>
              </w:rPr>
            </w:pPr>
            <w:r>
              <w:rPr>
                <w:rFonts w:hint="eastAsia" w:ascii="黑体" w:hAnsi="黑体" w:eastAsia="黑体" w:cs="黑体"/>
                <w:highlight w:val="none"/>
              </w:rPr>
              <w:t>D投标供应商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30" w:type="dxa"/>
            <w:noWrap w:val="0"/>
            <w:vAlign w:val="center"/>
          </w:tcPr>
          <w:p>
            <w:pPr>
              <w:jc w:val="center"/>
              <w:rPr>
                <w:rFonts w:hint="eastAsia" w:ascii="宋体" w:hAnsi="宋体" w:cs="宋体"/>
                <w:bCs/>
                <w:highlight w:val="none"/>
              </w:rPr>
            </w:pPr>
            <w:r>
              <w:rPr>
                <w:rFonts w:hint="eastAsia" w:ascii="宋体" w:hAnsi="宋体" w:cs="宋体"/>
                <w:bCs/>
                <w:highlight w:val="none"/>
              </w:rPr>
              <w:t>1</w:t>
            </w:r>
          </w:p>
        </w:tc>
        <w:tc>
          <w:tcPr>
            <w:tcW w:w="4968" w:type="dxa"/>
            <w:gridSpan w:val="2"/>
            <w:noWrap w:val="0"/>
            <w:vAlign w:val="center"/>
          </w:tcPr>
          <w:p>
            <w:pPr>
              <w:ind w:left="40" w:leftChars="19"/>
              <w:rPr>
                <w:rFonts w:hint="eastAsia" w:eastAsia="宋体"/>
                <w:highlight w:val="none"/>
                <w:lang w:val="en-US" w:eastAsia="zh-CN"/>
              </w:rPr>
            </w:pPr>
            <w:r>
              <w:rPr>
                <w:rFonts w:hint="eastAsia"/>
                <w:highlight w:val="none"/>
              </w:rPr>
              <w:t>投标函及投标有效期符合要求</w:t>
            </w:r>
            <w:r>
              <w:rPr>
                <w:rFonts w:hint="eastAsia"/>
                <w:highlight w:val="none"/>
                <w:lang w:eastAsia="zh-CN"/>
              </w:rPr>
              <w:t>。</w:t>
            </w:r>
          </w:p>
        </w:tc>
        <w:tc>
          <w:tcPr>
            <w:tcW w:w="995" w:type="dxa"/>
            <w:noWrap w:val="0"/>
            <w:vAlign w:val="top"/>
          </w:tcPr>
          <w:p>
            <w:pPr>
              <w:tabs>
                <w:tab w:val="left" w:pos="686"/>
                <w:tab w:val="left" w:pos="1030"/>
              </w:tabs>
              <w:spacing w:before="40" w:after="40"/>
              <w:rPr>
                <w:rFonts w:hint="eastAsia" w:ascii="宋体" w:hAnsi="宋体"/>
                <w:highlight w:val="none"/>
              </w:rPr>
            </w:pPr>
          </w:p>
        </w:tc>
        <w:tc>
          <w:tcPr>
            <w:tcW w:w="995" w:type="dxa"/>
            <w:noWrap w:val="0"/>
            <w:vAlign w:val="center"/>
          </w:tcPr>
          <w:p>
            <w:pPr>
              <w:spacing w:before="40" w:after="40"/>
              <w:rPr>
                <w:rFonts w:hint="eastAsia" w:ascii="宋体" w:hAnsi="宋体"/>
                <w:b/>
                <w:highlight w:val="none"/>
              </w:rPr>
            </w:pPr>
          </w:p>
        </w:tc>
        <w:tc>
          <w:tcPr>
            <w:tcW w:w="995" w:type="dxa"/>
            <w:noWrap w:val="0"/>
            <w:vAlign w:val="center"/>
          </w:tcPr>
          <w:p>
            <w:pPr>
              <w:spacing w:before="40" w:after="40"/>
              <w:rPr>
                <w:rFonts w:hint="eastAsia" w:ascii="宋体" w:hAnsi="宋体"/>
                <w:b/>
                <w:highlight w:val="none"/>
              </w:rPr>
            </w:pPr>
          </w:p>
        </w:tc>
        <w:tc>
          <w:tcPr>
            <w:tcW w:w="992" w:type="dxa"/>
            <w:noWrap w:val="0"/>
            <w:vAlign w:val="center"/>
          </w:tcPr>
          <w:p>
            <w:pPr>
              <w:spacing w:before="40" w:after="40"/>
              <w:rPr>
                <w:rFonts w:hint="eastAsia" w:ascii="宋体" w:hAnsi="宋体"/>
                <w:b/>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730" w:type="dxa"/>
            <w:noWrap w:val="0"/>
            <w:vAlign w:val="center"/>
          </w:tcPr>
          <w:p>
            <w:pPr>
              <w:jc w:val="center"/>
              <w:rPr>
                <w:rFonts w:hint="eastAsia" w:ascii="宋体" w:hAnsi="宋体" w:cs="宋体"/>
                <w:bCs/>
                <w:highlight w:val="none"/>
              </w:rPr>
            </w:pPr>
            <w:r>
              <w:rPr>
                <w:rFonts w:hint="eastAsia" w:ascii="宋体" w:hAnsi="宋体" w:cs="宋体"/>
                <w:bCs/>
                <w:highlight w:val="none"/>
              </w:rPr>
              <w:t>2</w:t>
            </w:r>
          </w:p>
        </w:tc>
        <w:tc>
          <w:tcPr>
            <w:tcW w:w="4968" w:type="dxa"/>
            <w:gridSpan w:val="2"/>
            <w:noWrap w:val="0"/>
            <w:vAlign w:val="center"/>
          </w:tcPr>
          <w:p>
            <w:pPr>
              <w:ind w:left="40" w:leftChars="19"/>
              <w:rPr>
                <w:rFonts w:hint="eastAsia" w:eastAsia="宋体"/>
                <w:highlight w:val="none"/>
                <w:lang w:eastAsia="zh-CN"/>
              </w:rPr>
            </w:pPr>
            <w:r>
              <w:rPr>
                <w:rFonts w:hint="eastAsia"/>
                <w:highlight w:val="none"/>
              </w:rPr>
              <w:t>按招标文件规定加盖公章和签署</w:t>
            </w:r>
            <w:r>
              <w:rPr>
                <w:rFonts w:hint="eastAsia"/>
                <w:highlight w:val="none"/>
                <w:lang w:eastAsia="zh-CN"/>
              </w:rPr>
              <w:t>。</w:t>
            </w:r>
          </w:p>
        </w:tc>
        <w:tc>
          <w:tcPr>
            <w:tcW w:w="995" w:type="dxa"/>
            <w:noWrap w:val="0"/>
            <w:vAlign w:val="top"/>
          </w:tcPr>
          <w:p>
            <w:pPr>
              <w:pStyle w:val="18"/>
              <w:tabs>
                <w:tab w:val="left" w:pos="686"/>
                <w:tab w:val="left" w:pos="1030"/>
              </w:tabs>
              <w:spacing w:before="40" w:after="40"/>
              <w:rPr>
                <w:rFonts w:hint="eastAsia" w:hAnsi="宋体"/>
                <w:sz w:val="21"/>
                <w:highlight w:val="none"/>
              </w:rPr>
            </w:pPr>
          </w:p>
        </w:tc>
        <w:tc>
          <w:tcPr>
            <w:tcW w:w="995" w:type="dxa"/>
            <w:noWrap w:val="0"/>
            <w:vAlign w:val="center"/>
          </w:tcPr>
          <w:p>
            <w:pPr>
              <w:spacing w:before="40" w:after="40"/>
              <w:rPr>
                <w:rFonts w:hint="eastAsia" w:ascii="宋体" w:hAnsi="宋体"/>
                <w:highlight w:val="none"/>
              </w:rPr>
            </w:pPr>
          </w:p>
        </w:tc>
        <w:tc>
          <w:tcPr>
            <w:tcW w:w="995" w:type="dxa"/>
            <w:noWrap w:val="0"/>
            <w:vAlign w:val="center"/>
          </w:tcPr>
          <w:p>
            <w:pPr>
              <w:spacing w:before="40" w:after="40"/>
              <w:rPr>
                <w:rFonts w:hint="eastAsia" w:ascii="宋体" w:hAnsi="宋体"/>
                <w:highlight w:val="none"/>
              </w:rPr>
            </w:pPr>
          </w:p>
        </w:tc>
        <w:tc>
          <w:tcPr>
            <w:tcW w:w="992" w:type="dxa"/>
            <w:noWrap w:val="0"/>
            <w:vAlign w:val="center"/>
          </w:tcPr>
          <w:p>
            <w:pPr>
              <w:spacing w:before="40" w:after="40"/>
              <w:rPr>
                <w:rFonts w:hint="eastAsia" w:ascii="宋体" w:hAnsi="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30" w:type="dxa"/>
            <w:noWrap w:val="0"/>
            <w:vAlign w:val="center"/>
          </w:tcPr>
          <w:p>
            <w:pPr>
              <w:jc w:val="center"/>
              <w:rPr>
                <w:rFonts w:hint="eastAsia" w:ascii="宋体" w:hAnsi="宋体" w:cs="宋体"/>
                <w:bCs/>
                <w:highlight w:val="none"/>
              </w:rPr>
            </w:pPr>
            <w:r>
              <w:rPr>
                <w:rFonts w:hint="eastAsia" w:ascii="宋体" w:hAnsi="宋体" w:cs="宋体"/>
                <w:bCs/>
                <w:highlight w:val="none"/>
              </w:rPr>
              <w:t>3</w:t>
            </w:r>
          </w:p>
        </w:tc>
        <w:tc>
          <w:tcPr>
            <w:tcW w:w="4968" w:type="dxa"/>
            <w:gridSpan w:val="2"/>
            <w:noWrap w:val="0"/>
            <w:vAlign w:val="center"/>
          </w:tcPr>
          <w:p>
            <w:pPr>
              <w:ind w:left="40" w:leftChars="19"/>
              <w:rPr>
                <w:rFonts w:hint="eastAsia" w:eastAsia="宋体"/>
                <w:highlight w:val="none"/>
                <w:lang w:eastAsia="zh-CN"/>
              </w:rPr>
            </w:pPr>
            <w:r>
              <w:rPr>
                <w:rFonts w:hint="eastAsia"/>
                <w:highlight w:val="none"/>
              </w:rPr>
              <w:t>投标文件主要资料齐全</w:t>
            </w:r>
            <w:r>
              <w:rPr>
                <w:rFonts w:hint="eastAsia"/>
                <w:highlight w:val="none"/>
                <w:lang w:eastAsia="zh-CN"/>
              </w:rPr>
              <w:t>。</w:t>
            </w:r>
          </w:p>
        </w:tc>
        <w:tc>
          <w:tcPr>
            <w:tcW w:w="995" w:type="dxa"/>
            <w:noWrap w:val="0"/>
            <w:vAlign w:val="top"/>
          </w:tcPr>
          <w:p>
            <w:pPr>
              <w:tabs>
                <w:tab w:val="left" w:pos="686"/>
                <w:tab w:val="left" w:pos="1030"/>
              </w:tabs>
              <w:spacing w:before="40" w:after="40"/>
              <w:rPr>
                <w:rFonts w:hint="eastAsia" w:ascii="宋体" w:hAnsi="宋体"/>
                <w:highlight w:val="none"/>
              </w:rPr>
            </w:pPr>
          </w:p>
        </w:tc>
        <w:tc>
          <w:tcPr>
            <w:tcW w:w="995" w:type="dxa"/>
            <w:noWrap w:val="0"/>
            <w:vAlign w:val="center"/>
          </w:tcPr>
          <w:p>
            <w:pPr>
              <w:spacing w:before="40" w:after="40"/>
              <w:rPr>
                <w:rFonts w:hint="eastAsia" w:ascii="宋体" w:hAnsi="宋体"/>
                <w:b/>
                <w:highlight w:val="none"/>
              </w:rPr>
            </w:pPr>
          </w:p>
        </w:tc>
        <w:tc>
          <w:tcPr>
            <w:tcW w:w="995" w:type="dxa"/>
            <w:noWrap w:val="0"/>
            <w:vAlign w:val="center"/>
          </w:tcPr>
          <w:p>
            <w:pPr>
              <w:spacing w:before="40" w:after="40"/>
              <w:rPr>
                <w:rFonts w:hint="eastAsia" w:ascii="宋体" w:hAnsi="宋体"/>
                <w:b/>
                <w:highlight w:val="none"/>
              </w:rPr>
            </w:pPr>
          </w:p>
        </w:tc>
        <w:tc>
          <w:tcPr>
            <w:tcW w:w="992" w:type="dxa"/>
            <w:noWrap w:val="0"/>
            <w:vAlign w:val="center"/>
          </w:tcPr>
          <w:p>
            <w:pPr>
              <w:spacing w:before="40" w:after="40"/>
              <w:rPr>
                <w:rFonts w:hint="eastAsia" w:ascii="宋体" w:hAnsi="宋体"/>
                <w:b/>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30" w:type="dxa"/>
            <w:noWrap w:val="0"/>
            <w:vAlign w:val="center"/>
          </w:tcPr>
          <w:p>
            <w:pPr>
              <w:jc w:val="center"/>
              <w:rPr>
                <w:rFonts w:hint="eastAsia" w:ascii="宋体" w:hAnsi="宋体" w:cs="宋体"/>
                <w:bCs/>
                <w:highlight w:val="none"/>
              </w:rPr>
            </w:pPr>
            <w:r>
              <w:rPr>
                <w:rFonts w:hint="eastAsia" w:ascii="宋体" w:hAnsi="宋体" w:cs="宋体"/>
                <w:bCs/>
                <w:highlight w:val="none"/>
              </w:rPr>
              <w:t>4</w:t>
            </w:r>
          </w:p>
        </w:tc>
        <w:tc>
          <w:tcPr>
            <w:tcW w:w="4968" w:type="dxa"/>
            <w:gridSpan w:val="2"/>
            <w:noWrap w:val="0"/>
            <w:vAlign w:val="center"/>
          </w:tcPr>
          <w:p>
            <w:pPr>
              <w:ind w:left="40" w:leftChars="19"/>
              <w:rPr>
                <w:rFonts w:hint="eastAsia" w:eastAsia="宋体"/>
                <w:highlight w:val="none"/>
                <w:lang w:eastAsia="zh-CN"/>
              </w:rPr>
            </w:pPr>
            <w:r>
              <w:rPr>
                <w:rFonts w:hint="eastAsia"/>
                <w:highlight w:val="none"/>
              </w:rPr>
              <w:t>按规定格式填写，无内容不全或关键字迹模糊、无法辨认</w:t>
            </w:r>
            <w:r>
              <w:rPr>
                <w:rFonts w:hint="eastAsia"/>
                <w:highlight w:val="none"/>
                <w:lang w:eastAsia="zh-CN"/>
              </w:rPr>
              <w:t>。</w:t>
            </w:r>
          </w:p>
        </w:tc>
        <w:tc>
          <w:tcPr>
            <w:tcW w:w="995" w:type="dxa"/>
            <w:noWrap w:val="0"/>
            <w:vAlign w:val="top"/>
          </w:tcPr>
          <w:p>
            <w:pPr>
              <w:tabs>
                <w:tab w:val="left" w:pos="686"/>
                <w:tab w:val="left" w:pos="1030"/>
              </w:tabs>
              <w:spacing w:before="40" w:after="40"/>
              <w:rPr>
                <w:rFonts w:hint="eastAsia" w:ascii="宋体" w:hAnsi="宋体"/>
                <w:highlight w:val="none"/>
              </w:rPr>
            </w:pPr>
          </w:p>
        </w:tc>
        <w:tc>
          <w:tcPr>
            <w:tcW w:w="995" w:type="dxa"/>
            <w:noWrap w:val="0"/>
            <w:vAlign w:val="center"/>
          </w:tcPr>
          <w:p>
            <w:pPr>
              <w:spacing w:before="40" w:after="40"/>
              <w:rPr>
                <w:rFonts w:hint="eastAsia" w:ascii="宋体" w:hAnsi="宋体"/>
                <w:b/>
                <w:highlight w:val="none"/>
              </w:rPr>
            </w:pPr>
          </w:p>
        </w:tc>
        <w:tc>
          <w:tcPr>
            <w:tcW w:w="995" w:type="dxa"/>
            <w:noWrap w:val="0"/>
            <w:vAlign w:val="center"/>
          </w:tcPr>
          <w:p>
            <w:pPr>
              <w:spacing w:before="40" w:after="40"/>
              <w:rPr>
                <w:rFonts w:hint="eastAsia" w:ascii="宋体" w:hAnsi="宋体"/>
                <w:b/>
                <w:highlight w:val="none"/>
              </w:rPr>
            </w:pPr>
          </w:p>
        </w:tc>
        <w:tc>
          <w:tcPr>
            <w:tcW w:w="992" w:type="dxa"/>
            <w:noWrap w:val="0"/>
            <w:vAlign w:val="center"/>
          </w:tcPr>
          <w:p>
            <w:pPr>
              <w:spacing w:before="40" w:after="40"/>
              <w:rPr>
                <w:rFonts w:hint="eastAsia" w:ascii="宋体" w:hAnsi="宋体"/>
                <w:b/>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30" w:type="dxa"/>
            <w:noWrap w:val="0"/>
            <w:vAlign w:val="center"/>
          </w:tcPr>
          <w:p>
            <w:pPr>
              <w:jc w:val="center"/>
              <w:rPr>
                <w:rFonts w:hint="eastAsia" w:ascii="宋体" w:hAnsi="宋体" w:cs="宋体"/>
                <w:bCs/>
                <w:highlight w:val="none"/>
              </w:rPr>
            </w:pPr>
            <w:r>
              <w:rPr>
                <w:rFonts w:hint="eastAsia" w:ascii="宋体" w:hAnsi="宋体" w:cs="宋体"/>
                <w:bCs/>
                <w:highlight w:val="none"/>
              </w:rPr>
              <w:t>5</w:t>
            </w:r>
          </w:p>
        </w:tc>
        <w:tc>
          <w:tcPr>
            <w:tcW w:w="4968" w:type="dxa"/>
            <w:gridSpan w:val="2"/>
            <w:noWrap w:val="0"/>
            <w:vAlign w:val="center"/>
          </w:tcPr>
          <w:p>
            <w:pPr>
              <w:ind w:left="40" w:leftChars="19"/>
              <w:rPr>
                <w:rFonts w:hint="eastAsia" w:eastAsia="宋体"/>
                <w:highlight w:val="none"/>
                <w:lang w:eastAsia="zh-CN"/>
              </w:rPr>
            </w:pPr>
            <w:r>
              <w:rPr>
                <w:rFonts w:hint="eastAsia"/>
                <w:highlight w:val="none"/>
              </w:rPr>
              <w:t>投标供应商无递交两份或多份内容不同的投标文件，或在一份投标文件中对同一招标项目有两个或多个报价，且未声明哪个为最终报价的（招标文件规定提交备选投标方案的除外）</w:t>
            </w:r>
            <w:r>
              <w:rPr>
                <w:rFonts w:hint="eastAsia"/>
                <w:highlight w:val="none"/>
                <w:lang w:eastAsia="zh-CN"/>
              </w:rPr>
              <w:t>。</w:t>
            </w:r>
          </w:p>
        </w:tc>
        <w:tc>
          <w:tcPr>
            <w:tcW w:w="995" w:type="dxa"/>
            <w:noWrap w:val="0"/>
            <w:vAlign w:val="top"/>
          </w:tcPr>
          <w:p>
            <w:pPr>
              <w:tabs>
                <w:tab w:val="left" w:pos="686"/>
                <w:tab w:val="left" w:pos="1030"/>
              </w:tabs>
              <w:spacing w:before="40" w:after="40"/>
              <w:rPr>
                <w:rFonts w:hint="eastAsia" w:ascii="宋体" w:hAnsi="宋体"/>
                <w:highlight w:val="none"/>
              </w:rPr>
            </w:pPr>
          </w:p>
        </w:tc>
        <w:tc>
          <w:tcPr>
            <w:tcW w:w="995" w:type="dxa"/>
            <w:noWrap w:val="0"/>
            <w:vAlign w:val="center"/>
          </w:tcPr>
          <w:p>
            <w:pPr>
              <w:spacing w:before="40" w:after="40"/>
              <w:rPr>
                <w:rFonts w:hint="eastAsia" w:ascii="宋体" w:hAnsi="宋体"/>
                <w:b/>
                <w:highlight w:val="none"/>
              </w:rPr>
            </w:pPr>
          </w:p>
        </w:tc>
        <w:tc>
          <w:tcPr>
            <w:tcW w:w="995" w:type="dxa"/>
            <w:noWrap w:val="0"/>
            <w:vAlign w:val="center"/>
          </w:tcPr>
          <w:p>
            <w:pPr>
              <w:spacing w:before="40" w:after="40"/>
              <w:rPr>
                <w:rFonts w:hint="eastAsia" w:ascii="宋体" w:hAnsi="宋体"/>
                <w:b/>
                <w:highlight w:val="none"/>
              </w:rPr>
            </w:pPr>
          </w:p>
        </w:tc>
        <w:tc>
          <w:tcPr>
            <w:tcW w:w="992" w:type="dxa"/>
            <w:noWrap w:val="0"/>
            <w:vAlign w:val="center"/>
          </w:tcPr>
          <w:p>
            <w:pPr>
              <w:spacing w:before="40" w:after="40"/>
              <w:rPr>
                <w:rFonts w:hint="eastAsia" w:ascii="宋体" w:hAnsi="宋体"/>
                <w:b/>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30" w:type="dxa"/>
            <w:noWrap w:val="0"/>
            <w:vAlign w:val="center"/>
          </w:tcPr>
          <w:p>
            <w:pPr>
              <w:jc w:val="center"/>
              <w:rPr>
                <w:rFonts w:hint="eastAsia" w:ascii="宋体" w:hAnsi="宋体" w:cs="宋体"/>
                <w:bCs/>
                <w:highlight w:val="none"/>
              </w:rPr>
            </w:pPr>
            <w:r>
              <w:rPr>
                <w:rFonts w:hint="eastAsia" w:ascii="宋体" w:hAnsi="宋体" w:cs="宋体"/>
                <w:bCs/>
                <w:highlight w:val="none"/>
              </w:rPr>
              <w:t>6</w:t>
            </w:r>
          </w:p>
        </w:tc>
        <w:tc>
          <w:tcPr>
            <w:tcW w:w="4968" w:type="dxa"/>
            <w:gridSpan w:val="2"/>
            <w:noWrap w:val="0"/>
            <w:vAlign w:val="center"/>
          </w:tcPr>
          <w:p>
            <w:pPr>
              <w:ind w:left="40" w:leftChars="19"/>
              <w:rPr>
                <w:rFonts w:hint="eastAsia"/>
                <w:highlight w:val="none"/>
                <w:lang w:val="en-US" w:eastAsia="zh-CN"/>
              </w:rPr>
            </w:pPr>
            <w:r>
              <w:rPr>
                <w:rFonts w:hint="eastAsia"/>
                <w:highlight w:val="none"/>
              </w:rPr>
              <w:t>投标价格是固定价且未超过本项目采购预算</w:t>
            </w:r>
            <w:r>
              <w:rPr>
                <w:rFonts w:hint="eastAsia"/>
                <w:highlight w:val="none"/>
                <w:lang w:eastAsia="zh-CN"/>
              </w:rPr>
              <w:t>，</w:t>
            </w:r>
            <w:r>
              <w:rPr>
                <w:rFonts w:hint="eastAsia"/>
                <w:highlight w:val="none"/>
                <w:lang w:val="en-US" w:eastAsia="zh-CN"/>
              </w:rPr>
              <w:t>设有最高限价的，未超过本项目最高限价。</w:t>
            </w:r>
          </w:p>
          <w:p>
            <w:pPr>
              <w:ind w:left="40" w:leftChars="19"/>
              <w:rPr>
                <w:rFonts w:hint="eastAsia" w:eastAsia="宋体"/>
                <w:highlight w:val="none"/>
                <w:lang w:val="en-US" w:eastAsia="zh-CN"/>
              </w:rPr>
            </w:pPr>
            <w:r>
              <w:rPr>
                <w:rFonts w:hint="eastAsia"/>
                <w:highlight w:val="none"/>
                <w:lang w:val="en-US" w:eastAsia="zh-CN"/>
              </w:rPr>
              <w:t>或投标报价</w:t>
            </w:r>
            <w:r>
              <w:rPr>
                <w:rFonts w:hint="eastAsia"/>
                <w:highlight w:val="none"/>
              </w:rPr>
              <w:t>超过预算</w:t>
            </w:r>
            <w:r>
              <w:rPr>
                <w:rFonts w:hint="eastAsia"/>
                <w:highlight w:val="none"/>
                <w:lang w:eastAsia="zh-CN"/>
              </w:rPr>
              <w:t>（</w:t>
            </w:r>
            <w:r>
              <w:rPr>
                <w:rFonts w:hint="eastAsia"/>
                <w:highlight w:val="none"/>
                <w:lang w:val="en-US" w:eastAsia="zh-CN"/>
              </w:rPr>
              <w:t>最高限价</w:t>
            </w:r>
            <w:r>
              <w:rPr>
                <w:rFonts w:hint="eastAsia"/>
                <w:highlight w:val="none"/>
                <w:lang w:eastAsia="zh-CN"/>
              </w:rPr>
              <w:t>）</w:t>
            </w:r>
            <w:r>
              <w:rPr>
                <w:rFonts w:hint="eastAsia"/>
                <w:highlight w:val="none"/>
              </w:rPr>
              <w:t>而采购人能支付的</w:t>
            </w:r>
            <w:r>
              <w:rPr>
                <w:rFonts w:hint="eastAsia"/>
                <w:highlight w:val="none"/>
                <w:lang w:eastAsia="zh-CN"/>
              </w:rPr>
              <w:t>。</w:t>
            </w:r>
          </w:p>
        </w:tc>
        <w:tc>
          <w:tcPr>
            <w:tcW w:w="995" w:type="dxa"/>
            <w:noWrap w:val="0"/>
            <w:vAlign w:val="top"/>
          </w:tcPr>
          <w:p>
            <w:pPr>
              <w:tabs>
                <w:tab w:val="left" w:pos="686"/>
                <w:tab w:val="left" w:pos="1030"/>
              </w:tabs>
              <w:spacing w:before="40" w:after="40"/>
              <w:rPr>
                <w:rFonts w:hint="eastAsia" w:ascii="宋体" w:hAnsi="宋体"/>
                <w:highlight w:val="none"/>
              </w:rPr>
            </w:pPr>
          </w:p>
        </w:tc>
        <w:tc>
          <w:tcPr>
            <w:tcW w:w="995" w:type="dxa"/>
            <w:noWrap w:val="0"/>
            <w:vAlign w:val="center"/>
          </w:tcPr>
          <w:p>
            <w:pPr>
              <w:spacing w:before="40" w:after="40"/>
              <w:rPr>
                <w:rFonts w:hint="eastAsia" w:ascii="宋体" w:hAnsi="宋体"/>
                <w:b/>
                <w:highlight w:val="none"/>
              </w:rPr>
            </w:pPr>
          </w:p>
        </w:tc>
        <w:tc>
          <w:tcPr>
            <w:tcW w:w="995" w:type="dxa"/>
            <w:noWrap w:val="0"/>
            <w:vAlign w:val="center"/>
          </w:tcPr>
          <w:p>
            <w:pPr>
              <w:spacing w:before="40" w:after="40"/>
              <w:rPr>
                <w:rFonts w:hint="eastAsia" w:ascii="宋体" w:hAnsi="宋体"/>
                <w:b/>
                <w:highlight w:val="none"/>
              </w:rPr>
            </w:pPr>
          </w:p>
        </w:tc>
        <w:tc>
          <w:tcPr>
            <w:tcW w:w="992" w:type="dxa"/>
            <w:noWrap w:val="0"/>
            <w:vAlign w:val="center"/>
          </w:tcPr>
          <w:p>
            <w:pPr>
              <w:spacing w:before="40" w:after="40"/>
              <w:rPr>
                <w:rFonts w:hint="eastAsia" w:ascii="宋体" w:hAnsi="宋体"/>
                <w:b/>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30" w:type="dxa"/>
            <w:noWrap w:val="0"/>
            <w:vAlign w:val="center"/>
          </w:tcPr>
          <w:p>
            <w:pPr>
              <w:jc w:val="center"/>
              <w:rPr>
                <w:rFonts w:hint="eastAsia" w:ascii="宋体" w:hAnsi="宋体" w:cs="宋体"/>
                <w:bCs/>
                <w:highlight w:val="none"/>
              </w:rPr>
            </w:pPr>
            <w:r>
              <w:rPr>
                <w:rFonts w:hint="eastAsia" w:ascii="宋体" w:hAnsi="宋体" w:cs="宋体"/>
                <w:bCs/>
                <w:highlight w:val="none"/>
              </w:rPr>
              <w:t>7</w:t>
            </w:r>
          </w:p>
        </w:tc>
        <w:tc>
          <w:tcPr>
            <w:tcW w:w="4968" w:type="dxa"/>
            <w:gridSpan w:val="2"/>
            <w:noWrap w:val="0"/>
            <w:vAlign w:val="center"/>
          </w:tcPr>
          <w:p>
            <w:pPr>
              <w:rPr>
                <w:rFonts w:hint="eastAsia" w:eastAsia="宋体"/>
                <w:highlight w:val="none"/>
                <w:lang w:eastAsia="zh-CN"/>
              </w:rPr>
            </w:pPr>
            <w:r>
              <w:rPr>
                <w:rFonts w:hint="eastAsia"/>
                <w:highlight w:val="none"/>
              </w:rPr>
              <w:t>响应招标文件</w:t>
            </w:r>
            <w:r>
              <w:rPr>
                <w:rFonts w:hint="eastAsia"/>
                <w:highlight w:val="none"/>
                <w:lang w:val="en-US" w:eastAsia="zh-CN"/>
              </w:rPr>
              <w:t>商务</w:t>
            </w:r>
            <w:r>
              <w:rPr>
                <w:rFonts w:hint="eastAsia"/>
                <w:highlight w:val="none"/>
              </w:rPr>
              <w:t>条款，无重大保留或偏差</w:t>
            </w:r>
            <w:r>
              <w:rPr>
                <w:rFonts w:hint="eastAsia"/>
                <w:highlight w:val="none"/>
                <w:lang w:eastAsia="zh-CN"/>
              </w:rPr>
              <w:t>。</w:t>
            </w:r>
          </w:p>
        </w:tc>
        <w:tc>
          <w:tcPr>
            <w:tcW w:w="995" w:type="dxa"/>
            <w:noWrap w:val="0"/>
            <w:vAlign w:val="top"/>
          </w:tcPr>
          <w:p>
            <w:pPr>
              <w:tabs>
                <w:tab w:val="left" w:pos="686"/>
                <w:tab w:val="left" w:pos="1030"/>
              </w:tabs>
              <w:spacing w:before="40" w:after="40"/>
              <w:rPr>
                <w:rFonts w:hint="eastAsia" w:ascii="宋体" w:hAnsi="宋体"/>
                <w:highlight w:val="none"/>
              </w:rPr>
            </w:pPr>
          </w:p>
        </w:tc>
        <w:tc>
          <w:tcPr>
            <w:tcW w:w="995" w:type="dxa"/>
            <w:noWrap w:val="0"/>
            <w:vAlign w:val="center"/>
          </w:tcPr>
          <w:p>
            <w:pPr>
              <w:spacing w:before="40" w:after="40"/>
              <w:rPr>
                <w:rFonts w:hint="eastAsia" w:ascii="宋体" w:hAnsi="宋体"/>
                <w:b/>
                <w:highlight w:val="none"/>
              </w:rPr>
            </w:pPr>
          </w:p>
        </w:tc>
        <w:tc>
          <w:tcPr>
            <w:tcW w:w="995" w:type="dxa"/>
            <w:noWrap w:val="0"/>
            <w:vAlign w:val="center"/>
          </w:tcPr>
          <w:p>
            <w:pPr>
              <w:spacing w:before="40" w:after="40"/>
              <w:rPr>
                <w:rFonts w:hint="eastAsia" w:ascii="宋体" w:hAnsi="宋体"/>
                <w:b/>
                <w:highlight w:val="none"/>
              </w:rPr>
            </w:pPr>
          </w:p>
        </w:tc>
        <w:tc>
          <w:tcPr>
            <w:tcW w:w="992" w:type="dxa"/>
            <w:noWrap w:val="0"/>
            <w:vAlign w:val="center"/>
          </w:tcPr>
          <w:p>
            <w:pPr>
              <w:spacing w:before="40" w:after="40"/>
              <w:rPr>
                <w:rFonts w:hint="eastAsia" w:ascii="宋体" w:hAnsi="宋体"/>
                <w:b/>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30" w:type="dxa"/>
            <w:noWrap w:val="0"/>
            <w:vAlign w:val="center"/>
          </w:tcPr>
          <w:p>
            <w:pPr>
              <w:jc w:val="center"/>
              <w:rPr>
                <w:rFonts w:hint="eastAsia" w:ascii="宋体" w:hAnsi="宋体" w:cs="宋体"/>
                <w:bCs/>
                <w:highlight w:val="none"/>
              </w:rPr>
            </w:pPr>
            <w:r>
              <w:rPr>
                <w:rFonts w:hint="eastAsia" w:ascii="宋体" w:hAnsi="宋体" w:cs="宋体"/>
                <w:bCs/>
                <w:highlight w:val="none"/>
              </w:rPr>
              <w:t>8</w:t>
            </w:r>
          </w:p>
        </w:tc>
        <w:tc>
          <w:tcPr>
            <w:tcW w:w="4968" w:type="dxa"/>
            <w:gridSpan w:val="2"/>
            <w:noWrap w:val="0"/>
            <w:vAlign w:val="center"/>
          </w:tcPr>
          <w:p>
            <w:pPr>
              <w:spacing w:line="180" w:lineRule="atLeast"/>
              <w:rPr>
                <w:rFonts w:hint="eastAsia" w:eastAsia="宋体"/>
                <w:highlight w:val="none"/>
                <w:lang w:eastAsia="zh-CN"/>
              </w:rPr>
            </w:pPr>
            <w:r>
              <w:rPr>
                <w:highlight w:val="none"/>
              </w:rPr>
              <w:t>投标文件未含有采购人不可接受的附加条件</w:t>
            </w:r>
            <w:r>
              <w:rPr>
                <w:rFonts w:hint="eastAsia"/>
                <w:highlight w:val="none"/>
                <w:lang w:eastAsia="zh-CN"/>
              </w:rPr>
              <w:t>。</w:t>
            </w:r>
          </w:p>
        </w:tc>
        <w:tc>
          <w:tcPr>
            <w:tcW w:w="995" w:type="dxa"/>
            <w:noWrap w:val="0"/>
            <w:vAlign w:val="top"/>
          </w:tcPr>
          <w:p>
            <w:pPr>
              <w:tabs>
                <w:tab w:val="left" w:pos="686"/>
                <w:tab w:val="left" w:pos="1030"/>
              </w:tabs>
              <w:spacing w:before="40" w:after="40"/>
              <w:rPr>
                <w:rFonts w:hint="eastAsia" w:ascii="宋体" w:hAnsi="宋体"/>
                <w:highlight w:val="none"/>
              </w:rPr>
            </w:pPr>
          </w:p>
        </w:tc>
        <w:tc>
          <w:tcPr>
            <w:tcW w:w="995" w:type="dxa"/>
            <w:noWrap w:val="0"/>
            <w:vAlign w:val="center"/>
          </w:tcPr>
          <w:p>
            <w:pPr>
              <w:spacing w:before="40" w:after="40"/>
              <w:rPr>
                <w:rFonts w:hint="eastAsia" w:ascii="宋体" w:hAnsi="宋体"/>
                <w:b/>
                <w:highlight w:val="none"/>
              </w:rPr>
            </w:pPr>
          </w:p>
        </w:tc>
        <w:tc>
          <w:tcPr>
            <w:tcW w:w="995" w:type="dxa"/>
            <w:noWrap w:val="0"/>
            <w:vAlign w:val="center"/>
          </w:tcPr>
          <w:p>
            <w:pPr>
              <w:spacing w:before="40" w:after="40"/>
              <w:rPr>
                <w:rFonts w:hint="eastAsia" w:ascii="宋体" w:hAnsi="宋体"/>
                <w:b/>
                <w:highlight w:val="none"/>
              </w:rPr>
            </w:pPr>
          </w:p>
        </w:tc>
        <w:tc>
          <w:tcPr>
            <w:tcW w:w="992" w:type="dxa"/>
            <w:noWrap w:val="0"/>
            <w:vAlign w:val="center"/>
          </w:tcPr>
          <w:p>
            <w:pPr>
              <w:spacing w:before="40" w:after="40"/>
              <w:rPr>
                <w:rFonts w:hint="eastAsia" w:ascii="宋体" w:hAnsi="宋体"/>
                <w:b/>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30" w:type="dxa"/>
            <w:noWrap w:val="0"/>
            <w:vAlign w:val="center"/>
          </w:tcPr>
          <w:p>
            <w:pPr>
              <w:jc w:val="center"/>
              <w:rPr>
                <w:rFonts w:hint="eastAsia" w:ascii="宋体" w:hAnsi="宋体" w:eastAsia="宋体" w:cs="宋体"/>
                <w:bCs/>
                <w:highlight w:val="none"/>
                <w:lang w:val="en-US" w:eastAsia="zh-CN"/>
              </w:rPr>
            </w:pPr>
            <w:r>
              <w:rPr>
                <w:rFonts w:hint="eastAsia" w:ascii="宋体" w:hAnsi="宋体" w:cs="宋体"/>
                <w:bCs/>
                <w:highlight w:val="none"/>
                <w:lang w:val="en-US" w:eastAsia="zh-CN"/>
              </w:rPr>
              <w:t>9</w:t>
            </w:r>
          </w:p>
        </w:tc>
        <w:tc>
          <w:tcPr>
            <w:tcW w:w="4968" w:type="dxa"/>
            <w:gridSpan w:val="2"/>
            <w:noWrap w:val="0"/>
            <w:vAlign w:val="center"/>
          </w:tcPr>
          <w:p>
            <w:pPr>
              <w:spacing w:line="180" w:lineRule="atLeast"/>
              <w:rPr>
                <w:rFonts w:hint="eastAsia" w:eastAsia="宋体"/>
                <w:highlight w:val="none"/>
                <w:lang w:eastAsia="zh-CN"/>
              </w:rPr>
            </w:pPr>
            <w:r>
              <w:rPr>
                <w:rFonts w:hint="eastAsia" w:eastAsia="宋体"/>
                <w:highlight w:val="none"/>
                <w:lang w:val="en-US" w:eastAsia="zh-CN"/>
              </w:rPr>
              <w:t>不存在低于成本价投标或投标报价明显不合理且投标供应商不能合理说明的情况。</w:t>
            </w:r>
          </w:p>
        </w:tc>
        <w:tc>
          <w:tcPr>
            <w:tcW w:w="995" w:type="dxa"/>
            <w:noWrap w:val="0"/>
            <w:vAlign w:val="top"/>
          </w:tcPr>
          <w:p>
            <w:pPr>
              <w:tabs>
                <w:tab w:val="left" w:pos="686"/>
                <w:tab w:val="left" w:pos="1030"/>
              </w:tabs>
              <w:spacing w:before="40" w:after="40"/>
              <w:rPr>
                <w:rFonts w:hint="eastAsia" w:ascii="宋体" w:hAnsi="宋体"/>
                <w:highlight w:val="none"/>
              </w:rPr>
            </w:pPr>
          </w:p>
        </w:tc>
        <w:tc>
          <w:tcPr>
            <w:tcW w:w="995" w:type="dxa"/>
            <w:noWrap w:val="0"/>
            <w:vAlign w:val="center"/>
          </w:tcPr>
          <w:p>
            <w:pPr>
              <w:spacing w:before="40" w:after="40"/>
              <w:rPr>
                <w:rFonts w:hint="eastAsia" w:ascii="宋体" w:hAnsi="宋体"/>
                <w:b/>
                <w:highlight w:val="none"/>
              </w:rPr>
            </w:pPr>
          </w:p>
        </w:tc>
        <w:tc>
          <w:tcPr>
            <w:tcW w:w="995" w:type="dxa"/>
            <w:noWrap w:val="0"/>
            <w:vAlign w:val="center"/>
          </w:tcPr>
          <w:p>
            <w:pPr>
              <w:spacing w:before="40" w:after="40"/>
              <w:rPr>
                <w:rFonts w:hint="eastAsia" w:ascii="宋体" w:hAnsi="宋体"/>
                <w:b/>
                <w:highlight w:val="none"/>
              </w:rPr>
            </w:pPr>
          </w:p>
        </w:tc>
        <w:tc>
          <w:tcPr>
            <w:tcW w:w="992" w:type="dxa"/>
            <w:noWrap w:val="0"/>
            <w:vAlign w:val="center"/>
          </w:tcPr>
          <w:p>
            <w:pPr>
              <w:spacing w:before="40" w:after="40"/>
              <w:rPr>
                <w:rFonts w:hint="eastAsia" w:ascii="宋体" w:hAnsi="宋体"/>
                <w:b/>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30" w:type="dxa"/>
            <w:noWrap w:val="0"/>
            <w:vAlign w:val="center"/>
          </w:tcPr>
          <w:p>
            <w:pPr>
              <w:jc w:val="center"/>
              <w:rPr>
                <w:rFonts w:hint="eastAsia" w:ascii="宋体" w:hAnsi="宋体" w:eastAsia="宋体" w:cs="宋体"/>
                <w:bCs/>
                <w:highlight w:val="none"/>
                <w:lang w:val="en-US" w:eastAsia="zh-CN"/>
              </w:rPr>
            </w:pPr>
            <w:r>
              <w:rPr>
                <w:rFonts w:hint="eastAsia" w:ascii="宋体" w:hAnsi="宋体" w:cs="宋体"/>
                <w:bCs/>
                <w:highlight w:val="none"/>
                <w:lang w:val="en-US" w:eastAsia="zh-CN"/>
              </w:rPr>
              <w:t>10</w:t>
            </w:r>
          </w:p>
        </w:tc>
        <w:tc>
          <w:tcPr>
            <w:tcW w:w="4968" w:type="dxa"/>
            <w:gridSpan w:val="2"/>
            <w:noWrap w:val="0"/>
            <w:vAlign w:val="center"/>
          </w:tcPr>
          <w:p>
            <w:pPr>
              <w:spacing w:line="180" w:lineRule="atLeast"/>
              <w:rPr>
                <w:rFonts w:hint="eastAsia" w:eastAsia="宋体"/>
                <w:highlight w:val="none"/>
                <w:lang w:eastAsia="zh-CN"/>
              </w:rPr>
            </w:pPr>
            <w:r>
              <w:rPr>
                <w:rFonts w:hint="eastAsia"/>
                <w:highlight w:val="none"/>
              </w:rPr>
              <w:t>无其他招标文件或法规明确规定投标无效的事项</w:t>
            </w:r>
            <w:r>
              <w:rPr>
                <w:rFonts w:hint="eastAsia"/>
                <w:highlight w:val="none"/>
                <w:lang w:eastAsia="zh-CN"/>
              </w:rPr>
              <w:t>。</w:t>
            </w:r>
          </w:p>
        </w:tc>
        <w:tc>
          <w:tcPr>
            <w:tcW w:w="995" w:type="dxa"/>
            <w:noWrap w:val="0"/>
            <w:vAlign w:val="top"/>
          </w:tcPr>
          <w:p>
            <w:pPr>
              <w:tabs>
                <w:tab w:val="left" w:pos="686"/>
                <w:tab w:val="left" w:pos="1030"/>
              </w:tabs>
              <w:spacing w:before="40" w:after="40"/>
              <w:rPr>
                <w:rFonts w:hint="eastAsia" w:ascii="宋体" w:hAnsi="宋体"/>
                <w:highlight w:val="none"/>
              </w:rPr>
            </w:pPr>
          </w:p>
        </w:tc>
        <w:tc>
          <w:tcPr>
            <w:tcW w:w="995" w:type="dxa"/>
            <w:noWrap w:val="0"/>
            <w:vAlign w:val="center"/>
          </w:tcPr>
          <w:p>
            <w:pPr>
              <w:spacing w:before="40" w:after="40"/>
              <w:rPr>
                <w:rFonts w:hint="eastAsia" w:ascii="宋体" w:hAnsi="宋体"/>
                <w:b/>
                <w:highlight w:val="none"/>
              </w:rPr>
            </w:pPr>
          </w:p>
        </w:tc>
        <w:tc>
          <w:tcPr>
            <w:tcW w:w="995" w:type="dxa"/>
            <w:noWrap w:val="0"/>
            <w:vAlign w:val="center"/>
          </w:tcPr>
          <w:p>
            <w:pPr>
              <w:spacing w:before="40" w:after="40"/>
              <w:rPr>
                <w:rFonts w:hint="eastAsia" w:ascii="宋体" w:hAnsi="宋体"/>
                <w:b/>
                <w:highlight w:val="none"/>
              </w:rPr>
            </w:pPr>
          </w:p>
        </w:tc>
        <w:tc>
          <w:tcPr>
            <w:tcW w:w="992" w:type="dxa"/>
            <w:noWrap w:val="0"/>
            <w:vAlign w:val="center"/>
          </w:tcPr>
          <w:p>
            <w:pPr>
              <w:spacing w:before="40" w:after="40"/>
              <w:rPr>
                <w:rFonts w:hint="eastAsia" w:ascii="宋体" w:hAnsi="宋体"/>
                <w:b/>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698" w:type="dxa"/>
            <w:gridSpan w:val="3"/>
            <w:noWrap w:val="0"/>
            <w:vAlign w:val="center"/>
          </w:tcPr>
          <w:p>
            <w:pPr>
              <w:spacing w:before="40" w:after="40" w:line="360" w:lineRule="auto"/>
              <w:jc w:val="center"/>
              <w:rPr>
                <w:rFonts w:hint="eastAsia" w:ascii="宋体" w:hAnsi="宋体"/>
                <w:b/>
                <w:highlight w:val="none"/>
              </w:rPr>
            </w:pPr>
            <w:r>
              <w:rPr>
                <w:rFonts w:hint="eastAsia" w:ascii="宋体" w:hAnsi="宋体"/>
                <w:b/>
                <w:highlight w:val="none"/>
              </w:rPr>
              <w:t>结  论</w:t>
            </w:r>
          </w:p>
        </w:tc>
        <w:tc>
          <w:tcPr>
            <w:tcW w:w="995" w:type="dxa"/>
            <w:noWrap w:val="0"/>
            <w:vAlign w:val="center"/>
          </w:tcPr>
          <w:p>
            <w:pPr>
              <w:spacing w:before="40" w:after="40" w:line="360" w:lineRule="auto"/>
              <w:rPr>
                <w:rFonts w:hint="eastAsia" w:ascii="宋体" w:hAnsi="宋体"/>
                <w:b/>
                <w:highlight w:val="none"/>
              </w:rPr>
            </w:pPr>
          </w:p>
        </w:tc>
        <w:tc>
          <w:tcPr>
            <w:tcW w:w="995" w:type="dxa"/>
            <w:noWrap w:val="0"/>
            <w:vAlign w:val="center"/>
          </w:tcPr>
          <w:p>
            <w:pPr>
              <w:spacing w:before="40" w:after="40" w:line="360" w:lineRule="auto"/>
              <w:rPr>
                <w:rFonts w:hint="eastAsia" w:ascii="宋体" w:hAnsi="宋体"/>
                <w:b/>
                <w:highlight w:val="none"/>
              </w:rPr>
            </w:pPr>
          </w:p>
        </w:tc>
        <w:tc>
          <w:tcPr>
            <w:tcW w:w="995" w:type="dxa"/>
            <w:noWrap w:val="0"/>
            <w:vAlign w:val="center"/>
          </w:tcPr>
          <w:p>
            <w:pPr>
              <w:spacing w:before="40" w:after="40" w:line="360" w:lineRule="auto"/>
              <w:rPr>
                <w:rFonts w:hint="eastAsia" w:ascii="宋体" w:hAnsi="宋体"/>
                <w:b/>
                <w:highlight w:val="none"/>
              </w:rPr>
            </w:pPr>
          </w:p>
        </w:tc>
        <w:tc>
          <w:tcPr>
            <w:tcW w:w="992" w:type="dxa"/>
            <w:noWrap w:val="0"/>
            <w:vAlign w:val="center"/>
          </w:tcPr>
          <w:p>
            <w:pPr>
              <w:spacing w:before="40" w:after="40" w:line="360" w:lineRule="auto"/>
              <w:rPr>
                <w:rFonts w:hint="eastAsia" w:ascii="宋体" w:hAnsi="宋体"/>
                <w:b/>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72" w:type="dxa"/>
            <w:gridSpan w:val="2"/>
            <w:noWrap w:val="0"/>
            <w:vAlign w:val="center"/>
          </w:tcPr>
          <w:p>
            <w:pPr>
              <w:jc w:val="center"/>
              <w:rPr>
                <w:rFonts w:hint="eastAsia" w:ascii="宋体" w:hAnsi="宋体"/>
                <w:highlight w:val="none"/>
              </w:rPr>
            </w:pPr>
            <w:r>
              <w:rPr>
                <w:rFonts w:hint="eastAsia" w:ascii="宋体" w:hAnsi="宋体"/>
                <w:highlight w:val="none"/>
              </w:rPr>
              <w:t>不通过原因说明</w:t>
            </w:r>
          </w:p>
        </w:tc>
        <w:tc>
          <w:tcPr>
            <w:tcW w:w="8403" w:type="dxa"/>
            <w:gridSpan w:val="5"/>
            <w:noWrap w:val="0"/>
            <w:vAlign w:val="center"/>
          </w:tcPr>
          <w:p>
            <w:pPr>
              <w:spacing w:before="40" w:after="40" w:line="360" w:lineRule="auto"/>
              <w:rPr>
                <w:rFonts w:hint="eastAsia" w:ascii="宋体" w:hAnsi="宋体"/>
                <w:b/>
                <w:highlight w:val="none"/>
              </w:rPr>
            </w:pPr>
          </w:p>
        </w:tc>
      </w:tr>
    </w:tbl>
    <w:p>
      <w:pPr>
        <w:spacing w:before="120" w:line="360" w:lineRule="auto"/>
        <w:ind w:firstLine="420" w:firstLineChars="200"/>
        <w:rPr>
          <w:rFonts w:hint="eastAsia" w:ascii="宋体" w:hAnsi="宋体"/>
          <w:highlight w:val="none"/>
        </w:rPr>
      </w:pPr>
      <w:r>
        <w:rPr>
          <w:rFonts w:hint="eastAsia" w:ascii="宋体" w:hAnsi="宋体"/>
          <w:highlight w:val="none"/>
        </w:rPr>
        <w:t>1.评审时评委对投标供应商是否满足要求逐条标注评审意见，“是”标记为“</w:t>
      </w:r>
      <w:r>
        <w:rPr>
          <w:rFonts w:ascii="Arial" w:hAnsi="Arial" w:cs="Arial"/>
          <w:highlight w:val="none"/>
        </w:rPr>
        <w:t>√</w:t>
      </w:r>
      <w:r>
        <w:rPr>
          <w:rFonts w:hint="eastAsia" w:ascii="宋体" w:hAnsi="宋体"/>
          <w:highlight w:val="none"/>
        </w:rPr>
        <w:t>”，“否”标记为“×”；</w:t>
      </w:r>
    </w:p>
    <w:p>
      <w:pPr>
        <w:spacing w:before="120" w:line="360" w:lineRule="auto"/>
        <w:ind w:firstLine="420" w:firstLineChars="200"/>
        <w:rPr>
          <w:rFonts w:hint="eastAsia" w:ascii="宋体" w:hAnsi="宋体"/>
          <w:highlight w:val="none"/>
        </w:rPr>
      </w:pPr>
      <w:r>
        <w:rPr>
          <w:rFonts w:hint="eastAsia" w:ascii="宋体" w:hAnsi="宋体"/>
          <w:highlight w:val="none"/>
        </w:rPr>
        <w:t>2.评审结论栏统一填写为“通过”或“不通过”，出现一个“×”为“不通过”；</w:t>
      </w:r>
    </w:p>
    <w:p>
      <w:pPr>
        <w:spacing w:before="120" w:line="360" w:lineRule="auto"/>
        <w:ind w:firstLine="420" w:firstLineChars="200"/>
        <w:rPr>
          <w:rFonts w:hint="eastAsia" w:ascii="宋体" w:hAnsi="宋体"/>
          <w:highlight w:val="none"/>
        </w:rPr>
      </w:pPr>
      <w:r>
        <w:rPr>
          <w:rFonts w:hint="eastAsia" w:ascii="宋体" w:hAnsi="宋体"/>
          <w:highlight w:val="none"/>
        </w:rPr>
        <w:t>3.对结论为“不通过”的投标，要说明原因。</w:t>
      </w:r>
    </w:p>
    <w:p>
      <w:pPr>
        <w:rPr>
          <w:rFonts w:hint="eastAsia"/>
          <w:highlight w:val="none"/>
        </w:rPr>
        <w:sectPr>
          <w:headerReference r:id="rId3" w:type="default"/>
          <w:footerReference r:id="rId4" w:type="default"/>
          <w:pgSz w:w="11907" w:h="16840"/>
          <w:pgMar w:top="1418" w:right="1304" w:bottom="1361" w:left="1361" w:header="794" w:footer="794" w:gutter="0"/>
          <w:cols w:space="720" w:num="1"/>
          <w:docGrid w:linePitch="285" w:charSpace="0"/>
        </w:sectPr>
      </w:pPr>
    </w:p>
    <w:p>
      <w:pPr>
        <w:wordWrap w:val="0"/>
        <w:topLinePunct/>
        <w:spacing w:line="360" w:lineRule="auto"/>
        <w:ind w:firstLine="482" w:firstLineChars="200"/>
        <w:outlineLvl w:val="1"/>
        <w:rPr>
          <w:rFonts w:hint="eastAsia" w:ascii="黑体" w:hAnsi="仿宋" w:eastAsia="黑体" w:cs="黑体"/>
          <w:b/>
          <w:bCs/>
          <w:color w:val="auto"/>
          <w:sz w:val="24"/>
          <w:szCs w:val="24"/>
          <w:highlight w:val="none"/>
        </w:rPr>
      </w:pPr>
      <w:bookmarkStart w:id="327" w:name="_Toc24188"/>
      <w:bookmarkStart w:id="328" w:name="_Toc2064"/>
      <w:bookmarkStart w:id="329" w:name="_Toc21145"/>
      <w:bookmarkStart w:id="330" w:name="_Toc14011"/>
      <w:bookmarkStart w:id="331" w:name="_Toc15420"/>
      <w:r>
        <w:rPr>
          <w:rFonts w:hint="eastAsia" w:ascii="黑体" w:hAnsi="仿宋" w:eastAsia="黑体" w:cs="黑体"/>
          <w:b/>
          <w:bCs/>
          <w:color w:val="auto"/>
          <w:sz w:val="24"/>
          <w:szCs w:val="24"/>
          <w:highlight w:val="none"/>
        </w:rPr>
        <w:t>附表</w:t>
      </w:r>
      <w:r>
        <w:rPr>
          <w:rFonts w:hint="eastAsia" w:ascii="黑体" w:hAnsi="仿宋" w:eastAsia="黑体" w:cs="黑体"/>
          <w:b/>
          <w:bCs/>
          <w:color w:val="auto"/>
          <w:sz w:val="24"/>
          <w:szCs w:val="24"/>
          <w:highlight w:val="none"/>
          <w:lang w:val="en-US" w:eastAsia="zh-CN"/>
        </w:rPr>
        <w:t>3</w:t>
      </w:r>
      <w:r>
        <w:rPr>
          <w:rFonts w:hint="eastAsia" w:ascii="黑体" w:hAnsi="仿宋" w:eastAsia="黑体" w:cs="黑体"/>
          <w:b/>
          <w:bCs/>
          <w:color w:val="auto"/>
          <w:sz w:val="24"/>
          <w:szCs w:val="24"/>
          <w:highlight w:val="none"/>
        </w:rPr>
        <w:t>：《</w:t>
      </w:r>
      <w:r>
        <w:rPr>
          <w:rFonts w:hint="eastAsia" w:ascii="黑体" w:hAnsi="仿宋" w:eastAsia="黑体" w:cs="黑体"/>
          <w:b/>
          <w:bCs/>
          <w:color w:val="auto"/>
          <w:sz w:val="24"/>
          <w:szCs w:val="24"/>
          <w:highlight w:val="none"/>
          <w:lang w:eastAsia="zh-CN"/>
        </w:rPr>
        <w:t>价格</w:t>
      </w:r>
      <w:r>
        <w:rPr>
          <w:rFonts w:hint="eastAsia" w:ascii="黑体" w:hAnsi="仿宋" w:eastAsia="黑体" w:cs="黑体"/>
          <w:b/>
          <w:bCs/>
          <w:color w:val="auto"/>
          <w:sz w:val="24"/>
          <w:szCs w:val="24"/>
          <w:highlight w:val="none"/>
        </w:rPr>
        <w:t>评审表》</w:t>
      </w:r>
      <w:bookmarkEnd w:id="327"/>
      <w:bookmarkEnd w:id="328"/>
      <w:bookmarkEnd w:id="329"/>
      <w:bookmarkEnd w:id="330"/>
    </w:p>
    <w:p>
      <w:pPr>
        <w:spacing w:line="360" w:lineRule="auto"/>
        <w:jc w:val="center"/>
        <w:rPr>
          <w:rFonts w:hint="eastAsia" w:ascii="黑体" w:hAnsi="仿宋" w:eastAsia="黑体" w:cs="黑体"/>
          <w:color w:val="auto"/>
          <w:sz w:val="32"/>
          <w:szCs w:val="32"/>
          <w:highlight w:val="none"/>
        </w:rPr>
      </w:pPr>
      <w:r>
        <w:rPr>
          <w:rFonts w:hint="eastAsia" w:ascii="黑体" w:hAnsi="仿宋" w:eastAsia="黑体" w:cs="黑体"/>
          <w:color w:val="auto"/>
          <w:sz w:val="32"/>
          <w:szCs w:val="32"/>
          <w:highlight w:val="none"/>
          <w:lang w:eastAsia="zh-CN"/>
        </w:rPr>
        <w:t>价格</w:t>
      </w:r>
      <w:r>
        <w:rPr>
          <w:rFonts w:hint="eastAsia" w:ascii="黑体" w:hAnsi="仿宋" w:eastAsia="黑体" w:cs="黑体"/>
          <w:color w:val="auto"/>
          <w:sz w:val="32"/>
          <w:szCs w:val="32"/>
          <w:highlight w:val="none"/>
        </w:rPr>
        <w:t>评审表</w:t>
      </w:r>
    </w:p>
    <w:tbl>
      <w:tblPr>
        <w:tblStyle w:val="32"/>
        <w:tblW w:w="13354" w:type="dxa"/>
        <w:jc w:val="center"/>
        <w:tblLayout w:type="fixed"/>
        <w:tblCellMar>
          <w:top w:w="0" w:type="dxa"/>
          <w:left w:w="108" w:type="dxa"/>
          <w:bottom w:w="0" w:type="dxa"/>
          <w:right w:w="108" w:type="dxa"/>
        </w:tblCellMar>
      </w:tblPr>
      <w:tblGrid>
        <w:gridCol w:w="3040"/>
        <w:gridCol w:w="8778"/>
        <w:gridCol w:w="791"/>
        <w:gridCol w:w="745"/>
      </w:tblGrid>
      <w:tr>
        <w:tblPrEx>
          <w:tblCellMar>
            <w:top w:w="0" w:type="dxa"/>
            <w:left w:w="108" w:type="dxa"/>
            <w:bottom w:w="0" w:type="dxa"/>
            <w:right w:w="108" w:type="dxa"/>
          </w:tblCellMar>
        </w:tblPrEx>
        <w:trPr>
          <w:trHeight w:val="417" w:hRule="atLeast"/>
          <w:jc w:val="center"/>
        </w:trPr>
        <w:tc>
          <w:tcPr>
            <w:tcW w:w="30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黑体" w:hAnsi="黑体" w:eastAsia="黑体" w:cs="Times New Roman"/>
                <w:color w:val="auto"/>
                <w:sz w:val="24"/>
                <w:szCs w:val="24"/>
                <w:highlight w:val="none"/>
              </w:rPr>
            </w:pPr>
            <w:r>
              <w:rPr>
                <w:rFonts w:hint="eastAsia" w:ascii="黑体" w:hAnsi="黑体" w:eastAsia="黑体" w:cs="黑体"/>
                <w:color w:val="auto"/>
                <w:sz w:val="24"/>
                <w:szCs w:val="24"/>
                <w:highlight w:val="none"/>
              </w:rPr>
              <w:t>类别</w:t>
            </w:r>
          </w:p>
        </w:tc>
        <w:tc>
          <w:tcPr>
            <w:tcW w:w="877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黑体" w:hAnsi="黑体" w:eastAsia="黑体" w:cs="Times New Roman"/>
                <w:color w:val="auto"/>
                <w:sz w:val="24"/>
                <w:szCs w:val="24"/>
                <w:highlight w:val="none"/>
              </w:rPr>
            </w:pPr>
            <w:r>
              <w:rPr>
                <w:rFonts w:hint="eastAsia" w:ascii="黑体" w:hAnsi="黑体" w:eastAsia="黑体" w:cs="黑体"/>
                <w:color w:val="auto"/>
                <w:sz w:val="24"/>
                <w:szCs w:val="24"/>
                <w:highlight w:val="none"/>
              </w:rPr>
              <w:t>评审内容</w:t>
            </w:r>
          </w:p>
        </w:tc>
        <w:tc>
          <w:tcPr>
            <w:tcW w:w="791" w:type="dxa"/>
            <w:tcBorders>
              <w:top w:val="single" w:color="auto" w:sz="4" w:space="0"/>
              <w:left w:val="nil"/>
              <w:bottom w:val="single" w:color="auto" w:sz="4" w:space="0"/>
              <w:right w:val="single" w:color="auto" w:sz="4" w:space="0"/>
            </w:tcBorders>
            <w:noWrap w:val="0"/>
            <w:vAlign w:val="center"/>
          </w:tcPr>
          <w:p>
            <w:pPr>
              <w:spacing w:line="360" w:lineRule="auto"/>
              <w:jc w:val="center"/>
              <w:rPr>
                <w:rFonts w:ascii="黑体" w:hAnsi="黑体" w:eastAsia="黑体" w:cs="Times New Roman"/>
                <w:color w:val="auto"/>
                <w:sz w:val="24"/>
                <w:szCs w:val="24"/>
                <w:highlight w:val="none"/>
              </w:rPr>
            </w:pPr>
            <w:r>
              <w:rPr>
                <w:rFonts w:hint="eastAsia" w:ascii="黑体" w:hAnsi="黑体" w:eastAsia="黑体" w:cs="黑体"/>
                <w:color w:val="auto"/>
                <w:sz w:val="24"/>
                <w:szCs w:val="24"/>
                <w:highlight w:val="none"/>
              </w:rPr>
              <w:t>分值</w:t>
            </w:r>
          </w:p>
        </w:tc>
        <w:tc>
          <w:tcPr>
            <w:tcW w:w="7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黑体" w:hAnsi="黑体" w:eastAsia="黑体" w:cs="Times New Roman"/>
                <w:color w:val="auto"/>
                <w:sz w:val="24"/>
                <w:szCs w:val="24"/>
                <w:highlight w:val="none"/>
              </w:rPr>
            </w:pPr>
            <w:r>
              <w:rPr>
                <w:rFonts w:hint="eastAsia" w:ascii="黑体" w:hAnsi="黑体" w:eastAsia="黑体" w:cs="黑体"/>
                <w:color w:val="auto"/>
                <w:sz w:val="24"/>
                <w:szCs w:val="24"/>
                <w:highlight w:val="none"/>
              </w:rPr>
              <w:t>序号</w:t>
            </w:r>
          </w:p>
        </w:tc>
      </w:tr>
      <w:tr>
        <w:tblPrEx>
          <w:tblCellMar>
            <w:top w:w="0" w:type="dxa"/>
            <w:left w:w="108" w:type="dxa"/>
            <w:bottom w:w="0" w:type="dxa"/>
            <w:right w:w="108" w:type="dxa"/>
          </w:tblCellMar>
        </w:tblPrEx>
        <w:trPr>
          <w:trHeight w:val="774" w:hRule="atLeast"/>
          <w:jc w:val="center"/>
        </w:trPr>
        <w:tc>
          <w:tcPr>
            <w:tcW w:w="304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宋体" w:hAnsi="宋体" w:eastAsia="宋体"/>
                <w:b/>
                <w:color w:val="auto"/>
                <w:highlight w:val="none"/>
                <w:lang w:eastAsia="zh-CN"/>
              </w:rPr>
            </w:pPr>
            <w:r>
              <w:rPr>
                <w:rFonts w:hint="eastAsia" w:ascii="黑体" w:hAnsi="黑体" w:eastAsia="黑体" w:cs="黑体"/>
                <w:b/>
                <w:color w:val="auto"/>
                <w:highlight w:val="none"/>
                <w:lang w:eastAsia="zh-CN"/>
              </w:rPr>
              <w:t>价格评分</w:t>
            </w:r>
          </w:p>
        </w:tc>
        <w:tc>
          <w:tcPr>
            <w:tcW w:w="877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ind w:firstLine="420" w:firstLineChars="200"/>
              <w:rPr>
                <w:rFonts w:hint="eastAsia" w:ascii="宋体" w:hAnsi="宋体" w:eastAsia="宋体" w:cs="Calibri"/>
                <w:color w:val="auto"/>
                <w:kern w:val="2"/>
                <w:sz w:val="21"/>
                <w:szCs w:val="21"/>
                <w:highlight w:val="none"/>
                <w:lang w:val="en-US" w:eastAsia="zh-CN" w:bidi="ar-SA"/>
              </w:rPr>
            </w:pPr>
            <w:r>
              <w:rPr>
                <w:rFonts w:hint="eastAsia" w:ascii="宋体" w:hAnsi="宋体" w:eastAsia="宋体" w:cs="Calibri"/>
                <w:color w:val="auto"/>
                <w:kern w:val="2"/>
                <w:sz w:val="21"/>
                <w:szCs w:val="21"/>
                <w:highlight w:val="none"/>
                <w:lang w:val="en-US" w:eastAsia="zh-CN" w:bidi="ar-SA"/>
              </w:rPr>
              <w:t>以司法部转发公安部、财政部《关于调整人民警察服装及其服饰预算指导价格的通知》（〔2012〕司计字88号）、司法部计财装备司关于转发公安部装备财务局《＜2012年度人民警察服装选配品种预算指导价格表＞的通知》（〔2012〕司计字106号）、公安部装备财务局关于启用2018款单皮鞋凉皮鞋作训鞋的通知（公装财传发〔2018〕70号）、公安部装备财务局关于启用2018款警用棉皮鞋、毛皮鞋的通知（公装财传发〔2018〕147号）、公安部、司法部、财政部《关于在“99”式警服体系中增列警礼服的通知》（公通字〔2021〕4号）的指导价为标准。</w:t>
            </w:r>
          </w:p>
          <w:p>
            <w:pPr>
              <w:spacing w:line="300" w:lineRule="exact"/>
              <w:ind w:firstLine="420" w:firstLineChars="200"/>
              <w:rPr>
                <w:rFonts w:hint="eastAsia" w:ascii="宋体" w:hAnsi="宋体" w:eastAsia="宋体" w:cs="Calibri"/>
                <w:color w:val="auto"/>
                <w:kern w:val="2"/>
                <w:sz w:val="21"/>
                <w:szCs w:val="21"/>
                <w:highlight w:val="none"/>
                <w:lang w:val="en-US" w:eastAsia="zh-CN" w:bidi="ar-SA"/>
              </w:rPr>
            </w:pPr>
            <w:r>
              <w:rPr>
                <w:rFonts w:hint="eastAsia" w:ascii="宋体" w:hAnsi="宋体" w:eastAsia="宋体" w:cs="Calibri"/>
                <w:color w:val="auto"/>
                <w:kern w:val="2"/>
                <w:sz w:val="21"/>
                <w:szCs w:val="21"/>
                <w:highlight w:val="none"/>
                <w:lang w:val="en-US" w:eastAsia="zh-CN" w:bidi="ar-SA"/>
              </w:rPr>
              <w:t>各有效供应商的评审价中，取最低者作为基准价，各有效供应商的价格评分统一按照下列公式计算：</w:t>
            </w:r>
          </w:p>
          <w:p>
            <w:pPr>
              <w:spacing w:line="300" w:lineRule="exact"/>
              <w:ind w:firstLine="420" w:firstLineChars="200"/>
              <w:rPr>
                <w:rFonts w:hint="eastAsia" w:ascii="宋体" w:hAnsi="宋体" w:eastAsia="宋体" w:cs="Calibri"/>
                <w:color w:val="auto"/>
                <w:kern w:val="2"/>
                <w:sz w:val="21"/>
                <w:szCs w:val="21"/>
                <w:highlight w:val="none"/>
                <w:lang w:val="en-US" w:eastAsia="zh-CN" w:bidi="ar-SA"/>
              </w:rPr>
            </w:pPr>
            <w:r>
              <w:rPr>
                <w:rFonts w:hint="eastAsia" w:ascii="宋体" w:hAnsi="宋体" w:eastAsia="宋体" w:cs="Calibri"/>
                <w:color w:val="auto"/>
                <w:kern w:val="2"/>
                <w:sz w:val="21"/>
                <w:szCs w:val="21"/>
                <w:highlight w:val="none"/>
                <w:lang w:val="en-US" w:eastAsia="zh-CN" w:bidi="ar-SA"/>
              </w:rPr>
              <w:t>价格评分＝（基准价÷评审价）×价格分分值。</w:t>
            </w:r>
          </w:p>
          <w:p>
            <w:pPr>
              <w:spacing w:line="300" w:lineRule="exact"/>
              <w:ind w:firstLine="422" w:firstLineChars="200"/>
              <w:rPr>
                <w:rFonts w:hint="eastAsia" w:ascii="宋体" w:hAnsi="宋体" w:eastAsia="宋体" w:cs="Calibri"/>
                <w:color w:val="auto"/>
                <w:kern w:val="2"/>
                <w:sz w:val="22"/>
                <w:szCs w:val="22"/>
                <w:highlight w:val="none"/>
                <w:lang w:val="en-US" w:eastAsia="zh-CN" w:bidi="ar-SA"/>
              </w:rPr>
            </w:pPr>
            <w:r>
              <w:rPr>
                <w:rFonts w:hint="eastAsia" w:ascii="宋体" w:hAnsi="宋体" w:eastAsia="宋体" w:cs="Calibri"/>
                <w:b/>
                <w:bCs/>
                <w:color w:val="auto"/>
                <w:kern w:val="2"/>
                <w:sz w:val="21"/>
                <w:szCs w:val="21"/>
                <w:highlight w:val="none"/>
                <w:lang w:val="en-US" w:eastAsia="zh-CN" w:bidi="ar-SA"/>
              </w:rPr>
              <w:t>注：</w:t>
            </w:r>
            <w:r>
              <w:rPr>
                <w:rFonts w:hint="eastAsia" w:ascii="宋体" w:hAnsi="宋体" w:cs="Calibri"/>
                <w:b/>
                <w:bCs/>
                <w:color w:val="auto"/>
                <w:kern w:val="2"/>
                <w:sz w:val="21"/>
                <w:szCs w:val="21"/>
                <w:highlight w:val="none"/>
                <w:lang w:val="en-US" w:eastAsia="zh-CN" w:bidi="ar-SA"/>
              </w:rPr>
              <w:t>投标</w:t>
            </w:r>
            <w:r>
              <w:rPr>
                <w:rFonts w:hint="eastAsia" w:ascii="宋体" w:hAnsi="宋体" w:eastAsia="宋体" w:cs="Calibri"/>
                <w:b/>
                <w:bCs/>
                <w:color w:val="auto"/>
                <w:kern w:val="2"/>
                <w:sz w:val="21"/>
                <w:szCs w:val="21"/>
                <w:highlight w:val="none"/>
                <w:lang w:val="en-US" w:eastAsia="zh-CN" w:bidi="ar-SA"/>
              </w:rPr>
              <w:t>供应商声明自己属于小微企业、监狱企业或残疾人福利性单位的，参照相关政策法规的要求执行给予6%的价格扣除，用扣除后的价格（评审价）参与评审。</w:t>
            </w:r>
          </w:p>
        </w:tc>
        <w:tc>
          <w:tcPr>
            <w:tcW w:w="791" w:type="dxa"/>
            <w:tcBorders>
              <w:top w:val="single" w:color="auto" w:sz="4" w:space="0"/>
              <w:left w:val="nil"/>
              <w:bottom w:val="single" w:color="auto" w:sz="4" w:space="0"/>
              <w:right w:val="single" w:color="auto" w:sz="4" w:space="0"/>
            </w:tcBorders>
            <w:noWrap w:val="0"/>
            <w:vAlign w:val="center"/>
          </w:tcPr>
          <w:p>
            <w:pPr>
              <w:spacing w:line="360" w:lineRule="auto"/>
              <w:jc w:val="center"/>
              <w:rPr>
                <w:rFonts w:hint="eastAsia" w:ascii="宋体" w:hAnsi="宋体" w:cs="宋体"/>
                <w:bCs/>
                <w:color w:val="auto"/>
                <w:highlight w:val="none"/>
              </w:rPr>
            </w:pPr>
            <w:r>
              <w:rPr>
                <w:rFonts w:hint="eastAsia" w:ascii="宋体" w:hAnsi="宋体" w:cs="宋体"/>
                <w:bCs/>
                <w:color w:val="auto"/>
                <w:highlight w:val="none"/>
                <w:lang w:val="en-US" w:eastAsia="zh-CN"/>
              </w:rPr>
              <w:t>30</w:t>
            </w:r>
            <w:r>
              <w:rPr>
                <w:rFonts w:hint="eastAsia" w:ascii="宋体" w:hAnsi="宋体" w:cs="宋体"/>
                <w:bCs/>
                <w:color w:val="auto"/>
                <w:highlight w:val="none"/>
              </w:rPr>
              <w:t>分</w:t>
            </w:r>
          </w:p>
        </w:tc>
        <w:tc>
          <w:tcPr>
            <w:tcW w:w="7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bCs/>
                <w:color w:val="auto"/>
                <w:highlight w:val="none"/>
              </w:rPr>
            </w:pPr>
            <w:r>
              <w:rPr>
                <w:rFonts w:hint="eastAsia" w:ascii="宋体" w:hAnsi="宋体" w:cs="宋体"/>
                <w:bCs/>
                <w:color w:val="auto"/>
                <w:highlight w:val="none"/>
              </w:rPr>
              <w:t>1</w:t>
            </w:r>
          </w:p>
        </w:tc>
      </w:tr>
      <w:tr>
        <w:tblPrEx>
          <w:tblCellMar>
            <w:top w:w="0" w:type="dxa"/>
            <w:left w:w="108" w:type="dxa"/>
            <w:bottom w:w="0" w:type="dxa"/>
            <w:right w:w="108" w:type="dxa"/>
          </w:tblCellMar>
        </w:tblPrEx>
        <w:trPr>
          <w:trHeight w:val="417" w:hRule="atLeast"/>
          <w:jc w:val="center"/>
        </w:trPr>
        <w:tc>
          <w:tcPr>
            <w:tcW w:w="30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b/>
                <w:color w:val="auto"/>
                <w:highlight w:val="none"/>
              </w:rPr>
            </w:pPr>
            <w:r>
              <w:rPr>
                <w:rFonts w:hint="eastAsia" w:ascii="宋体" w:hAnsi="宋体"/>
                <w:b/>
                <w:color w:val="auto"/>
                <w:highlight w:val="none"/>
              </w:rPr>
              <w:t>小计</w:t>
            </w:r>
          </w:p>
        </w:tc>
        <w:tc>
          <w:tcPr>
            <w:tcW w:w="10314"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bCs/>
                <w:color w:val="auto"/>
                <w:highlight w:val="none"/>
              </w:rPr>
            </w:pPr>
            <w:r>
              <w:rPr>
                <w:rFonts w:hint="eastAsia" w:ascii="黑体" w:hAnsi="黑体" w:eastAsia="黑体" w:cs="黑体"/>
                <w:b/>
                <w:color w:val="auto"/>
                <w:highlight w:val="none"/>
                <w:lang w:val="en-US" w:eastAsia="zh-CN"/>
              </w:rPr>
              <w:t>30</w:t>
            </w:r>
            <w:r>
              <w:rPr>
                <w:rFonts w:hint="eastAsia" w:ascii="黑体" w:hAnsi="黑体" w:eastAsia="黑体" w:cs="黑体"/>
                <w:b/>
                <w:color w:val="auto"/>
                <w:highlight w:val="none"/>
              </w:rPr>
              <w:t>分</w:t>
            </w:r>
          </w:p>
        </w:tc>
      </w:tr>
    </w:tbl>
    <w:p>
      <w:pPr>
        <w:spacing w:line="360" w:lineRule="auto"/>
        <w:ind w:firstLine="422" w:firstLineChars="200"/>
        <w:rPr>
          <w:rFonts w:hint="eastAsia" w:ascii="宋体" w:hAnsi="宋体" w:cs="宋体"/>
          <w:b/>
          <w:bCs/>
          <w:color w:val="auto"/>
          <w:highlight w:val="none"/>
          <w:u w:val="single"/>
          <w:lang w:val="en-GB"/>
        </w:rPr>
      </w:pPr>
      <w:r>
        <w:rPr>
          <w:rFonts w:hint="eastAsia" w:ascii="宋体" w:hAnsi="宋体" w:cs="宋体"/>
          <w:b/>
          <w:bCs/>
          <w:color w:val="auto"/>
          <w:highlight w:val="none"/>
          <w:u w:val="single"/>
          <w:lang w:val="en-GB"/>
        </w:rPr>
        <w:t>注：</w:t>
      </w:r>
      <w:r>
        <w:rPr>
          <w:rFonts w:hint="eastAsia" w:ascii="宋体" w:hAnsi="宋体" w:cs="宋体"/>
          <w:b/>
          <w:bCs/>
          <w:color w:val="auto"/>
          <w:highlight w:val="none"/>
          <w:u w:val="single"/>
          <w:lang w:val="en-GB" w:eastAsia="zh-CN"/>
        </w:rPr>
        <w:t>招标</w:t>
      </w:r>
      <w:r>
        <w:rPr>
          <w:rFonts w:hint="eastAsia" w:ascii="宋体" w:hAnsi="宋体" w:cs="宋体"/>
          <w:b/>
          <w:bCs/>
          <w:color w:val="auto"/>
          <w:highlight w:val="none"/>
          <w:u w:val="single"/>
          <w:lang w:val="en-GB"/>
        </w:rPr>
        <w:t>文件要求提交的与评价指标体系相关的各类有效资料，</w:t>
      </w:r>
      <w:r>
        <w:rPr>
          <w:rFonts w:hint="eastAsia" w:ascii="宋体" w:hAnsi="宋体" w:cs="宋体"/>
          <w:b/>
          <w:bCs/>
          <w:color w:val="auto"/>
          <w:highlight w:val="none"/>
          <w:u w:val="single"/>
          <w:lang w:val="en-GB" w:eastAsia="zh-CN"/>
        </w:rPr>
        <w:t>投标</w:t>
      </w:r>
      <w:r>
        <w:rPr>
          <w:rFonts w:hint="eastAsia" w:ascii="宋体" w:hAnsi="宋体" w:cs="宋体"/>
          <w:b/>
          <w:bCs/>
          <w:color w:val="auto"/>
          <w:highlight w:val="none"/>
          <w:u w:val="single"/>
          <w:lang w:val="en-GB"/>
        </w:rPr>
        <w:t>供应商如未按要求提交的，该项评分为零分；</w:t>
      </w:r>
    </w:p>
    <w:p>
      <w:pPr>
        <w:spacing w:line="360" w:lineRule="auto"/>
        <w:ind w:firstLine="482" w:firstLineChars="200"/>
        <w:rPr>
          <w:rFonts w:hint="eastAsia" w:ascii="黑体" w:hAnsi="仿宋" w:eastAsia="黑体" w:cs="黑体"/>
          <w:b/>
          <w:bCs/>
          <w:sz w:val="24"/>
          <w:szCs w:val="24"/>
          <w:highlight w:val="none"/>
        </w:rPr>
      </w:pPr>
      <w:r>
        <w:rPr>
          <w:rFonts w:hint="eastAsia" w:ascii="黑体" w:hAnsi="仿宋" w:eastAsia="黑体" w:cs="黑体"/>
          <w:b/>
          <w:bCs/>
          <w:sz w:val="24"/>
          <w:szCs w:val="24"/>
          <w:highlight w:val="none"/>
        </w:rPr>
        <w:br w:type="page"/>
      </w:r>
      <w:r>
        <w:rPr>
          <w:rFonts w:hint="eastAsia" w:ascii="黑体" w:hAnsi="仿宋" w:eastAsia="黑体" w:cs="黑体"/>
          <w:b/>
          <w:bCs/>
          <w:sz w:val="24"/>
          <w:szCs w:val="24"/>
          <w:highlight w:val="none"/>
        </w:rPr>
        <w:t>附表</w:t>
      </w:r>
      <w:r>
        <w:rPr>
          <w:rFonts w:hint="eastAsia" w:ascii="黑体" w:hAnsi="仿宋" w:eastAsia="黑体" w:cs="黑体"/>
          <w:b/>
          <w:bCs/>
          <w:sz w:val="24"/>
          <w:szCs w:val="24"/>
          <w:highlight w:val="none"/>
          <w:lang w:val="en-US" w:eastAsia="zh-CN"/>
        </w:rPr>
        <w:t>4</w:t>
      </w:r>
      <w:r>
        <w:rPr>
          <w:rFonts w:hint="eastAsia" w:ascii="黑体" w:hAnsi="仿宋" w:eastAsia="黑体" w:cs="黑体"/>
          <w:b/>
          <w:bCs/>
          <w:sz w:val="24"/>
          <w:szCs w:val="24"/>
          <w:highlight w:val="none"/>
        </w:rPr>
        <w:t>：《技术评审表》</w:t>
      </w:r>
      <w:bookmarkEnd w:id="331"/>
    </w:p>
    <w:p>
      <w:pPr>
        <w:spacing w:line="360" w:lineRule="auto"/>
        <w:jc w:val="center"/>
        <w:rPr>
          <w:rFonts w:ascii="黑体" w:hAnsi="仿宋" w:eastAsia="黑体" w:cs="Times New Roman"/>
          <w:sz w:val="32"/>
          <w:szCs w:val="32"/>
          <w:highlight w:val="none"/>
        </w:rPr>
      </w:pPr>
      <w:bookmarkStart w:id="332" w:name="_Toc483349422"/>
      <w:bookmarkStart w:id="333" w:name="_Toc31567"/>
      <w:r>
        <w:rPr>
          <w:rFonts w:hint="eastAsia" w:ascii="黑体" w:hAnsi="仿宋" w:eastAsia="黑体" w:cs="黑体"/>
          <w:sz w:val="32"/>
          <w:szCs w:val="32"/>
          <w:highlight w:val="none"/>
        </w:rPr>
        <w:t>技术评审表</w:t>
      </w:r>
      <w:bookmarkEnd w:id="332"/>
      <w:bookmarkEnd w:id="333"/>
    </w:p>
    <w:tbl>
      <w:tblPr>
        <w:tblStyle w:val="32"/>
        <w:tblW w:w="13354" w:type="dxa"/>
        <w:jc w:val="center"/>
        <w:tblLayout w:type="fixed"/>
        <w:tblCellMar>
          <w:top w:w="0" w:type="dxa"/>
          <w:left w:w="108" w:type="dxa"/>
          <w:bottom w:w="0" w:type="dxa"/>
          <w:right w:w="108" w:type="dxa"/>
        </w:tblCellMar>
      </w:tblPr>
      <w:tblGrid>
        <w:gridCol w:w="2402"/>
        <w:gridCol w:w="9416"/>
        <w:gridCol w:w="791"/>
        <w:gridCol w:w="745"/>
      </w:tblGrid>
      <w:tr>
        <w:tblPrEx>
          <w:tblCellMar>
            <w:top w:w="0" w:type="dxa"/>
            <w:left w:w="108" w:type="dxa"/>
            <w:bottom w:w="0" w:type="dxa"/>
            <w:right w:w="108" w:type="dxa"/>
          </w:tblCellMar>
        </w:tblPrEx>
        <w:trPr>
          <w:trHeight w:val="417" w:hRule="atLeast"/>
          <w:jc w:val="center"/>
        </w:trPr>
        <w:tc>
          <w:tcPr>
            <w:tcW w:w="2402"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黑体" w:hAnsi="黑体" w:eastAsia="黑体" w:cs="黑体"/>
                <w:sz w:val="24"/>
                <w:szCs w:val="24"/>
                <w:highlight w:val="none"/>
              </w:rPr>
            </w:pPr>
            <w:r>
              <w:rPr>
                <w:rFonts w:hint="eastAsia" w:ascii="黑体" w:hAnsi="黑体" w:eastAsia="黑体" w:cs="黑体"/>
                <w:sz w:val="24"/>
                <w:szCs w:val="24"/>
                <w:highlight w:val="none"/>
              </w:rPr>
              <w:t>类别</w:t>
            </w:r>
          </w:p>
        </w:tc>
        <w:tc>
          <w:tcPr>
            <w:tcW w:w="941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黑体" w:hAnsi="黑体" w:eastAsia="黑体" w:cs="Times New Roman"/>
                <w:sz w:val="24"/>
                <w:szCs w:val="24"/>
                <w:highlight w:val="none"/>
              </w:rPr>
            </w:pPr>
            <w:r>
              <w:rPr>
                <w:rFonts w:hint="eastAsia" w:ascii="黑体" w:hAnsi="黑体" w:eastAsia="黑体" w:cs="黑体"/>
                <w:sz w:val="24"/>
                <w:szCs w:val="24"/>
                <w:highlight w:val="none"/>
              </w:rPr>
              <w:t>评审内容</w:t>
            </w:r>
          </w:p>
        </w:tc>
        <w:tc>
          <w:tcPr>
            <w:tcW w:w="791" w:type="dxa"/>
            <w:tcBorders>
              <w:top w:val="single" w:color="auto" w:sz="4" w:space="0"/>
              <w:left w:val="nil"/>
              <w:bottom w:val="single" w:color="auto" w:sz="4" w:space="0"/>
              <w:right w:val="single" w:color="auto" w:sz="4" w:space="0"/>
            </w:tcBorders>
            <w:noWrap w:val="0"/>
            <w:vAlign w:val="center"/>
          </w:tcPr>
          <w:p>
            <w:pPr>
              <w:spacing w:line="360" w:lineRule="auto"/>
              <w:jc w:val="center"/>
              <w:rPr>
                <w:rFonts w:ascii="黑体" w:hAnsi="黑体" w:eastAsia="黑体" w:cs="Times New Roman"/>
                <w:sz w:val="24"/>
                <w:szCs w:val="24"/>
                <w:highlight w:val="none"/>
              </w:rPr>
            </w:pPr>
            <w:r>
              <w:rPr>
                <w:rFonts w:hint="eastAsia" w:ascii="黑体" w:hAnsi="黑体" w:eastAsia="黑体" w:cs="黑体"/>
                <w:sz w:val="24"/>
                <w:szCs w:val="24"/>
                <w:highlight w:val="none"/>
              </w:rPr>
              <w:t>分值</w:t>
            </w:r>
          </w:p>
        </w:tc>
        <w:tc>
          <w:tcPr>
            <w:tcW w:w="7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黑体" w:hAnsi="黑体" w:eastAsia="黑体" w:cs="Times New Roman"/>
                <w:sz w:val="24"/>
                <w:szCs w:val="24"/>
                <w:highlight w:val="none"/>
              </w:rPr>
            </w:pPr>
            <w:r>
              <w:rPr>
                <w:rFonts w:hint="eastAsia" w:ascii="黑体" w:hAnsi="黑体" w:eastAsia="黑体" w:cs="黑体"/>
                <w:sz w:val="24"/>
                <w:szCs w:val="24"/>
                <w:highlight w:val="none"/>
              </w:rPr>
              <w:t>序号</w:t>
            </w:r>
          </w:p>
        </w:tc>
      </w:tr>
      <w:tr>
        <w:tblPrEx>
          <w:tblCellMar>
            <w:top w:w="0" w:type="dxa"/>
            <w:left w:w="108" w:type="dxa"/>
            <w:bottom w:w="0" w:type="dxa"/>
            <w:right w:w="108" w:type="dxa"/>
          </w:tblCellMar>
        </w:tblPrEx>
        <w:trPr>
          <w:trHeight w:val="417" w:hRule="atLeast"/>
          <w:jc w:val="center"/>
        </w:trPr>
        <w:tc>
          <w:tcPr>
            <w:tcW w:w="2402"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黑体" w:hAnsi="黑体" w:eastAsia="黑体" w:cs="黑体"/>
                <w:b/>
                <w:color w:val="auto"/>
                <w:highlight w:val="none"/>
                <w:lang w:val="en-US" w:eastAsia="zh-CN"/>
              </w:rPr>
            </w:pPr>
            <w:r>
              <w:rPr>
                <w:rFonts w:hint="eastAsia" w:ascii="黑体" w:hAnsi="黑体" w:eastAsia="黑体" w:cs="黑体"/>
                <w:b/>
                <w:color w:val="auto"/>
                <w:highlight w:val="none"/>
                <w:lang w:eastAsia="zh-CN"/>
              </w:rPr>
              <w:t>材料选择和生产工艺</w:t>
            </w:r>
          </w:p>
        </w:tc>
        <w:tc>
          <w:tcPr>
            <w:tcW w:w="9416" w:type="dxa"/>
            <w:tcBorders>
              <w:top w:val="single" w:color="auto" w:sz="4" w:space="0"/>
              <w:left w:val="single" w:color="auto" w:sz="4" w:space="0"/>
              <w:bottom w:val="single" w:color="auto" w:sz="4" w:space="0"/>
              <w:right w:val="single" w:color="auto" w:sz="4" w:space="0"/>
            </w:tcBorders>
            <w:noWrap w:val="0"/>
            <w:vAlign w:val="center"/>
          </w:tcPr>
          <w:p>
            <w:pPr>
              <w:spacing w:line="300" w:lineRule="exact"/>
              <w:ind w:firstLine="420" w:firstLineChars="200"/>
              <w:rPr>
                <w:rFonts w:hint="eastAsia"/>
                <w:highlight w:val="none"/>
                <w:lang w:val="en-US" w:eastAsia="zh-CN"/>
              </w:rPr>
            </w:pPr>
            <w:r>
              <w:rPr>
                <w:rFonts w:hint="eastAsia"/>
                <w:highlight w:val="none"/>
                <w:lang w:val="en-US" w:eastAsia="zh-CN"/>
              </w:rPr>
              <w:t>根据生产采购人所采购货物的产品材质清单，从主辅料选择、材质质量、产品制作工艺等方面进行综合比较，由评委结合供应商提供的2020年1月以后公安部特种用品检测中心出具的检测报告、产品材质清单及其它技术资料按优劣赋分。提供产品材质清单及检测报告完善、材料选择和生产工艺好的得17-25分，提供产品材质清单及检测报告完善、材料选择和生产工艺一般的得8-17分，提供产品材质清单及检测报告不齐全、材料选择和生产工艺差的的得1-8分；不提供提供产品材质清单及检测报告的不得分。</w:t>
            </w:r>
          </w:p>
          <w:p>
            <w:pPr>
              <w:spacing w:line="300" w:lineRule="exact"/>
              <w:ind w:firstLine="422" w:firstLineChars="200"/>
              <w:rPr>
                <w:rFonts w:hint="eastAsia"/>
                <w:highlight w:val="none"/>
                <w:lang w:val="en-US" w:eastAsia="zh-CN"/>
              </w:rPr>
            </w:pPr>
            <w:r>
              <w:rPr>
                <w:rFonts w:hint="eastAsia"/>
                <w:b/>
                <w:bCs/>
                <w:highlight w:val="none"/>
                <w:lang w:val="en-US" w:eastAsia="zh-CN"/>
              </w:rPr>
              <w:t>公安部特种用品检测中心检测报告提供复印件并加盖公章，原件备查。</w:t>
            </w:r>
          </w:p>
        </w:tc>
        <w:tc>
          <w:tcPr>
            <w:tcW w:w="791" w:type="dxa"/>
            <w:tcBorders>
              <w:top w:val="single" w:color="auto" w:sz="4" w:space="0"/>
              <w:left w:val="nil"/>
              <w:bottom w:val="single" w:color="auto" w:sz="4" w:space="0"/>
              <w:right w:val="single" w:color="auto" w:sz="4" w:space="0"/>
            </w:tcBorders>
            <w:noWrap w:val="0"/>
            <w:vAlign w:val="center"/>
          </w:tcPr>
          <w:p>
            <w:pPr>
              <w:spacing w:line="360" w:lineRule="auto"/>
              <w:jc w:val="center"/>
              <w:rPr>
                <w:rFonts w:hint="default" w:ascii="宋体" w:hAnsi="宋体" w:eastAsia="宋体" w:cs="宋体"/>
                <w:bCs/>
                <w:color w:val="auto"/>
                <w:highlight w:val="none"/>
                <w:lang w:val="en-US" w:eastAsia="zh-CN"/>
              </w:rPr>
            </w:pPr>
            <w:r>
              <w:rPr>
                <w:rFonts w:hint="eastAsia" w:ascii="宋体" w:hAnsi="宋体" w:eastAsia="宋体" w:cs="宋体"/>
                <w:bCs/>
                <w:color w:val="auto"/>
                <w:highlight w:val="none"/>
                <w:lang w:val="en-US" w:eastAsia="zh-CN"/>
              </w:rPr>
              <w:t>25分</w:t>
            </w:r>
          </w:p>
        </w:tc>
        <w:tc>
          <w:tcPr>
            <w:tcW w:w="7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bCs/>
                <w:color w:val="auto"/>
                <w:highlight w:val="none"/>
                <w:lang w:val="en-US" w:eastAsia="zh-CN"/>
              </w:rPr>
            </w:pPr>
            <w:r>
              <w:rPr>
                <w:rFonts w:hint="eastAsia" w:ascii="宋体" w:hAnsi="宋体" w:eastAsia="宋体" w:cs="宋体"/>
                <w:bCs/>
                <w:color w:val="auto"/>
                <w:highlight w:val="none"/>
                <w:lang w:val="en-US" w:eastAsia="zh-CN"/>
              </w:rPr>
              <w:t>1</w:t>
            </w:r>
          </w:p>
        </w:tc>
      </w:tr>
      <w:tr>
        <w:tblPrEx>
          <w:tblCellMar>
            <w:top w:w="0" w:type="dxa"/>
            <w:left w:w="108" w:type="dxa"/>
            <w:bottom w:w="0" w:type="dxa"/>
            <w:right w:w="108" w:type="dxa"/>
          </w:tblCellMar>
        </w:tblPrEx>
        <w:trPr>
          <w:trHeight w:val="417" w:hRule="atLeast"/>
          <w:jc w:val="center"/>
        </w:trPr>
        <w:tc>
          <w:tcPr>
            <w:tcW w:w="2402"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黑体" w:hAnsi="黑体" w:eastAsia="黑体" w:cs="黑体"/>
                <w:b/>
                <w:color w:val="auto"/>
                <w:highlight w:val="none"/>
                <w:lang w:eastAsia="zh-CN"/>
              </w:rPr>
            </w:pPr>
            <w:r>
              <w:rPr>
                <w:rFonts w:hint="eastAsia" w:ascii="黑体" w:hAnsi="黑体" w:eastAsia="黑体" w:cs="黑体"/>
                <w:b/>
                <w:color w:val="auto"/>
                <w:highlight w:val="none"/>
                <w:lang w:eastAsia="zh-CN"/>
              </w:rPr>
              <w:t>样品评价</w:t>
            </w:r>
          </w:p>
        </w:tc>
        <w:tc>
          <w:tcPr>
            <w:tcW w:w="9416" w:type="dxa"/>
            <w:tcBorders>
              <w:top w:val="single" w:color="auto" w:sz="4" w:space="0"/>
              <w:left w:val="single" w:color="auto" w:sz="4" w:space="0"/>
              <w:bottom w:val="single" w:color="auto" w:sz="4" w:space="0"/>
              <w:right w:val="single" w:color="auto" w:sz="4" w:space="0"/>
            </w:tcBorders>
            <w:noWrap w:val="0"/>
            <w:vAlign w:val="center"/>
          </w:tcPr>
          <w:p>
            <w:pPr>
              <w:spacing w:line="300" w:lineRule="exact"/>
              <w:ind w:firstLine="420" w:firstLineChars="200"/>
              <w:rPr>
                <w:rFonts w:hint="eastAsia" w:ascii="宋体" w:hAnsi="宋体" w:eastAsia="宋体" w:cs="Calibri"/>
                <w:color w:val="auto"/>
                <w:kern w:val="2"/>
                <w:sz w:val="21"/>
                <w:szCs w:val="21"/>
                <w:highlight w:val="none"/>
                <w:lang w:val="en-US" w:eastAsia="zh-CN" w:bidi="ar-SA"/>
              </w:rPr>
            </w:pPr>
            <w:r>
              <w:rPr>
                <w:rFonts w:hint="eastAsia" w:ascii="宋体" w:hAnsi="宋体" w:eastAsia="宋体" w:cs="Calibri"/>
                <w:color w:val="auto"/>
                <w:kern w:val="2"/>
                <w:sz w:val="21"/>
                <w:szCs w:val="21"/>
                <w:highlight w:val="none"/>
                <w:lang w:val="en-US" w:eastAsia="zh-CN" w:bidi="ar-SA"/>
              </w:rPr>
              <w:t>根据投标样品及样品质量、样品材质、做工精细程度、工艺等内容，由评委按优劣赋分。产品用料材质优良、工艺好、精细程度高得17-25分；综合程度较高计8-17分；一般计1-8分；供应商提供的样品不符合公安部最新发布的《中华人民共和国公共安全行业标准》规定样式的，本项不得分。</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宋体" w:hAnsi="宋体" w:eastAsia="宋体" w:cs="宋体"/>
                <w:bCs/>
                <w:color w:val="auto"/>
                <w:highlight w:val="none"/>
                <w:lang w:val="en-US" w:eastAsia="zh-CN"/>
              </w:rPr>
            </w:pPr>
            <w:r>
              <w:rPr>
                <w:rFonts w:hint="eastAsia" w:ascii="宋体" w:hAnsi="宋体" w:eastAsia="宋体" w:cs="宋体"/>
                <w:bCs/>
                <w:color w:val="auto"/>
                <w:highlight w:val="none"/>
                <w:lang w:val="en-US" w:eastAsia="zh-CN"/>
              </w:rPr>
              <w:t>25分</w:t>
            </w:r>
          </w:p>
        </w:tc>
        <w:tc>
          <w:tcPr>
            <w:tcW w:w="7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bCs/>
                <w:color w:val="auto"/>
                <w:highlight w:val="none"/>
                <w:lang w:val="en-US" w:eastAsia="zh-CN"/>
              </w:rPr>
            </w:pPr>
            <w:r>
              <w:rPr>
                <w:rFonts w:hint="eastAsia" w:ascii="宋体" w:hAnsi="宋体" w:eastAsia="宋体" w:cs="宋体"/>
                <w:bCs/>
                <w:color w:val="auto"/>
                <w:highlight w:val="none"/>
                <w:lang w:val="en-US" w:eastAsia="zh-CN"/>
              </w:rPr>
              <w:t>2</w:t>
            </w:r>
          </w:p>
        </w:tc>
      </w:tr>
      <w:tr>
        <w:tblPrEx>
          <w:tblCellMar>
            <w:top w:w="0" w:type="dxa"/>
            <w:left w:w="108" w:type="dxa"/>
            <w:bottom w:w="0" w:type="dxa"/>
            <w:right w:w="108" w:type="dxa"/>
          </w:tblCellMar>
        </w:tblPrEx>
        <w:trPr>
          <w:trHeight w:val="342" w:hRule="atLeast"/>
          <w:jc w:val="center"/>
        </w:trPr>
        <w:tc>
          <w:tcPr>
            <w:tcW w:w="24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黑体" w:hAnsi="黑体" w:eastAsia="黑体" w:cs="黑体"/>
                <w:b/>
                <w:highlight w:val="none"/>
              </w:rPr>
            </w:pPr>
            <w:r>
              <w:rPr>
                <w:rFonts w:hint="eastAsia" w:ascii="黑体" w:hAnsi="黑体" w:eastAsia="黑体" w:cs="黑体"/>
                <w:b/>
                <w:highlight w:val="none"/>
              </w:rPr>
              <w:t>小计</w:t>
            </w:r>
          </w:p>
        </w:tc>
        <w:tc>
          <w:tcPr>
            <w:tcW w:w="10952" w:type="dxa"/>
            <w:gridSpan w:val="3"/>
            <w:tcBorders>
              <w:top w:val="single" w:color="auto" w:sz="4" w:space="0"/>
              <w:left w:val="single" w:color="auto" w:sz="4" w:space="0"/>
              <w:bottom w:val="single" w:color="auto" w:sz="4" w:space="0"/>
              <w:right w:val="single" w:color="000000" w:sz="4" w:space="0"/>
            </w:tcBorders>
            <w:noWrap w:val="0"/>
            <w:vAlign w:val="center"/>
          </w:tcPr>
          <w:p>
            <w:pPr>
              <w:spacing w:line="360" w:lineRule="auto"/>
              <w:jc w:val="center"/>
              <w:rPr>
                <w:rFonts w:hint="eastAsia" w:ascii="黑体" w:hAnsi="黑体" w:eastAsia="黑体" w:cs="黑体"/>
                <w:b/>
                <w:sz w:val="24"/>
                <w:szCs w:val="24"/>
                <w:highlight w:val="none"/>
              </w:rPr>
            </w:pPr>
            <w:r>
              <w:rPr>
                <w:rFonts w:hint="eastAsia" w:ascii="华文中宋" w:hAnsi="华文中宋" w:eastAsia="华文中宋" w:cs="宋体"/>
                <w:b/>
                <w:bCs/>
                <w:highlight w:val="none"/>
                <w:lang w:val="en-US" w:eastAsia="zh-CN"/>
              </w:rPr>
              <w:t>50</w:t>
            </w:r>
            <w:r>
              <w:rPr>
                <w:rFonts w:hint="eastAsia" w:ascii="黑体" w:hAnsi="黑体" w:eastAsia="黑体" w:cs="黑体"/>
                <w:b/>
                <w:highlight w:val="none"/>
              </w:rPr>
              <w:t>分</w:t>
            </w:r>
          </w:p>
        </w:tc>
      </w:tr>
    </w:tbl>
    <w:p>
      <w:pPr>
        <w:wordWrap w:val="0"/>
        <w:topLinePunct/>
        <w:spacing w:line="500" w:lineRule="exact"/>
        <w:ind w:firstLine="422" w:firstLineChars="200"/>
        <w:rPr>
          <w:rFonts w:hint="eastAsia" w:ascii="宋体" w:hAnsi="宋体" w:cs="宋体"/>
          <w:b/>
          <w:bCs/>
          <w:highlight w:val="none"/>
          <w:u w:val="single"/>
          <w:lang w:val="en-GB"/>
        </w:rPr>
      </w:pPr>
      <w:r>
        <w:rPr>
          <w:rFonts w:hint="eastAsia" w:ascii="宋体" w:hAnsi="宋体" w:cs="宋体"/>
          <w:b/>
          <w:bCs/>
          <w:highlight w:val="none"/>
          <w:u w:val="single"/>
          <w:lang w:val="en-GB"/>
        </w:rPr>
        <w:t>注：</w:t>
      </w:r>
      <w:r>
        <w:rPr>
          <w:rFonts w:hint="eastAsia" w:ascii="宋体" w:hAnsi="宋体" w:cs="宋体"/>
          <w:b/>
          <w:bCs/>
          <w:highlight w:val="none"/>
          <w:u w:val="single"/>
        </w:rPr>
        <w:t>招标</w:t>
      </w:r>
      <w:r>
        <w:rPr>
          <w:rFonts w:hint="eastAsia" w:ascii="宋体" w:hAnsi="宋体" w:cs="宋体"/>
          <w:b/>
          <w:bCs/>
          <w:highlight w:val="none"/>
          <w:u w:val="single"/>
          <w:lang w:val="en-GB"/>
        </w:rPr>
        <w:t>文件要求提交的与评价指标体系相关的各类有效资料，</w:t>
      </w:r>
      <w:r>
        <w:rPr>
          <w:rFonts w:hint="eastAsia" w:ascii="宋体" w:hAnsi="宋体" w:cs="宋体"/>
          <w:b/>
          <w:bCs/>
          <w:highlight w:val="none"/>
          <w:u w:val="single"/>
        </w:rPr>
        <w:t>投标</w:t>
      </w:r>
      <w:r>
        <w:rPr>
          <w:rFonts w:hint="eastAsia" w:ascii="宋体" w:hAnsi="宋体" w:cs="宋体"/>
          <w:b/>
          <w:bCs/>
          <w:highlight w:val="none"/>
          <w:u w:val="single"/>
          <w:lang w:val="en-GB"/>
        </w:rPr>
        <w:t>供应商如未按要求提交的，该项评分为零分；</w:t>
      </w:r>
    </w:p>
    <w:p>
      <w:pPr>
        <w:wordWrap w:val="0"/>
        <w:topLinePunct/>
        <w:spacing w:line="500" w:lineRule="exact"/>
        <w:ind w:firstLine="422" w:firstLineChars="200"/>
        <w:outlineLvl w:val="1"/>
        <w:rPr>
          <w:rFonts w:hint="eastAsia" w:ascii="黑体" w:hAnsi="仿宋" w:eastAsia="黑体" w:cs="黑体"/>
          <w:b/>
          <w:bCs/>
          <w:sz w:val="24"/>
          <w:szCs w:val="24"/>
          <w:highlight w:val="none"/>
        </w:rPr>
      </w:pPr>
      <w:r>
        <w:rPr>
          <w:rFonts w:hint="eastAsia" w:ascii="宋体" w:hAnsi="宋体" w:cs="宋体"/>
          <w:b/>
          <w:bCs/>
          <w:highlight w:val="none"/>
          <w:u w:val="single"/>
          <w:lang w:val="en-GB"/>
        </w:rPr>
        <w:br w:type="page"/>
      </w:r>
      <w:bookmarkStart w:id="334" w:name="_Toc4068"/>
      <w:bookmarkStart w:id="335" w:name="_Toc278794809"/>
      <w:bookmarkStart w:id="336" w:name="_Toc278274488"/>
      <w:bookmarkStart w:id="337" w:name="_Toc223856296"/>
      <w:r>
        <w:rPr>
          <w:rFonts w:hint="eastAsia" w:ascii="黑体" w:hAnsi="仿宋" w:eastAsia="黑体" w:cs="黑体"/>
          <w:b/>
          <w:bCs/>
          <w:sz w:val="24"/>
          <w:szCs w:val="24"/>
          <w:highlight w:val="none"/>
        </w:rPr>
        <w:t>附表</w:t>
      </w:r>
      <w:r>
        <w:rPr>
          <w:rFonts w:hint="eastAsia" w:ascii="黑体" w:hAnsi="仿宋" w:eastAsia="黑体" w:cs="黑体"/>
          <w:b/>
          <w:bCs/>
          <w:sz w:val="24"/>
          <w:szCs w:val="24"/>
          <w:highlight w:val="none"/>
          <w:lang w:val="en-US" w:eastAsia="zh-CN"/>
        </w:rPr>
        <w:t>5</w:t>
      </w:r>
      <w:r>
        <w:rPr>
          <w:rFonts w:hint="eastAsia" w:ascii="黑体" w:hAnsi="仿宋" w:eastAsia="黑体" w:cs="黑体"/>
          <w:b/>
          <w:bCs/>
          <w:sz w:val="24"/>
          <w:szCs w:val="24"/>
          <w:highlight w:val="none"/>
        </w:rPr>
        <w:t>：《商务评审表》</w:t>
      </w:r>
      <w:bookmarkEnd w:id="334"/>
    </w:p>
    <w:bookmarkEnd w:id="335"/>
    <w:bookmarkEnd w:id="336"/>
    <w:bookmarkEnd w:id="337"/>
    <w:p>
      <w:pPr>
        <w:spacing w:line="360" w:lineRule="auto"/>
        <w:jc w:val="center"/>
        <w:rPr>
          <w:rFonts w:hint="eastAsia" w:ascii="黑体" w:hAnsi="仿宋" w:eastAsia="黑体" w:cs="黑体"/>
          <w:sz w:val="32"/>
          <w:szCs w:val="32"/>
          <w:highlight w:val="none"/>
        </w:rPr>
      </w:pPr>
      <w:bookmarkStart w:id="338" w:name="_Toc483349423"/>
      <w:r>
        <w:rPr>
          <w:rFonts w:hint="eastAsia" w:ascii="黑体" w:hAnsi="仿宋" w:eastAsia="黑体" w:cs="黑体"/>
          <w:sz w:val="32"/>
          <w:szCs w:val="32"/>
          <w:highlight w:val="none"/>
        </w:rPr>
        <w:t>商务评审表</w:t>
      </w:r>
      <w:bookmarkEnd w:id="338"/>
    </w:p>
    <w:tbl>
      <w:tblPr>
        <w:tblStyle w:val="32"/>
        <w:tblW w:w="13354" w:type="dxa"/>
        <w:jc w:val="center"/>
        <w:tblLayout w:type="fixed"/>
        <w:tblCellMar>
          <w:top w:w="0" w:type="dxa"/>
          <w:left w:w="108" w:type="dxa"/>
          <w:bottom w:w="0" w:type="dxa"/>
          <w:right w:w="108" w:type="dxa"/>
        </w:tblCellMar>
      </w:tblPr>
      <w:tblGrid>
        <w:gridCol w:w="3040"/>
        <w:gridCol w:w="8778"/>
        <w:gridCol w:w="791"/>
        <w:gridCol w:w="745"/>
      </w:tblGrid>
      <w:tr>
        <w:tblPrEx>
          <w:tblCellMar>
            <w:top w:w="0" w:type="dxa"/>
            <w:left w:w="108" w:type="dxa"/>
            <w:bottom w:w="0" w:type="dxa"/>
            <w:right w:w="108" w:type="dxa"/>
          </w:tblCellMar>
        </w:tblPrEx>
        <w:trPr>
          <w:trHeight w:val="417" w:hRule="atLeast"/>
          <w:jc w:val="center"/>
        </w:trPr>
        <w:tc>
          <w:tcPr>
            <w:tcW w:w="30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黑体" w:hAnsi="黑体" w:eastAsia="黑体" w:cs="Times New Roman"/>
                <w:sz w:val="24"/>
                <w:szCs w:val="24"/>
                <w:highlight w:val="none"/>
              </w:rPr>
            </w:pPr>
            <w:r>
              <w:rPr>
                <w:rFonts w:hint="eastAsia" w:ascii="黑体" w:hAnsi="黑体" w:eastAsia="黑体" w:cs="黑体"/>
                <w:sz w:val="24"/>
                <w:szCs w:val="24"/>
                <w:highlight w:val="none"/>
              </w:rPr>
              <w:t>类别</w:t>
            </w:r>
          </w:p>
        </w:tc>
        <w:tc>
          <w:tcPr>
            <w:tcW w:w="877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黑体" w:hAnsi="黑体" w:eastAsia="黑体" w:cs="Times New Roman"/>
                <w:sz w:val="24"/>
                <w:szCs w:val="24"/>
                <w:highlight w:val="none"/>
              </w:rPr>
            </w:pPr>
            <w:r>
              <w:rPr>
                <w:rFonts w:hint="eastAsia" w:ascii="黑体" w:hAnsi="黑体" w:eastAsia="黑体" w:cs="黑体"/>
                <w:sz w:val="24"/>
                <w:szCs w:val="24"/>
                <w:highlight w:val="none"/>
              </w:rPr>
              <w:t>评审内容</w:t>
            </w:r>
          </w:p>
        </w:tc>
        <w:tc>
          <w:tcPr>
            <w:tcW w:w="791" w:type="dxa"/>
            <w:tcBorders>
              <w:top w:val="single" w:color="auto" w:sz="4" w:space="0"/>
              <w:left w:val="nil"/>
              <w:bottom w:val="single" w:color="auto" w:sz="4" w:space="0"/>
              <w:right w:val="single" w:color="auto" w:sz="4" w:space="0"/>
            </w:tcBorders>
            <w:noWrap w:val="0"/>
            <w:vAlign w:val="center"/>
          </w:tcPr>
          <w:p>
            <w:pPr>
              <w:spacing w:line="360" w:lineRule="auto"/>
              <w:jc w:val="center"/>
              <w:rPr>
                <w:rFonts w:ascii="黑体" w:hAnsi="黑体" w:eastAsia="黑体" w:cs="Times New Roman"/>
                <w:sz w:val="24"/>
                <w:szCs w:val="24"/>
                <w:highlight w:val="none"/>
              </w:rPr>
            </w:pPr>
            <w:r>
              <w:rPr>
                <w:rFonts w:hint="eastAsia" w:ascii="黑体" w:hAnsi="黑体" w:eastAsia="黑体" w:cs="黑体"/>
                <w:sz w:val="24"/>
                <w:szCs w:val="24"/>
                <w:highlight w:val="none"/>
              </w:rPr>
              <w:t>分值</w:t>
            </w:r>
          </w:p>
        </w:tc>
        <w:tc>
          <w:tcPr>
            <w:tcW w:w="7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黑体" w:hAnsi="黑体" w:eastAsia="黑体" w:cs="Times New Roman"/>
                <w:sz w:val="24"/>
                <w:szCs w:val="24"/>
                <w:highlight w:val="none"/>
              </w:rPr>
            </w:pPr>
            <w:r>
              <w:rPr>
                <w:rFonts w:hint="eastAsia" w:ascii="黑体" w:hAnsi="黑体" w:eastAsia="黑体" w:cs="黑体"/>
                <w:sz w:val="24"/>
                <w:szCs w:val="24"/>
                <w:highlight w:val="none"/>
              </w:rPr>
              <w:t>序号</w:t>
            </w:r>
          </w:p>
        </w:tc>
      </w:tr>
      <w:tr>
        <w:tblPrEx>
          <w:tblCellMar>
            <w:top w:w="0" w:type="dxa"/>
            <w:left w:w="108" w:type="dxa"/>
            <w:bottom w:w="0" w:type="dxa"/>
            <w:right w:w="108" w:type="dxa"/>
          </w:tblCellMar>
        </w:tblPrEx>
        <w:trPr>
          <w:trHeight w:val="922" w:hRule="atLeast"/>
          <w:jc w:val="center"/>
        </w:trPr>
        <w:tc>
          <w:tcPr>
            <w:tcW w:w="3040" w:type="dxa"/>
            <w:tcBorders>
              <w:top w:val="single" w:color="auto" w:sz="4" w:space="0"/>
              <w:left w:val="single" w:color="auto" w:sz="4" w:space="0"/>
              <w:right w:val="single" w:color="auto" w:sz="4" w:space="0"/>
            </w:tcBorders>
            <w:noWrap w:val="0"/>
            <w:vAlign w:val="center"/>
          </w:tcPr>
          <w:p>
            <w:pPr>
              <w:spacing w:line="300" w:lineRule="exact"/>
              <w:jc w:val="center"/>
              <w:rPr>
                <w:rFonts w:hint="eastAsia" w:ascii="黑体" w:hAnsi="黑体" w:eastAsia="黑体" w:cs="黑体"/>
                <w:b/>
                <w:color w:val="auto"/>
                <w:highlight w:val="none"/>
                <w:lang w:eastAsia="zh-CN"/>
              </w:rPr>
            </w:pPr>
            <w:r>
              <w:rPr>
                <w:rFonts w:hint="eastAsia" w:ascii="黑体" w:hAnsi="黑体" w:eastAsia="黑体" w:cs="黑体"/>
                <w:b/>
                <w:color w:val="auto"/>
                <w:highlight w:val="none"/>
                <w:lang w:eastAsia="zh-CN"/>
              </w:rPr>
              <w:t>主要生产设备</w:t>
            </w:r>
          </w:p>
        </w:tc>
        <w:tc>
          <w:tcPr>
            <w:tcW w:w="877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ind w:firstLine="420" w:firstLineChars="200"/>
              <w:rPr>
                <w:rFonts w:hint="eastAsia" w:ascii="宋体" w:hAnsi="宋体" w:eastAsia="宋体" w:cs="Calibri"/>
                <w:color w:val="auto"/>
                <w:kern w:val="2"/>
                <w:sz w:val="21"/>
                <w:szCs w:val="21"/>
                <w:highlight w:val="none"/>
                <w:lang w:val="en-US" w:eastAsia="zh-CN" w:bidi="ar-SA"/>
              </w:rPr>
            </w:pPr>
            <w:r>
              <w:rPr>
                <w:rFonts w:hint="eastAsia" w:ascii="宋体" w:hAnsi="宋体" w:eastAsia="宋体" w:cs="Calibri"/>
                <w:color w:val="auto"/>
                <w:kern w:val="2"/>
                <w:sz w:val="21"/>
                <w:szCs w:val="21"/>
                <w:highlight w:val="none"/>
                <w:lang w:val="en-US" w:eastAsia="zh-CN" w:bidi="ar-SA"/>
              </w:rPr>
              <w:t>提供生产采购人所采购货物的主要生产设备清单，及主要生产设备的购货凭证复印件加盖公章。生产设备完备齐全得3-5分；生产设备基本齐全得1-3分；无响应不得分。</w:t>
            </w:r>
          </w:p>
        </w:tc>
        <w:tc>
          <w:tcPr>
            <w:tcW w:w="791" w:type="dxa"/>
            <w:tcBorders>
              <w:top w:val="single" w:color="auto" w:sz="4" w:space="0"/>
              <w:left w:val="nil"/>
              <w:bottom w:val="single" w:color="auto" w:sz="4" w:space="0"/>
              <w:right w:val="single" w:color="auto" w:sz="4" w:space="0"/>
            </w:tcBorders>
            <w:noWrap w:val="0"/>
            <w:vAlign w:val="center"/>
          </w:tcPr>
          <w:p>
            <w:pPr>
              <w:spacing w:line="360" w:lineRule="auto"/>
              <w:jc w:val="center"/>
              <w:rPr>
                <w:rFonts w:hint="default" w:ascii="宋体" w:hAnsi="宋体" w:eastAsia="宋体" w:cs="宋体"/>
                <w:bCs/>
                <w:color w:val="auto"/>
                <w:highlight w:val="none"/>
                <w:lang w:val="en-US" w:eastAsia="zh-CN"/>
              </w:rPr>
            </w:pPr>
            <w:r>
              <w:rPr>
                <w:rFonts w:hint="eastAsia" w:ascii="宋体" w:hAnsi="宋体" w:eastAsia="宋体" w:cs="宋体"/>
                <w:bCs/>
                <w:color w:val="auto"/>
                <w:highlight w:val="none"/>
                <w:lang w:val="en-US" w:eastAsia="zh-CN"/>
              </w:rPr>
              <w:t>5分</w:t>
            </w:r>
          </w:p>
        </w:tc>
        <w:tc>
          <w:tcPr>
            <w:tcW w:w="7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bCs/>
                <w:color w:val="auto"/>
                <w:highlight w:val="none"/>
                <w:lang w:val="en-US" w:eastAsia="zh-CN"/>
              </w:rPr>
            </w:pPr>
            <w:r>
              <w:rPr>
                <w:rFonts w:hint="eastAsia" w:ascii="宋体" w:hAnsi="宋体" w:eastAsia="宋体" w:cs="宋体"/>
                <w:bCs/>
                <w:color w:val="auto"/>
                <w:highlight w:val="none"/>
                <w:lang w:val="en-US" w:eastAsia="zh-CN"/>
              </w:rPr>
              <w:t>1</w:t>
            </w:r>
          </w:p>
        </w:tc>
      </w:tr>
      <w:tr>
        <w:tblPrEx>
          <w:tblCellMar>
            <w:top w:w="0" w:type="dxa"/>
            <w:left w:w="108" w:type="dxa"/>
            <w:bottom w:w="0" w:type="dxa"/>
            <w:right w:w="108" w:type="dxa"/>
          </w:tblCellMar>
        </w:tblPrEx>
        <w:trPr>
          <w:trHeight w:val="680" w:hRule="atLeast"/>
          <w:jc w:val="center"/>
        </w:trPr>
        <w:tc>
          <w:tcPr>
            <w:tcW w:w="3040" w:type="dxa"/>
            <w:tcBorders>
              <w:top w:val="single" w:color="auto" w:sz="4" w:space="0"/>
              <w:left w:val="single" w:color="auto" w:sz="4" w:space="0"/>
              <w:right w:val="single" w:color="auto" w:sz="4" w:space="0"/>
            </w:tcBorders>
            <w:noWrap w:val="0"/>
            <w:vAlign w:val="center"/>
          </w:tcPr>
          <w:p>
            <w:pPr>
              <w:spacing w:line="300" w:lineRule="exact"/>
              <w:jc w:val="center"/>
              <w:rPr>
                <w:rFonts w:hint="eastAsia" w:ascii="黑体" w:hAnsi="黑体" w:eastAsia="黑体" w:cs="黑体"/>
                <w:b/>
                <w:color w:val="auto"/>
                <w:highlight w:val="none"/>
                <w:lang w:eastAsia="zh-CN"/>
              </w:rPr>
            </w:pPr>
            <w:r>
              <w:rPr>
                <w:rFonts w:hint="eastAsia" w:ascii="黑体" w:hAnsi="黑体" w:eastAsia="黑体" w:cs="黑体"/>
                <w:b/>
                <w:color w:val="auto"/>
                <w:highlight w:val="none"/>
                <w:lang w:eastAsia="zh-CN"/>
              </w:rPr>
              <w:t>同类项目业绩</w:t>
            </w:r>
          </w:p>
        </w:tc>
        <w:tc>
          <w:tcPr>
            <w:tcW w:w="877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ind w:firstLine="420" w:firstLineChars="200"/>
              <w:rPr>
                <w:rFonts w:hint="eastAsia" w:ascii="宋体" w:hAnsi="宋体" w:eastAsia="宋体" w:cs="Calibri"/>
                <w:color w:val="auto"/>
                <w:kern w:val="2"/>
                <w:sz w:val="21"/>
                <w:szCs w:val="21"/>
                <w:highlight w:val="none"/>
                <w:lang w:val="en-US" w:eastAsia="zh-CN" w:bidi="ar-SA"/>
              </w:rPr>
            </w:pPr>
            <w:r>
              <w:rPr>
                <w:rFonts w:hint="eastAsia" w:ascii="宋体" w:hAnsi="宋体" w:eastAsia="宋体" w:cs="Calibri"/>
                <w:color w:val="auto"/>
                <w:kern w:val="2"/>
                <w:sz w:val="21"/>
                <w:szCs w:val="21"/>
                <w:highlight w:val="none"/>
                <w:lang w:val="en-US" w:eastAsia="zh-CN" w:bidi="ar-SA"/>
              </w:rPr>
              <w:t>供应商需提供2018年1月1日以来服务过的的省级以上公安、司法系统同类项目业绩合同，每提供一个得1分，满分5分（以签订的合同日期为准，合同金额须清晰可辨认，无涂改，须有明确、详细的产品供货清单，否则视为无效合同）。</w:t>
            </w:r>
          </w:p>
        </w:tc>
        <w:tc>
          <w:tcPr>
            <w:tcW w:w="791" w:type="dxa"/>
            <w:tcBorders>
              <w:top w:val="single" w:color="auto" w:sz="4" w:space="0"/>
              <w:left w:val="nil"/>
              <w:bottom w:val="single" w:color="auto" w:sz="4" w:space="0"/>
              <w:right w:val="single" w:color="auto" w:sz="4" w:space="0"/>
            </w:tcBorders>
            <w:noWrap w:val="0"/>
            <w:vAlign w:val="center"/>
          </w:tcPr>
          <w:p>
            <w:pPr>
              <w:spacing w:line="360" w:lineRule="auto"/>
              <w:jc w:val="center"/>
              <w:rPr>
                <w:rFonts w:hint="eastAsia" w:ascii="宋体" w:hAnsi="宋体" w:eastAsia="宋体" w:cs="宋体"/>
                <w:bCs/>
                <w:color w:val="auto"/>
                <w:highlight w:val="none"/>
                <w:lang w:val="en-US" w:eastAsia="zh-CN"/>
              </w:rPr>
            </w:pPr>
            <w:r>
              <w:rPr>
                <w:rFonts w:hint="eastAsia" w:ascii="宋体" w:hAnsi="宋体" w:eastAsia="宋体" w:cs="宋体"/>
                <w:bCs/>
                <w:color w:val="auto"/>
                <w:highlight w:val="none"/>
                <w:lang w:val="en-US" w:eastAsia="zh-CN"/>
              </w:rPr>
              <w:t>5分</w:t>
            </w:r>
          </w:p>
        </w:tc>
        <w:tc>
          <w:tcPr>
            <w:tcW w:w="7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bCs/>
                <w:color w:val="auto"/>
                <w:highlight w:val="none"/>
                <w:lang w:val="en-US" w:eastAsia="zh-CN"/>
              </w:rPr>
            </w:pPr>
            <w:r>
              <w:rPr>
                <w:rFonts w:hint="eastAsia" w:ascii="宋体" w:hAnsi="宋体" w:eastAsia="宋体" w:cs="宋体"/>
                <w:bCs/>
                <w:color w:val="auto"/>
                <w:highlight w:val="none"/>
                <w:lang w:val="en-US" w:eastAsia="zh-CN"/>
              </w:rPr>
              <w:t>2</w:t>
            </w:r>
          </w:p>
        </w:tc>
      </w:tr>
      <w:tr>
        <w:tblPrEx>
          <w:tblCellMar>
            <w:top w:w="0" w:type="dxa"/>
            <w:left w:w="108" w:type="dxa"/>
            <w:bottom w:w="0" w:type="dxa"/>
            <w:right w:w="108" w:type="dxa"/>
          </w:tblCellMar>
        </w:tblPrEx>
        <w:trPr>
          <w:trHeight w:val="680" w:hRule="atLeast"/>
          <w:jc w:val="center"/>
        </w:trPr>
        <w:tc>
          <w:tcPr>
            <w:tcW w:w="3040" w:type="dxa"/>
            <w:tcBorders>
              <w:top w:val="single" w:color="auto" w:sz="4" w:space="0"/>
              <w:left w:val="single" w:color="auto" w:sz="4" w:space="0"/>
              <w:right w:val="single" w:color="auto" w:sz="4" w:space="0"/>
            </w:tcBorders>
            <w:noWrap w:val="0"/>
            <w:vAlign w:val="center"/>
          </w:tcPr>
          <w:p>
            <w:pPr>
              <w:spacing w:line="300" w:lineRule="exact"/>
              <w:jc w:val="center"/>
              <w:rPr>
                <w:rFonts w:hint="eastAsia" w:ascii="黑体" w:hAnsi="黑体" w:eastAsia="黑体" w:cs="黑体"/>
                <w:b/>
                <w:color w:val="auto"/>
                <w:highlight w:val="none"/>
                <w:lang w:eastAsia="zh-CN"/>
              </w:rPr>
            </w:pPr>
            <w:r>
              <w:rPr>
                <w:rFonts w:hint="eastAsia" w:ascii="黑体" w:hAnsi="黑体" w:eastAsia="黑体" w:cs="黑体"/>
                <w:b/>
                <w:color w:val="auto"/>
                <w:highlight w:val="none"/>
                <w:lang w:eastAsia="zh-CN"/>
              </w:rPr>
              <w:t>产品质量和售后的评价证明</w:t>
            </w:r>
          </w:p>
        </w:tc>
        <w:tc>
          <w:tcPr>
            <w:tcW w:w="877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ind w:firstLine="420" w:firstLineChars="200"/>
              <w:rPr>
                <w:rFonts w:hint="eastAsia" w:ascii="宋体" w:hAnsi="宋体" w:eastAsia="宋体" w:cs="Calibri"/>
                <w:color w:val="auto"/>
                <w:kern w:val="2"/>
                <w:sz w:val="21"/>
                <w:szCs w:val="21"/>
                <w:highlight w:val="none"/>
                <w:lang w:val="en-US" w:eastAsia="zh-CN" w:bidi="ar-SA"/>
              </w:rPr>
            </w:pPr>
            <w:r>
              <w:rPr>
                <w:rFonts w:hint="eastAsia" w:ascii="宋体" w:hAnsi="宋体" w:eastAsia="宋体" w:cs="Calibri"/>
                <w:color w:val="auto"/>
                <w:kern w:val="2"/>
                <w:sz w:val="21"/>
                <w:szCs w:val="21"/>
                <w:highlight w:val="none"/>
                <w:lang w:val="en-US" w:eastAsia="zh-CN" w:bidi="ar-SA"/>
              </w:rPr>
              <w:t>供应商须提供2018年1月1日以来服务过的省级以上公安、司法系统对其同类产品质量和售后的评价证明5份，评价好的得1分，一般的得0.5分，差的或未提供的不得分，满分5分。</w:t>
            </w:r>
          </w:p>
        </w:tc>
        <w:tc>
          <w:tcPr>
            <w:tcW w:w="791" w:type="dxa"/>
            <w:tcBorders>
              <w:top w:val="single" w:color="auto" w:sz="4" w:space="0"/>
              <w:left w:val="nil"/>
              <w:bottom w:val="single" w:color="auto" w:sz="4" w:space="0"/>
              <w:right w:val="single" w:color="auto" w:sz="4" w:space="0"/>
            </w:tcBorders>
            <w:noWrap w:val="0"/>
            <w:vAlign w:val="center"/>
          </w:tcPr>
          <w:p>
            <w:pPr>
              <w:spacing w:line="360" w:lineRule="auto"/>
              <w:jc w:val="center"/>
              <w:rPr>
                <w:rFonts w:hint="eastAsia" w:ascii="宋体" w:hAnsi="宋体" w:eastAsia="宋体" w:cs="宋体"/>
                <w:bCs/>
                <w:color w:val="auto"/>
                <w:highlight w:val="none"/>
                <w:lang w:val="en-US" w:eastAsia="zh-CN"/>
              </w:rPr>
            </w:pPr>
            <w:r>
              <w:rPr>
                <w:rFonts w:hint="eastAsia" w:ascii="宋体" w:hAnsi="宋体" w:eastAsia="宋体" w:cs="宋体"/>
                <w:bCs/>
                <w:color w:val="auto"/>
                <w:highlight w:val="none"/>
                <w:lang w:val="en-US" w:eastAsia="zh-CN"/>
              </w:rPr>
              <w:t>5分</w:t>
            </w:r>
          </w:p>
        </w:tc>
        <w:tc>
          <w:tcPr>
            <w:tcW w:w="7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bCs/>
                <w:color w:val="auto"/>
                <w:highlight w:val="none"/>
                <w:lang w:val="en-US" w:eastAsia="zh-CN"/>
              </w:rPr>
            </w:pPr>
            <w:r>
              <w:rPr>
                <w:rFonts w:hint="eastAsia" w:ascii="宋体" w:hAnsi="宋体" w:eastAsia="宋体" w:cs="宋体"/>
                <w:bCs/>
                <w:color w:val="auto"/>
                <w:highlight w:val="none"/>
                <w:lang w:val="en-US" w:eastAsia="zh-CN"/>
              </w:rPr>
              <w:t>3</w:t>
            </w:r>
          </w:p>
        </w:tc>
      </w:tr>
      <w:tr>
        <w:tblPrEx>
          <w:tblCellMar>
            <w:top w:w="0" w:type="dxa"/>
            <w:left w:w="108" w:type="dxa"/>
            <w:bottom w:w="0" w:type="dxa"/>
            <w:right w:w="108" w:type="dxa"/>
          </w:tblCellMar>
        </w:tblPrEx>
        <w:trPr>
          <w:trHeight w:val="680" w:hRule="atLeast"/>
          <w:jc w:val="center"/>
        </w:trPr>
        <w:tc>
          <w:tcPr>
            <w:tcW w:w="3040" w:type="dxa"/>
            <w:tcBorders>
              <w:top w:val="single" w:color="auto" w:sz="4" w:space="0"/>
              <w:left w:val="single" w:color="auto" w:sz="4" w:space="0"/>
              <w:right w:val="single" w:color="auto" w:sz="4" w:space="0"/>
            </w:tcBorders>
            <w:noWrap w:val="0"/>
            <w:vAlign w:val="center"/>
          </w:tcPr>
          <w:p>
            <w:pPr>
              <w:spacing w:line="300" w:lineRule="exact"/>
              <w:jc w:val="center"/>
              <w:rPr>
                <w:rFonts w:hint="eastAsia" w:ascii="黑体" w:hAnsi="黑体" w:eastAsia="黑体" w:cs="黑体"/>
                <w:b/>
                <w:color w:val="auto"/>
                <w:highlight w:val="none"/>
                <w:lang w:eastAsia="zh-CN"/>
              </w:rPr>
            </w:pPr>
            <w:r>
              <w:rPr>
                <w:rFonts w:hint="eastAsia" w:ascii="黑体" w:hAnsi="黑体" w:eastAsia="黑体" w:cs="黑体"/>
                <w:b/>
                <w:color w:val="auto"/>
                <w:highlight w:val="none"/>
                <w:lang w:eastAsia="zh-CN"/>
              </w:rPr>
              <w:t>履约及售后服务</w:t>
            </w:r>
          </w:p>
        </w:tc>
        <w:tc>
          <w:tcPr>
            <w:tcW w:w="877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ind w:firstLine="420" w:firstLineChars="200"/>
              <w:rPr>
                <w:rFonts w:hint="eastAsia" w:ascii="宋体" w:hAnsi="宋体" w:eastAsia="宋体" w:cs="Calibri"/>
                <w:color w:val="auto"/>
                <w:kern w:val="2"/>
                <w:sz w:val="21"/>
                <w:szCs w:val="21"/>
                <w:highlight w:val="none"/>
                <w:lang w:val="en-US" w:eastAsia="zh-CN" w:bidi="ar-SA"/>
              </w:rPr>
            </w:pPr>
            <w:r>
              <w:rPr>
                <w:rFonts w:hint="eastAsia" w:ascii="宋体" w:hAnsi="宋体" w:cs="Calibri"/>
                <w:color w:val="auto"/>
                <w:kern w:val="2"/>
                <w:sz w:val="21"/>
                <w:szCs w:val="21"/>
                <w:highlight w:val="none"/>
                <w:lang w:val="en-US" w:eastAsia="zh-CN" w:bidi="ar-SA"/>
              </w:rPr>
              <w:t>提供</w:t>
            </w:r>
            <w:r>
              <w:rPr>
                <w:rFonts w:hint="eastAsia" w:ascii="宋体" w:hAnsi="宋体" w:eastAsia="宋体" w:cs="Calibri"/>
                <w:color w:val="auto"/>
                <w:kern w:val="2"/>
                <w:sz w:val="21"/>
                <w:szCs w:val="21"/>
                <w:highlight w:val="none"/>
                <w:lang w:val="en-US" w:eastAsia="zh-CN" w:bidi="ar-SA"/>
              </w:rPr>
              <w:t>供货、售后服务方案及应急保障承诺</w:t>
            </w:r>
            <w:r>
              <w:rPr>
                <w:rFonts w:hint="eastAsia" w:ascii="宋体" w:hAnsi="宋体" w:cs="Calibri"/>
                <w:color w:val="auto"/>
                <w:kern w:val="2"/>
                <w:sz w:val="21"/>
                <w:szCs w:val="21"/>
                <w:highlight w:val="none"/>
                <w:lang w:val="en-US" w:eastAsia="zh-CN" w:bidi="ar-SA"/>
              </w:rPr>
              <w:t>（包括疫情防控措施）。</w:t>
            </w:r>
            <w:r>
              <w:rPr>
                <w:rFonts w:hint="eastAsia" w:ascii="宋体" w:hAnsi="宋体" w:eastAsia="宋体" w:cs="Calibri"/>
                <w:color w:val="auto"/>
                <w:kern w:val="2"/>
                <w:sz w:val="21"/>
                <w:szCs w:val="21"/>
                <w:highlight w:val="none"/>
                <w:lang w:val="en-US" w:eastAsia="zh-CN" w:bidi="ar-SA"/>
              </w:rPr>
              <w:t>供货、售后服务方案及应急保障承诺完善，措施科学、合理得3-5分；供货、售后服务方案及应急保障承诺基本完善，措施基本可行得1-3分；无响应不得分。</w:t>
            </w:r>
          </w:p>
        </w:tc>
        <w:tc>
          <w:tcPr>
            <w:tcW w:w="791" w:type="dxa"/>
            <w:tcBorders>
              <w:top w:val="single" w:color="auto" w:sz="4" w:space="0"/>
              <w:left w:val="nil"/>
              <w:bottom w:val="single" w:color="auto" w:sz="4" w:space="0"/>
              <w:right w:val="single" w:color="auto" w:sz="4" w:space="0"/>
            </w:tcBorders>
            <w:noWrap w:val="0"/>
            <w:vAlign w:val="center"/>
          </w:tcPr>
          <w:p>
            <w:pPr>
              <w:spacing w:line="360" w:lineRule="auto"/>
              <w:jc w:val="center"/>
              <w:rPr>
                <w:rFonts w:hint="eastAsia" w:ascii="宋体" w:hAnsi="宋体" w:eastAsia="宋体" w:cs="宋体"/>
                <w:bCs/>
                <w:color w:val="auto"/>
                <w:highlight w:val="none"/>
                <w:lang w:val="en-US" w:eastAsia="zh-CN"/>
              </w:rPr>
            </w:pPr>
            <w:r>
              <w:rPr>
                <w:rFonts w:hint="eastAsia" w:ascii="宋体" w:hAnsi="宋体" w:eastAsia="宋体" w:cs="宋体"/>
                <w:bCs/>
                <w:color w:val="auto"/>
                <w:highlight w:val="none"/>
                <w:lang w:val="en-US" w:eastAsia="zh-CN"/>
              </w:rPr>
              <w:t>5分</w:t>
            </w:r>
          </w:p>
        </w:tc>
        <w:tc>
          <w:tcPr>
            <w:tcW w:w="7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bCs/>
                <w:color w:val="auto"/>
                <w:highlight w:val="none"/>
                <w:lang w:val="en-US" w:eastAsia="zh-CN"/>
              </w:rPr>
            </w:pPr>
            <w:r>
              <w:rPr>
                <w:rFonts w:hint="eastAsia" w:ascii="宋体" w:hAnsi="宋体" w:eastAsia="宋体" w:cs="宋体"/>
                <w:bCs/>
                <w:color w:val="auto"/>
                <w:highlight w:val="none"/>
                <w:lang w:val="en-US" w:eastAsia="zh-CN"/>
              </w:rPr>
              <w:t>4</w:t>
            </w:r>
          </w:p>
        </w:tc>
      </w:tr>
      <w:tr>
        <w:tblPrEx>
          <w:tblCellMar>
            <w:top w:w="0" w:type="dxa"/>
            <w:left w:w="108" w:type="dxa"/>
            <w:bottom w:w="0" w:type="dxa"/>
            <w:right w:w="108" w:type="dxa"/>
          </w:tblCellMar>
        </w:tblPrEx>
        <w:trPr>
          <w:trHeight w:val="417" w:hRule="atLeast"/>
          <w:jc w:val="center"/>
        </w:trPr>
        <w:tc>
          <w:tcPr>
            <w:tcW w:w="30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b/>
                <w:highlight w:val="none"/>
              </w:rPr>
            </w:pPr>
            <w:r>
              <w:rPr>
                <w:rFonts w:hint="eastAsia" w:ascii="宋体" w:hAnsi="宋体"/>
                <w:b/>
                <w:highlight w:val="none"/>
              </w:rPr>
              <w:t>小计</w:t>
            </w:r>
          </w:p>
        </w:tc>
        <w:tc>
          <w:tcPr>
            <w:tcW w:w="10314"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bCs/>
                <w:highlight w:val="none"/>
              </w:rPr>
            </w:pPr>
            <w:r>
              <w:rPr>
                <w:rFonts w:hint="eastAsia" w:ascii="华文中宋" w:hAnsi="华文中宋" w:eastAsia="华文中宋" w:cs="宋体"/>
                <w:b/>
                <w:bCs/>
                <w:highlight w:val="none"/>
                <w:lang w:val="en-US" w:eastAsia="zh-CN"/>
              </w:rPr>
              <w:t>20</w:t>
            </w:r>
            <w:r>
              <w:rPr>
                <w:rFonts w:hint="eastAsia" w:ascii="黑体" w:hAnsi="黑体" w:eastAsia="黑体" w:cs="黑体"/>
                <w:b/>
                <w:highlight w:val="none"/>
              </w:rPr>
              <w:t>分</w:t>
            </w:r>
          </w:p>
        </w:tc>
      </w:tr>
    </w:tbl>
    <w:p>
      <w:pPr>
        <w:wordWrap w:val="0"/>
        <w:topLinePunct/>
        <w:spacing w:line="500" w:lineRule="exact"/>
        <w:ind w:firstLine="422" w:firstLineChars="200"/>
        <w:rPr>
          <w:rFonts w:hint="eastAsia" w:ascii="宋体" w:hAnsi="宋体" w:cs="宋体"/>
          <w:b/>
          <w:bCs/>
          <w:highlight w:val="none"/>
          <w:u w:val="single"/>
          <w:lang w:val="en-GB"/>
        </w:rPr>
      </w:pPr>
      <w:r>
        <w:rPr>
          <w:rFonts w:hint="eastAsia" w:ascii="宋体" w:hAnsi="宋体" w:cs="宋体"/>
          <w:b/>
          <w:bCs/>
          <w:highlight w:val="none"/>
          <w:u w:val="single"/>
          <w:lang w:val="en-GB"/>
        </w:rPr>
        <w:t>注：</w:t>
      </w:r>
      <w:r>
        <w:rPr>
          <w:rFonts w:hint="eastAsia" w:ascii="宋体" w:hAnsi="宋体" w:cs="宋体"/>
          <w:b/>
          <w:bCs/>
          <w:highlight w:val="none"/>
          <w:u w:val="single"/>
        </w:rPr>
        <w:t>招标</w:t>
      </w:r>
      <w:r>
        <w:rPr>
          <w:rFonts w:hint="eastAsia" w:ascii="宋体" w:hAnsi="宋体" w:cs="宋体"/>
          <w:b/>
          <w:bCs/>
          <w:highlight w:val="none"/>
          <w:u w:val="single"/>
          <w:lang w:val="en-GB"/>
        </w:rPr>
        <w:t>文件要求提交的与评价指标体系相关的各类有效资料，</w:t>
      </w:r>
      <w:r>
        <w:rPr>
          <w:rFonts w:hint="eastAsia" w:ascii="宋体" w:hAnsi="宋体" w:cs="宋体"/>
          <w:b/>
          <w:bCs/>
          <w:highlight w:val="none"/>
          <w:u w:val="single"/>
        </w:rPr>
        <w:t>投标</w:t>
      </w:r>
      <w:r>
        <w:rPr>
          <w:rFonts w:hint="eastAsia" w:ascii="宋体" w:hAnsi="宋体" w:cs="宋体"/>
          <w:b/>
          <w:bCs/>
          <w:highlight w:val="none"/>
          <w:u w:val="single"/>
          <w:lang w:val="en-GB"/>
        </w:rPr>
        <w:t>供应商如未按要求提交的，该项评分为零分；</w:t>
      </w:r>
    </w:p>
    <w:p>
      <w:pPr>
        <w:wordWrap w:val="0"/>
        <w:topLinePunct/>
        <w:spacing w:line="500" w:lineRule="exact"/>
        <w:ind w:firstLine="480" w:firstLineChars="200"/>
        <w:rPr>
          <w:rFonts w:ascii="??_GB2312" w:hAnsi="仿宋" w:eastAsia="Times New Roman" w:cs="Times New Roman"/>
          <w:sz w:val="24"/>
          <w:szCs w:val="24"/>
          <w:highlight w:val="none"/>
        </w:rPr>
      </w:pPr>
    </w:p>
    <w:p>
      <w:pPr>
        <w:spacing w:line="360" w:lineRule="auto"/>
        <w:ind w:firstLine="480" w:firstLineChars="200"/>
        <w:rPr>
          <w:rFonts w:ascii="??_GB2312" w:hAnsi="仿宋" w:eastAsia="Times New Roman" w:cs="Times New Roman"/>
          <w:sz w:val="24"/>
          <w:szCs w:val="24"/>
          <w:highlight w:val="none"/>
        </w:rPr>
        <w:sectPr>
          <w:pgSz w:w="16838" w:h="11906" w:orient="landscape"/>
          <w:pgMar w:top="1080" w:right="1440" w:bottom="1080" w:left="1440" w:header="851" w:footer="992" w:gutter="0"/>
          <w:cols w:space="720" w:num="1"/>
          <w:docGrid w:type="lines" w:linePitch="312" w:charSpace="0"/>
        </w:sectPr>
      </w:pPr>
    </w:p>
    <w:p>
      <w:pPr>
        <w:pStyle w:val="3"/>
        <w:rPr>
          <w:rFonts w:ascii="黑体" w:hAnsi="黑体" w:eastAsia="黑体" w:cs="黑体"/>
          <w:sz w:val="32"/>
          <w:szCs w:val="32"/>
          <w:highlight w:val="none"/>
        </w:rPr>
      </w:pPr>
      <w:bookmarkStart w:id="339" w:name="_Toc30403"/>
      <w:bookmarkStart w:id="340" w:name="_Toc22920"/>
      <w:r>
        <w:rPr>
          <w:rFonts w:hint="eastAsia" w:ascii="黑体" w:hAnsi="黑体" w:eastAsia="黑体" w:cs="黑体"/>
          <w:sz w:val="32"/>
          <w:szCs w:val="32"/>
          <w:highlight w:val="none"/>
        </w:rPr>
        <w:t>第五部分</w:t>
      </w:r>
      <w:r>
        <w:rPr>
          <w:rFonts w:ascii="黑体" w:hAnsi="黑体" w:eastAsia="黑体" w:cs="黑体"/>
          <w:sz w:val="32"/>
          <w:szCs w:val="32"/>
          <w:highlight w:val="none"/>
        </w:rPr>
        <w:t xml:space="preserve"> </w:t>
      </w:r>
      <w:r>
        <w:rPr>
          <w:rFonts w:hint="eastAsia" w:ascii="黑体" w:hAnsi="黑体" w:eastAsia="黑体" w:cs="黑体"/>
          <w:sz w:val="32"/>
          <w:szCs w:val="32"/>
          <w:highlight w:val="none"/>
        </w:rPr>
        <w:t>政府采购合同格式</w:t>
      </w:r>
      <w:bookmarkEnd w:id="339"/>
      <w:bookmarkEnd w:id="340"/>
    </w:p>
    <w:p>
      <w:pPr>
        <w:spacing w:line="360" w:lineRule="auto"/>
        <w:ind w:firstLine="481"/>
        <w:jc w:val="left"/>
        <w:outlineLvl w:val="1"/>
        <w:rPr>
          <w:rFonts w:ascii="黑体" w:hAnsi="??" w:eastAsia="黑体" w:cs="??"/>
          <w:b/>
          <w:sz w:val="24"/>
          <w:highlight w:val="none"/>
          <w:u w:val="single"/>
        </w:rPr>
      </w:pPr>
      <w:bookmarkStart w:id="341" w:name="_Toc5163"/>
      <w:bookmarkStart w:id="342" w:name="_Toc27002"/>
      <w:bookmarkStart w:id="343" w:name="_Toc32018"/>
      <w:bookmarkStart w:id="344" w:name="_Toc29202"/>
      <w:bookmarkStart w:id="345" w:name="_Toc19026"/>
      <w:bookmarkStart w:id="346" w:name="_Toc24356"/>
      <w:bookmarkStart w:id="347" w:name="_Toc26289"/>
      <w:bookmarkStart w:id="348" w:name="_Toc4206"/>
      <w:r>
        <w:rPr>
          <w:rFonts w:hint="eastAsia" w:ascii="黑体" w:hAnsi="??" w:eastAsia="黑体" w:cs="??"/>
          <w:b/>
          <w:sz w:val="24"/>
          <w:highlight w:val="none"/>
          <w:u w:val="single"/>
        </w:rPr>
        <w:t>注：本合同仅为合同的参考文本，合同签订双方可根据项目的具体要求进行修订。</w:t>
      </w:r>
      <w:bookmarkEnd w:id="341"/>
      <w:bookmarkEnd w:id="342"/>
      <w:bookmarkEnd w:id="343"/>
      <w:bookmarkEnd w:id="344"/>
      <w:bookmarkEnd w:id="345"/>
      <w:bookmarkEnd w:id="346"/>
      <w:bookmarkEnd w:id="347"/>
      <w:bookmarkEnd w:id="348"/>
    </w:p>
    <w:p>
      <w:pPr>
        <w:spacing w:line="360" w:lineRule="auto"/>
        <w:ind w:firstLine="481"/>
        <w:jc w:val="left"/>
        <w:outlineLvl w:val="1"/>
        <w:rPr>
          <w:rFonts w:ascii="黑体" w:hAnsi="??" w:eastAsia="黑体" w:cs="??"/>
          <w:b/>
          <w:sz w:val="24"/>
          <w:highlight w:val="none"/>
        </w:rPr>
      </w:pPr>
    </w:p>
    <w:p>
      <w:pPr>
        <w:spacing w:line="360" w:lineRule="auto"/>
        <w:jc w:val="center"/>
        <w:outlineLvl w:val="1"/>
        <w:rPr>
          <w:rFonts w:ascii="黑体" w:hAnsi="??" w:eastAsia="黑体" w:cs="??"/>
          <w:bCs/>
          <w:sz w:val="32"/>
          <w:szCs w:val="32"/>
          <w:highlight w:val="none"/>
        </w:rPr>
      </w:pPr>
      <w:bookmarkStart w:id="349" w:name="_Toc31133"/>
      <w:bookmarkStart w:id="350" w:name="_Toc13138"/>
      <w:bookmarkStart w:id="351" w:name="_Toc12303"/>
      <w:r>
        <w:rPr>
          <w:rFonts w:hint="eastAsia" w:ascii="黑体" w:hAnsi="??" w:eastAsia="黑体" w:cs="??"/>
          <w:bCs/>
          <w:sz w:val="32"/>
          <w:szCs w:val="32"/>
          <w:highlight w:val="none"/>
        </w:rPr>
        <w:t>一、政府采购合同</w:t>
      </w:r>
      <w:bookmarkEnd w:id="349"/>
      <w:bookmarkEnd w:id="350"/>
      <w:bookmarkEnd w:id="351"/>
    </w:p>
    <w:p>
      <w:pPr>
        <w:spacing w:line="360" w:lineRule="auto"/>
        <w:ind w:firstLine="480" w:firstLineChars="200"/>
        <w:rPr>
          <w:rFonts w:hint="eastAsia" w:ascii="宋体" w:hAnsi="宋体" w:cs="宋体"/>
          <w:sz w:val="24"/>
          <w:highlight w:val="none"/>
        </w:rPr>
      </w:pPr>
      <w:bookmarkStart w:id="352" w:name="_Toc331685784"/>
      <w:r>
        <w:rPr>
          <w:rFonts w:hint="eastAsia" w:ascii="宋体" w:hAnsi="宋体" w:cs="宋体"/>
          <w:sz w:val="24"/>
          <w:highlight w:val="none"/>
          <w:u w:val="single"/>
          <w:lang w:val="zh-CN"/>
        </w:rPr>
        <w:t xml:space="preserve">        </w:t>
      </w:r>
      <w:r>
        <w:rPr>
          <w:rFonts w:hint="eastAsia" w:ascii="宋体" w:hAnsi="宋体" w:cs="宋体"/>
          <w:sz w:val="24"/>
          <w:highlight w:val="none"/>
          <w:lang w:val="zh-CN"/>
        </w:rPr>
        <w:t>年</w:t>
      </w:r>
      <w:r>
        <w:rPr>
          <w:rFonts w:hint="eastAsia" w:ascii="宋体" w:hAnsi="宋体" w:cs="宋体"/>
          <w:sz w:val="24"/>
          <w:highlight w:val="none"/>
          <w:u w:val="single"/>
          <w:lang w:val="zh-CN"/>
        </w:rPr>
        <w:t xml:space="preserve">    </w:t>
      </w:r>
      <w:r>
        <w:rPr>
          <w:rFonts w:hint="eastAsia" w:ascii="宋体" w:hAnsi="宋体" w:cs="宋体"/>
          <w:sz w:val="24"/>
          <w:highlight w:val="none"/>
          <w:lang w:val="zh-CN"/>
        </w:rPr>
        <w:t>月</w:t>
      </w:r>
      <w:r>
        <w:rPr>
          <w:rFonts w:hint="eastAsia" w:ascii="宋体" w:hAnsi="宋体" w:cs="宋体"/>
          <w:sz w:val="24"/>
          <w:highlight w:val="none"/>
          <w:u w:val="single"/>
          <w:lang w:val="zh-CN"/>
        </w:rPr>
        <w:t xml:space="preserve">    </w:t>
      </w:r>
      <w:r>
        <w:rPr>
          <w:rFonts w:hint="eastAsia" w:ascii="宋体" w:hAnsi="宋体" w:cs="宋体"/>
          <w:sz w:val="24"/>
          <w:highlight w:val="none"/>
          <w:lang w:val="zh-CN"/>
        </w:rPr>
        <w:t>日</w:t>
      </w:r>
      <w:r>
        <w:rPr>
          <w:rFonts w:hint="eastAsia" w:ascii="宋体" w:hAnsi="宋体" w:cs="宋体"/>
          <w:sz w:val="24"/>
          <w:highlight w:val="none"/>
        </w:rPr>
        <w:t>，</w:t>
      </w:r>
      <w:r>
        <w:rPr>
          <w:rFonts w:hint="eastAsia" w:ascii="宋体" w:hAnsi="宋体" w:cs="宋体"/>
          <w:b w:val="0"/>
          <w:bCs w:val="0"/>
          <w:sz w:val="24"/>
          <w:highlight w:val="none"/>
          <w:u w:val="single"/>
          <w:lang w:val="en-US" w:eastAsia="zh-CN"/>
        </w:rPr>
        <w:t>（采购人）</w:t>
      </w:r>
      <w:r>
        <w:rPr>
          <w:rFonts w:hint="eastAsia" w:ascii="宋体" w:hAnsi="宋体" w:cs="宋体"/>
          <w:sz w:val="24"/>
          <w:szCs w:val="24"/>
          <w:highlight w:val="none"/>
        </w:rPr>
        <w:t>（以下简称“甲方”）</w:t>
      </w:r>
      <w:r>
        <w:rPr>
          <w:rFonts w:hint="eastAsia" w:ascii="宋体" w:hAnsi="宋体" w:cs="宋体"/>
          <w:sz w:val="24"/>
          <w:highlight w:val="none"/>
        </w:rPr>
        <w:t>以公开招标方式对“</w:t>
      </w:r>
      <w:r>
        <w:rPr>
          <w:rFonts w:hint="eastAsia" w:ascii="宋体" w:hAnsi="宋体" w:cs="宋体"/>
          <w:sz w:val="24"/>
          <w:highlight w:val="none"/>
          <w:lang w:eastAsia="zh-CN"/>
        </w:rPr>
        <w:t>（</w:t>
      </w:r>
      <w:r>
        <w:rPr>
          <w:rFonts w:hint="eastAsia" w:ascii="宋体" w:hAnsi="宋体" w:eastAsia="宋体" w:cs="宋体"/>
          <w:sz w:val="24"/>
          <w:szCs w:val="24"/>
          <w:highlight w:val="none"/>
          <w:u w:val="single"/>
          <w:lang w:val="en-US" w:eastAsia="zh-CN"/>
        </w:rPr>
        <w:t>项目名称及</w:t>
      </w:r>
      <w:r>
        <w:rPr>
          <w:rFonts w:hint="eastAsia" w:ascii="宋体" w:hAnsi="宋体" w:cs="宋体"/>
          <w:sz w:val="24"/>
          <w:szCs w:val="24"/>
          <w:highlight w:val="none"/>
          <w:u w:val="single"/>
          <w:lang w:val="en-US" w:eastAsia="zh-CN"/>
        </w:rPr>
        <w:t>包号</w:t>
      </w:r>
      <w:r>
        <w:rPr>
          <w:rFonts w:hint="eastAsia" w:ascii="宋体" w:hAnsi="宋体" w:cs="宋体"/>
          <w:sz w:val="24"/>
          <w:highlight w:val="none"/>
          <w:lang w:eastAsia="zh-CN"/>
        </w:rPr>
        <w:t>）</w:t>
      </w:r>
      <w:r>
        <w:rPr>
          <w:rFonts w:hint="eastAsia" w:ascii="宋体" w:hAnsi="宋体" w:cs="宋体"/>
          <w:sz w:val="24"/>
          <w:highlight w:val="none"/>
        </w:rPr>
        <w:t>”</w:t>
      </w:r>
      <w:r>
        <w:rPr>
          <w:rFonts w:hint="eastAsia" w:ascii="宋体" w:hAnsi="宋体" w:cs="宋体"/>
          <w:sz w:val="24"/>
          <w:szCs w:val="24"/>
          <w:highlight w:val="none"/>
        </w:rPr>
        <w:t>（项目编号：</w:t>
      </w:r>
      <w:r>
        <w:rPr>
          <w:rFonts w:hint="eastAsia" w:ascii="宋体" w:hAnsi="宋体" w:cs="宋体"/>
          <w:sz w:val="24"/>
          <w:szCs w:val="24"/>
          <w:highlight w:val="none"/>
          <w:u w:val="single"/>
          <w:lang w:val="en-US" w:eastAsia="zh-CN"/>
        </w:rPr>
        <w:t>（项目编号）</w:t>
      </w:r>
      <w:r>
        <w:rPr>
          <w:rFonts w:hint="eastAsia" w:ascii="宋体" w:hAnsi="宋体" w:cs="宋体"/>
          <w:sz w:val="24"/>
          <w:szCs w:val="24"/>
          <w:highlight w:val="none"/>
        </w:rPr>
        <w:t>）</w:t>
      </w:r>
      <w:r>
        <w:rPr>
          <w:rFonts w:hint="eastAsia" w:ascii="宋体" w:hAnsi="宋体" w:cs="宋体"/>
          <w:sz w:val="24"/>
          <w:highlight w:val="none"/>
        </w:rPr>
        <w:t>进行了招标。经评标委员会评定，</w:t>
      </w:r>
      <w:r>
        <w:rPr>
          <w:rFonts w:hint="eastAsia" w:ascii="宋体" w:hAnsi="宋体" w:cs="宋体"/>
          <w:sz w:val="24"/>
          <w:highlight w:val="none"/>
          <w:u w:val="single"/>
        </w:rPr>
        <w:t>（中标供应商名称）</w:t>
      </w:r>
      <w:r>
        <w:rPr>
          <w:rFonts w:hint="eastAsia" w:ascii="宋体" w:hAnsi="宋体" w:cs="宋体"/>
          <w:sz w:val="24"/>
          <w:szCs w:val="24"/>
          <w:highlight w:val="none"/>
        </w:rPr>
        <w:t>（以下简称“乙方”）</w:t>
      </w:r>
      <w:r>
        <w:rPr>
          <w:rFonts w:hint="eastAsia" w:ascii="宋体" w:hAnsi="宋体" w:cs="宋体"/>
          <w:sz w:val="24"/>
          <w:highlight w:val="none"/>
        </w:rPr>
        <w:t>为该项目中标供应商。现于中标通知书发出之日起三十日内，按照招标文件确定的事项签订本合同。</w:t>
      </w:r>
    </w:p>
    <w:p>
      <w:pPr>
        <w:spacing w:line="360" w:lineRule="auto"/>
        <w:ind w:firstLine="480" w:firstLineChars="200"/>
        <w:rPr>
          <w:rFonts w:hint="eastAsia" w:ascii="宋体" w:hAnsi="宋体" w:cs="宋体"/>
          <w:sz w:val="24"/>
          <w:highlight w:val="none"/>
        </w:rPr>
      </w:pPr>
      <w:r>
        <w:rPr>
          <w:rFonts w:hint="eastAsia" w:ascii="宋体" w:hAnsi="宋体" w:cs="宋体"/>
          <w:sz w:val="24"/>
          <w:highlight w:val="none"/>
          <w:lang w:val="zh-CN"/>
        </w:rPr>
        <w:t>根据《中华人民共和国</w:t>
      </w:r>
      <w:r>
        <w:rPr>
          <w:rFonts w:hint="eastAsia" w:ascii="宋体" w:hAnsi="宋体" w:cs="宋体"/>
          <w:sz w:val="24"/>
          <w:highlight w:val="none"/>
          <w:lang w:val="en-US" w:eastAsia="zh-CN"/>
        </w:rPr>
        <w:t>民法典</w:t>
      </w:r>
      <w:r>
        <w:rPr>
          <w:rFonts w:hint="eastAsia" w:ascii="宋体" w:hAnsi="宋体" w:cs="宋体"/>
          <w:sz w:val="24"/>
          <w:highlight w:val="none"/>
          <w:lang w:val="zh-CN"/>
        </w:rPr>
        <w:t>》、《中华人民共和国政府采购法》等相关法律法规之规定，按照平等、自愿、公平和诚实信用的原则，经甲方和乙方协商一致，约定以下合同</w:t>
      </w:r>
      <w:r>
        <w:rPr>
          <w:rFonts w:hint="eastAsia" w:ascii="宋体" w:hAnsi="宋体" w:cs="宋体"/>
          <w:sz w:val="24"/>
          <w:highlight w:val="none"/>
        </w:rPr>
        <w:t>条款，以兹共同遵守、全面履行。</w:t>
      </w:r>
    </w:p>
    <w:p>
      <w:pPr>
        <w:spacing w:line="360" w:lineRule="auto"/>
        <w:ind w:firstLine="482" w:firstLineChars="200"/>
        <w:rPr>
          <w:rFonts w:hint="eastAsia" w:ascii="黑体" w:hAnsi="黑体" w:eastAsia="黑体" w:cs="黑体"/>
          <w:b/>
          <w:bCs/>
          <w:sz w:val="24"/>
          <w:szCs w:val="24"/>
          <w:highlight w:val="none"/>
        </w:rPr>
      </w:pPr>
      <w:bookmarkStart w:id="353" w:name="_Toc17016"/>
      <w:bookmarkStart w:id="354" w:name="_Toc27743"/>
      <w:bookmarkStart w:id="355" w:name="_Toc2232"/>
      <w:bookmarkStart w:id="356" w:name="_Toc3029"/>
      <w:bookmarkStart w:id="357" w:name="_Toc24059"/>
      <w:r>
        <w:rPr>
          <w:rFonts w:hint="eastAsia" w:ascii="黑体" w:hAnsi="黑体" w:eastAsia="黑体" w:cs="黑体"/>
          <w:b/>
          <w:bCs/>
          <w:sz w:val="24"/>
          <w:szCs w:val="24"/>
          <w:highlight w:val="none"/>
        </w:rPr>
        <w:t>1.1合同组成部分</w:t>
      </w:r>
      <w:bookmarkEnd w:id="353"/>
      <w:bookmarkEnd w:id="354"/>
      <w:bookmarkEnd w:id="355"/>
      <w:bookmarkEnd w:id="356"/>
      <w:bookmarkEnd w:id="357"/>
    </w:p>
    <w:p>
      <w:pPr>
        <w:spacing w:line="360" w:lineRule="auto"/>
        <w:ind w:firstLine="480" w:firstLineChars="200"/>
        <w:rPr>
          <w:rFonts w:hint="eastAsia" w:ascii="宋体" w:hAnsi="宋体" w:cs="宋体"/>
          <w:sz w:val="24"/>
          <w:highlight w:val="none"/>
          <w:lang w:val="zh-CN"/>
        </w:rPr>
      </w:pPr>
      <w:r>
        <w:rPr>
          <w:rFonts w:hint="eastAsia" w:ascii="宋体" w:hAnsi="宋体" w:cs="宋体"/>
          <w:sz w:val="24"/>
          <w:highlight w:val="none"/>
        </w:rPr>
        <w:t>下列文件为本合同的组成部分，并构成一个整体，需综合解释、相互补充。</w:t>
      </w:r>
      <w:r>
        <w:rPr>
          <w:rFonts w:hint="eastAsia" w:ascii="宋体" w:hAnsi="宋体" w:cs="宋体"/>
          <w:sz w:val="24"/>
          <w:highlight w:val="none"/>
          <w:lang w:val="zh-CN"/>
        </w:rPr>
        <w:t>如果下列文件内容出现不一致的情形，那么在保证按照采购文件确定的事项的前提下，组成本合同的多个文件的优先适用顺序如下：</w:t>
      </w:r>
    </w:p>
    <w:p>
      <w:pPr>
        <w:spacing w:line="360" w:lineRule="auto"/>
        <w:ind w:firstLine="480" w:firstLineChars="200"/>
        <w:rPr>
          <w:rFonts w:hint="eastAsia" w:ascii="宋体" w:hAnsi="宋体" w:cs="宋体"/>
          <w:sz w:val="24"/>
          <w:highlight w:val="none"/>
          <w:lang w:val="zh-CN"/>
        </w:rPr>
      </w:pPr>
      <w:r>
        <w:rPr>
          <w:rFonts w:hint="eastAsia" w:ascii="宋体" w:hAnsi="宋体" w:cs="宋体"/>
          <w:sz w:val="24"/>
          <w:highlight w:val="none"/>
          <w:lang w:val="zh-CN"/>
        </w:rPr>
        <w:t>1.1.1本合同及其补充合同、变更协议；</w:t>
      </w:r>
    </w:p>
    <w:p>
      <w:pPr>
        <w:spacing w:line="360" w:lineRule="auto"/>
        <w:ind w:firstLine="480" w:firstLineChars="200"/>
        <w:rPr>
          <w:rFonts w:hint="eastAsia" w:ascii="宋体" w:hAnsi="宋体" w:cs="宋体"/>
          <w:sz w:val="24"/>
          <w:highlight w:val="none"/>
          <w:lang w:val="zh-CN"/>
        </w:rPr>
      </w:pPr>
      <w:r>
        <w:rPr>
          <w:rFonts w:hint="eastAsia" w:ascii="宋体" w:hAnsi="宋体" w:cs="宋体"/>
          <w:sz w:val="24"/>
          <w:highlight w:val="none"/>
          <w:lang w:val="zh-CN"/>
        </w:rPr>
        <w:t>1.1.2</w:t>
      </w:r>
      <w:r>
        <w:rPr>
          <w:rFonts w:hint="eastAsia" w:ascii="宋体" w:hAnsi="宋体" w:cs="宋体"/>
          <w:sz w:val="24"/>
          <w:highlight w:val="none"/>
        </w:rPr>
        <w:t>中标</w:t>
      </w:r>
      <w:r>
        <w:rPr>
          <w:rFonts w:hint="eastAsia" w:ascii="宋体" w:hAnsi="宋体" w:cs="宋体"/>
          <w:sz w:val="24"/>
          <w:highlight w:val="none"/>
          <w:lang w:val="zh-CN"/>
        </w:rPr>
        <w:t>通知书；</w:t>
      </w:r>
    </w:p>
    <w:p>
      <w:pPr>
        <w:spacing w:line="360" w:lineRule="auto"/>
        <w:ind w:firstLine="480" w:firstLineChars="200"/>
        <w:rPr>
          <w:rFonts w:hint="eastAsia" w:ascii="宋体" w:hAnsi="宋体" w:cs="宋体"/>
          <w:sz w:val="24"/>
          <w:highlight w:val="none"/>
          <w:lang w:val="zh-CN"/>
        </w:rPr>
      </w:pPr>
      <w:r>
        <w:rPr>
          <w:rFonts w:hint="eastAsia" w:ascii="宋体" w:hAnsi="宋体" w:cs="宋体"/>
          <w:sz w:val="24"/>
          <w:highlight w:val="none"/>
          <w:lang w:val="zh-CN"/>
        </w:rPr>
        <w:t>1.1.3</w:t>
      </w:r>
      <w:r>
        <w:rPr>
          <w:rFonts w:hint="eastAsia" w:ascii="宋体" w:hAnsi="宋体" w:cs="宋体"/>
          <w:sz w:val="24"/>
          <w:highlight w:val="none"/>
        </w:rPr>
        <w:t>投标</w:t>
      </w:r>
      <w:r>
        <w:rPr>
          <w:rFonts w:hint="eastAsia" w:ascii="宋体" w:hAnsi="宋体" w:cs="宋体"/>
          <w:sz w:val="24"/>
          <w:highlight w:val="none"/>
          <w:lang w:val="zh-CN"/>
        </w:rPr>
        <w:t>文件（含澄清或者说明文件）；</w:t>
      </w:r>
    </w:p>
    <w:p>
      <w:pPr>
        <w:spacing w:line="360" w:lineRule="auto"/>
        <w:ind w:firstLine="480" w:firstLineChars="200"/>
        <w:rPr>
          <w:rFonts w:hint="eastAsia" w:ascii="宋体" w:hAnsi="宋体" w:cs="宋体"/>
          <w:sz w:val="24"/>
          <w:highlight w:val="none"/>
          <w:lang w:val="zh-CN"/>
        </w:rPr>
      </w:pPr>
      <w:r>
        <w:rPr>
          <w:rFonts w:hint="eastAsia" w:ascii="宋体" w:hAnsi="宋体" w:cs="宋体"/>
          <w:sz w:val="24"/>
          <w:highlight w:val="none"/>
          <w:lang w:val="zh-CN"/>
        </w:rPr>
        <w:t>1.1.4</w:t>
      </w:r>
      <w:r>
        <w:rPr>
          <w:rFonts w:hint="eastAsia" w:ascii="宋体" w:hAnsi="宋体" w:cs="宋体"/>
          <w:sz w:val="24"/>
          <w:highlight w:val="none"/>
        </w:rPr>
        <w:t>招标</w:t>
      </w:r>
      <w:r>
        <w:rPr>
          <w:rFonts w:hint="eastAsia" w:ascii="宋体" w:hAnsi="宋体" w:cs="宋体"/>
          <w:sz w:val="24"/>
          <w:highlight w:val="none"/>
          <w:lang w:val="zh-CN"/>
        </w:rPr>
        <w:t>文件（含澄清或者修改文件）；</w:t>
      </w:r>
    </w:p>
    <w:p>
      <w:pPr>
        <w:spacing w:line="360" w:lineRule="auto"/>
        <w:ind w:firstLine="480" w:firstLineChars="200"/>
        <w:rPr>
          <w:rFonts w:hint="eastAsia" w:ascii="宋体" w:hAnsi="宋体" w:cs="宋体"/>
          <w:sz w:val="24"/>
          <w:highlight w:val="none"/>
          <w:lang w:val="zh-CN"/>
        </w:rPr>
      </w:pPr>
      <w:r>
        <w:rPr>
          <w:rFonts w:hint="eastAsia" w:ascii="宋体" w:hAnsi="宋体" w:cs="宋体"/>
          <w:sz w:val="24"/>
          <w:highlight w:val="none"/>
          <w:lang w:val="zh-CN"/>
        </w:rPr>
        <w:t>1.1.5其他相关采购文件。</w:t>
      </w:r>
    </w:p>
    <w:p>
      <w:pPr>
        <w:spacing w:line="360" w:lineRule="auto"/>
        <w:ind w:firstLine="482" w:firstLineChars="200"/>
        <w:rPr>
          <w:rFonts w:hint="eastAsia" w:ascii="黑体" w:hAnsi="黑体" w:eastAsia="黑体" w:cs="黑体"/>
          <w:b/>
          <w:bCs/>
          <w:sz w:val="24"/>
          <w:szCs w:val="24"/>
          <w:highlight w:val="none"/>
        </w:rPr>
      </w:pPr>
      <w:bookmarkStart w:id="358" w:name="_Toc22261"/>
      <w:bookmarkStart w:id="359" w:name="_Toc24300"/>
      <w:bookmarkStart w:id="360" w:name="_Toc27126"/>
      <w:bookmarkStart w:id="361" w:name="_Toc12433"/>
      <w:bookmarkStart w:id="362" w:name="_Toc21295"/>
      <w:r>
        <w:rPr>
          <w:rFonts w:hint="eastAsia" w:ascii="黑体" w:hAnsi="黑体" w:eastAsia="黑体" w:cs="黑体"/>
          <w:b/>
          <w:bCs/>
          <w:sz w:val="24"/>
          <w:szCs w:val="24"/>
          <w:highlight w:val="none"/>
        </w:rPr>
        <w:t>1.2货物</w:t>
      </w:r>
      <w:bookmarkEnd w:id="358"/>
      <w:bookmarkEnd w:id="359"/>
      <w:bookmarkEnd w:id="360"/>
      <w:bookmarkEnd w:id="361"/>
      <w:bookmarkEnd w:id="362"/>
    </w:p>
    <w:p>
      <w:pPr>
        <w:spacing w:line="360" w:lineRule="auto"/>
        <w:ind w:firstLine="480" w:firstLineChars="200"/>
        <w:rPr>
          <w:rFonts w:hint="eastAsia" w:ascii="宋体" w:hAnsi="宋体" w:cs="宋体"/>
          <w:sz w:val="24"/>
          <w:highlight w:val="none"/>
          <w:lang w:val="zh-CN"/>
        </w:rPr>
      </w:pPr>
      <w:r>
        <w:rPr>
          <w:rFonts w:hint="eastAsia" w:ascii="宋体" w:hAnsi="宋体" w:cs="宋体"/>
          <w:sz w:val="24"/>
          <w:highlight w:val="none"/>
          <w:lang w:val="zh-CN"/>
        </w:rPr>
        <w:t>1.2.1货物名称：</w:t>
      </w:r>
      <w:r>
        <w:rPr>
          <w:rFonts w:hint="eastAsia" w:ascii="宋体" w:hAnsi="宋体" w:cs="宋体"/>
          <w:sz w:val="24"/>
          <w:highlight w:val="none"/>
          <w:u w:val="single"/>
          <w:lang w:val="zh-CN"/>
        </w:rPr>
        <w:t xml:space="preserve">                                                </w:t>
      </w:r>
      <w:r>
        <w:rPr>
          <w:rFonts w:hint="eastAsia" w:ascii="宋体" w:hAnsi="宋体" w:cs="宋体"/>
          <w:sz w:val="24"/>
          <w:highlight w:val="none"/>
          <w:lang w:val="zh-CN"/>
        </w:rPr>
        <w:t>；</w:t>
      </w:r>
    </w:p>
    <w:p>
      <w:pPr>
        <w:spacing w:line="360" w:lineRule="auto"/>
        <w:ind w:firstLine="480" w:firstLineChars="200"/>
        <w:rPr>
          <w:rFonts w:hint="eastAsia" w:ascii="宋体" w:hAnsi="宋体" w:cs="宋体"/>
          <w:sz w:val="24"/>
          <w:highlight w:val="none"/>
          <w:lang w:val="zh-CN"/>
        </w:rPr>
      </w:pPr>
      <w:r>
        <w:rPr>
          <w:rFonts w:hint="eastAsia" w:ascii="宋体" w:hAnsi="宋体" w:cs="宋体"/>
          <w:sz w:val="24"/>
          <w:highlight w:val="none"/>
          <w:lang w:val="zh-CN"/>
        </w:rPr>
        <w:t>1.2.2货物数量：</w:t>
      </w:r>
      <w:r>
        <w:rPr>
          <w:rFonts w:hint="eastAsia" w:ascii="宋体" w:hAnsi="宋体" w:cs="宋体"/>
          <w:sz w:val="24"/>
          <w:highlight w:val="none"/>
          <w:u w:val="single"/>
          <w:lang w:val="zh-CN"/>
        </w:rPr>
        <w:t xml:space="preserve">                                                </w:t>
      </w:r>
      <w:r>
        <w:rPr>
          <w:rFonts w:hint="eastAsia" w:ascii="宋体" w:hAnsi="宋体" w:cs="宋体"/>
          <w:sz w:val="24"/>
          <w:highlight w:val="none"/>
          <w:lang w:val="zh-CN"/>
        </w:rPr>
        <w:t>；</w:t>
      </w:r>
    </w:p>
    <w:p>
      <w:pPr>
        <w:spacing w:line="360" w:lineRule="auto"/>
        <w:ind w:firstLine="480" w:firstLineChars="200"/>
        <w:rPr>
          <w:rFonts w:hint="eastAsia" w:ascii="宋体" w:hAnsi="宋体" w:cs="宋体"/>
          <w:sz w:val="24"/>
          <w:highlight w:val="none"/>
          <w:lang w:val="zh-CN"/>
        </w:rPr>
      </w:pPr>
      <w:r>
        <w:rPr>
          <w:rFonts w:hint="eastAsia" w:ascii="宋体" w:hAnsi="宋体" w:cs="宋体"/>
          <w:sz w:val="24"/>
          <w:highlight w:val="none"/>
          <w:lang w:val="zh-CN"/>
        </w:rPr>
        <w:t>1.2.3货物质量：</w:t>
      </w:r>
      <w:r>
        <w:rPr>
          <w:rFonts w:hint="eastAsia" w:ascii="宋体" w:hAnsi="宋体" w:cs="宋体"/>
          <w:sz w:val="24"/>
          <w:highlight w:val="none"/>
          <w:u w:val="single"/>
          <w:lang w:val="zh-CN"/>
        </w:rPr>
        <w:t xml:space="preserve">　　　　　　　　　                      　      </w:t>
      </w:r>
      <w:r>
        <w:rPr>
          <w:rFonts w:hint="eastAsia" w:ascii="宋体" w:hAnsi="宋体" w:cs="宋体"/>
          <w:sz w:val="24"/>
          <w:highlight w:val="none"/>
          <w:lang w:val="zh-CN"/>
        </w:rPr>
        <w:t>。</w:t>
      </w:r>
    </w:p>
    <w:p>
      <w:pPr>
        <w:spacing w:line="360" w:lineRule="auto"/>
        <w:ind w:firstLine="482" w:firstLineChars="200"/>
        <w:rPr>
          <w:rFonts w:hint="eastAsia" w:ascii="黑体" w:hAnsi="黑体" w:eastAsia="黑体" w:cs="黑体"/>
          <w:b/>
          <w:bCs/>
          <w:sz w:val="24"/>
          <w:szCs w:val="24"/>
          <w:highlight w:val="none"/>
        </w:rPr>
      </w:pPr>
      <w:bookmarkStart w:id="363" w:name="_Toc21631"/>
      <w:bookmarkStart w:id="364" w:name="_Toc21551"/>
      <w:bookmarkStart w:id="365" w:name="_Toc20892"/>
      <w:bookmarkStart w:id="366" w:name="_Toc23292"/>
      <w:bookmarkStart w:id="367" w:name="_Toc2609"/>
      <w:r>
        <w:rPr>
          <w:rFonts w:hint="eastAsia" w:ascii="黑体" w:hAnsi="黑体" w:eastAsia="黑体" w:cs="黑体"/>
          <w:b/>
          <w:bCs/>
          <w:sz w:val="24"/>
          <w:szCs w:val="24"/>
          <w:highlight w:val="none"/>
        </w:rPr>
        <w:t>1.3价款</w:t>
      </w:r>
      <w:bookmarkEnd w:id="363"/>
      <w:bookmarkEnd w:id="364"/>
      <w:bookmarkEnd w:id="365"/>
      <w:bookmarkEnd w:id="366"/>
      <w:bookmarkEnd w:id="367"/>
    </w:p>
    <w:p>
      <w:pPr>
        <w:spacing w:line="360" w:lineRule="auto"/>
        <w:ind w:firstLine="480" w:firstLineChars="200"/>
        <w:rPr>
          <w:rFonts w:hint="eastAsia" w:ascii="宋体" w:hAnsi="宋体" w:cs="宋体"/>
          <w:sz w:val="24"/>
          <w:highlight w:val="none"/>
          <w:lang w:val="zh-CN"/>
        </w:rPr>
      </w:pPr>
      <w:r>
        <w:rPr>
          <w:rFonts w:hint="eastAsia" w:ascii="宋体" w:hAnsi="宋体" w:cs="宋体"/>
          <w:sz w:val="24"/>
          <w:highlight w:val="none"/>
          <w:lang w:val="zh-CN"/>
        </w:rPr>
        <w:t>本合同总价为：￥</w:t>
      </w:r>
      <w:r>
        <w:rPr>
          <w:rFonts w:hint="eastAsia" w:ascii="宋体" w:hAnsi="宋体" w:cs="宋体"/>
          <w:sz w:val="24"/>
          <w:highlight w:val="none"/>
          <w:u w:val="single"/>
          <w:lang w:val="zh-CN"/>
        </w:rPr>
        <w:t xml:space="preserve">           </w:t>
      </w:r>
      <w:r>
        <w:rPr>
          <w:rFonts w:hint="eastAsia" w:ascii="宋体" w:hAnsi="宋体" w:cs="宋体"/>
          <w:sz w:val="24"/>
          <w:highlight w:val="none"/>
          <w:lang w:val="zh-CN"/>
        </w:rPr>
        <w:t>元（大写：</w:t>
      </w:r>
      <w:r>
        <w:rPr>
          <w:rFonts w:hint="eastAsia" w:ascii="宋体" w:hAnsi="宋体" w:cs="宋体"/>
          <w:sz w:val="24"/>
          <w:highlight w:val="none"/>
          <w:u w:val="single"/>
          <w:lang w:val="zh-CN"/>
        </w:rPr>
        <w:t xml:space="preserve">                 </w:t>
      </w:r>
      <w:r>
        <w:rPr>
          <w:rFonts w:hint="eastAsia" w:ascii="宋体" w:hAnsi="宋体" w:cs="宋体"/>
          <w:sz w:val="24"/>
          <w:highlight w:val="none"/>
          <w:lang w:val="zh-CN"/>
        </w:rPr>
        <w:t>元人民币）。</w:t>
      </w:r>
    </w:p>
    <w:p>
      <w:pPr>
        <w:spacing w:line="360" w:lineRule="auto"/>
        <w:ind w:firstLine="480" w:firstLineChars="200"/>
        <w:rPr>
          <w:rFonts w:hint="eastAsia" w:ascii="宋体" w:hAnsi="宋体" w:cs="宋体"/>
          <w:sz w:val="24"/>
          <w:highlight w:val="none"/>
          <w:lang w:val="zh-CN"/>
        </w:rPr>
      </w:pPr>
      <w:r>
        <w:rPr>
          <w:rFonts w:hint="eastAsia" w:ascii="宋体" w:hAnsi="宋体" w:cs="宋体"/>
          <w:sz w:val="24"/>
          <w:highlight w:val="none"/>
          <w:lang w:val="zh-CN"/>
        </w:rPr>
        <w:t>分项价格：</w:t>
      </w:r>
    </w:p>
    <w:tbl>
      <w:tblPr>
        <w:tblStyle w:val="32"/>
        <w:tblW w:w="71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1"/>
        <w:gridCol w:w="3402"/>
        <w:gridCol w:w="2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noWrap w:val="0"/>
            <w:vAlign w:val="center"/>
          </w:tcPr>
          <w:p>
            <w:pPr>
              <w:pStyle w:val="113"/>
              <w:spacing w:line="360" w:lineRule="auto"/>
              <w:jc w:val="center"/>
              <w:rPr>
                <w:rFonts w:hint="eastAsia" w:hAnsi="宋体" w:cs="宋体"/>
                <w:sz w:val="24"/>
                <w:szCs w:val="24"/>
                <w:highlight w:val="none"/>
              </w:rPr>
            </w:pPr>
            <w:r>
              <w:rPr>
                <w:rFonts w:hint="eastAsia" w:hAnsi="宋体" w:cs="宋体"/>
                <w:sz w:val="24"/>
                <w:szCs w:val="24"/>
                <w:highlight w:val="none"/>
              </w:rPr>
              <w:t>序号</w:t>
            </w:r>
          </w:p>
        </w:tc>
        <w:tc>
          <w:tcPr>
            <w:tcW w:w="3402" w:type="dxa"/>
            <w:noWrap w:val="0"/>
            <w:vAlign w:val="center"/>
          </w:tcPr>
          <w:p>
            <w:pPr>
              <w:pStyle w:val="113"/>
              <w:spacing w:line="360" w:lineRule="auto"/>
              <w:ind w:firstLine="200"/>
              <w:jc w:val="center"/>
              <w:rPr>
                <w:rFonts w:hint="eastAsia" w:hAnsi="宋体" w:cs="宋体"/>
                <w:sz w:val="24"/>
                <w:szCs w:val="24"/>
                <w:highlight w:val="none"/>
              </w:rPr>
            </w:pPr>
            <w:r>
              <w:rPr>
                <w:rFonts w:hint="eastAsia" w:hAnsi="宋体" w:cs="宋体"/>
                <w:sz w:val="24"/>
                <w:szCs w:val="24"/>
                <w:highlight w:val="none"/>
              </w:rPr>
              <w:t>分项名称</w:t>
            </w:r>
          </w:p>
        </w:tc>
        <w:tc>
          <w:tcPr>
            <w:tcW w:w="2552" w:type="dxa"/>
            <w:noWrap w:val="0"/>
            <w:vAlign w:val="center"/>
          </w:tcPr>
          <w:p>
            <w:pPr>
              <w:pStyle w:val="113"/>
              <w:spacing w:line="360" w:lineRule="auto"/>
              <w:jc w:val="center"/>
              <w:rPr>
                <w:rFonts w:hint="eastAsia" w:hAnsi="宋体" w:cs="宋体"/>
                <w:sz w:val="24"/>
                <w:szCs w:val="24"/>
                <w:highlight w:val="none"/>
              </w:rPr>
            </w:pPr>
            <w:r>
              <w:rPr>
                <w:rFonts w:hint="eastAsia" w:hAnsi="宋体" w:cs="宋体"/>
                <w:sz w:val="24"/>
                <w:szCs w:val="24"/>
                <w:highlight w:val="none"/>
              </w:rPr>
              <w:t>分项价格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noWrap w:val="0"/>
            <w:vAlign w:val="center"/>
          </w:tcPr>
          <w:p>
            <w:pPr>
              <w:pStyle w:val="113"/>
              <w:spacing w:line="360" w:lineRule="auto"/>
              <w:ind w:firstLine="200"/>
              <w:jc w:val="center"/>
              <w:rPr>
                <w:rFonts w:hint="eastAsia" w:hAnsi="宋体" w:cs="宋体"/>
                <w:sz w:val="24"/>
                <w:szCs w:val="24"/>
                <w:highlight w:val="none"/>
              </w:rPr>
            </w:pPr>
          </w:p>
        </w:tc>
        <w:tc>
          <w:tcPr>
            <w:tcW w:w="3402" w:type="dxa"/>
            <w:noWrap w:val="0"/>
            <w:vAlign w:val="center"/>
          </w:tcPr>
          <w:p>
            <w:pPr>
              <w:pStyle w:val="113"/>
              <w:spacing w:line="360" w:lineRule="auto"/>
              <w:ind w:firstLine="200"/>
              <w:jc w:val="center"/>
              <w:rPr>
                <w:rFonts w:hint="eastAsia" w:hAnsi="宋体" w:cs="宋体"/>
                <w:sz w:val="24"/>
                <w:szCs w:val="24"/>
                <w:highlight w:val="none"/>
              </w:rPr>
            </w:pPr>
          </w:p>
        </w:tc>
        <w:tc>
          <w:tcPr>
            <w:tcW w:w="2552" w:type="dxa"/>
            <w:noWrap w:val="0"/>
            <w:vAlign w:val="center"/>
          </w:tcPr>
          <w:p>
            <w:pPr>
              <w:pStyle w:val="113"/>
              <w:spacing w:line="360" w:lineRule="auto"/>
              <w:ind w:firstLine="200"/>
              <w:jc w:val="center"/>
              <w:rPr>
                <w:rFonts w:hint="eastAsia"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noWrap w:val="0"/>
            <w:vAlign w:val="center"/>
          </w:tcPr>
          <w:p>
            <w:pPr>
              <w:pStyle w:val="113"/>
              <w:spacing w:line="360" w:lineRule="auto"/>
              <w:ind w:firstLine="200"/>
              <w:jc w:val="center"/>
              <w:rPr>
                <w:rFonts w:hint="eastAsia" w:hAnsi="宋体" w:cs="宋体"/>
                <w:sz w:val="24"/>
                <w:szCs w:val="24"/>
                <w:highlight w:val="none"/>
              </w:rPr>
            </w:pPr>
          </w:p>
        </w:tc>
        <w:tc>
          <w:tcPr>
            <w:tcW w:w="3402" w:type="dxa"/>
            <w:noWrap w:val="0"/>
            <w:vAlign w:val="center"/>
          </w:tcPr>
          <w:p>
            <w:pPr>
              <w:pStyle w:val="113"/>
              <w:spacing w:line="360" w:lineRule="auto"/>
              <w:ind w:firstLine="200"/>
              <w:jc w:val="center"/>
              <w:rPr>
                <w:rFonts w:hint="eastAsia" w:hAnsi="宋体" w:cs="宋体"/>
                <w:sz w:val="24"/>
                <w:szCs w:val="24"/>
                <w:highlight w:val="none"/>
              </w:rPr>
            </w:pPr>
          </w:p>
        </w:tc>
        <w:tc>
          <w:tcPr>
            <w:tcW w:w="2552" w:type="dxa"/>
            <w:noWrap w:val="0"/>
            <w:vAlign w:val="center"/>
          </w:tcPr>
          <w:p>
            <w:pPr>
              <w:pStyle w:val="113"/>
              <w:spacing w:line="360" w:lineRule="auto"/>
              <w:ind w:firstLine="200"/>
              <w:jc w:val="center"/>
              <w:rPr>
                <w:rFonts w:hint="eastAsia"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noWrap w:val="0"/>
            <w:vAlign w:val="center"/>
          </w:tcPr>
          <w:p>
            <w:pPr>
              <w:pStyle w:val="113"/>
              <w:spacing w:line="360" w:lineRule="auto"/>
              <w:ind w:firstLine="200"/>
              <w:jc w:val="center"/>
              <w:rPr>
                <w:rFonts w:hint="eastAsia" w:hAnsi="宋体" w:cs="宋体"/>
                <w:sz w:val="24"/>
                <w:szCs w:val="24"/>
                <w:highlight w:val="none"/>
              </w:rPr>
            </w:pPr>
          </w:p>
        </w:tc>
        <w:tc>
          <w:tcPr>
            <w:tcW w:w="3402" w:type="dxa"/>
            <w:noWrap w:val="0"/>
            <w:vAlign w:val="center"/>
          </w:tcPr>
          <w:p>
            <w:pPr>
              <w:pStyle w:val="113"/>
              <w:spacing w:line="360" w:lineRule="auto"/>
              <w:ind w:firstLine="200"/>
              <w:jc w:val="center"/>
              <w:rPr>
                <w:rFonts w:hint="eastAsia" w:hAnsi="宋体" w:cs="宋体"/>
                <w:sz w:val="24"/>
                <w:szCs w:val="24"/>
                <w:highlight w:val="none"/>
              </w:rPr>
            </w:pPr>
          </w:p>
        </w:tc>
        <w:tc>
          <w:tcPr>
            <w:tcW w:w="2552" w:type="dxa"/>
            <w:noWrap w:val="0"/>
            <w:vAlign w:val="center"/>
          </w:tcPr>
          <w:p>
            <w:pPr>
              <w:pStyle w:val="113"/>
              <w:spacing w:line="360" w:lineRule="auto"/>
              <w:ind w:firstLine="200"/>
              <w:jc w:val="center"/>
              <w:rPr>
                <w:rFonts w:hint="eastAsia"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noWrap w:val="0"/>
            <w:vAlign w:val="center"/>
          </w:tcPr>
          <w:p>
            <w:pPr>
              <w:pStyle w:val="113"/>
              <w:spacing w:line="360" w:lineRule="auto"/>
              <w:ind w:firstLine="200"/>
              <w:jc w:val="center"/>
              <w:rPr>
                <w:rFonts w:hint="eastAsia" w:hAnsi="宋体" w:cs="宋体"/>
                <w:sz w:val="24"/>
                <w:szCs w:val="24"/>
                <w:highlight w:val="none"/>
              </w:rPr>
            </w:pPr>
          </w:p>
        </w:tc>
        <w:tc>
          <w:tcPr>
            <w:tcW w:w="3402" w:type="dxa"/>
            <w:noWrap w:val="0"/>
            <w:vAlign w:val="center"/>
          </w:tcPr>
          <w:p>
            <w:pPr>
              <w:pStyle w:val="113"/>
              <w:spacing w:line="360" w:lineRule="auto"/>
              <w:ind w:firstLine="200"/>
              <w:jc w:val="center"/>
              <w:rPr>
                <w:rFonts w:hint="eastAsia" w:hAnsi="宋体" w:cs="宋体"/>
                <w:sz w:val="24"/>
                <w:szCs w:val="24"/>
                <w:highlight w:val="none"/>
              </w:rPr>
            </w:pPr>
          </w:p>
        </w:tc>
        <w:tc>
          <w:tcPr>
            <w:tcW w:w="2552" w:type="dxa"/>
            <w:noWrap w:val="0"/>
            <w:vAlign w:val="center"/>
          </w:tcPr>
          <w:p>
            <w:pPr>
              <w:pStyle w:val="113"/>
              <w:spacing w:line="360" w:lineRule="auto"/>
              <w:ind w:firstLine="200"/>
              <w:jc w:val="center"/>
              <w:rPr>
                <w:rFonts w:hint="eastAsia"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603" w:type="dxa"/>
            <w:gridSpan w:val="2"/>
            <w:noWrap w:val="0"/>
            <w:vAlign w:val="center"/>
          </w:tcPr>
          <w:p>
            <w:pPr>
              <w:pStyle w:val="113"/>
              <w:spacing w:line="360" w:lineRule="auto"/>
              <w:ind w:firstLine="200"/>
              <w:jc w:val="center"/>
              <w:rPr>
                <w:rFonts w:hint="eastAsia" w:hAnsi="宋体" w:cs="宋体"/>
                <w:sz w:val="24"/>
                <w:szCs w:val="24"/>
                <w:highlight w:val="none"/>
              </w:rPr>
            </w:pPr>
            <w:r>
              <w:rPr>
                <w:rFonts w:hint="eastAsia" w:hAnsi="宋体" w:cs="宋体"/>
                <w:sz w:val="24"/>
                <w:szCs w:val="24"/>
                <w:highlight w:val="none"/>
              </w:rPr>
              <w:t>总价</w:t>
            </w:r>
          </w:p>
        </w:tc>
        <w:tc>
          <w:tcPr>
            <w:tcW w:w="2552" w:type="dxa"/>
            <w:noWrap w:val="0"/>
            <w:vAlign w:val="center"/>
          </w:tcPr>
          <w:p>
            <w:pPr>
              <w:pStyle w:val="113"/>
              <w:spacing w:line="360" w:lineRule="auto"/>
              <w:ind w:firstLine="200"/>
              <w:jc w:val="center"/>
              <w:rPr>
                <w:rFonts w:hint="eastAsia" w:hAnsi="宋体" w:cs="宋体"/>
                <w:sz w:val="24"/>
                <w:szCs w:val="24"/>
                <w:highlight w:val="none"/>
              </w:rPr>
            </w:pPr>
          </w:p>
        </w:tc>
      </w:tr>
    </w:tbl>
    <w:p>
      <w:pPr>
        <w:spacing w:line="360" w:lineRule="auto"/>
        <w:ind w:firstLine="482" w:firstLineChars="200"/>
        <w:rPr>
          <w:rFonts w:hint="eastAsia" w:ascii="黑体" w:hAnsi="黑体" w:eastAsia="黑体" w:cs="黑体"/>
          <w:b/>
          <w:bCs/>
          <w:sz w:val="24"/>
          <w:szCs w:val="24"/>
          <w:highlight w:val="none"/>
        </w:rPr>
      </w:pPr>
      <w:bookmarkStart w:id="368" w:name="_Toc10340"/>
      <w:bookmarkStart w:id="369" w:name="_Toc23571"/>
      <w:bookmarkStart w:id="370" w:name="_Toc1814"/>
      <w:bookmarkStart w:id="371" w:name="_Toc14984"/>
      <w:bookmarkStart w:id="372" w:name="_Toc22618"/>
      <w:r>
        <w:rPr>
          <w:rFonts w:hint="eastAsia" w:ascii="黑体" w:hAnsi="黑体" w:eastAsia="黑体" w:cs="黑体"/>
          <w:b/>
          <w:bCs/>
          <w:sz w:val="24"/>
          <w:szCs w:val="24"/>
          <w:highlight w:val="none"/>
        </w:rPr>
        <w:t>1.4付款方式和发票开具方式</w:t>
      </w:r>
      <w:bookmarkEnd w:id="368"/>
      <w:bookmarkEnd w:id="369"/>
      <w:bookmarkEnd w:id="370"/>
      <w:bookmarkEnd w:id="371"/>
      <w:bookmarkEnd w:id="372"/>
    </w:p>
    <w:p>
      <w:pPr>
        <w:spacing w:line="360" w:lineRule="auto"/>
        <w:ind w:firstLine="480" w:firstLineChars="200"/>
        <w:rPr>
          <w:rFonts w:ascii="宋体" w:hAnsi="宋体"/>
          <w:sz w:val="24"/>
          <w:highlight w:val="none"/>
        </w:rPr>
      </w:pPr>
      <w:bookmarkStart w:id="373" w:name="_Toc7370"/>
      <w:bookmarkStart w:id="374" w:name="_Toc2846"/>
      <w:bookmarkStart w:id="375" w:name="_Toc32071"/>
      <w:bookmarkStart w:id="376" w:name="_Toc10909"/>
      <w:bookmarkStart w:id="377" w:name="_Toc19304"/>
      <w:r>
        <w:rPr>
          <w:rFonts w:hint="eastAsia" w:ascii="宋体" w:hAnsi="宋体"/>
          <w:sz w:val="24"/>
          <w:highlight w:val="none"/>
          <w:lang w:eastAsia="zh-CN"/>
        </w:rPr>
        <w:t>（</w:t>
      </w:r>
      <w:r>
        <w:rPr>
          <w:rFonts w:hint="eastAsia" w:ascii="宋体" w:hAnsi="宋体"/>
          <w:sz w:val="24"/>
          <w:highlight w:val="none"/>
          <w:lang w:val="en-US" w:eastAsia="zh-CN"/>
        </w:rPr>
        <w:t>1</w:t>
      </w:r>
      <w:r>
        <w:rPr>
          <w:rFonts w:hint="eastAsia" w:ascii="宋体" w:hAnsi="宋体"/>
          <w:sz w:val="24"/>
          <w:highlight w:val="none"/>
          <w:lang w:eastAsia="zh-CN"/>
        </w:rPr>
        <w:t>）项目合同签订生效后，支付合同总价的30%</w:t>
      </w:r>
      <w:r>
        <w:rPr>
          <w:rFonts w:hint="eastAsia" w:ascii="宋体" w:hAnsi="宋体"/>
          <w:sz w:val="24"/>
          <w:highlight w:val="none"/>
        </w:rPr>
        <w:t>；</w:t>
      </w:r>
    </w:p>
    <w:p>
      <w:pPr>
        <w:spacing w:line="360" w:lineRule="auto"/>
        <w:ind w:firstLine="480" w:firstLineChars="200"/>
        <w:rPr>
          <w:highlight w:val="none"/>
        </w:rPr>
      </w:pPr>
      <w:r>
        <w:rPr>
          <w:rFonts w:hint="eastAsia" w:ascii="宋体" w:hAnsi="宋体"/>
          <w:sz w:val="24"/>
          <w:highlight w:val="none"/>
          <w:lang w:eastAsia="zh-CN"/>
        </w:rPr>
        <w:t>（</w:t>
      </w:r>
      <w:r>
        <w:rPr>
          <w:rFonts w:hint="eastAsia" w:ascii="宋体" w:hAnsi="宋体"/>
          <w:sz w:val="24"/>
          <w:highlight w:val="none"/>
          <w:lang w:val="en-US" w:eastAsia="zh-CN"/>
        </w:rPr>
        <w:t>2</w:t>
      </w:r>
      <w:r>
        <w:rPr>
          <w:rFonts w:hint="eastAsia" w:ascii="宋体" w:hAnsi="宋体"/>
          <w:sz w:val="24"/>
          <w:highlight w:val="none"/>
          <w:lang w:eastAsia="zh-CN"/>
        </w:rPr>
        <w:t>）货物全部到货抽检合格后</w:t>
      </w:r>
      <w:r>
        <w:rPr>
          <w:rFonts w:hint="eastAsia" w:ascii="宋体" w:hAnsi="宋体"/>
          <w:sz w:val="24"/>
          <w:highlight w:val="none"/>
        </w:rPr>
        <w:t>，支付合同总价的6</w:t>
      </w:r>
      <w:r>
        <w:rPr>
          <w:rFonts w:hint="eastAsia" w:ascii="宋体" w:hAnsi="宋体"/>
          <w:sz w:val="24"/>
          <w:highlight w:val="none"/>
          <w:lang w:val="en-US" w:eastAsia="zh-CN"/>
        </w:rPr>
        <w:t>0</w:t>
      </w:r>
      <w:r>
        <w:rPr>
          <w:rFonts w:hint="eastAsia" w:ascii="宋体" w:hAnsi="宋体"/>
          <w:sz w:val="24"/>
          <w:highlight w:val="none"/>
        </w:rPr>
        <w:t>%；</w:t>
      </w:r>
    </w:p>
    <w:p>
      <w:pPr>
        <w:spacing w:line="360" w:lineRule="auto"/>
        <w:ind w:firstLine="480" w:firstLineChars="200"/>
        <w:rPr>
          <w:rFonts w:ascii="宋体" w:hAnsi="宋体"/>
          <w:sz w:val="24"/>
          <w:highlight w:val="none"/>
        </w:rPr>
      </w:pPr>
      <w:r>
        <w:rPr>
          <w:rFonts w:hint="eastAsia" w:ascii="宋体" w:hAnsi="宋体"/>
          <w:sz w:val="24"/>
          <w:highlight w:val="none"/>
          <w:lang w:val="en-US" w:eastAsia="zh-CN"/>
        </w:rPr>
        <w:t>（3）</w:t>
      </w:r>
      <w:r>
        <w:rPr>
          <w:rFonts w:hint="eastAsia" w:ascii="宋体" w:hAnsi="宋体"/>
          <w:sz w:val="24"/>
          <w:highlight w:val="none"/>
          <w:lang w:eastAsia="zh-CN"/>
        </w:rPr>
        <w:t>自货物全部验收合格且收货一个月后未发现质量问题，采购人支付合同总价的10%</w:t>
      </w:r>
      <w:r>
        <w:rPr>
          <w:rFonts w:hint="eastAsia" w:ascii="宋体" w:hAnsi="宋体"/>
          <w:sz w:val="24"/>
          <w:highlight w:val="none"/>
        </w:rPr>
        <w:t>；</w:t>
      </w:r>
    </w:p>
    <w:p>
      <w:pPr>
        <w:spacing w:line="360" w:lineRule="auto"/>
        <w:ind w:firstLine="480" w:firstLineChars="200"/>
        <w:rPr>
          <w:rFonts w:ascii="宋体" w:hAnsi="宋体"/>
          <w:sz w:val="24"/>
          <w:highlight w:val="none"/>
        </w:rPr>
      </w:pPr>
      <w:r>
        <w:rPr>
          <w:rFonts w:hint="eastAsia" w:ascii="宋体" w:hAnsi="宋体"/>
          <w:sz w:val="24"/>
          <w:highlight w:val="none"/>
          <w:lang w:val="en-US" w:eastAsia="zh-CN"/>
        </w:rPr>
        <w:t>（4）</w:t>
      </w:r>
      <w:r>
        <w:rPr>
          <w:rFonts w:hint="eastAsia" w:ascii="宋体" w:hAnsi="宋体"/>
          <w:sz w:val="24"/>
          <w:highlight w:val="none"/>
        </w:rPr>
        <w:t>供应商承诺在采购人办理以上各期付款的支付手续前，为采购人出具等额的符合国家规定的发票；</w:t>
      </w:r>
    </w:p>
    <w:p>
      <w:pPr>
        <w:spacing w:line="360" w:lineRule="auto"/>
        <w:ind w:firstLine="480" w:firstLineChars="200"/>
        <w:outlineLvl w:val="9"/>
        <w:rPr>
          <w:rFonts w:hint="eastAsia" w:ascii="黑体" w:hAnsi="黑体" w:eastAsia="黑体" w:cs="黑体"/>
          <w:b/>
          <w:bCs/>
          <w:sz w:val="32"/>
          <w:szCs w:val="32"/>
          <w:highlight w:val="none"/>
        </w:rPr>
      </w:pPr>
      <w:r>
        <w:rPr>
          <w:rFonts w:hint="eastAsia" w:ascii="宋体" w:hAnsi="宋体"/>
          <w:sz w:val="24"/>
          <w:highlight w:val="none"/>
          <w:lang w:val="en-US" w:eastAsia="zh-CN"/>
        </w:rPr>
        <w:t>（5）</w:t>
      </w:r>
      <w:r>
        <w:rPr>
          <w:rFonts w:hint="eastAsia" w:ascii="宋体" w:hAnsi="宋体"/>
          <w:sz w:val="24"/>
          <w:highlight w:val="none"/>
        </w:rPr>
        <w:t>上述时间不包括采购人正常办理支付报批手续的时间</w:t>
      </w:r>
      <w:r>
        <w:rPr>
          <w:rFonts w:hint="eastAsia" w:ascii="宋体" w:hAnsi="宋体"/>
          <w:sz w:val="24"/>
          <w:highlight w:val="none"/>
          <w:lang w:val="en-US" w:eastAsia="zh-CN"/>
        </w:rPr>
        <w:t>。</w:t>
      </w:r>
    </w:p>
    <w:p>
      <w:pPr>
        <w:spacing w:line="360" w:lineRule="auto"/>
        <w:ind w:firstLine="482" w:firstLineChars="200"/>
        <w:rPr>
          <w:rFonts w:hint="eastAsia" w:ascii="黑体" w:hAnsi="黑体" w:eastAsia="黑体" w:cs="黑体"/>
          <w:b/>
          <w:bCs/>
          <w:sz w:val="24"/>
          <w:szCs w:val="24"/>
          <w:highlight w:val="none"/>
        </w:rPr>
      </w:pPr>
      <w:r>
        <w:rPr>
          <w:rFonts w:hint="eastAsia" w:ascii="黑体" w:hAnsi="黑体" w:eastAsia="黑体" w:cs="黑体"/>
          <w:b/>
          <w:bCs/>
          <w:sz w:val="24"/>
          <w:szCs w:val="24"/>
          <w:highlight w:val="none"/>
        </w:rPr>
        <w:t>1.5货物交付期限、地点和方式</w:t>
      </w:r>
      <w:bookmarkEnd w:id="373"/>
      <w:bookmarkEnd w:id="374"/>
      <w:bookmarkEnd w:id="375"/>
      <w:bookmarkEnd w:id="376"/>
      <w:bookmarkEnd w:id="377"/>
    </w:p>
    <w:p>
      <w:pPr>
        <w:spacing w:line="360" w:lineRule="auto"/>
        <w:ind w:firstLine="480" w:firstLineChars="200"/>
        <w:rPr>
          <w:rFonts w:hint="eastAsia" w:ascii="宋体" w:hAnsi="宋体" w:cs="宋体"/>
          <w:sz w:val="24"/>
          <w:highlight w:val="none"/>
          <w:u w:val="single"/>
        </w:rPr>
      </w:pPr>
      <w:r>
        <w:rPr>
          <w:rFonts w:hint="eastAsia" w:ascii="宋体" w:hAnsi="宋体" w:cs="宋体"/>
          <w:sz w:val="24"/>
          <w:highlight w:val="none"/>
        </w:rPr>
        <w:t>1.5.1</w:t>
      </w:r>
      <w:r>
        <w:rPr>
          <w:rFonts w:hint="eastAsia" w:ascii="宋体" w:hAnsi="宋体" w:cs="宋体"/>
          <w:sz w:val="24"/>
          <w:highlight w:val="none"/>
          <w:lang w:eastAsia="zh-CN"/>
        </w:rPr>
        <w:t>交货期</w:t>
      </w:r>
      <w:r>
        <w:rPr>
          <w:rFonts w:hint="eastAsia" w:ascii="宋体" w:hAnsi="宋体" w:cs="宋体"/>
          <w:sz w:val="24"/>
          <w:highlight w:val="none"/>
        </w:rPr>
        <w:t>：</w:t>
      </w:r>
      <w:r>
        <w:rPr>
          <w:rFonts w:hint="eastAsia" w:ascii="宋体" w:hAnsi="宋体" w:cs="宋体"/>
          <w:sz w:val="24"/>
          <w:highlight w:val="none"/>
          <w:lang w:val="en-US" w:eastAsia="zh-CN"/>
        </w:rPr>
        <w:t>合同签订后三个月之内</w:t>
      </w:r>
      <w:r>
        <w:rPr>
          <w:rFonts w:hint="eastAsia" w:ascii="宋体" w:hAnsi="宋体" w:cs="宋体"/>
          <w:sz w:val="24"/>
          <w:highlight w:val="none"/>
        </w:rPr>
        <w:t>；</w:t>
      </w:r>
    </w:p>
    <w:p>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1.5.2交付地点：采购人指定地点。</w:t>
      </w:r>
    </w:p>
    <w:p>
      <w:pPr>
        <w:spacing w:line="360" w:lineRule="auto"/>
        <w:ind w:firstLine="482" w:firstLineChars="200"/>
        <w:rPr>
          <w:rFonts w:hint="eastAsia" w:ascii="黑体" w:hAnsi="黑体" w:eastAsia="黑体" w:cs="黑体"/>
          <w:b/>
          <w:bCs/>
          <w:sz w:val="24"/>
          <w:szCs w:val="24"/>
          <w:highlight w:val="none"/>
        </w:rPr>
      </w:pPr>
      <w:bookmarkStart w:id="378" w:name="_Toc27250"/>
      <w:bookmarkStart w:id="379" w:name="_Toc7580"/>
      <w:bookmarkStart w:id="380" w:name="_Toc19554"/>
      <w:bookmarkStart w:id="381" w:name="_Toc21423"/>
      <w:bookmarkStart w:id="382" w:name="_Toc23398"/>
      <w:r>
        <w:rPr>
          <w:rFonts w:hint="eastAsia" w:ascii="黑体" w:hAnsi="黑体" w:eastAsia="黑体" w:cs="黑体"/>
          <w:b/>
          <w:bCs/>
          <w:sz w:val="24"/>
          <w:szCs w:val="24"/>
          <w:highlight w:val="none"/>
        </w:rPr>
        <w:t>1.6违约责任</w:t>
      </w:r>
      <w:bookmarkEnd w:id="378"/>
      <w:bookmarkEnd w:id="379"/>
      <w:bookmarkEnd w:id="380"/>
      <w:bookmarkEnd w:id="381"/>
      <w:bookmarkEnd w:id="382"/>
    </w:p>
    <w:p>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1.6.1除不可抗力外，如果乙方没有按照本合同约定的期限、地点和方式交付货物，那么甲方可要求乙方支付违约金，违约金按每迟延交付货物一日的应交付而未交付货物价格的</w:t>
      </w:r>
      <w:r>
        <w:rPr>
          <w:rFonts w:hint="eastAsia" w:ascii="宋体" w:hAnsi="宋体" w:cs="宋体"/>
          <w:sz w:val="24"/>
          <w:highlight w:val="none"/>
          <w:u w:val="single"/>
        </w:rPr>
        <w:t>0.5%</w:t>
      </w:r>
      <w:r>
        <w:rPr>
          <w:rFonts w:hint="eastAsia" w:ascii="宋体" w:hAnsi="宋体" w:cs="宋体"/>
          <w:sz w:val="24"/>
          <w:highlight w:val="none"/>
        </w:rPr>
        <w:t>计算，最高限额为本合同总价的</w:t>
      </w:r>
      <w:r>
        <w:rPr>
          <w:rFonts w:hint="eastAsia" w:ascii="宋体" w:hAnsi="宋体" w:cs="宋体"/>
          <w:sz w:val="24"/>
          <w:highlight w:val="none"/>
          <w:u w:val="single"/>
        </w:rPr>
        <w:t>5%</w:t>
      </w:r>
      <w:r>
        <w:rPr>
          <w:rFonts w:hint="eastAsia" w:ascii="宋体" w:hAnsi="宋体" w:cs="宋体"/>
          <w:sz w:val="24"/>
          <w:highlight w:val="none"/>
        </w:rPr>
        <w:t>；迟延交付货物的违约金计算数额达到前述最高限额之日起，甲方有权在要求乙方支付违约金的同时，书面通知乙方解除本合同；</w:t>
      </w:r>
    </w:p>
    <w:p>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1.6.2除不可抗力外，如果甲方没有按照本合同约定的付款方式付款，那么乙方可要求甲方支付违约金，违约金按每迟延付款一日的应付而未付款的</w:t>
      </w:r>
      <w:r>
        <w:rPr>
          <w:rFonts w:hint="eastAsia" w:ascii="宋体" w:hAnsi="宋体" w:cs="宋体"/>
          <w:sz w:val="24"/>
          <w:highlight w:val="none"/>
          <w:u w:val="single"/>
        </w:rPr>
        <w:t>0.5%</w:t>
      </w:r>
      <w:r>
        <w:rPr>
          <w:rFonts w:hint="eastAsia" w:ascii="宋体" w:hAnsi="宋体" w:cs="宋体"/>
          <w:sz w:val="24"/>
          <w:highlight w:val="none"/>
        </w:rPr>
        <w:t>计算，最高限额为本合同总价的</w:t>
      </w:r>
      <w:r>
        <w:rPr>
          <w:rFonts w:hint="eastAsia" w:ascii="宋体" w:hAnsi="宋体" w:cs="宋体"/>
          <w:sz w:val="24"/>
          <w:highlight w:val="none"/>
          <w:u w:val="single"/>
        </w:rPr>
        <w:t>5%</w:t>
      </w:r>
      <w:r>
        <w:rPr>
          <w:rFonts w:hint="eastAsia" w:ascii="宋体" w:hAnsi="宋体" w:cs="宋体"/>
          <w:sz w:val="24"/>
          <w:highlight w:val="none"/>
        </w:rPr>
        <w:t>；迟延付款的违约金计算数额达到前述最高限额之日起，迟延付款的违约金计算数额达到前述最高限额之日起，乙方有权在要求甲方支付违约金的同时，书面通知甲方解除本合同；</w:t>
      </w:r>
    </w:p>
    <w:p>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1.6.6如果出现政府采购监督管理部门在处理投诉事项期间，书面通知甲方暂停采购活动的情形，或者询问或质疑事项可能影响中标结果的，导致甲方中止履行合同的情形，均不视为甲方违约。</w:t>
      </w:r>
    </w:p>
    <w:p>
      <w:pPr>
        <w:spacing w:line="360" w:lineRule="auto"/>
        <w:ind w:firstLine="482" w:firstLineChars="200"/>
        <w:rPr>
          <w:rFonts w:hint="eastAsia" w:ascii="黑体" w:hAnsi="黑体" w:eastAsia="黑体" w:cs="黑体"/>
          <w:b/>
          <w:bCs/>
          <w:sz w:val="24"/>
          <w:szCs w:val="24"/>
          <w:highlight w:val="none"/>
        </w:rPr>
      </w:pPr>
      <w:bookmarkStart w:id="383" w:name="_Toc16021"/>
      <w:bookmarkStart w:id="384" w:name="_Toc26424"/>
      <w:bookmarkStart w:id="385" w:name="_Toc28375"/>
      <w:bookmarkStart w:id="386" w:name="_Toc31257"/>
      <w:bookmarkStart w:id="387" w:name="_Toc15583"/>
      <w:r>
        <w:rPr>
          <w:rFonts w:hint="eastAsia" w:ascii="黑体" w:hAnsi="黑体" w:eastAsia="黑体" w:cs="黑体"/>
          <w:b/>
          <w:bCs/>
          <w:sz w:val="24"/>
          <w:szCs w:val="24"/>
          <w:highlight w:val="none"/>
        </w:rPr>
        <w:t>1.7合同争议的解决</w:t>
      </w:r>
      <w:bookmarkEnd w:id="383"/>
      <w:bookmarkEnd w:id="384"/>
      <w:bookmarkEnd w:id="385"/>
      <w:bookmarkEnd w:id="386"/>
      <w:bookmarkEnd w:id="387"/>
    </w:p>
    <w:p>
      <w:pPr>
        <w:spacing w:line="360" w:lineRule="auto"/>
        <w:ind w:firstLine="480"/>
        <w:rPr>
          <w:rFonts w:hint="eastAsia" w:ascii="宋体" w:hAnsi="宋体" w:cs="宋体"/>
          <w:sz w:val="24"/>
          <w:szCs w:val="24"/>
          <w:highlight w:val="none"/>
        </w:rPr>
      </w:pPr>
      <w:r>
        <w:rPr>
          <w:rFonts w:hint="eastAsia" w:ascii="宋体" w:hAnsi="宋体" w:cs="宋体"/>
          <w:sz w:val="24"/>
          <w:szCs w:val="24"/>
          <w:highlight w:val="none"/>
        </w:rPr>
        <w:t>本合同履行过程中发生的任何争议，双方当事人均可通过和解或者调解解决；不愿和解、调解或者和解、调解不成的，可以选择下列第1.7.2种方式解决：</w:t>
      </w:r>
    </w:p>
    <w:p>
      <w:pPr>
        <w:spacing w:line="360" w:lineRule="auto"/>
        <w:ind w:firstLine="480"/>
        <w:rPr>
          <w:rFonts w:hint="eastAsia" w:ascii="宋体" w:hAnsi="宋体" w:cs="宋体"/>
          <w:sz w:val="24"/>
          <w:szCs w:val="24"/>
          <w:highlight w:val="none"/>
        </w:rPr>
      </w:pPr>
      <w:r>
        <w:rPr>
          <w:rFonts w:hint="eastAsia" w:ascii="宋体" w:hAnsi="宋体" w:cs="宋体"/>
          <w:sz w:val="24"/>
          <w:szCs w:val="24"/>
          <w:highlight w:val="none"/>
        </w:rPr>
        <w:t>1.7.1将争议提交</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合同签订地</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rPr>
        <w:t>仲裁委员会依申请仲裁时其现行有效的仲裁规则裁决；</w:t>
      </w:r>
    </w:p>
    <w:p>
      <w:pPr>
        <w:spacing w:line="360" w:lineRule="auto"/>
        <w:ind w:firstLine="480"/>
        <w:rPr>
          <w:rFonts w:hint="eastAsia" w:ascii="宋体" w:hAnsi="宋体" w:cs="宋体"/>
          <w:sz w:val="24"/>
          <w:szCs w:val="24"/>
          <w:highlight w:val="none"/>
        </w:rPr>
      </w:pPr>
      <w:r>
        <w:rPr>
          <w:rFonts w:hint="eastAsia" w:ascii="宋体" w:hAnsi="宋体" w:cs="宋体"/>
          <w:sz w:val="24"/>
          <w:szCs w:val="24"/>
          <w:highlight w:val="none"/>
        </w:rPr>
        <w:t>1.7.2向</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合同签订地</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rPr>
        <w:t>人民法院起诉。</w:t>
      </w:r>
    </w:p>
    <w:p>
      <w:pPr>
        <w:spacing w:line="360" w:lineRule="auto"/>
        <w:ind w:firstLine="482" w:firstLineChars="200"/>
        <w:rPr>
          <w:rFonts w:hint="eastAsia" w:ascii="黑体" w:hAnsi="黑体" w:eastAsia="黑体" w:cs="黑体"/>
          <w:b/>
          <w:bCs/>
          <w:sz w:val="24"/>
          <w:szCs w:val="24"/>
          <w:highlight w:val="none"/>
        </w:rPr>
      </w:pPr>
      <w:bookmarkStart w:id="388" w:name="_Toc11867"/>
      <w:bookmarkStart w:id="389" w:name="_Toc7245"/>
      <w:bookmarkStart w:id="390" w:name="_Toc11173"/>
      <w:bookmarkStart w:id="391" w:name="_Toc10056"/>
      <w:bookmarkStart w:id="392" w:name="_Toc15322"/>
      <w:r>
        <w:rPr>
          <w:rFonts w:hint="eastAsia" w:ascii="黑体" w:hAnsi="黑体" w:eastAsia="黑体" w:cs="黑体"/>
          <w:b/>
          <w:bCs/>
          <w:sz w:val="24"/>
          <w:szCs w:val="24"/>
          <w:highlight w:val="none"/>
        </w:rPr>
        <w:t>1.8合同生效</w:t>
      </w:r>
      <w:bookmarkEnd w:id="388"/>
      <w:bookmarkEnd w:id="389"/>
      <w:bookmarkEnd w:id="390"/>
      <w:bookmarkEnd w:id="391"/>
      <w:bookmarkEnd w:id="392"/>
    </w:p>
    <w:p>
      <w:pPr>
        <w:spacing w:line="360" w:lineRule="auto"/>
        <w:ind w:firstLine="480"/>
        <w:rPr>
          <w:rFonts w:hint="eastAsia" w:ascii="宋体" w:hAnsi="宋体" w:cs="宋体"/>
          <w:sz w:val="24"/>
          <w:szCs w:val="24"/>
          <w:highlight w:val="none"/>
        </w:rPr>
      </w:pPr>
      <w:r>
        <w:rPr>
          <w:rFonts w:hint="eastAsia" w:ascii="宋体" w:hAnsi="宋体" w:cs="宋体"/>
          <w:sz w:val="24"/>
          <w:szCs w:val="24"/>
          <w:highlight w:val="none"/>
        </w:rPr>
        <w:t>本合同自双方当事人盖章或者签字时生效。</w:t>
      </w:r>
    </w:p>
    <w:p>
      <w:pPr>
        <w:spacing w:line="360" w:lineRule="auto"/>
        <w:ind w:firstLine="480"/>
        <w:rPr>
          <w:rFonts w:hint="eastAsia" w:ascii="宋体" w:hAnsi="宋体" w:cs="宋体"/>
          <w:sz w:val="24"/>
          <w:szCs w:val="24"/>
          <w:highlight w:val="none"/>
          <w:lang w:val="zh-CN"/>
        </w:rPr>
      </w:pPr>
    </w:p>
    <w:p>
      <w:pPr>
        <w:spacing w:line="360" w:lineRule="auto"/>
        <w:ind w:firstLine="482" w:firstLineChars="200"/>
        <w:rPr>
          <w:rFonts w:hint="eastAsia" w:ascii="黑体" w:hAnsi="黑体" w:eastAsia="黑体" w:cs="黑体"/>
          <w:b/>
          <w:bCs/>
          <w:sz w:val="24"/>
          <w:szCs w:val="24"/>
          <w:highlight w:val="none"/>
          <w:lang w:val="zh-CN"/>
        </w:rPr>
      </w:pPr>
      <w:bookmarkStart w:id="393" w:name="_Toc16990"/>
      <w:bookmarkStart w:id="394" w:name="_Toc16567"/>
      <w:r>
        <w:rPr>
          <w:rFonts w:hint="eastAsia" w:ascii="黑体" w:hAnsi="黑体" w:eastAsia="黑体" w:cs="黑体"/>
          <w:b/>
          <w:bCs/>
          <w:sz w:val="24"/>
          <w:szCs w:val="24"/>
          <w:highlight w:val="none"/>
          <w:lang w:val="zh-CN"/>
        </w:rPr>
        <w:t>甲方：                                   乙方：</w:t>
      </w:r>
      <w:bookmarkEnd w:id="393"/>
      <w:bookmarkEnd w:id="394"/>
    </w:p>
    <w:p>
      <w:pPr>
        <w:spacing w:line="360" w:lineRule="auto"/>
        <w:ind w:firstLine="480"/>
        <w:rPr>
          <w:rFonts w:hint="eastAsia" w:ascii="宋体" w:hAnsi="宋体" w:cs="宋体"/>
          <w:sz w:val="24"/>
          <w:szCs w:val="24"/>
          <w:highlight w:val="none"/>
          <w:lang w:val="zh-CN"/>
        </w:rPr>
      </w:pPr>
      <w:r>
        <w:rPr>
          <w:rFonts w:hint="eastAsia" w:ascii="宋体" w:hAnsi="宋体" w:cs="宋体"/>
          <w:sz w:val="24"/>
          <w:szCs w:val="24"/>
          <w:highlight w:val="none"/>
          <w:lang w:val="zh-CN"/>
        </w:rPr>
        <w:t>统一社会信用代码：                        统一社会信用代码或身份证号码：</w:t>
      </w:r>
    </w:p>
    <w:p>
      <w:pPr>
        <w:spacing w:line="360" w:lineRule="auto"/>
        <w:ind w:firstLine="480"/>
        <w:rPr>
          <w:rFonts w:hint="eastAsia" w:ascii="宋体" w:hAnsi="宋体" w:cs="宋体"/>
          <w:sz w:val="24"/>
          <w:szCs w:val="24"/>
          <w:highlight w:val="none"/>
          <w:lang w:val="zh-CN"/>
        </w:rPr>
      </w:pPr>
    </w:p>
    <w:p>
      <w:pPr>
        <w:spacing w:line="360" w:lineRule="auto"/>
        <w:ind w:firstLine="480"/>
        <w:rPr>
          <w:rFonts w:hint="eastAsia" w:ascii="宋体" w:hAnsi="宋体" w:cs="宋体"/>
          <w:sz w:val="24"/>
          <w:szCs w:val="24"/>
          <w:highlight w:val="none"/>
          <w:lang w:val="zh-CN"/>
        </w:rPr>
      </w:pPr>
      <w:r>
        <w:rPr>
          <w:rFonts w:hint="eastAsia" w:ascii="宋体" w:hAnsi="宋体" w:cs="宋体"/>
          <w:sz w:val="24"/>
          <w:szCs w:val="24"/>
          <w:highlight w:val="none"/>
          <w:lang w:val="zh-CN"/>
        </w:rPr>
        <w:t>住所：                                   住所：</w:t>
      </w:r>
    </w:p>
    <w:p>
      <w:pPr>
        <w:spacing w:line="360" w:lineRule="auto"/>
        <w:ind w:firstLine="480"/>
        <w:rPr>
          <w:rFonts w:hint="eastAsia" w:ascii="宋体" w:hAnsi="宋体" w:cs="宋体"/>
          <w:sz w:val="24"/>
          <w:szCs w:val="24"/>
          <w:highlight w:val="none"/>
          <w:lang w:val="zh-CN"/>
        </w:rPr>
      </w:pPr>
      <w:r>
        <w:rPr>
          <w:rFonts w:hint="eastAsia" w:ascii="宋体" w:hAnsi="宋体" w:cs="宋体"/>
          <w:sz w:val="24"/>
          <w:szCs w:val="24"/>
          <w:highlight w:val="none"/>
          <w:lang w:val="zh-CN"/>
        </w:rPr>
        <w:t>法定代表人或                             法定代表人</w:t>
      </w:r>
    </w:p>
    <w:p>
      <w:pPr>
        <w:spacing w:line="360" w:lineRule="auto"/>
        <w:ind w:firstLine="480"/>
        <w:rPr>
          <w:rFonts w:hint="eastAsia" w:ascii="宋体" w:hAnsi="宋体" w:cs="宋体"/>
          <w:sz w:val="24"/>
          <w:szCs w:val="24"/>
          <w:highlight w:val="none"/>
          <w:lang w:val="zh-CN"/>
        </w:rPr>
      </w:pPr>
      <w:r>
        <w:rPr>
          <w:rFonts w:hint="eastAsia" w:ascii="宋体" w:hAnsi="宋体" w:cs="宋体"/>
          <w:sz w:val="24"/>
          <w:szCs w:val="24"/>
          <w:highlight w:val="none"/>
          <w:lang w:val="zh-CN"/>
        </w:rPr>
        <w:t xml:space="preserve">授权代表（签字）：                        或授权代表（签字）: </w:t>
      </w:r>
    </w:p>
    <w:p>
      <w:pPr>
        <w:spacing w:line="360" w:lineRule="auto"/>
        <w:ind w:firstLine="480"/>
        <w:rPr>
          <w:rFonts w:hint="eastAsia" w:ascii="宋体" w:hAnsi="宋体" w:cs="宋体"/>
          <w:sz w:val="24"/>
          <w:szCs w:val="24"/>
          <w:highlight w:val="none"/>
          <w:lang w:val="zh-CN"/>
        </w:rPr>
      </w:pPr>
      <w:r>
        <w:rPr>
          <w:rFonts w:hint="eastAsia" w:ascii="宋体" w:hAnsi="宋体" w:cs="宋体"/>
          <w:sz w:val="24"/>
          <w:szCs w:val="24"/>
          <w:highlight w:val="none"/>
          <w:lang w:val="zh-CN"/>
        </w:rPr>
        <w:t>联系人：                                 联系人：</w:t>
      </w:r>
    </w:p>
    <w:p>
      <w:pPr>
        <w:spacing w:line="360" w:lineRule="auto"/>
        <w:ind w:firstLine="480"/>
        <w:rPr>
          <w:rFonts w:hint="eastAsia" w:ascii="宋体" w:hAnsi="宋体" w:cs="宋体"/>
          <w:sz w:val="24"/>
          <w:szCs w:val="24"/>
          <w:highlight w:val="none"/>
          <w:lang w:val="zh-CN"/>
        </w:rPr>
      </w:pPr>
      <w:r>
        <w:rPr>
          <w:rFonts w:hint="eastAsia" w:ascii="宋体" w:hAnsi="宋体" w:cs="宋体"/>
          <w:sz w:val="24"/>
          <w:szCs w:val="24"/>
          <w:highlight w:val="none"/>
          <w:lang w:val="zh-CN"/>
        </w:rPr>
        <w:t>约定送达地址：                           约定送达地址：</w:t>
      </w:r>
    </w:p>
    <w:p>
      <w:pPr>
        <w:spacing w:line="360" w:lineRule="auto"/>
        <w:ind w:firstLine="480"/>
        <w:rPr>
          <w:rFonts w:hint="eastAsia" w:ascii="宋体" w:hAnsi="宋体" w:cs="宋体"/>
          <w:sz w:val="24"/>
          <w:szCs w:val="24"/>
          <w:highlight w:val="none"/>
          <w:lang w:val="zh-CN"/>
        </w:rPr>
      </w:pPr>
      <w:r>
        <w:rPr>
          <w:rFonts w:hint="eastAsia" w:ascii="宋体" w:hAnsi="宋体" w:cs="宋体"/>
          <w:sz w:val="24"/>
          <w:szCs w:val="24"/>
          <w:highlight w:val="none"/>
          <w:lang w:val="zh-CN"/>
        </w:rPr>
        <w:t>邮政编码：                               邮政编码：</w:t>
      </w:r>
    </w:p>
    <w:p>
      <w:pPr>
        <w:spacing w:line="360" w:lineRule="auto"/>
        <w:ind w:firstLine="480"/>
        <w:rPr>
          <w:rFonts w:hint="eastAsia" w:ascii="宋体" w:hAnsi="宋体" w:cs="宋体"/>
          <w:sz w:val="24"/>
          <w:szCs w:val="24"/>
          <w:highlight w:val="none"/>
          <w:lang w:val="zh-CN"/>
        </w:rPr>
      </w:pPr>
      <w:r>
        <w:rPr>
          <w:rFonts w:hint="eastAsia" w:ascii="宋体" w:hAnsi="宋体" w:cs="宋体"/>
          <w:sz w:val="24"/>
          <w:szCs w:val="24"/>
          <w:highlight w:val="none"/>
          <w:lang w:val="zh-CN"/>
        </w:rPr>
        <w:t xml:space="preserve">电话:                                    电话: </w:t>
      </w:r>
    </w:p>
    <w:p>
      <w:pPr>
        <w:spacing w:line="360" w:lineRule="auto"/>
        <w:ind w:firstLine="480"/>
        <w:rPr>
          <w:rFonts w:hint="eastAsia" w:ascii="宋体" w:hAnsi="宋体" w:cs="宋体"/>
          <w:sz w:val="24"/>
          <w:szCs w:val="24"/>
          <w:highlight w:val="none"/>
          <w:lang w:val="zh-CN"/>
        </w:rPr>
      </w:pPr>
      <w:r>
        <w:rPr>
          <w:rFonts w:hint="eastAsia" w:ascii="宋体" w:hAnsi="宋体" w:cs="宋体"/>
          <w:sz w:val="24"/>
          <w:szCs w:val="24"/>
          <w:highlight w:val="none"/>
          <w:lang w:val="zh-CN"/>
        </w:rPr>
        <w:t>传真:                                    传真:</w:t>
      </w:r>
    </w:p>
    <w:p>
      <w:pPr>
        <w:spacing w:line="360" w:lineRule="auto"/>
        <w:ind w:firstLine="480"/>
        <w:rPr>
          <w:rFonts w:hint="eastAsia" w:ascii="宋体" w:hAnsi="宋体" w:cs="宋体"/>
          <w:sz w:val="24"/>
          <w:szCs w:val="24"/>
          <w:highlight w:val="none"/>
          <w:lang w:val="zh-CN"/>
        </w:rPr>
      </w:pPr>
      <w:r>
        <w:rPr>
          <w:rFonts w:hint="eastAsia" w:ascii="宋体" w:hAnsi="宋体" w:cs="宋体"/>
          <w:sz w:val="24"/>
          <w:szCs w:val="24"/>
          <w:highlight w:val="none"/>
          <w:lang w:val="zh-CN"/>
        </w:rPr>
        <w:t>电子邮箱：                               电子邮箱：</w:t>
      </w:r>
    </w:p>
    <w:p>
      <w:pPr>
        <w:spacing w:line="360" w:lineRule="auto"/>
        <w:ind w:firstLine="480"/>
        <w:rPr>
          <w:rFonts w:hint="eastAsia" w:ascii="宋体" w:hAnsi="宋体" w:cs="宋体"/>
          <w:sz w:val="24"/>
          <w:szCs w:val="24"/>
          <w:highlight w:val="none"/>
          <w:lang w:val="zh-CN"/>
        </w:rPr>
      </w:pPr>
      <w:r>
        <w:rPr>
          <w:rFonts w:hint="eastAsia" w:ascii="宋体" w:hAnsi="宋体" w:cs="宋体"/>
          <w:sz w:val="24"/>
          <w:szCs w:val="24"/>
          <w:highlight w:val="none"/>
          <w:lang w:val="zh-CN"/>
        </w:rPr>
        <w:t xml:space="preserve">开户银行：                               开户银行： </w:t>
      </w:r>
    </w:p>
    <w:p>
      <w:pPr>
        <w:spacing w:line="360" w:lineRule="auto"/>
        <w:ind w:firstLine="480"/>
        <w:rPr>
          <w:rFonts w:hint="eastAsia" w:ascii="宋体" w:hAnsi="宋体" w:cs="宋体"/>
          <w:sz w:val="24"/>
          <w:szCs w:val="24"/>
          <w:highlight w:val="none"/>
          <w:lang w:val="zh-CN"/>
        </w:rPr>
      </w:pPr>
      <w:r>
        <w:rPr>
          <w:rFonts w:hint="eastAsia" w:ascii="宋体" w:hAnsi="宋体" w:cs="宋体"/>
          <w:sz w:val="24"/>
          <w:szCs w:val="24"/>
          <w:highlight w:val="none"/>
          <w:lang w:val="zh-CN"/>
        </w:rPr>
        <w:t xml:space="preserve">开户名称：                               开户名称： </w:t>
      </w:r>
    </w:p>
    <w:p>
      <w:pPr>
        <w:spacing w:line="360" w:lineRule="auto"/>
        <w:ind w:firstLine="480"/>
        <w:rPr>
          <w:rFonts w:hint="eastAsia" w:ascii="宋体" w:hAnsi="宋体" w:cs="宋体"/>
          <w:sz w:val="24"/>
          <w:szCs w:val="24"/>
          <w:highlight w:val="none"/>
          <w:lang w:val="zh-CN"/>
        </w:rPr>
      </w:pPr>
      <w:r>
        <w:rPr>
          <w:rFonts w:hint="eastAsia" w:ascii="宋体" w:hAnsi="宋体" w:cs="宋体"/>
          <w:sz w:val="24"/>
          <w:szCs w:val="24"/>
          <w:highlight w:val="none"/>
          <w:lang w:val="zh-CN"/>
        </w:rPr>
        <w:t>开户账号：                               开户账号：</w:t>
      </w:r>
    </w:p>
    <w:p>
      <w:pPr>
        <w:spacing w:line="360" w:lineRule="auto"/>
        <w:ind w:firstLine="480"/>
        <w:jc w:val="center"/>
        <w:rPr>
          <w:rFonts w:hint="eastAsia" w:ascii="黑体" w:hAnsi="黑体" w:eastAsia="黑体" w:cs="黑体"/>
          <w:sz w:val="32"/>
          <w:szCs w:val="32"/>
          <w:highlight w:val="none"/>
        </w:rPr>
      </w:pPr>
      <w:r>
        <w:rPr>
          <w:rFonts w:hint="eastAsia" w:ascii="宋体" w:hAnsi="宋体" w:cs="宋体"/>
          <w:b/>
          <w:bCs/>
          <w:sz w:val="24"/>
          <w:szCs w:val="24"/>
          <w:highlight w:val="none"/>
        </w:rPr>
        <w:br w:type="page"/>
      </w:r>
      <w:bookmarkStart w:id="395" w:name="_Toc30395"/>
      <w:bookmarkStart w:id="396" w:name="_Toc26439"/>
      <w:r>
        <w:rPr>
          <w:rFonts w:hint="eastAsia" w:ascii="黑体" w:hAnsi="黑体" w:eastAsia="黑体" w:cs="黑体"/>
          <w:sz w:val="32"/>
          <w:szCs w:val="32"/>
          <w:highlight w:val="none"/>
        </w:rPr>
        <w:t>二、合同一般条款</w:t>
      </w:r>
      <w:bookmarkEnd w:id="395"/>
      <w:bookmarkEnd w:id="396"/>
    </w:p>
    <w:p>
      <w:pPr>
        <w:spacing w:line="360" w:lineRule="auto"/>
        <w:ind w:firstLine="482" w:firstLineChars="200"/>
        <w:rPr>
          <w:rFonts w:ascii="楷体" w:hAnsi="楷体" w:eastAsia="楷体"/>
          <w:b/>
          <w:sz w:val="24"/>
          <w:highlight w:val="none"/>
        </w:rPr>
      </w:pPr>
      <w:bookmarkStart w:id="397" w:name="_Toc259093669"/>
      <w:bookmarkStart w:id="398" w:name="_Ref467378463"/>
      <w:bookmarkStart w:id="399" w:name="_Ref467379195"/>
      <w:bookmarkStart w:id="400" w:name="_Toc487900349"/>
      <w:bookmarkStart w:id="401" w:name="_Toc28763"/>
      <w:bookmarkStart w:id="402" w:name="_Ref467379109"/>
      <w:bookmarkStart w:id="403" w:name="_Toc13903"/>
      <w:bookmarkStart w:id="404" w:name="_Toc279701240"/>
      <w:bookmarkStart w:id="405" w:name="_Ref467379094"/>
      <w:bookmarkStart w:id="406" w:name="_Toc19614"/>
      <w:bookmarkStart w:id="407" w:name="_Ref467378499"/>
      <w:bookmarkStart w:id="408" w:name="_Ref467379225"/>
      <w:bookmarkStart w:id="409" w:name="_Ref467378404"/>
      <w:bookmarkStart w:id="410" w:name="_Ref467379101"/>
      <w:bookmarkStart w:id="411" w:name="_Ref467379205"/>
      <w:bookmarkStart w:id="412" w:name="_Toc2429"/>
      <w:bookmarkStart w:id="413" w:name="_Toc16917"/>
      <w:bookmarkStart w:id="414" w:name="_Ref467379214"/>
      <w:r>
        <w:rPr>
          <w:rFonts w:hint="eastAsia" w:ascii="黑体" w:hAnsi="黑体" w:eastAsia="黑体" w:cs="黑体"/>
          <w:b/>
          <w:bCs/>
          <w:sz w:val="24"/>
          <w:szCs w:val="24"/>
          <w:highlight w:val="none"/>
        </w:rPr>
        <w:t>2.1定义</w:t>
      </w:r>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p>
    <w:p>
      <w:pPr>
        <w:spacing w:line="360" w:lineRule="auto"/>
        <w:ind w:firstLine="480"/>
        <w:rPr>
          <w:rFonts w:hint="eastAsia" w:ascii="宋体" w:hAnsi="宋体" w:cs="宋体"/>
          <w:sz w:val="24"/>
          <w:szCs w:val="24"/>
          <w:highlight w:val="none"/>
        </w:rPr>
      </w:pPr>
      <w:r>
        <w:rPr>
          <w:rFonts w:hint="eastAsia" w:ascii="宋体" w:hAnsi="宋体" w:cs="宋体"/>
          <w:sz w:val="24"/>
          <w:szCs w:val="24"/>
          <w:highlight w:val="none"/>
        </w:rPr>
        <w:t>本合同中的下列词语应按以下内容进行解释：</w:t>
      </w:r>
    </w:p>
    <w:p>
      <w:pPr>
        <w:spacing w:line="360" w:lineRule="auto"/>
        <w:ind w:firstLine="480"/>
        <w:rPr>
          <w:rFonts w:hint="eastAsia" w:ascii="宋体" w:hAnsi="宋体" w:cs="宋体"/>
          <w:sz w:val="24"/>
          <w:szCs w:val="24"/>
          <w:highlight w:val="none"/>
        </w:rPr>
      </w:pPr>
      <w:r>
        <w:rPr>
          <w:rFonts w:hint="eastAsia" w:ascii="宋体" w:hAnsi="宋体" w:cs="宋体"/>
          <w:sz w:val="24"/>
          <w:szCs w:val="24"/>
          <w:highlight w:val="none"/>
        </w:rPr>
        <w:t>2.1.1“合同”系指采购人和中标供应商签订的载明双方当事人所达成的协议，并包括所有的附件、附录和构成合同的其他文件。</w:t>
      </w:r>
    </w:p>
    <w:p>
      <w:pPr>
        <w:spacing w:line="360" w:lineRule="auto"/>
        <w:ind w:firstLine="480"/>
        <w:rPr>
          <w:rFonts w:hint="eastAsia" w:ascii="宋体" w:hAnsi="宋体" w:cs="宋体"/>
          <w:sz w:val="24"/>
          <w:szCs w:val="24"/>
          <w:highlight w:val="none"/>
        </w:rPr>
      </w:pPr>
      <w:r>
        <w:rPr>
          <w:rFonts w:hint="eastAsia" w:ascii="宋体" w:hAnsi="宋体" w:cs="宋体"/>
          <w:sz w:val="24"/>
          <w:szCs w:val="24"/>
          <w:highlight w:val="none"/>
        </w:rPr>
        <w:t>2.1.2“合同价”系指根据合同约定，中标供应商在完全履行合同义务后，采购人应支付给中标供应商的价格。</w:t>
      </w:r>
    </w:p>
    <w:p>
      <w:pPr>
        <w:spacing w:line="360" w:lineRule="auto"/>
        <w:ind w:firstLine="480"/>
        <w:rPr>
          <w:rFonts w:hint="eastAsia" w:ascii="宋体" w:hAnsi="宋体" w:cs="宋体"/>
          <w:sz w:val="24"/>
          <w:szCs w:val="24"/>
          <w:highlight w:val="none"/>
        </w:rPr>
      </w:pPr>
      <w:r>
        <w:rPr>
          <w:rFonts w:hint="eastAsia" w:ascii="宋体" w:hAnsi="宋体" w:cs="宋体"/>
          <w:sz w:val="24"/>
          <w:szCs w:val="24"/>
          <w:highlight w:val="none"/>
        </w:rPr>
        <w:t>2.1.3“货物”系指中标供应商根据合同约定应向采购人交付的一切各种形态和种类的物品，包括原材料、燃料、设备、机械、仪表、备件、计算机软件、产品等，并包括工具、手册等其他相关资料。</w:t>
      </w:r>
    </w:p>
    <w:p>
      <w:pPr>
        <w:spacing w:line="360" w:lineRule="auto"/>
        <w:ind w:firstLine="480"/>
        <w:rPr>
          <w:rFonts w:hint="eastAsia" w:ascii="宋体" w:hAnsi="宋体" w:cs="宋体"/>
          <w:sz w:val="24"/>
          <w:szCs w:val="24"/>
          <w:highlight w:val="none"/>
        </w:rPr>
      </w:pPr>
      <w:bookmarkStart w:id="415" w:name="_Ref467378840"/>
      <w:r>
        <w:rPr>
          <w:rFonts w:hint="eastAsia" w:ascii="宋体" w:hAnsi="宋体" w:cs="宋体"/>
          <w:sz w:val="24"/>
          <w:szCs w:val="24"/>
          <w:highlight w:val="none"/>
        </w:rPr>
        <w:t>2.1.4“甲方”系指与中标供应商签署合同的采购人</w:t>
      </w:r>
      <w:bookmarkEnd w:id="415"/>
      <w:r>
        <w:rPr>
          <w:rFonts w:hint="eastAsia" w:ascii="宋体" w:hAnsi="宋体" w:cs="宋体"/>
          <w:sz w:val="24"/>
          <w:szCs w:val="24"/>
          <w:highlight w:val="none"/>
        </w:rPr>
        <w:t>；采购人委托采购代理机构代表其与乙方签订合同的，采购人的授权委托书作为合同附件。</w:t>
      </w:r>
    </w:p>
    <w:p>
      <w:pPr>
        <w:spacing w:line="360" w:lineRule="auto"/>
        <w:ind w:firstLine="480"/>
        <w:rPr>
          <w:rFonts w:hint="eastAsia" w:ascii="宋体" w:hAnsi="宋体" w:cs="宋体"/>
          <w:sz w:val="24"/>
          <w:szCs w:val="24"/>
          <w:highlight w:val="none"/>
        </w:rPr>
      </w:pPr>
      <w:bookmarkStart w:id="416" w:name="_Ref467379400"/>
      <w:r>
        <w:rPr>
          <w:rFonts w:hint="eastAsia" w:ascii="宋体" w:hAnsi="宋体" w:cs="宋体"/>
          <w:sz w:val="24"/>
          <w:szCs w:val="24"/>
          <w:highlight w:val="none"/>
        </w:rPr>
        <w:t>2.1.5“乙方”系指根据合同约定交付货物的中标供应商</w:t>
      </w:r>
      <w:bookmarkEnd w:id="416"/>
      <w:r>
        <w:rPr>
          <w:rFonts w:hint="eastAsia" w:ascii="宋体" w:hAnsi="宋体" w:cs="宋体"/>
          <w:sz w:val="24"/>
          <w:szCs w:val="24"/>
          <w:highlight w:val="none"/>
        </w:rPr>
        <w:t>；两个以上的自然人、法人或者其他组织组成一个联合体，以一个供应商的身份共同参加政府采购的，联合体各方均应为乙方或者与乙方相同地位的合同当事人，并就合同约定的事项对甲方承担连带责任。</w:t>
      </w:r>
    </w:p>
    <w:p>
      <w:pPr>
        <w:spacing w:line="360" w:lineRule="auto"/>
        <w:ind w:firstLine="480"/>
        <w:rPr>
          <w:rFonts w:hint="eastAsia" w:ascii="宋体" w:hAnsi="宋体" w:cs="宋体"/>
          <w:sz w:val="24"/>
          <w:szCs w:val="24"/>
          <w:highlight w:val="none"/>
        </w:rPr>
      </w:pPr>
      <w:bookmarkStart w:id="417" w:name="_Ref467379436"/>
      <w:r>
        <w:rPr>
          <w:rFonts w:hint="eastAsia" w:ascii="宋体" w:hAnsi="宋体" w:cs="宋体"/>
          <w:sz w:val="24"/>
          <w:szCs w:val="24"/>
          <w:highlight w:val="none"/>
        </w:rPr>
        <w:t>2.1.6“现场”系指合同约定货物将要运至或者安装的地点。</w:t>
      </w:r>
      <w:bookmarkEnd w:id="417"/>
    </w:p>
    <w:p>
      <w:pPr>
        <w:spacing w:line="360" w:lineRule="auto"/>
        <w:ind w:firstLine="482" w:firstLineChars="200"/>
        <w:rPr>
          <w:rFonts w:hint="eastAsia" w:ascii="黑体" w:hAnsi="黑体" w:eastAsia="黑体" w:cs="黑体"/>
          <w:b/>
          <w:bCs/>
          <w:sz w:val="24"/>
          <w:szCs w:val="24"/>
          <w:highlight w:val="none"/>
        </w:rPr>
      </w:pPr>
      <w:bookmarkStart w:id="418" w:name="_Toc259093670"/>
      <w:bookmarkStart w:id="419" w:name="_Toc13336"/>
      <w:bookmarkStart w:id="420" w:name="_Toc279701241"/>
      <w:bookmarkStart w:id="421" w:name="_Toc32452"/>
      <w:bookmarkStart w:id="422" w:name="_Toc27635"/>
      <w:bookmarkStart w:id="423" w:name="_Toc11370"/>
      <w:bookmarkStart w:id="424" w:name="_Toc32504"/>
      <w:bookmarkStart w:id="425" w:name="_Toc487900350"/>
      <w:r>
        <w:rPr>
          <w:rFonts w:hint="eastAsia" w:ascii="黑体" w:hAnsi="黑体" w:eastAsia="黑体" w:cs="黑体"/>
          <w:b/>
          <w:bCs/>
          <w:sz w:val="24"/>
          <w:szCs w:val="24"/>
          <w:highlight w:val="none"/>
        </w:rPr>
        <w:t>2.2技术规范</w:t>
      </w:r>
      <w:bookmarkEnd w:id="418"/>
      <w:bookmarkEnd w:id="419"/>
      <w:bookmarkEnd w:id="420"/>
      <w:bookmarkEnd w:id="421"/>
      <w:bookmarkEnd w:id="422"/>
      <w:bookmarkEnd w:id="423"/>
      <w:bookmarkEnd w:id="424"/>
      <w:bookmarkEnd w:id="425"/>
    </w:p>
    <w:p>
      <w:pPr>
        <w:spacing w:line="360" w:lineRule="auto"/>
        <w:ind w:firstLine="480"/>
        <w:rPr>
          <w:rFonts w:hint="eastAsia" w:ascii="宋体" w:hAnsi="宋体" w:cs="宋体"/>
          <w:sz w:val="24"/>
          <w:szCs w:val="24"/>
          <w:highlight w:val="none"/>
        </w:rPr>
      </w:pPr>
      <w:r>
        <w:rPr>
          <w:rFonts w:hint="eastAsia" w:ascii="宋体" w:hAnsi="宋体" w:cs="宋体"/>
          <w:sz w:val="24"/>
          <w:szCs w:val="24"/>
          <w:highlight w:val="none"/>
        </w:rPr>
        <w:t>货物所应遵守的技术规范应与采购文件规定的技术规范和技术规范附件(如果有的话)及其技术规范偏差表(如果被甲方接受的话)相一致；如果采购文件中没有技术规范的相应说明，那么应以国家有关部门最新颁布的相应标准和规范为准。</w:t>
      </w:r>
    </w:p>
    <w:p>
      <w:pPr>
        <w:spacing w:line="360" w:lineRule="auto"/>
        <w:ind w:firstLine="482" w:firstLineChars="200"/>
        <w:rPr>
          <w:rFonts w:hint="eastAsia" w:ascii="黑体" w:hAnsi="黑体" w:eastAsia="黑体" w:cs="黑体"/>
          <w:b/>
          <w:bCs/>
          <w:sz w:val="24"/>
          <w:szCs w:val="24"/>
          <w:highlight w:val="none"/>
        </w:rPr>
      </w:pPr>
      <w:bookmarkStart w:id="426" w:name="_Toc487900351"/>
      <w:bookmarkStart w:id="427" w:name="_Toc22130"/>
      <w:bookmarkStart w:id="428" w:name="_Toc19358"/>
      <w:bookmarkStart w:id="429" w:name="_Toc31634"/>
      <w:bookmarkStart w:id="430" w:name="_Toc259093671"/>
      <w:bookmarkStart w:id="431" w:name="_Toc9829"/>
      <w:bookmarkStart w:id="432" w:name="_Toc27853"/>
      <w:bookmarkStart w:id="433" w:name="_Toc279701242"/>
      <w:r>
        <w:rPr>
          <w:rFonts w:hint="eastAsia" w:ascii="黑体" w:hAnsi="黑体" w:eastAsia="黑体" w:cs="黑体"/>
          <w:b/>
          <w:bCs/>
          <w:sz w:val="24"/>
          <w:szCs w:val="24"/>
          <w:highlight w:val="none"/>
        </w:rPr>
        <w:t>2.3知识产权</w:t>
      </w:r>
      <w:bookmarkEnd w:id="426"/>
      <w:bookmarkEnd w:id="427"/>
      <w:bookmarkEnd w:id="428"/>
      <w:bookmarkEnd w:id="429"/>
      <w:bookmarkEnd w:id="430"/>
      <w:bookmarkEnd w:id="431"/>
      <w:bookmarkEnd w:id="432"/>
      <w:bookmarkEnd w:id="433"/>
    </w:p>
    <w:p>
      <w:pPr>
        <w:spacing w:line="360" w:lineRule="auto"/>
        <w:ind w:firstLine="480"/>
        <w:rPr>
          <w:rFonts w:hint="eastAsia" w:ascii="宋体" w:hAnsi="宋体" w:cs="宋体"/>
          <w:sz w:val="24"/>
          <w:szCs w:val="24"/>
          <w:highlight w:val="none"/>
        </w:rPr>
      </w:pPr>
      <w:r>
        <w:rPr>
          <w:rFonts w:hint="eastAsia" w:ascii="宋体" w:hAnsi="宋体" w:cs="宋体"/>
          <w:sz w:val="24"/>
          <w:szCs w:val="24"/>
          <w:highlight w:val="none"/>
        </w:rPr>
        <w:t>2.3.1乙方应保证甲方在使用该货物或其任何一部分时不受任何第三方提出的侵犯其著作权、商标权、专利权等知识产权方面的起诉；如果任何第三方提出侵权指控，那么乙方须与该第三方交涉并承担由此发生的一切责任、费用和赔偿；</w:t>
      </w:r>
    </w:p>
    <w:p>
      <w:pPr>
        <w:spacing w:line="360" w:lineRule="auto"/>
        <w:ind w:firstLine="480"/>
        <w:rPr>
          <w:rFonts w:ascii="楷体" w:hAnsi="楷体" w:eastAsia="楷体"/>
          <w:sz w:val="24"/>
          <w:highlight w:val="none"/>
        </w:rPr>
      </w:pPr>
      <w:r>
        <w:rPr>
          <w:rFonts w:hint="eastAsia" w:ascii="宋体" w:hAnsi="宋体" w:cs="宋体"/>
          <w:sz w:val="24"/>
          <w:szCs w:val="24"/>
          <w:highlight w:val="none"/>
        </w:rPr>
        <w:t>2.3.2具有知识产权的计算机软件等货物的知识产权归属，详见</w:t>
      </w:r>
      <w:r>
        <w:rPr>
          <w:rFonts w:hint="eastAsia" w:ascii="宋体" w:hAnsi="宋体" w:cs="宋体"/>
          <w:b/>
          <w:bCs/>
          <w:sz w:val="24"/>
          <w:szCs w:val="24"/>
          <w:highlight w:val="none"/>
        </w:rPr>
        <w:t>合同专用条款</w:t>
      </w:r>
      <w:r>
        <w:rPr>
          <w:rFonts w:hint="eastAsia" w:ascii="宋体" w:hAnsi="宋体" w:cs="宋体"/>
          <w:sz w:val="24"/>
          <w:szCs w:val="24"/>
          <w:highlight w:val="none"/>
        </w:rPr>
        <w:t>。</w:t>
      </w:r>
    </w:p>
    <w:p>
      <w:pPr>
        <w:spacing w:line="360" w:lineRule="auto"/>
        <w:ind w:firstLine="482" w:firstLineChars="200"/>
        <w:rPr>
          <w:rFonts w:hint="eastAsia" w:ascii="黑体" w:hAnsi="黑体" w:eastAsia="黑体" w:cs="黑体"/>
          <w:b/>
          <w:bCs/>
          <w:sz w:val="24"/>
          <w:szCs w:val="24"/>
          <w:highlight w:val="none"/>
        </w:rPr>
      </w:pPr>
      <w:bookmarkStart w:id="434" w:name="_Toc11932"/>
      <w:bookmarkStart w:id="435" w:name="_Toc29149"/>
      <w:bookmarkStart w:id="436" w:name="_Toc27872"/>
      <w:bookmarkStart w:id="437" w:name="_Toc4194"/>
      <w:bookmarkStart w:id="438" w:name="_Toc25809"/>
      <w:r>
        <w:rPr>
          <w:rFonts w:hint="eastAsia" w:ascii="黑体" w:hAnsi="黑体" w:eastAsia="黑体" w:cs="黑体"/>
          <w:b/>
          <w:bCs/>
          <w:sz w:val="24"/>
          <w:szCs w:val="24"/>
          <w:highlight w:val="none"/>
        </w:rPr>
        <w:t>2.4包装和装运</w:t>
      </w:r>
      <w:bookmarkEnd w:id="434"/>
      <w:bookmarkEnd w:id="435"/>
      <w:bookmarkEnd w:id="436"/>
      <w:bookmarkEnd w:id="437"/>
      <w:bookmarkEnd w:id="438"/>
    </w:p>
    <w:p>
      <w:pPr>
        <w:spacing w:line="360" w:lineRule="auto"/>
        <w:ind w:firstLine="480"/>
        <w:rPr>
          <w:rFonts w:hint="eastAsia" w:ascii="宋体" w:hAnsi="宋体" w:cs="宋体"/>
          <w:sz w:val="24"/>
          <w:szCs w:val="24"/>
          <w:highlight w:val="none"/>
        </w:rPr>
      </w:pPr>
      <w:r>
        <w:rPr>
          <w:rFonts w:hint="eastAsia" w:ascii="宋体" w:hAnsi="宋体" w:cs="宋体"/>
          <w:sz w:val="24"/>
          <w:szCs w:val="24"/>
          <w:highlight w:val="none"/>
        </w:rPr>
        <w:t>2.4.1除</w:t>
      </w:r>
      <w:r>
        <w:rPr>
          <w:rFonts w:hint="eastAsia" w:ascii="宋体" w:hAnsi="宋体" w:cs="宋体"/>
          <w:b/>
          <w:bCs/>
          <w:sz w:val="24"/>
          <w:szCs w:val="24"/>
          <w:highlight w:val="none"/>
        </w:rPr>
        <w:t>合同专用条款</w:t>
      </w:r>
      <w:r>
        <w:rPr>
          <w:rFonts w:hint="eastAsia" w:ascii="宋体" w:hAnsi="宋体" w:cs="宋体"/>
          <w:sz w:val="24"/>
          <w:szCs w:val="24"/>
          <w:highlight w:val="none"/>
        </w:rPr>
        <w:t>另有约定外,乙方交付的全部货物,均应采用本行业通用的方式进行包装，没有通用方式的，应当采取足以保护货物的包装方式，且该包装应符合国家有关包装的法律、法规的规定。如有必要，包装应适用于远距离运输、防潮、防震、防锈和防粗暴装卸，确保货物安全无损地运抵现场。由于包装不善所引起的货物锈蚀、损坏和损失等一切风险均由乙方承担。</w:t>
      </w:r>
    </w:p>
    <w:p>
      <w:pPr>
        <w:spacing w:line="360" w:lineRule="auto"/>
        <w:ind w:firstLine="480"/>
        <w:rPr>
          <w:rFonts w:hint="eastAsia" w:ascii="宋体" w:hAnsi="宋体" w:cs="宋体"/>
          <w:sz w:val="24"/>
          <w:szCs w:val="24"/>
          <w:highlight w:val="none"/>
        </w:rPr>
      </w:pPr>
      <w:r>
        <w:rPr>
          <w:rFonts w:hint="eastAsia" w:ascii="宋体" w:hAnsi="宋体" w:cs="宋体"/>
          <w:sz w:val="24"/>
          <w:szCs w:val="24"/>
          <w:highlight w:val="none"/>
        </w:rPr>
        <w:t>2.4.2装运货物的要求和通知，详见</w:t>
      </w:r>
      <w:r>
        <w:rPr>
          <w:rFonts w:hint="eastAsia" w:ascii="宋体" w:hAnsi="宋体" w:cs="宋体"/>
          <w:b/>
          <w:bCs/>
          <w:sz w:val="24"/>
          <w:szCs w:val="24"/>
          <w:highlight w:val="none"/>
        </w:rPr>
        <w:t>合同专用条款</w:t>
      </w:r>
      <w:r>
        <w:rPr>
          <w:rFonts w:hint="eastAsia" w:ascii="宋体" w:hAnsi="宋体" w:cs="宋体"/>
          <w:sz w:val="24"/>
          <w:szCs w:val="24"/>
          <w:highlight w:val="none"/>
        </w:rPr>
        <w:t>。</w:t>
      </w:r>
    </w:p>
    <w:p>
      <w:pPr>
        <w:spacing w:line="360" w:lineRule="auto"/>
        <w:ind w:firstLine="482" w:firstLineChars="200"/>
        <w:rPr>
          <w:rFonts w:hint="eastAsia" w:ascii="黑体" w:hAnsi="黑体" w:eastAsia="黑体" w:cs="黑体"/>
          <w:b/>
          <w:bCs/>
          <w:sz w:val="24"/>
          <w:szCs w:val="24"/>
          <w:highlight w:val="none"/>
        </w:rPr>
      </w:pPr>
      <w:bookmarkStart w:id="439" w:name="_Ref467379527"/>
      <w:bookmarkStart w:id="440" w:name="_Toc279701245"/>
      <w:bookmarkStart w:id="441" w:name="_Ref467379536"/>
      <w:bookmarkStart w:id="442" w:name="_Toc487900354"/>
      <w:bookmarkStart w:id="443" w:name="_Toc259093674"/>
      <w:bookmarkStart w:id="444" w:name="_Ref467379542"/>
      <w:bookmarkStart w:id="445" w:name="_Ref467378541"/>
      <w:bookmarkStart w:id="446" w:name="_Ref467378591"/>
      <w:bookmarkStart w:id="447" w:name="_Toc19074"/>
      <w:bookmarkStart w:id="448" w:name="_Toc30272"/>
      <w:bookmarkStart w:id="449" w:name="_Toc672"/>
      <w:bookmarkStart w:id="450" w:name="_Toc17719"/>
      <w:bookmarkStart w:id="451" w:name="_Toc26182"/>
      <w:r>
        <w:rPr>
          <w:rFonts w:hint="eastAsia" w:ascii="黑体" w:hAnsi="黑体" w:eastAsia="黑体" w:cs="黑体"/>
          <w:b/>
          <w:bCs/>
          <w:sz w:val="24"/>
          <w:szCs w:val="24"/>
          <w:highlight w:val="none"/>
        </w:rPr>
        <w:t>2.</w:t>
      </w:r>
      <w:bookmarkEnd w:id="439"/>
      <w:bookmarkEnd w:id="440"/>
      <w:bookmarkEnd w:id="441"/>
      <w:bookmarkEnd w:id="442"/>
      <w:bookmarkEnd w:id="443"/>
      <w:bookmarkEnd w:id="444"/>
      <w:bookmarkEnd w:id="445"/>
      <w:bookmarkEnd w:id="446"/>
      <w:r>
        <w:rPr>
          <w:rFonts w:hint="eastAsia" w:ascii="黑体" w:hAnsi="黑体" w:eastAsia="黑体" w:cs="黑体"/>
          <w:b/>
          <w:bCs/>
          <w:sz w:val="24"/>
          <w:szCs w:val="24"/>
          <w:highlight w:val="none"/>
        </w:rPr>
        <w:t>5履约检查和问题反馈</w:t>
      </w:r>
      <w:bookmarkEnd w:id="447"/>
      <w:bookmarkEnd w:id="448"/>
      <w:bookmarkEnd w:id="449"/>
      <w:bookmarkEnd w:id="450"/>
      <w:bookmarkEnd w:id="451"/>
    </w:p>
    <w:p>
      <w:pPr>
        <w:spacing w:line="360" w:lineRule="auto"/>
        <w:ind w:firstLine="480"/>
        <w:rPr>
          <w:rFonts w:hint="eastAsia" w:ascii="宋体" w:hAnsi="宋体" w:cs="宋体"/>
          <w:sz w:val="24"/>
          <w:szCs w:val="24"/>
          <w:highlight w:val="none"/>
        </w:rPr>
      </w:pPr>
      <w:bookmarkStart w:id="452" w:name="_Ref467379657"/>
      <w:r>
        <w:rPr>
          <w:rFonts w:hint="eastAsia" w:ascii="宋体" w:hAnsi="宋体" w:cs="宋体"/>
          <w:sz w:val="24"/>
          <w:szCs w:val="24"/>
          <w:highlight w:val="none"/>
        </w:rPr>
        <w:t>2.5.1</w:t>
      </w:r>
      <w:bookmarkEnd w:id="452"/>
      <w:bookmarkStart w:id="453" w:name="_Toc186431854"/>
      <w:bookmarkStart w:id="454" w:name="_Ref467379807"/>
      <w:bookmarkStart w:id="455" w:name="_Toc279701247"/>
      <w:bookmarkStart w:id="456" w:name="_Toc259093676"/>
      <w:bookmarkStart w:id="457" w:name="_Ref467379793"/>
      <w:bookmarkStart w:id="458" w:name="_Toc487900357"/>
      <w:r>
        <w:rPr>
          <w:rFonts w:hint="eastAsia" w:ascii="宋体" w:hAnsi="宋体" w:cs="宋体"/>
          <w:sz w:val="24"/>
          <w:szCs w:val="24"/>
          <w:highlight w:val="none"/>
        </w:rPr>
        <w:t>甲方有权在其认为必要时，对乙方是否能够按照合同约定交付货物进行履约检查，以确保乙方所交付的货物能够依约满足甲方之项目需求，但不得因履约检查妨碍乙方的正常工作，乙方应予积极配合；</w:t>
      </w:r>
    </w:p>
    <w:p>
      <w:pPr>
        <w:spacing w:line="360" w:lineRule="auto"/>
        <w:ind w:firstLine="480"/>
        <w:rPr>
          <w:rFonts w:hint="eastAsia" w:ascii="宋体" w:hAnsi="宋体" w:cs="宋体"/>
          <w:sz w:val="24"/>
          <w:szCs w:val="24"/>
          <w:highlight w:val="none"/>
        </w:rPr>
      </w:pPr>
      <w:r>
        <w:rPr>
          <w:rFonts w:hint="eastAsia" w:ascii="宋体" w:hAnsi="宋体" w:cs="宋体"/>
          <w:sz w:val="24"/>
          <w:szCs w:val="24"/>
          <w:highlight w:val="none"/>
        </w:rPr>
        <w:t>2.5.2合同履行期间，甲方有权将履行过程中出现的问题反馈给乙方，双方当事人应以书面形式约定需要完善和改进的内容</w:t>
      </w:r>
      <w:bookmarkEnd w:id="453"/>
      <w:bookmarkStart w:id="459" w:name="_Toc186431855"/>
      <w:r>
        <w:rPr>
          <w:rFonts w:hint="eastAsia" w:ascii="宋体" w:hAnsi="宋体" w:cs="宋体"/>
          <w:sz w:val="24"/>
          <w:szCs w:val="24"/>
          <w:highlight w:val="none"/>
        </w:rPr>
        <w:t>。</w:t>
      </w:r>
    </w:p>
    <w:bookmarkEnd w:id="459"/>
    <w:p>
      <w:pPr>
        <w:spacing w:line="360" w:lineRule="auto"/>
        <w:ind w:firstLine="482" w:firstLineChars="200"/>
        <w:rPr>
          <w:rFonts w:hint="eastAsia" w:ascii="黑体" w:hAnsi="黑体" w:eastAsia="黑体" w:cs="黑体"/>
          <w:b/>
          <w:bCs/>
          <w:sz w:val="24"/>
          <w:szCs w:val="24"/>
          <w:highlight w:val="none"/>
        </w:rPr>
      </w:pPr>
      <w:bookmarkStart w:id="460" w:name="_Toc19219"/>
      <w:bookmarkStart w:id="461" w:name="_Toc29418"/>
      <w:bookmarkStart w:id="462" w:name="_Toc7611"/>
      <w:bookmarkStart w:id="463" w:name="_Toc7836"/>
      <w:bookmarkStart w:id="464" w:name="_Toc28451"/>
      <w:r>
        <w:rPr>
          <w:rFonts w:hint="eastAsia" w:ascii="黑体" w:hAnsi="黑体" w:eastAsia="黑体" w:cs="黑体"/>
          <w:b/>
          <w:bCs/>
          <w:sz w:val="24"/>
          <w:szCs w:val="24"/>
          <w:highlight w:val="none"/>
        </w:rPr>
        <w:t>2.6结算方式和付款条件</w:t>
      </w:r>
      <w:bookmarkEnd w:id="454"/>
      <w:bookmarkEnd w:id="455"/>
      <w:bookmarkEnd w:id="456"/>
      <w:bookmarkEnd w:id="457"/>
      <w:bookmarkEnd w:id="458"/>
      <w:bookmarkEnd w:id="460"/>
      <w:bookmarkEnd w:id="461"/>
      <w:bookmarkEnd w:id="462"/>
      <w:bookmarkEnd w:id="463"/>
      <w:bookmarkEnd w:id="464"/>
    </w:p>
    <w:p>
      <w:pPr>
        <w:spacing w:line="360" w:lineRule="auto"/>
        <w:ind w:firstLine="480" w:firstLineChars="200"/>
        <w:rPr>
          <w:rFonts w:ascii="宋体" w:hAnsi="宋体"/>
          <w:sz w:val="24"/>
          <w:highlight w:val="none"/>
        </w:rPr>
      </w:pPr>
      <w:bookmarkStart w:id="465" w:name="_Ref467379863"/>
      <w:bookmarkStart w:id="466" w:name="_Ref467379852"/>
      <w:bookmarkStart w:id="467" w:name="_Toc279701248"/>
      <w:bookmarkStart w:id="468" w:name="_Toc259093677"/>
      <w:bookmarkStart w:id="469" w:name="_Ref467379923"/>
      <w:bookmarkStart w:id="470" w:name="_Toc487900358"/>
      <w:bookmarkStart w:id="471" w:name="_Toc4677"/>
      <w:bookmarkStart w:id="472" w:name="_Toc774"/>
      <w:bookmarkStart w:id="473" w:name="_Toc3225"/>
      <w:bookmarkStart w:id="474" w:name="_Toc16110"/>
      <w:bookmarkStart w:id="475" w:name="_Toc29466"/>
      <w:r>
        <w:rPr>
          <w:rFonts w:hint="eastAsia" w:ascii="宋体" w:hAnsi="宋体"/>
          <w:sz w:val="24"/>
          <w:highlight w:val="none"/>
          <w:lang w:eastAsia="zh-CN"/>
        </w:rPr>
        <w:t>（</w:t>
      </w:r>
      <w:r>
        <w:rPr>
          <w:rFonts w:hint="eastAsia" w:ascii="宋体" w:hAnsi="宋体"/>
          <w:sz w:val="24"/>
          <w:highlight w:val="none"/>
          <w:lang w:val="en-US" w:eastAsia="zh-CN"/>
        </w:rPr>
        <w:t>1</w:t>
      </w:r>
      <w:r>
        <w:rPr>
          <w:rFonts w:hint="eastAsia" w:ascii="宋体" w:hAnsi="宋体"/>
          <w:sz w:val="24"/>
          <w:highlight w:val="none"/>
          <w:lang w:eastAsia="zh-CN"/>
        </w:rPr>
        <w:t>）项目合同签订生效后，支付合同总价的30%</w:t>
      </w:r>
      <w:r>
        <w:rPr>
          <w:rFonts w:hint="eastAsia" w:ascii="宋体" w:hAnsi="宋体"/>
          <w:sz w:val="24"/>
          <w:highlight w:val="none"/>
        </w:rPr>
        <w:t>；</w:t>
      </w:r>
    </w:p>
    <w:p>
      <w:pPr>
        <w:spacing w:line="360" w:lineRule="auto"/>
        <w:ind w:firstLine="480" w:firstLineChars="200"/>
        <w:rPr>
          <w:highlight w:val="none"/>
        </w:rPr>
      </w:pPr>
      <w:r>
        <w:rPr>
          <w:rFonts w:hint="eastAsia" w:ascii="宋体" w:hAnsi="宋体"/>
          <w:sz w:val="24"/>
          <w:highlight w:val="none"/>
          <w:lang w:eastAsia="zh-CN"/>
        </w:rPr>
        <w:t>（</w:t>
      </w:r>
      <w:r>
        <w:rPr>
          <w:rFonts w:hint="eastAsia" w:ascii="宋体" w:hAnsi="宋体"/>
          <w:sz w:val="24"/>
          <w:highlight w:val="none"/>
          <w:lang w:val="en-US" w:eastAsia="zh-CN"/>
        </w:rPr>
        <w:t>2</w:t>
      </w:r>
      <w:r>
        <w:rPr>
          <w:rFonts w:hint="eastAsia" w:ascii="宋体" w:hAnsi="宋体"/>
          <w:sz w:val="24"/>
          <w:highlight w:val="none"/>
          <w:lang w:eastAsia="zh-CN"/>
        </w:rPr>
        <w:t>）货物全部到货抽检合格后</w:t>
      </w:r>
      <w:r>
        <w:rPr>
          <w:rFonts w:hint="eastAsia" w:ascii="宋体" w:hAnsi="宋体"/>
          <w:sz w:val="24"/>
          <w:highlight w:val="none"/>
        </w:rPr>
        <w:t>，支付合同总价的6</w:t>
      </w:r>
      <w:r>
        <w:rPr>
          <w:rFonts w:hint="eastAsia" w:ascii="宋体" w:hAnsi="宋体"/>
          <w:sz w:val="24"/>
          <w:highlight w:val="none"/>
          <w:lang w:val="en-US" w:eastAsia="zh-CN"/>
        </w:rPr>
        <w:t>0</w:t>
      </w:r>
      <w:r>
        <w:rPr>
          <w:rFonts w:hint="eastAsia" w:ascii="宋体" w:hAnsi="宋体"/>
          <w:sz w:val="24"/>
          <w:highlight w:val="none"/>
        </w:rPr>
        <w:t>%；</w:t>
      </w:r>
    </w:p>
    <w:p>
      <w:pPr>
        <w:spacing w:line="360" w:lineRule="auto"/>
        <w:ind w:firstLine="480" w:firstLineChars="200"/>
        <w:rPr>
          <w:rFonts w:ascii="宋体" w:hAnsi="宋体"/>
          <w:sz w:val="24"/>
          <w:highlight w:val="none"/>
        </w:rPr>
      </w:pPr>
      <w:r>
        <w:rPr>
          <w:rFonts w:hint="eastAsia" w:ascii="宋体" w:hAnsi="宋体"/>
          <w:sz w:val="24"/>
          <w:highlight w:val="none"/>
          <w:lang w:val="en-US" w:eastAsia="zh-CN"/>
        </w:rPr>
        <w:t>（3）</w:t>
      </w:r>
      <w:r>
        <w:rPr>
          <w:rFonts w:hint="eastAsia" w:ascii="宋体" w:hAnsi="宋体"/>
          <w:sz w:val="24"/>
          <w:highlight w:val="none"/>
          <w:lang w:eastAsia="zh-CN"/>
        </w:rPr>
        <w:t>自货物全部验收合格且收货一个月后未发现质量问题，采购人支付合同总价的10%</w:t>
      </w:r>
      <w:r>
        <w:rPr>
          <w:rFonts w:hint="eastAsia" w:ascii="宋体" w:hAnsi="宋体"/>
          <w:sz w:val="24"/>
          <w:highlight w:val="none"/>
        </w:rPr>
        <w:t>；</w:t>
      </w:r>
    </w:p>
    <w:p>
      <w:pPr>
        <w:spacing w:line="360" w:lineRule="auto"/>
        <w:ind w:firstLine="480" w:firstLineChars="200"/>
        <w:rPr>
          <w:rFonts w:ascii="宋体" w:hAnsi="宋体"/>
          <w:sz w:val="24"/>
          <w:highlight w:val="none"/>
        </w:rPr>
      </w:pPr>
      <w:r>
        <w:rPr>
          <w:rFonts w:hint="eastAsia" w:ascii="宋体" w:hAnsi="宋体"/>
          <w:sz w:val="24"/>
          <w:highlight w:val="none"/>
          <w:lang w:val="en-US" w:eastAsia="zh-CN"/>
        </w:rPr>
        <w:t>（4）</w:t>
      </w:r>
      <w:r>
        <w:rPr>
          <w:rFonts w:hint="eastAsia" w:ascii="宋体" w:hAnsi="宋体"/>
          <w:sz w:val="24"/>
          <w:highlight w:val="none"/>
        </w:rPr>
        <w:t>供应商承诺在采购人办理以上各期付款的支付手续前，为采购人出具等额的符合国家规定的发票；</w:t>
      </w:r>
    </w:p>
    <w:p>
      <w:pPr>
        <w:spacing w:line="360" w:lineRule="auto"/>
        <w:ind w:firstLine="480" w:firstLineChars="200"/>
        <w:outlineLvl w:val="9"/>
        <w:rPr>
          <w:rFonts w:hint="eastAsia" w:ascii="黑体" w:hAnsi="黑体" w:eastAsia="黑体" w:cs="黑体"/>
          <w:b/>
          <w:bCs/>
          <w:sz w:val="32"/>
          <w:szCs w:val="32"/>
          <w:highlight w:val="none"/>
        </w:rPr>
      </w:pPr>
      <w:r>
        <w:rPr>
          <w:rFonts w:hint="eastAsia" w:ascii="宋体" w:hAnsi="宋体"/>
          <w:sz w:val="24"/>
          <w:highlight w:val="none"/>
          <w:lang w:val="en-US" w:eastAsia="zh-CN"/>
        </w:rPr>
        <w:t>（5）</w:t>
      </w:r>
      <w:r>
        <w:rPr>
          <w:rFonts w:hint="eastAsia" w:ascii="宋体" w:hAnsi="宋体"/>
          <w:sz w:val="24"/>
          <w:highlight w:val="none"/>
        </w:rPr>
        <w:t>上述时间不包括采购人正常办理支付报批手续的时间</w:t>
      </w:r>
      <w:r>
        <w:rPr>
          <w:rFonts w:hint="eastAsia" w:ascii="宋体" w:hAnsi="宋体"/>
          <w:sz w:val="24"/>
          <w:highlight w:val="none"/>
          <w:lang w:val="en-US" w:eastAsia="zh-CN"/>
        </w:rPr>
        <w:t>。</w:t>
      </w:r>
    </w:p>
    <w:p>
      <w:pPr>
        <w:spacing w:line="360" w:lineRule="auto"/>
        <w:ind w:firstLine="482" w:firstLineChars="200"/>
        <w:rPr>
          <w:rFonts w:hint="eastAsia" w:ascii="黑体" w:hAnsi="黑体" w:eastAsia="黑体" w:cs="黑体"/>
          <w:b/>
          <w:bCs/>
          <w:sz w:val="24"/>
          <w:szCs w:val="24"/>
          <w:highlight w:val="none"/>
        </w:rPr>
      </w:pPr>
      <w:r>
        <w:rPr>
          <w:rFonts w:hint="eastAsia" w:ascii="黑体" w:hAnsi="黑体" w:eastAsia="黑体" w:cs="黑体"/>
          <w:b/>
          <w:bCs/>
          <w:sz w:val="24"/>
          <w:szCs w:val="24"/>
          <w:highlight w:val="none"/>
        </w:rPr>
        <w:t>2.7技术资料</w:t>
      </w:r>
      <w:bookmarkEnd w:id="465"/>
      <w:bookmarkEnd w:id="466"/>
      <w:bookmarkEnd w:id="467"/>
      <w:bookmarkEnd w:id="468"/>
      <w:bookmarkEnd w:id="469"/>
      <w:bookmarkEnd w:id="470"/>
      <w:r>
        <w:rPr>
          <w:rFonts w:hint="eastAsia" w:ascii="黑体" w:hAnsi="黑体" w:eastAsia="黑体" w:cs="黑体"/>
          <w:b/>
          <w:bCs/>
          <w:sz w:val="24"/>
          <w:szCs w:val="24"/>
          <w:highlight w:val="none"/>
        </w:rPr>
        <w:t>和保密义务</w:t>
      </w:r>
      <w:bookmarkEnd w:id="471"/>
      <w:bookmarkEnd w:id="472"/>
      <w:bookmarkEnd w:id="473"/>
      <w:bookmarkEnd w:id="474"/>
      <w:bookmarkEnd w:id="475"/>
    </w:p>
    <w:p>
      <w:pPr>
        <w:spacing w:line="360" w:lineRule="auto"/>
        <w:ind w:firstLine="480"/>
        <w:rPr>
          <w:rFonts w:hint="eastAsia" w:ascii="宋体" w:hAnsi="宋体" w:cs="宋体"/>
          <w:sz w:val="24"/>
          <w:szCs w:val="24"/>
          <w:highlight w:val="none"/>
        </w:rPr>
      </w:pPr>
      <w:r>
        <w:rPr>
          <w:rFonts w:hint="eastAsia" w:ascii="宋体" w:hAnsi="宋体" w:cs="宋体"/>
          <w:sz w:val="24"/>
          <w:szCs w:val="24"/>
          <w:highlight w:val="none"/>
        </w:rPr>
        <w:t>2.7.1乙方有权依据合同约定和项目需要，向甲方了解有关情况，调阅有关资料等，甲方应予积极配合；</w:t>
      </w:r>
    </w:p>
    <w:p>
      <w:pPr>
        <w:spacing w:line="360" w:lineRule="auto"/>
        <w:ind w:firstLine="480"/>
        <w:rPr>
          <w:rFonts w:hint="eastAsia" w:ascii="宋体" w:hAnsi="宋体" w:cs="宋体"/>
          <w:sz w:val="24"/>
          <w:szCs w:val="24"/>
          <w:highlight w:val="none"/>
        </w:rPr>
      </w:pPr>
      <w:r>
        <w:rPr>
          <w:rFonts w:hint="eastAsia" w:ascii="宋体" w:hAnsi="宋体" w:cs="宋体"/>
          <w:sz w:val="24"/>
          <w:szCs w:val="24"/>
          <w:highlight w:val="none"/>
        </w:rPr>
        <w:t>2.7.2乙方有义务妥善保管和保护由甲方提供的前款信息和资料等；</w:t>
      </w:r>
    </w:p>
    <w:p>
      <w:pPr>
        <w:spacing w:line="360" w:lineRule="auto"/>
        <w:ind w:firstLine="480"/>
        <w:rPr>
          <w:rFonts w:hint="eastAsia" w:ascii="宋体" w:hAnsi="宋体" w:cs="宋体"/>
          <w:sz w:val="24"/>
          <w:szCs w:val="24"/>
          <w:highlight w:val="none"/>
        </w:rPr>
      </w:pPr>
      <w:r>
        <w:rPr>
          <w:rFonts w:hint="eastAsia" w:ascii="宋体" w:hAnsi="宋体" w:cs="宋体"/>
          <w:sz w:val="24"/>
          <w:szCs w:val="24"/>
          <w:highlight w:val="none"/>
        </w:rPr>
        <w:t>2.7.3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pPr>
        <w:spacing w:line="360" w:lineRule="auto"/>
        <w:ind w:firstLine="482" w:firstLineChars="200"/>
        <w:rPr>
          <w:rFonts w:hint="eastAsia" w:ascii="黑体" w:hAnsi="黑体" w:eastAsia="黑体" w:cs="黑体"/>
          <w:b/>
          <w:bCs/>
          <w:sz w:val="24"/>
          <w:szCs w:val="24"/>
          <w:highlight w:val="none"/>
        </w:rPr>
      </w:pPr>
      <w:bookmarkStart w:id="476" w:name="_Toc4695"/>
      <w:bookmarkStart w:id="477" w:name="_Toc7860"/>
      <w:bookmarkStart w:id="478" w:name="_Toc13519"/>
      <w:r>
        <w:rPr>
          <w:rFonts w:hint="eastAsia" w:ascii="黑体" w:hAnsi="黑体" w:eastAsia="黑体" w:cs="黑体"/>
          <w:b/>
          <w:bCs/>
          <w:sz w:val="24"/>
          <w:szCs w:val="24"/>
          <w:highlight w:val="none"/>
        </w:rPr>
        <w:t>2.8质量保证</w:t>
      </w:r>
      <w:bookmarkEnd w:id="476"/>
      <w:bookmarkEnd w:id="477"/>
      <w:bookmarkEnd w:id="478"/>
    </w:p>
    <w:p>
      <w:pPr>
        <w:spacing w:line="360" w:lineRule="auto"/>
        <w:ind w:firstLine="480"/>
        <w:rPr>
          <w:rFonts w:hint="eastAsia" w:ascii="宋体" w:hAnsi="宋体" w:cs="宋体"/>
          <w:sz w:val="24"/>
          <w:szCs w:val="24"/>
          <w:highlight w:val="none"/>
        </w:rPr>
      </w:pPr>
      <w:r>
        <w:rPr>
          <w:rFonts w:hint="eastAsia" w:ascii="宋体" w:hAnsi="宋体" w:cs="宋体"/>
          <w:sz w:val="24"/>
          <w:szCs w:val="24"/>
          <w:highlight w:val="none"/>
        </w:rPr>
        <w:t>2.8.1乙方应建立和完善履行合同的内部质量保证体系，并提供相关内部规章制度给甲方，以便甲方进行监督检查；</w:t>
      </w:r>
    </w:p>
    <w:p>
      <w:pPr>
        <w:spacing w:line="360" w:lineRule="auto"/>
        <w:ind w:firstLine="480"/>
        <w:rPr>
          <w:rFonts w:ascii="楷体" w:hAnsi="楷体" w:eastAsia="楷体"/>
          <w:sz w:val="24"/>
          <w:highlight w:val="none"/>
        </w:rPr>
      </w:pPr>
      <w:r>
        <w:rPr>
          <w:rFonts w:hint="eastAsia" w:ascii="宋体" w:hAnsi="宋体" w:cs="宋体"/>
          <w:sz w:val="24"/>
          <w:szCs w:val="24"/>
          <w:highlight w:val="none"/>
        </w:rPr>
        <w:t>2.8.2乙方应保证履行合同的人员数量和素质、软件和硬件设备的配置、场地、环境和设施等满足全面履行合同的要求，并应接受甲方的监督检查。</w:t>
      </w:r>
    </w:p>
    <w:p>
      <w:pPr>
        <w:spacing w:line="360" w:lineRule="auto"/>
        <w:ind w:firstLine="482" w:firstLineChars="200"/>
        <w:rPr>
          <w:rFonts w:hint="eastAsia" w:ascii="黑体" w:hAnsi="黑体" w:eastAsia="黑体" w:cs="黑体"/>
          <w:b/>
          <w:bCs/>
          <w:sz w:val="24"/>
          <w:szCs w:val="24"/>
          <w:highlight w:val="none"/>
        </w:rPr>
      </w:pPr>
      <w:bookmarkStart w:id="479" w:name="_Toc17244"/>
      <w:bookmarkStart w:id="480" w:name="_Toc12609"/>
      <w:bookmarkStart w:id="481" w:name="_Toc18578"/>
      <w:bookmarkStart w:id="482" w:name="_Toc279701252"/>
      <w:bookmarkStart w:id="483" w:name="_Toc487900362"/>
      <w:bookmarkStart w:id="484" w:name="_Toc259093681"/>
      <w:r>
        <w:rPr>
          <w:rFonts w:hint="eastAsia" w:ascii="黑体" w:hAnsi="黑体" w:eastAsia="黑体" w:cs="黑体"/>
          <w:b/>
          <w:bCs/>
          <w:sz w:val="24"/>
          <w:szCs w:val="24"/>
          <w:highlight w:val="none"/>
        </w:rPr>
        <w:t>2.9货物的风险负担</w:t>
      </w:r>
      <w:bookmarkEnd w:id="479"/>
      <w:bookmarkEnd w:id="480"/>
      <w:bookmarkEnd w:id="481"/>
    </w:p>
    <w:p>
      <w:pPr>
        <w:spacing w:line="360" w:lineRule="auto"/>
        <w:ind w:firstLine="480"/>
        <w:rPr>
          <w:rFonts w:hint="eastAsia" w:ascii="宋体" w:hAnsi="宋体" w:cs="宋体"/>
          <w:sz w:val="24"/>
          <w:szCs w:val="24"/>
          <w:highlight w:val="none"/>
        </w:rPr>
      </w:pPr>
      <w:r>
        <w:rPr>
          <w:rFonts w:hint="eastAsia" w:ascii="宋体" w:hAnsi="宋体" w:cs="宋体"/>
          <w:sz w:val="24"/>
          <w:szCs w:val="24"/>
          <w:highlight w:val="none"/>
        </w:rPr>
        <w:t>货物或者在途货物或者交付给第一承运人后的货物毁损、灭失的风险负担详见</w:t>
      </w:r>
      <w:r>
        <w:rPr>
          <w:rFonts w:hint="eastAsia" w:ascii="宋体" w:hAnsi="宋体" w:cs="宋体"/>
          <w:b/>
          <w:bCs/>
          <w:sz w:val="24"/>
          <w:szCs w:val="24"/>
          <w:highlight w:val="none"/>
        </w:rPr>
        <w:t>合同专用条款</w:t>
      </w:r>
      <w:r>
        <w:rPr>
          <w:rFonts w:hint="eastAsia" w:ascii="宋体" w:hAnsi="宋体" w:cs="宋体"/>
          <w:sz w:val="24"/>
          <w:szCs w:val="24"/>
          <w:highlight w:val="none"/>
        </w:rPr>
        <w:t>。</w:t>
      </w:r>
    </w:p>
    <w:p>
      <w:pPr>
        <w:spacing w:line="360" w:lineRule="auto"/>
        <w:ind w:firstLine="482" w:firstLineChars="200"/>
        <w:rPr>
          <w:rFonts w:hint="eastAsia" w:ascii="黑体" w:hAnsi="黑体" w:eastAsia="黑体" w:cs="黑体"/>
          <w:b/>
          <w:bCs/>
          <w:sz w:val="24"/>
          <w:szCs w:val="24"/>
          <w:highlight w:val="none"/>
        </w:rPr>
      </w:pPr>
      <w:bookmarkStart w:id="485" w:name="_Toc3733"/>
      <w:bookmarkStart w:id="486" w:name="_Toc25487"/>
      <w:bookmarkStart w:id="487" w:name="_Toc14055"/>
      <w:r>
        <w:rPr>
          <w:rFonts w:hint="eastAsia" w:ascii="黑体" w:hAnsi="黑体" w:eastAsia="黑体" w:cs="黑体"/>
          <w:b/>
          <w:bCs/>
          <w:sz w:val="24"/>
          <w:szCs w:val="24"/>
          <w:highlight w:val="none"/>
        </w:rPr>
        <w:t>2.10延迟交货</w:t>
      </w:r>
      <w:bookmarkEnd w:id="482"/>
      <w:bookmarkEnd w:id="483"/>
      <w:bookmarkEnd w:id="484"/>
      <w:bookmarkEnd w:id="485"/>
      <w:bookmarkEnd w:id="486"/>
      <w:bookmarkEnd w:id="487"/>
    </w:p>
    <w:p>
      <w:pPr>
        <w:spacing w:line="360" w:lineRule="auto"/>
        <w:ind w:firstLine="480"/>
        <w:rPr>
          <w:rFonts w:hint="eastAsia" w:ascii="宋体" w:hAnsi="宋体" w:cs="宋体"/>
          <w:sz w:val="24"/>
          <w:szCs w:val="24"/>
          <w:highlight w:val="none"/>
        </w:rPr>
      </w:pPr>
      <w:r>
        <w:rPr>
          <w:rFonts w:hint="eastAsia" w:ascii="宋体" w:hAnsi="宋体" w:cs="宋体"/>
          <w:sz w:val="24"/>
          <w:szCs w:val="24"/>
          <w:highlight w:val="none"/>
        </w:rPr>
        <w:t>在合同履行过程中，如果乙方遇到不能按时交付货物的情况，应及时以书面形式将不能按时交付货物的理由、预期延误时间通知甲方；甲方收到乙方通知后，认为其理由正当的，可以书面形式酌情同意乙方可以延长交货的具体时间。</w:t>
      </w:r>
    </w:p>
    <w:p>
      <w:pPr>
        <w:spacing w:line="360" w:lineRule="auto"/>
        <w:ind w:firstLine="482" w:firstLineChars="200"/>
        <w:rPr>
          <w:rFonts w:hint="eastAsia" w:ascii="黑体" w:hAnsi="黑体" w:eastAsia="黑体" w:cs="黑体"/>
          <w:b/>
          <w:bCs/>
          <w:sz w:val="24"/>
          <w:szCs w:val="24"/>
          <w:highlight w:val="none"/>
        </w:rPr>
      </w:pPr>
      <w:bookmarkStart w:id="488" w:name="_Toc7502"/>
      <w:bookmarkStart w:id="489" w:name="_Toc16913"/>
      <w:bookmarkStart w:id="490" w:name="_Toc11512"/>
      <w:bookmarkStart w:id="491" w:name="_Ref467378121"/>
      <w:bookmarkStart w:id="492" w:name="_Toc279701254"/>
      <w:bookmarkStart w:id="493" w:name="_Toc259093683"/>
      <w:bookmarkStart w:id="494" w:name="_Toc487900364"/>
      <w:r>
        <w:rPr>
          <w:rFonts w:hint="eastAsia" w:ascii="黑体" w:hAnsi="黑体" w:eastAsia="黑体" w:cs="黑体"/>
          <w:b/>
          <w:bCs/>
          <w:sz w:val="24"/>
          <w:szCs w:val="24"/>
          <w:highlight w:val="none"/>
        </w:rPr>
        <w:t>2.11合同变更</w:t>
      </w:r>
      <w:bookmarkEnd w:id="488"/>
      <w:bookmarkEnd w:id="489"/>
      <w:bookmarkEnd w:id="490"/>
    </w:p>
    <w:p>
      <w:pPr>
        <w:spacing w:line="360" w:lineRule="auto"/>
        <w:ind w:firstLine="480"/>
        <w:rPr>
          <w:rFonts w:hint="eastAsia" w:ascii="宋体" w:hAnsi="宋体" w:cs="宋体"/>
          <w:sz w:val="24"/>
          <w:szCs w:val="24"/>
          <w:highlight w:val="none"/>
        </w:rPr>
      </w:pPr>
      <w:r>
        <w:rPr>
          <w:rFonts w:hint="eastAsia" w:ascii="宋体" w:hAnsi="宋体" w:cs="宋体"/>
          <w:sz w:val="24"/>
          <w:szCs w:val="24"/>
          <w:highlight w:val="none"/>
        </w:rPr>
        <w:t>2.11.1双方当事人协商一致，可以签订书面补充合同的形式变更合同，但不得违背采购文件确定的事项，且如果系追加与合同标的相同的货物的，那么所有补充合同的采购金额不得超过原合同价的10%；</w:t>
      </w:r>
    </w:p>
    <w:p>
      <w:pPr>
        <w:spacing w:line="360" w:lineRule="auto"/>
        <w:ind w:firstLine="480"/>
        <w:rPr>
          <w:rFonts w:hint="eastAsia" w:ascii="宋体" w:hAnsi="宋体" w:cs="宋体"/>
          <w:sz w:val="24"/>
          <w:szCs w:val="24"/>
          <w:highlight w:val="none"/>
        </w:rPr>
      </w:pPr>
      <w:r>
        <w:rPr>
          <w:rFonts w:hint="eastAsia" w:ascii="宋体" w:hAnsi="宋体" w:cs="宋体"/>
          <w:sz w:val="24"/>
          <w:szCs w:val="24"/>
          <w:highlight w:val="none"/>
        </w:rPr>
        <w:t>2.11.2合同继续履行将损害国家利益和社会公共利益的，双方当事人应当以书面形式变更合同。有过错的一方应当承担赔偿责任，双方当事人都有过错的，各自承担相应的责任。</w:t>
      </w:r>
      <w:bookmarkStart w:id="495" w:name="_Toc279701259"/>
      <w:bookmarkStart w:id="496" w:name="_Toc259093688"/>
      <w:bookmarkStart w:id="497" w:name="_Toc487900369"/>
    </w:p>
    <w:p>
      <w:pPr>
        <w:spacing w:line="360" w:lineRule="auto"/>
        <w:ind w:firstLine="482" w:firstLineChars="200"/>
        <w:rPr>
          <w:rFonts w:hint="eastAsia" w:ascii="黑体" w:hAnsi="黑体" w:eastAsia="黑体" w:cs="黑体"/>
          <w:b/>
          <w:bCs/>
          <w:sz w:val="24"/>
          <w:szCs w:val="24"/>
          <w:highlight w:val="none"/>
        </w:rPr>
      </w:pPr>
      <w:bookmarkStart w:id="498" w:name="_Toc27152"/>
      <w:bookmarkStart w:id="499" w:name="_Toc15237"/>
      <w:bookmarkStart w:id="500" w:name="_Toc10366"/>
      <w:bookmarkStart w:id="501" w:name="_Toc6182"/>
      <w:bookmarkStart w:id="502" w:name="_Toc22955"/>
      <w:r>
        <w:rPr>
          <w:rFonts w:hint="eastAsia" w:ascii="黑体" w:hAnsi="黑体" w:eastAsia="黑体" w:cs="黑体"/>
          <w:b/>
          <w:bCs/>
          <w:sz w:val="24"/>
          <w:szCs w:val="24"/>
          <w:highlight w:val="none"/>
        </w:rPr>
        <w:t>2.12合同转让</w:t>
      </w:r>
      <w:bookmarkEnd w:id="495"/>
      <w:bookmarkEnd w:id="496"/>
      <w:bookmarkEnd w:id="497"/>
      <w:r>
        <w:rPr>
          <w:rFonts w:hint="eastAsia" w:ascii="黑体" w:hAnsi="黑体" w:eastAsia="黑体" w:cs="黑体"/>
          <w:b/>
          <w:bCs/>
          <w:sz w:val="24"/>
          <w:szCs w:val="24"/>
          <w:highlight w:val="none"/>
        </w:rPr>
        <w:t>和分包</w:t>
      </w:r>
      <w:bookmarkEnd w:id="498"/>
      <w:bookmarkEnd w:id="499"/>
      <w:bookmarkEnd w:id="500"/>
      <w:bookmarkEnd w:id="501"/>
      <w:bookmarkEnd w:id="502"/>
    </w:p>
    <w:p>
      <w:pPr>
        <w:spacing w:line="360" w:lineRule="auto"/>
        <w:ind w:firstLine="480"/>
        <w:rPr>
          <w:rFonts w:hint="eastAsia" w:ascii="宋体" w:hAnsi="宋体" w:cs="宋体"/>
          <w:sz w:val="24"/>
          <w:szCs w:val="24"/>
          <w:highlight w:val="none"/>
        </w:rPr>
      </w:pPr>
      <w:r>
        <w:rPr>
          <w:rFonts w:hint="eastAsia" w:ascii="宋体" w:hAnsi="宋体" w:cs="宋体"/>
          <w:sz w:val="24"/>
          <w:szCs w:val="24"/>
          <w:highlight w:val="none"/>
        </w:rPr>
        <w:t>合同的权利义务依法不得转让，但经甲方同意，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pPr>
        <w:spacing w:line="360" w:lineRule="auto"/>
        <w:ind w:firstLine="482" w:firstLineChars="200"/>
        <w:rPr>
          <w:rFonts w:hint="eastAsia" w:ascii="黑体" w:hAnsi="黑体" w:eastAsia="黑体" w:cs="黑体"/>
          <w:b/>
          <w:bCs/>
          <w:sz w:val="24"/>
          <w:szCs w:val="24"/>
          <w:highlight w:val="none"/>
        </w:rPr>
      </w:pPr>
      <w:bookmarkStart w:id="503" w:name="_Toc28033"/>
      <w:bookmarkStart w:id="504" w:name="_Toc16508"/>
      <w:bookmarkStart w:id="505" w:name="_Toc13566"/>
      <w:bookmarkStart w:id="506" w:name="_Toc14066"/>
      <w:bookmarkStart w:id="507" w:name="_Toc2942"/>
      <w:r>
        <w:rPr>
          <w:rFonts w:hint="eastAsia" w:ascii="黑体" w:hAnsi="黑体" w:eastAsia="黑体" w:cs="黑体"/>
          <w:b/>
          <w:bCs/>
          <w:sz w:val="24"/>
          <w:szCs w:val="24"/>
          <w:highlight w:val="none"/>
        </w:rPr>
        <w:t>2.13不可抗力</w:t>
      </w:r>
      <w:bookmarkEnd w:id="503"/>
      <w:bookmarkEnd w:id="504"/>
      <w:bookmarkEnd w:id="505"/>
      <w:bookmarkEnd w:id="506"/>
      <w:bookmarkEnd w:id="507"/>
    </w:p>
    <w:p>
      <w:pPr>
        <w:spacing w:line="360" w:lineRule="auto"/>
        <w:ind w:firstLine="480"/>
        <w:rPr>
          <w:rFonts w:hint="eastAsia" w:ascii="宋体" w:hAnsi="宋体" w:cs="宋体"/>
          <w:sz w:val="24"/>
          <w:szCs w:val="24"/>
          <w:highlight w:val="none"/>
        </w:rPr>
      </w:pPr>
      <w:r>
        <w:rPr>
          <w:rFonts w:hint="eastAsia" w:ascii="宋体" w:hAnsi="宋体" w:cs="宋体"/>
          <w:sz w:val="24"/>
          <w:szCs w:val="24"/>
          <w:highlight w:val="none"/>
        </w:rPr>
        <w:t>2.13.1如果任何一方遭遇法律规定的不可抗力，致使合同履行受阻时，履行合同的期限应予延长，延长的期限应相当于不可抗力所影响的时间；</w:t>
      </w:r>
    </w:p>
    <w:p>
      <w:pPr>
        <w:spacing w:line="360" w:lineRule="auto"/>
        <w:ind w:firstLine="480"/>
        <w:rPr>
          <w:rFonts w:hint="eastAsia" w:ascii="宋体" w:hAnsi="宋体" w:cs="宋体"/>
          <w:sz w:val="24"/>
          <w:szCs w:val="24"/>
          <w:highlight w:val="none"/>
        </w:rPr>
      </w:pPr>
      <w:r>
        <w:rPr>
          <w:rFonts w:hint="eastAsia" w:ascii="宋体" w:hAnsi="宋体" w:cs="宋体"/>
          <w:sz w:val="24"/>
          <w:szCs w:val="24"/>
          <w:highlight w:val="none"/>
        </w:rPr>
        <w:t>2.13.2因不可抗力致使不能实现合同目的的，当事人可以解除合同；</w:t>
      </w:r>
    </w:p>
    <w:p>
      <w:pPr>
        <w:spacing w:line="360" w:lineRule="auto"/>
        <w:ind w:firstLine="480"/>
        <w:rPr>
          <w:rFonts w:hint="eastAsia" w:ascii="宋体" w:hAnsi="宋体" w:cs="宋体"/>
          <w:sz w:val="24"/>
          <w:szCs w:val="24"/>
          <w:highlight w:val="none"/>
        </w:rPr>
      </w:pPr>
      <w:r>
        <w:rPr>
          <w:rFonts w:hint="eastAsia" w:ascii="宋体" w:hAnsi="宋体" w:cs="宋体"/>
          <w:sz w:val="24"/>
          <w:szCs w:val="24"/>
          <w:highlight w:val="none"/>
        </w:rPr>
        <w:t>2.13.3因不可抗力致使合同有变更必要的，双方当事人应在</w:t>
      </w:r>
      <w:r>
        <w:rPr>
          <w:rFonts w:hint="eastAsia" w:ascii="宋体" w:hAnsi="宋体" w:cs="宋体"/>
          <w:b/>
          <w:bCs/>
          <w:sz w:val="24"/>
          <w:szCs w:val="24"/>
          <w:highlight w:val="none"/>
        </w:rPr>
        <w:t>合同专用条款</w:t>
      </w:r>
      <w:r>
        <w:rPr>
          <w:rFonts w:hint="eastAsia" w:ascii="宋体" w:hAnsi="宋体" w:cs="宋体"/>
          <w:sz w:val="24"/>
          <w:szCs w:val="24"/>
          <w:highlight w:val="none"/>
        </w:rPr>
        <w:t>约定时间内以书面形式变更合同；</w:t>
      </w:r>
    </w:p>
    <w:p>
      <w:pPr>
        <w:spacing w:line="360" w:lineRule="auto"/>
        <w:ind w:firstLine="480"/>
        <w:rPr>
          <w:rFonts w:ascii="楷体" w:hAnsi="楷体" w:eastAsia="楷体"/>
          <w:sz w:val="24"/>
          <w:highlight w:val="none"/>
        </w:rPr>
      </w:pPr>
      <w:r>
        <w:rPr>
          <w:rFonts w:hint="eastAsia" w:ascii="宋体" w:hAnsi="宋体" w:cs="宋体"/>
          <w:sz w:val="24"/>
          <w:szCs w:val="24"/>
          <w:highlight w:val="none"/>
        </w:rPr>
        <w:t>2.13.4受不可抗力影响的一方在不可抗力发生后，应在</w:t>
      </w:r>
      <w:r>
        <w:rPr>
          <w:rFonts w:hint="eastAsia" w:ascii="宋体" w:hAnsi="宋体" w:cs="宋体"/>
          <w:b/>
          <w:bCs/>
          <w:sz w:val="24"/>
          <w:szCs w:val="24"/>
          <w:highlight w:val="none"/>
        </w:rPr>
        <w:t>合同专用条款</w:t>
      </w:r>
      <w:r>
        <w:rPr>
          <w:rFonts w:hint="eastAsia" w:ascii="宋体" w:hAnsi="宋体" w:cs="宋体"/>
          <w:sz w:val="24"/>
          <w:szCs w:val="24"/>
          <w:highlight w:val="none"/>
        </w:rPr>
        <w:t>约定时间内以书面形式通知对方当事人，并在</w:t>
      </w:r>
      <w:r>
        <w:rPr>
          <w:rFonts w:hint="eastAsia" w:ascii="宋体" w:hAnsi="宋体" w:cs="宋体"/>
          <w:b/>
          <w:bCs/>
          <w:sz w:val="24"/>
          <w:szCs w:val="24"/>
          <w:highlight w:val="none"/>
        </w:rPr>
        <w:t>合同专用条款</w:t>
      </w:r>
      <w:r>
        <w:rPr>
          <w:rFonts w:hint="eastAsia" w:ascii="宋体" w:hAnsi="宋体" w:cs="宋体"/>
          <w:sz w:val="24"/>
          <w:szCs w:val="24"/>
          <w:highlight w:val="none"/>
        </w:rPr>
        <w:t>约定时间内，将有关部门出具的证明文件送达对方当事人。</w:t>
      </w:r>
    </w:p>
    <w:p>
      <w:pPr>
        <w:spacing w:line="360" w:lineRule="auto"/>
        <w:ind w:firstLine="482" w:firstLineChars="200"/>
        <w:rPr>
          <w:rFonts w:hint="eastAsia" w:ascii="黑体" w:hAnsi="黑体" w:eastAsia="黑体" w:cs="黑体"/>
          <w:b/>
          <w:bCs/>
          <w:sz w:val="24"/>
          <w:szCs w:val="24"/>
          <w:highlight w:val="none"/>
        </w:rPr>
      </w:pPr>
      <w:bookmarkStart w:id="508" w:name="_Toc30676"/>
      <w:bookmarkStart w:id="509" w:name="_Toc15135"/>
      <w:bookmarkStart w:id="510" w:name="_Toc689"/>
      <w:bookmarkStart w:id="511" w:name="_Toc487900365"/>
      <w:bookmarkStart w:id="512" w:name="_Toc24304"/>
      <w:bookmarkStart w:id="513" w:name="_Toc279701255"/>
      <w:bookmarkStart w:id="514" w:name="_Toc259093684"/>
      <w:bookmarkStart w:id="515" w:name="_Toc6969"/>
      <w:r>
        <w:rPr>
          <w:rFonts w:hint="eastAsia" w:ascii="黑体" w:hAnsi="黑体" w:eastAsia="黑体" w:cs="黑体"/>
          <w:b/>
          <w:bCs/>
          <w:sz w:val="24"/>
          <w:szCs w:val="24"/>
          <w:highlight w:val="none"/>
        </w:rPr>
        <w:t>2.14税费</w:t>
      </w:r>
      <w:bookmarkEnd w:id="508"/>
      <w:bookmarkEnd w:id="509"/>
      <w:bookmarkEnd w:id="510"/>
      <w:bookmarkEnd w:id="511"/>
      <w:bookmarkEnd w:id="512"/>
      <w:bookmarkEnd w:id="513"/>
      <w:bookmarkEnd w:id="514"/>
      <w:bookmarkEnd w:id="515"/>
    </w:p>
    <w:p>
      <w:pPr>
        <w:spacing w:line="360" w:lineRule="auto"/>
        <w:ind w:firstLine="480"/>
        <w:rPr>
          <w:rFonts w:hint="eastAsia" w:ascii="宋体" w:hAnsi="宋体" w:cs="宋体"/>
          <w:sz w:val="24"/>
          <w:szCs w:val="24"/>
          <w:highlight w:val="none"/>
        </w:rPr>
      </w:pPr>
      <w:r>
        <w:rPr>
          <w:rFonts w:hint="eastAsia" w:ascii="宋体" w:hAnsi="宋体" w:cs="宋体"/>
          <w:sz w:val="24"/>
          <w:szCs w:val="24"/>
          <w:highlight w:val="none"/>
        </w:rPr>
        <w:t>与合同有关的一切税费，均按照中华人民共和国法律的相关规定。</w:t>
      </w:r>
    </w:p>
    <w:p>
      <w:pPr>
        <w:spacing w:line="360" w:lineRule="auto"/>
        <w:ind w:firstLine="482" w:firstLineChars="200"/>
        <w:rPr>
          <w:rFonts w:hint="eastAsia" w:ascii="黑体" w:hAnsi="黑体" w:eastAsia="黑体" w:cs="黑体"/>
          <w:b/>
          <w:bCs/>
          <w:sz w:val="24"/>
          <w:szCs w:val="24"/>
          <w:highlight w:val="none"/>
        </w:rPr>
      </w:pPr>
      <w:bookmarkStart w:id="516" w:name="_Toc7102"/>
      <w:bookmarkStart w:id="517" w:name="_Toc4081"/>
      <w:bookmarkStart w:id="518" w:name="_Toc279701258"/>
      <w:bookmarkStart w:id="519" w:name="_Toc259093687"/>
      <w:bookmarkStart w:id="520" w:name="_Toc21389"/>
      <w:bookmarkStart w:id="521" w:name="_Toc487900368"/>
      <w:bookmarkStart w:id="522" w:name="_Toc16959"/>
      <w:bookmarkStart w:id="523" w:name="_Toc8298"/>
      <w:r>
        <w:rPr>
          <w:rFonts w:hint="eastAsia" w:ascii="黑体" w:hAnsi="黑体" w:eastAsia="黑体" w:cs="黑体"/>
          <w:b/>
          <w:bCs/>
          <w:sz w:val="24"/>
          <w:szCs w:val="24"/>
          <w:highlight w:val="none"/>
        </w:rPr>
        <w:t>2.15乙方破产</w:t>
      </w:r>
      <w:bookmarkEnd w:id="516"/>
      <w:bookmarkEnd w:id="517"/>
      <w:bookmarkEnd w:id="518"/>
      <w:bookmarkEnd w:id="519"/>
      <w:bookmarkEnd w:id="520"/>
      <w:bookmarkEnd w:id="521"/>
      <w:bookmarkEnd w:id="522"/>
      <w:bookmarkEnd w:id="523"/>
    </w:p>
    <w:p>
      <w:pPr>
        <w:spacing w:line="360" w:lineRule="auto"/>
        <w:ind w:firstLine="480"/>
        <w:rPr>
          <w:rFonts w:hint="eastAsia" w:ascii="宋体" w:hAnsi="宋体" w:cs="宋体"/>
          <w:sz w:val="24"/>
          <w:szCs w:val="24"/>
          <w:highlight w:val="none"/>
        </w:rPr>
      </w:pPr>
      <w:r>
        <w:rPr>
          <w:rFonts w:hint="eastAsia" w:ascii="宋体" w:hAnsi="宋体" w:cs="宋体"/>
          <w:sz w:val="24"/>
          <w:szCs w:val="24"/>
          <w:highlight w:val="none"/>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pPr>
        <w:spacing w:line="360" w:lineRule="auto"/>
        <w:ind w:firstLine="482" w:firstLineChars="200"/>
        <w:rPr>
          <w:rFonts w:hint="eastAsia" w:ascii="黑体" w:hAnsi="黑体" w:eastAsia="黑体" w:cs="黑体"/>
          <w:b/>
          <w:bCs/>
          <w:sz w:val="24"/>
          <w:szCs w:val="24"/>
          <w:highlight w:val="none"/>
        </w:rPr>
      </w:pPr>
      <w:bookmarkStart w:id="524" w:name="_Toc9826"/>
      <w:bookmarkStart w:id="525" w:name="_Toc15387"/>
      <w:bookmarkStart w:id="526" w:name="_Toc9288"/>
      <w:bookmarkStart w:id="527" w:name="_Toc6134"/>
      <w:bookmarkStart w:id="528" w:name="_Toc29333"/>
      <w:r>
        <w:rPr>
          <w:rFonts w:hint="eastAsia" w:ascii="黑体" w:hAnsi="黑体" w:eastAsia="黑体" w:cs="黑体"/>
          <w:b/>
          <w:bCs/>
          <w:sz w:val="24"/>
          <w:szCs w:val="24"/>
          <w:highlight w:val="none"/>
        </w:rPr>
        <w:t>2.16合同中止、终止</w:t>
      </w:r>
      <w:bookmarkEnd w:id="524"/>
      <w:bookmarkEnd w:id="525"/>
      <w:bookmarkEnd w:id="526"/>
      <w:bookmarkEnd w:id="527"/>
      <w:bookmarkEnd w:id="528"/>
    </w:p>
    <w:p>
      <w:pPr>
        <w:spacing w:line="360" w:lineRule="auto"/>
        <w:ind w:firstLine="480"/>
        <w:rPr>
          <w:rFonts w:hint="eastAsia" w:ascii="宋体" w:hAnsi="宋体" w:cs="宋体"/>
          <w:sz w:val="24"/>
          <w:szCs w:val="24"/>
          <w:highlight w:val="none"/>
        </w:rPr>
      </w:pPr>
      <w:r>
        <w:rPr>
          <w:rFonts w:hint="eastAsia" w:ascii="宋体" w:hAnsi="宋体" w:cs="宋体"/>
          <w:sz w:val="24"/>
          <w:szCs w:val="24"/>
          <w:highlight w:val="none"/>
        </w:rPr>
        <w:t>2.16.1双方当事人不得擅自中止或者终止合同；</w:t>
      </w:r>
    </w:p>
    <w:p>
      <w:pPr>
        <w:spacing w:line="360" w:lineRule="auto"/>
        <w:ind w:firstLine="480"/>
        <w:rPr>
          <w:rFonts w:hint="eastAsia" w:ascii="宋体" w:hAnsi="宋体" w:cs="宋体"/>
          <w:sz w:val="24"/>
          <w:szCs w:val="24"/>
          <w:highlight w:val="none"/>
        </w:rPr>
      </w:pPr>
      <w:r>
        <w:rPr>
          <w:rFonts w:hint="eastAsia" w:ascii="宋体" w:hAnsi="宋体" w:cs="宋体"/>
          <w:sz w:val="24"/>
          <w:szCs w:val="24"/>
          <w:highlight w:val="none"/>
        </w:rPr>
        <w:t>2.16.2合同继续履行将损害国家利益和社会公共利益的，双方当事人应当中止或者终止合同。有过错的一方应当承担赔偿责任，双方当事人都有过错的，各自承担相应的责任。</w:t>
      </w:r>
    </w:p>
    <w:p>
      <w:pPr>
        <w:spacing w:line="360" w:lineRule="auto"/>
        <w:ind w:firstLine="482" w:firstLineChars="200"/>
        <w:rPr>
          <w:rFonts w:hint="eastAsia" w:ascii="黑体" w:hAnsi="黑体" w:eastAsia="黑体" w:cs="黑体"/>
          <w:b/>
          <w:bCs/>
          <w:sz w:val="24"/>
          <w:szCs w:val="24"/>
          <w:highlight w:val="none"/>
        </w:rPr>
      </w:pPr>
      <w:bookmarkStart w:id="529" w:name="_Toc14563"/>
      <w:bookmarkStart w:id="530" w:name="_Toc14737"/>
      <w:bookmarkStart w:id="531" w:name="_Toc13585"/>
      <w:bookmarkStart w:id="532" w:name="_Toc1125"/>
      <w:bookmarkStart w:id="533" w:name="_Toc6596"/>
      <w:r>
        <w:rPr>
          <w:rFonts w:hint="eastAsia" w:ascii="黑体" w:hAnsi="黑体" w:eastAsia="黑体" w:cs="黑体"/>
          <w:b/>
          <w:bCs/>
          <w:sz w:val="24"/>
          <w:szCs w:val="24"/>
          <w:highlight w:val="none"/>
        </w:rPr>
        <w:t>2.17检验和验收</w:t>
      </w:r>
      <w:bookmarkEnd w:id="529"/>
      <w:bookmarkEnd w:id="530"/>
      <w:bookmarkEnd w:id="531"/>
      <w:bookmarkEnd w:id="532"/>
      <w:bookmarkEnd w:id="533"/>
    </w:p>
    <w:p>
      <w:pPr>
        <w:spacing w:line="360" w:lineRule="auto"/>
        <w:ind w:firstLine="480"/>
        <w:rPr>
          <w:rFonts w:hint="eastAsia" w:ascii="宋体" w:hAnsi="宋体" w:cs="宋体"/>
          <w:sz w:val="24"/>
          <w:szCs w:val="24"/>
          <w:highlight w:val="none"/>
        </w:rPr>
      </w:pPr>
      <w:r>
        <w:rPr>
          <w:rFonts w:hint="eastAsia" w:ascii="宋体" w:hAnsi="宋体" w:cs="宋体"/>
          <w:sz w:val="24"/>
          <w:szCs w:val="24"/>
          <w:highlight w:val="none"/>
        </w:rPr>
        <w:t>2.17.1货物交付前，乙方应对货物的质量、数量等方面进行详细、全面的检验，并向甲方出具证明货物符合合同约定的文件；货物交付时，乙方在</w:t>
      </w:r>
      <w:r>
        <w:rPr>
          <w:rFonts w:hint="eastAsia" w:ascii="宋体" w:hAnsi="宋体" w:cs="宋体"/>
          <w:b/>
          <w:bCs/>
          <w:sz w:val="24"/>
          <w:szCs w:val="24"/>
          <w:highlight w:val="none"/>
        </w:rPr>
        <w:t>合同专用条款</w:t>
      </w:r>
      <w:r>
        <w:rPr>
          <w:rFonts w:hint="eastAsia" w:ascii="宋体" w:hAnsi="宋体" w:cs="宋体"/>
          <w:sz w:val="24"/>
          <w:szCs w:val="24"/>
          <w:highlight w:val="none"/>
        </w:rPr>
        <w:t>约定时间内组织验收，并可依法邀请相关方参加，验收应出具验收书。</w:t>
      </w:r>
    </w:p>
    <w:p>
      <w:pPr>
        <w:spacing w:line="360" w:lineRule="auto"/>
        <w:ind w:firstLine="480"/>
        <w:rPr>
          <w:rFonts w:hint="eastAsia" w:ascii="宋体" w:hAnsi="宋体" w:cs="宋体"/>
          <w:sz w:val="24"/>
          <w:szCs w:val="24"/>
          <w:highlight w:val="none"/>
        </w:rPr>
      </w:pPr>
      <w:r>
        <w:rPr>
          <w:rFonts w:hint="eastAsia" w:ascii="宋体" w:hAnsi="宋体" w:cs="宋体"/>
          <w:sz w:val="24"/>
          <w:szCs w:val="24"/>
          <w:highlight w:val="none"/>
        </w:rPr>
        <w:t>2.17.2合同期满或者履行完毕后，甲方有权组织（包括依法邀请国家认可的质量检测机构参加）对乙方履约的验收，即：按照合同约定的技术、服务、安全标准，组织对每一项技术、服务、安全标准的履约情况的验收，并出具验收书。</w:t>
      </w:r>
    </w:p>
    <w:p>
      <w:pPr>
        <w:spacing w:line="360" w:lineRule="auto"/>
        <w:ind w:firstLine="480"/>
        <w:rPr>
          <w:rFonts w:hint="eastAsia" w:ascii="宋体" w:hAnsi="宋体" w:cs="宋体"/>
          <w:sz w:val="24"/>
          <w:szCs w:val="24"/>
          <w:highlight w:val="none"/>
        </w:rPr>
      </w:pPr>
      <w:r>
        <w:rPr>
          <w:rFonts w:hint="eastAsia" w:ascii="宋体" w:hAnsi="宋体" w:cs="宋体"/>
          <w:sz w:val="24"/>
          <w:szCs w:val="24"/>
          <w:highlight w:val="none"/>
        </w:rPr>
        <w:t>2.17.3检验和验收标准、程序等具体内容以及前述验收书的效力详见</w:t>
      </w:r>
      <w:r>
        <w:rPr>
          <w:rFonts w:hint="eastAsia" w:ascii="宋体" w:hAnsi="宋体" w:cs="宋体"/>
          <w:b/>
          <w:bCs/>
          <w:sz w:val="24"/>
          <w:szCs w:val="24"/>
          <w:highlight w:val="none"/>
        </w:rPr>
        <w:t>合同专用条款</w:t>
      </w:r>
      <w:r>
        <w:rPr>
          <w:rFonts w:hint="eastAsia" w:ascii="宋体" w:hAnsi="宋体" w:cs="宋体"/>
          <w:sz w:val="24"/>
          <w:szCs w:val="24"/>
          <w:highlight w:val="none"/>
        </w:rPr>
        <w:t>。</w:t>
      </w:r>
    </w:p>
    <w:bookmarkEnd w:id="491"/>
    <w:bookmarkEnd w:id="492"/>
    <w:bookmarkEnd w:id="493"/>
    <w:bookmarkEnd w:id="494"/>
    <w:p>
      <w:pPr>
        <w:spacing w:line="360" w:lineRule="auto"/>
        <w:ind w:firstLine="482" w:firstLineChars="200"/>
        <w:rPr>
          <w:rFonts w:hint="eastAsia" w:ascii="黑体" w:hAnsi="黑体" w:eastAsia="黑体" w:cs="黑体"/>
          <w:b/>
          <w:bCs/>
          <w:sz w:val="24"/>
          <w:szCs w:val="24"/>
          <w:highlight w:val="none"/>
        </w:rPr>
      </w:pPr>
      <w:bookmarkStart w:id="534" w:name="_Toc259093690"/>
      <w:bookmarkStart w:id="535" w:name="_Toc487900371"/>
      <w:bookmarkStart w:id="536" w:name="_Toc279701261"/>
      <w:bookmarkStart w:id="537" w:name="_Toc18111"/>
      <w:bookmarkStart w:id="538" w:name="_Toc17389"/>
      <w:bookmarkStart w:id="539" w:name="_Toc19604"/>
      <w:bookmarkStart w:id="540" w:name="_Toc25182"/>
      <w:bookmarkStart w:id="541" w:name="_Toc11284"/>
      <w:r>
        <w:rPr>
          <w:rFonts w:hint="eastAsia" w:ascii="黑体" w:hAnsi="黑体" w:eastAsia="黑体" w:cs="黑体"/>
          <w:b/>
          <w:bCs/>
          <w:sz w:val="24"/>
          <w:szCs w:val="24"/>
          <w:highlight w:val="none"/>
        </w:rPr>
        <w:t>2.18通知</w:t>
      </w:r>
      <w:bookmarkEnd w:id="534"/>
      <w:bookmarkEnd w:id="535"/>
      <w:bookmarkEnd w:id="536"/>
      <w:r>
        <w:rPr>
          <w:rFonts w:hint="eastAsia" w:ascii="黑体" w:hAnsi="黑体" w:eastAsia="黑体" w:cs="黑体"/>
          <w:b/>
          <w:bCs/>
          <w:sz w:val="24"/>
          <w:szCs w:val="24"/>
          <w:highlight w:val="none"/>
        </w:rPr>
        <w:t>和送达</w:t>
      </w:r>
      <w:bookmarkEnd w:id="537"/>
      <w:bookmarkEnd w:id="538"/>
      <w:bookmarkEnd w:id="539"/>
      <w:bookmarkEnd w:id="540"/>
      <w:bookmarkEnd w:id="541"/>
    </w:p>
    <w:p>
      <w:pPr>
        <w:spacing w:line="360" w:lineRule="auto"/>
        <w:ind w:firstLine="480"/>
        <w:rPr>
          <w:rFonts w:hint="eastAsia" w:ascii="宋体" w:hAnsi="宋体" w:cs="宋体"/>
          <w:sz w:val="24"/>
          <w:szCs w:val="24"/>
          <w:highlight w:val="none"/>
        </w:rPr>
      </w:pPr>
      <w:bookmarkStart w:id="542" w:name="_Toc3135"/>
      <w:bookmarkStart w:id="543" w:name="_Toc6698"/>
      <w:bookmarkStart w:id="544" w:name="_Toc279701262"/>
      <w:bookmarkStart w:id="545" w:name="_Toc259093691"/>
      <w:bookmarkStart w:id="546" w:name="_Toc487900372"/>
      <w:r>
        <w:rPr>
          <w:rFonts w:hint="eastAsia" w:ascii="宋体" w:hAnsi="宋体" w:cs="宋体"/>
          <w:sz w:val="24"/>
          <w:szCs w:val="24"/>
          <w:highlight w:val="none"/>
        </w:rPr>
        <w:t>2.18.1任何一方因履行合同而以合同第一部分尾部所列明的发出的所有通知、文件、材料，均视为已向对方当事人送达；任何一方变更上述送达方式或者地址的，应于   个工作日内书面通知对方当事人，在对方当事人收到有关变更通知之前，变更前的约定送达方式或者地址仍视为有效。</w:t>
      </w:r>
      <w:bookmarkEnd w:id="542"/>
      <w:bookmarkEnd w:id="543"/>
    </w:p>
    <w:p>
      <w:pPr>
        <w:spacing w:line="360" w:lineRule="auto"/>
        <w:ind w:firstLine="480"/>
        <w:rPr>
          <w:rFonts w:hint="eastAsia" w:ascii="宋体" w:hAnsi="宋体" w:cs="宋体"/>
          <w:sz w:val="24"/>
          <w:szCs w:val="24"/>
          <w:highlight w:val="none"/>
        </w:rPr>
      </w:pPr>
      <w:bookmarkStart w:id="547" w:name="_Toc23128"/>
      <w:bookmarkStart w:id="548" w:name="_Toc23294"/>
      <w:r>
        <w:rPr>
          <w:rFonts w:hint="eastAsia" w:ascii="宋体" w:hAnsi="宋体" w:cs="宋体"/>
          <w:sz w:val="24"/>
          <w:szCs w:val="24"/>
          <w:highlight w:val="none"/>
        </w:rPr>
        <w:t>2.18.2以当面交付方式送达的，交付之时视为送达；以电子邮件方式送达的，发出电子邮件之时视为送达；以传真方式送达的，发出传真之时视为送达；以邮寄方式送达的，邮件挂号寄出或者交邮之日之次日视为送达。</w:t>
      </w:r>
      <w:bookmarkEnd w:id="547"/>
      <w:bookmarkEnd w:id="548"/>
    </w:p>
    <w:p>
      <w:pPr>
        <w:spacing w:line="360" w:lineRule="auto"/>
        <w:ind w:firstLine="482" w:firstLineChars="200"/>
        <w:rPr>
          <w:rFonts w:hint="eastAsia" w:ascii="黑体" w:hAnsi="黑体" w:eastAsia="黑体" w:cs="黑体"/>
          <w:b/>
          <w:bCs/>
          <w:sz w:val="24"/>
          <w:szCs w:val="24"/>
          <w:highlight w:val="none"/>
        </w:rPr>
      </w:pPr>
      <w:bookmarkStart w:id="549" w:name="_Toc32070"/>
      <w:bookmarkStart w:id="550" w:name="_Toc4355"/>
      <w:bookmarkStart w:id="551" w:name="_Toc18540"/>
      <w:bookmarkStart w:id="552" w:name="_Toc30599"/>
      <w:bookmarkStart w:id="553" w:name="_Toc25677"/>
      <w:r>
        <w:rPr>
          <w:rFonts w:hint="eastAsia" w:ascii="黑体" w:hAnsi="黑体" w:eastAsia="黑体" w:cs="黑体"/>
          <w:b/>
          <w:bCs/>
          <w:sz w:val="24"/>
          <w:szCs w:val="24"/>
          <w:highlight w:val="none"/>
        </w:rPr>
        <w:t>2.19计量单位</w:t>
      </w:r>
      <w:bookmarkEnd w:id="544"/>
      <w:bookmarkEnd w:id="545"/>
      <w:bookmarkEnd w:id="546"/>
      <w:bookmarkEnd w:id="549"/>
      <w:bookmarkEnd w:id="550"/>
      <w:bookmarkEnd w:id="551"/>
      <w:bookmarkEnd w:id="552"/>
      <w:bookmarkEnd w:id="553"/>
    </w:p>
    <w:p>
      <w:pPr>
        <w:spacing w:line="360" w:lineRule="auto"/>
        <w:ind w:firstLine="480"/>
        <w:rPr>
          <w:rFonts w:hint="eastAsia" w:ascii="宋体" w:hAnsi="宋体" w:cs="宋体"/>
          <w:sz w:val="24"/>
          <w:szCs w:val="24"/>
          <w:highlight w:val="none"/>
        </w:rPr>
      </w:pPr>
      <w:r>
        <w:rPr>
          <w:rFonts w:hint="eastAsia" w:ascii="宋体" w:hAnsi="宋体" w:cs="宋体"/>
          <w:sz w:val="24"/>
          <w:szCs w:val="24"/>
          <w:highlight w:val="none"/>
        </w:rPr>
        <w:t>除技术规范中另有规定外,合同的计量单位均使用国家法定计量单位。</w:t>
      </w:r>
    </w:p>
    <w:p>
      <w:pPr>
        <w:spacing w:line="360" w:lineRule="auto"/>
        <w:ind w:firstLine="482" w:firstLineChars="200"/>
        <w:rPr>
          <w:rFonts w:hint="eastAsia" w:ascii="黑体" w:hAnsi="黑体" w:eastAsia="黑体" w:cs="黑体"/>
          <w:b/>
          <w:bCs/>
          <w:sz w:val="24"/>
          <w:szCs w:val="24"/>
          <w:highlight w:val="none"/>
        </w:rPr>
      </w:pPr>
      <w:bookmarkStart w:id="554" w:name="_Toc259093692"/>
      <w:bookmarkStart w:id="555" w:name="_Toc12270"/>
      <w:bookmarkStart w:id="556" w:name="_Toc12773"/>
      <w:bookmarkStart w:id="557" w:name="_Toc18567"/>
      <w:bookmarkStart w:id="558" w:name="_Toc25407"/>
      <w:bookmarkStart w:id="559" w:name="_Toc279701263"/>
      <w:bookmarkStart w:id="560" w:name="_Toc10330"/>
      <w:bookmarkStart w:id="561" w:name="_Toc487900373"/>
      <w:r>
        <w:rPr>
          <w:rFonts w:hint="eastAsia" w:ascii="黑体" w:hAnsi="黑体" w:eastAsia="黑体" w:cs="黑体"/>
          <w:b/>
          <w:bCs/>
          <w:sz w:val="24"/>
          <w:szCs w:val="24"/>
          <w:highlight w:val="none"/>
        </w:rPr>
        <w:t>2.20合同使用的文字和适用的法律</w:t>
      </w:r>
      <w:bookmarkEnd w:id="554"/>
      <w:bookmarkEnd w:id="555"/>
      <w:bookmarkEnd w:id="556"/>
      <w:bookmarkEnd w:id="557"/>
      <w:bookmarkEnd w:id="558"/>
      <w:bookmarkEnd w:id="559"/>
      <w:bookmarkEnd w:id="560"/>
      <w:bookmarkEnd w:id="561"/>
    </w:p>
    <w:p>
      <w:pPr>
        <w:spacing w:line="360" w:lineRule="auto"/>
        <w:ind w:firstLine="480"/>
        <w:rPr>
          <w:rFonts w:hint="eastAsia" w:ascii="宋体" w:hAnsi="宋体" w:cs="宋体"/>
          <w:sz w:val="24"/>
          <w:szCs w:val="24"/>
          <w:highlight w:val="none"/>
        </w:rPr>
      </w:pPr>
      <w:r>
        <w:rPr>
          <w:rFonts w:hint="eastAsia" w:ascii="宋体" w:hAnsi="宋体" w:cs="宋体"/>
          <w:sz w:val="24"/>
          <w:szCs w:val="24"/>
          <w:highlight w:val="none"/>
        </w:rPr>
        <w:t>2.20.1合同使用汉语书就、变更和解释；</w:t>
      </w:r>
    </w:p>
    <w:p>
      <w:pPr>
        <w:spacing w:line="360" w:lineRule="auto"/>
        <w:ind w:firstLine="480"/>
        <w:rPr>
          <w:rFonts w:hint="eastAsia" w:ascii="宋体" w:hAnsi="宋体" w:cs="宋体"/>
          <w:sz w:val="24"/>
          <w:szCs w:val="24"/>
          <w:highlight w:val="none"/>
        </w:rPr>
      </w:pPr>
      <w:r>
        <w:rPr>
          <w:rFonts w:hint="eastAsia" w:ascii="宋体" w:hAnsi="宋体" w:cs="宋体"/>
          <w:sz w:val="24"/>
          <w:szCs w:val="24"/>
          <w:highlight w:val="none"/>
        </w:rPr>
        <w:t>2.20.2合同适用中华人民共和国法律。</w:t>
      </w:r>
    </w:p>
    <w:p>
      <w:pPr>
        <w:spacing w:line="360" w:lineRule="auto"/>
        <w:ind w:firstLine="482" w:firstLineChars="200"/>
        <w:rPr>
          <w:rFonts w:hint="eastAsia" w:ascii="黑体" w:hAnsi="黑体" w:eastAsia="黑体" w:cs="黑体"/>
          <w:b/>
          <w:bCs/>
          <w:sz w:val="24"/>
          <w:szCs w:val="24"/>
          <w:highlight w:val="none"/>
        </w:rPr>
      </w:pPr>
      <w:bookmarkStart w:id="562" w:name="_Toc16673"/>
      <w:bookmarkStart w:id="563" w:name="_Toc3148"/>
      <w:bookmarkStart w:id="564" w:name="_Toc12004"/>
      <w:bookmarkStart w:id="565" w:name="_Toc259093693"/>
      <w:bookmarkStart w:id="566" w:name="_Toc2674"/>
      <w:bookmarkStart w:id="567" w:name="_Toc10983"/>
      <w:bookmarkStart w:id="568" w:name="_Toc279701264"/>
      <w:bookmarkStart w:id="569" w:name="_Toc487900374"/>
      <w:r>
        <w:rPr>
          <w:rFonts w:hint="eastAsia" w:ascii="黑体" w:hAnsi="黑体" w:eastAsia="黑体" w:cs="黑体"/>
          <w:b/>
          <w:bCs/>
          <w:sz w:val="24"/>
          <w:szCs w:val="24"/>
          <w:highlight w:val="none"/>
        </w:rPr>
        <w:t>2.21履约保证金</w:t>
      </w:r>
      <w:bookmarkEnd w:id="562"/>
      <w:bookmarkEnd w:id="563"/>
      <w:bookmarkEnd w:id="564"/>
      <w:bookmarkEnd w:id="565"/>
      <w:bookmarkEnd w:id="566"/>
      <w:bookmarkEnd w:id="567"/>
      <w:bookmarkEnd w:id="568"/>
    </w:p>
    <w:p>
      <w:pPr>
        <w:spacing w:line="360" w:lineRule="auto"/>
        <w:ind w:firstLine="480"/>
        <w:rPr>
          <w:rFonts w:hint="eastAsia" w:ascii="宋体" w:hAnsi="宋体" w:cs="宋体"/>
          <w:sz w:val="24"/>
          <w:szCs w:val="24"/>
          <w:highlight w:val="none"/>
        </w:rPr>
      </w:pPr>
      <w:r>
        <w:rPr>
          <w:rFonts w:hint="eastAsia" w:ascii="宋体" w:hAnsi="宋体" w:cs="宋体"/>
          <w:sz w:val="24"/>
          <w:szCs w:val="24"/>
          <w:highlight w:val="none"/>
        </w:rPr>
        <w:t>2.21.1采购文件要求乙方提交履约保证金的，乙方应按</w:t>
      </w:r>
      <w:r>
        <w:rPr>
          <w:rFonts w:hint="eastAsia" w:ascii="宋体" w:hAnsi="宋体" w:cs="宋体"/>
          <w:b/>
          <w:bCs/>
          <w:sz w:val="24"/>
          <w:szCs w:val="24"/>
          <w:highlight w:val="none"/>
        </w:rPr>
        <w:t>合同专用条款</w:t>
      </w:r>
      <w:r>
        <w:rPr>
          <w:rFonts w:hint="eastAsia" w:ascii="宋体" w:hAnsi="宋体" w:cs="宋体"/>
          <w:sz w:val="24"/>
          <w:szCs w:val="24"/>
          <w:highlight w:val="none"/>
        </w:rPr>
        <w:t>约定的方式，以支票、汇票、本票或者金融机构、担保机构出具的保函等非现金形式，提交不超过合同价10%的履约保证金；</w:t>
      </w:r>
    </w:p>
    <w:p>
      <w:pPr>
        <w:spacing w:line="360" w:lineRule="auto"/>
        <w:ind w:firstLine="480"/>
        <w:rPr>
          <w:rFonts w:hint="eastAsia" w:ascii="宋体" w:hAnsi="宋体" w:cs="宋体"/>
          <w:sz w:val="24"/>
          <w:szCs w:val="24"/>
          <w:highlight w:val="none"/>
        </w:rPr>
      </w:pPr>
      <w:r>
        <w:rPr>
          <w:rFonts w:hint="eastAsia" w:ascii="宋体" w:hAnsi="宋体" w:cs="宋体"/>
          <w:sz w:val="24"/>
          <w:szCs w:val="24"/>
          <w:highlight w:val="none"/>
        </w:rPr>
        <w:t>2.21.2履约保证金在</w:t>
      </w:r>
      <w:r>
        <w:rPr>
          <w:rFonts w:hint="eastAsia" w:ascii="宋体" w:hAnsi="宋体" w:cs="宋体"/>
          <w:b/>
          <w:bCs/>
          <w:sz w:val="24"/>
          <w:szCs w:val="24"/>
          <w:highlight w:val="none"/>
        </w:rPr>
        <w:t>合同专用条款</w:t>
      </w:r>
      <w:r>
        <w:rPr>
          <w:rFonts w:hint="eastAsia" w:ascii="宋体" w:hAnsi="宋体" w:cs="宋体"/>
          <w:sz w:val="24"/>
          <w:szCs w:val="24"/>
          <w:highlight w:val="none"/>
        </w:rPr>
        <w:t>约定期间内或者货物质量保证期内不予退还或者应完全有效，前述约定期间届满或者货物质量保证期届满之日起  个工作日内，甲方应将履约保证金退还乙方；</w:t>
      </w:r>
    </w:p>
    <w:p>
      <w:pPr>
        <w:spacing w:line="360" w:lineRule="auto"/>
        <w:ind w:firstLine="480"/>
        <w:rPr>
          <w:rFonts w:hint="eastAsia" w:ascii="宋体" w:hAnsi="宋体" w:cs="宋体"/>
          <w:sz w:val="24"/>
          <w:szCs w:val="24"/>
          <w:highlight w:val="none"/>
        </w:rPr>
      </w:pPr>
      <w:r>
        <w:rPr>
          <w:rFonts w:hint="eastAsia" w:ascii="宋体" w:hAnsi="宋体" w:cs="宋体"/>
          <w:sz w:val="24"/>
          <w:szCs w:val="24"/>
          <w:highlight w:val="none"/>
        </w:rPr>
        <w:t>2.21.3如果乙方不履行合同，履约保证金不予退还；如果乙方未能按合同约定全面履行义务，那么甲方有权从履约保证金中取得补偿或赔偿，同时不影响甲方要求乙方承担合同约定的超过履约保证金的违约责任的权利。</w:t>
      </w:r>
    </w:p>
    <w:bookmarkEnd w:id="569"/>
    <w:p>
      <w:pPr>
        <w:spacing w:line="360" w:lineRule="auto"/>
        <w:ind w:firstLine="482" w:firstLineChars="200"/>
        <w:rPr>
          <w:rFonts w:hint="eastAsia" w:ascii="黑体" w:hAnsi="黑体" w:eastAsia="黑体" w:cs="黑体"/>
          <w:b/>
          <w:bCs/>
          <w:sz w:val="24"/>
          <w:szCs w:val="24"/>
          <w:highlight w:val="none"/>
        </w:rPr>
      </w:pPr>
      <w:bookmarkStart w:id="570" w:name="_Toc6250"/>
      <w:bookmarkStart w:id="571" w:name="_Toc6885"/>
      <w:bookmarkStart w:id="572" w:name="_Toc990"/>
      <w:bookmarkStart w:id="573" w:name="_Toc19890"/>
      <w:bookmarkStart w:id="574" w:name="_Toc14001"/>
      <w:r>
        <w:rPr>
          <w:rFonts w:hint="eastAsia" w:ascii="黑体" w:hAnsi="黑体" w:eastAsia="黑体" w:cs="黑体"/>
          <w:b/>
          <w:bCs/>
          <w:sz w:val="24"/>
          <w:szCs w:val="24"/>
          <w:highlight w:val="none"/>
        </w:rPr>
        <w:t>2.22合同份数</w:t>
      </w:r>
      <w:bookmarkEnd w:id="570"/>
      <w:bookmarkEnd w:id="571"/>
      <w:bookmarkEnd w:id="572"/>
      <w:bookmarkEnd w:id="573"/>
      <w:bookmarkEnd w:id="574"/>
    </w:p>
    <w:p>
      <w:pPr>
        <w:spacing w:line="360" w:lineRule="auto"/>
        <w:ind w:firstLine="480"/>
        <w:rPr>
          <w:rFonts w:hint="eastAsia" w:ascii="宋体" w:hAnsi="宋体" w:cs="宋体"/>
          <w:sz w:val="24"/>
          <w:szCs w:val="24"/>
          <w:highlight w:val="none"/>
        </w:rPr>
      </w:pPr>
      <w:r>
        <w:rPr>
          <w:rFonts w:hint="eastAsia" w:ascii="宋体" w:hAnsi="宋体" w:cs="宋体"/>
          <w:sz w:val="24"/>
          <w:szCs w:val="24"/>
          <w:highlight w:val="none"/>
        </w:rPr>
        <w:t>合同份数按</w:t>
      </w:r>
      <w:r>
        <w:rPr>
          <w:rFonts w:hint="eastAsia" w:ascii="宋体" w:hAnsi="宋体" w:cs="宋体"/>
          <w:b/>
          <w:bCs/>
          <w:sz w:val="24"/>
          <w:szCs w:val="24"/>
          <w:highlight w:val="none"/>
        </w:rPr>
        <w:t>合同专用条款</w:t>
      </w:r>
      <w:r>
        <w:rPr>
          <w:rFonts w:hint="eastAsia" w:ascii="宋体" w:hAnsi="宋体" w:cs="宋体"/>
          <w:sz w:val="24"/>
          <w:szCs w:val="24"/>
          <w:highlight w:val="none"/>
        </w:rPr>
        <w:t>规定，每份均具有同等法律效力。</w:t>
      </w:r>
    </w:p>
    <w:p>
      <w:pPr>
        <w:spacing w:line="360" w:lineRule="auto"/>
        <w:ind w:firstLine="480"/>
        <w:rPr>
          <w:rFonts w:hint="eastAsia" w:ascii="宋体" w:hAnsi="宋体" w:cs="宋体"/>
          <w:b/>
          <w:bCs/>
          <w:sz w:val="24"/>
          <w:szCs w:val="24"/>
          <w:highlight w:val="none"/>
        </w:rPr>
      </w:pPr>
    </w:p>
    <w:p>
      <w:pPr>
        <w:spacing w:line="360" w:lineRule="auto"/>
        <w:ind w:firstLine="480"/>
        <w:rPr>
          <w:rFonts w:hint="eastAsia" w:ascii="宋体" w:hAnsi="宋体" w:cs="宋体"/>
          <w:b/>
          <w:bCs/>
          <w:sz w:val="24"/>
          <w:szCs w:val="24"/>
          <w:highlight w:val="none"/>
        </w:rPr>
      </w:pPr>
    </w:p>
    <w:p>
      <w:pPr>
        <w:spacing w:line="360" w:lineRule="auto"/>
        <w:ind w:firstLine="480"/>
        <w:rPr>
          <w:rFonts w:hint="eastAsia" w:ascii="宋体" w:hAnsi="宋体" w:cs="宋体"/>
          <w:b/>
          <w:bCs/>
          <w:sz w:val="24"/>
          <w:szCs w:val="24"/>
          <w:highlight w:val="none"/>
        </w:rPr>
      </w:pPr>
    </w:p>
    <w:p>
      <w:pPr>
        <w:spacing w:line="360" w:lineRule="auto"/>
        <w:ind w:firstLine="480"/>
        <w:rPr>
          <w:rFonts w:hint="eastAsia" w:ascii="宋体" w:hAnsi="宋体" w:cs="宋体"/>
          <w:b/>
          <w:bCs/>
          <w:sz w:val="24"/>
          <w:szCs w:val="24"/>
          <w:highlight w:val="none"/>
        </w:rPr>
      </w:pPr>
    </w:p>
    <w:p>
      <w:pPr>
        <w:spacing w:line="360" w:lineRule="auto"/>
        <w:ind w:firstLine="480"/>
        <w:rPr>
          <w:rFonts w:hint="eastAsia" w:ascii="宋体" w:hAnsi="宋体" w:cs="宋体"/>
          <w:b/>
          <w:bCs/>
          <w:sz w:val="24"/>
          <w:szCs w:val="24"/>
          <w:highlight w:val="none"/>
        </w:rPr>
      </w:pPr>
    </w:p>
    <w:p>
      <w:pPr>
        <w:spacing w:line="360" w:lineRule="auto"/>
        <w:ind w:firstLine="480"/>
        <w:rPr>
          <w:rFonts w:hint="eastAsia" w:ascii="宋体" w:hAnsi="宋体" w:cs="宋体"/>
          <w:b/>
          <w:bCs/>
          <w:sz w:val="24"/>
          <w:szCs w:val="24"/>
          <w:highlight w:val="none"/>
        </w:rPr>
      </w:pPr>
    </w:p>
    <w:p>
      <w:pPr>
        <w:spacing w:line="360" w:lineRule="auto"/>
        <w:ind w:firstLine="480"/>
        <w:rPr>
          <w:rFonts w:hint="eastAsia" w:ascii="宋体" w:hAnsi="宋体" w:cs="宋体"/>
          <w:b/>
          <w:bCs/>
          <w:sz w:val="24"/>
          <w:szCs w:val="24"/>
          <w:highlight w:val="none"/>
        </w:rPr>
      </w:pPr>
    </w:p>
    <w:p>
      <w:pPr>
        <w:spacing w:line="360" w:lineRule="auto"/>
        <w:ind w:firstLine="480"/>
        <w:rPr>
          <w:rFonts w:hint="eastAsia" w:ascii="宋体" w:hAnsi="宋体" w:cs="宋体"/>
          <w:b/>
          <w:bCs/>
          <w:sz w:val="24"/>
          <w:szCs w:val="24"/>
          <w:highlight w:val="none"/>
        </w:rPr>
      </w:pPr>
    </w:p>
    <w:p>
      <w:pPr>
        <w:spacing w:line="360" w:lineRule="auto"/>
        <w:ind w:firstLine="480"/>
        <w:rPr>
          <w:rFonts w:hint="eastAsia" w:ascii="宋体" w:hAnsi="宋体" w:cs="宋体"/>
          <w:b/>
          <w:bCs/>
          <w:sz w:val="24"/>
          <w:szCs w:val="24"/>
          <w:highlight w:val="none"/>
        </w:rPr>
      </w:pPr>
    </w:p>
    <w:p>
      <w:pPr>
        <w:spacing w:line="360" w:lineRule="auto"/>
        <w:ind w:firstLine="480"/>
        <w:rPr>
          <w:rFonts w:hint="eastAsia" w:ascii="宋体" w:hAnsi="宋体" w:cs="宋体"/>
          <w:b/>
          <w:bCs/>
          <w:sz w:val="24"/>
          <w:szCs w:val="24"/>
          <w:highlight w:val="none"/>
        </w:rPr>
      </w:pPr>
    </w:p>
    <w:p>
      <w:pPr>
        <w:spacing w:line="360" w:lineRule="auto"/>
        <w:ind w:firstLine="480"/>
        <w:rPr>
          <w:rFonts w:hint="eastAsia" w:ascii="宋体" w:hAnsi="宋体" w:cs="宋体"/>
          <w:b/>
          <w:bCs/>
          <w:sz w:val="24"/>
          <w:szCs w:val="24"/>
          <w:highlight w:val="none"/>
        </w:rPr>
      </w:pPr>
    </w:p>
    <w:p>
      <w:pPr>
        <w:spacing w:line="360" w:lineRule="auto"/>
        <w:ind w:firstLine="480"/>
        <w:rPr>
          <w:rFonts w:hint="eastAsia" w:ascii="宋体" w:hAnsi="宋体" w:cs="宋体"/>
          <w:b/>
          <w:bCs/>
          <w:sz w:val="24"/>
          <w:szCs w:val="24"/>
          <w:highlight w:val="none"/>
        </w:rPr>
      </w:pPr>
    </w:p>
    <w:p>
      <w:pPr>
        <w:spacing w:line="360" w:lineRule="auto"/>
        <w:ind w:firstLine="480"/>
        <w:rPr>
          <w:rFonts w:hint="eastAsia" w:ascii="宋体" w:hAnsi="宋体" w:cs="宋体"/>
          <w:b/>
          <w:bCs/>
          <w:sz w:val="24"/>
          <w:szCs w:val="24"/>
          <w:highlight w:val="none"/>
        </w:rPr>
      </w:pPr>
    </w:p>
    <w:p>
      <w:pPr>
        <w:spacing w:line="360" w:lineRule="auto"/>
        <w:ind w:firstLine="480"/>
        <w:rPr>
          <w:rFonts w:hint="eastAsia" w:ascii="宋体" w:hAnsi="宋体" w:cs="宋体"/>
          <w:b/>
          <w:bCs/>
          <w:sz w:val="24"/>
          <w:szCs w:val="24"/>
          <w:highlight w:val="none"/>
        </w:rPr>
      </w:pPr>
    </w:p>
    <w:p>
      <w:pPr>
        <w:spacing w:line="360" w:lineRule="auto"/>
        <w:ind w:firstLine="480"/>
        <w:rPr>
          <w:rFonts w:hint="eastAsia" w:ascii="宋体" w:hAnsi="宋体" w:cs="宋体"/>
          <w:b/>
          <w:bCs/>
          <w:sz w:val="24"/>
          <w:szCs w:val="24"/>
          <w:highlight w:val="none"/>
        </w:rPr>
      </w:pPr>
    </w:p>
    <w:p>
      <w:pPr>
        <w:spacing w:line="360" w:lineRule="auto"/>
        <w:ind w:firstLine="480"/>
        <w:rPr>
          <w:rFonts w:hint="eastAsia" w:ascii="宋体" w:hAnsi="宋体" w:cs="宋体"/>
          <w:b/>
          <w:bCs/>
          <w:sz w:val="24"/>
          <w:szCs w:val="24"/>
          <w:highlight w:val="none"/>
        </w:rPr>
      </w:pPr>
    </w:p>
    <w:p>
      <w:pPr>
        <w:spacing w:line="360" w:lineRule="auto"/>
        <w:ind w:firstLine="480"/>
        <w:rPr>
          <w:rFonts w:hint="eastAsia" w:ascii="宋体" w:hAnsi="宋体" w:cs="宋体"/>
          <w:b/>
          <w:bCs/>
          <w:sz w:val="24"/>
          <w:szCs w:val="24"/>
          <w:highlight w:val="none"/>
        </w:rPr>
      </w:pPr>
    </w:p>
    <w:p>
      <w:pPr>
        <w:spacing w:line="360" w:lineRule="auto"/>
        <w:jc w:val="center"/>
        <w:outlineLvl w:val="1"/>
        <w:rPr>
          <w:rFonts w:hint="eastAsia" w:ascii="黑体" w:hAnsi="黑体" w:eastAsia="黑体" w:cs="黑体"/>
          <w:sz w:val="32"/>
          <w:szCs w:val="32"/>
          <w:highlight w:val="none"/>
        </w:rPr>
      </w:pPr>
      <w:bookmarkStart w:id="575" w:name="_Toc11078"/>
      <w:bookmarkStart w:id="576" w:name="_Toc29847"/>
      <w:r>
        <w:rPr>
          <w:rFonts w:hint="eastAsia" w:ascii="黑体" w:hAnsi="黑体" w:eastAsia="黑体" w:cs="黑体"/>
          <w:sz w:val="32"/>
          <w:szCs w:val="32"/>
          <w:highlight w:val="none"/>
        </w:rPr>
        <w:t>三、合同专用条款</w:t>
      </w:r>
      <w:bookmarkEnd w:id="575"/>
      <w:bookmarkEnd w:id="576"/>
    </w:p>
    <w:p>
      <w:pPr>
        <w:spacing w:line="360" w:lineRule="auto"/>
        <w:ind w:firstLine="480"/>
        <w:rPr>
          <w:rFonts w:hint="eastAsia" w:ascii="宋体" w:hAnsi="宋体" w:cs="宋体"/>
          <w:sz w:val="24"/>
          <w:szCs w:val="24"/>
          <w:highlight w:val="none"/>
        </w:rPr>
      </w:pPr>
      <w:r>
        <w:rPr>
          <w:rFonts w:hint="eastAsia" w:ascii="宋体" w:hAnsi="宋体" w:cs="宋体"/>
          <w:sz w:val="24"/>
          <w:szCs w:val="24"/>
          <w:highlight w:val="none"/>
        </w:rPr>
        <w:t>本部分是对前两部分的补充和修改，如果前两部分和本部分的约定不一致，应以本部分的约定为准。本部分的条款号应与前两部分的条款号保持对应；与前两部分无对应关系的内容可另行编制条款号。</w:t>
      </w:r>
    </w:p>
    <w:tbl>
      <w:tblPr>
        <w:tblStyle w:val="32"/>
        <w:tblW w:w="843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801"/>
        <w:gridCol w:w="763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1" w:hRule="atLeast"/>
          <w:jc w:val="center"/>
        </w:trPr>
        <w:tc>
          <w:tcPr>
            <w:tcW w:w="801" w:type="dxa"/>
            <w:tcBorders>
              <w:left w:val="single" w:color="auto" w:sz="4" w:space="0"/>
            </w:tcBorders>
            <w:noWrap w:val="0"/>
            <w:vAlign w:val="center"/>
          </w:tcPr>
          <w:p>
            <w:pPr>
              <w:spacing w:line="560" w:lineRule="exact"/>
              <w:jc w:val="center"/>
              <w:rPr>
                <w:rFonts w:hint="eastAsia" w:ascii="宋体" w:hAnsi="宋体" w:cs="宋体"/>
                <w:b/>
                <w:sz w:val="24"/>
                <w:highlight w:val="none"/>
              </w:rPr>
            </w:pPr>
            <w:r>
              <w:rPr>
                <w:rFonts w:hint="eastAsia" w:ascii="宋体" w:hAnsi="宋体" w:cs="宋体"/>
                <w:b/>
                <w:sz w:val="24"/>
                <w:highlight w:val="none"/>
              </w:rPr>
              <w:t>条款号</w:t>
            </w:r>
          </w:p>
        </w:tc>
        <w:tc>
          <w:tcPr>
            <w:tcW w:w="7633" w:type="dxa"/>
            <w:noWrap w:val="0"/>
            <w:vAlign w:val="center"/>
          </w:tcPr>
          <w:p>
            <w:pPr>
              <w:spacing w:line="560" w:lineRule="exact"/>
              <w:jc w:val="center"/>
              <w:rPr>
                <w:rFonts w:hint="eastAsia" w:ascii="宋体" w:hAnsi="宋体" w:cs="宋体"/>
                <w:b/>
                <w:sz w:val="24"/>
                <w:highlight w:val="none"/>
              </w:rPr>
            </w:pPr>
            <w:r>
              <w:rPr>
                <w:rFonts w:hint="eastAsia" w:ascii="宋体" w:hAnsi="宋体" w:cs="宋体"/>
                <w:b/>
                <w:sz w:val="24"/>
                <w:highlight w:val="none"/>
              </w:rPr>
              <w:t>约定内容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jc w:val="center"/>
        </w:trPr>
        <w:tc>
          <w:tcPr>
            <w:tcW w:w="801" w:type="dxa"/>
            <w:tcBorders>
              <w:left w:val="single" w:color="auto" w:sz="4" w:space="0"/>
            </w:tcBorders>
            <w:noWrap w:val="0"/>
            <w:vAlign w:val="center"/>
          </w:tcPr>
          <w:p>
            <w:pPr>
              <w:spacing w:line="560" w:lineRule="exact"/>
              <w:jc w:val="center"/>
              <w:rPr>
                <w:rFonts w:hint="eastAsia" w:ascii="宋体" w:hAnsi="宋体" w:cs="宋体"/>
                <w:sz w:val="24"/>
                <w:highlight w:val="none"/>
              </w:rPr>
            </w:pPr>
            <w:r>
              <w:rPr>
                <w:rFonts w:hint="eastAsia" w:ascii="宋体" w:hAnsi="宋体" w:cs="宋体"/>
                <w:sz w:val="24"/>
                <w:highlight w:val="none"/>
              </w:rPr>
              <w:t>1</w:t>
            </w:r>
          </w:p>
        </w:tc>
        <w:tc>
          <w:tcPr>
            <w:tcW w:w="7633" w:type="dxa"/>
            <w:noWrap w:val="0"/>
            <w:vAlign w:val="center"/>
          </w:tcPr>
          <w:p>
            <w:pPr>
              <w:spacing w:line="560" w:lineRule="exact"/>
              <w:rPr>
                <w:rFonts w:hint="eastAsia" w:ascii="宋体" w:hAnsi="宋体" w:cs="宋体"/>
                <w:sz w:val="24"/>
                <w:highlight w:val="none"/>
              </w:rPr>
            </w:pPr>
            <w:r>
              <w:rPr>
                <w:rFonts w:hint="eastAsia" w:ascii="宋体" w:hAnsi="宋体" w:cs="宋体"/>
                <w:sz w:val="24"/>
                <w:szCs w:val="24"/>
                <w:highlight w:val="none"/>
              </w:rPr>
              <w:t>按照招标文件</w:t>
            </w:r>
            <w:r>
              <w:rPr>
                <w:rFonts w:hint="eastAsia" w:ascii="宋体" w:hAnsi="宋体" w:cs="宋体"/>
                <w:b/>
                <w:i/>
                <w:sz w:val="24"/>
                <w:szCs w:val="24"/>
                <w:highlight w:val="none"/>
                <w:u w:val="single"/>
              </w:rPr>
              <w:t>用户需求书</w:t>
            </w:r>
            <w:r>
              <w:rPr>
                <w:rFonts w:hint="eastAsia" w:ascii="宋体" w:hAnsi="宋体" w:cs="宋体"/>
                <w:sz w:val="24"/>
                <w:szCs w:val="24"/>
                <w:highlight w:val="none"/>
              </w:rPr>
              <w:t>的约定执行。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01" w:type="dxa"/>
            <w:tcBorders>
              <w:left w:val="single" w:color="auto" w:sz="4" w:space="0"/>
            </w:tcBorders>
            <w:noWrap w:val="0"/>
            <w:vAlign w:val="center"/>
          </w:tcPr>
          <w:p>
            <w:pPr>
              <w:spacing w:line="560" w:lineRule="exact"/>
              <w:rPr>
                <w:rFonts w:hint="eastAsia" w:ascii="宋体" w:hAnsi="宋体" w:cs="宋体"/>
                <w:sz w:val="24"/>
                <w:highlight w:val="none"/>
              </w:rPr>
            </w:pPr>
          </w:p>
        </w:tc>
        <w:tc>
          <w:tcPr>
            <w:tcW w:w="7633" w:type="dxa"/>
            <w:noWrap w:val="0"/>
            <w:vAlign w:val="center"/>
          </w:tcPr>
          <w:p>
            <w:pPr>
              <w:spacing w:line="560" w:lineRule="exact"/>
              <w:rPr>
                <w:rFonts w:hint="eastAsia" w:ascii="宋体" w:hAnsi="宋体" w:cs="宋体"/>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01" w:type="dxa"/>
            <w:tcBorders>
              <w:left w:val="single" w:color="auto" w:sz="4" w:space="0"/>
            </w:tcBorders>
            <w:noWrap w:val="0"/>
            <w:vAlign w:val="center"/>
          </w:tcPr>
          <w:p>
            <w:pPr>
              <w:spacing w:line="560" w:lineRule="exact"/>
              <w:rPr>
                <w:rFonts w:hint="eastAsia" w:ascii="宋体" w:hAnsi="宋体" w:cs="宋体"/>
                <w:sz w:val="24"/>
                <w:highlight w:val="none"/>
              </w:rPr>
            </w:pPr>
          </w:p>
        </w:tc>
        <w:tc>
          <w:tcPr>
            <w:tcW w:w="7633" w:type="dxa"/>
            <w:noWrap w:val="0"/>
            <w:vAlign w:val="center"/>
          </w:tcPr>
          <w:p>
            <w:pPr>
              <w:spacing w:line="560" w:lineRule="exact"/>
              <w:rPr>
                <w:rFonts w:hint="eastAsia" w:ascii="宋体" w:hAnsi="宋体" w:cs="宋体"/>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01" w:type="dxa"/>
            <w:tcBorders>
              <w:left w:val="single" w:color="auto" w:sz="4" w:space="0"/>
            </w:tcBorders>
            <w:noWrap w:val="0"/>
            <w:vAlign w:val="center"/>
          </w:tcPr>
          <w:p>
            <w:pPr>
              <w:spacing w:line="560" w:lineRule="exact"/>
              <w:rPr>
                <w:rFonts w:hint="eastAsia" w:ascii="宋体" w:hAnsi="宋体" w:cs="宋体"/>
                <w:sz w:val="24"/>
                <w:highlight w:val="none"/>
              </w:rPr>
            </w:pPr>
          </w:p>
        </w:tc>
        <w:tc>
          <w:tcPr>
            <w:tcW w:w="7633" w:type="dxa"/>
            <w:noWrap w:val="0"/>
            <w:vAlign w:val="center"/>
          </w:tcPr>
          <w:p>
            <w:pPr>
              <w:spacing w:line="560" w:lineRule="exact"/>
              <w:rPr>
                <w:rFonts w:hint="eastAsia" w:ascii="宋体" w:hAnsi="宋体" w:cs="宋体"/>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left w:val="single" w:color="auto" w:sz="4" w:space="0"/>
            </w:tcBorders>
            <w:noWrap w:val="0"/>
            <w:vAlign w:val="center"/>
          </w:tcPr>
          <w:p>
            <w:pPr>
              <w:spacing w:line="560" w:lineRule="exact"/>
              <w:rPr>
                <w:rFonts w:hint="eastAsia" w:ascii="宋体" w:hAnsi="宋体" w:cs="宋体"/>
                <w:sz w:val="24"/>
                <w:highlight w:val="none"/>
              </w:rPr>
            </w:pPr>
          </w:p>
        </w:tc>
        <w:tc>
          <w:tcPr>
            <w:tcW w:w="7633" w:type="dxa"/>
            <w:noWrap w:val="0"/>
            <w:vAlign w:val="center"/>
          </w:tcPr>
          <w:p>
            <w:pPr>
              <w:spacing w:line="560" w:lineRule="exact"/>
              <w:rPr>
                <w:rFonts w:hint="eastAsia" w:ascii="宋体" w:hAnsi="宋体" w:cs="宋体"/>
                <w:sz w:val="24"/>
                <w:highlight w:val="none"/>
                <w:u w:val="singl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left w:val="single" w:color="auto" w:sz="4" w:space="0"/>
            </w:tcBorders>
            <w:noWrap w:val="0"/>
            <w:vAlign w:val="center"/>
          </w:tcPr>
          <w:p>
            <w:pPr>
              <w:spacing w:line="560" w:lineRule="exact"/>
              <w:rPr>
                <w:rFonts w:hint="eastAsia" w:ascii="宋体" w:hAnsi="宋体" w:cs="宋体"/>
                <w:sz w:val="24"/>
                <w:highlight w:val="none"/>
              </w:rPr>
            </w:pPr>
          </w:p>
        </w:tc>
        <w:tc>
          <w:tcPr>
            <w:tcW w:w="7633" w:type="dxa"/>
            <w:noWrap w:val="0"/>
            <w:vAlign w:val="center"/>
          </w:tcPr>
          <w:p>
            <w:pPr>
              <w:spacing w:line="560" w:lineRule="exact"/>
              <w:rPr>
                <w:rFonts w:hint="eastAsia" w:ascii="宋体" w:hAnsi="宋体" w:cs="宋体"/>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01" w:type="dxa"/>
            <w:tcBorders>
              <w:left w:val="single" w:color="auto" w:sz="4" w:space="0"/>
            </w:tcBorders>
            <w:noWrap w:val="0"/>
            <w:vAlign w:val="center"/>
          </w:tcPr>
          <w:p>
            <w:pPr>
              <w:spacing w:line="560" w:lineRule="exact"/>
              <w:rPr>
                <w:rFonts w:hint="eastAsia" w:ascii="宋体" w:hAnsi="宋体" w:cs="宋体"/>
                <w:sz w:val="24"/>
                <w:highlight w:val="none"/>
              </w:rPr>
            </w:pPr>
          </w:p>
        </w:tc>
        <w:tc>
          <w:tcPr>
            <w:tcW w:w="7633" w:type="dxa"/>
            <w:noWrap w:val="0"/>
            <w:vAlign w:val="center"/>
          </w:tcPr>
          <w:p>
            <w:pPr>
              <w:spacing w:line="560" w:lineRule="exact"/>
              <w:rPr>
                <w:rFonts w:hint="eastAsia" w:ascii="宋体" w:hAnsi="宋体" w:cs="宋体"/>
                <w:sz w:val="24"/>
                <w:highlight w:val="none"/>
                <w:u w:val="singl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left w:val="single" w:color="auto" w:sz="4" w:space="0"/>
            </w:tcBorders>
            <w:noWrap w:val="0"/>
            <w:vAlign w:val="center"/>
          </w:tcPr>
          <w:p>
            <w:pPr>
              <w:spacing w:line="560" w:lineRule="exact"/>
              <w:rPr>
                <w:rFonts w:hint="eastAsia" w:ascii="宋体" w:hAnsi="宋体" w:cs="宋体"/>
                <w:sz w:val="24"/>
                <w:highlight w:val="none"/>
              </w:rPr>
            </w:pPr>
          </w:p>
        </w:tc>
        <w:tc>
          <w:tcPr>
            <w:tcW w:w="7633" w:type="dxa"/>
            <w:noWrap w:val="0"/>
            <w:vAlign w:val="center"/>
          </w:tcPr>
          <w:p>
            <w:pPr>
              <w:spacing w:line="560" w:lineRule="exact"/>
              <w:rPr>
                <w:rFonts w:hint="eastAsia" w:ascii="宋体" w:hAnsi="宋体" w:cs="宋体"/>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left w:val="single" w:color="auto" w:sz="4" w:space="0"/>
            </w:tcBorders>
            <w:noWrap w:val="0"/>
            <w:vAlign w:val="center"/>
          </w:tcPr>
          <w:p>
            <w:pPr>
              <w:spacing w:line="560" w:lineRule="exact"/>
              <w:rPr>
                <w:rFonts w:hint="eastAsia" w:ascii="宋体" w:hAnsi="宋体" w:cs="宋体"/>
                <w:sz w:val="24"/>
                <w:highlight w:val="none"/>
              </w:rPr>
            </w:pPr>
          </w:p>
        </w:tc>
        <w:tc>
          <w:tcPr>
            <w:tcW w:w="7633" w:type="dxa"/>
            <w:noWrap w:val="0"/>
            <w:vAlign w:val="center"/>
          </w:tcPr>
          <w:p>
            <w:pPr>
              <w:spacing w:line="560" w:lineRule="exact"/>
              <w:rPr>
                <w:rFonts w:hint="eastAsia" w:ascii="宋体" w:hAnsi="宋体" w:cs="宋体"/>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left w:val="single" w:color="auto" w:sz="4" w:space="0"/>
            </w:tcBorders>
            <w:noWrap w:val="0"/>
            <w:vAlign w:val="center"/>
          </w:tcPr>
          <w:p>
            <w:pPr>
              <w:spacing w:line="560" w:lineRule="exact"/>
              <w:rPr>
                <w:rFonts w:hint="eastAsia" w:ascii="宋体" w:hAnsi="宋体" w:cs="宋体"/>
                <w:sz w:val="24"/>
                <w:highlight w:val="none"/>
              </w:rPr>
            </w:pPr>
          </w:p>
        </w:tc>
        <w:tc>
          <w:tcPr>
            <w:tcW w:w="7633" w:type="dxa"/>
            <w:noWrap w:val="0"/>
            <w:vAlign w:val="center"/>
          </w:tcPr>
          <w:p>
            <w:pPr>
              <w:spacing w:line="560" w:lineRule="exact"/>
              <w:rPr>
                <w:rFonts w:hint="eastAsia" w:ascii="宋体" w:hAnsi="宋体" w:cs="宋体"/>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top w:val="single" w:color="auto" w:sz="6" w:space="0"/>
              <w:left w:val="single" w:color="auto" w:sz="4" w:space="0"/>
              <w:bottom w:val="single" w:color="auto" w:sz="6" w:space="0"/>
              <w:right w:val="single" w:color="auto" w:sz="6" w:space="0"/>
            </w:tcBorders>
            <w:noWrap w:val="0"/>
            <w:vAlign w:val="center"/>
          </w:tcPr>
          <w:p>
            <w:pPr>
              <w:spacing w:line="560" w:lineRule="exact"/>
              <w:rPr>
                <w:rFonts w:hint="eastAsia" w:ascii="宋体" w:hAnsi="宋体" w:cs="宋体"/>
                <w:sz w:val="24"/>
                <w:highlight w:val="none"/>
              </w:rPr>
            </w:pPr>
          </w:p>
        </w:tc>
        <w:tc>
          <w:tcPr>
            <w:tcW w:w="7633" w:type="dxa"/>
            <w:tcBorders>
              <w:top w:val="single" w:color="auto" w:sz="6" w:space="0"/>
              <w:left w:val="single" w:color="auto" w:sz="6" w:space="0"/>
              <w:bottom w:val="single" w:color="auto" w:sz="6" w:space="0"/>
              <w:right w:val="single" w:color="auto" w:sz="6" w:space="0"/>
            </w:tcBorders>
            <w:noWrap w:val="0"/>
            <w:vAlign w:val="center"/>
          </w:tcPr>
          <w:p>
            <w:pPr>
              <w:spacing w:line="560" w:lineRule="exact"/>
              <w:rPr>
                <w:rFonts w:hint="eastAsia" w:ascii="宋体" w:hAnsi="宋体" w:cs="宋体"/>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top w:val="single" w:color="auto" w:sz="6" w:space="0"/>
              <w:left w:val="single" w:color="auto" w:sz="4" w:space="0"/>
              <w:bottom w:val="single" w:color="auto" w:sz="6" w:space="0"/>
              <w:right w:val="single" w:color="auto" w:sz="6" w:space="0"/>
            </w:tcBorders>
            <w:noWrap w:val="0"/>
            <w:vAlign w:val="center"/>
          </w:tcPr>
          <w:p>
            <w:pPr>
              <w:spacing w:line="560" w:lineRule="exact"/>
              <w:rPr>
                <w:rFonts w:hint="eastAsia" w:ascii="宋体" w:hAnsi="宋体" w:cs="宋体"/>
                <w:sz w:val="24"/>
                <w:highlight w:val="none"/>
              </w:rPr>
            </w:pPr>
          </w:p>
        </w:tc>
        <w:tc>
          <w:tcPr>
            <w:tcW w:w="7633" w:type="dxa"/>
            <w:tcBorders>
              <w:top w:val="single" w:color="auto" w:sz="6" w:space="0"/>
              <w:left w:val="single" w:color="auto" w:sz="6" w:space="0"/>
              <w:bottom w:val="single" w:color="auto" w:sz="6" w:space="0"/>
              <w:right w:val="single" w:color="auto" w:sz="6" w:space="0"/>
            </w:tcBorders>
            <w:noWrap w:val="0"/>
            <w:vAlign w:val="center"/>
          </w:tcPr>
          <w:p>
            <w:pPr>
              <w:spacing w:line="560" w:lineRule="exact"/>
              <w:rPr>
                <w:rFonts w:hint="eastAsia" w:ascii="宋体" w:hAnsi="宋体" w:cs="宋体"/>
                <w:sz w:val="24"/>
                <w:highlight w:val="none"/>
              </w:rPr>
            </w:pPr>
          </w:p>
        </w:tc>
      </w:tr>
    </w:tbl>
    <w:p>
      <w:pPr>
        <w:spacing w:after="156" w:line="560" w:lineRule="exact"/>
        <w:ind w:firstLine="480"/>
        <w:rPr>
          <w:highlight w:val="none"/>
        </w:rPr>
      </w:pPr>
      <w:r>
        <w:rPr>
          <w:rFonts w:hint="eastAsia"/>
          <w:highlight w:val="none"/>
        </w:rPr>
        <w:t>注：最终以中标供应商投标文件响应条款为准修订。</w:t>
      </w:r>
    </w:p>
    <w:p>
      <w:pPr>
        <w:rPr>
          <w:rFonts w:ascii="黑体" w:hAnsi="黑体" w:eastAsia="黑体" w:cs="Times New Roman"/>
          <w:sz w:val="32"/>
          <w:szCs w:val="32"/>
          <w:highlight w:val="none"/>
        </w:rPr>
      </w:pPr>
    </w:p>
    <w:p>
      <w:pPr>
        <w:wordWrap w:val="0"/>
        <w:topLinePunct/>
        <w:spacing w:line="500" w:lineRule="exact"/>
        <w:jc w:val="center"/>
        <w:rPr>
          <w:rFonts w:hint="eastAsia" w:ascii="宋体" w:hAnsi="宋体" w:cs="宋体"/>
          <w:b/>
          <w:bCs/>
          <w:highlight w:val="none"/>
          <w:u w:val="single"/>
        </w:rPr>
      </w:pPr>
      <w:r>
        <w:rPr>
          <w:rFonts w:hint="eastAsia" w:ascii="黑体" w:hAnsi="黑体" w:eastAsia="黑体" w:cs="黑体"/>
          <w:sz w:val="32"/>
          <w:szCs w:val="32"/>
          <w:highlight w:val="none"/>
        </w:rPr>
        <w:br w:type="page"/>
      </w:r>
      <w:bookmarkEnd w:id="352"/>
      <w:bookmarkStart w:id="577" w:name="_Toc484353364"/>
      <w:bookmarkStart w:id="578" w:name="_Toc10947"/>
      <w:bookmarkStart w:id="579" w:name="_Toc483349429"/>
      <w:bookmarkStart w:id="580" w:name="_Toc21170"/>
      <w:r>
        <w:rPr>
          <w:rStyle w:val="86"/>
          <w:rFonts w:hint="eastAsia" w:ascii="黑体" w:hAnsi="黑体" w:eastAsia="黑体" w:cs="黑体"/>
          <w:sz w:val="32"/>
          <w:szCs w:val="32"/>
          <w:highlight w:val="none"/>
        </w:rPr>
        <w:t>第六部分 投标</w:t>
      </w:r>
      <w:r>
        <w:rPr>
          <w:rStyle w:val="86"/>
          <w:rFonts w:hint="eastAsia" w:ascii="黑体" w:hAnsi="黑体" w:eastAsia="黑体" w:cs="黑体"/>
          <w:sz w:val="32"/>
          <w:szCs w:val="32"/>
          <w:highlight w:val="none"/>
          <w:lang w:val="zh-CN"/>
        </w:rPr>
        <w:t>文件格式</w:t>
      </w:r>
      <w:bookmarkEnd w:id="577"/>
      <w:bookmarkEnd w:id="578"/>
      <w:bookmarkEnd w:id="579"/>
      <w:bookmarkEnd w:id="580"/>
    </w:p>
    <w:p>
      <w:pPr>
        <w:wordWrap w:val="0"/>
        <w:topLinePunct/>
        <w:spacing w:line="500" w:lineRule="exact"/>
        <w:ind w:firstLine="422" w:firstLineChars="200"/>
        <w:rPr>
          <w:rFonts w:ascii="宋体" w:cs="Times New Roman"/>
          <w:b/>
          <w:bCs/>
          <w:highlight w:val="none"/>
          <w:u w:val="single"/>
          <w:lang w:val="en-GB"/>
        </w:rPr>
      </w:pPr>
      <w:r>
        <w:rPr>
          <w:rFonts w:hint="eastAsia" w:ascii="宋体" w:hAnsi="宋体" w:cs="宋体"/>
          <w:b/>
          <w:bCs/>
          <w:highlight w:val="none"/>
          <w:u w:val="single"/>
          <w:lang w:val="en-GB"/>
        </w:rPr>
        <w:t>注：请</w:t>
      </w:r>
      <w:r>
        <w:rPr>
          <w:rFonts w:hint="eastAsia" w:ascii="宋体" w:hAnsi="宋体" w:cs="宋体"/>
          <w:b/>
          <w:bCs/>
          <w:highlight w:val="none"/>
          <w:u w:val="single"/>
        </w:rPr>
        <w:t>投标</w:t>
      </w:r>
      <w:r>
        <w:rPr>
          <w:rFonts w:hint="eastAsia" w:ascii="宋体" w:hAnsi="宋体" w:cs="宋体"/>
          <w:b/>
          <w:bCs/>
          <w:highlight w:val="none"/>
          <w:u w:val="single"/>
          <w:lang w:val="en-GB"/>
        </w:rPr>
        <w:t>供应商按照以下要求的格式、内容、顺序制作</w:t>
      </w:r>
      <w:r>
        <w:rPr>
          <w:rFonts w:hint="eastAsia" w:ascii="宋体" w:hAnsi="宋体" w:cs="宋体"/>
          <w:b/>
          <w:bCs/>
          <w:highlight w:val="none"/>
          <w:u w:val="single"/>
        </w:rPr>
        <w:t>投标</w:t>
      </w:r>
      <w:r>
        <w:rPr>
          <w:rFonts w:hint="eastAsia" w:ascii="宋体" w:hAnsi="宋体" w:cs="宋体"/>
          <w:b/>
          <w:bCs/>
          <w:highlight w:val="none"/>
          <w:u w:val="single"/>
          <w:lang w:val="en-GB"/>
        </w:rPr>
        <w:t>文件，并请编制目录及页码，否则可能将影响对</w:t>
      </w:r>
      <w:r>
        <w:rPr>
          <w:rFonts w:hint="eastAsia" w:ascii="宋体" w:hAnsi="宋体" w:cs="宋体"/>
          <w:b/>
          <w:bCs/>
          <w:highlight w:val="none"/>
          <w:u w:val="single"/>
        </w:rPr>
        <w:t>投标</w:t>
      </w:r>
      <w:r>
        <w:rPr>
          <w:rFonts w:hint="eastAsia" w:ascii="宋体" w:hAnsi="宋体" w:cs="宋体"/>
          <w:b/>
          <w:bCs/>
          <w:highlight w:val="none"/>
          <w:u w:val="single"/>
          <w:lang w:val="en-GB"/>
        </w:rPr>
        <w:t>文件的评价</w:t>
      </w:r>
      <w:r>
        <w:rPr>
          <w:rFonts w:hint="eastAsia" w:ascii="宋体" w:hAnsi="宋体" w:cs="宋体"/>
          <w:b/>
          <w:bCs/>
          <w:highlight w:val="none"/>
          <w:u w:val="single"/>
        </w:rPr>
        <w:t>或导致投标无效</w:t>
      </w:r>
      <w:r>
        <w:rPr>
          <w:rFonts w:hint="eastAsia" w:ascii="宋体" w:hAnsi="宋体" w:cs="宋体"/>
          <w:b/>
          <w:bCs/>
          <w:highlight w:val="none"/>
          <w:u w:val="single"/>
          <w:lang w:val="en-GB"/>
        </w:rPr>
        <w:t>。</w:t>
      </w:r>
    </w:p>
    <w:p>
      <w:pPr>
        <w:spacing w:line="360" w:lineRule="auto"/>
        <w:ind w:firstLine="482" w:firstLineChars="200"/>
        <w:rPr>
          <w:rFonts w:ascii="宋体" w:cs="Times New Roman"/>
          <w:b/>
          <w:bCs/>
          <w:sz w:val="24"/>
          <w:szCs w:val="24"/>
          <w:highlight w:val="none"/>
          <w:u w:val="single"/>
        </w:rPr>
      </w:pPr>
    </w:p>
    <w:p>
      <w:pPr>
        <w:spacing w:line="360" w:lineRule="auto"/>
        <w:ind w:firstLine="482" w:firstLineChars="200"/>
        <w:rPr>
          <w:rFonts w:ascii="宋体" w:cs="Times New Roman"/>
          <w:b/>
          <w:bCs/>
          <w:sz w:val="24"/>
          <w:szCs w:val="24"/>
          <w:highlight w:val="none"/>
          <w:u w:val="single"/>
        </w:rPr>
      </w:pPr>
    </w:p>
    <w:p>
      <w:pPr>
        <w:spacing w:line="360" w:lineRule="auto"/>
        <w:ind w:firstLine="482" w:firstLineChars="200"/>
        <w:rPr>
          <w:rFonts w:ascii="宋体" w:cs="Times New Roman"/>
          <w:b/>
          <w:bCs/>
          <w:sz w:val="24"/>
          <w:szCs w:val="24"/>
          <w:highlight w:val="none"/>
          <w:u w:val="single"/>
        </w:rPr>
      </w:pPr>
    </w:p>
    <w:p>
      <w:pPr>
        <w:spacing w:line="360" w:lineRule="auto"/>
        <w:ind w:firstLine="480" w:firstLineChars="200"/>
        <w:rPr>
          <w:rFonts w:ascii="??_GB2312" w:hAnsi="仿宋" w:eastAsia="Times New Roman" w:cs="Times New Roman"/>
          <w:b/>
          <w:bCs/>
          <w:sz w:val="24"/>
          <w:szCs w:val="24"/>
          <w:highlight w:val="none"/>
          <w:u w:val="single"/>
        </w:rPr>
      </w:pPr>
    </w:p>
    <w:p>
      <w:pPr>
        <w:spacing w:line="360" w:lineRule="auto"/>
        <w:ind w:firstLine="480" w:firstLineChars="200"/>
        <w:rPr>
          <w:rFonts w:ascii="??_GB2312" w:hAnsi="仿宋" w:eastAsia="Times New Roman" w:cs="Times New Roman"/>
          <w:b/>
          <w:bCs/>
          <w:sz w:val="24"/>
          <w:szCs w:val="24"/>
          <w:highlight w:val="none"/>
          <w:u w:val="single"/>
        </w:rPr>
      </w:pPr>
    </w:p>
    <w:p>
      <w:pPr>
        <w:spacing w:line="360" w:lineRule="auto"/>
        <w:ind w:firstLine="480" w:firstLineChars="200"/>
        <w:rPr>
          <w:rFonts w:ascii="??_GB2312" w:hAnsi="仿宋" w:eastAsia="Times New Roman" w:cs="Times New Roman"/>
          <w:b/>
          <w:bCs/>
          <w:sz w:val="24"/>
          <w:szCs w:val="24"/>
          <w:highlight w:val="none"/>
          <w:u w:val="single"/>
        </w:rPr>
      </w:pPr>
    </w:p>
    <w:p>
      <w:pPr>
        <w:spacing w:line="360" w:lineRule="auto"/>
        <w:ind w:firstLine="480" w:firstLineChars="200"/>
        <w:rPr>
          <w:rFonts w:ascii="??_GB2312" w:hAnsi="仿宋" w:eastAsia="Times New Roman" w:cs="Times New Roman"/>
          <w:b/>
          <w:bCs/>
          <w:sz w:val="24"/>
          <w:szCs w:val="24"/>
          <w:highlight w:val="none"/>
          <w:u w:val="single"/>
        </w:rPr>
      </w:pPr>
    </w:p>
    <w:p>
      <w:pPr>
        <w:spacing w:line="360" w:lineRule="auto"/>
        <w:ind w:firstLine="480" w:firstLineChars="200"/>
        <w:rPr>
          <w:rFonts w:ascii="??_GB2312" w:hAnsi="仿宋" w:eastAsia="Times New Roman" w:cs="Times New Roman"/>
          <w:b/>
          <w:bCs/>
          <w:sz w:val="24"/>
          <w:szCs w:val="24"/>
          <w:highlight w:val="none"/>
          <w:u w:val="single"/>
        </w:rPr>
      </w:pPr>
    </w:p>
    <w:p>
      <w:pPr>
        <w:spacing w:line="360" w:lineRule="auto"/>
        <w:ind w:firstLine="480" w:firstLineChars="200"/>
        <w:rPr>
          <w:rFonts w:ascii="??_GB2312" w:hAnsi="仿宋" w:eastAsia="Times New Roman" w:cs="Times New Roman"/>
          <w:b/>
          <w:bCs/>
          <w:sz w:val="24"/>
          <w:szCs w:val="24"/>
          <w:highlight w:val="none"/>
          <w:u w:val="single"/>
        </w:rPr>
      </w:pPr>
    </w:p>
    <w:p>
      <w:pPr>
        <w:spacing w:line="360" w:lineRule="auto"/>
        <w:ind w:firstLine="480" w:firstLineChars="200"/>
        <w:rPr>
          <w:rFonts w:ascii="??_GB2312" w:hAnsi="仿宋" w:eastAsia="Times New Roman" w:cs="Times New Roman"/>
          <w:b/>
          <w:bCs/>
          <w:sz w:val="24"/>
          <w:szCs w:val="24"/>
          <w:highlight w:val="none"/>
          <w:u w:val="single"/>
        </w:rPr>
      </w:pPr>
    </w:p>
    <w:p>
      <w:pPr>
        <w:spacing w:line="360" w:lineRule="auto"/>
        <w:ind w:firstLine="480" w:firstLineChars="200"/>
        <w:rPr>
          <w:rFonts w:ascii="??_GB2312" w:hAnsi="仿宋" w:eastAsia="Times New Roman" w:cs="Times New Roman"/>
          <w:b/>
          <w:bCs/>
          <w:sz w:val="24"/>
          <w:szCs w:val="24"/>
          <w:highlight w:val="none"/>
          <w:u w:val="single"/>
        </w:rPr>
      </w:pPr>
    </w:p>
    <w:p>
      <w:pPr>
        <w:spacing w:line="360" w:lineRule="auto"/>
        <w:ind w:firstLine="480" w:firstLineChars="200"/>
        <w:rPr>
          <w:rFonts w:ascii="??_GB2312" w:hAnsi="仿宋" w:eastAsia="Times New Roman" w:cs="Times New Roman"/>
          <w:b/>
          <w:bCs/>
          <w:sz w:val="24"/>
          <w:szCs w:val="24"/>
          <w:highlight w:val="none"/>
          <w:u w:val="single"/>
        </w:rPr>
      </w:pPr>
    </w:p>
    <w:p>
      <w:pPr>
        <w:spacing w:line="360" w:lineRule="auto"/>
        <w:ind w:firstLine="480" w:firstLineChars="200"/>
        <w:rPr>
          <w:rFonts w:ascii="??_GB2312" w:hAnsi="仿宋" w:eastAsia="Times New Roman" w:cs="Times New Roman"/>
          <w:b/>
          <w:bCs/>
          <w:sz w:val="24"/>
          <w:szCs w:val="24"/>
          <w:highlight w:val="none"/>
          <w:u w:val="single"/>
        </w:rPr>
      </w:pPr>
    </w:p>
    <w:p>
      <w:pPr>
        <w:spacing w:line="360" w:lineRule="auto"/>
        <w:ind w:firstLine="480" w:firstLineChars="200"/>
        <w:rPr>
          <w:rFonts w:ascii="??_GB2312" w:hAnsi="仿宋" w:eastAsia="Times New Roman" w:cs="Times New Roman"/>
          <w:b/>
          <w:bCs/>
          <w:sz w:val="24"/>
          <w:szCs w:val="24"/>
          <w:highlight w:val="none"/>
          <w:u w:val="single"/>
        </w:rPr>
      </w:pPr>
    </w:p>
    <w:p>
      <w:pPr>
        <w:spacing w:line="360" w:lineRule="auto"/>
        <w:ind w:firstLine="480" w:firstLineChars="200"/>
        <w:rPr>
          <w:rFonts w:ascii="??_GB2312" w:hAnsi="仿宋" w:eastAsia="Times New Roman" w:cs="Times New Roman"/>
          <w:b/>
          <w:bCs/>
          <w:sz w:val="24"/>
          <w:szCs w:val="24"/>
          <w:highlight w:val="none"/>
          <w:u w:val="single"/>
        </w:rPr>
      </w:pPr>
    </w:p>
    <w:p>
      <w:pPr>
        <w:spacing w:line="360" w:lineRule="auto"/>
        <w:ind w:firstLine="480" w:firstLineChars="200"/>
        <w:rPr>
          <w:rFonts w:ascii="??_GB2312" w:hAnsi="仿宋" w:eastAsia="Times New Roman" w:cs="Times New Roman"/>
          <w:b/>
          <w:bCs/>
          <w:sz w:val="24"/>
          <w:szCs w:val="24"/>
          <w:highlight w:val="none"/>
          <w:u w:val="single"/>
        </w:rPr>
      </w:pPr>
    </w:p>
    <w:p>
      <w:pPr>
        <w:spacing w:line="360" w:lineRule="auto"/>
        <w:ind w:firstLine="480" w:firstLineChars="200"/>
        <w:rPr>
          <w:rFonts w:ascii="??_GB2312" w:hAnsi="仿宋" w:eastAsia="Times New Roman" w:cs="Times New Roman"/>
          <w:b/>
          <w:bCs/>
          <w:sz w:val="24"/>
          <w:szCs w:val="24"/>
          <w:highlight w:val="none"/>
          <w:u w:val="single"/>
        </w:rPr>
      </w:pPr>
    </w:p>
    <w:p>
      <w:pPr>
        <w:spacing w:line="360" w:lineRule="auto"/>
        <w:ind w:firstLine="480" w:firstLineChars="200"/>
        <w:rPr>
          <w:rFonts w:ascii="??_GB2312" w:hAnsi="仿宋" w:eastAsia="Times New Roman" w:cs="Times New Roman"/>
          <w:b/>
          <w:bCs/>
          <w:sz w:val="24"/>
          <w:szCs w:val="24"/>
          <w:highlight w:val="none"/>
          <w:u w:val="single"/>
        </w:rPr>
      </w:pPr>
    </w:p>
    <w:p>
      <w:pPr>
        <w:spacing w:line="360" w:lineRule="auto"/>
        <w:ind w:firstLine="480" w:firstLineChars="200"/>
        <w:rPr>
          <w:rFonts w:ascii="??_GB2312" w:hAnsi="仿宋" w:eastAsia="Times New Roman" w:cs="Times New Roman"/>
          <w:b/>
          <w:bCs/>
          <w:sz w:val="24"/>
          <w:szCs w:val="24"/>
          <w:highlight w:val="none"/>
          <w:u w:val="single"/>
        </w:rPr>
      </w:pPr>
    </w:p>
    <w:p>
      <w:pPr>
        <w:spacing w:line="360" w:lineRule="auto"/>
        <w:ind w:firstLine="480" w:firstLineChars="200"/>
        <w:rPr>
          <w:rFonts w:ascii="??_GB2312" w:hAnsi="仿宋" w:eastAsia="Times New Roman" w:cs="Times New Roman"/>
          <w:b/>
          <w:bCs/>
          <w:sz w:val="24"/>
          <w:szCs w:val="24"/>
          <w:highlight w:val="none"/>
          <w:u w:val="single"/>
        </w:rPr>
      </w:pPr>
    </w:p>
    <w:p>
      <w:pPr>
        <w:spacing w:line="360" w:lineRule="auto"/>
        <w:ind w:firstLine="480" w:firstLineChars="200"/>
        <w:rPr>
          <w:rFonts w:ascii="??_GB2312" w:hAnsi="仿宋" w:eastAsia="Times New Roman" w:cs="Times New Roman"/>
          <w:b/>
          <w:bCs/>
          <w:sz w:val="24"/>
          <w:szCs w:val="24"/>
          <w:highlight w:val="none"/>
          <w:u w:val="single"/>
        </w:rPr>
      </w:pPr>
    </w:p>
    <w:p>
      <w:pPr>
        <w:spacing w:line="360" w:lineRule="auto"/>
        <w:ind w:firstLine="480" w:firstLineChars="200"/>
        <w:rPr>
          <w:rFonts w:ascii="??_GB2312" w:hAnsi="仿宋" w:eastAsia="Times New Roman" w:cs="Times New Roman"/>
          <w:b/>
          <w:bCs/>
          <w:sz w:val="24"/>
          <w:szCs w:val="24"/>
          <w:highlight w:val="none"/>
          <w:u w:val="single"/>
        </w:rPr>
      </w:pPr>
    </w:p>
    <w:p>
      <w:pPr>
        <w:spacing w:line="360" w:lineRule="auto"/>
        <w:ind w:firstLine="480" w:firstLineChars="200"/>
        <w:rPr>
          <w:rFonts w:ascii="??_GB2312" w:hAnsi="仿宋" w:eastAsia="Times New Roman" w:cs="Times New Roman"/>
          <w:b/>
          <w:bCs/>
          <w:sz w:val="24"/>
          <w:szCs w:val="24"/>
          <w:highlight w:val="none"/>
          <w:u w:val="single"/>
        </w:rPr>
      </w:pPr>
    </w:p>
    <w:p>
      <w:pPr>
        <w:spacing w:line="360" w:lineRule="auto"/>
        <w:ind w:firstLine="480" w:firstLineChars="200"/>
        <w:rPr>
          <w:rFonts w:ascii="??_GB2312" w:hAnsi="仿宋" w:eastAsia="Times New Roman" w:cs="Times New Roman"/>
          <w:b/>
          <w:bCs/>
          <w:sz w:val="24"/>
          <w:szCs w:val="24"/>
          <w:highlight w:val="none"/>
          <w:u w:val="single"/>
        </w:rPr>
      </w:pPr>
    </w:p>
    <w:p>
      <w:pPr>
        <w:spacing w:line="360" w:lineRule="auto"/>
        <w:rPr>
          <w:rFonts w:ascii="宋体" w:cs="Times New Roman"/>
          <w:sz w:val="32"/>
          <w:szCs w:val="32"/>
          <w:highlight w:val="none"/>
        </w:rPr>
      </w:pPr>
      <w:r>
        <w:rPr>
          <w:rFonts w:ascii="??_GB2312" w:hAnsi="仿宋" w:eastAsia="Times New Roman" w:cs="Times New Roman"/>
          <w:b/>
          <w:bCs/>
          <w:sz w:val="24"/>
          <w:szCs w:val="24"/>
          <w:highlight w:val="none"/>
          <w:u w:val="single"/>
        </w:rPr>
        <w:br w:type="page"/>
      </w:r>
      <w:r>
        <w:rPr>
          <w:rFonts w:hint="eastAsia" w:ascii="黑体" w:hAnsi="黑体" w:eastAsia="黑体" w:cs="黑体"/>
          <w:b/>
          <w:bCs/>
          <w:sz w:val="28"/>
          <w:szCs w:val="28"/>
          <w:highlight w:val="none"/>
        </w:rPr>
        <w:t>项目编号：</w:t>
      </w:r>
      <w:r>
        <w:rPr>
          <w:rFonts w:ascii="黑体" w:hAnsi="黑体" w:eastAsia="黑体" w:cs="黑体"/>
          <w:b/>
          <w:bCs/>
          <w:sz w:val="28"/>
          <w:szCs w:val="28"/>
          <w:highlight w:val="none"/>
        </w:rPr>
        <w:t xml:space="preserve"> </w:t>
      </w:r>
      <w:r>
        <w:rPr>
          <w:rFonts w:ascii="宋体" w:hAnsi="宋体" w:cs="宋体"/>
          <w:sz w:val="32"/>
          <w:szCs w:val="32"/>
          <w:highlight w:val="none"/>
        </w:rPr>
        <w:t xml:space="preserve">             </w:t>
      </w:r>
      <w:r>
        <w:rPr>
          <w:rFonts w:ascii="宋体" w:hAnsi="宋体" w:cs="宋体"/>
          <w:kern w:val="0"/>
          <w:sz w:val="30"/>
          <w:szCs w:val="30"/>
          <w:highlight w:val="none"/>
        </w:rPr>
        <w:t xml:space="preserve">                        </w:t>
      </w:r>
    </w:p>
    <w:p>
      <w:pPr>
        <w:spacing w:line="360" w:lineRule="atLeast"/>
        <w:rPr>
          <w:rFonts w:ascii="宋体" w:cs="Times New Roman"/>
          <w:b/>
          <w:bCs/>
          <w:sz w:val="28"/>
          <w:szCs w:val="28"/>
          <w:highlight w:val="none"/>
        </w:rPr>
      </w:pPr>
      <w:r>
        <w:rPr>
          <w:rFonts w:ascii="宋体" w:hAnsi="宋体" w:cs="宋体"/>
          <w:highlight w:val="none"/>
        </w:rPr>
        <w:t xml:space="preserve">                                                             </w:t>
      </w:r>
      <w:r>
        <w:rPr>
          <w:rFonts w:hint="eastAsia" w:ascii="宋体" w:hAnsi="宋体" w:cs="宋体"/>
          <w:b/>
          <w:bCs/>
          <w:sz w:val="28"/>
          <w:szCs w:val="28"/>
          <w:highlight w:val="none"/>
        </w:rPr>
        <w:t>（正本或副本）</w:t>
      </w:r>
    </w:p>
    <w:p>
      <w:pPr>
        <w:spacing w:line="360" w:lineRule="atLeast"/>
        <w:rPr>
          <w:rFonts w:ascii="宋体" w:cs="Times New Roman"/>
          <w:highlight w:val="none"/>
        </w:rPr>
      </w:pPr>
    </w:p>
    <w:p>
      <w:pPr>
        <w:spacing w:line="360" w:lineRule="atLeast"/>
        <w:rPr>
          <w:rFonts w:ascii="宋体" w:cs="Times New Roman"/>
          <w:highlight w:val="none"/>
        </w:rPr>
      </w:pPr>
    </w:p>
    <w:p>
      <w:pPr>
        <w:jc w:val="center"/>
        <w:rPr>
          <w:rFonts w:ascii="宋体" w:cs="Times New Roman"/>
          <w:sz w:val="44"/>
          <w:szCs w:val="44"/>
          <w:highlight w:val="none"/>
        </w:rPr>
      </w:pPr>
    </w:p>
    <w:p>
      <w:pPr>
        <w:jc w:val="center"/>
        <w:rPr>
          <w:rFonts w:ascii="宋体" w:cs="Times New Roman"/>
          <w:sz w:val="44"/>
          <w:szCs w:val="44"/>
          <w:highlight w:val="none"/>
        </w:rPr>
      </w:pPr>
    </w:p>
    <w:p>
      <w:pPr>
        <w:ind w:firstLine="1791" w:firstLineChars="343"/>
        <w:rPr>
          <w:rFonts w:hint="eastAsia" w:ascii="黑体" w:hAnsi="黑体" w:eastAsia="黑体" w:cs="Times New Roman"/>
          <w:b/>
          <w:bCs/>
          <w:sz w:val="52"/>
          <w:szCs w:val="52"/>
          <w:highlight w:val="none"/>
          <w:lang w:eastAsia="zh-CN"/>
        </w:rPr>
      </w:pPr>
      <w:r>
        <w:rPr>
          <w:rFonts w:ascii="黑体" w:hAnsi="黑体" w:eastAsia="黑体" w:cs="黑体"/>
          <w:b/>
          <w:bCs/>
          <w:sz w:val="52"/>
          <w:szCs w:val="52"/>
          <w:highlight w:val="none"/>
          <w:u w:val="single"/>
        </w:rPr>
        <w:t xml:space="preserve">             </w:t>
      </w:r>
      <w:r>
        <w:rPr>
          <w:rFonts w:hint="eastAsia" w:ascii="黑体" w:hAnsi="黑体" w:eastAsia="黑体" w:cs="黑体"/>
          <w:b/>
          <w:bCs/>
          <w:sz w:val="52"/>
          <w:szCs w:val="52"/>
          <w:highlight w:val="none"/>
        </w:rPr>
        <w:t>项目</w:t>
      </w:r>
      <w:r>
        <w:rPr>
          <w:rFonts w:hint="eastAsia" w:ascii="黑体" w:hAnsi="黑体" w:eastAsia="黑体" w:cs="黑体"/>
          <w:b/>
          <w:bCs/>
          <w:sz w:val="52"/>
          <w:szCs w:val="52"/>
          <w:highlight w:val="none"/>
          <w:lang w:eastAsia="zh-CN"/>
        </w:rPr>
        <w:t>（</w:t>
      </w:r>
      <w:r>
        <w:rPr>
          <w:rFonts w:hint="eastAsia" w:ascii="黑体" w:hAnsi="黑体" w:eastAsia="黑体" w:cs="黑体"/>
          <w:b/>
          <w:bCs/>
          <w:sz w:val="52"/>
          <w:szCs w:val="52"/>
          <w:highlight w:val="none"/>
          <w:lang w:val="en-US" w:eastAsia="zh-CN"/>
        </w:rPr>
        <w:t>包号</w:t>
      </w:r>
      <w:r>
        <w:rPr>
          <w:rFonts w:hint="eastAsia" w:ascii="黑体" w:hAnsi="黑体" w:eastAsia="黑体" w:cs="黑体"/>
          <w:b/>
          <w:bCs/>
          <w:sz w:val="52"/>
          <w:szCs w:val="52"/>
          <w:highlight w:val="none"/>
          <w:lang w:eastAsia="zh-CN"/>
        </w:rPr>
        <w:t>）</w:t>
      </w:r>
    </w:p>
    <w:p>
      <w:pPr>
        <w:ind w:firstLine="3331" w:firstLineChars="638"/>
        <w:rPr>
          <w:rFonts w:ascii="宋体" w:cs="Times New Roman"/>
          <w:b/>
          <w:bCs/>
          <w:sz w:val="52"/>
          <w:szCs w:val="52"/>
          <w:highlight w:val="none"/>
          <w:u w:val="single"/>
        </w:rPr>
      </w:pPr>
    </w:p>
    <w:p>
      <w:pPr>
        <w:ind w:firstLine="2073" w:firstLineChars="288"/>
        <w:rPr>
          <w:rFonts w:ascii="宋体" w:cs="Times New Roman"/>
          <w:sz w:val="72"/>
          <w:szCs w:val="72"/>
          <w:highlight w:val="none"/>
        </w:rPr>
      </w:pPr>
    </w:p>
    <w:p>
      <w:pPr>
        <w:spacing w:line="360" w:lineRule="atLeast"/>
        <w:jc w:val="center"/>
        <w:rPr>
          <w:rFonts w:ascii="黑体" w:hAnsi="黑体" w:eastAsia="黑体" w:cs="Times New Roman"/>
          <w:b/>
          <w:bCs/>
          <w:sz w:val="72"/>
          <w:szCs w:val="72"/>
          <w:highlight w:val="none"/>
        </w:rPr>
      </w:pPr>
      <w:r>
        <w:rPr>
          <w:rFonts w:hint="eastAsia" w:ascii="黑体" w:hAnsi="黑体" w:eastAsia="黑体" w:cs="黑体"/>
          <w:b/>
          <w:bCs/>
          <w:sz w:val="72"/>
          <w:szCs w:val="72"/>
          <w:highlight w:val="none"/>
        </w:rPr>
        <w:t>投标文件</w:t>
      </w:r>
    </w:p>
    <w:p>
      <w:pPr>
        <w:spacing w:line="360" w:lineRule="atLeast"/>
        <w:jc w:val="center"/>
        <w:rPr>
          <w:rFonts w:ascii="宋体" w:cs="Times New Roman"/>
          <w:sz w:val="52"/>
          <w:szCs w:val="52"/>
          <w:highlight w:val="none"/>
        </w:rPr>
      </w:pPr>
    </w:p>
    <w:p>
      <w:pPr>
        <w:spacing w:line="360" w:lineRule="atLeast"/>
        <w:jc w:val="center"/>
        <w:rPr>
          <w:rFonts w:ascii="宋体" w:cs="Times New Roman"/>
          <w:sz w:val="52"/>
          <w:szCs w:val="52"/>
          <w:highlight w:val="none"/>
        </w:rPr>
      </w:pPr>
    </w:p>
    <w:p>
      <w:pPr>
        <w:spacing w:line="360" w:lineRule="atLeast"/>
        <w:jc w:val="center"/>
        <w:rPr>
          <w:rFonts w:ascii="宋体" w:cs="Times New Roman"/>
          <w:sz w:val="52"/>
          <w:szCs w:val="52"/>
          <w:highlight w:val="none"/>
        </w:rPr>
      </w:pPr>
    </w:p>
    <w:p>
      <w:pPr>
        <w:spacing w:line="360" w:lineRule="atLeast"/>
        <w:rPr>
          <w:rFonts w:ascii="宋体" w:cs="Times New Roman"/>
          <w:sz w:val="24"/>
          <w:szCs w:val="24"/>
          <w:highlight w:val="none"/>
        </w:rPr>
      </w:pPr>
    </w:p>
    <w:p>
      <w:pPr>
        <w:spacing w:line="360" w:lineRule="atLeast"/>
        <w:rPr>
          <w:rFonts w:ascii="宋体" w:cs="Times New Roman"/>
          <w:sz w:val="24"/>
          <w:szCs w:val="24"/>
          <w:highlight w:val="none"/>
        </w:rPr>
      </w:pPr>
    </w:p>
    <w:p>
      <w:pPr>
        <w:spacing w:line="360" w:lineRule="atLeast"/>
        <w:rPr>
          <w:rFonts w:ascii="宋体" w:cs="Times New Roman"/>
          <w:sz w:val="24"/>
          <w:szCs w:val="24"/>
          <w:highlight w:val="none"/>
        </w:rPr>
      </w:pPr>
    </w:p>
    <w:p>
      <w:pPr>
        <w:spacing w:line="360" w:lineRule="atLeast"/>
        <w:ind w:firstLine="1120" w:firstLineChars="400"/>
        <w:rPr>
          <w:rFonts w:ascii="黑体" w:hAnsi="黑体" w:eastAsia="黑体" w:cs="黑体"/>
          <w:sz w:val="28"/>
          <w:szCs w:val="28"/>
          <w:highlight w:val="none"/>
        </w:rPr>
      </w:pPr>
      <w:r>
        <w:rPr>
          <w:rFonts w:hint="eastAsia" w:ascii="黑体" w:hAnsi="黑体" w:eastAsia="黑体" w:cs="黑体"/>
          <w:sz w:val="28"/>
          <w:szCs w:val="28"/>
          <w:highlight w:val="none"/>
        </w:rPr>
        <w:t>投标供应商：</w:t>
      </w:r>
      <w:r>
        <w:rPr>
          <w:rFonts w:ascii="黑体" w:hAnsi="黑体" w:eastAsia="黑体" w:cs="黑体"/>
          <w:sz w:val="28"/>
          <w:szCs w:val="28"/>
          <w:highlight w:val="none"/>
          <w:u w:val="single"/>
        </w:rPr>
        <w:t xml:space="preserve">                </w:t>
      </w:r>
      <w:r>
        <w:rPr>
          <w:rFonts w:ascii="黑体" w:hAnsi="黑体" w:eastAsia="黑体" w:cs="黑体"/>
          <w:sz w:val="28"/>
          <w:szCs w:val="28"/>
          <w:highlight w:val="none"/>
        </w:rPr>
        <w:t xml:space="preserve">   </w:t>
      </w:r>
    </w:p>
    <w:p>
      <w:pPr>
        <w:spacing w:line="360" w:lineRule="atLeast"/>
        <w:ind w:firstLine="1120" w:firstLineChars="400"/>
        <w:rPr>
          <w:rFonts w:ascii="黑体" w:hAnsi="黑体" w:eastAsia="黑体" w:cs="黑体"/>
          <w:sz w:val="28"/>
          <w:szCs w:val="28"/>
          <w:highlight w:val="none"/>
          <w:u w:val="single"/>
        </w:rPr>
      </w:pPr>
      <w:r>
        <w:rPr>
          <w:rFonts w:hint="eastAsia" w:ascii="黑体" w:hAnsi="黑体" w:eastAsia="黑体" w:cs="黑体"/>
          <w:sz w:val="28"/>
          <w:szCs w:val="28"/>
          <w:highlight w:val="none"/>
        </w:rPr>
        <w:t>时间：</w:t>
      </w:r>
      <w:r>
        <w:rPr>
          <w:rFonts w:ascii="黑体" w:hAnsi="黑体" w:eastAsia="黑体" w:cs="黑体"/>
          <w:sz w:val="28"/>
          <w:szCs w:val="28"/>
          <w:highlight w:val="none"/>
          <w:u w:val="single"/>
        </w:rPr>
        <w:t xml:space="preserve"> </w:t>
      </w:r>
    </w:p>
    <w:p>
      <w:pPr>
        <w:spacing w:line="360" w:lineRule="atLeast"/>
        <w:ind w:firstLine="840" w:firstLineChars="400"/>
        <w:jc w:val="center"/>
        <w:rPr>
          <w:rFonts w:ascii="黑体" w:hAnsi="黑体" w:eastAsia="黑体" w:cs="Times New Roman"/>
          <w:sz w:val="32"/>
          <w:szCs w:val="32"/>
          <w:highlight w:val="none"/>
        </w:rPr>
      </w:pPr>
      <w:r>
        <w:rPr>
          <w:highlight w:val="none"/>
        </w:rPr>
        <w:br w:type="page"/>
      </w:r>
      <w:bookmarkStart w:id="581" w:name="_Toc483349430"/>
      <w:r>
        <w:rPr>
          <w:rFonts w:hint="eastAsia" w:ascii="黑体" w:hAnsi="仿宋" w:eastAsia="黑体" w:cs="黑体"/>
          <w:b/>
          <w:bCs/>
          <w:sz w:val="32"/>
          <w:szCs w:val="32"/>
          <w:highlight w:val="none"/>
        </w:rPr>
        <w:t>目  录</w:t>
      </w:r>
      <w:bookmarkEnd w:id="581"/>
    </w:p>
    <w:p>
      <w:pPr>
        <w:rPr>
          <w:rFonts w:cs="Times New Roman"/>
          <w:highlight w:val="none"/>
        </w:rPr>
      </w:pPr>
    </w:p>
    <w:p>
      <w:pPr>
        <w:spacing w:line="360" w:lineRule="auto"/>
        <w:rPr>
          <w:rFonts w:hint="eastAsia" w:eastAsia="黑体"/>
          <w:highlight w:val="none"/>
          <w:lang w:val="en-US" w:eastAsia="zh-CN"/>
        </w:rPr>
      </w:pPr>
      <w:bookmarkStart w:id="582" w:name="_Toc483349431"/>
      <w:bookmarkStart w:id="583" w:name="_Toc26733"/>
      <w:r>
        <w:rPr>
          <w:rFonts w:hint="eastAsia" w:ascii="黑体" w:hAnsi="黑体" w:eastAsia="黑体" w:cs="黑体"/>
          <w:b/>
          <w:bCs/>
          <w:sz w:val="24"/>
          <w:szCs w:val="24"/>
          <w:highlight w:val="none"/>
        </w:rPr>
        <w:t>一、资格证明文件</w:t>
      </w:r>
      <w:bookmarkEnd w:id="582"/>
      <w:bookmarkEnd w:id="583"/>
      <w:r>
        <w:rPr>
          <w:rFonts w:hint="eastAsia" w:ascii="黑体" w:hAnsi="黑体" w:eastAsia="黑体" w:cs="黑体"/>
          <w:b/>
          <w:bCs/>
          <w:sz w:val="24"/>
          <w:szCs w:val="24"/>
          <w:highlight w:val="none"/>
          <w:lang w:val="en-US" w:eastAsia="zh-CN"/>
        </w:rPr>
        <w:t>..........................................................</w:t>
      </w:r>
      <w:r>
        <w:rPr>
          <w:rFonts w:hint="eastAsia" w:eastAsia="黑体"/>
          <w:highlight w:val="none"/>
          <w:lang w:val="en-US" w:eastAsia="zh-CN"/>
        </w:rPr>
        <w:t>x</w:t>
      </w:r>
    </w:p>
    <w:p>
      <w:pPr>
        <w:spacing w:line="360" w:lineRule="auto"/>
        <w:rPr>
          <w:rFonts w:ascii="黑体" w:hAnsi="黑体" w:eastAsia="黑体" w:cs="Times New Roman"/>
          <w:b/>
          <w:bCs/>
          <w:sz w:val="24"/>
          <w:szCs w:val="24"/>
          <w:highlight w:val="none"/>
        </w:rPr>
      </w:pPr>
      <w:bookmarkStart w:id="584" w:name="_Toc483349432"/>
      <w:bookmarkStart w:id="585" w:name="_Toc18346"/>
      <w:r>
        <w:rPr>
          <w:rFonts w:hint="eastAsia" w:ascii="黑体" w:hAnsi="黑体" w:eastAsia="黑体" w:cs="黑体"/>
          <w:b/>
          <w:bCs/>
          <w:sz w:val="24"/>
          <w:szCs w:val="24"/>
          <w:highlight w:val="none"/>
        </w:rPr>
        <w:t>二、自查表</w:t>
      </w:r>
      <w:bookmarkEnd w:id="584"/>
      <w:bookmarkEnd w:id="585"/>
      <w:r>
        <w:rPr>
          <w:rFonts w:hint="eastAsia" w:ascii="黑体" w:hAnsi="黑体" w:eastAsia="黑体" w:cs="黑体"/>
          <w:b/>
          <w:bCs/>
          <w:sz w:val="24"/>
          <w:szCs w:val="24"/>
          <w:highlight w:val="none"/>
          <w:lang w:val="en-US" w:eastAsia="zh-CN"/>
        </w:rPr>
        <w:t>................................................................</w:t>
      </w:r>
      <w:r>
        <w:rPr>
          <w:rFonts w:hint="eastAsia" w:eastAsia="黑体"/>
          <w:highlight w:val="none"/>
          <w:lang w:val="en-US" w:eastAsia="zh-CN"/>
        </w:rPr>
        <w:t>x</w:t>
      </w:r>
    </w:p>
    <w:p>
      <w:pPr>
        <w:spacing w:line="360" w:lineRule="auto"/>
        <w:rPr>
          <w:rFonts w:ascii="黑体" w:hAnsi="黑体" w:eastAsia="黑体" w:cs="Times New Roman"/>
          <w:b/>
          <w:bCs/>
          <w:sz w:val="24"/>
          <w:szCs w:val="24"/>
          <w:highlight w:val="none"/>
        </w:rPr>
      </w:pPr>
      <w:bookmarkStart w:id="586" w:name="_Toc4584"/>
      <w:bookmarkStart w:id="587" w:name="_Toc483349433"/>
      <w:r>
        <w:rPr>
          <w:rFonts w:hint="eastAsia" w:ascii="黑体" w:hAnsi="黑体" w:eastAsia="黑体" w:cs="黑体"/>
          <w:b/>
          <w:bCs/>
          <w:sz w:val="24"/>
          <w:szCs w:val="24"/>
          <w:highlight w:val="none"/>
        </w:rPr>
        <w:t>三、投标函（格式）</w:t>
      </w:r>
      <w:bookmarkEnd w:id="586"/>
      <w:bookmarkEnd w:id="587"/>
      <w:r>
        <w:rPr>
          <w:rFonts w:hint="eastAsia" w:ascii="黑体" w:hAnsi="黑体" w:eastAsia="黑体" w:cs="黑体"/>
          <w:b/>
          <w:bCs/>
          <w:sz w:val="24"/>
          <w:szCs w:val="24"/>
          <w:highlight w:val="none"/>
          <w:lang w:val="en-US" w:eastAsia="zh-CN"/>
        </w:rPr>
        <w:t>........................................................</w:t>
      </w:r>
      <w:r>
        <w:rPr>
          <w:rFonts w:hint="eastAsia" w:eastAsia="黑体"/>
          <w:highlight w:val="none"/>
          <w:lang w:val="en-US" w:eastAsia="zh-CN"/>
        </w:rPr>
        <w:t>x</w:t>
      </w:r>
    </w:p>
    <w:p>
      <w:pPr>
        <w:spacing w:line="360" w:lineRule="auto"/>
        <w:rPr>
          <w:rFonts w:ascii="黑体" w:hAnsi="黑体" w:eastAsia="黑体" w:cs="Times New Roman"/>
          <w:b/>
          <w:bCs/>
          <w:sz w:val="24"/>
          <w:szCs w:val="24"/>
          <w:highlight w:val="none"/>
        </w:rPr>
      </w:pPr>
      <w:bookmarkStart w:id="588" w:name="_Toc29371"/>
      <w:bookmarkStart w:id="589" w:name="_Toc483349434"/>
      <w:r>
        <w:rPr>
          <w:rFonts w:hint="eastAsia" w:ascii="黑体" w:hAnsi="黑体" w:eastAsia="黑体" w:cs="黑体"/>
          <w:b/>
          <w:bCs/>
          <w:sz w:val="24"/>
          <w:szCs w:val="24"/>
          <w:highlight w:val="none"/>
        </w:rPr>
        <w:t>四、报价表</w:t>
      </w:r>
      <w:bookmarkEnd w:id="588"/>
      <w:bookmarkEnd w:id="589"/>
      <w:r>
        <w:rPr>
          <w:rFonts w:hint="eastAsia" w:ascii="黑体" w:hAnsi="黑体" w:eastAsia="黑体" w:cs="黑体"/>
          <w:b/>
          <w:bCs/>
          <w:sz w:val="24"/>
          <w:szCs w:val="24"/>
          <w:highlight w:val="none"/>
          <w:lang w:val="en-US" w:eastAsia="zh-CN"/>
        </w:rPr>
        <w:t>................................................................</w:t>
      </w:r>
      <w:r>
        <w:rPr>
          <w:rFonts w:hint="eastAsia" w:eastAsia="黑体"/>
          <w:highlight w:val="none"/>
          <w:lang w:val="en-US" w:eastAsia="zh-CN"/>
        </w:rPr>
        <w:t>x</w:t>
      </w:r>
    </w:p>
    <w:p>
      <w:pPr>
        <w:spacing w:line="360" w:lineRule="auto"/>
        <w:rPr>
          <w:rFonts w:ascii="黑体" w:hAnsi="黑体" w:eastAsia="黑体" w:cs="Times New Roman"/>
          <w:b/>
          <w:bCs/>
          <w:sz w:val="24"/>
          <w:szCs w:val="24"/>
          <w:highlight w:val="none"/>
        </w:rPr>
      </w:pPr>
      <w:bookmarkStart w:id="590" w:name="_Toc483349435"/>
      <w:bookmarkStart w:id="591" w:name="_Toc27473"/>
      <w:r>
        <w:rPr>
          <w:rFonts w:hint="eastAsia" w:ascii="黑体" w:hAnsi="黑体" w:eastAsia="黑体" w:cs="黑体"/>
          <w:b/>
          <w:bCs/>
          <w:sz w:val="24"/>
          <w:szCs w:val="24"/>
          <w:highlight w:val="none"/>
        </w:rPr>
        <w:t>五、技术部分</w:t>
      </w:r>
      <w:bookmarkEnd w:id="590"/>
      <w:bookmarkEnd w:id="591"/>
      <w:r>
        <w:rPr>
          <w:rFonts w:hint="eastAsia" w:ascii="黑体" w:hAnsi="黑体" w:eastAsia="黑体" w:cs="黑体"/>
          <w:b/>
          <w:bCs/>
          <w:sz w:val="24"/>
          <w:szCs w:val="24"/>
          <w:highlight w:val="none"/>
          <w:lang w:val="en-US" w:eastAsia="zh-CN"/>
        </w:rPr>
        <w:t>..............................................................</w:t>
      </w:r>
      <w:r>
        <w:rPr>
          <w:rFonts w:hint="eastAsia" w:eastAsia="黑体"/>
          <w:highlight w:val="none"/>
          <w:lang w:val="en-US" w:eastAsia="zh-CN"/>
        </w:rPr>
        <w:t>x</w:t>
      </w:r>
    </w:p>
    <w:p>
      <w:pPr>
        <w:spacing w:line="360" w:lineRule="auto"/>
        <w:rPr>
          <w:rFonts w:ascii="黑体" w:hAnsi="黑体" w:eastAsia="黑体" w:cs="Times New Roman"/>
          <w:b/>
          <w:bCs/>
          <w:sz w:val="24"/>
          <w:szCs w:val="24"/>
          <w:highlight w:val="none"/>
        </w:rPr>
      </w:pPr>
      <w:bookmarkStart w:id="592" w:name="_Toc483349436"/>
      <w:bookmarkStart w:id="593" w:name="_Toc25422"/>
      <w:r>
        <w:rPr>
          <w:rFonts w:hint="eastAsia" w:ascii="黑体" w:hAnsi="黑体" w:eastAsia="黑体" w:cs="黑体"/>
          <w:b/>
          <w:bCs/>
          <w:sz w:val="24"/>
          <w:szCs w:val="24"/>
          <w:highlight w:val="none"/>
        </w:rPr>
        <w:t>六、商务部分</w:t>
      </w:r>
      <w:bookmarkEnd w:id="592"/>
      <w:bookmarkEnd w:id="593"/>
      <w:r>
        <w:rPr>
          <w:rFonts w:hint="eastAsia" w:ascii="黑体" w:hAnsi="黑体" w:eastAsia="黑体" w:cs="黑体"/>
          <w:b/>
          <w:bCs/>
          <w:sz w:val="24"/>
          <w:szCs w:val="24"/>
          <w:highlight w:val="none"/>
          <w:lang w:val="en-US" w:eastAsia="zh-CN"/>
        </w:rPr>
        <w:t>..............................................................</w:t>
      </w:r>
      <w:r>
        <w:rPr>
          <w:rFonts w:hint="eastAsia" w:eastAsia="黑体"/>
          <w:highlight w:val="none"/>
          <w:lang w:val="en-US" w:eastAsia="zh-CN"/>
        </w:rPr>
        <w:t>x</w:t>
      </w:r>
    </w:p>
    <w:p>
      <w:pPr>
        <w:spacing w:line="360" w:lineRule="auto"/>
        <w:rPr>
          <w:rFonts w:ascii="黑体" w:hAnsi="黑体" w:eastAsia="黑体" w:cs="Times New Roman"/>
          <w:b/>
          <w:bCs/>
          <w:sz w:val="24"/>
          <w:szCs w:val="24"/>
          <w:highlight w:val="none"/>
        </w:rPr>
      </w:pPr>
      <w:bookmarkStart w:id="594" w:name="_Toc483349437"/>
      <w:bookmarkStart w:id="595" w:name="_Toc32072"/>
      <w:r>
        <w:rPr>
          <w:rFonts w:hint="eastAsia" w:ascii="黑体" w:hAnsi="黑体" w:eastAsia="黑体" w:cs="黑体"/>
          <w:b/>
          <w:bCs/>
          <w:sz w:val="24"/>
          <w:szCs w:val="24"/>
          <w:highlight w:val="none"/>
        </w:rPr>
        <w:t>七、投标供应商认为必要说明的其它内容</w:t>
      </w:r>
      <w:bookmarkEnd w:id="594"/>
      <w:bookmarkEnd w:id="595"/>
      <w:r>
        <w:rPr>
          <w:rFonts w:hint="eastAsia" w:ascii="黑体" w:hAnsi="黑体" w:eastAsia="黑体" w:cs="黑体"/>
          <w:b/>
          <w:bCs/>
          <w:sz w:val="24"/>
          <w:szCs w:val="24"/>
          <w:highlight w:val="none"/>
          <w:lang w:val="en-US" w:eastAsia="zh-CN"/>
        </w:rPr>
        <w:t>......................................</w:t>
      </w:r>
      <w:r>
        <w:rPr>
          <w:rFonts w:hint="eastAsia" w:eastAsia="黑体"/>
          <w:highlight w:val="none"/>
          <w:lang w:val="en-US" w:eastAsia="zh-CN"/>
        </w:rPr>
        <w:t>x</w:t>
      </w:r>
    </w:p>
    <w:p>
      <w:pPr>
        <w:spacing w:line="360" w:lineRule="auto"/>
        <w:rPr>
          <w:rFonts w:ascii="黑体" w:hAnsi="黑体" w:eastAsia="黑体" w:cs="Times New Roman"/>
          <w:b/>
          <w:bCs/>
          <w:sz w:val="24"/>
          <w:szCs w:val="24"/>
          <w:highlight w:val="none"/>
        </w:rPr>
      </w:pPr>
      <w:bookmarkStart w:id="596" w:name="_Toc483349438"/>
      <w:bookmarkStart w:id="597" w:name="_Toc29690"/>
      <w:r>
        <w:rPr>
          <w:rFonts w:hint="eastAsia" w:ascii="黑体" w:hAnsi="黑体" w:eastAsia="黑体" w:cs="黑体"/>
          <w:b/>
          <w:bCs/>
          <w:sz w:val="24"/>
          <w:szCs w:val="24"/>
          <w:highlight w:val="none"/>
        </w:rPr>
        <w:t>八、承诺书</w:t>
      </w:r>
      <w:bookmarkEnd w:id="596"/>
      <w:bookmarkEnd w:id="597"/>
      <w:r>
        <w:rPr>
          <w:rFonts w:hint="eastAsia" w:ascii="黑体" w:hAnsi="黑体" w:eastAsia="黑体" w:cs="黑体"/>
          <w:b/>
          <w:bCs/>
          <w:sz w:val="24"/>
          <w:szCs w:val="24"/>
          <w:highlight w:val="none"/>
          <w:lang w:val="en-US" w:eastAsia="zh-CN"/>
        </w:rPr>
        <w:t>................................................................</w:t>
      </w:r>
      <w:r>
        <w:rPr>
          <w:rFonts w:hint="eastAsia" w:eastAsia="黑体"/>
          <w:highlight w:val="none"/>
          <w:lang w:val="en-US" w:eastAsia="zh-CN"/>
        </w:rPr>
        <w:t>x</w:t>
      </w:r>
    </w:p>
    <w:p>
      <w:pPr>
        <w:spacing w:line="360" w:lineRule="auto"/>
        <w:jc w:val="center"/>
        <w:rPr>
          <w:rFonts w:ascii="黑体" w:hAnsi="仿宋" w:eastAsia="黑体" w:cs="Times New Roman"/>
          <w:b/>
          <w:bCs/>
          <w:sz w:val="24"/>
          <w:szCs w:val="24"/>
          <w:highlight w:val="none"/>
        </w:rPr>
      </w:pPr>
    </w:p>
    <w:p>
      <w:pPr>
        <w:spacing w:line="360" w:lineRule="auto"/>
        <w:jc w:val="center"/>
        <w:rPr>
          <w:rFonts w:ascii="黑体" w:hAnsi="仿宋" w:eastAsia="黑体" w:cs="Times New Roman"/>
          <w:b/>
          <w:bCs/>
          <w:sz w:val="24"/>
          <w:szCs w:val="24"/>
          <w:highlight w:val="none"/>
        </w:rPr>
      </w:pPr>
    </w:p>
    <w:p>
      <w:pPr>
        <w:spacing w:line="360" w:lineRule="auto"/>
        <w:jc w:val="center"/>
        <w:rPr>
          <w:rFonts w:ascii="黑体" w:hAnsi="仿宋" w:eastAsia="黑体" w:cs="Times New Roman"/>
          <w:b/>
          <w:bCs/>
          <w:sz w:val="24"/>
          <w:szCs w:val="24"/>
          <w:highlight w:val="none"/>
        </w:rPr>
      </w:pPr>
    </w:p>
    <w:p>
      <w:pPr>
        <w:spacing w:line="360" w:lineRule="auto"/>
        <w:jc w:val="center"/>
        <w:rPr>
          <w:rFonts w:ascii="黑体" w:hAnsi="仿宋" w:eastAsia="黑体" w:cs="Times New Roman"/>
          <w:b/>
          <w:bCs/>
          <w:sz w:val="24"/>
          <w:szCs w:val="24"/>
          <w:highlight w:val="none"/>
        </w:rPr>
      </w:pPr>
    </w:p>
    <w:p>
      <w:pPr>
        <w:rPr>
          <w:highlight w:val="none"/>
        </w:rPr>
      </w:pPr>
    </w:p>
    <w:p>
      <w:pPr>
        <w:spacing w:line="360" w:lineRule="auto"/>
        <w:jc w:val="center"/>
        <w:outlineLvl w:val="1"/>
        <w:rPr>
          <w:rFonts w:ascii="黑体" w:hAnsi="仿宋" w:eastAsia="黑体" w:cs="Times New Roman"/>
          <w:sz w:val="32"/>
          <w:szCs w:val="32"/>
          <w:highlight w:val="none"/>
        </w:rPr>
      </w:pPr>
      <w:r>
        <w:rPr>
          <w:rFonts w:ascii="黑体" w:hAnsi="仿宋" w:eastAsia="黑体" w:cs="Times New Roman"/>
          <w:b/>
          <w:bCs/>
          <w:sz w:val="24"/>
          <w:szCs w:val="24"/>
          <w:highlight w:val="none"/>
        </w:rPr>
        <w:br w:type="page"/>
      </w:r>
      <w:bookmarkStart w:id="598" w:name="_Toc484353365"/>
      <w:bookmarkStart w:id="599" w:name="_Toc9105"/>
      <w:bookmarkStart w:id="600" w:name="_Toc23217"/>
      <w:bookmarkStart w:id="601" w:name="_Toc28814"/>
      <w:bookmarkStart w:id="602" w:name="_Toc24238"/>
      <w:bookmarkStart w:id="603" w:name="_Toc483349439"/>
      <w:bookmarkStart w:id="604" w:name="_Toc24597"/>
      <w:bookmarkStart w:id="605" w:name="_Toc278794812"/>
      <w:r>
        <w:rPr>
          <w:rFonts w:hint="eastAsia" w:ascii="黑体" w:hAnsi="仿宋" w:eastAsia="黑体" w:cs="黑体"/>
          <w:b/>
          <w:bCs/>
          <w:sz w:val="32"/>
          <w:szCs w:val="32"/>
          <w:highlight w:val="none"/>
        </w:rPr>
        <w:t>一、资格证明文件</w:t>
      </w:r>
      <w:bookmarkEnd w:id="598"/>
      <w:bookmarkEnd w:id="599"/>
      <w:bookmarkEnd w:id="600"/>
      <w:bookmarkEnd w:id="601"/>
      <w:bookmarkEnd w:id="602"/>
      <w:bookmarkEnd w:id="603"/>
      <w:bookmarkEnd w:id="604"/>
    </w:p>
    <w:p>
      <w:pPr>
        <w:pStyle w:val="16"/>
        <w:spacing w:line="500" w:lineRule="exact"/>
        <w:ind w:left="-120" w:leftChars="-57" w:firstLine="527" w:firstLineChars="250"/>
        <w:rPr>
          <w:b/>
          <w:bCs/>
          <w:highlight w:val="none"/>
          <w:u w:val="single"/>
        </w:rPr>
      </w:pPr>
      <w:r>
        <w:rPr>
          <w:rFonts w:hint="eastAsia" w:hAnsi="宋体"/>
          <w:b/>
          <w:bCs/>
          <w:highlight w:val="none"/>
          <w:u w:val="single"/>
        </w:rPr>
        <w:t>注：</w:t>
      </w:r>
      <w:r>
        <w:rPr>
          <w:rFonts w:hint="eastAsia" w:hAnsi="宋体"/>
          <w:b/>
          <w:bCs/>
          <w:highlight w:val="none"/>
          <w:u w:val="single"/>
          <w:lang w:val="en-GB"/>
        </w:rPr>
        <w:t>资格证明文件按照《</w:t>
      </w:r>
      <w:r>
        <w:rPr>
          <w:rFonts w:hint="eastAsia" w:hAnsi="宋体"/>
          <w:b/>
          <w:bCs/>
          <w:highlight w:val="none"/>
          <w:u w:val="single"/>
        </w:rPr>
        <w:t>第三部分</w:t>
      </w:r>
      <w:r>
        <w:rPr>
          <w:rFonts w:hAnsi="宋体"/>
          <w:b/>
          <w:bCs/>
          <w:highlight w:val="none"/>
          <w:u w:val="single"/>
        </w:rPr>
        <w:t xml:space="preserve"> </w:t>
      </w:r>
      <w:r>
        <w:rPr>
          <w:rFonts w:hint="eastAsia" w:hAnsi="宋体"/>
          <w:b/>
          <w:bCs/>
          <w:highlight w:val="none"/>
          <w:u w:val="single"/>
          <w:lang w:val="en-US" w:eastAsia="zh-CN"/>
        </w:rPr>
        <w:t>投标</w:t>
      </w:r>
      <w:r>
        <w:rPr>
          <w:rFonts w:hint="eastAsia" w:hAnsi="宋体"/>
          <w:b/>
          <w:bCs/>
          <w:highlight w:val="none"/>
          <w:u w:val="single"/>
        </w:rPr>
        <w:t>供应商须知</w:t>
      </w:r>
      <w:r>
        <w:rPr>
          <w:rFonts w:hint="eastAsia" w:hAnsi="宋体"/>
          <w:b/>
          <w:bCs/>
          <w:highlight w:val="none"/>
          <w:u w:val="single"/>
          <w:lang w:val="en-GB"/>
        </w:rPr>
        <w:t>》</w:t>
      </w:r>
      <w:r>
        <w:rPr>
          <w:rFonts w:hAnsi="宋体"/>
          <w:b/>
          <w:bCs/>
          <w:highlight w:val="none"/>
          <w:u w:val="single"/>
          <w:lang w:val="en-GB"/>
        </w:rPr>
        <w:t>2.2</w:t>
      </w:r>
      <w:r>
        <w:rPr>
          <w:rFonts w:hint="eastAsia" w:hAnsi="宋体"/>
          <w:b/>
          <w:bCs/>
          <w:highlight w:val="none"/>
          <w:u w:val="single"/>
          <w:lang w:val="en-GB"/>
        </w:rPr>
        <w:t>条要求内容组成，</w:t>
      </w:r>
      <w:r>
        <w:rPr>
          <w:rFonts w:hint="eastAsia" w:hAnsi="宋体"/>
          <w:b/>
          <w:bCs/>
          <w:highlight w:val="none"/>
          <w:u w:val="single"/>
        </w:rPr>
        <w:t>未按照要求提供将有可能导致</w:t>
      </w:r>
      <w:r>
        <w:rPr>
          <w:rFonts w:hint="eastAsia" w:hAnsi="宋体"/>
          <w:b/>
          <w:bCs/>
          <w:highlight w:val="none"/>
          <w:u w:val="single"/>
          <w:lang w:val="en-US" w:eastAsia="zh-CN"/>
        </w:rPr>
        <w:t>投标</w:t>
      </w:r>
      <w:r>
        <w:rPr>
          <w:rFonts w:hint="eastAsia" w:hAnsi="宋体"/>
          <w:b/>
          <w:bCs/>
          <w:highlight w:val="none"/>
          <w:u w:val="single"/>
        </w:rPr>
        <w:t>无效。</w:t>
      </w:r>
    </w:p>
    <w:p>
      <w:pPr>
        <w:spacing w:line="360" w:lineRule="auto"/>
        <w:ind w:firstLine="480" w:firstLineChars="200"/>
        <w:rPr>
          <w:rFonts w:hint="eastAsia" w:ascii="宋体" w:cs="Times New Roman"/>
          <w:sz w:val="24"/>
          <w:szCs w:val="24"/>
          <w:highlight w:val="none"/>
        </w:rPr>
      </w:pPr>
    </w:p>
    <w:p>
      <w:pPr>
        <w:spacing w:line="360" w:lineRule="auto"/>
        <w:ind w:firstLine="480" w:firstLineChars="200"/>
        <w:rPr>
          <w:rFonts w:hint="eastAsia" w:ascii="宋体" w:cs="Times New Roman"/>
          <w:sz w:val="24"/>
          <w:szCs w:val="24"/>
          <w:highlight w:val="none"/>
        </w:rPr>
      </w:pPr>
    </w:p>
    <w:p>
      <w:pPr>
        <w:spacing w:line="360" w:lineRule="auto"/>
        <w:ind w:firstLine="480" w:firstLineChars="200"/>
        <w:rPr>
          <w:rFonts w:hint="eastAsia" w:ascii="宋体" w:cs="Times New Roman"/>
          <w:sz w:val="24"/>
          <w:szCs w:val="24"/>
          <w:highlight w:val="none"/>
        </w:rPr>
      </w:pPr>
    </w:p>
    <w:p>
      <w:pPr>
        <w:spacing w:line="360" w:lineRule="auto"/>
        <w:ind w:firstLine="480" w:firstLineChars="200"/>
        <w:rPr>
          <w:rFonts w:hint="eastAsia" w:ascii="宋体" w:cs="Times New Roman"/>
          <w:sz w:val="24"/>
          <w:szCs w:val="24"/>
          <w:highlight w:val="none"/>
        </w:rPr>
      </w:pPr>
    </w:p>
    <w:p>
      <w:pPr>
        <w:spacing w:line="360" w:lineRule="auto"/>
        <w:ind w:firstLine="480" w:firstLineChars="200"/>
        <w:rPr>
          <w:rFonts w:hint="eastAsia" w:ascii="宋体" w:cs="Times New Roman"/>
          <w:sz w:val="24"/>
          <w:szCs w:val="24"/>
          <w:highlight w:val="none"/>
        </w:rPr>
      </w:pPr>
    </w:p>
    <w:p>
      <w:pPr>
        <w:spacing w:line="360" w:lineRule="auto"/>
        <w:ind w:firstLine="480" w:firstLineChars="200"/>
        <w:rPr>
          <w:rFonts w:hint="eastAsia" w:ascii="宋体" w:cs="Times New Roman"/>
          <w:sz w:val="24"/>
          <w:szCs w:val="24"/>
          <w:highlight w:val="none"/>
        </w:rPr>
      </w:pPr>
    </w:p>
    <w:p>
      <w:pPr>
        <w:spacing w:line="360" w:lineRule="auto"/>
        <w:ind w:firstLine="480" w:firstLineChars="200"/>
        <w:rPr>
          <w:rFonts w:hint="eastAsia" w:ascii="宋体" w:cs="Times New Roman"/>
          <w:sz w:val="24"/>
          <w:szCs w:val="24"/>
          <w:highlight w:val="none"/>
        </w:rPr>
      </w:pPr>
    </w:p>
    <w:p>
      <w:pPr>
        <w:spacing w:line="360" w:lineRule="auto"/>
        <w:ind w:firstLine="480" w:firstLineChars="200"/>
        <w:rPr>
          <w:rFonts w:ascii="宋体" w:cs="Times New Roman"/>
          <w:b/>
          <w:bCs/>
          <w:sz w:val="24"/>
          <w:szCs w:val="24"/>
          <w:highlight w:val="none"/>
        </w:rPr>
      </w:pPr>
      <w:r>
        <w:rPr>
          <w:rFonts w:hint="eastAsia" w:ascii="宋体" w:cs="Times New Roman"/>
          <w:sz w:val="24"/>
          <w:szCs w:val="24"/>
          <w:highlight w:val="none"/>
        </w:rPr>
        <w:br w:type="page"/>
      </w:r>
      <w:r>
        <w:rPr>
          <w:rFonts w:ascii="宋体" w:hAnsi="宋体" w:cs="宋体"/>
          <w:b/>
          <w:bCs/>
          <w:sz w:val="24"/>
          <w:szCs w:val="24"/>
          <w:highlight w:val="none"/>
        </w:rPr>
        <w:t>1.1</w:t>
      </w:r>
      <w:r>
        <w:rPr>
          <w:rFonts w:hint="eastAsia" w:ascii="宋体" w:hAnsi="宋体" w:cs="宋体"/>
          <w:b/>
          <w:bCs/>
          <w:sz w:val="24"/>
          <w:szCs w:val="24"/>
          <w:highlight w:val="none"/>
        </w:rPr>
        <w:t>供应商资格声明</w:t>
      </w:r>
    </w:p>
    <w:p>
      <w:pPr>
        <w:spacing w:line="360" w:lineRule="auto"/>
        <w:ind w:firstLine="480" w:firstLineChars="200"/>
        <w:rPr>
          <w:rFonts w:ascii="宋体" w:cs="Times New Roman"/>
          <w:sz w:val="24"/>
          <w:szCs w:val="24"/>
          <w:highlight w:val="none"/>
        </w:rPr>
      </w:pPr>
    </w:p>
    <w:p>
      <w:pPr>
        <w:spacing w:line="360" w:lineRule="auto"/>
        <w:jc w:val="center"/>
        <w:outlineLvl w:val="2"/>
        <w:rPr>
          <w:rFonts w:ascii="黑体" w:hAnsi="仿宋" w:eastAsia="黑体" w:cs="Times New Roman"/>
          <w:sz w:val="32"/>
          <w:szCs w:val="32"/>
          <w:highlight w:val="none"/>
        </w:rPr>
      </w:pPr>
      <w:bookmarkStart w:id="606" w:name="_Toc17578"/>
      <w:bookmarkStart w:id="607" w:name="_Toc31302"/>
      <w:bookmarkStart w:id="608" w:name="_Toc7768"/>
      <w:bookmarkStart w:id="609" w:name="_Toc26036"/>
      <w:bookmarkStart w:id="610" w:name="_Toc27579"/>
      <w:bookmarkStart w:id="611" w:name="_Toc11569"/>
      <w:bookmarkStart w:id="612" w:name="_Toc483349440"/>
      <w:bookmarkStart w:id="613" w:name="_Toc12178"/>
      <w:bookmarkStart w:id="614" w:name="_Toc31760"/>
      <w:bookmarkStart w:id="615" w:name="_Toc1595"/>
      <w:bookmarkStart w:id="616" w:name="_Toc13613"/>
      <w:bookmarkStart w:id="617" w:name="_Toc10679"/>
      <w:r>
        <w:rPr>
          <w:rFonts w:hint="eastAsia" w:ascii="黑体" w:hAnsi="仿宋" w:eastAsia="黑体" w:cs="黑体"/>
          <w:sz w:val="32"/>
          <w:szCs w:val="32"/>
          <w:highlight w:val="none"/>
        </w:rPr>
        <w:t>供应商资格声明（格式）</w:t>
      </w:r>
      <w:bookmarkEnd w:id="606"/>
      <w:bookmarkEnd w:id="607"/>
      <w:bookmarkEnd w:id="608"/>
      <w:bookmarkEnd w:id="609"/>
      <w:bookmarkEnd w:id="610"/>
      <w:bookmarkEnd w:id="611"/>
      <w:bookmarkEnd w:id="612"/>
      <w:bookmarkEnd w:id="613"/>
      <w:bookmarkEnd w:id="614"/>
      <w:bookmarkEnd w:id="615"/>
      <w:bookmarkEnd w:id="616"/>
      <w:bookmarkEnd w:id="617"/>
    </w:p>
    <w:p>
      <w:pPr>
        <w:spacing w:line="360" w:lineRule="auto"/>
        <w:ind w:firstLine="359" w:firstLineChars="171"/>
        <w:rPr>
          <w:rFonts w:ascii="宋体" w:cs="Times New Roman"/>
          <w:highlight w:val="none"/>
        </w:rPr>
      </w:pPr>
    </w:p>
    <w:p>
      <w:pPr>
        <w:spacing w:line="360" w:lineRule="auto"/>
        <w:rPr>
          <w:rFonts w:ascii="宋体" w:cs="Times New Roman"/>
          <w:b/>
          <w:bCs/>
          <w:sz w:val="24"/>
          <w:szCs w:val="24"/>
          <w:highlight w:val="none"/>
        </w:rPr>
      </w:pPr>
      <w:r>
        <w:rPr>
          <w:rFonts w:hint="eastAsia" w:ascii="宋体" w:hAnsi="宋体" w:cs="宋体"/>
          <w:sz w:val="24"/>
          <w:szCs w:val="24"/>
          <w:highlight w:val="none"/>
        </w:rPr>
        <w:t>致：</w:t>
      </w:r>
      <w:r>
        <w:rPr>
          <w:rFonts w:hint="eastAsia" w:ascii="宋体" w:hAnsi="宋体" w:cs="宋体"/>
          <w:b/>
          <w:bCs/>
          <w:sz w:val="24"/>
          <w:szCs w:val="24"/>
          <w:highlight w:val="none"/>
        </w:rPr>
        <w:t>陕西德勤招标有限公司</w:t>
      </w:r>
    </w:p>
    <w:p>
      <w:pPr>
        <w:spacing w:line="360" w:lineRule="auto"/>
        <w:ind w:firstLine="480" w:firstLineChars="200"/>
        <w:rPr>
          <w:rFonts w:ascii="宋体" w:cs="Times New Roman"/>
          <w:sz w:val="24"/>
          <w:szCs w:val="24"/>
          <w:highlight w:val="none"/>
        </w:rPr>
      </w:pPr>
      <w:bookmarkStart w:id="618" w:name="_Toc9625"/>
      <w:r>
        <w:rPr>
          <w:rFonts w:hint="eastAsia" w:ascii="宋体" w:hAnsi="宋体" w:cs="宋体"/>
          <w:sz w:val="24"/>
          <w:szCs w:val="24"/>
          <w:highlight w:val="none"/>
        </w:rPr>
        <w:t>作为参加贵公司组织的公开招标项目的投标供应商，本公司郑重声明</w:t>
      </w:r>
      <w:r>
        <w:rPr>
          <w:rFonts w:hint="eastAsia" w:ascii="宋体" w:hAnsi="宋体" w:cs="宋体"/>
          <w:b/>
          <w:bCs/>
          <w:sz w:val="24"/>
          <w:szCs w:val="24"/>
          <w:highlight w:val="none"/>
          <w:u w:val="single"/>
        </w:rPr>
        <w:t>我方符合招标文件中“供应商资格要求”规定的条件</w:t>
      </w:r>
      <w:r>
        <w:rPr>
          <w:rFonts w:hint="eastAsia" w:ascii="宋体" w:hAnsi="宋体" w:cs="宋体"/>
          <w:sz w:val="24"/>
          <w:szCs w:val="24"/>
          <w:highlight w:val="none"/>
        </w:rPr>
        <w:t>，申告并承诺如下：</w:t>
      </w:r>
      <w:bookmarkEnd w:id="618"/>
    </w:p>
    <w:p>
      <w:pPr>
        <w:spacing w:line="360" w:lineRule="auto"/>
        <w:ind w:firstLine="480" w:firstLineChars="200"/>
        <w:rPr>
          <w:rFonts w:hint="eastAsia" w:ascii="宋体" w:hAnsi="宋体" w:cs="宋体"/>
          <w:sz w:val="24"/>
          <w:highlight w:val="none"/>
        </w:rPr>
      </w:pPr>
      <w:bookmarkStart w:id="619" w:name="_Toc6132"/>
      <w:r>
        <w:rPr>
          <w:rFonts w:hint="eastAsia" w:ascii="宋体" w:hAnsi="宋体" w:cs="宋体"/>
          <w:sz w:val="24"/>
          <w:highlight w:val="none"/>
        </w:rPr>
        <w:t>1.</w:t>
      </w:r>
      <w:r>
        <w:rPr>
          <w:rFonts w:hint="eastAsia" w:ascii="宋体" w:hAnsi="宋体" w:cs="宋体"/>
          <w:sz w:val="24"/>
          <w:highlight w:val="none"/>
          <w:lang w:eastAsia="zh-CN"/>
        </w:rPr>
        <w:t>我方</w:t>
      </w:r>
      <w:r>
        <w:rPr>
          <w:rFonts w:hint="eastAsia" w:ascii="宋体" w:hAnsi="宋体" w:cs="宋体"/>
          <w:sz w:val="24"/>
          <w:highlight w:val="none"/>
        </w:rPr>
        <w:t>具有独立承担民事责任的能力，且是中华人民共和国境内注册的法人、其他组织或自然人；</w:t>
      </w:r>
    </w:p>
    <w:p>
      <w:pPr>
        <w:spacing w:line="360" w:lineRule="auto"/>
        <w:ind w:firstLine="480" w:firstLineChars="200"/>
        <w:rPr>
          <w:rFonts w:hint="eastAsia" w:ascii="宋体" w:hAnsi="宋体" w:cs="宋体"/>
          <w:sz w:val="24"/>
          <w:szCs w:val="24"/>
          <w:highlight w:val="none"/>
        </w:rPr>
      </w:pPr>
      <w:r>
        <w:rPr>
          <w:rFonts w:ascii="宋体" w:hAnsi="宋体" w:cs="宋体"/>
          <w:sz w:val="24"/>
          <w:szCs w:val="24"/>
          <w:highlight w:val="none"/>
        </w:rPr>
        <w:t>2.</w:t>
      </w:r>
      <w:r>
        <w:rPr>
          <w:rFonts w:hint="eastAsia" w:ascii="宋体" w:hAnsi="宋体" w:cs="宋体"/>
          <w:sz w:val="24"/>
          <w:szCs w:val="24"/>
          <w:highlight w:val="none"/>
        </w:rPr>
        <w:t>我方具有良好的商业信誉和健全的财务会计制度；</w:t>
      </w:r>
      <w:bookmarkEnd w:id="619"/>
    </w:p>
    <w:p>
      <w:pPr>
        <w:spacing w:line="360" w:lineRule="auto"/>
        <w:ind w:firstLine="480" w:firstLineChars="200"/>
        <w:rPr>
          <w:rFonts w:hint="eastAsia" w:ascii="宋体" w:hAnsi="宋体" w:cs="宋体"/>
          <w:sz w:val="24"/>
          <w:szCs w:val="24"/>
          <w:highlight w:val="none"/>
        </w:rPr>
      </w:pPr>
      <w:r>
        <w:rPr>
          <w:rFonts w:hint="eastAsia" w:ascii="宋体" w:hAnsi="宋体" w:cs="宋体"/>
          <w:sz w:val="24"/>
          <w:highlight w:val="none"/>
        </w:rPr>
        <w:t>3.</w:t>
      </w:r>
      <w:r>
        <w:rPr>
          <w:rFonts w:hint="eastAsia" w:ascii="宋体" w:hAnsi="宋体" w:cs="宋体"/>
          <w:sz w:val="24"/>
          <w:highlight w:val="none"/>
          <w:lang w:eastAsia="zh-CN"/>
        </w:rPr>
        <w:t>我方</w:t>
      </w:r>
      <w:r>
        <w:rPr>
          <w:rFonts w:hint="eastAsia" w:ascii="宋体" w:hAnsi="宋体" w:cs="宋体"/>
          <w:sz w:val="24"/>
          <w:highlight w:val="none"/>
        </w:rPr>
        <w:t>具有履行合同所必须的设备和专业技术能力；</w:t>
      </w:r>
    </w:p>
    <w:p>
      <w:pPr>
        <w:spacing w:line="360" w:lineRule="auto"/>
        <w:ind w:firstLine="480" w:firstLineChars="200"/>
        <w:rPr>
          <w:rFonts w:ascii="宋体" w:cs="Times New Roman"/>
          <w:sz w:val="24"/>
          <w:szCs w:val="24"/>
          <w:highlight w:val="none"/>
        </w:rPr>
      </w:pPr>
      <w:bookmarkStart w:id="620" w:name="_Toc28571"/>
      <w:r>
        <w:rPr>
          <w:rFonts w:hint="eastAsia" w:ascii="宋体" w:hAnsi="宋体" w:cs="宋体"/>
          <w:sz w:val="24"/>
          <w:szCs w:val="24"/>
          <w:highlight w:val="none"/>
        </w:rPr>
        <w:t>4</w:t>
      </w:r>
      <w:r>
        <w:rPr>
          <w:rFonts w:ascii="宋体" w:hAnsi="宋体" w:cs="宋体"/>
          <w:sz w:val="24"/>
          <w:szCs w:val="24"/>
          <w:highlight w:val="none"/>
        </w:rPr>
        <w:t>.</w:t>
      </w:r>
      <w:r>
        <w:rPr>
          <w:rFonts w:hint="eastAsia" w:ascii="宋体" w:hAnsi="宋体" w:cs="宋体"/>
          <w:sz w:val="24"/>
          <w:szCs w:val="24"/>
          <w:highlight w:val="none"/>
        </w:rPr>
        <w:t>我方具有依法缴纳税收和社会保障资金的良好记录；</w:t>
      </w:r>
      <w:bookmarkEnd w:id="620"/>
    </w:p>
    <w:p>
      <w:pPr>
        <w:spacing w:line="360" w:lineRule="auto"/>
        <w:ind w:firstLine="480" w:firstLineChars="200"/>
        <w:rPr>
          <w:rFonts w:ascii="宋体" w:cs="Times New Roman"/>
          <w:sz w:val="24"/>
          <w:szCs w:val="24"/>
          <w:highlight w:val="none"/>
        </w:rPr>
      </w:pPr>
      <w:bookmarkStart w:id="621" w:name="_Toc12509"/>
      <w:r>
        <w:rPr>
          <w:rFonts w:hint="eastAsia" w:ascii="宋体" w:hAnsi="宋体" w:cs="宋体"/>
          <w:sz w:val="24"/>
          <w:szCs w:val="24"/>
          <w:highlight w:val="none"/>
        </w:rPr>
        <w:t>5</w:t>
      </w:r>
      <w:r>
        <w:rPr>
          <w:rFonts w:ascii="宋体" w:hAnsi="宋体" w:cs="宋体"/>
          <w:sz w:val="24"/>
          <w:szCs w:val="24"/>
          <w:highlight w:val="none"/>
        </w:rPr>
        <w:t>.</w:t>
      </w:r>
      <w:r>
        <w:rPr>
          <w:rFonts w:hint="eastAsia" w:ascii="宋体" w:hAnsi="宋体" w:cs="宋体"/>
          <w:sz w:val="24"/>
          <w:szCs w:val="24"/>
          <w:highlight w:val="none"/>
        </w:rPr>
        <w:t>我方参加本次政府采购活动前三年内，在经营活动中没有重大违法记录；</w:t>
      </w:r>
      <w:bookmarkEnd w:id="621"/>
    </w:p>
    <w:p>
      <w:pPr>
        <w:spacing w:line="360" w:lineRule="auto"/>
        <w:ind w:firstLine="480" w:firstLineChars="200"/>
        <w:rPr>
          <w:rFonts w:ascii="宋体" w:cs="Times New Roman"/>
          <w:sz w:val="24"/>
          <w:szCs w:val="24"/>
          <w:highlight w:val="none"/>
        </w:rPr>
      </w:pPr>
      <w:bookmarkStart w:id="622" w:name="_Toc26359"/>
      <w:r>
        <w:rPr>
          <w:rFonts w:hint="eastAsia" w:ascii="宋体" w:hAnsi="宋体" w:cs="宋体"/>
          <w:sz w:val="24"/>
          <w:szCs w:val="24"/>
          <w:highlight w:val="none"/>
        </w:rPr>
        <w:t>6</w:t>
      </w:r>
      <w:r>
        <w:rPr>
          <w:rFonts w:ascii="宋体" w:hAnsi="宋体" w:cs="宋体"/>
          <w:sz w:val="24"/>
          <w:szCs w:val="24"/>
          <w:highlight w:val="none"/>
        </w:rPr>
        <w:t>.</w:t>
      </w:r>
      <w:r>
        <w:rPr>
          <w:rFonts w:hint="eastAsia" w:ascii="宋体" w:hAnsi="宋体" w:cs="宋体"/>
          <w:sz w:val="24"/>
          <w:szCs w:val="24"/>
          <w:highlight w:val="none"/>
        </w:rPr>
        <w:t>我方具有法律、行政法规规定的其他条件；</w:t>
      </w:r>
      <w:bookmarkEnd w:id="622"/>
    </w:p>
    <w:p>
      <w:pPr>
        <w:spacing w:line="360" w:lineRule="auto"/>
        <w:ind w:firstLine="480" w:firstLineChars="200"/>
        <w:rPr>
          <w:rFonts w:ascii="宋体" w:cs="Times New Roman"/>
          <w:sz w:val="24"/>
          <w:szCs w:val="24"/>
          <w:highlight w:val="none"/>
        </w:rPr>
      </w:pPr>
      <w:bookmarkStart w:id="623" w:name="_Toc6905"/>
      <w:r>
        <w:rPr>
          <w:rFonts w:hint="eastAsia" w:ascii="宋体" w:hAnsi="宋体" w:cs="宋体"/>
          <w:sz w:val="24"/>
          <w:szCs w:val="24"/>
          <w:highlight w:val="none"/>
        </w:rPr>
        <w:t>7</w:t>
      </w:r>
      <w:r>
        <w:rPr>
          <w:rFonts w:ascii="宋体" w:hAnsi="宋体" w:cs="宋体"/>
          <w:sz w:val="24"/>
          <w:szCs w:val="24"/>
          <w:highlight w:val="none"/>
        </w:rPr>
        <w:t>.</w:t>
      </w:r>
      <w:r>
        <w:rPr>
          <w:rFonts w:hint="eastAsia" w:ascii="宋体" w:hAnsi="宋体" w:cs="宋体"/>
          <w:sz w:val="24"/>
          <w:szCs w:val="24"/>
          <w:highlight w:val="none"/>
        </w:rPr>
        <w:t>我方具备采购人根据采购项目提出的特殊条件（如果有）。</w:t>
      </w:r>
      <w:bookmarkEnd w:id="623"/>
    </w:p>
    <w:p>
      <w:pPr>
        <w:spacing w:line="360" w:lineRule="auto"/>
        <w:ind w:firstLine="480" w:firstLineChars="200"/>
        <w:rPr>
          <w:rFonts w:ascii="宋体" w:cs="Times New Roman"/>
          <w:sz w:val="24"/>
          <w:szCs w:val="24"/>
          <w:highlight w:val="none"/>
        </w:rPr>
      </w:pPr>
      <w:bookmarkStart w:id="624" w:name="_Toc28725"/>
      <w:r>
        <w:rPr>
          <w:rFonts w:hint="eastAsia" w:ascii="宋体" w:hAnsi="宋体" w:cs="宋体"/>
          <w:sz w:val="24"/>
          <w:szCs w:val="24"/>
          <w:highlight w:val="none"/>
        </w:rPr>
        <w:t>相关证明材料附后，如有需要，我方可根据采购人的要求提供更多证明材料，以便核查。</w:t>
      </w:r>
      <w:bookmarkEnd w:id="624"/>
    </w:p>
    <w:p>
      <w:pPr>
        <w:spacing w:line="360" w:lineRule="auto"/>
        <w:ind w:firstLine="482" w:firstLineChars="200"/>
        <w:rPr>
          <w:rFonts w:ascii="宋体" w:cs="Times New Roman"/>
          <w:b/>
          <w:bCs/>
          <w:sz w:val="24"/>
          <w:szCs w:val="24"/>
          <w:highlight w:val="none"/>
          <w:u w:val="single"/>
        </w:rPr>
      </w:pPr>
      <w:bookmarkStart w:id="625" w:name="_Toc41"/>
      <w:r>
        <w:rPr>
          <w:rFonts w:hint="eastAsia" w:ascii="宋体" w:hAnsi="宋体" w:cs="宋体"/>
          <w:b/>
          <w:bCs/>
          <w:sz w:val="24"/>
          <w:szCs w:val="24"/>
          <w:highlight w:val="none"/>
          <w:u w:val="single"/>
        </w:rPr>
        <w:t>以上内容如有虚假或与事实不符的，评标委员会可将我方做无效投标处理，相关法律责任和处罚也由我方承担。</w:t>
      </w:r>
      <w:bookmarkEnd w:id="625"/>
    </w:p>
    <w:p>
      <w:pPr>
        <w:spacing w:line="360" w:lineRule="auto"/>
        <w:ind w:firstLine="480" w:firstLineChars="200"/>
        <w:rPr>
          <w:rFonts w:ascii="宋体" w:cs="Times New Roman"/>
          <w:sz w:val="24"/>
          <w:szCs w:val="24"/>
          <w:highlight w:val="none"/>
        </w:rPr>
      </w:pPr>
    </w:p>
    <w:p>
      <w:pPr>
        <w:spacing w:line="360" w:lineRule="auto"/>
        <w:rPr>
          <w:rFonts w:hint="eastAsia" w:ascii="宋体" w:cs="Times New Roman"/>
          <w:sz w:val="24"/>
          <w:szCs w:val="24"/>
          <w:highlight w:val="none"/>
        </w:rPr>
      </w:pPr>
    </w:p>
    <w:p>
      <w:pPr>
        <w:spacing w:line="360" w:lineRule="auto"/>
        <w:ind w:firstLine="480" w:firstLineChars="200"/>
        <w:rPr>
          <w:rFonts w:ascii="宋体" w:cs="Times New Roman"/>
          <w:sz w:val="24"/>
          <w:szCs w:val="24"/>
          <w:highlight w:val="none"/>
          <w:u w:val="single"/>
        </w:rPr>
      </w:pPr>
      <w:r>
        <w:rPr>
          <w:rFonts w:hint="eastAsia" w:ascii="宋体" w:hAnsi="宋体" w:cs="宋体"/>
          <w:sz w:val="24"/>
          <w:szCs w:val="24"/>
          <w:highlight w:val="none"/>
        </w:rPr>
        <w:t>投标供应商法定代表人（或法定代表人授权代表）签字：</w:t>
      </w:r>
      <w:r>
        <w:rPr>
          <w:rFonts w:ascii="宋体" w:hAnsi="宋体" w:cs="宋体"/>
          <w:sz w:val="24"/>
          <w:szCs w:val="24"/>
          <w:highlight w:val="none"/>
          <w:u w:val="single"/>
        </w:rPr>
        <w:t xml:space="preserve">                   </w:t>
      </w:r>
    </w:p>
    <w:p>
      <w:pPr>
        <w:spacing w:line="360" w:lineRule="auto"/>
        <w:ind w:firstLine="480" w:firstLineChars="200"/>
        <w:rPr>
          <w:rFonts w:ascii="宋体" w:cs="Times New Roman"/>
          <w:sz w:val="24"/>
          <w:szCs w:val="24"/>
          <w:highlight w:val="none"/>
          <w:u w:val="single"/>
        </w:rPr>
      </w:pPr>
      <w:r>
        <w:rPr>
          <w:rFonts w:hint="eastAsia" w:ascii="宋体" w:hAnsi="宋体" w:cs="宋体"/>
          <w:sz w:val="24"/>
          <w:szCs w:val="24"/>
          <w:highlight w:val="none"/>
        </w:rPr>
        <w:t>投标供应商名称（盖章）：</w:t>
      </w:r>
      <w:r>
        <w:rPr>
          <w:rFonts w:ascii="宋体" w:hAnsi="宋体" w:cs="宋体"/>
          <w:sz w:val="24"/>
          <w:szCs w:val="24"/>
          <w:highlight w:val="none"/>
          <w:u w:val="single"/>
        </w:rPr>
        <w:t xml:space="preserve">                        </w:t>
      </w:r>
    </w:p>
    <w:p>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日期：</w:t>
      </w:r>
      <w:r>
        <w:rPr>
          <w:rFonts w:ascii="宋体" w:hAnsi="宋体" w:cs="宋体"/>
          <w:sz w:val="24"/>
          <w:szCs w:val="24"/>
          <w:highlight w:val="none"/>
          <w:u w:val="single"/>
        </w:rPr>
        <w:t xml:space="preserve">   </w:t>
      </w:r>
      <w:r>
        <w:rPr>
          <w:rFonts w:hint="eastAsia" w:ascii="宋体" w:hAnsi="宋体" w:cs="宋体"/>
          <w:sz w:val="24"/>
          <w:szCs w:val="24"/>
          <w:highlight w:val="none"/>
        </w:rPr>
        <w:t>年</w:t>
      </w:r>
      <w:r>
        <w:rPr>
          <w:rFonts w:ascii="宋体" w:hAnsi="宋体" w:cs="宋体"/>
          <w:sz w:val="24"/>
          <w:szCs w:val="24"/>
          <w:highlight w:val="none"/>
          <w:u w:val="single"/>
        </w:rPr>
        <w:t xml:space="preserve">   </w:t>
      </w:r>
      <w:r>
        <w:rPr>
          <w:rFonts w:hint="eastAsia" w:ascii="宋体" w:hAnsi="宋体" w:cs="宋体"/>
          <w:sz w:val="24"/>
          <w:szCs w:val="24"/>
          <w:highlight w:val="none"/>
        </w:rPr>
        <w:t>月</w:t>
      </w:r>
      <w:r>
        <w:rPr>
          <w:rFonts w:ascii="宋体" w:hAnsi="宋体" w:cs="宋体"/>
          <w:sz w:val="24"/>
          <w:szCs w:val="24"/>
          <w:highlight w:val="none"/>
          <w:u w:val="single"/>
        </w:rPr>
        <w:t xml:space="preserve">   </w:t>
      </w:r>
      <w:r>
        <w:rPr>
          <w:rFonts w:hint="eastAsia" w:ascii="宋体" w:hAnsi="宋体" w:cs="宋体"/>
          <w:sz w:val="24"/>
          <w:szCs w:val="24"/>
          <w:highlight w:val="none"/>
        </w:rPr>
        <w:t>日</w:t>
      </w:r>
    </w:p>
    <w:p>
      <w:pPr>
        <w:spacing w:line="360" w:lineRule="auto"/>
        <w:ind w:firstLine="480" w:firstLineChars="200"/>
        <w:rPr>
          <w:rFonts w:hint="eastAsia" w:ascii="宋体" w:hAnsi="宋体" w:cs="宋体"/>
          <w:sz w:val="24"/>
          <w:szCs w:val="24"/>
          <w:highlight w:val="none"/>
        </w:rPr>
      </w:pPr>
      <w:r>
        <w:rPr>
          <w:rFonts w:ascii="宋体" w:hAnsi="宋体" w:cs="宋体"/>
          <w:sz w:val="24"/>
          <w:szCs w:val="24"/>
          <w:highlight w:val="none"/>
        </w:rPr>
        <w:br w:type="page"/>
      </w:r>
      <w:r>
        <w:rPr>
          <w:rFonts w:hint="eastAsia" w:ascii="宋体" w:hAnsi="宋体" w:cs="宋体"/>
          <w:sz w:val="24"/>
          <w:szCs w:val="24"/>
          <w:highlight w:val="none"/>
        </w:rPr>
        <w:t>1）企业法人</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其他组织</w:t>
      </w:r>
      <w:r>
        <w:rPr>
          <w:rFonts w:hint="eastAsia" w:ascii="宋体" w:hAnsi="宋体" w:cs="宋体"/>
          <w:sz w:val="24"/>
          <w:szCs w:val="24"/>
          <w:highlight w:val="none"/>
        </w:rPr>
        <w:t>营业执照副本</w:t>
      </w:r>
      <w:r>
        <w:rPr>
          <w:rFonts w:hint="eastAsia" w:ascii="宋体" w:hAnsi="宋体" w:cs="宋体"/>
          <w:sz w:val="24"/>
          <w:szCs w:val="24"/>
          <w:highlight w:val="none"/>
          <w:lang w:val="en-US" w:eastAsia="zh-CN"/>
        </w:rPr>
        <w:t>或</w:t>
      </w:r>
      <w:r>
        <w:rPr>
          <w:rFonts w:hint="eastAsia" w:ascii="宋体" w:hAnsi="宋体" w:cs="宋体"/>
          <w:sz w:val="24"/>
          <w:szCs w:val="24"/>
          <w:highlight w:val="none"/>
        </w:rPr>
        <w:t>事业单位法人证书</w:t>
      </w:r>
      <w:r>
        <w:rPr>
          <w:rFonts w:hint="eastAsia" w:ascii="宋体" w:hAnsi="宋体" w:cs="宋体"/>
          <w:sz w:val="24"/>
          <w:szCs w:val="24"/>
          <w:highlight w:val="none"/>
          <w:lang w:eastAsia="zh-CN"/>
        </w:rPr>
        <w:t>，自然人提供身份证明</w:t>
      </w:r>
      <w:r>
        <w:rPr>
          <w:rFonts w:hint="eastAsia" w:ascii="宋体" w:hAnsi="宋体" w:cs="宋体"/>
          <w:sz w:val="24"/>
          <w:szCs w:val="24"/>
          <w:highlight w:val="none"/>
        </w:rPr>
        <w:t>（复印件加盖投标供应商公章）；</w:t>
      </w:r>
    </w:p>
    <w:p>
      <w:pPr>
        <w:spacing w:line="360" w:lineRule="auto"/>
        <w:rPr>
          <w:rFonts w:hint="eastAsia" w:ascii="宋体" w:hAnsi="宋体" w:cs="宋体"/>
          <w:sz w:val="24"/>
          <w:szCs w:val="24"/>
          <w:highlight w:val="none"/>
        </w:rPr>
      </w:pP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2）</w:t>
      </w:r>
      <w:r>
        <w:rPr>
          <w:rFonts w:hint="eastAsia" w:ascii="宋体" w:hAnsi="宋体" w:cs="宋体"/>
          <w:sz w:val="24"/>
          <w:szCs w:val="24"/>
          <w:highlight w:val="none"/>
          <w:lang w:val="en-US" w:eastAsia="zh-CN"/>
        </w:rPr>
        <w:t>2020</w:t>
      </w:r>
      <w:r>
        <w:rPr>
          <w:rFonts w:hint="eastAsia" w:ascii="宋体" w:hAnsi="宋体" w:cs="宋体"/>
          <w:sz w:val="24"/>
          <w:szCs w:val="24"/>
          <w:highlight w:val="none"/>
        </w:rPr>
        <w:t>年度经审计的财务报告（复印件加盖投标供应商公章）；</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或提供开户许可证（复印件加盖投标供应商公章）以及在开标会议日期前</w:t>
      </w:r>
      <w:r>
        <w:rPr>
          <w:rFonts w:hint="eastAsia" w:ascii="宋体" w:hAnsi="宋体" w:cs="宋体"/>
          <w:sz w:val="24"/>
          <w:szCs w:val="24"/>
          <w:highlight w:val="none"/>
          <w:lang w:eastAsia="zh-CN"/>
        </w:rPr>
        <w:t>六个</w:t>
      </w:r>
      <w:r>
        <w:rPr>
          <w:rFonts w:hint="eastAsia" w:ascii="宋体" w:hAnsi="宋体" w:cs="宋体"/>
          <w:sz w:val="24"/>
          <w:szCs w:val="24"/>
          <w:highlight w:val="none"/>
        </w:rPr>
        <w:t>月内其基本开户银行出具的资信证明（原件）；</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（以上二种形式的资料提供任何一种即可）</w:t>
      </w:r>
    </w:p>
    <w:p>
      <w:pPr>
        <w:spacing w:line="360" w:lineRule="auto"/>
        <w:ind w:firstLine="480" w:firstLineChars="200"/>
        <w:rPr>
          <w:rFonts w:hint="eastAsia" w:ascii="宋体" w:hAnsi="宋体" w:cs="宋体"/>
          <w:sz w:val="24"/>
          <w:szCs w:val="24"/>
          <w:highlight w:val="none"/>
        </w:rPr>
      </w:pP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3）开标会议日期前十二个月任意</w:t>
      </w:r>
      <w:r>
        <w:rPr>
          <w:rFonts w:hint="eastAsia" w:ascii="宋体" w:hAnsi="宋体" w:cs="宋体"/>
          <w:sz w:val="24"/>
          <w:szCs w:val="24"/>
          <w:highlight w:val="none"/>
          <w:lang w:eastAsia="zh-CN"/>
        </w:rPr>
        <w:t>一</w:t>
      </w:r>
      <w:r>
        <w:rPr>
          <w:rFonts w:hint="eastAsia" w:ascii="宋体" w:hAnsi="宋体" w:cs="宋体"/>
          <w:sz w:val="24"/>
          <w:szCs w:val="24"/>
          <w:highlight w:val="none"/>
        </w:rPr>
        <w:t>个月缴税凭据（复印件加盖投标供应商公章）（依法免税的投标供应商应提供相应文件证明）；</w:t>
      </w:r>
    </w:p>
    <w:p>
      <w:pPr>
        <w:spacing w:line="360" w:lineRule="auto"/>
        <w:ind w:firstLine="480" w:firstLineChars="200"/>
        <w:rPr>
          <w:rFonts w:hint="eastAsia" w:ascii="宋体" w:hAnsi="宋体" w:cs="宋体"/>
          <w:sz w:val="24"/>
          <w:szCs w:val="24"/>
          <w:highlight w:val="none"/>
        </w:rPr>
      </w:pP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cs="宋体"/>
          <w:sz w:val="24"/>
          <w:szCs w:val="24"/>
          <w:highlight w:val="none"/>
        </w:rPr>
        <w:t>4）开标会议日期前十二个月任意</w:t>
      </w:r>
      <w:r>
        <w:rPr>
          <w:rFonts w:hint="eastAsia" w:ascii="宋体" w:hAnsi="宋体" w:cs="宋体"/>
          <w:sz w:val="24"/>
          <w:szCs w:val="24"/>
          <w:highlight w:val="none"/>
          <w:lang w:eastAsia="zh-CN"/>
        </w:rPr>
        <w:t>一</w:t>
      </w:r>
      <w:r>
        <w:rPr>
          <w:rFonts w:hint="eastAsia" w:ascii="宋体" w:hAnsi="宋体" w:cs="宋体"/>
          <w:sz w:val="24"/>
          <w:szCs w:val="24"/>
          <w:highlight w:val="none"/>
        </w:rPr>
        <w:t>个月缴纳社会保险的凭据（专用收据或社会保险缴纳清单或其他证明材料）（复印件加盖投标供应商公章）（依法不需要缴纳社会保障资金的投标供应商应提供相应文件证明）</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cs="宋体"/>
          <w:sz w:val="24"/>
          <w:szCs w:val="24"/>
          <w:highlight w:val="none"/>
          <w:lang w:val="en-US" w:eastAsia="zh-CN"/>
        </w:rPr>
      </w:pP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5）</w:t>
      </w:r>
      <w:r>
        <w:rPr>
          <w:rFonts w:hint="eastAsia" w:ascii="宋体" w:hAnsi="宋体" w:cs="宋体"/>
          <w:sz w:val="24"/>
          <w:szCs w:val="24"/>
          <w:highlight w:val="none"/>
          <w:lang w:val="en-US" w:eastAsia="zh-CN"/>
        </w:rPr>
        <w:t>供应商应是司法部《关于司法行政系统警察服装生产企业目录有关事宜的通知》（〔2015〕司计字128号）中确定的在有效期内的司法行政系统警用服装定点生产企业，并具备所投产品应具备的生产资质，提供相应证明材料（文件中尚未明确的产品及列入《2012年度人民警察服装选配品种预算指导价格表》的选配产品除外）。另第一、三包中警礼服品种参与响应供应商需列入公安部警礼服系列品种生产企业型式检验合格名单，并具备所投产品应具备的生产资质，提供相应证明材料</w:t>
      </w:r>
      <w:r>
        <w:rPr>
          <w:rFonts w:hint="eastAsia" w:ascii="宋体" w:hAnsi="宋体" w:eastAsia="宋体" w:cs="宋体"/>
          <w:sz w:val="24"/>
          <w:szCs w:val="24"/>
          <w:highlight w:val="none"/>
        </w:rPr>
        <w:t>。</w:t>
      </w: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rPr>
          <w:rFonts w:hint="eastAsia" w:ascii="宋体" w:cs="Times New Roman"/>
          <w:b/>
          <w:bCs/>
          <w:sz w:val="24"/>
          <w:szCs w:val="24"/>
          <w:highlight w:val="none"/>
        </w:rPr>
      </w:pPr>
      <w:r>
        <w:rPr>
          <w:rFonts w:hint="eastAsia" w:ascii="宋体" w:hAnsi="宋体" w:cs="宋体"/>
          <w:b/>
          <w:bCs/>
          <w:sz w:val="24"/>
          <w:szCs w:val="24"/>
          <w:highlight w:val="none"/>
        </w:rPr>
        <w:br w:type="page"/>
      </w:r>
      <w:r>
        <w:rPr>
          <w:rFonts w:ascii="宋体" w:hAnsi="宋体" w:cs="宋体"/>
          <w:b/>
          <w:bCs/>
          <w:sz w:val="24"/>
          <w:szCs w:val="24"/>
          <w:highlight w:val="none"/>
        </w:rPr>
        <w:t>1.</w:t>
      </w:r>
      <w:r>
        <w:rPr>
          <w:rFonts w:hint="eastAsia" w:ascii="宋体" w:hAnsi="宋体" w:cs="宋体"/>
          <w:b/>
          <w:bCs/>
          <w:sz w:val="24"/>
          <w:szCs w:val="24"/>
          <w:highlight w:val="none"/>
          <w:lang w:val="en-US" w:eastAsia="zh-CN"/>
        </w:rPr>
        <w:t>2</w:t>
      </w:r>
      <w:r>
        <w:rPr>
          <w:rFonts w:hint="eastAsia" w:ascii="宋体" w:hAnsi="宋体" w:cs="宋体"/>
          <w:b/>
          <w:bCs/>
          <w:sz w:val="24"/>
          <w:szCs w:val="24"/>
          <w:highlight w:val="none"/>
          <w:lang w:val="en-GB"/>
        </w:rPr>
        <w:t>保证金汇款声明函</w:t>
      </w:r>
      <w:r>
        <w:rPr>
          <w:rFonts w:hint="eastAsia" w:ascii="宋体" w:hAnsi="宋体" w:cs="宋体"/>
          <w:b/>
          <w:bCs/>
          <w:sz w:val="24"/>
          <w:szCs w:val="24"/>
          <w:highlight w:val="none"/>
        </w:rPr>
        <w:t>/保函</w:t>
      </w:r>
    </w:p>
    <w:p>
      <w:pPr>
        <w:spacing w:line="360" w:lineRule="auto"/>
        <w:ind w:firstLine="482" w:firstLineChars="200"/>
        <w:rPr>
          <w:rFonts w:ascii="宋体" w:cs="Times New Roman"/>
          <w:b/>
          <w:bCs/>
          <w:sz w:val="24"/>
          <w:szCs w:val="24"/>
          <w:highlight w:val="none"/>
        </w:rPr>
      </w:pPr>
    </w:p>
    <w:p>
      <w:pPr>
        <w:spacing w:line="360" w:lineRule="atLeast"/>
        <w:jc w:val="center"/>
        <w:rPr>
          <w:rFonts w:ascii="黑体" w:hAnsi="仿宋" w:eastAsia="黑体" w:cs="Times New Roman"/>
          <w:b/>
          <w:bCs/>
          <w:sz w:val="24"/>
          <w:szCs w:val="24"/>
          <w:highlight w:val="none"/>
          <w:lang w:val="en-GB"/>
        </w:rPr>
      </w:pPr>
      <w:r>
        <w:rPr>
          <w:rFonts w:hint="eastAsia" w:ascii="黑体" w:hAnsi="仿宋" w:eastAsia="黑体" w:cs="黑体"/>
          <w:sz w:val="32"/>
          <w:szCs w:val="32"/>
          <w:highlight w:val="none"/>
          <w:lang w:val="en-GB"/>
        </w:rPr>
        <w:t>保证金汇款声明函（</w:t>
      </w:r>
      <w:r>
        <w:rPr>
          <w:rFonts w:hint="eastAsia" w:ascii="黑体" w:hAnsi="仿宋" w:eastAsia="黑体" w:cs="黑体"/>
          <w:sz w:val="32"/>
          <w:szCs w:val="32"/>
          <w:highlight w:val="none"/>
        </w:rPr>
        <w:t>格式</w:t>
      </w:r>
      <w:r>
        <w:rPr>
          <w:rFonts w:hint="eastAsia" w:ascii="黑体" w:hAnsi="仿宋" w:eastAsia="黑体" w:cs="黑体"/>
          <w:sz w:val="32"/>
          <w:szCs w:val="32"/>
          <w:highlight w:val="none"/>
          <w:lang w:val="en-GB"/>
        </w:rPr>
        <w:t>）</w:t>
      </w:r>
    </w:p>
    <w:p>
      <w:pPr>
        <w:pStyle w:val="16"/>
        <w:spacing w:line="500" w:lineRule="exact"/>
        <w:rPr>
          <w:sz w:val="24"/>
          <w:szCs w:val="24"/>
          <w:highlight w:val="none"/>
        </w:rPr>
      </w:pPr>
      <w:r>
        <w:rPr>
          <w:rFonts w:hint="eastAsia" w:hAnsi="宋体"/>
          <w:sz w:val="24"/>
          <w:szCs w:val="24"/>
          <w:highlight w:val="none"/>
        </w:rPr>
        <w:t>致：</w:t>
      </w:r>
      <w:r>
        <w:rPr>
          <w:rFonts w:hint="eastAsia" w:hAnsi="宋体"/>
          <w:b/>
          <w:bCs/>
          <w:sz w:val="24"/>
          <w:szCs w:val="24"/>
          <w:highlight w:val="none"/>
        </w:rPr>
        <w:t>陕西德勤招标有限公司</w:t>
      </w:r>
    </w:p>
    <w:p>
      <w:pPr>
        <w:pStyle w:val="16"/>
        <w:spacing w:line="500" w:lineRule="exact"/>
        <w:ind w:firstLine="480"/>
        <w:rPr>
          <w:sz w:val="24"/>
          <w:szCs w:val="24"/>
          <w:highlight w:val="none"/>
        </w:rPr>
      </w:pPr>
      <w:r>
        <w:rPr>
          <w:rFonts w:hint="eastAsia" w:hAnsi="宋体"/>
          <w:sz w:val="24"/>
          <w:szCs w:val="24"/>
          <w:highlight w:val="none"/>
        </w:rPr>
        <w:t>我方为</w:t>
      </w:r>
      <w:r>
        <w:rPr>
          <w:rFonts w:hAnsi="宋体"/>
          <w:sz w:val="24"/>
          <w:szCs w:val="24"/>
          <w:highlight w:val="none"/>
          <w:u w:val="single"/>
        </w:rPr>
        <w:t xml:space="preserve">          </w:t>
      </w:r>
      <w:r>
        <w:rPr>
          <w:rFonts w:hint="eastAsia" w:hAnsi="宋体"/>
          <w:sz w:val="24"/>
          <w:szCs w:val="24"/>
          <w:highlight w:val="none"/>
          <w:u w:val="single"/>
        </w:rPr>
        <w:t>项目</w:t>
      </w:r>
      <w:r>
        <w:rPr>
          <w:rFonts w:hint="eastAsia" w:ascii="宋体" w:hAnsi="宋体" w:cs="宋体"/>
          <w:sz w:val="24"/>
          <w:szCs w:val="24"/>
          <w:highlight w:val="none"/>
          <w:u w:val="single"/>
          <w:lang w:val="en-US" w:eastAsia="zh-CN"/>
        </w:rPr>
        <w:t>（包号）</w:t>
      </w:r>
      <w:r>
        <w:rPr>
          <w:rFonts w:hint="eastAsia" w:hAnsi="宋体"/>
          <w:sz w:val="24"/>
          <w:szCs w:val="24"/>
          <w:highlight w:val="none"/>
        </w:rPr>
        <w:t>（</w:t>
      </w:r>
      <w:r>
        <w:rPr>
          <w:rFonts w:hint="eastAsia" w:hAnsi="宋体"/>
          <w:sz w:val="24"/>
          <w:szCs w:val="24"/>
          <w:highlight w:val="none"/>
          <w:u w:val="single"/>
        </w:rPr>
        <w:t>项目编号：</w:t>
      </w:r>
      <w:r>
        <w:rPr>
          <w:rFonts w:hAnsi="宋体"/>
          <w:sz w:val="24"/>
          <w:szCs w:val="24"/>
          <w:highlight w:val="none"/>
          <w:u w:val="single"/>
        </w:rPr>
        <w:t xml:space="preserve">        </w:t>
      </w:r>
      <w:r>
        <w:rPr>
          <w:rFonts w:hint="eastAsia" w:hAnsi="宋体"/>
          <w:sz w:val="24"/>
          <w:szCs w:val="24"/>
          <w:highlight w:val="none"/>
        </w:rPr>
        <w:t>）递交</w:t>
      </w:r>
      <w:r>
        <w:rPr>
          <w:rFonts w:hint="eastAsia" w:hAnsi="宋体"/>
          <w:sz w:val="24"/>
          <w:szCs w:val="24"/>
          <w:highlight w:val="none"/>
          <w:lang w:val="en-US" w:eastAsia="zh-CN"/>
        </w:rPr>
        <w:t>投标</w:t>
      </w:r>
      <w:r>
        <w:rPr>
          <w:rFonts w:hint="eastAsia" w:hAnsi="宋体"/>
          <w:sz w:val="24"/>
          <w:szCs w:val="24"/>
          <w:highlight w:val="none"/>
        </w:rPr>
        <w:t>保证金人民币</w:t>
      </w:r>
      <w:r>
        <w:rPr>
          <w:rFonts w:hAnsi="宋体"/>
          <w:sz w:val="24"/>
          <w:szCs w:val="24"/>
          <w:highlight w:val="none"/>
          <w:u w:val="single"/>
        </w:rPr>
        <w:t xml:space="preserve">            </w:t>
      </w:r>
      <w:r>
        <w:rPr>
          <w:rFonts w:hint="eastAsia" w:hAnsi="宋体"/>
          <w:sz w:val="24"/>
          <w:szCs w:val="24"/>
          <w:highlight w:val="none"/>
        </w:rPr>
        <w:t>元（大写：人民币</w:t>
      </w:r>
      <w:r>
        <w:rPr>
          <w:rFonts w:hAnsi="宋体"/>
          <w:sz w:val="24"/>
          <w:szCs w:val="24"/>
          <w:highlight w:val="none"/>
          <w:u w:val="single"/>
        </w:rPr>
        <w:t xml:space="preserve">                </w:t>
      </w:r>
      <w:r>
        <w:rPr>
          <w:rFonts w:hint="eastAsia" w:hAnsi="宋体"/>
          <w:sz w:val="24"/>
          <w:szCs w:val="24"/>
          <w:highlight w:val="none"/>
        </w:rPr>
        <w:t>元）已于</w:t>
      </w:r>
      <w:r>
        <w:rPr>
          <w:rFonts w:hAnsi="宋体"/>
          <w:sz w:val="24"/>
          <w:szCs w:val="24"/>
          <w:highlight w:val="none"/>
          <w:u w:val="single"/>
        </w:rPr>
        <w:t xml:space="preserve">    </w:t>
      </w:r>
      <w:r>
        <w:rPr>
          <w:rFonts w:hint="eastAsia" w:hAnsi="宋体"/>
          <w:sz w:val="24"/>
          <w:szCs w:val="24"/>
          <w:highlight w:val="none"/>
        </w:rPr>
        <w:t>年</w:t>
      </w:r>
      <w:r>
        <w:rPr>
          <w:rFonts w:hAnsi="宋体"/>
          <w:sz w:val="24"/>
          <w:szCs w:val="24"/>
          <w:highlight w:val="none"/>
          <w:u w:val="single"/>
        </w:rPr>
        <w:t xml:space="preserve">   </w:t>
      </w:r>
      <w:r>
        <w:rPr>
          <w:rFonts w:hint="eastAsia" w:hAnsi="宋体"/>
          <w:sz w:val="24"/>
          <w:szCs w:val="24"/>
          <w:highlight w:val="none"/>
        </w:rPr>
        <w:t>月</w:t>
      </w:r>
      <w:r>
        <w:rPr>
          <w:rFonts w:hAnsi="宋体"/>
          <w:sz w:val="24"/>
          <w:szCs w:val="24"/>
          <w:highlight w:val="none"/>
          <w:u w:val="single"/>
        </w:rPr>
        <w:t xml:space="preserve">   </w:t>
      </w:r>
      <w:r>
        <w:rPr>
          <w:rFonts w:hint="eastAsia" w:hAnsi="宋体"/>
          <w:sz w:val="24"/>
          <w:szCs w:val="24"/>
          <w:highlight w:val="none"/>
        </w:rPr>
        <w:t>日以银行主动划账方式划入你方账户。</w:t>
      </w:r>
    </w:p>
    <w:p>
      <w:pPr>
        <w:pStyle w:val="16"/>
        <w:spacing w:line="500" w:lineRule="exact"/>
        <w:ind w:firstLine="480"/>
        <w:rPr>
          <w:b/>
          <w:bCs/>
          <w:sz w:val="24"/>
          <w:szCs w:val="24"/>
          <w:highlight w:val="none"/>
          <w:u w:val="single"/>
        </w:rPr>
      </w:pPr>
      <w:r>
        <w:rPr>
          <w:rFonts w:hint="eastAsia" w:hAnsi="宋体"/>
          <w:b/>
          <w:bCs/>
          <w:sz w:val="24"/>
          <w:szCs w:val="24"/>
          <w:highlight w:val="none"/>
          <w:u w:val="single"/>
        </w:rPr>
        <w:t>详见附件：银行出具的汇款单或转账凭证复印件。</w:t>
      </w:r>
    </w:p>
    <w:p>
      <w:pPr>
        <w:pStyle w:val="16"/>
        <w:spacing w:line="500" w:lineRule="exact"/>
        <w:ind w:left="-120" w:leftChars="-57" w:firstLine="600" w:firstLineChars="250"/>
        <w:rPr>
          <w:b/>
          <w:bCs/>
          <w:sz w:val="24"/>
          <w:szCs w:val="24"/>
          <w:highlight w:val="none"/>
          <w:u w:val="single"/>
        </w:rPr>
      </w:pPr>
      <w:r>
        <w:rPr>
          <w:rFonts w:hint="eastAsia" w:hAnsi="宋体"/>
          <w:sz w:val="24"/>
          <w:szCs w:val="24"/>
          <w:highlight w:val="none"/>
        </w:rPr>
        <w:t>我方理解并保证：</w:t>
      </w:r>
      <w:r>
        <w:rPr>
          <w:rFonts w:hint="eastAsia" w:hAnsi="宋体"/>
          <w:b/>
          <w:bCs/>
          <w:sz w:val="24"/>
          <w:szCs w:val="24"/>
          <w:highlight w:val="none"/>
          <w:u w:val="single"/>
          <w:lang w:val="en-US" w:eastAsia="zh-CN"/>
        </w:rPr>
        <w:t>投标</w:t>
      </w:r>
      <w:r>
        <w:rPr>
          <w:rFonts w:hint="eastAsia" w:hAnsi="宋体"/>
          <w:b/>
          <w:bCs/>
          <w:sz w:val="24"/>
          <w:szCs w:val="24"/>
          <w:highlight w:val="none"/>
          <w:u w:val="single"/>
        </w:rPr>
        <w:t>保证金应在</w:t>
      </w:r>
      <w:r>
        <w:rPr>
          <w:rFonts w:hint="eastAsia" w:hAnsi="宋体"/>
          <w:b/>
          <w:bCs/>
          <w:sz w:val="24"/>
          <w:szCs w:val="24"/>
          <w:highlight w:val="none"/>
          <w:u w:val="single"/>
          <w:lang w:val="en-US" w:eastAsia="zh-CN"/>
        </w:rPr>
        <w:t>招标</w:t>
      </w:r>
      <w:r>
        <w:rPr>
          <w:rFonts w:hint="eastAsia" w:hAnsi="宋体"/>
          <w:b/>
          <w:bCs/>
          <w:sz w:val="24"/>
          <w:szCs w:val="24"/>
          <w:highlight w:val="none"/>
          <w:u w:val="single"/>
        </w:rPr>
        <w:t>文件规定的时间到达贵方指定的账户，对于</w:t>
      </w:r>
      <w:r>
        <w:rPr>
          <w:rFonts w:hint="eastAsia" w:hAnsi="宋体"/>
          <w:b/>
          <w:bCs/>
          <w:sz w:val="24"/>
          <w:szCs w:val="24"/>
          <w:highlight w:val="none"/>
          <w:u w:val="single"/>
          <w:lang w:val="en-US" w:eastAsia="zh-CN"/>
        </w:rPr>
        <w:t>投标</w:t>
      </w:r>
      <w:r>
        <w:rPr>
          <w:rFonts w:hint="eastAsia" w:hAnsi="宋体"/>
          <w:b/>
          <w:bCs/>
          <w:sz w:val="24"/>
          <w:szCs w:val="24"/>
          <w:highlight w:val="none"/>
          <w:u w:val="single"/>
        </w:rPr>
        <w:t>保证金未在</w:t>
      </w:r>
      <w:r>
        <w:rPr>
          <w:rFonts w:hint="eastAsia" w:hAnsi="宋体"/>
          <w:b/>
          <w:bCs/>
          <w:sz w:val="24"/>
          <w:szCs w:val="24"/>
          <w:highlight w:val="none"/>
          <w:u w:val="single"/>
          <w:lang w:val="en-US" w:eastAsia="zh-CN"/>
        </w:rPr>
        <w:t>招标</w:t>
      </w:r>
      <w:r>
        <w:rPr>
          <w:rFonts w:hint="eastAsia" w:hAnsi="宋体"/>
          <w:b/>
          <w:bCs/>
          <w:sz w:val="24"/>
          <w:szCs w:val="24"/>
          <w:highlight w:val="none"/>
          <w:u w:val="single"/>
        </w:rPr>
        <w:t>文件规定的时间到达贵方指定的账户而有可能导致的</w:t>
      </w:r>
      <w:r>
        <w:rPr>
          <w:rFonts w:hint="eastAsia" w:hAnsi="宋体"/>
          <w:b/>
          <w:bCs/>
          <w:sz w:val="24"/>
          <w:szCs w:val="24"/>
          <w:highlight w:val="none"/>
          <w:u w:val="single"/>
          <w:lang w:val="en-US" w:eastAsia="zh-CN"/>
        </w:rPr>
        <w:t>投标</w:t>
      </w:r>
      <w:r>
        <w:rPr>
          <w:rFonts w:hint="eastAsia" w:hAnsi="宋体"/>
          <w:b/>
          <w:bCs/>
          <w:sz w:val="24"/>
          <w:szCs w:val="24"/>
          <w:highlight w:val="none"/>
          <w:u w:val="single"/>
        </w:rPr>
        <w:t>无效，责任由我方承担。</w:t>
      </w:r>
    </w:p>
    <w:p>
      <w:pPr>
        <w:pStyle w:val="16"/>
        <w:spacing w:line="500" w:lineRule="exact"/>
        <w:ind w:left="-120" w:leftChars="-57" w:firstLine="602" w:firstLineChars="250"/>
        <w:rPr>
          <w:b/>
          <w:bCs/>
          <w:sz w:val="24"/>
          <w:szCs w:val="24"/>
          <w:highlight w:val="none"/>
          <w:u w:val="single"/>
        </w:rPr>
      </w:pPr>
      <w:r>
        <w:rPr>
          <w:rFonts w:hint="eastAsia" w:hAnsi="宋体"/>
          <w:b/>
          <w:bCs/>
          <w:sz w:val="24"/>
          <w:szCs w:val="24"/>
          <w:highlight w:val="none"/>
          <w:u w:val="single"/>
        </w:rPr>
        <w:t>退还保证金时请按转出原账户划入我方账户。</w:t>
      </w:r>
    </w:p>
    <w:p>
      <w:pPr>
        <w:pStyle w:val="16"/>
        <w:spacing w:line="500" w:lineRule="exact"/>
        <w:ind w:left="-120" w:leftChars="-57" w:firstLine="600" w:firstLineChars="250"/>
        <w:rPr>
          <w:sz w:val="24"/>
          <w:szCs w:val="24"/>
          <w:highlight w:val="none"/>
        </w:rPr>
      </w:pPr>
    </w:p>
    <w:p>
      <w:pPr>
        <w:pStyle w:val="16"/>
        <w:spacing w:line="500" w:lineRule="exact"/>
        <w:ind w:left="-120" w:leftChars="-57" w:firstLine="600" w:firstLineChars="250"/>
        <w:rPr>
          <w:sz w:val="24"/>
          <w:szCs w:val="24"/>
          <w:highlight w:val="none"/>
        </w:rPr>
      </w:pPr>
    </w:p>
    <w:tbl>
      <w:tblPr>
        <w:tblStyle w:val="32"/>
        <w:tblW w:w="88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1" w:hRule="atLeast"/>
          <w:jc w:val="center"/>
        </w:trPr>
        <w:tc>
          <w:tcPr>
            <w:tcW w:w="8860" w:type="dxa"/>
            <w:noWrap w:val="0"/>
            <w:vAlign w:val="center"/>
          </w:tcPr>
          <w:p>
            <w:pPr>
              <w:pStyle w:val="16"/>
              <w:spacing w:line="500" w:lineRule="exact"/>
              <w:jc w:val="center"/>
              <w:rPr>
                <w:rFonts w:hAnsi="宋体"/>
                <w:kern w:val="2"/>
                <w:sz w:val="24"/>
                <w:szCs w:val="24"/>
                <w:highlight w:val="none"/>
                <w:lang w:val="en-US" w:eastAsia="zh-CN"/>
              </w:rPr>
            </w:pPr>
            <w:r>
              <w:rPr>
                <w:rFonts w:hint="eastAsia" w:hAnsi="宋体" w:cs="宋体"/>
                <w:kern w:val="2"/>
                <w:sz w:val="24"/>
                <w:szCs w:val="24"/>
                <w:highlight w:val="none"/>
                <w:lang w:val="en-US" w:eastAsia="zh-CN"/>
              </w:rPr>
              <w:t>凭证复印件（加盖公章）。</w:t>
            </w:r>
          </w:p>
        </w:tc>
      </w:tr>
    </w:tbl>
    <w:p>
      <w:pPr>
        <w:pStyle w:val="16"/>
        <w:spacing w:line="500" w:lineRule="exact"/>
        <w:ind w:left="-120" w:leftChars="-57" w:firstLine="600" w:firstLineChars="250"/>
        <w:rPr>
          <w:sz w:val="24"/>
          <w:szCs w:val="24"/>
          <w:highlight w:val="none"/>
        </w:rPr>
      </w:pPr>
    </w:p>
    <w:p>
      <w:pPr>
        <w:pStyle w:val="16"/>
        <w:spacing w:line="500" w:lineRule="exact"/>
        <w:ind w:left="-120" w:leftChars="-57" w:firstLine="600" w:firstLineChars="250"/>
        <w:rPr>
          <w:sz w:val="24"/>
          <w:szCs w:val="24"/>
          <w:highlight w:val="none"/>
        </w:rPr>
      </w:pPr>
    </w:p>
    <w:p>
      <w:pPr>
        <w:pStyle w:val="16"/>
        <w:spacing w:line="500" w:lineRule="exact"/>
        <w:ind w:left="-120" w:leftChars="-57" w:firstLine="600" w:firstLineChars="250"/>
        <w:rPr>
          <w:sz w:val="24"/>
          <w:szCs w:val="24"/>
          <w:highlight w:val="none"/>
        </w:rPr>
      </w:pPr>
    </w:p>
    <w:p>
      <w:pPr>
        <w:spacing w:line="360" w:lineRule="auto"/>
        <w:ind w:firstLine="480" w:firstLineChars="200"/>
        <w:rPr>
          <w:rFonts w:ascii="宋体" w:cs="Times New Roman"/>
          <w:sz w:val="24"/>
          <w:szCs w:val="24"/>
          <w:highlight w:val="none"/>
          <w:u w:val="single"/>
        </w:rPr>
      </w:pPr>
      <w:r>
        <w:rPr>
          <w:rFonts w:hint="eastAsia" w:ascii="宋体" w:hAnsi="宋体" w:cs="宋体"/>
          <w:sz w:val="24"/>
          <w:szCs w:val="24"/>
          <w:highlight w:val="none"/>
        </w:rPr>
        <w:t>投标供应商法定代表人（或法定代表人授权代表）签字：</w:t>
      </w:r>
      <w:r>
        <w:rPr>
          <w:rFonts w:ascii="宋体" w:hAnsi="宋体" w:cs="宋体"/>
          <w:sz w:val="24"/>
          <w:szCs w:val="24"/>
          <w:highlight w:val="none"/>
          <w:u w:val="single"/>
        </w:rPr>
        <w:t xml:space="preserve">                   </w:t>
      </w:r>
    </w:p>
    <w:p>
      <w:pPr>
        <w:spacing w:line="360" w:lineRule="auto"/>
        <w:ind w:firstLine="480" w:firstLineChars="200"/>
        <w:rPr>
          <w:rFonts w:ascii="宋体" w:cs="Times New Roman"/>
          <w:sz w:val="24"/>
          <w:szCs w:val="24"/>
          <w:highlight w:val="none"/>
          <w:u w:val="single"/>
        </w:rPr>
      </w:pPr>
      <w:r>
        <w:rPr>
          <w:rFonts w:hint="eastAsia" w:ascii="宋体" w:hAnsi="宋体" w:cs="宋体"/>
          <w:sz w:val="24"/>
          <w:szCs w:val="24"/>
          <w:highlight w:val="none"/>
        </w:rPr>
        <w:t>投标供应商名称（盖章）：</w:t>
      </w:r>
      <w:r>
        <w:rPr>
          <w:rFonts w:ascii="宋体" w:hAnsi="宋体" w:cs="宋体"/>
          <w:sz w:val="24"/>
          <w:szCs w:val="24"/>
          <w:highlight w:val="none"/>
          <w:u w:val="single"/>
        </w:rPr>
        <w:t xml:space="preserve">                        </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日期：</w:t>
      </w:r>
      <w:r>
        <w:rPr>
          <w:rFonts w:ascii="宋体" w:hAnsi="宋体" w:cs="宋体"/>
          <w:sz w:val="24"/>
          <w:szCs w:val="24"/>
          <w:highlight w:val="none"/>
          <w:u w:val="single"/>
        </w:rPr>
        <w:t xml:space="preserve">   </w:t>
      </w:r>
      <w:r>
        <w:rPr>
          <w:rFonts w:hint="eastAsia" w:ascii="宋体" w:hAnsi="宋体" w:cs="宋体"/>
          <w:sz w:val="24"/>
          <w:szCs w:val="24"/>
          <w:highlight w:val="none"/>
        </w:rPr>
        <w:t>年</w:t>
      </w:r>
      <w:r>
        <w:rPr>
          <w:rFonts w:ascii="宋体" w:hAnsi="宋体" w:cs="宋体"/>
          <w:sz w:val="24"/>
          <w:szCs w:val="24"/>
          <w:highlight w:val="none"/>
          <w:u w:val="single"/>
        </w:rPr>
        <w:t xml:space="preserve">   </w:t>
      </w:r>
      <w:r>
        <w:rPr>
          <w:rFonts w:hint="eastAsia" w:ascii="宋体" w:hAnsi="宋体" w:cs="宋体"/>
          <w:sz w:val="24"/>
          <w:szCs w:val="24"/>
          <w:highlight w:val="none"/>
        </w:rPr>
        <w:t>月</w:t>
      </w:r>
      <w:r>
        <w:rPr>
          <w:rFonts w:ascii="宋体" w:hAnsi="宋体" w:cs="宋体"/>
          <w:sz w:val="24"/>
          <w:szCs w:val="24"/>
          <w:highlight w:val="none"/>
          <w:u w:val="single"/>
        </w:rPr>
        <w:t xml:space="preserve">   </w:t>
      </w:r>
      <w:r>
        <w:rPr>
          <w:rFonts w:hint="eastAsia" w:ascii="宋体" w:hAnsi="宋体" w:cs="宋体"/>
          <w:sz w:val="24"/>
          <w:szCs w:val="24"/>
          <w:highlight w:val="none"/>
        </w:rPr>
        <w:t>日</w:t>
      </w:r>
    </w:p>
    <w:p>
      <w:pPr>
        <w:spacing w:line="360" w:lineRule="atLeast"/>
        <w:jc w:val="center"/>
        <w:rPr>
          <w:rFonts w:hint="eastAsia" w:ascii="黑体" w:hAnsi="仿宋" w:eastAsia="黑体" w:cs="黑体"/>
          <w:sz w:val="32"/>
          <w:szCs w:val="32"/>
          <w:highlight w:val="none"/>
          <w:lang w:val="en-GB"/>
        </w:rPr>
      </w:pPr>
      <w:r>
        <w:rPr>
          <w:rFonts w:hint="eastAsia" w:ascii="黑体" w:hAnsi="仿宋" w:eastAsia="黑体" w:cs="黑体"/>
          <w:sz w:val="32"/>
          <w:szCs w:val="32"/>
          <w:highlight w:val="none"/>
          <w:lang w:val="en-GB"/>
        </w:rPr>
        <w:t>保</w:t>
      </w:r>
      <w:r>
        <w:rPr>
          <w:rFonts w:hint="eastAsia" w:ascii="黑体" w:hAnsi="仿宋" w:eastAsia="黑体" w:cs="黑体"/>
          <w:sz w:val="32"/>
          <w:szCs w:val="32"/>
          <w:highlight w:val="none"/>
        </w:rPr>
        <w:t>函</w:t>
      </w:r>
      <w:r>
        <w:rPr>
          <w:rFonts w:hint="eastAsia" w:ascii="黑体" w:hAnsi="仿宋" w:eastAsia="黑体" w:cs="黑体"/>
          <w:sz w:val="32"/>
          <w:szCs w:val="32"/>
          <w:highlight w:val="none"/>
          <w:lang w:val="en-GB"/>
        </w:rPr>
        <w:t>（</w:t>
      </w:r>
      <w:r>
        <w:rPr>
          <w:rFonts w:hint="eastAsia" w:ascii="黑体" w:hAnsi="仿宋" w:eastAsia="黑体" w:cs="黑体"/>
          <w:sz w:val="32"/>
          <w:szCs w:val="32"/>
          <w:highlight w:val="none"/>
        </w:rPr>
        <w:t>原件</w:t>
      </w:r>
      <w:r>
        <w:rPr>
          <w:rFonts w:hint="eastAsia" w:ascii="黑体" w:hAnsi="仿宋" w:eastAsia="黑体" w:cs="黑体"/>
          <w:sz w:val="32"/>
          <w:szCs w:val="32"/>
          <w:highlight w:val="none"/>
          <w:lang w:val="en-GB"/>
        </w:rPr>
        <w:t>）</w:t>
      </w:r>
    </w:p>
    <w:p>
      <w:pPr>
        <w:spacing w:line="360" w:lineRule="auto"/>
        <w:jc w:val="center"/>
        <w:rPr>
          <w:rFonts w:hint="eastAsia" w:ascii="黑体" w:hAnsi="仿宋" w:eastAsia="黑体" w:cs="黑体"/>
          <w:sz w:val="24"/>
          <w:szCs w:val="24"/>
          <w:highlight w:val="none"/>
          <w:u w:val="single"/>
          <w:lang w:val="en-GB"/>
        </w:rPr>
      </w:pPr>
      <w:r>
        <w:rPr>
          <w:rFonts w:hint="eastAsia" w:ascii="黑体" w:hAnsi="仿宋" w:eastAsia="黑体" w:cs="黑体"/>
          <w:sz w:val="24"/>
          <w:szCs w:val="24"/>
          <w:highlight w:val="none"/>
          <w:u w:val="single"/>
          <w:lang w:val="en-GB"/>
        </w:rPr>
        <w:t>（</w:t>
      </w:r>
      <w:r>
        <w:rPr>
          <w:rFonts w:hint="eastAsia" w:ascii="黑体" w:hAnsi="仿宋" w:eastAsia="黑体" w:cs="黑体"/>
          <w:sz w:val="24"/>
          <w:szCs w:val="24"/>
          <w:highlight w:val="none"/>
          <w:u w:val="single"/>
        </w:rPr>
        <w:t>以保函形式提交投标保证金时提供</w:t>
      </w:r>
      <w:r>
        <w:rPr>
          <w:rFonts w:hint="eastAsia" w:ascii="黑体" w:hAnsi="仿宋" w:eastAsia="黑体" w:cs="黑体"/>
          <w:sz w:val="24"/>
          <w:szCs w:val="24"/>
          <w:highlight w:val="none"/>
          <w:u w:val="single"/>
          <w:lang w:val="en-GB"/>
        </w:rPr>
        <w:t>）</w:t>
      </w:r>
    </w:p>
    <w:p>
      <w:pPr>
        <w:spacing w:line="360" w:lineRule="auto"/>
        <w:jc w:val="left"/>
        <w:rPr>
          <w:rFonts w:hint="eastAsia" w:ascii="宋体" w:hAnsi="宋体" w:cs="宋体"/>
          <w:b/>
          <w:bCs/>
          <w:sz w:val="24"/>
          <w:szCs w:val="24"/>
          <w:highlight w:val="none"/>
          <w:lang w:val="en-GB"/>
        </w:rPr>
      </w:pPr>
      <w:r>
        <w:rPr>
          <w:rFonts w:hint="eastAsia" w:ascii="宋体" w:hAnsi="宋体" w:cs="宋体"/>
          <w:b/>
          <w:bCs/>
          <w:sz w:val="24"/>
          <w:szCs w:val="24"/>
          <w:highlight w:val="none"/>
        </w:rPr>
        <w:br w:type="page"/>
      </w:r>
      <w:r>
        <w:rPr>
          <w:rFonts w:hint="eastAsia" w:ascii="宋体" w:hAnsi="宋体" w:cs="宋体"/>
          <w:b/>
          <w:bCs/>
          <w:sz w:val="24"/>
          <w:szCs w:val="24"/>
          <w:highlight w:val="none"/>
          <w:lang w:val="en-US" w:eastAsia="zh-CN"/>
        </w:rPr>
        <w:t xml:space="preserve">    </w:t>
      </w:r>
      <w:r>
        <w:rPr>
          <w:rFonts w:hint="eastAsia" w:ascii="宋体" w:hAnsi="宋体" w:cs="宋体"/>
          <w:b/>
          <w:bCs/>
          <w:sz w:val="24"/>
          <w:szCs w:val="24"/>
          <w:highlight w:val="none"/>
          <w:lang w:val="en-GB"/>
        </w:rPr>
        <w:t>1.</w:t>
      </w:r>
      <w:r>
        <w:rPr>
          <w:rFonts w:hint="eastAsia" w:ascii="宋体" w:hAnsi="宋体" w:cs="宋体"/>
          <w:b/>
          <w:bCs/>
          <w:sz w:val="24"/>
          <w:szCs w:val="24"/>
          <w:highlight w:val="none"/>
          <w:lang w:val="en-US" w:eastAsia="zh-CN"/>
        </w:rPr>
        <w:t>3</w:t>
      </w:r>
      <w:r>
        <w:rPr>
          <w:rFonts w:hint="eastAsia" w:ascii="宋体" w:hAnsi="宋体" w:cs="宋体"/>
          <w:b/>
          <w:bCs/>
          <w:sz w:val="24"/>
          <w:szCs w:val="24"/>
          <w:highlight w:val="none"/>
          <w:lang w:val="en-GB"/>
        </w:rPr>
        <w:t>法定代表人授权书/法定代表人证明书</w:t>
      </w:r>
    </w:p>
    <w:p>
      <w:pPr>
        <w:spacing w:line="360" w:lineRule="auto"/>
        <w:jc w:val="center"/>
        <w:outlineLvl w:val="2"/>
        <w:rPr>
          <w:rFonts w:ascii="黑体" w:hAnsi="仿宋" w:eastAsia="黑体" w:cs="Times New Roman"/>
          <w:sz w:val="32"/>
          <w:szCs w:val="32"/>
          <w:highlight w:val="none"/>
        </w:rPr>
      </w:pPr>
      <w:bookmarkStart w:id="626" w:name="_Toc23557"/>
      <w:bookmarkStart w:id="627" w:name="_Toc26738"/>
      <w:bookmarkStart w:id="628" w:name="_Toc22704"/>
      <w:bookmarkStart w:id="629" w:name="_Toc29800"/>
      <w:bookmarkStart w:id="630" w:name="_Toc29613"/>
      <w:bookmarkStart w:id="631" w:name="_Toc14081"/>
      <w:bookmarkStart w:id="632" w:name="_Toc6945"/>
      <w:bookmarkStart w:id="633" w:name="_Toc12905"/>
      <w:bookmarkStart w:id="634" w:name="_Toc31865"/>
      <w:bookmarkStart w:id="635" w:name="_Toc22198"/>
      <w:bookmarkStart w:id="636" w:name="_Toc13597"/>
      <w:bookmarkStart w:id="637" w:name="_Toc483349441"/>
      <w:r>
        <w:rPr>
          <w:rFonts w:hint="eastAsia" w:ascii="黑体" w:hAnsi="仿宋" w:eastAsia="黑体" w:cs="黑体"/>
          <w:sz w:val="32"/>
          <w:szCs w:val="32"/>
          <w:highlight w:val="none"/>
        </w:rPr>
        <w:t>法定代表人授权书（格式）</w:t>
      </w:r>
      <w:bookmarkEnd w:id="626"/>
      <w:bookmarkEnd w:id="627"/>
      <w:bookmarkEnd w:id="628"/>
      <w:bookmarkEnd w:id="629"/>
      <w:bookmarkEnd w:id="630"/>
      <w:bookmarkEnd w:id="631"/>
      <w:bookmarkEnd w:id="632"/>
      <w:bookmarkEnd w:id="633"/>
      <w:bookmarkEnd w:id="634"/>
      <w:bookmarkEnd w:id="635"/>
      <w:bookmarkEnd w:id="636"/>
      <w:bookmarkEnd w:id="637"/>
    </w:p>
    <w:p>
      <w:pPr>
        <w:spacing w:line="360" w:lineRule="auto"/>
        <w:jc w:val="center"/>
        <w:rPr>
          <w:rFonts w:hint="eastAsia" w:ascii="黑体" w:hAnsi="仿宋" w:eastAsia="黑体" w:cs="黑体"/>
          <w:sz w:val="24"/>
          <w:szCs w:val="24"/>
          <w:highlight w:val="none"/>
          <w:u w:val="single"/>
        </w:rPr>
      </w:pPr>
      <w:bookmarkStart w:id="638" w:name="_Toc23888"/>
      <w:r>
        <w:rPr>
          <w:rFonts w:hint="eastAsia" w:ascii="黑体" w:hAnsi="仿宋" w:eastAsia="黑体" w:cs="黑体"/>
          <w:sz w:val="24"/>
          <w:szCs w:val="24"/>
          <w:highlight w:val="none"/>
          <w:u w:val="single"/>
        </w:rPr>
        <w:t>（非法定代表人直接参加投标时提供）</w:t>
      </w:r>
      <w:bookmarkEnd w:id="638"/>
    </w:p>
    <w:p>
      <w:pPr>
        <w:spacing w:line="360" w:lineRule="auto"/>
        <w:rPr>
          <w:rFonts w:ascii="宋体" w:cs="Times New Roman"/>
          <w:b/>
          <w:bCs/>
          <w:sz w:val="24"/>
          <w:szCs w:val="24"/>
          <w:highlight w:val="none"/>
        </w:rPr>
      </w:pPr>
      <w:r>
        <w:rPr>
          <w:rFonts w:hint="eastAsia" w:ascii="宋体" w:hAnsi="宋体" w:cs="宋体"/>
          <w:sz w:val="24"/>
          <w:szCs w:val="24"/>
          <w:highlight w:val="none"/>
        </w:rPr>
        <w:t>致：</w:t>
      </w:r>
      <w:r>
        <w:rPr>
          <w:rFonts w:hint="eastAsia" w:ascii="宋体" w:hAnsi="宋体" w:cs="宋体"/>
          <w:b/>
          <w:bCs/>
          <w:sz w:val="24"/>
          <w:szCs w:val="24"/>
          <w:highlight w:val="none"/>
        </w:rPr>
        <w:t>陕西德勤招标有限公司</w:t>
      </w:r>
    </w:p>
    <w:p>
      <w:pPr>
        <w:pStyle w:val="16"/>
        <w:spacing w:line="500" w:lineRule="exact"/>
        <w:ind w:left="-120" w:leftChars="-57" w:firstLine="600" w:firstLineChars="250"/>
        <w:rPr>
          <w:sz w:val="24"/>
          <w:szCs w:val="24"/>
          <w:highlight w:val="none"/>
        </w:rPr>
      </w:pPr>
      <w:r>
        <w:rPr>
          <w:rFonts w:hint="eastAsia" w:hAnsi="宋体"/>
          <w:sz w:val="24"/>
          <w:szCs w:val="24"/>
          <w:highlight w:val="none"/>
        </w:rPr>
        <w:t>本授权书声明：注册于（</w:t>
      </w:r>
      <w:r>
        <w:rPr>
          <w:rFonts w:hAnsi="宋体"/>
          <w:sz w:val="24"/>
          <w:szCs w:val="24"/>
          <w:highlight w:val="none"/>
          <w:u w:val="single"/>
        </w:rPr>
        <w:t xml:space="preserve"> </w:t>
      </w:r>
      <w:r>
        <w:rPr>
          <w:rFonts w:hint="eastAsia" w:hAnsi="宋体"/>
          <w:sz w:val="24"/>
          <w:szCs w:val="24"/>
          <w:highlight w:val="none"/>
          <w:u w:val="single"/>
        </w:rPr>
        <w:t>工商行政管理局名称）之（委托单位全称）</w:t>
      </w:r>
      <w:r>
        <w:rPr>
          <w:rFonts w:hAnsi="宋体"/>
          <w:sz w:val="24"/>
          <w:szCs w:val="24"/>
          <w:highlight w:val="none"/>
          <w:u w:val="single"/>
        </w:rPr>
        <w:t xml:space="preserve"> </w:t>
      </w:r>
      <w:r>
        <w:rPr>
          <w:rFonts w:hint="eastAsia" w:hAnsi="宋体"/>
          <w:sz w:val="24"/>
          <w:szCs w:val="24"/>
          <w:highlight w:val="none"/>
        </w:rPr>
        <w:t>的法定代表人</w:t>
      </w:r>
      <w:r>
        <w:rPr>
          <w:rFonts w:hint="eastAsia" w:hAnsi="宋体"/>
          <w:sz w:val="24"/>
          <w:szCs w:val="24"/>
          <w:highlight w:val="none"/>
          <w:u w:val="single"/>
        </w:rPr>
        <w:t>（姓名、性别）</w:t>
      </w:r>
      <w:r>
        <w:rPr>
          <w:rFonts w:hint="eastAsia" w:hAnsi="宋体"/>
          <w:sz w:val="24"/>
          <w:szCs w:val="24"/>
          <w:highlight w:val="none"/>
        </w:rPr>
        <w:t>授权本公司的</w:t>
      </w:r>
      <w:r>
        <w:rPr>
          <w:rFonts w:hint="eastAsia" w:hAnsi="宋体"/>
          <w:sz w:val="24"/>
          <w:szCs w:val="24"/>
          <w:highlight w:val="none"/>
          <w:u w:val="single"/>
        </w:rPr>
        <w:t>（被授权人姓名、性别、职务）</w:t>
      </w:r>
      <w:r>
        <w:rPr>
          <w:rFonts w:hint="eastAsia" w:hAnsi="宋体"/>
          <w:sz w:val="24"/>
          <w:szCs w:val="24"/>
          <w:highlight w:val="none"/>
        </w:rPr>
        <w:t>为合法代理人，就贵方组织的有关</w:t>
      </w:r>
      <w:r>
        <w:rPr>
          <w:rFonts w:hint="eastAsia" w:hAnsi="宋体"/>
          <w:sz w:val="24"/>
          <w:szCs w:val="24"/>
          <w:highlight w:val="none"/>
          <w:u w:val="single"/>
        </w:rPr>
        <w:t>（采购项目名称及</w:t>
      </w:r>
      <w:r>
        <w:rPr>
          <w:rFonts w:hint="eastAsia" w:hAnsi="宋体"/>
          <w:sz w:val="24"/>
          <w:szCs w:val="24"/>
          <w:highlight w:val="none"/>
          <w:u w:val="single"/>
          <w:lang w:val="en-US" w:eastAsia="zh-CN"/>
        </w:rPr>
        <w:t>包号</w:t>
      </w:r>
      <w:r>
        <w:rPr>
          <w:rFonts w:hint="eastAsia" w:hAnsi="宋体"/>
          <w:sz w:val="24"/>
          <w:szCs w:val="24"/>
          <w:highlight w:val="none"/>
          <w:u w:val="single"/>
        </w:rPr>
        <w:t>）</w:t>
      </w:r>
      <w:r>
        <w:rPr>
          <w:rFonts w:hint="eastAsia" w:hAnsi="宋体"/>
          <w:sz w:val="24"/>
          <w:szCs w:val="24"/>
          <w:highlight w:val="none"/>
        </w:rPr>
        <w:t>（项目编号：</w:t>
      </w:r>
      <w:r>
        <w:rPr>
          <w:rFonts w:hAnsi="宋体"/>
          <w:sz w:val="24"/>
          <w:szCs w:val="24"/>
          <w:highlight w:val="none"/>
          <w:u w:val="single"/>
        </w:rPr>
        <w:t xml:space="preserve">                 </w:t>
      </w:r>
      <w:r>
        <w:rPr>
          <w:rFonts w:hint="eastAsia" w:hAnsi="宋体"/>
          <w:sz w:val="24"/>
          <w:szCs w:val="24"/>
          <w:highlight w:val="none"/>
        </w:rPr>
        <w:t>）的响应、洽谈、执行等具体事务，签署全部有关</w:t>
      </w:r>
      <w:r>
        <w:rPr>
          <w:rFonts w:hint="eastAsia" w:hAnsi="宋体"/>
          <w:sz w:val="24"/>
          <w:szCs w:val="24"/>
          <w:highlight w:val="none"/>
          <w:lang w:val="en-US" w:eastAsia="zh-CN"/>
        </w:rPr>
        <w:t>投标</w:t>
      </w:r>
      <w:r>
        <w:rPr>
          <w:rFonts w:hint="eastAsia" w:hAnsi="宋体"/>
          <w:sz w:val="24"/>
          <w:szCs w:val="24"/>
          <w:highlight w:val="none"/>
        </w:rPr>
        <w:t>文件、文书、协议、合同，本公司对被授权人在本项目中的签名承担全部法律责任。本授权书自</w:t>
      </w:r>
      <w:r>
        <w:rPr>
          <w:rFonts w:hint="eastAsia" w:hAnsi="宋体"/>
          <w:sz w:val="24"/>
          <w:szCs w:val="24"/>
          <w:highlight w:val="none"/>
          <w:lang w:val="en-US" w:eastAsia="zh-CN"/>
        </w:rPr>
        <w:t>开标</w:t>
      </w:r>
      <w:r>
        <w:rPr>
          <w:rFonts w:hint="eastAsia" w:hAnsi="宋体"/>
          <w:sz w:val="24"/>
          <w:szCs w:val="24"/>
          <w:highlight w:val="none"/>
        </w:rPr>
        <w:t>会议之日起计算有效期为</w:t>
      </w:r>
      <w:r>
        <w:rPr>
          <w:rFonts w:hint="eastAsia" w:hAnsi="宋体"/>
          <w:sz w:val="24"/>
          <w:szCs w:val="24"/>
          <w:highlight w:val="none"/>
          <w:u w:val="single"/>
          <w:lang w:val="en-US" w:eastAsia="zh-CN"/>
        </w:rPr>
        <w:t>90</w:t>
      </w:r>
      <w:r>
        <w:rPr>
          <w:rFonts w:hint="eastAsia" w:hAnsi="宋体"/>
          <w:sz w:val="24"/>
          <w:szCs w:val="24"/>
          <w:highlight w:val="none"/>
        </w:rPr>
        <w:t>天。</w:t>
      </w:r>
    </w:p>
    <w:p>
      <w:pPr>
        <w:pStyle w:val="16"/>
        <w:spacing w:line="500" w:lineRule="exact"/>
        <w:ind w:firstLine="480" w:firstLineChars="200"/>
        <w:rPr>
          <w:sz w:val="24"/>
          <w:szCs w:val="24"/>
          <w:highlight w:val="none"/>
        </w:rPr>
      </w:pPr>
      <w:r>
        <w:rPr>
          <w:rFonts w:hint="eastAsia" w:hAnsi="宋体"/>
          <w:sz w:val="24"/>
          <w:szCs w:val="24"/>
          <w:highlight w:val="none"/>
        </w:rPr>
        <w:t>委托单位：</w:t>
      </w:r>
      <w:r>
        <w:rPr>
          <w:rFonts w:hAnsi="宋体"/>
          <w:sz w:val="24"/>
          <w:szCs w:val="24"/>
          <w:highlight w:val="none"/>
          <w:u w:val="single"/>
        </w:rPr>
        <w:t xml:space="preserve">    </w:t>
      </w:r>
      <w:r>
        <w:rPr>
          <w:rFonts w:hint="eastAsia" w:hAnsi="宋体"/>
          <w:sz w:val="24"/>
          <w:szCs w:val="24"/>
          <w:highlight w:val="none"/>
        </w:rPr>
        <w:t>（公章）</w:t>
      </w:r>
      <w:r>
        <w:rPr>
          <w:rFonts w:hAnsi="宋体"/>
          <w:sz w:val="24"/>
          <w:szCs w:val="24"/>
          <w:highlight w:val="none"/>
        </w:rPr>
        <w:t xml:space="preserve">                  </w:t>
      </w:r>
      <w:r>
        <w:rPr>
          <w:rFonts w:hint="eastAsia" w:hAnsi="宋体"/>
          <w:sz w:val="24"/>
          <w:szCs w:val="24"/>
          <w:highlight w:val="none"/>
        </w:rPr>
        <w:t>法定代表人（签字）：</w:t>
      </w:r>
    </w:p>
    <w:p>
      <w:pPr>
        <w:pStyle w:val="16"/>
        <w:spacing w:line="500" w:lineRule="exact"/>
        <w:ind w:firstLine="480" w:firstLineChars="200"/>
        <w:rPr>
          <w:sz w:val="24"/>
          <w:szCs w:val="24"/>
          <w:highlight w:val="none"/>
        </w:rPr>
      </w:pPr>
      <w:r>
        <w:rPr>
          <w:rFonts w:hint="eastAsia" w:hAnsi="宋体"/>
          <w:sz w:val="24"/>
          <w:szCs w:val="24"/>
          <w:highlight w:val="none"/>
        </w:rPr>
        <w:t>签发日期：</w:t>
      </w:r>
      <w:r>
        <w:rPr>
          <w:rFonts w:hAnsi="宋体"/>
          <w:sz w:val="24"/>
          <w:szCs w:val="24"/>
          <w:highlight w:val="none"/>
          <w:u w:val="single"/>
        </w:rPr>
        <w:t xml:space="preserve">     </w:t>
      </w:r>
      <w:r>
        <w:rPr>
          <w:rFonts w:hint="eastAsia" w:hAnsi="宋体"/>
          <w:sz w:val="24"/>
          <w:szCs w:val="24"/>
          <w:highlight w:val="none"/>
        </w:rPr>
        <w:t>年</w:t>
      </w:r>
      <w:r>
        <w:rPr>
          <w:rFonts w:hAnsi="宋体"/>
          <w:sz w:val="24"/>
          <w:szCs w:val="24"/>
          <w:highlight w:val="none"/>
          <w:u w:val="single"/>
        </w:rPr>
        <w:t xml:space="preserve">    </w:t>
      </w:r>
      <w:r>
        <w:rPr>
          <w:rFonts w:hint="eastAsia" w:hAnsi="宋体"/>
          <w:sz w:val="24"/>
          <w:szCs w:val="24"/>
          <w:highlight w:val="none"/>
        </w:rPr>
        <w:t>月</w:t>
      </w:r>
      <w:r>
        <w:rPr>
          <w:rFonts w:hAnsi="宋体"/>
          <w:sz w:val="24"/>
          <w:szCs w:val="24"/>
          <w:highlight w:val="none"/>
          <w:u w:val="single"/>
        </w:rPr>
        <w:t xml:space="preserve">    </w:t>
      </w:r>
      <w:r>
        <w:rPr>
          <w:rFonts w:hint="eastAsia" w:hAnsi="宋体"/>
          <w:sz w:val="24"/>
          <w:szCs w:val="24"/>
          <w:highlight w:val="none"/>
        </w:rPr>
        <w:t>日</w:t>
      </w:r>
    </w:p>
    <w:p>
      <w:pPr>
        <w:pStyle w:val="16"/>
        <w:spacing w:line="500" w:lineRule="exact"/>
        <w:ind w:firstLine="480" w:firstLineChars="200"/>
        <w:rPr>
          <w:sz w:val="24"/>
          <w:szCs w:val="24"/>
          <w:highlight w:val="none"/>
        </w:rPr>
      </w:pPr>
      <w:r>
        <w:rPr>
          <w:rFonts w:hint="eastAsia" w:hAnsi="宋体"/>
          <w:sz w:val="24"/>
          <w:szCs w:val="24"/>
          <w:highlight w:val="none"/>
        </w:rPr>
        <w:t>附：被授权人姓名</w:t>
      </w:r>
      <w:r>
        <w:rPr>
          <w:rFonts w:hint="eastAsia" w:hAnsi="宋体"/>
          <w:sz w:val="24"/>
          <w:szCs w:val="24"/>
          <w:highlight w:val="none"/>
          <w:lang w:eastAsia="zh-CN"/>
        </w:rPr>
        <w:t>（</w:t>
      </w:r>
      <w:r>
        <w:rPr>
          <w:rFonts w:hint="eastAsia" w:hAnsi="宋体"/>
          <w:sz w:val="24"/>
          <w:szCs w:val="24"/>
          <w:highlight w:val="none"/>
          <w:lang w:val="en-US" w:eastAsia="zh-CN"/>
        </w:rPr>
        <w:t>签字</w:t>
      </w:r>
      <w:r>
        <w:rPr>
          <w:rFonts w:hint="eastAsia" w:hAnsi="宋体"/>
          <w:sz w:val="24"/>
          <w:szCs w:val="24"/>
          <w:highlight w:val="none"/>
          <w:lang w:eastAsia="zh-CN"/>
        </w:rPr>
        <w:t>）</w:t>
      </w:r>
      <w:r>
        <w:rPr>
          <w:rFonts w:hint="eastAsia" w:hAnsi="宋体"/>
          <w:sz w:val="24"/>
          <w:szCs w:val="24"/>
          <w:highlight w:val="none"/>
        </w:rPr>
        <w:t>：</w:t>
      </w:r>
      <w:r>
        <w:rPr>
          <w:rFonts w:hAnsi="宋体"/>
          <w:sz w:val="24"/>
          <w:szCs w:val="24"/>
          <w:highlight w:val="none"/>
          <w:u w:val="single"/>
        </w:rPr>
        <w:t xml:space="preserve">              </w:t>
      </w:r>
      <w:r>
        <w:rPr>
          <w:rFonts w:hint="eastAsia" w:hAnsi="宋体"/>
          <w:sz w:val="24"/>
          <w:szCs w:val="24"/>
          <w:highlight w:val="none"/>
        </w:rPr>
        <w:t>性别：</w:t>
      </w:r>
      <w:r>
        <w:rPr>
          <w:rFonts w:hAnsi="宋体"/>
          <w:sz w:val="24"/>
          <w:szCs w:val="24"/>
          <w:highlight w:val="none"/>
          <w:u w:val="single"/>
        </w:rPr>
        <w:t xml:space="preserve">       </w:t>
      </w:r>
      <w:r>
        <w:rPr>
          <w:rFonts w:hint="eastAsia" w:hAnsi="宋体"/>
          <w:sz w:val="24"/>
          <w:szCs w:val="24"/>
          <w:highlight w:val="none"/>
        </w:rPr>
        <w:t>职务：</w:t>
      </w:r>
      <w:r>
        <w:rPr>
          <w:rFonts w:hAnsi="宋体"/>
          <w:sz w:val="24"/>
          <w:szCs w:val="24"/>
          <w:highlight w:val="none"/>
          <w:u w:val="single"/>
        </w:rPr>
        <w:t xml:space="preserve">             </w:t>
      </w:r>
    </w:p>
    <w:p>
      <w:pPr>
        <w:pStyle w:val="16"/>
        <w:spacing w:line="500" w:lineRule="exact"/>
        <w:ind w:firstLine="960" w:firstLineChars="400"/>
        <w:rPr>
          <w:sz w:val="24"/>
          <w:szCs w:val="24"/>
          <w:highlight w:val="none"/>
          <w:u w:val="single"/>
        </w:rPr>
      </w:pPr>
      <w:r>
        <w:rPr>
          <w:rFonts w:hint="eastAsia" w:hAnsi="宋体"/>
          <w:sz w:val="24"/>
          <w:szCs w:val="24"/>
          <w:highlight w:val="none"/>
        </w:rPr>
        <w:t>联系地址：</w:t>
      </w:r>
      <w:r>
        <w:rPr>
          <w:rFonts w:hAnsi="宋体"/>
          <w:sz w:val="24"/>
          <w:szCs w:val="24"/>
          <w:highlight w:val="none"/>
        </w:rPr>
        <w:t xml:space="preserve">  </w:t>
      </w:r>
      <w:r>
        <w:rPr>
          <w:rFonts w:hAnsi="宋体"/>
          <w:sz w:val="24"/>
          <w:szCs w:val="24"/>
          <w:highlight w:val="none"/>
          <w:u w:val="single"/>
        </w:rPr>
        <w:t xml:space="preserve">                                                </w:t>
      </w:r>
    </w:p>
    <w:p>
      <w:pPr>
        <w:pStyle w:val="16"/>
        <w:spacing w:line="500" w:lineRule="exact"/>
        <w:ind w:firstLine="960" w:firstLineChars="400"/>
        <w:rPr>
          <w:sz w:val="24"/>
          <w:szCs w:val="24"/>
          <w:highlight w:val="none"/>
          <w:u w:val="single"/>
        </w:rPr>
      </w:pPr>
      <w:r>
        <w:rPr>
          <w:rFonts w:hint="eastAsia" w:hAnsi="宋体"/>
          <w:sz w:val="24"/>
          <w:szCs w:val="24"/>
          <w:highlight w:val="none"/>
        </w:rPr>
        <w:t>联系电话：</w:t>
      </w:r>
      <w:r>
        <w:rPr>
          <w:rFonts w:hAnsi="宋体"/>
          <w:sz w:val="24"/>
          <w:szCs w:val="24"/>
          <w:highlight w:val="none"/>
          <w:u w:val="single"/>
        </w:rPr>
        <w:t xml:space="preserve">                  </w:t>
      </w:r>
      <w:r>
        <w:rPr>
          <w:rFonts w:hint="eastAsia" w:hAnsi="宋体"/>
          <w:sz w:val="24"/>
          <w:szCs w:val="24"/>
          <w:highlight w:val="none"/>
        </w:rPr>
        <w:t>传真：</w:t>
      </w:r>
      <w:r>
        <w:rPr>
          <w:rFonts w:hAnsi="宋体"/>
          <w:sz w:val="24"/>
          <w:szCs w:val="24"/>
          <w:highlight w:val="none"/>
        </w:rPr>
        <w:t xml:space="preserve">                          </w:t>
      </w:r>
    </w:p>
    <w:p>
      <w:pPr>
        <w:pStyle w:val="16"/>
        <w:spacing w:line="500" w:lineRule="exact"/>
        <w:ind w:firstLine="2760" w:firstLineChars="1150"/>
        <w:rPr>
          <w:sz w:val="24"/>
          <w:szCs w:val="24"/>
          <w:highlight w:val="none"/>
        </w:rPr>
      </w:pPr>
    </w:p>
    <w:p>
      <w:pPr>
        <w:pStyle w:val="16"/>
        <w:spacing w:line="500" w:lineRule="exact"/>
        <w:ind w:firstLine="2760" w:firstLineChars="1150"/>
        <w:rPr>
          <w:sz w:val="24"/>
          <w:szCs w:val="24"/>
          <w:highlight w:val="none"/>
        </w:rPr>
      </w:pPr>
      <w:r>
        <w:rPr>
          <w:rFonts w:hint="eastAsia" w:hAnsi="宋体"/>
          <w:sz w:val="24"/>
          <w:szCs w:val="24"/>
          <w:highlight w:val="none"/>
        </w:rPr>
        <w:t>法定代表人</w:t>
      </w:r>
      <w:r>
        <w:rPr>
          <w:rFonts w:hAnsi="宋体"/>
          <w:sz w:val="24"/>
          <w:szCs w:val="24"/>
          <w:highlight w:val="none"/>
        </w:rPr>
        <w:t>/</w:t>
      </w:r>
      <w:r>
        <w:rPr>
          <w:rFonts w:hint="eastAsia" w:hAnsi="宋体"/>
          <w:sz w:val="24"/>
          <w:szCs w:val="24"/>
          <w:highlight w:val="none"/>
        </w:rPr>
        <w:t>被授权人身份证复印件</w:t>
      </w:r>
    </w:p>
    <w:tbl>
      <w:tblPr>
        <w:tblStyle w:val="32"/>
        <w:tblW w:w="84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13"/>
        <w:gridCol w:w="4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3" w:hRule="atLeast"/>
          <w:jc w:val="center"/>
        </w:trPr>
        <w:tc>
          <w:tcPr>
            <w:tcW w:w="4213" w:type="dxa"/>
            <w:shd w:val="clear" w:color="auto" w:fill="E0E0E0"/>
            <w:noWrap w:val="0"/>
            <w:vAlign w:val="center"/>
          </w:tcPr>
          <w:p>
            <w:pPr>
              <w:pStyle w:val="16"/>
              <w:snapToGrid w:val="0"/>
              <w:spacing w:line="500" w:lineRule="exact"/>
              <w:jc w:val="center"/>
              <w:rPr>
                <w:rFonts w:hAnsi="宋体"/>
                <w:kern w:val="2"/>
                <w:sz w:val="24"/>
                <w:szCs w:val="24"/>
                <w:highlight w:val="none"/>
                <w:shd w:val="pct10" w:color="auto" w:fill="FFFFFF"/>
                <w:lang w:val="en-US" w:eastAsia="zh-CN"/>
              </w:rPr>
            </w:pPr>
            <w:r>
              <w:rPr>
                <w:rFonts w:hint="eastAsia" w:hAnsi="宋体" w:cs="宋体"/>
                <w:kern w:val="2"/>
                <w:sz w:val="24"/>
                <w:szCs w:val="24"/>
                <w:highlight w:val="none"/>
                <w:shd w:val="pct10" w:color="auto" w:fill="FFFFFF"/>
                <w:lang w:val="en-US" w:eastAsia="zh-CN"/>
              </w:rPr>
              <w:t>法定代表人身份证复印件（国徽面）</w:t>
            </w:r>
          </w:p>
        </w:tc>
        <w:tc>
          <w:tcPr>
            <w:tcW w:w="4213" w:type="dxa"/>
            <w:shd w:val="clear" w:color="auto" w:fill="E0E0E0"/>
            <w:noWrap w:val="0"/>
            <w:vAlign w:val="center"/>
          </w:tcPr>
          <w:p>
            <w:pPr>
              <w:pStyle w:val="16"/>
              <w:snapToGrid w:val="0"/>
              <w:spacing w:line="500" w:lineRule="exact"/>
              <w:jc w:val="center"/>
              <w:rPr>
                <w:rFonts w:hAnsi="宋体"/>
                <w:kern w:val="2"/>
                <w:sz w:val="24"/>
                <w:szCs w:val="24"/>
                <w:highlight w:val="none"/>
                <w:shd w:val="pct10" w:color="auto" w:fill="FFFFFF"/>
                <w:lang w:val="en-US" w:eastAsia="zh-CN"/>
              </w:rPr>
            </w:pPr>
            <w:r>
              <w:rPr>
                <w:rFonts w:hint="eastAsia" w:hAnsi="宋体" w:cs="宋体"/>
                <w:kern w:val="2"/>
                <w:sz w:val="24"/>
                <w:szCs w:val="24"/>
                <w:highlight w:val="none"/>
                <w:shd w:val="pct10" w:color="auto" w:fill="FFFFFF"/>
                <w:lang w:val="en-US" w:eastAsia="zh-CN"/>
              </w:rPr>
              <w:t>被授权人身份证复印件（国徽面）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35" w:hRule="atLeast"/>
          <w:jc w:val="center"/>
        </w:trPr>
        <w:tc>
          <w:tcPr>
            <w:tcW w:w="4213" w:type="dxa"/>
            <w:shd w:val="clear" w:color="auto" w:fill="E0E0E0"/>
            <w:noWrap w:val="0"/>
            <w:vAlign w:val="center"/>
          </w:tcPr>
          <w:p>
            <w:pPr>
              <w:pStyle w:val="16"/>
              <w:snapToGrid w:val="0"/>
              <w:spacing w:line="500" w:lineRule="exact"/>
              <w:jc w:val="center"/>
              <w:rPr>
                <w:rFonts w:hAnsi="宋体"/>
                <w:kern w:val="2"/>
                <w:sz w:val="24"/>
                <w:szCs w:val="24"/>
                <w:highlight w:val="none"/>
                <w:shd w:val="pct10" w:color="auto" w:fill="FFFFFF"/>
                <w:lang w:val="en-US" w:eastAsia="zh-CN"/>
              </w:rPr>
            </w:pPr>
            <w:r>
              <w:rPr>
                <w:rFonts w:hint="eastAsia" w:hAnsi="宋体" w:cs="宋体"/>
                <w:kern w:val="2"/>
                <w:sz w:val="24"/>
                <w:szCs w:val="24"/>
                <w:highlight w:val="none"/>
                <w:shd w:val="pct10" w:color="auto" w:fill="FFFFFF"/>
                <w:lang w:val="en-US" w:eastAsia="zh-CN"/>
              </w:rPr>
              <w:t>法定代表人身份证复印件（人像面）</w:t>
            </w:r>
          </w:p>
        </w:tc>
        <w:tc>
          <w:tcPr>
            <w:tcW w:w="4213" w:type="dxa"/>
            <w:shd w:val="clear" w:color="auto" w:fill="E0E0E0"/>
            <w:noWrap w:val="0"/>
            <w:vAlign w:val="center"/>
          </w:tcPr>
          <w:p>
            <w:pPr>
              <w:pStyle w:val="16"/>
              <w:snapToGrid w:val="0"/>
              <w:spacing w:line="500" w:lineRule="exact"/>
              <w:jc w:val="center"/>
              <w:rPr>
                <w:rFonts w:hAnsi="宋体"/>
                <w:kern w:val="2"/>
                <w:sz w:val="24"/>
                <w:szCs w:val="24"/>
                <w:highlight w:val="none"/>
                <w:shd w:val="pct10" w:color="auto" w:fill="FFFFFF"/>
                <w:lang w:val="en-US" w:eastAsia="zh-CN"/>
              </w:rPr>
            </w:pPr>
            <w:r>
              <w:rPr>
                <w:rFonts w:hint="eastAsia" w:hAnsi="宋体" w:cs="宋体"/>
                <w:kern w:val="2"/>
                <w:sz w:val="24"/>
                <w:szCs w:val="24"/>
                <w:highlight w:val="none"/>
                <w:shd w:val="pct10" w:color="auto" w:fill="FFFFFF"/>
                <w:lang w:val="en-US" w:eastAsia="zh-CN"/>
              </w:rPr>
              <w:t>被授权人身份证复印件（人像面）</w:t>
            </w:r>
          </w:p>
        </w:tc>
      </w:tr>
    </w:tbl>
    <w:p>
      <w:pPr>
        <w:spacing w:line="360" w:lineRule="auto"/>
        <w:ind w:firstLine="640" w:firstLineChars="200"/>
        <w:rPr>
          <w:rFonts w:ascii="??_GB2312" w:hAnsi="仿宋" w:eastAsia="Times New Roman" w:cs="Times New Roman"/>
          <w:sz w:val="24"/>
          <w:szCs w:val="24"/>
          <w:highlight w:val="none"/>
        </w:rPr>
      </w:pPr>
      <w:bookmarkStart w:id="639" w:name="_Toc9801"/>
      <w:bookmarkStart w:id="640" w:name="_Toc771"/>
      <w:bookmarkStart w:id="641" w:name="_Toc27759"/>
      <w:bookmarkStart w:id="642" w:name="_Toc28755"/>
      <w:bookmarkStart w:id="643" w:name="_Toc19725"/>
      <w:bookmarkStart w:id="644" w:name="_Toc2833"/>
      <w:bookmarkStart w:id="645" w:name="_Toc8940"/>
      <w:bookmarkStart w:id="646" w:name="_Toc2580"/>
      <w:bookmarkStart w:id="647" w:name="_Toc483349442"/>
      <w:bookmarkStart w:id="648" w:name="_Toc13102"/>
      <w:bookmarkStart w:id="649" w:name="_Toc31371"/>
      <w:bookmarkStart w:id="650" w:name="_Toc24523"/>
      <w:r>
        <w:rPr>
          <w:rFonts w:hint="eastAsia" w:ascii="黑体" w:hAnsi="仿宋" w:eastAsia="黑体" w:cs="黑体"/>
          <w:color w:val="auto"/>
          <w:sz w:val="32"/>
          <w:szCs w:val="32"/>
          <w:highlight w:val="none"/>
          <w:lang w:val="en-US" w:eastAsia="zh-CN"/>
        </w:rPr>
        <w:t>注：签字不能以签字章代替！</w:t>
      </w:r>
    </w:p>
    <w:p>
      <w:pPr>
        <w:spacing w:line="360" w:lineRule="auto"/>
        <w:jc w:val="center"/>
        <w:outlineLvl w:val="2"/>
        <w:rPr>
          <w:rFonts w:ascii="黑体" w:hAnsi="仿宋" w:eastAsia="黑体" w:cs="Times New Roman"/>
          <w:sz w:val="32"/>
          <w:szCs w:val="32"/>
          <w:highlight w:val="none"/>
        </w:rPr>
      </w:pPr>
      <w:r>
        <w:rPr>
          <w:rFonts w:hint="eastAsia" w:ascii="黑体" w:hAnsi="仿宋" w:eastAsia="黑体" w:cs="黑体"/>
          <w:sz w:val="32"/>
          <w:szCs w:val="32"/>
          <w:highlight w:val="none"/>
        </w:rPr>
        <w:t>法定代表人证明书（格式）</w:t>
      </w:r>
      <w:bookmarkEnd w:id="639"/>
      <w:bookmarkEnd w:id="640"/>
      <w:bookmarkEnd w:id="641"/>
      <w:bookmarkEnd w:id="642"/>
      <w:bookmarkEnd w:id="643"/>
      <w:bookmarkEnd w:id="644"/>
      <w:bookmarkEnd w:id="645"/>
      <w:bookmarkEnd w:id="646"/>
      <w:bookmarkEnd w:id="647"/>
      <w:bookmarkEnd w:id="648"/>
      <w:bookmarkEnd w:id="649"/>
      <w:bookmarkEnd w:id="650"/>
    </w:p>
    <w:p>
      <w:pPr>
        <w:spacing w:line="360" w:lineRule="auto"/>
        <w:jc w:val="center"/>
        <w:rPr>
          <w:rFonts w:ascii="黑体" w:hAnsi="仿宋" w:eastAsia="黑体" w:cs="Times New Roman"/>
          <w:sz w:val="24"/>
          <w:szCs w:val="24"/>
          <w:highlight w:val="none"/>
          <w:u w:val="single"/>
        </w:rPr>
      </w:pPr>
      <w:bookmarkStart w:id="651" w:name="_Toc483349443"/>
      <w:bookmarkStart w:id="652" w:name="_Toc19528"/>
      <w:r>
        <w:rPr>
          <w:rFonts w:hint="eastAsia" w:ascii="黑体" w:hAnsi="仿宋" w:eastAsia="黑体" w:cs="黑体"/>
          <w:sz w:val="24"/>
          <w:szCs w:val="24"/>
          <w:highlight w:val="none"/>
          <w:u w:val="single"/>
        </w:rPr>
        <w:t>（法定代表人直接参加投标时提供）</w:t>
      </w:r>
      <w:bookmarkEnd w:id="651"/>
      <w:bookmarkEnd w:id="652"/>
    </w:p>
    <w:p>
      <w:pPr>
        <w:spacing w:line="360" w:lineRule="atLeast"/>
        <w:jc w:val="center"/>
        <w:rPr>
          <w:rFonts w:ascii="黑体" w:hAnsi="仿宋" w:eastAsia="黑体" w:cs="Times New Roman"/>
          <w:b/>
          <w:bCs/>
          <w:sz w:val="24"/>
          <w:szCs w:val="24"/>
          <w:highlight w:val="none"/>
        </w:rPr>
      </w:pPr>
    </w:p>
    <w:tbl>
      <w:tblPr>
        <w:tblStyle w:val="32"/>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
        <w:gridCol w:w="2065"/>
        <w:gridCol w:w="2060"/>
        <w:gridCol w:w="176"/>
        <w:gridCol w:w="2061"/>
        <w:gridCol w:w="2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9286" w:type="dxa"/>
            <w:gridSpan w:val="6"/>
            <w:noWrap w:val="0"/>
            <w:vAlign w:val="center"/>
          </w:tcPr>
          <w:p>
            <w:pPr>
              <w:tabs>
                <w:tab w:val="left" w:pos="210"/>
              </w:tabs>
              <w:spacing w:line="320" w:lineRule="exact"/>
              <w:rPr>
                <w:rFonts w:ascii="宋体" w:cs="Times New Roman"/>
                <w:kern w:val="0"/>
                <w:sz w:val="24"/>
                <w:szCs w:val="24"/>
                <w:highlight w:val="none"/>
              </w:rPr>
            </w:pPr>
            <w:r>
              <w:rPr>
                <w:rFonts w:hint="eastAsia" w:ascii="宋体" w:hAnsi="宋体" w:cs="宋体"/>
                <w:kern w:val="0"/>
                <w:sz w:val="24"/>
                <w:szCs w:val="24"/>
                <w:highlight w:val="none"/>
              </w:rPr>
              <w:t>致：陕西德勤招标有限公司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861" w:type="dxa"/>
            <w:vMerge w:val="restart"/>
            <w:noWrap w:val="0"/>
            <w:vAlign w:val="center"/>
          </w:tcPr>
          <w:p>
            <w:pPr>
              <w:tabs>
                <w:tab w:val="left" w:pos="210"/>
              </w:tabs>
              <w:spacing w:line="320" w:lineRule="exact"/>
              <w:jc w:val="center"/>
              <w:rPr>
                <w:rFonts w:ascii="宋体" w:cs="Times New Roman"/>
                <w:kern w:val="0"/>
                <w:sz w:val="24"/>
                <w:szCs w:val="24"/>
                <w:highlight w:val="none"/>
              </w:rPr>
            </w:pPr>
            <w:r>
              <w:rPr>
                <w:rFonts w:hint="eastAsia" w:ascii="宋体" w:hAnsi="宋体" w:cs="宋体"/>
                <w:kern w:val="0"/>
                <w:sz w:val="24"/>
                <w:szCs w:val="24"/>
                <w:highlight w:val="none"/>
              </w:rPr>
              <w:t>企</w:t>
            </w:r>
          </w:p>
          <w:p>
            <w:pPr>
              <w:tabs>
                <w:tab w:val="left" w:pos="210"/>
              </w:tabs>
              <w:spacing w:line="320" w:lineRule="exact"/>
              <w:jc w:val="center"/>
              <w:rPr>
                <w:rFonts w:ascii="宋体" w:cs="Times New Roman"/>
                <w:kern w:val="0"/>
                <w:sz w:val="24"/>
                <w:szCs w:val="24"/>
                <w:highlight w:val="none"/>
              </w:rPr>
            </w:pPr>
          </w:p>
          <w:p>
            <w:pPr>
              <w:tabs>
                <w:tab w:val="left" w:pos="210"/>
              </w:tabs>
              <w:spacing w:line="320" w:lineRule="exact"/>
              <w:jc w:val="center"/>
              <w:rPr>
                <w:rFonts w:ascii="宋体" w:cs="Times New Roman"/>
                <w:kern w:val="0"/>
                <w:sz w:val="24"/>
                <w:szCs w:val="24"/>
                <w:highlight w:val="none"/>
              </w:rPr>
            </w:pPr>
            <w:r>
              <w:rPr>
                <w:rFonts w:hint="eastAsia" w:ascii="宋体" w:hAnsi="宋体" w:cs="宋体"/>
                <w:kern w:val="0"/>
                <w:sz w:val="24"/>
                <w:szCs w:val="24"/>
                <w:highlight w:val="none"/>
              </w:rPr>
              <w:t>业</w:t>
            </w:r>
          </w:p>
          <w:p>
            <w:pPr>
              <w:tabs>
                <w:tab w:val="left" w:pos="210"/>
              </w:tabs>
              <w:spacing w:line="320" w:lineRule="exact"/>
              <w:jc w:val="center"/>
              <w:rPr>
                <w:rFonts w:ascii="宋体" w:cs="Times New Roman"/>
                <w:kern w:val="0"/>
                <w:sz w:val="24"/>
                <w:szCs w:val="24"/>
                <w:highlight w:val="none"/>
              </w:rPr>
            </w:pPr>
          </w:p>
          <w:p>
            <w:pPr>
              <w:tabs>
                <w:tab w:val="left" w:pos="210"/>
              </w:tabs>
              <w:spacing w:line="320" w:lineRule="exact"/>
              <w:jc w:val="center"/>
              <w:rPr>
                <w:rFonts w:ascii="宋体" w:cs="Times New Roman"/>
                <w:kern w:val="0"/>
                <w:sz w:val="24"/>
                <w:szCs w:val="24"/>
                <w:highlight w:val="none"/>
              </w:rPr>
            </w:pPr>
            <w:r>
              <w:rPr>
                <w:rFonts w:hint="eastAsia" w:ascii="宋体" w:hAnsi="宋体" w:cs="宋体"/>
                <w:kern w:val="0"/>
                <w:sz w:val="24"/>
                <w:szCs w:val="24"/>
                <w:highlight w:val="none"/>
              </w:rPr>
              <w:t>法</w:t>
            </w:r>
          </w:p>
          <w:p>
            <w:pPr>
              <w:tabs>
                <w:tab w:val="left" w:pos="210"/>
              </w:tabs>
              <w:spacing w:line="320" w:lineRule="exact"/>
              <w:jc w:val="center"/>
              <w:rPr>
                <w:rFonts w:ascii="宋体" w:cs="Times New Roman"/>
                <w:kern w:val="0"/>
                <w:sz w:val="24"/>
                <w:szCs w:val="24"/>
                <w:highlight w:val="none"/>
              </w:rPr>
            </w:pPr>
          </w:p>
          <w:p>
            <w:pPr>
              <w:tabs>
                <w:tab w:val="left" w:pos="210"/>
              </w:tabs>
              <w:spacing w:line="320" w:lineRule="exact"/>
              <w:jc w:val="center"/>
              <w:rPr>
                <w:rFonts w:ascii="宋体" w:cs="Times New Roman"/>
                <w:kern w:val="0"/>
                <w:sz w:val="24"/>
                <w:szCs w:val="24"/>
                <w:highlight w:val="none"/>
              </w:rPr>
            </w:pPr>
            <w:r>
              <w:rPr>
                <w:rFonts w:hint="eastAsia" w:ascii="宋体" w:hAnsi="宋体" w:cs="宋体"/>
                <w:kern w:val="0"/>
                <w:sz w:val="24"/>
                <w:szCs w:val="24"/>
                <w:highlight w:val="none"/>
              </w:rPr>
              <w:t>人</w:t>
            </w:r>
          </w:p>
        </w:tc>
        <w:tc>
          <w:tcPr>
            <w:tcW w:w="2065" w:type="dxa"/>
            <w:noWrap w:val="0"/>
            <w:vAlign w:val="center"/>
          </w:tcPr>
          <w:p>
            <w:pPr>
              <w:tabs>
                <w:tab w:val="left" w:pos="210"/>
              </w:tabs>
              <w:spacing w:line="320" w:lineRule="exact"/>
              <w:jc w:val="center"/>
              <w:rPr>
                <w:rFonts w:ascii="宋体" w:cs="Times New Roman"/>
                <w:kern w:val="0"/>
                <w:sz w:val="24"/>
                <w:szCs w:val="24"/>
                <w:highlight w:val="none"/>
              </w:rPr>
            </w:pPr>
            <w:r>
              <w:rPr>
                <w:rFonts w:hint="eastAsia" w:ascii="宋体" w:hAnsi="宋体" w:cs="宋体"/>
                <w:kern w:val="0"/>
                <w:sz w:val="24"/>
                <w:szCs w:val="24"/>
                <w:highlight w:val="none"/>
              </w:rPr>
              <w:t>企业名称</w:t>
            </w:r>
          </w:p>
        </w:tc>
        <w:tc>
          <w:tcPr>
            <w:tcW w:w="6360" w:type="dxa"/>
            <w:gridSpan w:val="4"/>
            <w:noWrap w:val="0"/>
            <w:vAlign w:val="center"/>
          </w:tcPr>
          <w:p>
            <w:pPr>
              <w:tabs>
                <w:tab w:val="left" w:pos="210"/>
              </w:tabs>
              <w:spacing w:line="320" w:lineRule="exact"/>
              <w:jc w:val="center"/>
              <w:rPr>
                <w:rFonts w:ascii="宋体" w:cs="Times New Roman"/>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861" w:type="dxa"/>
            <w:vMerge w:val="continue"/>
            <w:noWrap w:val="0"/>
            <w:vAlign w:val="center"/>
          </w:tcPr>
          <w:p>
            <w:pPr>
              <w:tabs>
                <w:tab w:val="left" w:pos="210"/>
              </w:tabs>
              <w:spacing w:line="320" w:lineRule="exact"/>
              <w:jc w:val="center"/>
              <w:rPr>
                <w:rFonts w:ascii="宋体" w:cs="Times New Roman"/>
                <w:kern w:val="0"/>
                <w:sz w:val="24"/>
                <w:szCs w:val="24"/>
                <w:highlight w:val="none"/>
              </w:rPr>
            </w:pPr>
          </w:p>
        </w:tc>
        <w:tc>
          <w:tcPr>
            <w:tcW w:w="2065" w:type="dxa"/>
            <w:noWrap w:val="0"/>
            <w:vAlign w:val="center"/>
          </w:tcPr>
          <w:p>
            <w:pPr>
              <w:tabs>
                <w:tab w:val="left" w:pos="210"/>
              </w:tabs>
              <w:spacing w:line="320" w:lineRule="exact"/>
              <w:jc w:val="center"/>
              <w:rPr>
                <w:rFonts w:ascii="宋体" w:cs="Times New Roman"/>
                <w:kern w:val="0"/>
                <w:sz w:val="24"/>
                <w:szCs w:val="24"/>
                <w:highlight w:val="none"/>
              </w:rPr>
            </w:pPr>
            <w:r>
              <w:rPr>
                <w:rFonts w:hint="eastAsia" w:ascii="宋体" w:hAnsi="宋体" w:cs="宋体"/>
                <w:kern w:val="0"/>
                <w:sz w:val="24"/>
                <w:szCs w:val="24"/>
                <w:highlight w:val="none"/>
              </w:rPr>
              <w:t>法定地址</w:t>
            </w:r>
          </w:p>
        </w:tc>
        <w:tc>
          <w:tcPr>
            <w:tcW w:w="6360" w:type="dxa"/>
            <w:gridSpan w:val="4"/>
            <w:noWrap w:val="0"/>
            <w:vAlign w:val="center"/>
          </w:tcPr>
          <w:p>
            <w:pPr>
              <w:tabs>
                <w:tab w:val="left" w:pos="210"/>
              </w:tabs>
              <w:spacing w:line="320" w:lineRule="exact"/>
              <w:jc w:val="center"/>
              <w:rPr>
                <w:rFonts w:ascii="宋体" w:cs="Times New Roman"/>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861" w:type="dxa"/>
            <w:vMerge w:val="continue"/>
            <w:noWrap w:val="0"/>
            <w:vAlign w:val="center"/>
          </w:tcPr>
          <w:p>
            <w:pPr>
              <w:tabs>
                <w:tab w:val="left" w:pos="210"/>
              </w:tabs>
              <w:spacing w:line="320" w:lineRule="exact"/>
              <w:jc w:val="center"/>
              <w:rPr>
                <w:rFonts w:ascii="宋体" w:cs="Times New Roman"/>
                <w:kern w:val="0"/>
                <w:sz w:val="24"/>
                <w:szCs w:val="24"/>
                <w:highlight w:val="none"/>
              </w:rPr>
            </w:pPr>
          </w:p>
        </w:tc>
        <w:tc>
          <w:tcPr>
            <w:tcW w:w="2065" w:type="dxa"/>
            <w:noWrap w:val="0"/>
            <w:vAlign w:val="center"/>
          </w:tcPr>
          <w:p>
            <w:pPr>
              <w:tabs>
                <w:tab w:val="left" w:pos="210"/>
              </w:tabs>
              <w:spacing w:line="320" w:lineRule="exact"/>
              <w:jc w:val="center"/>
              <w:rPr>
                <w:rFonts w:ascii="宋体" w:cs="Times New Roman"/>
                <w:kern w:val="0"/>
                <w:sz w:val="24"/>
                <w:szCs w:val="24"/>
                <w:highlight w:val="none"/>
              </w:rPr>
            </w:pPr>
            <w:r>
              <w:rPr>
                <w:rFonts w:hint="eastAsia" w:ascii="宋体" w:hAnsi="宋体" w:cs="宋体"/>
                <w:kern w:val="0"/>
                <w:sz w:val="24"/>
                <w:szCs w:val="24"/>
                <w:highlight w:val="none"/>
              </w:rPr>
              <w:t>邮政编码</w:t>
            </w:r>
          </w:p>
        </w:tc>
        <w:tc>
          <w:tcPr>
            <w:tcW w:w="6360" w:type="dxa"/>
            <w:gridSpan w:val="4"/>
            <w:noWrap w:val="0"/>
            <w:vAlign w:val="center"/>
          </w:tcPr>
          <w:p>
            <w:pPr>
              <w:tabs>
                <w:tab w:val="left" w:pos="210"/>
              </w:tabs>
              <w:spacing w:line="320" w:lineRule="exact"/>
              <w:jc w:val="center"/>
              <w:rPr>
                <w:rFonts w:ascii="宋体" w:cs="Times New Roman"/>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861" w:type="dxa"/>
            <w:vMerge w:val="continue"/>
            <w:noWrap w:val="0"/>
            <w:vAlign w:val="center"/>
          </w:tcPr>
          <w:p>
            <w:pPr>
              <w:tabs>
                <w:tab w:val="left" w:pos="210"/>
              </w:tabs>
              <w:spacing w:line="320" w:lineRule="exact"/>
              <w:jc w:val="center"/>
              <w:rPr>
                <w:rFonts w:ascii="宋体" w:cs="Times New Roman"/>
                <w:kern w:val="0"/>
                <w:sz w:val="24"/>
                <w:szCs w:val="24"/>
                <w:highlight w:val="none"/>
              </w:rPr>
            </w:pPr>
          </w:p>
        </w:tc>
        <w:tc>
          <w:tcPr>
            <w:tcW w:w="2065" w:type="dxa"/>
            <w:noWrap w:val="0"/>
            <w:vAlign w:val="center"/>
          </w:tcPr>
          <w:p>
            <w:pPr>
              <w:tabs>
                <w:tab w:val="left" w:pos="210"/>
              </w:tabs>
              <w:spacing w:line="320" w:lineRule="exact"/>
              <w:jc w:val="center"/>
              <w:rPr>
                <w:rFonts w:ascii="宋体" w:cs="Times New Roman"/>
                <w:kern w:val="0"/>
                <w:sz w:val="24"/>
                <w:szCs w:val="24"/>
                <w:highlight w:val="none"/>
              </w:rPr>
            </w:pPr>
            <w:r>
              <w:rPr>
                <w:rFonts w:hint="eastAsia" w:ascii="宋体" w:hAnsi="宋体" w:cs="宋体"/>
                <w:kern w:val="0"/>
                <w:sz w:val="24"/>
                <w:szCs w:val="24"/>
                <w:highlight w:val="none"/>
              </w:rPr>
              <w:t>工商登记机关</w:t>
            </w:r>
          </w:p>
        </w:tc>
        <w:tc>
          <w:tcPr>
            <w:tcW w:w="6360" w:type="dxa"/>
            <w:gridSpan w:val="4"/>
            <w:noWrap w:val="0"/>
            <w:vAlign w:val="center"/>
          </w:tcPr>
          <w:p>
            <w:pPr>
              <w:tabs>
                <w:tab w:val="left" w:pos="210"/>
              </w:tabs>
              <w:spacing w:line="320" w:lineRule="exact"/>
              <w:jc w:val="center"/>
              <w:rPr>
                <w:rFonts w:ascii="宋体" w:cs="Times New Roman"/>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861" w:type="dxa"/>
            <w:vMerge w:val="continue"/>
            <w:noWrap w:val="0"/>
            <w:vAlign w:val="center"/>
          </w:tcPr>
          <w:p>
            <w:pPr>
              <w:tabs>
                <w:tab w:val="left" w:pos="210"/>
              </w:tabs>
              <w:spacing w:line="320" w:lineRule="exact"/>
              <w:jc w:val="center"/>
              <w:rPr>
                <w:rFonts w:ascii="宋体" w:cs="Times New Roman"/>
                <w:kern w:val="0"/>
                <w:sz w:val="24"/>
                <w:szCs w:val="24"/>
                <w:highlight w:val="none"/>
              </w:rPr>
            </w:pPr>
          </w:p>
        </w:tc>
        <w:tc>
          <w:tcPr>
            <w:tcW w:w="2065" w:type="dxa"/>
            <w:noWrap w:val="0"/>
            <w:vAlign w:val="center"/>
          </w:tcPr>
          <w:p>
            <w:pPr>
              <w:tabs>
                <w:tab w:val="left" w:pos="210"/>
              </w:tabs>
              <w:spacing w:line="320" w:lineRule="exact"/>
              <w:jc w:val="center"/>
              <w:rPr>
                <w:rFonts w:ascii="宋体" w:cs="Times New Roman"/>
                <w:kern w:val="0"/>
                <w:sz w:val="24"/>
                <w:szCs w:val="24"/>
                <w:highlight w:val="none"/>
              </w:rPr>
            </w:pPr>
            <w:r>
              <w:rPr>
                <w:rFonts w:hint="eastAsia" w:ascii="宋体" w:hAnsi="宋体" w:cs="宋体"/>
                <w:kern w:val="0"/>
                <w:sz w:val="24"/>
                <w:szCs w:val="24"/>
                <w:highlight w:val="none"/>
              </w:rPr>
              <w:t>税务登记机关</w:t>
            </w:r>
          </w:p>
        </w:tc>
        <w:tc>
          <w:tcPr>
            <w:tcW w:w="6360" w:type="dxa"/>
            <w:gridSpan w:val="4"/>
            <w:noWrap w:val="0"/>
            <w:vAlign w:val="center"/>
          </w:tcPr>
          <w:p>
            <w:pPr>
              <w:tabs>
                <w:tab w:val="left" w:pos="210"/>
              </w:tabs>
              <w:spacing w:line="320" w:lineRule="exact"/>
              <w:rPr>
                <w:rFonts w:ascii="宋体" w:cs="Times New Roman"/>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861" w:type="dxa"/>
            <w:vMerge w:val="continue"/>
            <w:noWrap w:val="0"/>
            <w:vAlign w:val="center"/>
          </w:tcPr>
          <w:p>
            <w:pPr>
              <w:tabs>
                <w:tab w:val="left" w:pos="210"/>
              </w:tabs>
              <w:spacing w:line="320" w:lineRule="exact"/>
              <w:jc w:val="center"/>
              <w:rPr>
                <w:rFonts w:ascii="宋体" w:cs="Times New Roman"/>
                <w:kern w:val="0"/>
                <w:sz w:val="24"/>
                <w:szCs w:val="24"/>
                <w:highlight w:val="none"/>
              </w:rPr>
            </w:pPr>
          </w:p>
        </w:tc>
        <w:tc>
          <w:tcPr>
            <w:tcW w:w="2065" w:type="dxa"/>
            <w:noWrap w:val="0"/>
            <w:vAlign w:val="center"/>
          </w:tcPr>
          <w:p>
            <w:pPr>
              <w:tabs>
                <w:tab w:val="left" w:pos="210"/>
              </w:tabs>
              <w:spacing w:line="320" w:lineRule="exact"/>
              <w:jc w:val="center"/>
              <w:rPr>
                <w:rFonts w:ascii="宋体" w:cs="Times New Roman"/>
                <w:kern w:val="0"/>
                <w:sz w:val="24"/>
                <w:szCs w:val="24"/>
                <w:highlight w:val="none"/>
              </w:rPr>
            </w:pPr>
            <w:r>
              <w:rPr>
                <w:rFonts w:hint="eastAsia" w:ascii="宋体" w:hAnsi="宋体" w:cs="宋体"/>
                <w:kern w:val="0"/>
                <w:sz w:val="24"/>
                <w:szCs w:val="24"/>
                <w:highlight w:val="none"/>
              </w:rPr>
              <w:t>机构代码证号</w:t>
            </w:r>
          </w:p>
        </w:tc>
        <w:tc>
          <w:tcPr>
            <w:tcW w:w="6360" w:type="dxa"/>
            <w:gridSpan w:val="4"/>
            <w:noWrap w:val="0"/>
            <w:vAlign w:val="center"/>
          </w:tcPr>
          <w:p>
            <w:pPr>
              <w:tabs>
                <w:tab w:val="left" w:pos="210"/>
              </w:tabs>
              <w:spacing w:line="320" w:lineRule="exact"/>
              <w:jc w:val="center"/>
              <w:rPr>
                <w:rFonts w:ascii="宋体" w:cs="Times New Roman"/>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861" w:type="dxa"/>
            <w:vMerge w:val="restart"/>
            <w:noWrap w:val="0"/>
            <w:vAlign w:val="center"/>
          </w:tcPr>
          <w:p>
            <w:pPr>
              <w:tabs>
                <w:tab w:val="left" w:pos="210"/>
              </w:tabs>
              <w:spacing w:line="320" w:lineRule="exact"/>
              <w:jc w:val="center"/>
              <w:rPr>
                <w:rFonts w:ascii="宋体" w:cs="Times New Roman"/>
                <w:kern w:val="0"/>
                <w:sz w:val="24"/>
                <w:szCs w:val="24"/>
                <w:highlight w:val="none"/>
              </w:rPr>
            </w:pPr>
            <w:r>
              <w:rPr>
                <w:rFonts w:hint="eastAsia" w:ascii="宋体" w:hAnsi="宋体" w:cs="宋体"/>
                <w:kern w:val="0"/>
                <w:sz w:val="24"/>
                <w:szCs w:val="24"/>
                <w:highlight w:val="none"/>
              </w:rPr>
              <w:t>法定代表人</w:t>
            </w:r>
          </w:p>
        </w:tc>
        <w:tc>
          <w:tcPr>
            <w:tcW w:w="2065" w:type="dxa"/>
            <w:noWrap w:val="0"/>
            <w:vAlign w:val="center"/>
          </w:tcPr>
          <w:p>
            <w:pPr>
              <w:tabs>
                <w:tab w:val="left" w:pos="210"/>
              </w:tabs>
              <w:spacing w:line="320" w:lineRule="exact"/>
              <w:jc w:val="center"/>
              <w:rPr>
                <w:rFonts w:ascii="宋体" w:cs="Times New Roman"/>
                <w:kern w:val="0"/>
                <w:sz w:val="24"/>
                <w:szCs w:val="24"/>
                <w:highlight w:val="none"/>
              </w:rPr>
            </w:pPr>
            <w:r>
              <w:rPr>
                <w:rFonts w:hint="eastAsia" w:ascii="宋体" w:hAnsi="宋体" w:cs="宋体"/>
                <w:kern w:val="0"/>
                <w:sz w:val="24"/>
                <w:szCs w:val="24"/>
                <w:highlight w:val="none"/>
              </w:rPr>
              <w:t>姓名</w:t>
            </w:r>
          </w:p>
        </w:tc>
        <w:tc>
          <w:tcPr>
            <w:tcW w:w="2236" w:type="dxa"/>
            <w:gridSpan w:val="2"/>
            <w:noWrap w:val="0"/>
            <w:vAlign w:val="center"/>
          </w:tcPr>
          <w:p>
            <w:pPr>
              <w:tabs>
                <w:tab w:val="left" w:pos="210"/>
              </w:tabs>
              <w:spacing w:line="320" w:lineRule="exact"/>
              <w:jc w:val="center"/>
              <w:rPr>
                <w:rFonts w:ascii="宋体" w:cs="Times New Roman"/>
                <w:kern w:val="0"/>
                <w:sz w:val="24"/>
                <w:szCs w:val="24"/>
                <w:highlight w:val="none"/>
              </w:rPr>
            </w:pPr>
          </w:p>
        </w:tc>
        <w:tc>
          <w:tcPr>
            <w:tcW w:w="2061" w:type="dxa"/>
            <w:noWrap w:val="0"/>
            <w:vAlign w:val="center"/>
          </w:tcPr>
          <w:p>
            <w:pPr>
              <w:tabs>
                <w:tab w:val="left" w:pos="210"/>
              </w:tabs>
              <w:spacing w:line="320" w:lineRule="exact"/>
              <w:jc w:val="center"/>
              <w:rPr>
                <w:rFonts w:ascii="宋体" w:cs="Times New Roman"/>
                <w:kern w:val="0"/>
                <w:sz w:val="24"/>
                <w:szCs w:val="24"/>
                <w:highlight w:val="none"/>
              </w:rPr>
            </w:pPr>
            <w:r>
              <w:rPr>
                <w:rFonts w:hint="eastAsia" w:ascii="宋体" w:hAnsi="宋体" w:cs="宋体"/>
                <w:kern w:val="0"/>
                <w:sz w:val="24"/>
                <w:szCs w:val="24"/>
                <w:highlight w:val="none"/>
              </w:rPr>
              <w:t>性别</w:t>
            </w:r>
          </w:p>
        </w:tc>
        <w:tc>
          <w:tcPr>
            <w:tcW w:w="2063" w:type="dxa"/>
            <w:noWrap w:val="0"/>
            <w:vAlign w:val="center"/>
          </w:tcPr>
          <w:p>
            <w:pPr>
              <w:tabs>
                <w:tab w:val="left" w:pos="210"/>
              </w:tabs>
              <w:spacing w:line="320" w:lineRule="exact"/>
              <w:jc w:val="center"/>
              <w:rPr>
                <w:rFonts w:ascii="宋体" w:cs="Times New Roman"/>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861" w:type="dxa"/>
            <w:vMerge w:val="continue"/>
            <w:noWrap w:val="0"/>
            <w:vAlign w:val="center"/>
          </w:tcPr>
          <w:p>
            <w:pPr>
              <w:tabs>
                <w:tab w:val="left" w:pos="210"/>
              </w:tabs>
              <w:spacing w:line="320" w:lineRule="exact"/>
              <w:jc w:val="center"/>
              <w:rPr>
                <w:rFonts w:ascii="宋体" w:cs="Times New Roman"/>
                <w:kern w:val="0"/>
                <w:sz w:val="24"/>
                <w:szCs w:val="24"/>
                <w:highlight w:val="none"/>
              </w:rPr>
            </w:pPr>
          </w:p>
        </w:tc>
        <w:tc>
          <w:tcPr>
            <w:tcW w:w="2065" w:type="dxa"/>
            <w:noWrap w:val="0"/>
            <w:vAlign w:val="center"/>
          </w:tcPr>
          <w:p>
            <w:pPr>
              <w:tabs>
                <w:tab w:val="left" w:pos="210"/>
              </w:tabs>
              <w:spacing w:line="320" w:lineRule="exact"/>
              <w:jc w:val="center"/>
              <w:rPr>
                <w:rFonts w:ascii="宋体" w:cs="Times New Roman"/>
                <w:kern w:val="0"/>
                <w:sz w:val="24"/>
                <w:szCs w:val="24"/>
                <w:highlight w:val="none"/>
              </w:rPr>
            </w:pPr>
            <w:r>
              <w:rPr>
                <w:rFonts w:hint="eastAsia" w:ascii="宋体" w:hAnsi="宋体" w:cs="宋体"/>
                <w:kern w:val="0"/>
                <w:sz w:val="24"/>
                <w:szCs w:val="24"/>
                <w:highlight w:val="none"/>
              </w:rPr>
              <w:t>职务</w:t>
            </w:r>
          </w:p>
        </w:tc>
        <w:tc>
          <w:tcPr>
            <w:tcW w:w="2236" w:type="dxa"/>
            <w:gridSpan w:val="2"/>
            <w:noWrap w:val="0"/>
            <w:vAlign w:val="center"/>
          </w:tcPr>
          <w:p>
            <w:pPr>
              <w:tabs>
                <w:tab w:val="left" w:pos="210"/>
              </w:tabs>
              <w:spacing w:line="320" w:lineRule="exact"/>
              <w:jc w:val="center"/>
              <w:rPr>
                <w:rFonts w:ascii="宋体" w:cs="Times New Roman"/>
                <w:kern w:val="0"/>
                <w:sz w:val="24"/>
                <w:szCs w:val="24"/>
                <w:highlight w:val="none"/>
              </w:rPr>
            </w:pPr>
          </w:p>
        </w:tc>
        <w:tc>
          <w:tcPr>
            <w:tcW w:w="2061" w:type="dxa"/>
            <w:noWrap w:val="0"/>
            <w:vAlign w:val="center"/>
          </w:tcPr>
          <w:p>
            <w:pPr>
              <w:tabs>
                <w:tab w:val="left" w:pos="210"/>
              </w:tabs>
              <w:spacing w:line="320" w:lineRule="exact"/>
              <w:jc w:val="center"/>
              <w:rPr>
                <w:rFonts w:ascii="宋体" w:cs="Times New Roman"/>
                <w:kern w:val="0"/>
                <w:sz w:val="24"/>
                <w:szCs w:val="24"/>
                <w:highlight w:val="none"/>
              </w:rPr>
            </w:pPr>
            <w:r>
              <w:rPr>
                <w:rFonts w:hint="eastAsia" w:ascii="宋体" w:hAnsi="宋体" w:cs="宋体"/>
                <w:kern w:val="0"/>
                <w:sz w:val="24"/>
                <w:szCs w:val="24"/>
                <w:highlight w:val="none"/>
              </w:rPr>
              <w:t>联系电话</w:t>
            </w:r>
          </w:p>
        </w:tc>
        <w:tc>
          <w:tcPr>
            <w:tcW w:w="2063" w:type="dxa"/>
            <w:noWrap w:val="0"/>
            <w:vAlign w:val="center"/>
          </w:tcPr>
          <w:p>
            <w:pPr>
              <w:tabs>
                <w:tab w:val="left" w:pos="210"/>
              </w:tabs>
              <w:spacing w:line="320" w:lineRule="exact"/>
              <w:jc w:val="center"/>
              <w:rPr>
                <w:rFonts w:ascii="宋体" w:cs="Times New Roman"/>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861" w:type="dxa"/>
            <w:vMerge w:val="continue"/>
            <w:noWrap w:val="0"/>
            <w:vAlign w:val="center"/>
          </w:tcPr>
          <w:p>
            <w:pPr>
              <w:tabs>
                <w:tab w:val="left" w:pos="210"/>
              </w:tabs>
              <w:spacing w:line="320" w:lineRule="exact"/>
              <w:jc w:val="center"/>
              <w:rPr>
                <w:rFonts w:ascii="宋体" w:cs="Times New Roman"/>
                <w:kern w:val="0"/>
                <w:sz w:val="24"/>
                <w:szCs w:val="24"/>
                <w:highlight w:val="none"/>
              </w:rPr>
            </w:pPr>
          </w:p>
        </w:tc>
        <w:tc>
          <w:tcPr>
            <w:tcW w:w="2065" w:type="dxa"/>
            <w:noWrap w:val="0"/>
            <w:vAlign w:val="center"/>
          </w:tcPr>
          <w:p>
            <w:pPr>
              <w:tabs>
                <w:tab w:val="left" w:pos="210"/>
              </w:tabs>
              <w:spacing w:line="320" w:lineRule="exact"/>
              <w:jc w:val="center"/>
              <w:rPr>
                <w:rFonts w:ascii="宋体" w:cs="Times New Roman"/>
                <w:kern w:val="0"/>
                <w:sz w:val="24"/>
                <w:szCs w:val="24"/>
                <w:highlight w:val="none"/>
              </w:rPr>
            </w:pPr>
            <w:r>
              <w:rPr>
                <w:rFonts w:hint="eastAsia" w:ascii="宋体" w:hAnsi="宋体" w:cs="宋体"/>
                <w:kern w:val="0"/>
                <w:sz w:val="24"/>
                <w:szCs w:val="24"/>
                <w:highlight w:val="none"/>
              </w:rPr>
              <w:t>传真</w:t>
            </w:r>
          </w:p>
        </w:tc>
        <w:tc>
          <w:tcPr>
            <w:tcW w:w="6360" w:type="dxa"/>
            <w:gridSpan w:val="4"/>
            <w:noWrap w:val="0"/>
            <w:vAlign w:val="center"/>
          </w:tcPr>
          <w:p>
            <w:pPr>
              <w:tabs>
                <w:tab w:val="left" w:pos="210"/>
              </w:tabs>
              <w:spacing w:line="320" w:lineRule="exact"/>
              <w:jc w:val="center"/>
              <w:rPr>
                <w:rFonts w:ascii="宋体" w:cs="Times New Roman"/>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2" w:hRule="atLeast"/>
          <w:jc w:val="center"/>
        </w:trPr>
        <w:tc>
          <w:tcPr>
            <w:tcW w:w="861" w:type="dxa"/>
            <w:vMerge w:val="restart"/>
            <w:noWrap w:val="0"/>
            <w:vAlign w:val="center"/>
          </w:tcPr>
          <w:p>
            <w:pPr>
              <w:tabs>
                <w:tab w:val="left" w:pos="210"/>
              </w:tabs>
              <w:spacing w:line="320" w:lineRule="exact"/>
              <w:jc w:val="center"/>
              <w:rPr>
                <w:rFonts w:ascii="宋体" w:cs="Times New Roman"/>
                <w:kern w:val="0"/>
                <w:sz w:val="24"/>
                <w:szCs w:val="24"/>
                <w:highlight w:val="none"/>
              </w:rPr>
            </w:pPr>
            <w:r>
              <w:rPr>
                <w:rFonts w:hint="eastAsia" w:ascii="宋体" w:hAnsi="宋体" w:cs="宋体"/>
                <w:kern w:val="0"/>
                <w:sz w:val="24"/>
                <w:szCs w:val="24"/>
                <w:highlight w:val="none"/>
              </w:rPr>
              <w:t>法定代表人身份证复印件</w:t>
            </w:r>
          </w:p>
        </w:tc>
        <w:tc>
          <w:tcPr>
            <w:tcW w:w="4125" w:type="dxa"/>
            <w:gridSpan w:val="2"/>
            <w:vMerge w:val="restart"/>
            <w:noWrap w:val="0"/>
            <w:vAlign w:val="center"/>
          </w:tcPr>
          <w:p>
            <w:pPr>
              <w:tabs>
                <w:tab w:val="left" w:pos="210"/>
              </w:tabs>
              <w:spacing w:line="320" w:lineRule="exact"/>
              <w:jc w:val="center"/>
              <w:rPr>
                <w:rFonts w:ascii="宋体" w:cs="Times New Roman"/>
                <w:kern w:val="0"/>
                <w:sz w:val="24"/>
                <w:szCs w:val="24"/>
                <w:highlight w:val="none"/>
              </w:rPr>
            </w:pPr>
            <w:r>
              <w:rPr>
                <w:rFonts w:hint="eastAsia" w:ascii="宋体" w:hAnsi="宋体" w:cs="宋体"/>
                <w:kern w:val="0"/>
                <w:sz w:val="24"/>
                <w:szCs w:val="24"/>
                <w:highlight w:val="none"/>
              </w:rPr>
              <w:t>（粘贴处）</w:t>
            </w:r>
          </w:p>
        </w:tc>
        <w:tc>
          <w:tcPr>
            <w:tcW w:w="4300" w:type="dxa"/>
            <w:gridSpan w:val="3"/>
            <w:noWrap w:val="0"/>
            <w:vAlign w:val="center"/>
          </w:tcPr>
          <w:p>
            <w:pPr>
              <w:tabs>
                <w:tab w:val="left" w:pos="210"/>
              </w:tabs>
              <w:spacing w:line="320" w:lineRule="exact"/>
              <w:jc w:val="center"/>
              <w:rPr>
                <w:rFonts w:ascii="宋体" w:cs="Times New Roman"/>
                <w:kern w:val="0"/>
                <w:sz w:val="24"/>
                <w:szCs w:val="24"/>
                <w:highlight w:val="none"/>
              </w:rPr>
            </w:pPr>
            <w:r>
              <w:rPr>
                <w:rFonts w:hint="eastAsia" w:ascii="宋体" w:hAnsi="宋体" w:cs="宋体"/>
                <w:kern w:val="0"/>
                <w:sz w:val="24"/>
                <w:szCs w:val="24"/>
                <w:highlight w:val="none"/>
              </w:rPr>
              <w:t>法定代表人（签字）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2" w:hRule="atLeast"/>
          <w:jc w:val="center"/>
        </w:trPr>
        <w:tc>
          <w:tcPr>
            <w:tcW w:w="861" w:type="dxa"/>
            <w:vMerge w:val="continue"/>
            <w:noWrap w:val="0"/>
            <w:vAlign w:val="center"/>
          </w:tcPr>
          <w:p>
            <w:pPr>
              <w:tabs>
                <w:tab w:val="left" w:pos="210"/>
              </w:tabs>
              <w:spacing w:line="320" w:lineRule="exact"/>
              <w:jc w:val="center"/>
              <w:rPr>
                <w:rFonts w:ascii="宋体" w:cs="Times New Roman"/>
                <w:kern w:val="0"/>
                <w:sz w:val="24"/>
                <w:szCs w:val="24"/>
                <w:highlight w:val="none"/>
              </w:rPr>
            </w:pPr>
          </w:p>
        </w:tc>
        <w:tc>
          <w:tcPr>
            <w:tcW w:w="4125" w:type="dxa"/>
            <w:gridSpan w:val="2"/>
            <w:vMerge w:val="continue"/>
            <w:noWrap w:val="0"/>
            <w:vAlign w:val="center"/>
          </w:tcPr>
          <w:p>
            <w:pPr>
              <w:tabs>
                <w:tab w:val="left" w:pos="210"/>
              </w:tabs>
              <w:spacing w:line="320" w:lineRule="exact"/>
              <w:jc w:val="center"/>
              <w:rPr>
                <w:rFonts w:ascii="宋体" w:cs="Times New Roman"/>
                <w:kern w:val="0"/>
                <w:sz w:val="24"/>
                <w:szCs w:val="24"/>
                <w:highlight w:val="none"/>
              </w:rPr>
            </w:pPr>
          </w:p>
        </w:tc>
        <w:tc>
          <w:tcPr>
            <w:tcW w:w="4300" w:type="dxa"/>
            <w:gridSpan w:val="3"/>
            <w:noWrap w:val="0"/>
            <w:vAlign w:val="bottom"/>
          </w:tcPr>
          <w:p>
            <w:pPr>
              <w:tabs>
                <w:tab w:val="left" w:pos="210"/>
              </w:tabs>
              <w:spacing w:line="320" w:lineRule="exact"/>
              <w:jc w:val="center"/>
              <w:rPr>
                <w:rFonts w:ascii="宋体" w:cs="Times New Roman"/>
                <w:kern w:val="0"/>
                <w:sz w:val="24"/>
                <w:szCs w:val="24"/>
                <w:highlight w:val="none"/>
              </w:rPr>
            </w:pPr>
            <w:r>
              <w:rPr>
                <w:rFonts w:hint="eastAsia" w:ascii="宋体" w:hAnsi="宋体" w:cs="宋体"/>
                <w:kern w:val="0"/>
                <w:sz w:val="24"/>
                <w:szCs w:val="24"/>
                <w:highlight w:val="none"/>
              </w:rPr>
              <w:t>（公章）</w:t>
            </w:r>
          </w:p>
          <w:p>
            <w:pPr>
              <w:tabs>
                <w:tab w:val="left" w:pos="210"/>
              </w:tabs>
              <w:spacing w:line="320" w:lineRule="exact"/>
              <w:jc w:val="center"/>
              <w:rPr>
                <w:rFonts w:ascii="宋体" w:cs="Times New Roman"/>
                <w:kern w:val="0"/>
                <w:sz w:val="24"/>
                <w:szCs w:val="24"/>
                <w:highlight w:val="none"/>
              </w:rPr>
            </w:pPr>
          </w:p>
          <w:p>
            <w:pPr>
              <w:tabs>
                <w:tab w:val="left" w:pos="210"/>
              </w:tabs>
              <w:spacing w:line="320" w:lineRule="exact"/>
              <w:jc w:val="center"/>
              <w:rPr>
                <w:rFonts w:ascii="宋体" w:cs="Times New Roman"/>
                <w:kern w:val="0"/>
                <w:sz w:val="24"/>
                <w:szCs w:val="24"/>
                <w:highlight w:val="none"/>
              </w:rPr>
            </w:pPr>
          </w:p>
          <w:p>
            <w:pPr>
              <w:tabs>
                <w:tab w:val="left" w:pos="210"/>
              </w:tabs>
              <w:spacing w:line="320" w:lineRule="exact"/>
              <w:jc w:val="center"/>
              <w:rPr>
                <w:rFonts w:ascii="宋体" w:cs="Times New Roman"/>
                <w:kern w:val="0"/>
                <w:sz w:val="24"/>
                <w:szCs w:val="24"/>
                <w:highlight w:val="none"/>
              </w:rPr>
            </w:pPr>
          </w:p>
          <w:p>
            <w:pPr>
              <w:tabs>
                <w:tab w:val="left" w:pos="210"/>
              </w:tabs>
              <w:spacing w:line="320" w:lineRule="exact"/>
              <w:jc w:val="right"/>
              <w:rPr>
                <w:rFonts w:ascii="宋体" w:hAnsi="宋体" w:cs="宋体"/>
                <w:kern w:val="0"/>
                <w:sz w:val="24"/>
                <w:szCs w:val="24"/>
                <w:highlight w:val="none"/>
              </w:rPr>
            </w:pPr>
            <w:r>
              <w:rPr>
                <w:rFonts w:hint="eastAsia" w:ascii="宋体" w:hAnsi="宋体" w:cs="宋体"/>
                <w:kern w:val="0"/>
                <w:sz w:val="24"/>
                <w:szCs w:val="24"/>
                <w:highlight w:val="none"/>
              </w:rPr>
              <w:t>年</w:t>
            </w:r>
            <w:r>
              <w:rPr>
                <w:rFonts w:ascii="宋体" w:hAnsi="宋体" w:cs="宋体"/>
                <w:kern w:val="0"/>
                <w:sz w:val="24"/>
                <w:szCs w:val="24"/>
                <w:highlight w:val="none"/>
              </w:rPr>
              <w:t xml:space="preserve">  </w:t>
            </w:r>
            <w:r>
              <w:rPr>
                <w:rFonts w:hint="eastAsia" w:ascii="宋体" w:hAnsi="宋体" w:cs="宋体"/>
                <w:kern w:val="0"/>
                <w:sz w:val="24"/>
                <w:szCs w:val="24"/>
                <w:highlight w:val="none"/>
              </w:rPr>
              <w:t>月</w:t>
            </w:r>
            <w:r>
              <w:rPr>
                <w:rFonts w:ascii="宋体" w:hAnsi="宋体" w:cs="宋体"/>
                <w:kern w:val="0"/>
                <w:sz w:val="24"/>
                <w:szCs w:val="24"/>
                <w:highlight w:val="none"/>
              </w:rPr>
              <w:t xml:space="preserve">  </w:t>
            </w:r>
            <w:r>
              <w:rPr>
                <w:rFonts w:hint="eastAsia" w:ascii="宋体" w:hAnsi="宋体" w:cs="宋体"/>
                <w:kern w:val="0"/>
                <w:sz w:val="24"/>
                <w:szCs w:val="24"/>
                <w:highlight w:val="none"/>
              </w:rPr>
              <w:t>日</w:t>
            </w:r>
            <w:r>
              <w:rPr>
                <w:rFonts w:ascii="宋体" w:hAnsi="宋体" w:cs="宋体"/>
                <w:kern w:val="0"/>
                <w:sz w:val="24"/>
                <w:szCs w:val="24"/>
                <w:highlight w:val="none"/>
              </w:rPr>
              <w:t xml:space="preserve"> </w:t>
            </w:r>
          </w:p>
        </w:tc>
      </w:tr>
    </w:tbl>
    <w:p>
      <w:pPr>
        <w:spacing w:line="360" w:lineRule="auto"/>
        <w:ind w:firstLine="640" w:firstLineChars="200"/>
        <w:rPr>
          <w:rFonts w:ascii="??_GB2312" w:hAnsi="仿宋" w:eastAsia="Times New Roman" w:cs="Times New Roman"/>
          <w:sz w:val="24"/>
          <w:szCs w:val="24"/>
          <w:highlight w:val="none"/>
        </w:rPr>
      </w:pPr>
      <w:r>
        <w:rPr>
          <w:rFonts w:hint="eastAsia" w:ascii="黑体" w:hAnsi="仿宋" w:eastAsia="黑体" w:cs="黑体"/>
          <w:color w:val="auto"/>
          <w:sz w:val="32"/>
          <w:szCs w:val="32"/>
          <w:highlight w:val="none"/>
          <w:lang w:val="en-US" w:eastAsia="zh-CN"/>
        </w:rPr>
        <w:t>注：签字不能以签字章代替！</w:t>
      </w:r>
    </w:p>
    <w:p>
      <w:pPr>
        <w:spacing w:line="360" w:lineRule="auto"/>
        <w:ind w:firstLine="480" w:firstLineChars="200"/>
        <w:rPr>
          <w:rFonts w:ascii="??_GB2312" w:hAnsi="仿宋" w:eastAsia="Times New Roman" w:cs="Times New Roman"/>
          <w:sz w:val="24"/>
          <w:szCs w:val="24"/>
          <w:highlight w:val="none"/>
        </w:rPr>
      </w:pPr>
    </w:p>
    <w:p>
      <w:pPr>
        <w:spacing w:line="360" w:lineRule="auto"/>
        <w:ind w:firstLine="480" w:firstLineChars="200"/>
        <w:rPr>
          <w:rFonts w:ascii="??_GB2312" w:hAnsi="仿宋" w:eastAsia="Times New Roman" w:cs="Times New Roman"/>
          <w:sz w:val="24"/>
          <w:szCs w:val="24"/>
          <w:highlight w:val="none"/>
        </w:rPr>
      </w:pPr>
    </w:p>
    <w:p>
      <w:pPr>
        <w:spacing w:line="360" w:lineRule="auto"/>
        <w:ind w:firstLine="480" w:firstLineChars="200"/>
        <w:rPr>
          <w:rFonts w:ascii="宋体" w:cs="Times New Roman"/>
          <w:b/>
          <w:bCs/>
          <w:sz w:val="24"/>
          <w:szCs w:val="24"/>
          <w:highlight w:val="none"/>
        </w:rPr>
      </w:pPr>
      <w:r>
        <w:rPr>
          <w:rFonts w:ascii="??_GB2312" w:hAnsi="仿宋" w:eastAsia="Times New Roman" w:cs="Times New Roman"/>
          <w:sz w:val="24"/>
          <w:szCs w:val="24"/>
          <w:highlight w:val="none"/>
        </w:rPr>
        <w:br w:type="page"/>
      </w:r>
      <w:r>
        <w:rPr>
          <w:rFonts w:ascii="宋体" w:hAnsi="宋体" w:cs="宋体"/>
          <w:b/>
          <w:bCs/>
          <w:sz w:val="24"/>
          <w:szCs w:val="24"/>
          <w:highlight w:val="none"/>
        </w:rPr>
        <w:t>1.4</w:t>
      </w:r>
      <w:r>
        <w:rPr>
          <w:rFonts w:hint="eastAsia" w:ascii="宋体" w:hAnsi="宋体" w:cs="宋体"/>
          <w:b/>
          <w:bCs/>
          <w:sz w:val="24"/>
          <w:szCs w:val="24"/>
          <w:highlight w:val="none"/>
          <w:lang w:val="en-GB"/>
        </w:rPr>
        <w:t>名称变更</w:t>
      </w:r>
      <w:r>
        <w:rPr>
          <w:rFonts w:hint="eastAsia" w:ascii="宋体" w:hAnsi="宋体" w:cs="宋体"/>
          <w:b/>
          <w:bCs/>
          <w:sz w:val="24"/>
          <w:szCs w:val="24"/>
          <w:highlight w:val="none"/>
        </w:rPr>
        <w:t>证明</w:t>
      </w:r>
    </w:p>
    <w:p>
      <w:pPr>
        <w:spacing w:line="360" w:lineRule="auto"/>
        <w:ind w:firstLine="482" w:firstLineChars="200"/>
        <w:rPr>
          <w:rFonts w:ascii="宋体" w:cs="Times New Roman"/>
          <w:b/>
          <w:bCs/>
          <w:sz w:val="24"/>
          <w:szCs w:val="24"/>
          <w:highlight w:val="none"/>
        </w:rPr>
      </w:pPr>
    </w:p>
    <w:p>
      <w:pPr>
        <w:spacing w:line="360" w:lineRule="atLeast"/>
        <w:jc w:val="center"/>
        <w:rPr>
          <w:rFonts w:ascii="黑体" w:hAnsi="仿宋" w:eastAsia="黑体" w:cs="Times New Roman"/>
          <w:sz w:val="32"/>
          <w:szCs w:val="32"/>
          <w:highlight w:val="none"/>
          <w:lang w:val="en-GB"/>
        </w:rPr>
      </w:pPr>
      <w:r>
        <w:rPr>
          <w:rFonts w:hint="eastAsia" w:ascii="黑体" w:hAnsi="仿宋" w:eastAsia="黑体" w:cs="黑体"/>
          <w:sz w:val="32"/>
          <w:szCs w:val="32"/>
          <w:highlight w:val="none"/>
          <w:lang w:val="en-GB"/>
        </w:rPr>
        <w:t>名称变更</w:t>
      </w:r>
      <w:r>
        <w:rPr>
          <w:rFonts w:hint="eastAsia" w:ascii="黑体" w:hAnsi="仿宋" w:eastAsia="黑体" w:cs="黑体"/>
          <w:sz w:val="32"/>
          <w:szCs w:val="32"/>
          <w:highlight w:val="none"/>
        </w:rPr>
        <w:t>证明（如果有）</w:t>
      </w:r>
    </w:p>
    <w:p>
      <w:pPr>
        <w:pStyle w:val="16"/>
        <w:spacing w:line="500" w:lineRule="exact"/>
        <w:ind w:left="-120" w:leftChars="-57" w:firstLine="527" w:firstLineChars="250"/>
        <w:rPr>
          <w:b/>
          <w:bCs/>
          <w:highlight w:val="none"/>
          <w:u w:val="single"/>
        </w:rPr>
      </w:pPr>
      <w:r>
        <w:rPr>
          <w:rFonts w:hint="eastAsia" w:hAnsi="宋体"/>
          <w:b/>
          <w:bCs/>
          <w:highlight w:val="none"/>
          <w:u w:val="single"/>
        </w:rPr>
        <w:t>注：</w:t>
      </w:r>
      <w:r>
        <w:rPr>
          <w:rFonts w:hint="eastAsia" w:hAnsi="宋体"/>
          <w:b/>
          <w:bCs/>
          <w:highlight w:val="none"/>
          <w:u w:val="single"/>
          <w:lang w:val="en-US" w:eastAsia="zh-CN"/>
        </w:rPr>
        <w:t>投标</w:t>
      </w:r>
      <w:r>
        <w:rPr>
          <w:rFonts w:hint="eastAsia" w:hAnsi="宋体"/>
          <w:b/>
          <w:bCs/>
          <w:highlight w:val="none"/>
          <w:u w:val="single"/>
        </w:rPr>
        <w:t>供应商如果有名称变更的，应提供由工商管理部门出具的变更证明文件。（复印件加盖</w:t>
      </w:r>
      <w:r>
        <w:rPr>
          <w:rFonts w:hint="eastAsia" w:hAnsi="宋体"/>
          <w:b/>
          <w:bCs/>
          <w:highlight w:val="none"/>
          <w:u w:val="single"/>
          <w:lang w:val="en-US" w:eastAsia="zh-CN"/>
        </w:rPr>
        <w:t>投标</w:t>
      </w:r>
      <w:r>
        <w:rPr>
          <w:rFonts w:hint="eastAsia" w:hAnsi="宋体"/>
          <w:b/>
          <w:bCs/>
          <w:highlight w:val="none"/>
          <w:u w:val="single"/>
        </w:rPr>
        <w:t>供应商公章）</w:t>
      </w: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spacing w:line="360" w:lineRule="auto"/>
        <w:jc w:val="center"/>
        <w:outlineLvl w:val="1"/>
        <w:rPr>
          <w:rFonts w:hint="eastAsia" w:ascii="黑体" w:hAnsi="仿宋" w:eastAsia="黑体" w:cs="黑体"/>
          <w:b/>
          <w:bCs/>
          <w:sz w:val="32"/>
          <w:szCs w:val="32"/>
          <w:highlight w:val="none"/>
        </w:rPr>
      </w:pPr>
      <w:bookmarkStart w:id="653" w:name="_Toc11233"/>
      <w:bookmarkStart w:id="654" w:name="_Toc25781"/>
      <w:bookmarkStart w:id="655" w:name="_Toc484353366"/>
      <w:bookmarkStart w:id="656" w:name="_Toc25050"/>
      <w:bookmarkStart w:id="657" w:name="_Toc6449"/>
      <w:bookmarkStart w:id="658" w:name="_Toc483349444"/>
      <w:bookmarkStart w:id="659" w:name="_Toc17905"/>
      <w:r>
        <w:rPr>
          <w:rFonts w:hint="eastAsia" w:ascii="黑体" w:hAnsi="仿宋" w:eastAsia="黑体" w:cs="黑体"/>
          <w:b/>
          <w:bCs/>
          <w:sz w:val="32"/>
          <w:szCs w:val="32"/>
          <w:highlight w:val="none"/>
        </w:rPr>
        <w:t>二、自查表</w:t>
      </w:r>
      <w:bookmarkEnd w:id="653"/>
      <w:bookmarkEnd w:id="654"/>
      <w:bookmarkEnd w:id="655"/>
      <w:bookmarkEnd w:id="656"/>
      <w:bookmarkEnd w:id="657"/>
      <w:bookmarkEnd w:id="658"/>
      <w:bookmarkEnd w:id="659"/>
    </w:p>
    <w:p>
      <w:pPr>
        <w:spacing w:line="360" w:lineRule="auto"/>
        <w:ind w:firstLine="482" w:firstLineChars="200"/>
        <w:rPr>
          <w:rFonts w:hint="eastAsia" w:ascii="宋体" w:hAnsi="宋体" w:cs="宋体"/>
          <w:b/>
          <w:bCs/>
          <w:sz w:val="24"/>
          <w:szCs w:val="24"/>
          <w:highlight w:val="none"/>
        </w:rPr>
      </w:pPr>
      <w:r>
        <w:rPr>
          <w:rFonts w:ascii="宋体" w:hAnsi="宋体" w:cs="宋体"/>
          <w:b/>
          <w:bCs/>
          <w:sz w:val="24"/>
          <w:szCs w:val="24"/>
          <w:highlight w:val="none"/>
        </w:rPr>
        <w:t>2.1</w:t>
      </w:r>
      <w:r>
        <w:rPr>
          <w:rFonts w:hint="eastAsia" w:ascii="宋体" w:hAnsi="宋体" w:cs="宋体"/>
          <w:b/>
          <w:bCs/>
          <w:sz w:val="24"/>
          <w:szCs w:val="24"/>
          <w:highlight w:val="none"/>
        </w:rPr>
        <w:t>符合性自查表</w:t>
      </w:r>
    </w:p>
    <w:p>
      <w:pPr>
        <w:spacing w:line="360" w:lineRule="auto"/>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2.2</w:t>
      </w:r>
      <w:r>
        <w:rPr>
          <w:rFonts w:hint="eastAsia" w:ascii="宋体" w:hAnsi="宋体" w:cs="宋体"/>
          <w:b/>
          <w:bCs/>
          <w:sz w:val="24"/>
          <w:szCs w:val="24"/>
          <w:highlight w:val="none"/>
          <w:lang w:val="en-GB"/>
        </w:rPr>
        <w:t>“★”</w:t>
      </w:r>
      <w:r>
        <w:rPr>
          <w:rFonts w:hint="eastAsia" w:ascii="宋体" w:hAnsi="宋体" w:cs="宋体"/>
          <w:b/>
          <w:bCs/>
          <w:sz w:val="24"/>
          <w:szCs w:val="24"/>
          <w:highlight w:val="none"/>
        </w:rPr>
        <w:t>条款自查表（如果有）</w:t>
      </w:r>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2.</w:t>
      </w:r>
      <w:r>
        <w:rPr>
          <w:rFonts w:hint="eastAsia" w:ascii="宋体" w:hAnsi="宋体" w:cs="宋体"/>
          <w:b/>
          <w:bCs/>
          <w:sz w:val="24"/>
          <w:szCs w:val="24"/>
          <w:highlight w:val="none"/>
        </w:rPr>
        <w:t>3技术评审自查表</w:t>
      </w:r>
    </w:p>
    <w:p>
      <w:pPr>
        <w:spacing w:line="360" w:lineRule="auto"/>
        <w:ind w:firstLine="482" w:firstLineChars="200"/>
        <w:rPr>
          <w:rFonts w:ascii="宋体" w:cs="Times New Roman"/>
          <w:b/>
          <w:bCs/>
          <w:sz w:val="24"/>
          <w:szCs w:val="24"/>
          <w:highlight w:val="none"/>
        </w:rPr>
      </w:pPr>
      <w:r>
        <w:rPr>
          <w:rFonts w:hint="eastAsia" w:ascii="宋体" w:hAnsi="宋体" w:cs="宋体"/>
          <w:b/>
          <w:bCs/>
          <w:sz w:val="24"/>
          <w:szCs w:val="24"/>
          <w:highlight w:val="none"/>
        </w:rPr>
        <w:t>2.4商务评审自查表</w:t>
      </w: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0" w:firstLineChars="200"/>
        <w:rPr>
          <w:rFonts w:ascii="??_GB2312" w:hAnsi="仿宋" w:eastAsia="Times New Roman" w:cs="Times New Roman"/>
          <w:b/>
          <w:bCs/>
          <w:sz w:val="24"/>
          <w:szCs w:val="24"/>
          <w:highlight w:val="none"/>
        </w:rPr>
      </w:pPr>
    </w:p>
    <w:p>
      <w:pPr>
        <w:spacing w:line="360" w:lineRule="auto"/>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2.1符合性自查表</w:t>
      </w:r>
    </w:p>
    <w:p>
      <w:pPr>
        <w:spacing w:line="360" w:lineRule="auto"/>
        <w:ind w:firstLine="482" w:firstLineChars="200"/>
        <w:rPr>
          <w:rFonts w:hint="eastAsia" w:ascii="宋体" w:hAnsi="宋体" w:cs="宋体"/>
          <w:b/>
          <w:bCs/>
          <w:sz w:val="24"/>
          <w:szCs w:val="24"/>
          <w:highlight w:val="none"/>
        </w:rPr>
      </w:pPr>
    </w:p>
    <w:p>
      <w:pPr>
        <w:spacing w:line="360" w:lineRule="atLeast"/>
        <w:jc w:val="center"/>
        <w:rPr>
          <w:rFonts w:hint="eastAsia" w:ascii="黑体" w:hAnsi="仿宋" w:eastAsia="黑体" w:cs="黑体"/>
          <w:sz w:val="32"/>
          <w:szCs w:val="32"/>
          <w:highlight w:val="none"/>
        </w:rPr>
      </w:pPr>
      <w:r>
        <w:rPr>
          <w:rFonts w:hint="eastAsia" w:ascii="黑体" w:hAnsi="仿宋" w:eastAsia="黑体" w:cs="黑体"/>
          <w:sz w:val="32"/>
          <w:szCs w:val="32"/>
          <w:highlight w:val="none"/>
        </w:rPr>
        <w:t>符合性自查表</w:t>
      </w:r>
    </w:p>
    <w:tbl>
      <w:tblPr>
        <w:tblStyle w:val="32"/>
        <w:tblW w:w="95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5086"/>
        <w:gridCol w:w="1895"/>
        <w:gridCol w:w="18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2" w:type="dxa"/>
            <w:noWrap w:val="0"/>
            <w:vAlign w:val="center"/>
          </w:tcPr>
          <w:p>
            <w:pPr>
              <w:spacing w:line="360" w:lineRule="auto"/>
              <w:jc w:val="center"/>
              <w:rPr>
                <w:rFonts w:ascii="黑体" w:hAnsi="黑体" w:eastAsia="黑体" w:cs="Times New Roman"/>
                <w:sz w:val="24"/>
                <w:szCs w:val="24"/>
                <w:highlight w:val="none"/>
              </w:rPr>
            </w:pPr>
            <w:r>
              <w:rPr>
                <w:rFonts w:hint="eastAsia" w:ascii="黑体" w:hAnsi="黑体" w:eastAsia="黑体" w:cs="黑体"/>
                <w:sz w:val="24"/>
                <w:szCs w:val="24"/>
                <w:highlight w:val="none"/>
              </w:rPr>
              <w:t>序号</w:t>
            </w:r>
          </w:p>
        </w:tc>
        <w:tc>
          <w:tcPr>
            <w:tcW w:w="5086" w:type="dxa"/>
            <w:noWrap w:val="0"/>
            <w:vAlign w:val="center"/>
          </w:tcPr>
          <w:p>
            <w:pPr>
              <w:spacing w:line="360" w:lineRule="auto"/>
              <w:jc w:val="center"/>
              <w:rPr>
                <w:rFonts w:hint="eastAsia" w:ascii="黑体" w:hAnsi="黑体" w:eastAsia="黑体" w:cs="黑体"/>
                <w:sz w:val="24"/>
                <w:szCs w:val="24"/>
                <w:highlight w:val="none"/>
              </w:rPr>
            </w:pPr>
            <w:r>
              <w:rPr>
                <w:rFonts w:hint="eastAsia" w:ascii="黑体" w:hAnsi="黑体" w:eastAsia="黑体" w:cs="黑体"/>
                <w:sz w:val="24"/>
                <w:szCs w:val="24"/>
                <w:highlight w:val="none"/>
              </w:rPr>
              <w:t>招标文件要求</w:t>
            </w:r>
          </w:p>
        </w:tc>
        <w:tc>
          <w:tcPr>
            <w:tcW w:w="1895" w:type="dxa"/>
            <w:noWrap w:val="0"/>
            <w:vAlign w:val="center"/>
          </w:tcPr>
          <w:p>
            <w:pPr>
              <w:spacing w:line="360" w:lineRule="auto"/>
              <w:jc w:val="center"/>
              <w:rPr>
                <w:rFonts w:ascii="黑体" w:hAnsi="黑体" w:eastAsia="黑体" w:cs="Times New Roman"/>
                <w:sz w:val="24"/>
                <w:szCs w:val="24"/>
                <w:highlight w:val="none"/>
              </w:rPr>
            </w:pPr>
            <w:r>
              <w:rPr>
                <w:rFonts w:hint="eastAsia" w:ascii="黑体" w:hAnsi="黑体" w:eastAsia="黑体" w:cs="黑体"/>
                <w:sz w:val="24"/>
                <w:szCs w:val="24"/>
                <w:highlight w:val="none"/>
              </w:rPr>
              <w:t>自查结论</w:t>
            </w:r>
          </w:p>
        </w:tc>
        <w:tc>
          <w:tcPr>
            <w:tcW w:w="1898" w:type="dxa"/>
            <w:noWrap w:val="0"/>
            <w:vAlign w:val="center"/>
          </w:tcPr>
          <w:p>
            <w:pPr>
              <w:spacing w:line="360" w:lineRule="auto"/>
              <w:jc w:val="center"/>
              <w:rPr>
                <w:rFonts w:ascii="黑体" w:hAnsi="黑体" w:eastAsia="黑体" w:cs="Times New Roman"/>
                <w:sz w:val="24"/>
                <w:szCs w:val="24"/>
                <w:highlight w:val="none"/>
              </w:rPr>
            </w:pPr>
            <w:r>
              <w:rPr>
                <w:rFonts w:hint="eastAsia" w:ascii="黑体" w:hAnsi="黑体" w:eastAsia="黑体" w:cs="黑体"/>
                <w:sz w:val="24"/>
                <w:szCs w:val="24"/>
                <w:highlight w:val="none"/>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2" w:type="dxa"/>
            <w:noWrap w:val="0"/>
            <w:vAlign w:val="center"/>
          </w:tcPr>
          <w:p>
            <w:pPr>
              <w:spacing w:line="320" w:lineRule="atLeast"/>
              <w:jc w:val="center"/>
              <w:rPr>
                <w:rFonts w:hint="eastAsia" w:ascii="宋体" w:hAnsi="宋体" w:cs="宋体"/>
                <w:highlight w:val="none"/>
              </w:rPr>
            </w:pPr>
            <w:r>
              <w:rPr>
                <w:rFonts w:hint="eastAsia" w:ascii="宋体" w:hAnsi="宋体" w:cs="宋体"/>
                <w:highlight w:val="none"/>
              </w:rPr>
              <w:t>1</w:t>
            </w:r>
          </w:p>
        </w:tc>
        <w:tc>
          <w:tcPr>
            <w:tcW w:w="5086" w:type="dxa"/>
            <w:noWrap w:val="0"/>
            <w:vAlign w:val="center"/>
          </w:tcPr>
          <w:p>
            <w:pPr>
              <w:ind w:left="40" w:leftChars="19"/>
              <w:rPr>
                <w:rFonts w:hint="eastAsia" w:ascii="宋体" w:hAnsi="宋体" w:eastAsia="宋体" w:cs="宋体"/>
                <w:highlight w:val="none"/>
                <w:lang w:eastAsia="zh-CN"/>
              </w:rPr>
            </w:pPr>
            <w:r>
              <w:rPr>
                <w:rFonts w:hint="eastAsia"/>
                <w:highlight w:val="none"/>
              </w:rPr>
              <w:t>投标函及投标有效期符合要求</w:t>
            </w:r>
            <w:r>
              <w:rPr>
                <w:rFonts w:hint="eastAsia"/>
                <w:highlight w:val="none"/>
                <w:lang w:eastAsia="zh-CN"/>
              </w:rPr>
              <w:t>。</w:t>
            </w:r>
          </w:p>
        </w:tc>
        <w:tc>
          <w:tcPr>
            <w:tcW w:w="1895"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□通过 □不通过</w:t>
            </w:r>
          </w:p>
        </w:tc>
        <w:tc>
          <w:tcPr>
            <w:tcW w:w="1898"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2" w:type="dxa"/>
            <w:noWrap w:val="0"/>
            <w:vAlign w:val="center"/>
          </w:tcPr>
          <w:p>
            <w:pPr>
              <w:spacing w:line="320" w:lineRule="atLeast"/>
              <w:jc w:val="center"/>
              <w:rPr>
                <w:rFonts w:hint="eastAsia" w:ascii="宋体" w:hAnsi="宋体" w:cs="宋体"/>
                <w:highlight w:val="none"/>
              </w:rPr>
            </w:pPr>
            <w:r>
              <w:rPr>
                <w:rFonts w:hint="eastAsia" w:ascii="宋体" w:hAnsi="宋体" w:cs="宋体"/>
                <w:highlight w:val="none"/>
              </w:rPr>
              <w:t>2</w:t>
            </w:r>
          </w:p>
        </w:tc>
        <w:tc>
          <w:tcPr>
            <w:tcW w:w="5086" w:type="dxa"/>
            <w:noWrap w:val="0"/>
            <w:vAlign w:val="center"/>
          </w:tcPr>
          <w:p>
            <w:pPr>
              <w:ind w:left="40" w:leftChars="19"/>
              <w:rPr>
                <w:rFonts w:hint="eastAsia" w:ascii="宋体" w:hAnsi="宋体" w:eastAsia="宋体" w:cs="宋体"/>
                <w:highlight w:val="none"/>
                <w:lang w:eastAsia="zh-CN"/>
              </w:rPr>
            </w:pPr>
            <w:r>
              <w:rPr>
                <w:rFonts w:hint="eastAsia"/>
                <w:highlight w:val="none"/>
              </w:rPr>
              <w:t>按招标文件规定加盖公章和签署</w:t>
            </w:r>
            <w:r>
              <w:rPr>
                <w:rFonts w:hint="eastAsia"/>
                <w:highlight w:val="none"/>
                <w:lang w:eastAsia="zh-CN"/>
              </w:rPr>
              <w:t>。</w:t>
            </w:r>
          </w:p>
        </w:tc>
        <w:tc>
          <w:tcPr>
            <w:tcW w:w="1895"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□通过 □不通过</w:t>
            </w:r>
          </w:p>
        </w:tc>
        <w:tc>
          <w:tcPr>
            <w:tcW w:w="1898"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2" w:type="dxa"/>
            <w:noWrap w:val="0"/>
            <w:vAlign w:val="center"/>
          </w:tcPr>
          <w:p>
            <w:pPr>
              <w:spacing w:line="320" w:lineRule="atLeast"/>
              <w:jc w:val="center"/>
              <w:rPr>
                <w:rFonts w:hint="eastAsia" w:ascii="宋体" w:hAnsi="宋体" w:cs="宋体"/>
                <w:highlight w:val="none"/>
              </w:rPr>
            </w:pPr>
            <w:r>
              <w:rPr>
                <w:rFonts w:hint="eastAsia" w:ascii="宋体" w:hAnsi="宋体" w:cs="宋体"/>
                <w:highlight w:val="none"/>
              </w:rPr>
              <w:t>3</w:t>
            </w:r>
          </w:p>
        </w:tc>
        <w:tc>
          <w:tcPr>
            <w:tcW w:w="5086" w:type="dxa"/>
            <w:noWrap w:val="0"/>
            <w:vAlign w:val="center"/>
          </w:tcPr>
          <w:p>
            <w:pPr>
              <w:ind w:left="40" w:leftChars="19"/>
              <w:rPr>
                <w:rFonts w:hint="eastAsia" w:ascii="宋体" w:hAnsi="宋体" w:eastAsia="宋体" w:cs="宋体"/>
                <w:highlight w:val="none"/>
                <w:lang w:eastAsia="zh-CN"/>
              </w:rPr>
            </w:pPr>
            <w:r>
              <w:rPr>
                <w:rFonts w:hint="eastAsia"/>
                <w:highlight w:val="none"/>
              </w:rPr>
              <w:t>投标文件主要资料齐全</w:t>
            </w:r>
            <w:r>
              <w:rPr>
                <w:rFonts w:hint="eastAsia"/>
                <w:highlight w:val="none"/>
                <w:lang w:eastAsia="zh-CN"/>
              </w:rPr>
              <w:t>。</w:t>
            </w:r>
          </w:p>
        </w:tc>
        <w:tc>
          <w:tcPr>
            <w:tcW w:w="1895"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□通过 □不通过</w:t>
            </w:r>
          </w:p>
        </w:tc>
        <w:tc>
          <w:tcPr>
            <w:tcW w:w="1898"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2" w:type="dxa"/>
            <w:noWrap w:val="0"/>
            <w:vAlign w:val="center"/>
          </w:tcPr>
          <w:p>
            <w:pPr>
              <w:spacing w:line="320" w:lineRule="atLeast"/>
              <w:jc w:val="center"/>
              <w:rPr>
                <w:rFonts w:hint="eastAsia" w:ascii="宋体" w:hAnsi="宋体" w:cs="宋体"/>
                <w:highlight w:val="none"/>
              </w:rPr>
            </w:pPr>
            <w:r>
              <w:rPr>
                <w:rFonts w:hint="eastAsia" w:ascii="宋体" w:hAnsi="宋体" w:cs="宋体"/>
                <w:highlight w:val="none"/>
              </w:rPr>
              <w:t>4</w:t>
            </w:r>
          </w:p>
        </w:tc>
        <w:tc>
          <w:tcPr>
            <w:tcW w:w="5086" w:type="dxa"/>
            <w:noWrap w:val="0"/>
            <w:vAlign w:val="center"/>
          </w:tcPr>
          <w:p>
            <w:pPr>
              <w:ind w:left="40" w:leftChars="19"/>
              <w:rPr>
                <w:rFonts w:hint="eastAsia" w:ascii="宋体" w:hAnsi="宋体" w:eastAsia="宋体" w:cs="宋体"/>
                <w:highlight w:val="none"/>
                <w:lang w:eastAsia="zh-CN"/>
              </w:rPr>
            </w:pPr>
            <w:r>
              <w:rPr>
                <w:rFonts w:hint="eastAsia"/>
                <w:highlight w:val="none"/>
              </w:rPr>
              <w:t>按规定格式填写，无内容不全或关键字迹模糊、无法辨认</w:t>
            </w:r>
            <w:r>
              <w:rPr>
                <w:rFonts w:hint="eastAsia"/>
                <w:highlight w:val="none"/>
                <w:lang w:eastAsia="zh-CN"/>
              </w:rPr>
              <w:t>。</w:t>
            </w:r>
          </w:p>
        </w:tc>
        <w:tc>
          <w:tcPr>
            <w:tcW w:w="1895"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□通过 □不通过</w:t>
            </w:r>
          </w:p>
        </w:tc>
        <w:tc>
          <w:tcPr>
            <w:tcW w:w="1898"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2" w:type="dxa"/>
            <w:noWrap w:val="0"/>
            <w:vAlign w:val="center"/>
          </w:tcPr>
          <w:p>
            <w:pPr>
              <w:spacing w:line="320" w:lineRule="atLeast"/>
              <w:jc w:val="center"/>
              <w:rPr>
                <w:rFonts w:hint="eastAsia" w:ascii="宋体" w:hAnsi="宋体" w:cs="宋体"/>
                <w:highlight w:val="none"/>
              </w:rPr>
            </w:pPr>
            <w:r>
              <w:rPr>
                <w:rFonts w:hint="eastAsia" w:ascii="宋体" w:hAnsi="宋体" w:cs="宋体"/>
                <w:highlight w:val="none"/>
              </w:rPr>
              <w:t>5</w:t>
            </w:r>
          </w:p>
        </w:tc>
        <w:tc>
          <w:tcPr>
            <w:tcW w:w="5086" w:type="dxa"/>
            <w:noWrap w:val="0"/>
            <w:vAlign w:val="center"/>
          </w:tcPr>
          <w:p>
            <w:pPr>
              <w:ind w:left="40" w:leftChars="19"/>
              <w:rPr>
                <w:rFonts w:hint="eastAsia" w:ascii="宋体" w:hAnsi="宋体" w:eastAsia="宋体"/>
                <w:highlight w:val="none"/>
                <w:lang w:eastAsia="zh-CN"/>
              </w:rPr>
            </w:pPr>
            <w:r>
              <w:rPr>
                <w:rFonts w:hint="eastAsia"/>
                <w:highlight w:val="none"/>
              </w:rPr>
              <w:t>投标供应商无递交两份或多份内容不同的投标文件，或在一份投标文件中对同一招标项目有两个或多个报价，且未声明哪个为最终报价的（招标文件规定提交备选投标方案的除外）</w:t>
            </w:r>
            <w:r>
              <w:rPr>
                <w:rFonts w:hint="eastAsia"/>
                <w:highlight w:val="none"/>
                <w:lang w:eastAsia="zh-CN"/>
              </w:rPr>
              <w:t>。</w:t>
            </w:r>
          </w:p>
        </w:tc>
        <w:tc>
          <w:tcPr>
            <w:tcW w:w="1895"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□通过 □不通过</w:t>
            </w:r>
          </w:p>
        </w:tc>
        <w:tc>
          <w:tcPr>
            <w:tcW w:w="1898"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2" w:type="dxa"/>
            <w:noWrap w:val="0"/>
            <w:vAlign w:val="center"/>
          </w:tcPr>
          <w:p>
            <w:pPr>
              <w:spacing w:line="320" w:lineRule="atLeast"/>
              <w:jc w:val="center"/>
              <w:rPr>
                <w:rFonts w:hint="eastAsia" w:ascii="宋体" w:hAnsi="宋体" w:cs="宋体"/>
                <w:highlight w:val="none"/>
              </w:rPr>
            </w:pPr>
            <w:r>
              <w:rPr>
                <w:rFonts w:hint="eastAsia" w:ascii="宋体" w:hAnsi="宋体" w:cs="宋体"/>
                <w:highlight w:val="none"/>
              </w:rPr>
              <w:t>6</w:t>
            </w:r>
          </w:p>
        </w:tc>
        <w:tc>
          <w:tcPr>
            <w:tcW w:w="5086" w:type="dxa"/>
            <w:noWrap w:val="0"/>
            <w:vAlign w:val="center"/>
          </w:tcPr>
          <w:p>
            <w:pPr>
              <w:ind w:left="40" w:leftChars="19"/>
              <w:rPr>
                <w:rFonts w:hint="eastAsia"/>
                <w:highlight w:val="none"/>
                <w:lang w:val="en-US" w:eastAsia="zh-CN"/>
              </w:rPr>
            </w:pPr>
            <w:r>
              <w:rPr>
                <w:rFonts w:hint="eastAsia"/>
                <w:highlight w:val="none"/>
              </w:rPr>
              <w:t>投标价格是固定价且未超过本项目采购预算</w:t>
            </w:r>
            <w:r>
              <w:rPr>
                <w:rFonts w:hint="eastAsia"/>
                <w:highlight w:val="none"/>
                <w:lang w:eastAsia="zh-CN"/>
              </w:rPr>
              <w:t>，</w:t>
            </w:r>
            <w:r>
              <w:rPr>
                <w:rFonts w:hint="eastAsia"/>
                <w:highlight w:val="none"/>
                <w:lang w:val="en-US" w:eastAsia="zh-CN"/>
              </w:rPr>
              <w:t>设有最高限价的，未超过本项目最高限价。</w:t>
            </w:r>
          </w:p>
          <w:p>
            <w:pPr>
              <w:ind w:left="40" w:leftChars="19"/>
              <w:rPr>
                <w:rFonts w:hint="eastAsia" w:ascii="宋体" w:hAnsi="宋体" w:cs="宋体"/>
                <w:highlight w:val="none"/>
              </w:rPr>
            </w:pPr>
            <w:r>
              <w:rPr>
                <w:rFonts w:hint="eastAsia"/>
                <w:highlight w:val="none"/>
                <w:lang w:val="en-US" w:eastAsia="zh-CN"/>
              </w:rPr>
              <w:t>或投标报价</w:t>
            </w:r>
            <w:r>
              <w:rPr>
                <w:rFonts w:hint="eastAsia"/>
                <w:highlight w:val="none"/>
              </w:rPr>
              <w:t>超过预算</w:t>
            </w:r>
            <w:r>
              <w:rPr>
                <w:rFonts w:hint="eastAsia"/>
                <w:highlight w:val="none"/>
                <w:lang w:eastAsia="zh-CN"/>
              </w:rPr>
              <w:t>（</w:t>
            </w:r>
            <w:r>
              <w:rPr>
                <w:rFonts w:hint="eastAsia"/>
                <w:highlight w:val="none"/>
                <w:lang w:val="en-US" w:eastAsia="zh-CN"/>
              </w:rPr>
              <w:t>最高限价</w:t>
            </w:r>
            <w:r>
              <w:rPr>
                <w:rFonts w:hint="eastAsia"/>
                <w:highlight w:val="none"/>
                <w:lang w:eastAsia="zh-CN"/>
              </w:rPr>
              <w:t>）</w:t>
            </w:r>
            <w:r>
              <w:rPr>
                <w:rFonts w:hint="eastAsia"/>
                <w:highlight w:val="none"/>
              </w:rPr>
              <w:t>而采购人能支付的</w:t>
            </w:r>
            <w:r>
              <w:rPr>
                <w:rFonts w:hint="eastAsia"/>
                <w:highlight w:val="none"/>
                <w:lang w:eastAsia="zh-CN"/>
              </w:rPr>
              <w:t>。</w:t>
            </w:r>
          </w:p>
        </w:tc>
        <w:tc>
          <w:tcPr>
            <w:tcW w:w="1895"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□通过 □不通过</w:t>
            </w:r>
          </w:p>
        </w:tc>
        <w:tc>
          <w:tcPr>
            <w:tcW w:w="1898"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2" w:type="dxa"/>
            <w:noWrap w:val="0"/>
            <w:vAlign w:val="center"/>
          </w:tcPr>
          <w:p>
            <w:pPr>
              <w:spacing w:line="320" w:lineRule="atLeast"/>
              <w:jc w:val="center"/>
              <w:rPr>
                <w:rFonts w:hint="eastAsia" w:ascii="宋体" w:hAnsi="宋体" w:cs="宋体"/>
                <w:highlight w:val="none"/>
              </w:rPr>
            </w:pPr>
            <w:r>
              <w:rPr>
                <w:rFonts w:hint="eastAsia" w:ascii="宋体" w:hAnsi="宋体" w:cs="宋体"/>
                <w:highlight w:val="none"/>
              </w:rPr>
              <w:t>7</w:t>
            </w:r>
          </w:p>
        </w:tc>
        <w:tc>
          <w:tcPr>
            <w:tcW w:w="5086" w:type="dxa"/>
            <w:noWrap w:val="0"/>
            <w:vAlign w:val="center"/>
          </w:tcPr>
          <w:p>
            <w:pPr>
              <w:ind w:left="40" w:leftChars="19"/>
              <w:rPr>
                <w:rFonts w:hint="eastAsia" w:ascii="宋体" w:hAnsi="宋体" w:eastAsia="宋体" w:cs="宋体"/>
                <w:highlight w:val="none"/>
                <w:lang w:eastAsia="zh-CN"/>
              </w:rPr>
            </w:pPr>
            <w:r>
              <w:rPr>
                <w:rFonts w:hint="eastAsia"/>
                <w:highlight w:val="none"/>
              </w:rPr>
              <w:t>响应招标文件</w:t>
            </w:r>
            <w:r>
              <w:rPr>
                <w:rFonts w:hint="eastAsia"/>
                <w:highlight w:val="none"/>
                <w:lang w:val="en-US" w:eastAsia="zh-CN"/>
              </w:rPr>
              <w:t>商务</w:t>
            </w:r>
            <w:r>
              <w:rPr>
                <w:rFonts w:hint="eastAsia"/>
                <w:highlight w:val="none"/>
              </w:rPr>
              <w:t>条款，无重大保留或偏差</w:t>
            </w:r>
            <w:r>
              <w:rPr>
                <w:rFonts w:hint="eastAsia"/>
                <w:highlight w:val="none"/>
                <w:lang w:eastAsia="zh-CN"/>
              </w:rPr>
              <w:t>。</w:t>
            </w:r>
          </w:p>
        </w:tc>
        <w:tc>
          <w:tcPr>
            <w:tcW w:w="1895"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□通过 □不通过</w:t>
            </w:r>
          </w:p>
        </w:tc>
        <w:tc>
          <w:tcPr>
            <w:tcW w:w="1898"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2" w:type="dxa"/>
            <w:noWrap w:val="0"/>
            <w:vAlign w:val="center"/>
          </w:tcPr>
          <w:p>
            <w:pPr>
              <w:spacing w:line="320" w:lineRule="atLeast"/>
              <w:jc w:val="center"/>
              <w:rPr>
                <w:rFonts w:hint="eastAsia" w:ascii="宋体" w:hAnsi="宋体" w:cs="宋体"/>
                <w:highlight w:val="none"/>
              </w:rPr>
            </w:pPr>
            <w:r>
              <w:rPr>
                <w:rFonts w:hint="eastAsia" w:ascii="宋体" w:hAnsi="宋体" w:cs="宋体"/>
                <w:highlight w:val="none"/>
              </w:rPr>
              <w:t>8</w:t>
            </w:r>
          </w:p>
        </w:tc>
        <w:tc>
          <w:tcPr>
            <w:tcW w:w="5086" w:type="dxa"/>
            <w:noWrap w:val="0"/>
            <w:vAlign w:val="center"/>
          </w:tcPr>
          <w:p>
            <w:pPr>
              <w:spacing w:line="180" w:lineRule="atLeast"/>
              <w:rPr>
                <w:rFonts w:hint="eastAsia" w:ascii="宋体" w:hAnsi="宋体" w:eastAsia="宋体" w:cs="宋体"/>
                <w:highlight w:val="none"/>
                <w:lang w:eastAsia="zh-CN"/>
              </w:rPr>
            </w:pPr>
            <w:r>
              <w:rPr>
                <w:highlight w:val="none"/>
              </w:rPr>
              <w:t>投标文件未含有采购人不可接受的附加条件</w:t>
            </w:r>
            <w:r>
              <w:rPr>
                <w:rFonts w:hint="eastAsia"/>
                <w:highlight w:val="none"/>
                <w:lang w:eastAsia="zh-CN"/>
              </w:rPr>
              <w:t>。</w:t>
            </w:r>
          </w:p>
        </w:tc>
        <w:tc>
          <w:tcPr>
            <w:tcW w:w="1895"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□通过 □不通过</w:t>
            </w:r>
          </w:p>
        </w:tc>
        <w:tc>
          <w:tcPr>
            <w:tcW w:w="1898"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2" w:type="dxa"/>
            <w:noWrap w:val="0"/>
            <w:vAlign w:val="center"/>
          </w:tcPr>
          <w:p>
            <w:pPr>
              <w:spacing w:line="320" w:lineRule="atLeast"/>
              <w:jc w:val="center"/>
              <w:rPr>
                <w:rFonts w:hint="eastAsia" w:ascii="宋体" w:hAnsi="宋体" w:eastAsia="宋体" w:cs="宋体"/>
                <w:highlight w:val="none"/>
                <w:lang w:val="en-US" w:eastAsia="zh-CN"/>
              </w:rPr>
            </w:pPr>
            <w:r>
              <w:rPr>
                <w:rFonts w:hint="eastAsia" w:ascii="宋体" w:hAnsi="宋体" w:cs="宋体"/>
                <w:highlight w:val="none"/>
                <w:lang w:val="en-US" w:eastAsia="zh-CN"/>
              </w:rPr>
              <w:t>9</w:t>
            </w:r>
          </w:p>
        </w:tc>
        <w:tc>
          <w:tcPr>
            <w:tcW w:w="5086" w:type="dxa"/>
            <w:noWrap w:val="0"/>
            <w:vAlign w:val="center"/>
          </w:tcPr>
          <w:p>
            <w:pPr>
              <w:spacing w:line="180" w:lineRule="atLeast"/>
              <w:rPr>
                <w:rFonts w:hint="eastAsia" w:eastAsia="宋体"/>
                <w:highlight w:val="none"/>
                <w:lang w:eastAsia="zh-CN"/>
              </w:rPr>
            </w:pPr>
            <w:r>
              <w:rPr>
                <w:rFonts w:hint="eastAsia" w:eastAsia="宋体"/>
                <w:highlight w:val="none"/>
                <w:lang w:val="en-US" w:eastAsia="zh-CN"/>
              </w:rPr>
              <w:t>不存在低于成本价投标或投标报价明显不合理且投标供应商不能合理说明的情况。</w:t>
            </w:r>
          </w:p>
        </w:tc>
        <w:tc>
          <w:tcPr>
            <w:tcW w:w="1895"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□通过 □不通过</w:t>
            </w:r>
          </w:p>
        </w:tc>
        <w:tc>
          <w:tcPr>
            <w:tcW w:w="1898"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2" w:type="dxa"/>
            <w:noWrap w:val="0"/>
            <w:vAlign w:val="center"/>
          </w:tcPr>
          <w:p>
            <w:pPr>
              <w:spacing w:line="320" w:lineRule="atLeast"/>
              <w:jc w:val="center"/>
              <w:rPr>
                <w:rFonts w:hint="eastAsia" w:ascii="宋体" w:hAnsi="宋体" w:eastAsia="宋体" w:cs="宋体"/>
                <w:highlight w:val="none"/>
                <w:lang w:val="en-US" w:eastAsia="zh-CN"/>
              </w:rPr>
            </w:pPr>
            <w:r>
              <w:rPr>
                <w:rFonts w:hint="eastAsia" w:ascii="宋体" w:hAnsi="宋体" w:cs="宋体"/>
                <w:highlight w:val="none"/>
                <w:lang w:val="en-US" w:eastAsia="zh-CN"/>
              </w:rPr>
              <w:t>10</w:t>
            </w:r>
          </w:p>
        </w:tc>
        <w:tc>
          <w:tcPr>
            <w:tcW w:w="5086" w:type="dxa"/>
            <w:noWrap w:val="0"/>
            <w:vAlign w:val="center"/>
          </w:tcPr>
          <w:p>
            <w:pPr>
              <w:spacing w:line="180" w:lineRule="atLeast"/>
              <w:rPr>
                <w:rFonts w:hint="eastAsia" w:eastAsia="宋体"/>
                <w:highlight w:val="none"/>
                <w:lang w:eastAsia="zh-CN"/>
              </w:rPr>
            </w:pPr>
            <w:r>
              <w:rPr>
                <w:rFonts w:hint="eastAsia"/>
                <w:highlight w:val="none"/>
              </w:rPr>
              <w:t>无其他招标文件或法规明确规定投标无效的事项</w:t>
            </w:r>
            <w:r>
              <w:rPr>
                <w:rFonts w:hint="eastAsia"/>
                <w:highlight w:val="none"/>
                <w:lang w:eastAsia="zh-CN"/>
              </w:rPr>
              <w:t>。</w:t>
            </w:r>
          </w:p>
        </w:tc>
        <w:tc>
          <w:tcPr>
            <w:tcW w:w="1895"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□通过 □不通过</w:t>
            </w:r>
          </w:p>
        </w:tc>
        <w:tc>
          <w:tcPr>
            <w:tcW w:w="1898"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bl>
    <w:p>
      <w:pPr>
        <w:wordWrap w:val="0"/>
        <w:topLinePunct/>
        <w:spacing w:line="500" w:lineRule="exact"/>
        <w:ind w:firstLine="422" w:firstLineChars="200"/>
        <w:rPr>
          <w:rFonts w:hint="eastAsia" w:ascii="宋体" w:hAnsi="宋体" w:cs="宋体"/>
          <w:b/>
          <w:bCs/>
          <w:highlight w:val="none"/>
          <w:u w:val="single"/>
          <w:lang w:val="en-GB"/>
        </w:rPr>
      </w:pPr>
      <w:r>
        <w:rPr>
          <w:rFonts w:hint="eastAsia" w:ascii="宋体" w:hAnsi="宋体" w:cs="宋体"/>
          <w:b/>
          <w:bCs/>
          <w:highlight w:val="none"/>
          <w:u w:val="single"/>
          <w:lang w:val="en-GB"/>
        </w:rPr>
        <w:t>注：以上材料将作为投标供应商</w:t>
      </w:r>
      <w:r>
        <w:rPr>
          <w:rFonts w:hint="eastAsia" w:ascii="宋体" w:hAnsi="宋体" w:cs="宋体"/>
          <w:b/>
          <w:bCs/>
          <w:highlight w:val="none"/>
          <w:u w:val="single"/>
        </w:rPr>
        <w:t>符合</w:t>
      </w:r>
      <w:r>
        <w:rPr>
          <w:rFonts w:hint="eastAsia" w:ascii="宋体" w:hAnsi="宋体" w:cs="宋体"/>
          <w:b/>
          <w:bCs/>
          <w:highlight w:val="none"/>
          <w:u w:val="single"/>
          <w:lang w:val="en-GB"/>
        </w:rPr>
        <w:t>性审核的重要内容之一，投标供应商必须严格按照其内容及序列要求在投标文件中对应如实提供，对符合性证明文件的任何缺漏和不符合项将会直接导致无效投标！投标供应商根据自查结论在对应的□打“√”。</w:t>
      </w:r>
    </w:p>
    <w:p>
      <w:pPr>
        <w:adjustRightInd w:val="0"/>
        <w:snapToGrid w:val="0"/>
        <w:spacing w:line="360" w:lineRule="auto"/>
        <w:rPr>
          <w:rFonts w:ascii="宋体" w:hAnsi="宋体"/>
          <w:highlight w:val="none"/>
        </w:rPr>
      </w:pPr>
    </w:p>
    <w:p>
      <w:pPr>
        <w:adjustRightInd w:val="0"/>
        <w:snapToGrid w:val="0"/>
        <w:spacing w:line="360" w:lineRule="auto"/>
        <w:rPr>
          <w:rFonts w:ascii="宋体" w:hAnsi="宋体"/>
          <w:highlight w:val="none"/>
        </w:rPr>
      </w:pPr>
    </w:p>
    <w:p>
      <w:pPr>
        <w:adjustRightInd w:val="0"/>
        <w:snapToGrid w:val="0"/>
        <w:spacing w:line="360" w:lineRule="auto"/>
        <w:rPr>
          <w:rFonts w:ascii="宋体" w:hAnsi="宋体"/>
          <w:highlight w:val="none"/>
        </w:rPr>
      </w:pPr>
    </w:p>
    <w:p>
      <w:pPr>
        <w:adjustRightInd w:val="0"/>
        <w:snapToGrid w:val="0"/>
        <w:spacing w:line="360" w:lineRule="auto"/>
        <w:rPr>
          <w:rFonts w:ascii="宋体" w:hAnsi="宋体"/>
          <w:highlight w:val="none"/>
        </w:rPr>
      </w:pPr>
    </w:p>
    <w:p>
      <w:pPr>
        <w:pStyle w:val="13"/>
        <w:rPr>
          <w:rFonts w:ascii="宋体" w:hAnsi="宋体"/>
          <w:highlight w:val="none"/>
        </w:rPr>
      </w:pPr>
    </w:p>
    <w:p>
      <w:pPr>
        <w:pStyle w:val="13"/>
        <w:rPr>
          <w:rFonts w:ascii="宋体" w:hAnsi="宋体"/>
          <w:highlight w:val="none"/>
        </w:rPr>
      </w:pPr>
    </w:p>
    <w:p>
      <w:pPr>
        <w:wordWrap w:val="0"/>
        <w:topLinePunct/>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2.2</w:t>
      </w:r>
      <w:r>
        <w:rPr>
          <w:rFonts w:hint="eastAsia" w:ascii="宋体" w:hAnsi="宋体" w:cs="宋体"/>
          <w:b/>
          <w:bCs/>
          <w:sz w:val="24"/>
          <w:szCs w:val="24"/>
          <w:highlight w:val="none"/>
          <w:lang w:val="en-GB"/>
        </w:rPr>
        <w:t>“★”</w:t>
      </w:r>
      <w:r>
        <w:rPr>
          <w:rFonts w:hint="eastAsia" w:ascii="宋体" w:hAnsi="宋体" w:cs="宋体"/>
          <w:b/>
          <w:bCs/>
          <w:sz w:val="24"/>
          <w:szCs w:val="24"/>
          <w:highlight w:val="none"/>
        </w:rPr>
        <w:t>条款自查表（如果有）</w:t>
      </w:r>
    </w:p>
    <w:p>
      <w:pPr>
        <w:spacing w:line="360" w:lineRule="atLeast"/>
        <w:jc w:val="center"/>
        <w:rPr>
          <w:rFonts w:hint="eastAsia" w:ascii="黑体" w:hAnsi="仿宋" w:eastAsia="黑体" w:cs="黑体"/>
          <w:sz w:val="32"/>
          <w:szCs w:val="32"/>
          <w:highlight w:val="none"/>
        </w:rPr>
      </w:pPr>
    </w:p>
    <w:p>
      <w:pPr>
        <w:spacing w:line="360" w:lineRule="atLeast"/>
        <w:jc w:val="center"/>
        <w:rPr>
          <w:rFonts w:hint="eastAsia" w:ascii="黑体" w:hAnsi="仿宋" w:eastAsia="黑体" w:cs="黑体"/>
          <w:sz w:val="32"/>
          <w:szCs w:val="32"/>
          <w:highlight w:val="none"/>
        </w:rPr>
      </w:pPr>
      <w:r>
        <w:rPr>
          <w:rFonts w:hint="eastAsia" w:ascii="黑体" w:hAnsi="仿宋" w:eastAsia="黑体" w:cs="黑体"/>
          <w:sz w:val="32"/>
          <w:szCs w:val="32"/>
          <w:highlight w:val="none"/>
        </w:rPr>
        <w:t>“★”条款自查表</w:t>
      </w:r>
    </w:p>
    <w:tbl>
      <w:tblPr>
        <w:tblStyle w:val="3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7"/>
        <w:gridCol w:w="3733"/>
        <w:gridCol w:w="2491"/>
        <w:gridCol w:w="2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7" w:type="dxa"/>
            <w:noWrap w:val="0"/>
            <w:vAlign w:val="center"/>
          </w:tcPr>
          <w:p>
            <w:pPr>
              <w:spacing w:line="360" w:lineRule="auto"/>
              <w:jc w:val="center"/>
              <w:rPr>
                <w:rFonts w:hint="eastAsia" w:ascii="黑体" w:hAnsi="仿宋" w:eastAsia="黑体" w:cs="黑体"/>
                <w:sz w:val="32"/>
                <w:szCs w:val="32"/>
                <w:highlight w:val="none"/>
              </w:rPr>
            </w:pPr>
            <w:r>
              <w:rPr>
                <w:rFonts w:hint="eastAsia" w:ascii="黑体" w:hAnsi="黑体" w:eastAsia="黑体" w:cs="黑体"/>
                <w:sz w:val="24"/>
                <w:szCs w:val="24"/>
                <w:highlight w:val="none"/>
              </w:rPr>
              <w:t>序号</w:t>
            </w:r>
          </w:p>
        </w:tc>
        <w:tc>
          <w:tcPr>
            <w:tcW w:w="3733" w:type="dxa"/>
            <w:noWrap w:val="0"/>
            <w:vAlign w:val="center"/>
          </w:tcPr>
          <w:p>
            <w:pPr>
              <w:spacing w:line="360" w:lineRule="auto"/>
              <w:jc w:val="center"/>
              <w:rPr>
                <w:rFonts w:hint="eastAsia" w:ascii="黑体" w:hAnsi="仿宋" w:eastAsia="黑体" w:cs="黑体"/>
                <w:sz w:val="32"/>
                <w:szCs w:val="32"/>
                <w:highlight w:val="none"/>
              </w:rPr>
            </w:pPr>
            <w:r>
              <w:rPr>
                <w:rFonts w:hint="eastAsia" w:ascii="黑体" w:hAnsi="黑体" w:eastAsia="黑体" w:cs="黑体"/>
                <w:sz w:val="24"/>
                <w:szCs w:val="24"/>
                <w:highlight w:val="none"/>
                <w:lang w:val="en-GB"/>
              </w:rPr>
              <w:t>“</w:t>
            </w:r>
            <w:r>
              <w:rPr>
                <w:rFonts w:hint="eastAsia" w:ascii="黑体" w:hAnsi="黑体" w:eastAsia="黑体" w:cs="黑体"/>
                <w:sz w:val="24"/>
                <w:szCs w:val="24"/>
                <w:highlight w:val="none"/>
              </w:rPr>
              <w:t>★</w:t>
            </w:r>
            <w:r>
              <w:rPr>
                <w:rFonts w:hint="eastAsia" w:ascii="黑体" w:hAnsi="黑体" w:eastAsia="黑体" w:cs="黑体"/>
                <w:sz w:val="24"/>
                <w:szCs w:val="24"/>
                <w:highlight w:val="none"/>
                <w:lang w:val="en-GB"/>
              </w:rPr>
              <w:t>”</w:t>
            </w:r>
            <w:r>
              <w:rPr>
                <w:rFonts w:hint="eastAsia" w:ascii="黑体" w:hAnsi="黑体" w:eastAsia="黑体" w:cs="黑体"/>
                <w:sz w:val="24"/>
                <w:szCs w:val="24"/>
                <w:highlight w:val="none"/>
              </w:rPr>
              <w:t>条款要求</w:t>
            </w:r>
          </w:p>
        </w:tc>
        <w:tc>
          <w:tcPr>
            <w:tcW w:w="2491" w:type="dxa"/>
            <w:noWrap w:val="0"/>
            <w:vAlign w:val="center"/>
          </w:tcPr>
          <w:p>
            <w:pPr>
              <w:spacing w:line="360" w:lineRule="auto"/>
              <w:jc w:val="center"/>
              <w:rPr>
                <w:rFonts w:hint="eastAsia" w:ascii="黑体" w:hAnsi="仿宋" w:eastAsia="黑体" w:cs="黑体"/>
                <w:sz w:val="32"/>
                <w:szCs w:val="32"/>
                <w:highlight w:val="none"/>
              </w:rPr>
            </w:pPr>
            <w:r>
              <w:rPr>
                <w:rFonts w:hint="eastAsia" w:ascii="黑体" w:hAnsi="黑体" w:eastAsia="黑体" w:cs="黑体"/>
                <w:sz w:val="24"/>
                <w:szCs w:val="24"/>
                <w:highlight w:val="none"/>
              </w:rPr>
              <w:t>自查结论</w:t>
            </w:r>
          </w:p>
        </w:tc>
        <w:tc>
          <w:tcPr>
            <w:tcW w:w="2491" w:type="dxa"/>
            <w:noWrap w:val="0"/>
            <w:vAlign w:val="center"/>
          </w:tcPr>
          <w:p>
            <w:pPr>
              <w:spacing w:line="360" w:lineRule="auto"/>
              <w:jc w:val="center"/>
              <w:rPr>
                <w:rFonts w:hint="eastAsia" w:ascii="黑体" w:hAnsi="仿宋" w:eastAsia="黑体" w:cs="黑体"/>
                <w:sz w:val="32"/>
                <w:szCs w:val="32"/>
                <w:highlight w:val="none"/>
              </w:rPr>
            </w:pPr>
            <w:r>
              <w:rPr>
                <w:rFonts w:hint="eastAsia" w:ascii="黑体" w:hAnsi="黑体" w:eastAsia="黑体" w:cs="黑体"/>
                <w:sz w:val="24"/>
                <w:szCs w:val="24"/>
                <w:highlight w:val="none"/>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7" w:type="dxa"/>
            <w:noWrap w:val="0"/>
            <w:vAlign w:val="top"/>
          </w:tcPr>
          <w:p>
            <w:pPr>
              <w:spacing w:line="360" w:lineRule="auto"/>
              <w:jc w:val="center"/>
              <w:rPr>
                <w:rFonts w:ascii="宋体" w:hAnsi="宋体" w:cs="宋体"/>
                <w:highlight w:val="none"/>
              </w:rPr>
            </w:pPr>
            <w:r>
              <w:rPr>
                <w:rFonts w:hint="eastAsia" w:ascii="宋体" w:hAnsi="宋体" w:cs="宋体"/>
                <w:highlight w:val="none"/>
              </w:rPr>
              <w:t>1</w:t>
            </w:r>
          </w:p>
        </w:tc>
        <w:tc>
          <w:tcPr>
            <w:tcW w:w="3733" w:type="dxa"/>
            <w:noWrap w:val="0"/>
            <w:vAlign w:val="top"/>
          </w:tcPr>
          <w:p>
            <w:pPr>
              <w:pStyle w:val="13"/>
              <w:rPr>
                <w:rFonts w:hint="eastAsia" w:ascii="黑体" w:hAnsi="仿宋" w:eastAsia="黑体" w:cs="黑体"/>
                <w:sz w:val="32"/>
                <w:szCs w:val="32"/>
                <w:highlight w:val="none"/>
                <w:lang w:val="en-US" w:eastAsia="zh-CN"/>
              </w:rPr>
            </w:pPr>
          </w:p>
        </w:tc>
        <w:tc>
          <w:tcPr>
            <w:tcW w:w="2491" w:type="dxa"/>
            <w:noWrap w:val="0"/>
            <w:vAlign w:val="center"/>
          </w:tcPr>
          <w:p>
            <w:pPr>
              <w:spacing w:line="360" w:lineRule="auto"/>
              <w:jc w:val="center"/>
              <w:rPr>
                <w:rFonts w:hint="eastAsia" w:ascii="黑体" w:hAnsi="仿宋" w:eastAsia="黑体" w:cs="黑体"/>
                <w:sz w:val="32"/>
                <w:szCs w:val="32"/>
                <w:highlight w:val="none"/>
              </w:rPr>
            </w:pPr>
            <w:r>
              <w:rPr>
                <w:rFonts w:hint="eastAsia" w:ascii="宋体" w:hAnsi="宋体" w:cs="宋体"/>
                <w:highlight w:val="none"/>
              </w:rPr>
              <w:t>□通过 □不通过</w:t>
            </w:r>
          </w:p>
        </w:tc>
        <w:tc>
          <w:tcPr>
            <w:tcW w:w="2491" w:type="dxa"/>
            <w:noWrap w:val="0"/>
            <w:vAlign w:val="center"/>
          </w:tcPr>
          <w:p>
            <w:pPr>
              <w:spacing w:line="360" w:lineRule="auto"/>
              <w:jc w:val="center"/>
              <w:rPr>
                <w:rFonts w:hint="eastAsia" w:ascii="黑体" w:hAnsi="仿宋" w:eastAsia="黑体" w:cs="黑体"/>
                <w:sz w:val="32"/>
                <w:szCs w:val="32"/>
                <w:highlight w:val="none"/>
              </w:rPr>
            </w:pPr>
            <w:r>
              <w:rPr>
                <w:rFonts w:hint="eastAsia" w:ascii="宋体" w:hAnsi="宋体" w:cs="宋体"/>
                <w:highlight w:val="none"/>
              </w:rPr>
              <w:t>见</w:t>
            </w:r>
            <w:r>
              <w:rPr>
                <w:rFonts w:hint="eastAsia" w:ascii="宋体" w:hAnsi="宋体" w:cs="宋体"/>
                <w:highlight w:val="none"/>
                <w:lang w:eastAsia="zh-CN"/>
              </w:rPr>
              <w:t>投标</w:t>
            </w:r>
            <w:r>
              <w:rPr>
                <w:rFonts w:hint="eastAsia" w:ascii="宋体" w:hAnsi="宋体" w:cs="宋体"/>
                <w:highlight w:val="none"/>
              </w:rPr>
              <w:t>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7" w:type="dxa"/>
            <w:noWrap w:val="0"/>
            <w:vAlign w:val="top"/>
          </w:tcPr>
          <w:p>
            <w:pPr>
              <w:spacing w:line="360" w:lineRule="auto"/>
              <w:jc w:val="center"/>
              <w:rPr>
                <w:rFonts w:ascii="宋体" w:hAnsi="宋体" w:cs="宋体"/>
                <w:highlight w:val="none"/>
              </w:rPr>
            </w:pPr>
            <w:r>
              <w:rPr>
                <w:rFonts w:hint="eastAsia" w:ascii="宋体" w:hAnsi="宋体" w:cs="宋体"/>
                <w:highlight w:val="none"/>
              </w:rPr>
              <w:t>2</w:t>
            </w:r>
          </w:p>
        </w:tc>
        <w:tc>
          <w:tcPr>
            <w:tcW w:w="3733" w:type="dxa"/>
            <w:noWrap w:val="0"/>
            <w:vAlign w:val="top"/>
          </w:tcPr>
          <w:p>
            <w:pPr>
              <w:pStyle w:val="13"/>
              <w:rPr>
                <w:rFonts w:hint="eastAsia" w:ascii="黑体" w:hAnsi="仿宋" w:eastAsia="黑体" w:cs="黑体"/>
                <w:sz w:val="32"/>
                <w:szCs w:val="32"/>
                <w:highlight w:val="none"/>
                <w:lang w:val="en-US" w:eastAsia="zh-CN"/>
              </w:rPr>
            </w:pPr>
          </w:p>
        </w:tc>
        <w:tc>
          <w:tcPr>
            <w:tcW w:w="2491" w:type="dxa"/>
            <w:noWrap w:val="0"/>
            <w:vAlign w:val="center"/>
          </w:tcPr>
          <w:p>
            <w:pPr>
              <w:spacing w:line="360" w:lineRule="auto"/>
              <w:jc w:val="center"/>
              <w:rPr>
                <w:rFonts w:hint="eastAsia" w:ascii="黑体" w:hAnsi="仿宋" w:eastAsia="黑体" w:cs="黑体"/>
                <w:sz w:val="32"/>
                <w:szCs w:val="32"/>
                <w:highlight w:val="none"/>
              </w:rPr>
            </w:pPr>
            <w:r>
              <w:rPr>
                <w:rFonts w:hint="eastAsia" w:ascii="宋体" w:hAnsi="宋体" w:cs="宋体"/>
                <w:highlight w:val="none"/>
              </w:rPr>
              <w:t>□通过 □不通过</w:t>
            </w:r>
          </w:p>
        </w:tc>
        <w:tc>
          <w:tcPr>
            <w:tcW w:w="2491" w:type="dxa"/>
            <w:noWrap w:val="0"/>
            <w:vAlign w:val="center"/>
          </w:tcPr>
          <w:p>
            <w:pPr>
              <w:spacing w:line="360" w:lineRule="auto"/>
              <w:jc w:val="center"/>
              <w:rPr>
                <w:rFonts w:hint="eastAsia" w:ascii="黑体" w:hAnsi="仿宋" w:eastAsia="黑体" w:cs="黑体"/>
                <w:sz w:val="32"/>
                <w:szCs w:val="32"/>
                <w:highlight w:val="none"/>
              </w:rPr>
            </w:pPr>
            <w:r>
              <w:rPr>
                <w:rFonts w:hint="eastAsia" w:ascii="宋体" w:hAnsi="宋体" w:cs="宋体"/>
                <w:highlight w:val="none"/>
              </w:rPr>
              <w:t>见</w:t>
            </w:r>
            <w:r>
              <w:rPr>
                <w:rFonts w:hint="eastAsia" w:ascii="宋体" w:hAnsi="宋体" w:cs="宋体"/>
                <w:highlight w:val="none"/>
                <w:lang w:eastAsia="zh-CN"/>
              </w:rPr>
              <w:t>投标</w:t>
            </w:r>
            <w:r>
              <w:rPr>
                <w:rFonts w:hint="eastAsia" w:ascii="宋体" w:hAnsi="宋体" w:cs="宋体"/>
                <w:highlight w:val="none"/>
              </w:rPr>
              <w:t>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7" w:type="dxa"/>
            <w:noWrap w:val="0"/>
            <w:vAlign w:val="top"/>
          </w:tcPr>
          <w:p>
            <w:pPr>
              <w:spacing w:line="360" w:lineRule="auto"/>
              <w:jc w:val="center"/>
              <w:rPr>
                <w:rFonts w:ascii="宋体" w:hAnsi="宋体" w:cs="宋体"/>
                <w:highlight w:val="none"/>
              </w:rPr>
            </w:pPr>
            <w:r>
              <w:rPr>
                <w:rFonts w:hint="eastAsia" w:ascii="宋体" w:hAnsi="宋体" w:cs="宋体"/>
                <w:highlight w:val="none"/>
              </w:rPr>
              <w:t>3</w:t>
            </w:r>
          </w:p>
        </w:tc>
        <w:tc>
          <w:tcPr>
            <w:tcW w:w="3733" w:type="dxa"/>
            <w:noWrap w:val="0"/>
            <w:vAlign w:val="top"/>
          </w:tcPr>
          <w:p>
            <w:pPr>
              <w:pStyle w:val="13"/>
              <w:rPr>
                <w:rFonts w:hint="eastAsia" w:ascii="黑体" w:hAnsi="仿宋" w:eastAsia="黑体" w:cs="黑体"/>
                <w:sz w:val="32"/>
                <w:szCs w:val="32"/>
                <w:highlight w:val="none"/>
                <w:lang w:val="en-US" w:eastAsia="zh-CN"/>
              </w:rPr>
            </w:pPr>
          </w:p>
        </w:tc>
        <w:tc>
          <w:tcPr>
            <w:tcW w:w="2491" w:type="dxa"/>
            <w:noWrap w:val="0"/>
            <w:vAlign w:val="center"/>
          </w:tcPr>
          <w:p>
            <w:pPr>
              <w:spacing w:line="360" w:lineRule="auto"/>
              <w:jc w:val="center"/>
              <w:rPr>
                <w:rFonts w:hint="eastAsia" w:ascii="黑体" w:hAnsi="仿宋" w:eastAsia="黑体" w:cs="黑体"/>
                <w:sz w:val="32"/>
                <w:szCs w:val="32"/>
                <w:highlight w:val="none"/>
              </w:rPr>
            </w:pPr>
            <w:r>
              <w:rPr>
                <w:rFonts w:hint="eastAsia" w:ascii="宋体" w:hAnsi="宋体" w:cs="宋体"/>
                <w:highlight w:val="none"/>
              </w:rPr>
              <w:t>□通过 □不通过</w:t>
            </w:r>
          </w:p>
        </w:tc>
        <w:tc>
          <w:tcPr>
            <w:tcW w:w="2491" w:type="dxa"/>
            <w:noWrap w:val="0"/>
            <w:vAlign w:val="center"/>
          </w:tcPr>
          <w:p>
            <w:pPr>
              <w:spacing w:line="360" w:lineRule="auto"/>
              <w:jc w:val="center"/>
              <w:rPr>
                <w:rFonts w:hint="eastAsia" w:ascii="黑体" w:hAnsi="仿宋" w:eastAsia="黑体" w:cs="黑体"/>
                <w:sz w:val="32"/>
                <w:szCs w:val="32"/>
                <w:highlight w:val="none"/>
              </w:rPr>
            </w:pPr>
            <w:r>
              <w:rPr>
                <w:rFonts w:hint="eastAsia" w:ascii="宋体" w:hAnsi="宋体" w:cs="宋体"/>
                <w:highlight w:val="none"/>
              </w:rPr>
              <w:t>见</w:t>
            </w:r>
            <w:r>
              <w:rPr>
                <w:rFonts w:hint="eastAsia" w:ascii="宋体" w:hAnsi="宋体" w:cs="宋体"/>
                <w:highlight w:val="none"/>
                <w:lang w:eastAsia="zh-CN"/>
              </w:rPr>
              <w:t>投标</w:t>
            </w:r>
            <w:r>
              <w:rPr>
                <w:rFonts w:hint="eastAsia" w:ascii="宋体" w:hAnsi="宋体" w:cs="宋体"/>
                <w:highlight w:val="none"/>
              </w:rPr>
              <w:t>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7" w:type="dxa"/>
            <w:noWrap w:val="0"/>
            <w:vAlign w:val="top"/>
          </w:tcPr>
          <w:p>
            <w:pPr>
              <w:spacing w:line="360" w:lineRule="auto"/>
              <w:jc w:val="center"/>
              <w:rPr>
                <w:rFonts w:ascii="宋体" w:hAnsi="宋体" w:cs="宋体"/>
                <w:highlight w:val="none"/>
              </w:rPr>
            </w:pPr>
            <w:r>
              <w:rPr>
                <w:rFonts w:hint="eastAsia" w:ascii="宋体" w:hAnsi="宋体" w:cs="宋体"/>
                <w:highlight w:val="none"/>
              </w:rPr>
              <w:t>4</w:t>
            </w:r>
          </w:p>
        </w:tc>
        <w:tc>
          <w:tcPr>
            <w:tcW w:w="3733" w:type="dxa"/>
            <w:noWrap w:val="0"/>
            <w:vAlign w:val="top"/>
          </w:tcPr>
          <w:p>
            <w:pPr>
              <w:pStyle w:val="13"/>
              <w:rPr>
                <w:rFonts w:hint="eastAsia" w:ascii="黑体" w:hAnsi="仿宋" w:eastAsia="黑体" w:cs="黑体"/>
                <w:sz w:val="32"/>
                <w:szCs w:val="32"/>
                <w:highlight w:val="none"/>
                <w:lang w:val="en-US" w:eastAsia="zh-CN"/>
              </w:rPr>
            </w:pPr>
          </w:p>
        </w:tc>
        <w:tc>
          <w:tcPr>
            <w:tcW w:w="2491" w:type="dxa"/>
            <w:noWrap w:val="0"/>
            <w:vAlign w:val="center"/>
          </w:tcPr>
          <w:p>
            <w:pPr>
              <w:spacing w:line="360" w:lineRule="auto"/>
              <w:jc w:val="center"/>
              <w:rPr>
                <w:rFonts w:hint="eastAsia" w:ascii="黑体" w:hAnsi="仿宋" w:eastAsia="黑体" w:cs="黑体"/>
                <w:sz w:val="32"/>
                <w:szCs w:val="32"/>
                <w:highlight w:val="none"/>
              </w:rPr>
            </w:pPr>
            <w:r>
              <w:rPr>
                <w:rFonts w:hint="eastAsia" w:ascii="宋体" w:hAnsi="宋体" w:cs="宋体"/>
                <w:highlight w:val="none"/>
              </w:rPr>
              <w:t>□通过 □不通过</w:t>
            </w:r>
          </w:p>
        </w:tc>
        <w:tc>
          <w:tcPr>
            <w:tcW w:w="2491" w:type="dxa"/>
            <w:noWrap w:val="0"/>
            <w:vAlign w:val="center"/>
          </w:tcPr>
          <w:p>
            <w:pPr>
              <w:spacing w:line="360" w:lineRule="auto"/>
              <w:jc w:val="center"/>
              <w:rPr>
                <w:rFonts w:hint="eastAsia" w:ascii="黑体" w:hAnsi="仿宋" w:eastAsia="黑体" w:cs="黑体"/>
                <w:sz w:val="32"/>
                <w:szCs w:val="32"/>
                <w:highlight w:val="none"/>
              </w:rPr>
            </w:pPr>
            <w:r>
              <w:rPr>
                <w:rFonts w:hint="eastAsia" w:ascii="宋体" w:hAnsi="宋体" w:cs="宋体"/>
                <w:highlight w:val="none"/>
              </w:rPr>
              <w:t>见</w:t>
            </w:r>
            <w:r>
              <w:rPr>
                <w:rFonts w:hint="eastAsia" w:ascii="宋体" w:hAnsi="宋体" w:cs="宋体"/>
                <w:highlight w:val="none"/>
                <w:lang w:eastAsia="zh-CN"/>
              </w:rPr>
              <w:t>投标</w:t>
            </w:r>
            <w:r>
              <w:rPr>
                <w:rFonts w:hint="eastAsia" w:ascii="宋体" w:hAnsi="宋体" w:cs="宋体"/>
                <w:highlight w:val="none"/>
              </w:rPr>
              <w:t>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7" w:type="dxa"/>
            <w:noWrap w:val="0"/>
            <w:vAlign w:val="top"/>
          </w:tcPr>
          <w:p>
            <w:pPr>
              <w:spacing w:line="360" w:lineRule="auto"/>
              <w:jc w:val="center"/>
              <w:rPr>
                <w:rFonts w:ascii="宋体" w:hAnsi="宋体" w:cs="宋体"/>
                <w:highlight w:val="none"/>
              </w:rPr>
            </w:pPr>
            <w:r>
              <w:rPr>
                <w:rFonts w:hint="eastAsia" w:ascii="宋体" w:hAnsi="宋体" w:cs="宋体"/>
                <w:highlight w:val="none"/>
              </w:rPr>
              <w:t>5</w:t>
            </w:r>
          </w:p>
        </w:tc>
        <w:tc>
          <w:tcPr>
            <w:tcW w:w="3733" w:type="dxa"/>
            <w:noWrap w:val="0"/>
            <w:vAlign w:val="top"/>
          </w:tcPr>
          <w:p>
            <w:pPr>
              <w:pStyle w:val="13"/>
              <w:rPr>
                <w:rFonts w:hint="eastAsia" w:ascii="黑体" w:hAnsi="仿宋" w:eastAsia="黑体" w:cs="黑体"/>
                <w:sz w:val="32"/>
                <w:szCs w:val="32"/>
                <w:highlight w:val="none"/>
                <w:lang w:val="en-US" w:eastAsia="zh-CN"/>
              </w:rPr>
            </w:pPr>
          </w:p>
        </w:tc>
        <w:tc>
          <w:tcPr>
            <w:tcW w:w="2491" w:type="dxa"/>
            <w:noWrap w:val="0"/>
            <w:vAlign w:val="center"/>
          </w:tcPr>
          <w:p>
            <w:pPr>
              <w:spacing w:line="360" w:lineRule="auto"/>
              <w:jc w:val="center"/>
              <w:rPr>
                <w:rFonts w:hint="eastAsia" w:ascii="黑体" w:hAnsi="仿宋" w:eastAsia="黑体" w:cs="黑体"/>
                <w:sz w:val="32"/>
                <w:szCs w:val="32"/>
                <w:highlight w:val="none"/>
              </w:rPr>
            </w:pPr>
            <w:r>
              <w:rPr>
                <w:rFonts w:hint="eastAsia" w:ascii="宋体" w:hAnsi="宋体" w:cs="宋体"/>
                <w:highlight w:val="none"/>
              </w:rPr>
              <w:t>□通过 □不通过</w:t>
            </w:r>
          </w:p>
        </w:tc>
        <w:tc>
          <w:tcPr>
            <w:tcW w:w="2491" w:type="dxa"/>
            <w:noWrap w:val="0"/>
            <w:vAlign w:val="center"/>
          </w:tcPr>
          <w:p>
            <w:pPr>
              <w:spacing w:line="360" w:lineRule="auto"/>
              <w:jc w:val="center"/>
              <w:rPr>
                <w:rFonts w:hint="eastAsia" w:ascii="黑体" w:hAnsi="仿宋" w:eastAsia="黑体" w:cs="黑体"/>
                <w:sz w:val="32"/>
                <w:szCs w:val="32"/>
                <w:highlight w:val="none"/>
              </w:rPr>
            </w:pPr>
            <w:r>
              <w:rPr>
                <w:rFonts w:hint="eastAsia" w:ascii="宋体" w:hAnsi="宋体" w:cs="宋体"/>
                <w:highlight w:val="none"/>
              </w:rPr>
              <w:t>见</w:t>
            </w:r>
            <w:r>
              <w:rPr>
                <w:rFonts w:hint="eastAsia" w:ascii="宋体" w:hAnsi="宋体" w:cs="宋体"/>
                <w:highlight w:val="none"/>
                <w:lang w:eastAsia="zh-CN"/>
              </w:rPr>
              <w:t>投标</w:t>
            </w:r>
            <w:r>
              <w:rPr>
                <w:rFonts w:hint="eastAsia" w:ascii="宋体" w:hAnsi="宋体" w:cs="宋体"/>
                <w:highlight w:val="none"/>
              </w:rPr>
              <w:t>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7"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6</w:t>
            </w:r>
          </w:p>
        </w:tc>
        <w:tc>
          <w:tcPr>
            <w:tcW w:w="3733" w:type="dxa"/>
            <w:noWrap w:val="0"/>
            <w:vAlign w:val="top"/>
          </w:tcPr>
          <w:p>
            <w:pPr>
              <w:pStyle w:val="13"/>
              <w:rPr>
                <w:rFonts w:hint="eastAsia" w:ascii="黑体" w:hAnsi="仿宋" w:eastAsia="黑体" w:cs="黑体"/>
                <w:sz w:val="32"/>
                <w:szCs w:val="32"/>
                <w:highlight w:val="none"/>
                <w:lang w:val="en-US" w:eastAsia="zh-CN"/>
              </w:rPr>
            </w:pPr>
          </w:p>
        </w:tc>
        <w:tc>
          <w:tcPr>
            <w:tcW w:w="2491"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□通过 □不通过</w:t>
            </w:r>
          </w:p>
        </w:tc>
        <w:tc>
          <w:tcPr>
            <w:tcW w:w="2491"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w:t>
            </w:r>
            <w:r>
              <w:rPr>
                <w:rFonts w:hint="eastAsia" w:ascii="宋体" w:hAnsi="宋体" w:cs="宋体"/>
                <w:highlight w:val="none"/>
                <w:lang w:eastAsia="zh-CN"/>
              </w:rPr>
              <w:t>投标</w:t>
            </w:r>
            <w:r>
              <w:rPr>
                <w:rFonts w:hint="eastAsia" w:ascii="宋体" w:hAnsi="宋体" w:cs="宋体"/>
                <w:highlight w:val="none"/>
              </w:rPr>
              <w:t>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7"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7</w:t>
            </w:r>
          </w:p>
        </w:tc>
        <w:tc>
          <w:tcPr>
            <w:tcW w:w="3733" w:type="dxa"/>
            <w:noWrap w:val="0"/>
            <w:vAlign w:val="top"/>
          </w:tcPr>
          <w:p>
            <w:pPr>
              <w:pStyle w:val="13"/>
              <w:rPr>
                <w:rFonts w:hint="eastAsia" w:ascii="黑体" w:hAnsi="仿宋" w:eastAsia="黑体" w:cs="黑体"/>
                <w:sz w:val="32"/>
                <w:szCs w:val="32"/>
                <w:highlight w:val="none"/>
                <w:lang w:val="en-US" w:eastAsia="zh-CN"/>
              </w:rPr>
            </w:pPr>
          </w:p>
        </w:tc>
        <w:tc>
          <w:tcPr>
            <w:tcW w:w="2491"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□通过 □不通过</w:t>
            </w:r>
          </w:p>
        </w:tc>
        <w:tc>
          <w:tcPr>
            <w:tcW w:w="2491"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w:t>
            </w:r>
            <w:r>
              <w:rPr>
                <w:rFonts w:hint="eastAsia" w:ascii="宋体" w:hAnsi="宋体" w:cs="宋体"/>
                <w:highlight w:val="none"/>
                <w:lang w:eastAsia="zh-CN"/>
              </w:rPr>
              <w:t>投标</w:t>
            </w:r>
            <w:r>
              <w:rPr>
                <w:rFonts w:hint="eastAsia" w:ascii="宋体" w:hAnsi="宋体" w:cs="宋体"/>
                <w:highlight w:val="none"/>
              </w:rPr>
              <w:t>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7"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8</w:t>
            </w:r>
          </w:p>
        </w:tc>
        <w:tc>
          <w:tcPr>
            <w:tcW w:w="3733" w:type="dxa"/>
            <w:noWrap w:val="0"/>
            <w:vAlign w:val="top"/>
          </w:tcPr>
          <w:p>
            <w:pPr>
              <w:pStyle w:val="13"/>
              <w:rPr>
                <w:rFonts w:hint="eastAsia" w:ascii="黑体" w:hAnsi="仿宋" w:eastAsia="黑体" w:cs="黑体"/>
                <w:sz w:val="32"/>
                <w:szCs w:val="32"/>
                <w:highlight w:val="none"/>
                <w:lang w:val="en-US" w:eastAsia="zh-CN"/>
              </w:rPr>
            </w:pPr>
          </w:p>
        </w:tc>
        <w:tc>
          <w:tcPr>
            <w:tcW w:w="2491"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□通过 □不通过</w:t>
            </w:r>
          </w:p>
        </w:tc>
        <w:tc>
          <w:tcPr>
            <w:tcW w:w="2491"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w:t>
            </w:r>
            <w:r>
              <w:rPr>
                <w:rFonts w:hint="eastAsia" w:ascii="宋体" w:hAnsi="宋体" w:cs="宋体"/>
                <w:highlight w:val="none"/>
                <w:lang w:eastAsia="zh-CN"/>
              </w:rPr>
              <w:t>投标</w:t>
            </w:r>
            <w:r>
              <w:rPr>
                <w:rFonts w:hint="eastAsia" w:ascii="宋体" w:hAnsi="宋体" w:cs="宋体"/>
                <w:highlight w:val="none"/>
              </w:rPr>
              <w:t>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7"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9</w:t>
            </w:r>
          </w:p>
        </w:tc>
        <w:tc>
          <w:tcPr>
            <w:tcW w:w="3733" w:type="dxa"/>
            <w:noWrap w:val="0"/>
            <w:vAlign w:val="top"/>
          </w:tcPr>
          <w:p>
            <w:pPr>
              <w:pStyle w:val="13"/>
              <w:rPr>
                <w:rFonts w:hint="eastAsia" w:ascii="黑体" w:hAnsi="仿宋" w:eastAsia="黑体" w:cs="黑体"/>
                <w:sz w:val="32"/>
                <w:szCs w:val="32"/>
                <w:highlight w:val="none"/>
                <w:lang w:val="en-US" w:eastAsia="zh-CN"/>
              </w:rPr>
            </w:pPr>
          </w:p>
        </w:tc>
        <w:tc>
          <w:tcPr>
            <w:tcW w:w="2491"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□通过 □不通过</w:t>
            </w:r>
          </w:p>
        </w:tc>
        <w:tc>
          <w:tcPr>
            <w:tcW w:w="2491"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w:t>
            </w:r>
            <w:r>
              <w:rPr>
                <w:rFonts w:hint="eastAsia" w:ascii="宋体" w:hAnsi="宋体" w:cs="宋体"/>
                <w:highlight w:val="none"/>
                <w:lang w:eastAsia="zh-CN"/>
              </w:rPr>
              <w:t>投标</w:t>
            </w:r>
            <w:r>
              <w:rPr>
                <w:rFonts w:hint="eastAsia" w:ascii="宋体" w:hAnsi="宋体" w:cs="宋体"/>
                <w:highlight w:val="none"/>
              </w:rPr>
              <w:t>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7"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w:t>
            </w:r>
          </w:p>
        </w:tc>
        <w:tc>
          <w:tcPr>
            <w:tcW w:w="3733" w:type="dxa"/>
            <w:noWrap w:val="0"/>
            <w:vAlign w:val="top"/>
          </w:tcPr>
          <w:p>
            <w:pPr>
              <w:pStyle w:val="13"/>
              <w:rPr>
                <w:rFonts w:hint="eastAsia" w:ascii="黑体" w:hAnsi="仿宋" w:eastAsia="黑体" w:cs="黑体"/>
                <w:sz w:val="32"/>
                <w:szCs w:val="32"/>
                <w:highlight w:val="none"/>
                <w:lang w:val="en-US" w:eastAsia="zh-CN"/>
              </w:rPr>
            </w:pPr>
          </w:p>
        </w:tc>
        <w:tc>
          <w:tcPr>
            <w:tcW w:w="2491" w:type="dxa"/>
            <w:noWrap w:val="0"/>
            <w:vAlign w:val="center"/>
          </w:tcPr>
          <w:p>
            <w:pPr>
              <w:spacing w:line="360" w:lineRule="auto"/>
              <w:jc w:val="center"/>
              <w:rPr>
                <w:rFonts w:hint="eastAsia" w:ascii="宋体" w:hAnsi="宋体" w:cs="宋体"/>
                <w:highlight w:val="none"/>
              </w:rPr>
            </w:pPr>
          </w:p>
        </w:tc>
        <w:tc>
          <w:tcPr>
            <w:tcW w:w="2491" w:type="dxa"/>
            <w:noWrap w:val="0"/>
            <w:vAlign w:val="center"/>
          </w:tcPr>
          <w:p>
            <w:pPr>
              <w:spacing w:line="360" w:lineRule="auto"/>
              <w:jc w:val="center"/>
              <w:rPr>
                <w:rFonts w:hint="eastAsia" w:ascii="宋体" w:hAnsi="宋体" w:cs="宋体"/>
                <w:highlight w:val="none"/>
              </w:rPr>
            </w:pPr>
          </w:p>
        </w:tc>
      </w:tr>
    </w:tbl>
    <w:p>
      <w:pPr>
        <w:wordWrap w:val="0"/>
        <w:topLinePunct/>
        <w:spacing w:line="500" w:lineRule="exact"/>
        <w:ind w:firstLine="422" w:firstLineChars="200"/>
        <w:rPr>
          <w:rFonts w:hint="eastAsia" w:ascii="宋体" w:hAnsi="宋体"/>
          <w:highlight w:val="none"/>
          <w:lang w:val="en-GB"/>
        </w:rPr>
      </w:pPr>
      <w:r>
        <w:rPr>
          <w:rFonts w:hint="eastAsia" w:ascii="宋体" w:hAnsi="宋体" w:cs="宋体"/>
          <w:b/>
          <w:bCs/>
          <w:highlight w:val="none"/>
          <w:u w:val="single"/>
          <w:lang w:val="en-GB"/>
        </w:rPr>
        <w:t>注：此表内容必须与</w:t>
      </w:r>
      <w:r>
        <w:rPr>
          <w:rFonts w:hint="eastAsia" w:ascii="宋体" w:hAnsi="宋体" w:cs="宋体"/>
          <w:b/>
          <w:bCs/>
          <w:highlight w:val="none"/>
          <w:u w:val="single"/>
          <w:lang w:eastAsia="zh-CN"/>
        </w:rPr>
        <w:t>投标</w:t>
      </w:r>
      <w:r>
        <w:rPr>
          <w:rFonts w:hint="eastAsia" w:ascii="宋体" w:hAnsi="宋体" w:cs="宋体"/>
          <w:b/>
          <w:bCs/>
          <w:highlight w:val="none"/>
          <w:u w:val="single"/>
          <w:lang w:val="en-GB"/>
        </w:rPr>
        <w:t>文件中所介绍的内容一致。</w:t>
      </w:r>
    </w:p>
    <w:p>
      <w:pPr>
        <w:spacing w:line="360" w:lineRule="auto"/>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2.</w:t>
      </w:r>
      <w:r>
        <w:rPr>
          <w:rFonts w:hint="eastAsia" w:ascii="宋体" w:hAnsi="宋体" w:cs="宋体"/>
          <w:b/>
          <w:bCs/>
          <w:sz w:val="24"/>
          <w:szCs w:val="24"/>
          <w:highlight w:val="none"/>
          <w:lang w:val="en-US" w:eastAsia="zh-CN"/>
        </w:rPr>
        <w:t>3</w:t>
      </w:r>
      <w:r>
        <w:rPr>
          <w:rFonts w:hint="eastAsia" w:ascii="宋体" w:hAnsi="宋体" w:cs="宋体"/>
          <w:b/>
          <w:bCs/>
          <w:sz w:val="24"/>
          <w:szCs w:val="24"/>
          <w:highlight w:val="none"/>
        </w:rPr>
        <w:t>技术评审自查表</w:t>
      </w:r>
    </w:p>
    <w:p>
      <w:pPr>
        <w:spacing w:line="360" w:lineRule="auto"/>
        <w:ind w:firstLine="480" w:firstLineChars="200"/>
        <w:rPr>
          <w:rFonts w:ascii="??_GB2312" w:hAnsi="仿宋" w:eastAsia="Times New Roman" w:cs="Times New Roman"/>
          <w:b/>
          <w:bCs/>
          <w:sz w:val="24"/>
          <w:szCs w:val="24"/>
          <w:highlight w:val="none"/>
        </w:rPr>
      </w:pPr>
    </w:p>
    <w:p>
      <w:pPr>
        <w:spacing w:line="360" w:lineRule="atLeast"/>
        <w:jc w:val="center"/>
        <w:rPr>
          <w:rFonts w:ascii="黑体" w:hAnsi="仿宋" w:eastAsia="黑体" w:cs="Times New Roman"/>
          <w:sz w:val="32"/>
          <w:szCs w:val="32"/>
          <w:highlight w:val="none"/>
        </w:rPr>
      </w:pPr>
      <w:r>
        <w:rPr>
          <w:rFonts w:hint="eastAsia" w:ascii="黑体" w:hAnsi="仿宋" w:eastAsia="黑体" w:cs="黑体"/>
          <w:sz w:val="32"/>
          <w:szCs w:val="32"/>
          <w:highlight w:val="none"/>
        </w:rPr>
        <w:t>技术评审自查表</w:t>
      </w:r>
    </w:p>
    <w:tbl>
      <w:tblPr>
        <w:tblStyle w:val="32"/>
        <w:tblW w:w="85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825"/>
        <w:gridCol w:w="3150"/>
        <w:gridCol w:w="28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noWrap w:val="0"/>
            <w:vAlign w:val="center"/>
          </w:tcPr>
          <w:p>
            <w:pPr>
              <w:spacing w:line="360" w:lineRule="auto"/>
              <w:jc w:val="center"/>
              <w:rPr>
                <w:rFonts w:ascii="黑体" w:hAnsi="黑体" w:eastAsia="黑体" w:cs="Times New Roman"/>
                <w:sz w:val="24"/>
                <w:szCs w:val="24"/>
                <w:highlight w:val="none"/>
              </w:rPr>
            </w:pPr>
            <w:r>
              <w:rPr>
                <w:rFonts w:hint="eastAsia" w:ascii="黑体" w:hAnsi="黑体" w:eastAsia="黑体" w:cs="黑体"/>
                <w:sz w:val="24"/>
                <w:szCs w:val="24"/>
                <w:highlight w:val="none"/>
              </w:rPr>
              <w:t>序号</w:t>
            </w:r>
          </w:p>
        </w:tc>
        <w:tc>
          <w:tcPr>
            <w:tcW w:w="1825" w:type="dxa"/>
            <w:noWrap w:val="0"/>
            <w:vAlign w:val="center"/>
          </w:tcPr>
          <w:p>
            <w:pPr>
              <w:spacing w:line="360" w:lineRule="auto"/>
              <w:jc w:val="center"/>
              <w:rPr>
                <w:rFonts w:ascii="黑体" w:hAnsi="黑体" w:eastAsia="黑体" w:cs="Times New Roman"/>
                <w:sz w:val="24"/>
                <w:szCs w:val="24"/>
                <w:highlight w:val="none"/>
              </w:rPr>
            </w:pPr>
            <w:r>
              <w:rPr>
                <w:rFonts w:hint="eastAsia" w:ascii="黑体" w:hAnsi="黑体" w:eastAsia="黑体" w:cs="黑体"/>
                <w:sz w:val="24"/>
                <w:szCs w:val="24"/>
                <w:highlight w:val="none"/>
              </w:rPr>
              <w:t>评审分项</w:t>
            </w:r>
          </w:p>
        </w:tc>
        <w:tc>
          <w:tcPr>
            <w:tcW w:w="3150" w:type="dxa"/>
            <w:noWrap w:val="0"/>
            <w:vAlign w:val="center"/>
          </w:tcPr>
          <w:p>
            <w:pPr>
              <w:spacing w:line="360" w:lineRule="auto"/>
              <w:jc w:val="center"/>
              <w:rPr>
                <w:rFonts w:ascii="黑体" w:hAnsi="黑体" w:eastAsia="黑体" w:cs="Times New Roman"/>
                <w:sz w:val="24"/>
                <w:szCs w:val="24"/>
                <w:highlight w:val="none"/>
              </w:rPr>
            </w:pPr>
            <w:r>
              <w:rPr>
                <w:rFonts w:hint="eastAsia" w:ascii="黑体" w:hAnsi="黑体" w:eastAsia="黑体" w:cs="黑体"/>
                <w:sz w:val="24"/>
                <w:szCs w:val="24"/>
                <w:highlight w:val="none"/>
              </w:rPr>
              <w:t>内容</w:t>
            </w:r>
          </w:p>
        </w:tc>
        <w:tc>
          <w:tcPr>
            <w:tcW w:w="2863" w:type="dxa"/>
            <w:noWrap w:val="0"/>
            <w:vAlign w:val="center"/>
          </w:tcPr>
          <w:p>
            <w:pPr>
              <w:spacing w:line="360" w:lineRule="auto"/>
              <w:jc w:val="center"/>
              <w:rPr>
                <w:rFonts w:ascii="黑体" w:hAnsi="黑体" w:eastAsia="黑体" w:cs="Times New Roman"/>
                <w:sz w:val="24"/>
                <w:szCs w:val="24"/>
                <w:highlight w:val="none"/>
              </w:rPr>
            </w:pPr>
            <w:r>
              <w:rPr>
                <w:rFonts w:hint="eastAsia" w:ascii="黑体" w:hAnsi="黑体" w:eastAsia="黑体" w:cs="黑体"/>
                <w:sz w:val="24"/>
                <w:szCs w:val="24"/>
                <w:highlight w:val="none"/>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1</w:t>
            </w:r>
          </w:p>
        </w:tc>
        <w:tc>
          <w:tcPr>
            <w:tcW w:w="1825" w:type="dxa"/>
            <w:noWrap w:val="0"/>
            <w:vAlign w:val="center"/>
          </w:tcPr>
          <w:p>
            <w:pPr>
              <w:spacing w:line="360" w:lineRule="auto"/>
              <w:jc w:val="center"/>
              <w:rPr>
                <w:rFonts w:hint="eastAsia" w:ascii="宋体" w:hAnsi="宋体" w:cs="宋体"/>
                <w:highlight w:val="none"/>
              </w:rPr>
            </w:pPr>
          </w:p>
        </w:tc>
        <w:tc>
          <w:tcPr>
            <w:tcW w:w="3150" w:type="dxa"/>
            <w:noWrap w:val="0"/>
            <w:vAlign w:val="center"/>
          </w:tcPr>
          <w:p>
            <w:pPr>
              <w:spacing w:line="360" w:lineRule="auto"/>
              <w:jc w:val="center"/>
              <w:rPr>
                <w:rFonts w:hint="eastAsia" w:ascii="宋体" w:hAnsi="宋体" w:cs="宋体"/>
                <w:highlight w:val="none"/>
              </w:rPr>
            </w:pPr>
          </w:p>
        </w:tc>
        <w:tc>
          <w:tcPr>
            <w:tcW w:w="2863"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2</w:t>
            </w:r>
          </w:p>
        </w:tc>
        <w:tc>
          <w:tcPr>
            <w:tcW w:w="1825" w:type="dxa"/>
            <w:noWrap w:val="0"/>
            <w:vAlign w:val="center"/>
          </w:tcPr>
          <w:p>
            <w:pPr>
              <w:spacing w:line="360" w:lineRule="auto"/>
              <w:jc w:val="center"/>
              <w:rPr>
                <w:rFonts w:hint="eastAsia" w:ascii="宋体" w:hAnsi="宋体" w:cs="宋体"/>
                <w:highlight w:val="none"/>
              </w:rPr>
            </w:pPr>
          </w:p>
        </w:tc>
        <w:tc>
          <w:tcPr>
            <w:tcW w:w="3150" w:type="dxa"/>
            <w:noWrap w:val="0"/>
            <w:vAlign w:val="center"/>
          </w:tcPr>
          <w:p>
            <w:pPr>
              <w:spacing w:line="360" w:lineRule="auto"/>
              <w:jc w:val="center"/>
              <w:rPr>
                <w:rFonts w:hint="eastAsia" w:ascii="宋体" w:hAnsi="宋体" w:cs="宋体"/>
                <w:highlight w:val="none"/>
              </w:rPr>
            </w:pPr>
          </w:p>
        </w:tc>
        <w:tc>
          <w:tcPr>
            <w:tcW w:w="2863"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3</w:t>
            </w:r>
          </w:p>
        </w:tc>
        <w:tc>
          <w:tcPr>
            <w:tcW w:w="1825" w:type="dxa"/>
            <w:noWrap w:val="0"/>
            <w:vAlign w:val="center"/>
          </w:tcPr>
          <w:p>
            <w:pPr>
              <w:spacing w:line="360" w:lineRule="auto"/>
              <w:jc w:val="center"/>
              <w:rPr>
                <w:rFonts w:hint="eastAsia" w:ascii="宋体" w:hAnsi="宋体" w:cs="宋体"/>
                <w:highlight w:val="none"/>
              </w:rPr>
            </w:pPr>
          </w:p>
        </w:tc>
        <w:tc>
          <w:tcPr>
            <w:tcW w:w="3150" w:type="dxa"/>
            <w:noWrap w:val="0"/>
            <w:vAlign w:val="center"/>
          </w:tcPr>
          <w:p>
            <w:pPr>
              <w:spacing w:line="360" w:lineRule="auto"/>
              <w:jc w:val="center"/>
              <w:rPr>
                <w:rFonts w:hint="eastAsia" w:ascii="宋体" w:hAnsi="宋体" w:cs="宋体"/>
                <w:highlight w:val="none"/>
              </w:rPr>
            </w:pPr>
          </w:p>
        </w:tc>
        <w:tc>
          <w:tcPr>
            <w:tcW w:w="2863"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4</w:t>
            </w:r>
          </w:p>
        </w:tc>
        <w:tc>
          <w:tcPr>
            <w:tcW w:w="1825" w:type="dxa"/>
            <w:noWrap w:val="0"/>
            <w:vAlign w:val="center"/>
          </w:tcPr>
          <w:p>
            <w:pPr>
              <w:spacing w:line="360" w:lineRule="auto"/>
              <w:jc w:val="center"/>
              <w:rPr>
                <w:rFonts w:hint="eastAsia" w:ascii="宋体" w:hAnsi="宋体" w:cs="宋体"/>
                <w:highlight w:val="none"/>
              </w:rPr>
            </w:pPr>
          </w:p>
        </w:tc>
        <w:tc>
          <w:tcPr>
            <w:tcW w:w="3150" w:type="dxa"/>
            <w:noWrap w:val="0"/>
            <w:vAlign w:val="center"/>
          </w:tcPr>
          <w:p>
            <w:pPr>
              <w:spacing w:line="360" w:lineRule="auto"/>
              <w:jc w:val="center"/>
              <w:rPr>
                <w:rFonts w:hint="eastAsia" w:ascii="宋体" w:hAnsi="宋体" w:cs="宋体"/>
                <w:highlight w:val="none"/>
              </w:rPr>
            </w:pPr>
          </w:p>
        </w:tc>
        <w:tc>
          <w:tcPr>
            <w:tcW w:w="2863"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5</w:t>
            </w:r>
          </w:p>
        </w:tc>
        <w:tc>
          <w:tcPr>
            <w:tcW w:w="1825" w:type="dxa"/>
            <w:noWrap w:val="0"/>
            <w:vAlign w:val="center"/>
          </w:tcPr>
          <w:p>
            <w:pPr>
              <w:spacing w:line="360" w:lineRule="auto"/>
              <w:jc w:val="center"/>
              <w:rPr>
                <w:rFonts w:hint="eastAsia" w:ascii="宋体" w:hAnsi="宋体" w:cs="宋体"/>
                <w:highlight w:val="none"/>
              </w:rPr>
            </w:pPr>
          </w:p>
        </w:tc>
        <w:tc>
          <w:tcPr>
            <w:tcW w:w="3150" w:type="dxa"/>
            <w:noWrap w:val="0"/>
            <w:vAlign w:val="center"/>
          </w:tcPr>
          <w:p>
            <w:pPr>
              <w:spacing w:line="360" w:lineRule="auto"/>
              <w:jc w:val="center"/>
              <w:rPr>
                <w:rFonts w:hint="eastAsia" w:ascii="宋体" w:hAnsi="宋体" w:cs="宋体"/>
                <w:highlight w:val="none"/>
              </w:rPr>
            </w:pPr>
          </w:p>
        </w:tc>
        <w:tc>
          <w:tcPr>
            <w:tcW w:w="2863"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6</w:t>
            </w:r>
          </w:p>
        </w:tc>
        <w:tc>
          <w:tcPr>
            <w:tcW w:w="1825" w:type="dxa"/>
            <w:noWrap w:val="0"/>
            <w:vAlign w:val="center"/>
          </w:tcPr>
          <w:p>
            <w:pPr>
              <w:spacing w:line="360" w:lineRule="auto"/>
              <w:jc w:val="center"/>
              <w:rPr>
                <w:rFonts w:hint="eastAsia" w:ascii="宋体" w:hAnsi="宋体" w:cs="宋体"/>
                <w:highlight w:val="none"/>
              </w:rPr>
            </w:pPr>
          </w:p>
        </w:tc>
        <w:tc>
          <w:tcPr>
            <w:tcW w:w="3150" w:type="dxa"/>
            <w:noWrap w:val="0"/>
            <w:vAlign w:val="center"/>
          </w:tcPr>
          <w:p>
            <w:pPr>
              <w:spacing w:line="360" w:lineRule="auto"/>
              <w:jc w:val="center"/>
              <w:rPr>
                <w:rFonts w:hint="eastAsia" w:ascii="宋体" w:hAnsi="宋体" w:cs="宋体"/>
                <w:highlight w:val="none"/>
              </w:rPr>
            </w:pPr>
          </w:p>
        </w:tc>
        <w:tc>
          <w:tcPr>
            <w:tcW w:w="2863"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7</w:t>
            </w:r>
          </w:p>
        </w:tc>
        <w:tc>
          <w:tcPr>
            <w:tcW w:w="1825" w:type="dxa"/>
            <w:noWrap w:val="0"/>
            <w:vAlign w:val="center"/>
          </w:tcPr>
          <w:p>
            <w:pPr>
              <w:spacing w:line="360" w:lineRule="auto"/>
              <w:jc w:val="center"/>
              <w:rPr>
                <w:rFonts w:hint="eastAsia" w:ascii="宋体" w:hAnsi="宋体" w:cs="宋体"/>
                <w:highlight w:val="none"/>
              </w:rPr>
            </w:pPr>
          </w:p>
        </w:tc>
        <w:tc>
          <w:tcPr>
            <w:tcW w:w="3150" w:type="dxa"/>
            <w:noWrap w:val="0"/>
            <w:vAlign w:val="center"/>
          </w:tcPr>
          <w:p>
            <w:pPr>
              <w:spacing w:line="360" w:lineRule="auto"/>
              <w:jc w:val="center"/>
              <w:rPr>
                <w:rFonts w:hint="eastAsia" w:ascii="宋体" w:hAnsi="宋体" w:cs="宋体"/>
                <w:highlight w:val="none"/>
              </w:rPr>
            </w:pPr>
          </w:p>
        </w:tc>
        <w:tc>
          <w:tcPr>
            <w:tcW w:w="2863"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8</w:t>
            </w:r>
          </w:p>
        </w:tc>
        <w:tc>
          <w:tcPr>
            <w:tcW w:w="1825" w:type="dxa"/>
            <w:noWrap w:val="0"/>
            <w:vAlign w:val="center"/>
          </w:tcPr>
          <w:p>
            <w:pPr>
              <w:spacing w:line="360" w:lineRule="auto"/>
              <w:jc w:val="center"/>
              <w:rPr>
                <w:rFonts w:hint="eastAsia" w:ascii="宋体" w:hAnsi="宋体" w:cs="宋体"/>
                <w:highlight w:val="none"/>
              </w:rPr>
            </w:pPr>
          </w:p>
        </w:tc>
        <w:tc>
          <w:tcPr>
            <w:tcW w:w="3150" w:type="dxa"/>
            <w:noWrap w:val="0"/>
            <w:vAlign w:val="center"/>
          </w:tcPr>
          <w:p>
            <w:pPr>
              <w:spacing w:line="360" w:lineRule="auto"/>
              <w:jc w:val="center"/>
              <w:rPr>
                <w:rFonts w:hint="eastAsia" w:ascii="宋体" w:hAnsi="宋体" w:cs="宋体"/>
                <w:highlight w:val="none"/>
              </w:rPr>
            </w:pPr>
          </w:p>
        </w:tc>
        <w:tc>
          <w:tcPr>
            <w:tcW w:w="2863"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9</w:t>
            </w:r>
          </w:p>
        </w:tc>
        <w:tc>
          <w:tcPr>
            <w:tcW w:w="1825" w:type="dxa"/>
            <w:noWrap w:val="0"/>
            <w:vAlign w:val="center"/>
          </w:tcPr>
          <w:p>
            <w:pPr>
              <w:spacing w:line="360" w:lineRule="auto"/>
              <w:jc w:val="center"/>
              <w:rPr>
                <w:rFonts w:hint="eastAsia" w:ascii="宋体" w:hAnsi="宋体" w:cs="宋体"/>
                <w:highlight w:val="none"/>
              </w:rPr>
            </w:pPr>
          </w:p>
        </w:tc>
        <w:tc>
          <w:tcPr>
            <w:tcW w:w="3150" w:type="dxa"/>
            <w:noWrap w:val="0"/>
            <w:vAlign w:val="center"/>
          </w:tcPr>
          <w:p>
            <w:pPr>
              <w:spacing w:line="360" w:lineRule="auto"/>
              <w:jc w:val="center"/>
              <w:rPr>
                <w:rFonts w:hint="eastAsia" w:ascii="宋体" w:hAnsi="宋体" w:cs="宋体"/>
                <w:highlight w:val="none"/>
              </w:rPr>
            </w:pPr>
          </w:p>
        </w:tc>
        <w:tc>
          <w:tcPr>
            <w:tcW w:w="2863"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w:t>
            </w:r>
          </w:p>
        </w:tc>
        <w:tc>
          <w:tcPr>
            <w:tcW w:w="1825" w:type="dxa"/>
            <w:noWrap w:val="0"/>
            <w:vAlign w:val="center"/>
          </w:tcPr>
          <w:p>
            <w:pPr>
              <w:spacing w:line="360" w:lineRule="auto"/>
              <w:jc w:val="center"/>
              <w:rPr>
                <w:rFonts w:hint="eastAsia" w:ascii="宋体" w:hAnsi="宋体" w:cs="宋体"/>
                <w:highlight w:val="none"/>
              </w:rPr>
            </w:pPr>
          </w:p>
        </w:tc>
        <w:tc>
          <w:tcPr>
            <w:tcW w:w="3150" w:type="dxa"/>
            <w:noWrap w:val="0"/>
            <w:vAlign w:val="center"/>
          </w:tcPr>
          <w:p>
            <w:pPr>
              <w:spacing w:line="360" w:lineRule="auto"/>
              <w:jc w:val="center"/>
              <w:rPr>
                <w:rFonts w:hint="eastAsia" w:ascii="宋体" w:hAnsi="宋体" w:cs="宋体"/>
                <w:highlight w:val="none"/>
              </w:rPr>
            </w:pPr>
          </w:p>
        </w:tc>
        <w:tc>
          <w:tcPr>
            <w:tcW w:w="2863" w:type="dxa"/>
            <w:noWrap w:val="0"/>
            <w:vAlign w:val="center"/>
          </w:tcPr>
          <w:p>
            <w:pPr>
              <w:spacing w:line="360" w:lineRule="auto"/>
              <w:jc w:val="center"/>
              <w:rPr>
                <w:rFonts w:hint="eastAsia" w:ascii="宋体" w:hAnsi="宋体" w:cs="宋体"/>
                <w:highlight w:val="none"/>
              </w:rPr>
            </w:pPr>
          </w:p>
        </w:tc>
      </w:tr>
    </w:tbl>
    <w:p>
      <w:pPr>
        <w:wordWrap w:val="0"/>
        <w:topLinePunct/>
        <w:spacing w:line="500" w:lineRule="exact"/>
        <w:ind w:firstLine="422" w:firstLineChars="200"/>
        <w:rPr>
          <w:rFonts w:ascii="宋体" w:cs="Times New Roman"/>
          <w:b/>
          <w:bCs/>
          <w:highlight w:val="none"/>
          <w:u w:val="single"/>
          <w:lang w:val="en-GB"/>
        </w:rPr>
      </w:pPr>
      <w:r>
        <w:rPr>
          <w:rFonts w:hint="eastAsia" w:ascii="宋体" w:hAnsi="宋体" w:cs="宋体"/>
          <w:b/>
          <w:bCs/>
          <w:highlight w:val="none"/>
          <w:u w:val="single"/>
          <w:lang w:val="en-GB"/>
        </w:rPr>
        <w:t>注：</w:t>
      </w:r>
      <w:r>
        <w:rPr>
          <w:rFonts w:hint="eastAsia" w:ascii="宋体" w:hAnsi="宋体" w:cs="宋体"/>
          <w:b/>
          <w:bCs/>
          <w:highlight w:val="none"/>
          <w:u w:val="single"/>
        </w:rPr>
        <w:t>投标供应商应根据《技术评审表》的各项内容填写此表</w:t>
      </w:r>
      <w:r>
        <w:rPr>
          <w:rFonts w:hint="eastAsia" w:ascii="宋体" w:hAnsi="宋体" w:cs="宋体"/>
          <w:b/>
          <w:bCs/>
          <w:highlight w:val="none"/>
          <w:u w:val="single"/>
          <w:lang w:val="en-GB"/>
        </w:rPr>
        <w:t>。</w:t>
      </w:r>
    </w:p>
    <w:p>
      <w:pPr>
        <w:pStyle w:val="12"/>
        <w:spacing w:after="0" w:line="360" w:lineRule="auto"/>
        <w:rPr>
          <w:rFonts w:ascii="宋体"/>
          <w:sz w:val="21"/>
          <w:szCs w:val="21"/>
          <w:highlight w:val="none"/>
          <w:lang w:val="en-GB"/>
        </w:rPr>
      </w:pPr>
    </w:p>
    <w:p>
      <w:pPr>
        <w:pStyle w:val="12"/>
        <w:spacing w:after="0" w:line="360" w:lineRule="auto"/>
        <w:rPr>
          <w:rFonts w:ascii="宋体"/>
          <w:sz w:val="21"/>
          <w:szCs w:val="21"/>
          <w:highlight w:val="none"/>
          <w:lang w:val="en-GB"/>
        </w:rPr>
      </w:pPr>
    </w:p>
    <w:p>
      <w:pPr>
        <w:pStyle w:val="12"/>
        <w:spacing w:after="0" w:line="360" w:lineRule="auto"/>
        <w:rPr>
          <w:rFonts w:ascii="宋体"/>
          <w:sz w:val="21"/>
          <w:szCs w:val="21"/>
          <w:highlight w:val="none"/>
          <w:lang w:val="en-GB"/>
        </w:rPr>
      </w:pPr>
    </w:p>
    <w:p>
      <w:pPr>
        <w:pStyle w:val="12"/>
        <w:spacing w:after="0" w:line="360" w:lineRule="auto"/>
        <w:rPr>
          <w:rFonts w:ascii="宋体"/>
          <w:sz w:val="21"/>
          <w:szCs w:val="21"/>
          <w:highlight w:val="none"/>
          <w:lang w:val="en-GB"/>
        </w:rPr>
      </w:pPr>
    </w:p>
    <w:p>
      <w:pPr>
        <w:pStyle w:val="12"/>
        <w:spacing w:after="0" w:line="360" w:lineRule="auto"/>
        <w:rPr>
          <w:rFonts w:ascii="宋体"/>
          <w:sz w:val="21"/>
          <w:szCs w:val="21"/>
          <w:highlight w:val="none"/>
          <w:lang w:val="en-GB"/>
        </w:rPr>
      </w:pPr>
    </w:p>
    <w:p>
      <w:pPr>
        <w:pStyle w:val="12"/>
        <w:spacing w:after="0" w:line="360" w:lineRule="auto"/>
        <w:rPr>
          <w:rFonts w:ascii="宋体"/>
          <w:sz w:val="21"/>
          <w:szCs w:val="21"/>
          <w:highlight w:val="none"/>
          <w:lang w:val="en-GB"/>
        </w:rPr>
      </w:pPr>
    </w:p>
    <w:p>
      <w:pPr>
        <w:pStyle w:val="12"/>
        <w:spacing w:after="0" w:line="360" w:lineRule="auto"/>
        <w:rPr>
          <w:rFonts w:ascii="宋体"/>
          <w:sz w:val="21"/>
          <w:szCs w:val="21"/>
          <w:highlight w:val="none"/>
          <w:lang w:val="en-GB"/>
        </w:rPr>
      </w:pPr>
    </w:p>
    <w:p>
      <w:pPr>
        <w:pStyle w:val="12"/>
        <w:spacing w:after="0" w:line="360" w:lineRule="auto"/>
        <w:rPr>
          <w:rFonts w:ascii="宋体"/>
          <w:sz w:val="21"/>
          <w:szCs w:val="21"/>
          <w:highlight w:val="none"/>
          <w:lang w:val="en-GB"/>
        </w:rPr>
      </w:pPr>
    </w:p>
    <w:p>
      <w:pPr>
        <w:pStyle w:val="12"/>
        <w:spacing w:after="0" w:line="360" w:lineRule="auto"/>
        <w:rPr>
          <w:rFonts w:ascii="宋体"/>
          <w:sz w:val="21"/>
          <w:szCs w:val="21"/>
          <w:highlight w:val="none"/>
          <w:lang w:val="en-GB"/>
        </w:rPr>
      </w:pPr>
    </w:p>
    <w:p>
      <w:pPr>
        <w:pStyle w:val="12"/>
        <w:spacing w:after="0" w:line="360" w:lineRule="auto"/>
        <w:rPr>
          <w:rFonts w:ascii="宋体"/>
          <w:sz w:val="21"/>
          <w:szCs w:val="21"/>
          <w:highlight w:val="none"/>
          <w:lang w:val="en-GB"/>
        </w:rPr>
      </w:pPr>
    </w:p>
    <w:p>
      <w:pPr>
        <w:pStyle w:val="12"/>
        <w:spacing w:after="0" w:line="360" w:lineRule="auto"/>
        <w:rPr>
          <w:rFonts w:ascii="宋体"/>
          <w:sz w:val="21"/>
          <w:szCs w:val="21"/>
          <w:highlight w:val="none"/>
          <w:lang w:val="en-GB"/>
        </w:rPr>
      </w:pPr>
    </w:p>
    <w:p>
      <w:pPr>
        <w:pStyle w:val="12"/>
        <w:spacing w:after="0" w:line="360" w:lineRule="auto"/>
        <w:rPr>
          <w:rFonts w:ascii="宋体"/>
          <w:sz w:val="21"/>
          <w:szCs w:val="21"/>
          <w:highlight w:val="none"/>
          <w:lang w:val="en-GB"/>
        </w:rPr>
      </w:pPr>
    </w:p>
    <w:p>
      <w:pPr>
        <w:pStyle w:val="12"/>
        <w:spacing w:after="0" w:line="360" w:lineRule="auto"/>
        <w:rPr>
          <w:rFonts w:ascii="宋体"/>
          <w:sz w:val="21"/>
          <w:szCs w:val="21"/>
          <w:highlight w:val="none"/>
          <w:lang w:val="en-GB"/>
        </w:rPr>
      </w:pPr>
    </w:p>
    <w:p>
      <w:pPr>
        <w:pStyle w:val="12"/>
        <w:spacing w:after="0" w:line="360" w:lineRule="auto"/>
        <w:rPr>
          <w:rFonts w:ascii="宋体"/>
          <w:sz w:val="21"/>
          <w:szCs w:val="21"/>
          <w:highlight w:val="none"/>
          <w:lang w:val="en-GB"/>
        </w:rPr>
      </w:pPr>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2.</w:t>
      </w:r>
      <w:r>
        <w:rPr>
          <w:rFonts w:hint="eastAsia" w:ascii="宋体" w:hAnsi="宋体" w:cs="宋体"/>
          <w:b/>
          <w:bCs/>
          <w:sz w:val="24"/>
          <w:szCs w:val="24"/>
          <w:highlight w:val="none"/>
          <w:lang w:val="en-US" w:eastAsia="zh-CN"/>
        </w:rPr>
        <w:t>4</w:t>
      </w:r>
      <w:r>
        <w:rPr>
          <w:rFonts w:hint="eastAsia" w:ascii="宋体" w:hAnsi="宋体" w:cs="宋体"/>
          <w:b/>
          <w:bCs/>
          <w:sz w:val="24"/>
          <w:szCs w:val="24"/>
          <w:highlight w:val="none"/>
        </w:rPr>
        <w:t>商务评审自查表</w:t>
      </w:r>
    </w:p>
    <w:p>
      <w:pPr>
        <w:spacing w:line="360" w:lineRule="auto"/>
        <w:ind w:firstLine="480" w:firstLineChars="200"/>
        <w:rPr>
          <w:rFonts w:ascii="??_GB2312" w:hAnsi="仿宋" w:eastAsia="Times New Roman" w:cs="Times New Roman"/>
          <w:b/>
          <w:bCs/>
          <w:sz w:val="24"/>
          <w:szCs w:val="24"/>
          <w:highlight w:val="none"/>
        </w:rPr>
      </w:pPr>
    </w:p>
    <w:p>
      <w:pPr>
        <w:spacing w:line="360" w:lineRule="atLeast"/>
        <w:jc w:val="center"/>
        <w:rPr>
          <w:rFonts w:ascii="黑体" w:hAnsi="仿宋" w:eastAsia="黑体" w:cs="Times New Roman"/>
          <w:sz w:val="32"/>
          <w:szCs w:val="32"/>
          <w:highlight w:val="none"/>
        </w:rPr>
      </w:pPr>
      <w:r>
        <w:rPr>
          <w:rFonts w:hint="eastAsia" w:ascii="黑体" w:hAnsi="仿宋" w:eastAsia="黑体" w:cs="黑体"/>
          <w:sz w:val="32"/>
          <w:szCs w:val="32"/>
          <w:highlight w:val="none"/>
        </w:rPr>
        <w:t>商务评审自查表</w:t>
      </w:r>
    </w:p>
    <w:tbl>
      <w:tblPr>
        <w:tblStyle w:val="32"/>
        <w:tblW w:w="85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825"/>
        <w:gridCol w:w="3150"/>
        <w:gridCol w:w="28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noWrap w:val="0"/>
            <w:vAlign w:val="center"/>
          </w:tcPr>
          <w:p>
            <w:pPr>
              <w:spacing w:line="360" w:lineRule="auto"/>
              <w:jc w:val="center"/>
              <w:rPr>
                <w:rFonts w:ascii="黑体" w:hAnsi="黑体" w:eastAsia="黑体" w:cs="Times New Roman"/>
                <w:sz w:val="24"/>
                <w:szCs w:val="24"/>
                <w:highlight w:val="none"/>
              </w:rPr>
            </w:pPr>
            <w:r>
              <w:rPr>
                <w:rFonts w:hint="eastAsia" w:ascii="黑体" w:hAnsi="黑体" w:eastAsia="黑体" w:cs="黑体"/>
                <w:sz w:val="24"/>
                <w:szCs w:val="24"/>
                <w:highlight w:val="none"/>
              </w:rPr>
              <w:t>序号</w:t>
            </w:r>
          </w:p>
        </w:tc>
        <w:tc>
          <w:tcPr>
            <w:tcW w:w="1825" w:type="dxa"/>
            <w:noWrap w:val="0"/>
            <w:vAlign w:val="center"/>
          </w:tcPr>
          <w:p>
            <w:pPr>
              <w:spacing w:line="360" w:lineRule="auto"/>
              <w:jc w:val="center"/>
              <w:rPr>
                <w:rFonts w:ascii="黑体" w:hAnsi="黑体" w:eastAsia="黑体" w:cs="Times New Roman"/>
                <w:sz w:val="24"/>
                <w:szCs w:val="24"/>
                <w:highlight w:val="none"/>
              </w:rPr>
            </w:pPr>
            <w:r>
              <w:rPr>
                <w:rFonts w:hint="eastAsia" w:ascii="黑体" w:hAnsi="黑体" w:eastAsia="黑体" w:cs="黑体"/>
                <w:sz w:val="24"/>
                <w:szCs w:val="24"/>
                <w:highlight w:val="none"/>
              </w:rPr>
              <w:t>评审分项</w:t>
            </w:r>
          </w:p>
        </w:tc>
        <w:tc>
          <w:tcPr>
            <w:tcW w:w="3150" w:type="dxa"/>
            <w:noWrap w:val="0"/>
            <w:vAlign w:val="center"/>
          </w:tcPr>
          <w:p>
            <w:pPr>
              <w:spacing w:line="360" w:lineRule="auto"/>
              <w:jc w:val="center"/>
              <w:rPr>
                <w:rFonts w:ascii="黑体" w:hAnsi="黑体" w:eastAsia="黑体" w:cs="Times New Roman"/>
                <w:sz w:val="24"/>
                <w:szCs w:val="24"/>
                <w:highlight w:val="none"/>
              </w:rPr>
            </w:pPr>
            <w:r>
              <w:rPr>
                <w:rFonts w:hint="eastAsia" w:ascii="黑体" w:hAnsi="黑体" w:eastAsia="黑体" w:cs="黑体"/>
                <w:sz w:val="24"/>
                <w:szCs w:val="24"/>
                <w:highlight w:val="none"/>
              </w:rPr>
              <w:t>内容</w:t>
            </w:r>
          </w:p>
        </w:tc>
        <w:tc>
          <w:tcPr>
            <w:tcW w:w="2863" w:type="dxa"/>
            <w:noWrap w:val="0"/>
            <w:vAlign w:val="center"/>
          </w:tcPr>
          <w:p>
            <w:pPr>
              <w:spacing w:line="360" w:lineRule="auto"/>
              <w:jc w:val="center"/>
              <w:rPr>
                <w:rFonts w:ascii="黑体" w:hAnsi="黑体" w:eastAsia="黑体" w:cs="Times New Roman"/>
                <w:sz w:val="24"/>
                <w:szCs w:val="24"/>
                <w:highlight w:val="none"/>
              </w:rPr>
            </w:pPr>
            <w:r>
              <w:rPr>
                <w:rFonts w:hint="eastAsia" w:ascii="黑体" w:hAnsi="黑体" w:eastAsia="黑体" w:cs="黑体"/>
                <w:sz w:val="24"/>
                <w:szCs w:val="24"/>
                <w:highlight w:val="none"/>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1</w:t>
            </w:r>
          </w:p>
        </w:tc>
        <w:tc>
          <w:tcPr>
            <w:tcW w:w="1825" w:type="dxa"/>
            <w:noWrap w:val="0"/>
            <w:vAlign w:val="center"/>
          </w:tcPr>
          <w:p>
            <w:pPr>
              <w:spacing w:line="360" w:lineRule="auto"/>
              <w:jc w:val="center"/>
              <w:rPr>
                <w:rFonts w:hint="eastAsia" w:ascii="宋体" w:hAnsi="宋体" w:cs="宋体"/>
                <w:highlight w:val="none"/>
              </w:rPr>
            </w:pPr>
          </w:p>
        </w:tc>
        <w:tc>
          <w:tcPr>
            <w:tcW w:w="3150" w:type="dxa"/>
            <w:noWrap w:val="0"/>
            <w:vAlign w:val="center"/>
          </w:tcPr>
          <w:p>
            <w:pPr>
              <w:spacing w:line="360" w:lineRule="auto"/>
              <w:jc w:val="center"/>
              <w:rPr>
                <w:rFonts w:hint="eastAsia" w:ascii="宋体" w:hAnsi="宋体" w:cs="宋体"/>
                <w:highlight w:val="none"/>
              </w:rPr>
            </w:pPr>
          </w:p>
        </w:tc>
        <w:tc>
          <w:tcPr>
            <w:tcW w:w="2863"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2</w:t>
            </w:r>
          </w:p>
        </w:tc>
        <w:tc>
          <w:tcPr>
            <w:tcW w:w="1825" w:type="dxa"/>
            <w:noWrap w:val="0"/>
            <w:vAlign w:val="center"/>
          </w:tcPr>
          <w:p>
            <w:pPr>
              <w:spacing w:line="360" w:lineRule="auto"/>
              <w:jc w:val="center"/>
              <w:rPr>
                <w:rFonts w:hint="eastAsia" w:ascii="宋体" w:hAnsi="宋体" w:cs="宋体"/>
                <w:highlight w:val="none"/>
              </w:rPr>
            </w:pPr>
          </w:p>
        </w:tc>
        <w:tc>
          <w:tcPr>
            <w:tcW w:w="3150" w:type="dxa"/>
            <w:noWrap w:val="0"/>
            <w:vAlign w:val="center"/>
          </w:tcPr>
          <w:p>
            <w:pPr>
              <w:spacing w:line="360" w:lineRule="auto"/>
              <w:jc w:val="center"/>
              <w:rPr>
                <w:rFonts w:hint="eastAsia" w:ascii="宋体" w:hAnsi="宋体" w:cs="宋体"/>
                <w:highlight w:val="none"/>
              </w:rPr>
            </w:pPr>
          </w:p>
        </w:tc>
        <w:tc>
          <w:tcPr>
            <w:tcW w:w="2863"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3</w:t>
            </w:r>
          </w:p>
        </w:tc>
        <w:tc>
          <w:tcPr>
            <w:tcW w:w="1825" w:type="dxa"/>
            <w:noWrap w:val="0"/>
            <w:vAlign w:val="center"/>
          </w:tcPr>
          <w:p>
            <w:pPr>
              <w:spacing w:line="360" w:lineRule="auto"/>
              <w:jc w:val="center"/>
              <w:rPr>
                <w:rFonts w:hint="eastAsia" w:ascii="宋体" w:hAnsi="宋体" w:cs="宋体"/>
                <w:highlight w:val="none"/>
              </w:rPr>
            </w:pPr>
          </w:p>
        </w:tc>
        <w:tc>
          <w:tcPr>
            <w:tcW w:w="3150" w:type="dxa"/>
            <w:noWrap w:val="0"/>
            <w:vAlign w:val="center"/>
          </w:tcPr>
          <w:p>
            <w:pPr>
              <w:spacing w:line="360" w:lineRule="auto"/>
              <w:jc w:val="center"/>
              <w:rPr>
                <w:rFonts w:hint="eastAsia" w:ascii="宋体" w:hAnsi="宋体" w:cs="宋体"/>
                <w:highlight w:val="none"/>
              </w:rPr>
            </w:pPr>
          </w:p>
        </w:tc>
        <w:tc>
          <w:tcPr>
            <w:tcW w:w="2863"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4</w:t>
            </w:r>
          </w:p>
        </w:tc>
        <w:tc>
          <w:tcPr>
            <w:tcW w:w="1825" w:type="dxa"/>
            <w:noWrap w:val="0"/>
            <w:vAlign w:val="center"/>
          </w:tcPr>
          <w:p>
            <w:pPr>
              <w:spacing w:line="360" w:lineRule="auto"/>
              <w:jc w:val="center"/>
              <w:rPr>
                <w:rFonts w:hint="eastAsia" w:ascii="宋体" w:hAnsi="宋体" w:cs="宋体"/>
                <w:highlight w:val="none"/>
              </w:rPr>
            </w:pPr>
          </w:p>
        </w:tc>
        <w:tc>
          <w:tcPr>
            <w:tcW w:w="3150" w:type="dxa"/>
            <w:noWrap w:val="0"/>
            <w:vAlign w:val="center"/>
          </w:tcPr>
          <w:p>
            <w:pPr>
              <w:spacing w:line="360" w:lineRule="auto"/>
              <w:jc w:val="center"/>
              <w:rPr>
                <w:rFonts w:hint="eastAsia" w:ascii="宋体" w:hAnsi="宋体" w:cs="宋体"/>
                <w:highlight w:val="none"/>
              </w:rPr>
            </w:pPr>
          </w:p>
        </w:tc>
        <w:tc>
          <w:tcPr>
            <w:tcW w:w="2863"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5</w:t>
            </w:r>
          </w:p>
        </w:tc>
        <w:tc>
          <w:tcPr>
            <w:tcW w:w="1825" w:type="dxa"/>
            <w:noWrap w:val="0"/>
            <w:vAlign w:val="center"/>
          </w:tcPr>
          <w:p>
            <w:pPr>
              <w:spacing w:line="360" w:lineRule="auto"/>
              <w:jc w:val="center"/>
              <w:rPr>
                <w:rFonts w:hint="eastAsia" w:ascii="宋体" w:hAnsi="宋体" w:cs="宋体"/>
                <w:highlight w:val="none"/>
              </w:rPr>
            </w:pPr>
          </w:p>
        </w:tc>
        <w:tc>
          <w:tcPr>
            <w:tcW w:w="3150" w:type="dxa"/>
            <w:noWrap w:val="0"/>
            <w:vAlign w:val="center"/>
          </w:tcPr>
          <w:p>
            <w:pPr>
              <w:spacing w:line="360" w:lineRule="auto"/>
              <w:jc w:val="center"/>
              <w:rPr>
                <w:rFonts w:hint="eastAsia" w:ascii="宋体" w:hAnsi="宋体" w:cs="宋体"/>
                <w:highlight w:val="none"/>
              </w:rPr>
            </w:pPr>
          </w:p>
        </w:tc>
        <w:tc>
          <w:tcPr>
            <w:tcW w:w="2863"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6</w:t>
            </w:r>
          </w:p>
        </w:tc>
        <w:tc>
          <w:tcPr>
            <w:tcW w:w="1825" w:type="dxa"/>
            <w:noWrap w:val="0"/>
            <w:vAlign w:val="center"/>
          </w:tcPr>
          <w:p>
            <w:pPr>
              <w:spacing w:line="360" w:lineRule="auto"/>
              <w:jc w:val="center"/>
              <w:rPr>
                <w:rFonts w:hint="eastAsia" w:ascii="宋体" w:hAnsi="宋体" w:cs="宋体"/>
                <w:highlight w:val="none"/>
              </w:rPr>
            </w:pPr>
          </w:p>
        </w:tc>
        <w:tc>
          <w:tcPr>
            <w:tcW w:w="3150" w:type="dxa"/>
            <w:noWrap w:val="0"/>
            <w:vAlign w:val="center"/>
          </w:tcPr>
          <w:p>
            <w:pPr>
              <w:spacing w:line="360" w:lineRule="auto"/>
              <w:jc w:val="center"/>
              <w:rPr>
                <w:rFonts w:hint="eastAsia" w:ascii="宋体" w:hAnsi="宋体" w:cs="宋体"/>
                <w:highlight w:val="none"/>
              </w:rPr>
            </w:pPr>
          </w:p>
        </w:tc>
        <w:tc>
          <w:tcPr>
            <w:tcW w:w="2863"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7</w:t>
            </w:r>
          </w:p>
        </w:tc>
        <w:tc>
          <w:tcPr>
            <w:tcW w:w="1825" w:type="dxa"/>
            <w:noWrap w:val="0"/>
            <w:vAlign w:val="center"/>
          </w:tcPr>
          <w:p>
            <w:pPr>
              <w:spacing w:line="360" w:lineRule="auto"/>
              <w:jc w:val="center"/>
              <w:rPr>
                <w:rFonts w:hint="eastAsia" w:ascii="宋体" w:hAnsi="宋体" w:cs="宋体"/>
                <w:highlight w:val="none"/>
              </w:rPr>
            </w:pPr>
          </w:p>
        </w:tc>
        <w:tc>
          <w:tcPr>
            <w:tcW w:w="3150" w:type="dxa"/>
            <w:noWrap w:val="0"/>
            <w:vAlign w:val="center"/>
          </w:tcPr>
          <w:p>
            <w:pPr>
              <w:spacing w:line="360" w:lineRule="auto"/>
              <w:jc w:val="center"/>
              <w:rPr>
                <w:rFonts w:hint="eastAsia" w:ascii="宋体" w:hAnsi="宋体" w:cs="宋体"/>
                <w:highlight w:val="none"/>
              </w:rPr>
            </w:pPr>
          </w:p>
        </w:tc>
        <w:tc>
          <w:tcPr>
            <w:tcW w:w="2863"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8</w:t>
            </w:r>
          </w:p>
        </w:tc>
        <w:tc>
          <w:tcPr>
            <w:tcW w:w="1825" w:type="dxa"/>
            <w:noWrap w:val="0"/>
            <w:vAlign w:val="center"/>
          </w:tcPr>
          <w:p>
            <w:pPr>
              <w:spacing w:line="360" w:lineRule="auto"/>
              <w:jc w:val="center"/>
              <w:rPr>
                <w:rFonts w:hint="eastAsia" w:ascii="宋体" w:hAnsi="宋体" w:cs="宋体"/>
                <w:highlight w:val="none"/>
              </w:rPr>
            </w:pPr>
          </w:p>
        </w:tc>
        <w:tc>
          <w:tcPr>
            <w:tcW w:w="3150" w:type="dxa"/>
            <w:noWrap w:val="0"/>
            <w:vAlign w:val="center"/>
          </w:tcPr>
          <w:p>
            <w:pPr>
              <w:spacing w:line="360" w:lineRule="auto"/>
              <w:jc w:val="center"/>
              <w:rPr>
                <w:rFonts w:hint="eastAsia" w:ascii="宋体" w:hAnsi="宋体" w:cs="宋体"/>
                <w:highlight w:val="none"/>
              </w:rPr>
            </w:pPr>
          </w:p>
        </w:tc>
        <w:tc>
          <w:tcPr>
            <w:tcW w:w="2863"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9</w:t>
            </w:r>
          </w:p>
        </w:tc>
        <w:tc>
          <w:tcPr>
            <w:tcW w:w="1825" w:type="dxa"/>
            <w:noWrap w:val="0"/>
            <w:vAlign w:val="center"/>
          </w:tcPr>
          <w:p>
            <w:pPr>
              <w:spacing w:line="360" w:lineRule="auto"/>
              <w:jc w:val="center"/>
              <w:rPr>
                <w:rFonts w:hint="eastAsia" w:ascii="宋体" w:hAnsi="宋体" w:cs="宋体"/>
                <w:highlight w:val="none"/>
              </w:rPr>
            </w:pPr>
          </w:p>
        </w:tc>
        <w:tc>
          <w:tcPr>
            <w:tcW w:w="3150" w:type="dxa"/>
            <w:noWrap w:val="0"/>
            <w:vAlign w:val="center"/>
          </w:tcPr>
          <w:p>
            <w:pPr>
              <w:spacing w:line="360" w:lineRule="auto"/>
              <w:jc w:val="center"/>
              <w:rPr>
                <w:rFonts w:hint="eastAsia" w:ascii="宋体" w:hAnsi="宋体" w:cs="宋体"/>
                <w:highlight w:val="none"/>
              </w:rPr>
            </w:pPr>
          </w:p>
        </w:tc>
        <w:tc>
          <w:tcPr>
            <w:tcW w:w="2863"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noWrap w:val="0"/>
            <w:vAlign w:val="center"/>
          </w:tcPr>
          <w:p>
            <w:pPr>
              <w:spacing w:line="360" w:lineRule="auto"/>
              <w:jc w:val="center"/>
              <w:rPr>
                <w:rFonts w:hint="eastAsia" w:ascii="宋体" w:hAnsi="宋体" w:cs="宋体"/>
                <w:highlight w:val="none"/>
              </w:rPr>
            </w:pPr>
            <w:r>
              <w:rPr>
                <w:rFonts w:hint="eastAsia" w:ascii="宋体" w:hAnsi="宋体" w:cs="宋体"/>
                <w:highlight w:val="none"/>
              </w:rPr>
              <w:t>…</w:t>
            </w:r>
          </w:p>
        </w:tc>
        <w:tc>
          <w:tcPr>
            <w:tcW w:w="1825" w:type="dxa"/>
            <w:noWrap w:val="0"/>
            <w:vAlign w:val="center"/>
          </w:tcPr>
          <w:p>
            <w:pPr>
              <w:spacing w:line="360" w:lineRule="auto"/>
              <w:jc w:val="center"/>
              <w:rPr>
                <w:rFonts w:hint="eastAsia" w:ascii="宋体" w:hAnsi="宋体" w:cs="宋体"/>
                <w:highlight w:val="none"/>
              </w:rPr>
            </w:pPr>
          </w:p>
        </w:tc>
        <w:tc>
          <w:tcPr>
            <w:tcW w:w="3150" w:type="dxa"/>
            <w:noWrap w:val="0"/>
            <w:vAlign w:val="center"/>
          </w:tcPr>
          <w:p>
            <w:pPr>
              <w:spacing w:line="360" w:lineRule="auto"/>
              <w:jc w:val="center"/>
              <w:rPr>
                <w:rFonts w:hint="eastAsia" w:ascii="宋体" w:hAnsi="宋体" w:cs="宋体"/>
                <w:highlight w:val="none"/>
              </w:rPr>
            </w:pPr>
          </w:p>
        </w:tc>
        <w:tc>
          <w:tcPr>
            <w:tcW w:w="2863" w:type="dxa"/>
            <w:noWrap w:val="0"/>
            <w:vAlign w:val="center"/>
          </w:tcPr>
          <w:p>
            <w:pPr>
              <w:spacing w:line="360" w:lineRule="auto"/>
              <w:jc w:val="center"/>
              <w:rPr>
                <w:rFonts w:hint="eastAsia" w:ascii="宋体" w:hAnsi="宋体" w:cs="宋体"/>
                <w:highlight w:val="none"/>
              </w:rPr>
            </w:pPr>
          </w:p>
        </w:tc>
      </w:tr>
    </w:tbl>
    <w:p>
      <w:pPr>
        <w:wordWrap w:val="0"/>
        <w:topLinePunct/>
        <w:spacing w:line="500" w:lineRule="exact"/>
        <w:ind w:firstLine="422" w:firstLineChars="200"/>
        <w:rPr>
          <w:rFonts w:ascii="宋体" w:cs="Times New Roman"/>
          <w:b/>
          <w:bCs/>
          <w:highlight w:val="none"/>
          <w:u w:val="single"/>
          <w:lang w:val="en-GB"/>
        </w:rPr>
      </w:pPr>
      <w:r>
        <w:rPr>
          <w:rFonts w:hint="eastAsia" w:ascii="宋体" w:hAnsi="宋体" w:cs="宋体"/>
          <w:b/>
          <w:bCs/>
          <w:highlight w:val="none"/>
          <w:u w:val="single"/>
          <w:lang w:val="en-GB"/>
        </w:rPr>
        <w:t>注：投标供应商应根据《商务评审表》的各项内容填写此表。</w:t>
      </w:r>
    </w:p>
    <w:p>
      <w:pPr>
        <w:pStyle w:val="12"/>
        <w:spacing w:after="0" w:line="360" w:lineRule="auto"/>
        <w:ind w:left="424" w:hanging="424" w:hangingChars="202"/>
        <w:rPr>
          <w:rFonts w:ascii="宋体"/>
          <w:sz w:val="21"/>
          <w:szCs w:val="21"/>
          <w:highlight w:val="none"/>
          <w:lang w:val="en-GB"/>
        </w:rPr>
      </w:pPr>
    </w:p>
    <w:p>
      <w:pPr>
        <w:pStyle w:val="12"/>
        <w:spacing w:after="0" w:line="360" w:lineRule="auto"/>
        <w:ind w:left="424" w:hanging="424" w:hangingChars="202"/>
        <w:rPr>
          <w:rFonts w:ascii="宋体"/>
          <w:sz w:val="21"/>
          <w:szCs w:val="21"/>
          <w:highlight w:val="none"/>
          <w:lang w:val="en-GB"/>
        </w:rPr>
      </w:pPr>
    </w:p>
    <w:p>
      <w:pPr>
        <w:pStyle w:val="12"/>
        <w:spacing w:after="0" w:line="360" w:lineRule="auto"/>
        <w:ind w:left="424" w:hanging="424" w:hangingChars="202"/>
        <w:rPr>
          <w:rFonts w:ascii="宋体"/>
          <w:sz w:val="21"/>
          <w:szCs w:val="21"/>
          <w:highlight w:val="none"/>
          <w:lang w:val="en-GB"/>
        </w:rPr>
      </w:pPr>
    </w:p>
    <w:p>
      <w:pPr>
        <w:pStyle w:val="12"/>
        <w:spacing w:after="0" w:line="360" w:lineRule="auto"/>
        <w:ind w:left="424" w:hanging="424" w:hangingChars="202"/>
        <w:rPr>
          <w:rFonts w:ascii="宋体"/>
          <w:sz w:val="21"/>
          <w:szCs w:val="21"/>
          <w:highlight w:val="none"/>
          <w:lang w:val="en-GB"/>
        </w:rPr>
      </w:pPr>
    </w:p>
    <w:p>
      <w:pPr>
        <w:pStyle w:val="12"/>
        <w:spacing w:after="0" w:line="360" w:lineRule="auto"/>
        <w:ind w:left="424" w:hanging="424" w:hangingChars="202"/>
        <w:rPr>
          <w:rFonts w:ascii="宋体"/>
          <w:sz w:val="21"/>
          <w:szCs w:val="21"/>
          <w:highlight w:val="none"/>
          <w:lang w:val="en-GB"/>
        </w:rPr>
      </w:pPr>
    </w:p>
    <w:p>
      <w:pPr>
        <w:pStyle w:val="12"/>
        <w:spacing w:after="0" w:line="360" w:lineRule="auto"/>
        <w:ind w:left="424" w:hanging="424" w:hangingChars="202"/>
        <w:rPr>
          <w:rFonts w:ascii="宋体"/>
          <w:sz w:val="21"/>
          <w:szCs w:val="21"/>
          <w:highlight w:val="none"/>
          <w:lang w:val="en-GB"/>
        </w:rPr>
      </w:pPr>
    </w:p>
    <w:p>
      <w:pPr>
        <w:pStyle w:val="12"/>
        <w:spacing w:after="0" w:line="360" w:lineRule="auto"/>
        <w:ind w:left="424" w:hanging="424" w:hangingChars="202"/>
        <w:rPr>
          <w:rFonts w:ascii="宋体"/>
          <w:sz w:val="21"/>
          <w:szCs w:val="21"/>
          <w:highlight w:val="none"/>
          <w:lang w:val="en-GB"/>
        </w:rPr>
      </w:pPr>
    </w:p>
    <w:p>
      <w:pPr>
        <w:pStyle w:val="12"/>
        <w:spacing w:after="0" w:line="360" w:lineRule="auto"/>
        <w:ind w:left="424" w:hanging="424" w:hangingChars="202"/>
        <w:rPr>
          <w:rFonts w:ascii="宋体"/>
          <w:sz w:val="21"/>
          <w:szCs w:val="21"/>
          <w:highlight w:val="none"/>
          <w:lang w:val="en-GB"/>
        </w:rPr>
      </w:pPr>
    </w:p>
    <w:p>
      <w:pPr>
        <w:pStyle w:val="12"/>
        <w:spacing w:after="0" w:line="360" w:lineRule="auto"/>
        <w:ind w:left="424" w:hanging="424" w:hangingChars="202"/>
        <w:rPr>
          <w:rFonts w:ascii="宋体"/>
          <w:sz w:val="21"/>
          <w:szCs w:val="21"/>
          <w:highlight w:val="none"/>
          <w:lang w:val="en-GB"/>
        </w:rPr>
      </w:pPr>
    </w:p>
    <w:p>
      <w:pPr>
        <w:pStyle w:val="12"/>
        <w:spacing w:after="0" w:line="360" w:lineRule="auto"/>
        <w:ind w:left="424" w:hanging="424" w:hangingChars="202"/>
        <w:rPr>
          <w:rFonts w:ascii="宋体"/>
          <w:sz w:val="21"/>
          <w:szCs w:val="21"/>
          <w:highlight w:val="none"/>
          <w:lang w:val="en-GB"/>
        </w:rPr>
      </w:pPr>
    </w:p>
    <w:p>
      <w:pPr>
        <w:pStyle w:val="12"/>
        <w:spacing w:after="0" w:line="360" w:lineRule="auto"/>
        <w:ind w:left="424" w:hanging="424" w:hangingChars="202"/>
        <w:rPr>
          <w:rFonts w:ascii="宋体"/>
          <w:sz w:val="21"/>
          <w:szCs w:val="21"/>
          <w:highlight w:val="none"/>
          <w:lang w:val="en-GB"/>
        </w:rPr>
      </w:pPr>
    </w:p>
    <w:p>
      <w:pPr>
        <w:pStyle w:val="12"/>
        <w:spacing w:after="0" w:line="360" w:lineRule="auto"/>
        <w:ind w:left="424" w:hanging="424" w:hangingChars="202"/>
        <w:rPr>
          <w:rFonts w:ascii="宋体"/>
          <w:sz w:val="21"/>
          <w:szCs w:val="21"/>
          <w:highlight w:val="none"/>
          <w:lang w:val="en-GB"/>
        </w:rPr>
      </w:pPr>
    </w:p>
    <w:p>
      <w:pPr>
        <w:pStyle w:val="12"/>
        <w:spacing w:after="0" w:line="360" w:lineRule="auto"/>
        <w:ind w:left="424" w:hanging="424" w:hangingChars="202"/>
        <w:rPr>
          <w:rFonts w:ascii="宋体"/>
          <w:sz w:val="21"/>
          <w:szCs w:val="21"/>
          <w:highlight w:val="none"/>
          <w:lang w:val="en-GB"/>
        </w:rPr>
      </w:pPr>
    </w:p>
    <w:p>
      <w:pPr>
        <w:rPr>
          <w:highlight w:val="none"/>
        </w:rPr>
      </w:pPr>
    </w:p>
    <w:p>
      <w:pPr>
        <w:spacing w:line="360" w:lineRule="auto"/>
        <w:jc w:val="center"/>
        <w:outlineLvl w:val="1"/>
        <w:rPr>
          <w:rFonts w:hint="eastAsia" w:ascii="黑体" w:hAnsi="仿宋" w:eastAsia="黑体" w:cs="黑体"/>
          <w:b/>
          <w:bCs/>
          <w:sz w:val="32"/>
          <w:szCs w:val="32"/>
          <w:highlight w:val="none"/>
        </w:rPr>
      </w:pPr>
      <w:bookmarkStart w:id="660" w:name="_Toc30951"/>
      <w:bookmarkStart w:id="661" w:name="_Toc5998"/>
      <w:r>
        <w:rPr>
          <w:rFonts w:hint="eastAsia" w:ascii="黑体" w:hAnsi="仿宋" w:eastAsia="黑体" w:cs="黑体"/>
          <w:b/>
          <w:bCs/>
          <w:sz w:val="32"/>
          <w:szCs w:val="32"/>
          <w:highlight w:val="none"/>
        </w:rPr>
        <w:t>三、投标函（格式）</w:t>
      </w:r>
      <w:bookmarkEnd w:id="660"/>
      <w:bookmarkEnd w:id="661"/>
    </w:p>
    <w:p>
      <w:pPr>
        <w:spacing w:line="360" w:lineRule="auto"/>
        <w:rPr>
          <w:rFonts w:ascii="宋体" w:cs="Times New Roman"/>
          <w:b/>
          <w:bCs/>
          <w:sz w:val="24"/>
          <w:szCs w:val="24"/>
          <w:highlight w:val="none"/>
        </w:rPr>
      </w:pPr>
      <w:r>
        <w:rPr>
          <w:rFonts w:hint="eastAsia" w:ascii="宋体" w:hAnsi="宋体" w:cs="宋体"/>
          <w:sz w:val="24"/>
          <w:szCs w:val="24"/>
          <w:highlight w:val="none"/>
        </w:rPr>
        <w:t>致：</w:t>
      </w:r>
      <w:r>
        <w:rPr>
          <w:rFonts w:hint="eastAsia" w:ascii="宋体" w:hAnsi="宋体" w:cs="宋体"/>
          <w:b/>
          <w:bCs/>
          <w:sz w:val="24"/>
          <w:szCs w:val="24"/>
          <w:highlight w:val="none"/>
        </w:rPr>
        <w:t>陕西德勤招标有限公司</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为响应你方组织的</w:t>
      </w:r>
      <w:r>
        <w:rPr>
          <w:rFonts w:ascii="宋体" w:hAnsi="宋体" w:cs="宋体"/>
          <w:sz w:val="24"/>
          <w:szCs w:val="24"/>
          <w:highlight w:val="none"/>
          <w:u w:val="single"/>
        </w:rPr>
        <w:t xml:space="preserve">  </w:t>
      </w:r>
      <w:r>
        <w:rPr>
          <w:rFonts w:hint="eastAsia" w:ascii="宋体" w:hAnsi="宋体" w:cs="宋体"/>
          <w:sz w:val="24"/>
          <w:szCs w:val="24"/>
          <w:highlight w:val="none"/>
          <w:u w:val="single"/>
          <w:lang w:eastAsia="zh-CN"/>
        </w:rPr>
        <w:t>（采购项目名称</w:t>
      </w:r>
      <w:r>
        <w:rPr>
          <w:rFonts w:hint="eastAsia" w:ascii="宋体" w:hAnsi="宋体" w:cs="宋体"/>
          <w:sz w:val="24"/>
          <w:szCs w:val="24"/>
          <w:highlight w:val="none"/>
          <w:u w:val="single"/>
          <w:lang w:val="en-US" w:eastAsia="zh-CN"/>
        </w:rPr>
        <w:t>及包号</w:t>
      </w:r>
      <w:r>
        <w:rPr>
          <w:rFonts w:hint="eastAsia" w:ascii="宋体" w:hAnsi="宋体" w:cs="宋体"/>
          <w:sz w:val="24"/>
          <w:szCs w:val="24"/>
          <w:highlight w:val="none"/>
          <w:u w:val="single"/>
          <w:lang w:eastAsia="zh-CN"/>
        </w:rPr>
        <w:t>）</w:t>
      </w:r>
      <w:r>
        <w:rPr>
          <w:rFonts w:hint="eastAsia" w:ascii="宋体" w:hAnsi="宋体" w:cs="宋体"/>
          <w:sz w:val="24"/>
          <w:szCs w:val="24"/>
          <w:highlight w:val="none"/>
          <w:u w:val="single"/>
        </w:rPr>
        <w:t xml:space="preserve">  </w:t>
      </w:r>
      <w:r>
        <w:rPr>
          <w:rFonts w:hint="eastAsia" w:ascii="宋体" w:hAnsi="宋体" w:cs="宋体"/>
          <w:sz w:val="24"/>
          <w:szCs w:val="24"/>
          <w:highlight w:val="none"/>
        </w:rPr>
        <w:t>的招标（项目编号为：</w:t>
      </w:r>
      <w:r>
        <w:rPr>
          <w:rFonts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ascii="宋体" w:hAnsi="宋体" w:cs="宋体"/>
          <w:sz w:val="24"/>
          <w:szCs w:val="24"/>
          <w:highlight w:val="none"/>
          <w:u w:val="single"/>
        </w:rPr>
        <w:t xml:space="preserve"> </w:t>
      </w:r>
      <w:r>
        <w:rPr>
          <w:rFonts w:hint="eastAsia" w:ascii="宋体" w:hAnsi="宋体" w:cs="宋体"/>
          <w:sz w:val="24"/>
          <w:szCs w:val="24"/>
          <w:highlight w:val="none"/>
        </w:rPr>
        <w:t>），我方愿参与投标。</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我方确认收到贵方提供的</w:t>
      </w:r>
      <w:r>
        <w:rPr>
          <w:rFonts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（采购项目名称及包号）</w:t>
      </w:r>
      <w:r>
        <w:rPr>
          <w:rFonts w:ascii="宋体" w:hAnsi="宋体" w:cs="宋体"/>
          <w:sz w:val="24"/>
          <w:szCs w:val="24"/>
          <w:highlight w:val="none"/>
          <w:u w:val="single"/>
        </w:rPr>
        <w:t xml:space="preserve">  </w:t>
      </w:r>
      <w:r>
        <w:rPr>
          <w:rFonts w:hint="eastAsia" w:ascii="宋体" w:hAnsi="宋体" w:cs="宋体"/>
          <w:sz w:val="24"/>
          <w:szCs w:val="24"/>
          <w:highlight w:val="none"/>
        </w:rPr>
        <w:t>招标文件的全部内容。</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我方在参与投标前已详细研究了招标文件的所有内容，包括澄清、修改文件（如果有）和所有已提供的参考资料以及有关附件，我方完全明白并认为此招标文件没有倾向性，也不存在排斥潜在投标供应商的内容，我方同意招标文件的相关条款，放弃对招标文件提出误解和质疑的一切权力。</w:t>
      </w:r>
    </w:p>
    <w:p>
      <w:pPr>
        <w:spacing w:line="360" w:lineRule="auto"/>
        <w:ind w:firstLine="480" w:firstLineChars="200"/>
        <w:rPr>
          <w:rFonts w:ascii="宋体" w:cs="Times New Roman"/>
          <w:sz w:val="24"/>
          <w:szCs w:val="24"/>
          <w:highlight w:val="none"/>
        </w:rPr>
      </w:pPr>
      <w:r>
        <w:rPr>
          <w:rFonts w:ascii="宋体" w:hAnsi="宋体" w:cs="宋体"/>
          <w:sz w:val="24"/>
          <w:szCs w:val="24"/>
          <w:highlight w:val="none"/>
          <w:u w:val="single"/>
        </w:rPr>
        <w:t xml:space="preserve">      (</w:t>
      </w:r>
      <w:r>
        <w:rPr>
          <w:rFonts w:hint="eastAsia" w:ascii="宋体" w:hAnsi="宋体" w:cs="宋体"/>
          <w:sz w:val="24"/>
          <w:szCs w:val="24"/>
          <w:highlight w:val="none"/>
          <w:u w:val="single"/>
        </w:rPr>
        <w:t>投标供应商名称</w:t>
      </w:r>
      <w:r>
        <w:rPr>
          <w:rFonts w:ascii="宋体" w:hAnsi="宋体" w:cs="宋体"/>
          <w:sz w:val="24"/>
          <w:szCs w:val="24"/>
          <w:highlight w:val="none"/>
          <w:u w:val="single"/>
        </w:rPr>
        <w:t xml:space="preserve">)      </w:t>
      </w:r>
      <w:r>
        <w:rPr>
          <w:rFonts w:hint="eastAsia" w:ascii="宋体" w:hAnsi="宋体" w:cs="宋体"/>
          <w:sz w:val="24"/>
          <w:szCs w:val="24"/>
          <w:highlight w:val="none"/>
        </w:rPr>
        <w:t>作为投标供应商正式授权</w:t>
      </w:r>
      <w:r>
        <w:rPr>
          <w:rFonts w:ascii="宋体" w:hAnsi="宋体" w:cs="宋体"/>
          <w:sz w:val="24"/>
          <w:szCs w:val="24"/>
          <w:highlight w:val="none"/>
          <w:u w:val="single"/>
        </w:rPr>
        <w:t xml:space="preserve">  (</w:t>
      </w:r>
      <w:r>
        <w:rPr>
          <w:rFonts w:hint="eastAsia" w:ascii="宋体" w:hAnsi="宋体" w:cs="宋体"/>
          <w:sz w:val="24"/>
          <w:szCs w:val="24"/>
          <w:highlight w:val="none"/>
          <w:u w:val="single"/>
        </w:rPr>
        <w:t>授权代表全名</w:t>
      </w:r>
      <w:r>
        <w:rPr>
          <w:rFonts w:ascii="宋体" w:hAnsi="宋体" w:cs="宋体"/>
          <w:sz w:val="24"/>
          <w:szCs w:val="24"/>
          <w:highlight w:val="none"/>
          <w:u w:val="single"/>
        </w:rPr>
        <w:t xml:space="preserve">, </w:t>
      </w:r>
      <w:r>
        <w:rPr>
          <w:rFonts w:hint="eastAsia" w:ascii="宋体" w:hAnsi="宋体" w:cs="宋体"/>
          <w:sz w:val="24"/>
          <w:szCs w:val="24"/>
          <w:highlight w:val="none"/>
          <w:u w:val="single"/>
        </w:rPr>
        <w:t>职务</w:t>
      </w:r>
      <w:r>
        <w:rPr>
          <w:rFonts w:ascii="宋体" w:hAnsi="宋体" w:cs="宋体"/>
          <w:sz w:val="24"/>
          <w:szCs w:val="24"/>
          <w:highlight w:val="none"/>
          <w:u w:val="single"/>
        </w:rPr>
        <w:t xml:space="preserve">)  </w:t>
      </w:r>
      <w:r>
        <w:rPr>
          <w:rFonts w:hint="eastAsia" w:ascii="宋体" w:hAnsi="宋体" w:cs="宋体"/>
          <w:sz w:val="24"/>
          <w:szCs w:val="24"/>
          <w:highlight w:val="none"/>
        </w:rPr>
        <w:t>代表我方全权处理有关本投标的一切事宜。</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在此提交的投标文件，正本壹份，副本</w:t>
      </w:r>
      <w:r>
        <w:rPr>
          <w:rFonts w:ascii="宋体" w:hAnsi="宋体" w:cs="宋体"/>
          <w:sz w:val="24"/>
          <w:szCs w:val="24"/>
          <w:highlight w:val="none"/>
          <w:u w:val="single"/>
        </w:rPr>
        <w:t xml:space="preserve">  </w:t>
      </w:r>
      <w:r>
        <w:rPr>
          <w:rFonts w:hint="eastAsia" w:ascii="宋体" w:hAnsi="宋体" w:cs="宋体"/>
          <w:sz w:val="24"/>
          <w:szCs w:val="24"/>
          <w:highlight w:val="none"/>
        </w:rPr>
        <w:t>份，电子版本</w:t>
      </w:r>
      <w:r>
        <w:rPr>
          <w:rFonts w:ascii="宋体" w:hAnsi="宋体" w:cs="宋体"/>
          <w:sz w:val="24"/>
          <w:szCs w:val="24"/>
          <w:highlight w:val="none"/>
          <w:u w:val="single"/>
        </w:rPr>
        <w:t xml:space="preserve">  </w:t>
      </w:r>
      <w:r>
        <w:rPr>
          <w:rFonts w:hint="eastAsia" w:ascii="宋体" w:hAnsi="宋体" w:cs="宋体"/>
          <w:sz w:val="24"/>
          <w:szCs w:val="24"/>
          <w:highlight w:val="none"/>
        </w:rPr>
        <w:t>份。</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我方已完全明白招标文件的所有条款要求，并申明如下：</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（一）按招标文件提供的全部服务的投标总价详见《投标报价一览表》。</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（二）本投标文件的有效期为投标截止时间起</w:t>
      </w:r>
      <w:r>
        <w:rPr>
          <w:rFonts w:ascii="宋体" w:hAnsi="宋体" w:cs="宋体"/>
          <w:sz w:val="24"/>
          <w:szCs w:val="24"/>
          <w:highlight w:val="none"/>
        </w:rPr>
        <w:t>90</w:t>
      </w:r>
      <w:r>
        <w:rPr>
          <w:rFonts w:hint="eastAsia" w:ascii="宋体" w:hAnsi="宋体" w:cs="宋体"/>
          <w:sz w:val="24"/>
          <w:szCs w:val="24"/>
          <w:highlight w:val="none"/>
        </w:rPr>
        <w:t>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（三）我方明白并同意，在规定的开标日之后，投标有效期之内撤回投标或中标后不按规定与采购人签订合同或不提交履约保证金，则贵方将不予退还投标保证金。</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（四）我方同意按照贵方可能提出的要求而提供与投标有关的任何其它数据、信息或资料。</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（五）我方理解贵方不一定接受最低投标价或任何贵方可能收到的投标。</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（六）我方如果中标，将保证履行招标文件及其澄清、修改文件（如果有）中的全部责任和义务，按质、按量、按期完成《用户需求书》及《合同书》中的全部任务。</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（七）如我方被授予合同，我方承诺支付就本次招标应支付或将支付的采购代理服务费。</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（八）我方作为在法律、财务和运作上独立于采购人、采购代理机构的投标供应商，在此保证所提交的所有文件和全部说明是真实的和正确的。</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（九）我方投标报价已包含应向知识产权所有权人支付的所有相关税费，并保证采购人在中国使用我方提供的货物或（和）服务时，如有第三方提出侵犯其知识产权主张的，责任由我方承担。</w:t>
      </w:r>
      <w:r>
        <w:rPr>
          <w:rFonts w:ascii="宋体" w:hAnsi="宋体" w:cs="宋体"/>
          <w:sz w:val="24"/>
          <w:szCs w:val="24"/>
          <w:highlight w:val="none"/>
        </w:rPr>
        <w:t xml:space="preserve"> </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（十）</w:t>
      </w:r>
      <w:r>
        <w:rPr>
          <w:rFonts w:hint="eastAsia" w:ascii="宋体" w:hAnsi="宋体" w:cs="宋体"/>
          <w:b/>
          <w:bCs/>
          <w:sz w:val="24"/>
          <w:szCs w:val="24"/>
          <w:highlight w:val="none"/>
          <w:u w:val="single"/>
        </w:rPr>
        <w:t>我方符合招标文件中“供应商资格要求”规定的条件</w:t>
      </w:r>
      <w:r>
        <w:rPr>
          <w:rFonts w:hint="eastAsia" w:ascii="宋体" w:hAnsi="宋体" w:cs="宋体"/>
          <w:sz w:val="24"/>
          <w:szCs w:val="24"/>
          <w:highlight w:val="none"/>
        </w:rPr>
        <w:t>，承诺如下：</w:t>
      </w:r>
    </w:p>
    <w:p>
      <w:pPr>
        <w:spacing w:line="360" w:lineRule="auto"/>
        <w:ind w:firstLine="480" w:firstLineChars="200"/>
        <w:rPr>
          <w:rFonts w:hint="eastAsia" w:ascii="宋体" w:hAnsi="宋体" w:cs="宋体"/>
          <w:sz w:val="24"/>
          <w:highlight w:val="none"/>
        </w:rPr>
      </w:pPr>
      <w:r>
        <w:rPr>
          <w:rFonts w:hint="eastAsia" w:ascii="宋体" w:hAnsi="宋体" w:cs="宋体"/>
          <w:sz w:val="24"/>
          <w:szCs w:val="24"/>
          <w:highlight w:val="none"/>
        </w:rPr>
        <w:t>（</w:t>
      </w:r>
      <w:r>
        <w:rPr>
          <w:rFonts w:ascii="宋体" w:hAnsi="宋体" w:cs="宋体"/>
          <w:sz w:val="24"/>
          <w:szCs w:val="24"/>
          <w:highlight w:val="none"/>
        </w:rPr>
        <w:t>1</w:t>
      </w:r>
      <w:r>
        <w:rPr>
          <w:rFonts w:hint="eastAsia" w:ascii="宋体" w:hAnsi="宋体" w:cs="宋体"/>
          <w:sz w:val="24"/>
          <w:szCs w:val="24"/>
          <w:highlight w:val="none"/>
        </w:rPr>
        <w:t>）</w:t>
      </w:r>
      <w:r>
        <w:rPr>
          <w:rFonts w:hint="eastAsia" w:ascii="宋体" w:hAnsi="宋体" w:cs="宋体"/>
          <w:sz w:val="24"/>
          <w:szCs w:val="24"/>
          <w:highlight w:val="none"/>
          <w:lang w:eastAsia="zh-CN"/>
        </w:rPr>
        <w:t>我方</w:t>
      </w:r>
      <w:r>
        <w:rPr>
          <w:rFonts w:hint="eastAsia" w:ascii="宋体" w:hAnsi="宋体" w:cs="宋体"/>
          <w:sz w:val="24"/>
          <w:highlight w:val="none"/>
        </w:rPr>
        <w:t>具有独立承担民事责任的能力，且是中华人民共和国境内注册的法人、其他组织或自然人；</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w:t>
      </w:r>
      <w:r>
        <w:rPr>
          <w:rFonts w:ascii="宋体" w:hAnsi="宋体" w:cs="宋体"/>
          <w:sz w:val="24"/>
          <w:szCs w:val="24"/>
          <w:highlight w:val="none"/>
        </w:rPr>
        <w:t>2</w:t>
      </w:r>
      <w:r>
        <w:rPr>
          <w:rFonts w:hint="eastAsia" w:ascii="宋体" w:hAnsi="宋体" w:cs="宋体"/>
          <w:sz w:val="24"/>
          <w:szCs w:val="24"/>
          <w:highlight w:val="none"/>
        </w:rPr>
        <w:t>）我方具有良好的商业信誉和健全的财务会计制度；</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w:t>
      </w:r>
      <w:r>
        <w:rPr>
          <w:rFonts w:ascii="宋体" w:hAnsi="宋体" w:cs="宋体"/>
          <w:sz w:val="24"/>
          <w:szCs w:val="24"/>
          <w:highlight w:val="none"/>
        </w:rPr>
        <w:t>3</w:t>
      </w:r>
      <w:r>
        <w:rPr>
          <w:rFonts w:hint="eastAsia" w:ascii="宋体" w:hAnsi="宋体" w:cs="宋体"/>
          <w:sz w:val="24"/>
          <w:szCs w:val="24"/>
          <w:highlight w:val="none"/>
        </w:rPr>
        <w:t>）我方具有履行合同所必须的设备和专业技术能力；</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w:t>
      </w:r>
      <w:r>
        <w:rPr>
          <w:rFonts w:ascii="宋体" w:hAnsi="宋体" w:cs="宋体"/>
          <w:sz w:val="24"/>
          <w:szCs w:val="24"/>
          <w:highlight w:val="none"/>
        </w:rPr>
        <w:t>4</w:t>
      </w:r>
      <w:r>
        <w:rPr>
          <w:rFonts w:hint="eastAsia" w:ascii="宋体" w:hAnsi="宋体" w:cs="宋体"/>
          <w:sz w:val="24"/>
          <w:szCs w:val="24"/>
          <w:highlight w:val="none"/>
        </w:rPr>
        <w:t>）我方具有依法缴纳税收和社会保障资金的良好记录；</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w:t>
      </w:r>
      <w:r>
        <w:rPr>
          <w:rFonts w:ascii="宋体" w:hAnsi="宋体" w:cs="宋体"/>
          <w:sz w:val="24"/>
          <w:szCs w:val="24"/>
          <w:highlight w:val="none"/>
        </w:rPr>
        <w:t>5</w:t>
      </w:r>
      <w:r>
        <w:rPr>
          <w:rFonts w:hint="eastAsia" w:ascii="宋体" w:hAnsi="宋体" w:cs="宋体"/>
          <w:sz w:val="24"/>
          <w:szCs w:val="24"/>
          <w:highlight w:val="none"/>
        </w:rPr>
        <w:t>）我方参加本次政府采购活动前三年内，在经营活动中没有重大违法记录；</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w:t>
      </w:r>
      <w:r>
        <w:rPr>
          <w:rFonts w:ascii="宋体" w:hAnsi="宋体" w:cs="宋体"/>
          <w:sz w:val="24"/>
          <w:szCs w:val="24"/>
          <w:highlight w:val="none"/>
        </w:rPr>
        <w:t>6</w:t>
      </w:r>
      <w:r>
        <w:rPr>
          <w:rFonts w:hint="eastAsia" w:ascii="宋体" w:hAnsi="宋体" w:cs="宋体"/>
          <w:sz w:val="24"/>
          <w:szCs w:val="24"/>
          <w:highlight w:val="none"/>
        </w:rPr>
        <w:t>）我方具有法律、行政法规规定的其他条件（如果有）；</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w:t>
      </w:r>
      <w:r>
        <w:rPr>
          <w:rFonts w:ascii="宋体" w:hAnsi="宋体" w:cs="宋体"/>
          <w:sz w:val="24"/>
          <w:szCs w:val="24"/>
          <w:highlight w:val="none"/>
        </w:rPr>
        <w:t>7</w:t>
      </w:r>
      <w:r>
        <w:rPr>
          <w:rFonts w:hint="eastAsia" w:ascii="宋体" w:hAnsi="宋体" w:cs="宋体"/>
          <w:sz w:val="24"/>
          <w:szCs w:val="24"/>
          <w:highlight w:val="none"/>
        </w:rPr>
        <w:t>）我方具备采购人根据采购项目提出的特殊条件（如果有）。</w:t>
      </w:r>
    </w:p>
    <w:p>
      <w:pPr>
        <w:spacing w:line="360" w:lineRule="auto"/>
        <w:ind w:firstLine="482" w:firstLineChars="200"/>
        <w:rPr>
          <w:rFonts w:ascii="宋体" w:cs="Times New Roman"/>
          <w:b/>
          <w:bCs/>
          <w:sz w:val="24"/>
          <w:szCs w:val="24"/>
          <w:highlight w:val="none"/>
          <w:u w:val="single"/>
        </w:rPr>
      </w:pPr>
      <w:r>
        <w:rPr>
          <w:rFonts w:hint="eastAsia" w:ascii="宋体" w:hAnsi="宋体" w:cs="宋体"/>
          <w:b/>
          <w:bCs/>
          <w:sz w:val="24"/>
          <w:szCs w:val="24"/>
          <w:highlight w:val="none"/>
          <w:u w:val="single"/>
        </w:rPr>
        <w:t>以上内容如有虚假或与事实不符的，评标委员会可将我方做无效投标处理，相关法律责任和处罚也由我方承担。</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（十一）我方对在本函及投标文件中所作的所有承诺承担法律责任。</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（十二）所有与本招标有关的函件请发往下列地址：</w:t>
      </w:r>
    </w:p>
    <w:p>
      <w:pPr>
        <w:spacing w:line="360" w:lineRule="auto"/>
        <w:ind w:firstLine="480" w:firstLineChars="200"/>
        <w:rPr>
          <w:rFonts w:ascii="宋体" w:cs="Times New Roman"/>
          <w:sz w:val="24"/>
          <w:szCs w:val="24"/>
          <w:highlight w:val="none"/>
        </w:rPr>
      </w:pPr>
    </w:p>
    <w:p>
      <w:pPr>
        <w:spacing w:line="360" w:lineRule="auto"/>
        <w:ind w:firstLine="480" w:firstLineChars="200"/>
        <w:rPr>
          <w:rFonts w:ascii="宋体" w:cs="Times New Roman"/>
          <w:sz w:val="24"/>
          <w:szCs w:val="24"/>
          <w:highlight w:val="none"/>
        </w:rPr>
      </w:pPr>
    </w:p>
    <w:p>
      <w:pPr>
        <w:spacing w:line="360" w:lineRule="auto"/>
        <w:ind w:firstLine="480" w:firstLineChars="200"/>
        <w:rPr>
          <w:rFonts w:ascii="宋体" w:cs="宋体"/>
          <w:sz w:val="24"/>
          <w:szCs w:val="24"/>
          <w:highlight w:val="none"/>
        </w:rPr>
      </w:pPr>
      <w:r>
        <w:rPr>
          <w:rFonts w:hint="eastAsia" w:ascii="宋体" w:hAnsi="宋体" w:cs="宋体"/>
          <w:sz w:val="24"/>
          <w:szCs w:val="24"/>
          <w:highlight w:val="none"/>
        </w:rPr>
        <w:t>地</w:t>
      </w:r>
      <w:r>
        <w:rPr>
          <w:rFonts w:ascii="宋体" w:hAnsi="宋体" w:cs="宋体"/>
          <w:sz w:val="24"/>
          <w:szCs w:val="24"/>
          <w:highlight w:val="none"/>
        </w:rPr>
        <w:t xml:space="preserve">    </w:t>
      </w:r>
      <w:r>
        <w:rPr>
          <w:rFonts w:hint="eastAsia" w:ascii="宋体" w:hAnsi="宋体" w:cs="宋体"/>
          <w:sz w:val="24"/>
          <w:szCs w:val="24"/>
          <w:highlight w:val="none"/>
        </w:rPr>
        <w:t>址：</w:t>
      </w:r>
      <w:r>
        <w:rPr>
          <w:rFonts w:ascii="宋体" w:hAnsi="宋体" w:cs="宋体"/>
          <w:sz w:val="24"/>
          <w:szCs w:val="24"/>
          <w:highlight w:val="none"/>
          <w:u w:val="single"/>
        </w:rPr>
        <w:t xml:space="preserve">                          </w:t>
      </w:r>
      <w:r>
        <w:rPr>
          <w:rFonts w:ascii="宋体" w:cs="宋体"/>
          <w:sz w:val="24"/>
          <w:szCs w:val="24"/>
          <w:highlight w:val="none"/>
        </w:rPr>
        <w:t>.</w:t>
      </w:r>
      <w:r>
        <w:rPr>
          <w:rFonts w:hint="eastAsia" w:ascii="宋体" w:hAnsi="宋体" w:cs="宋体"/>
          <w:sz w:val="24"/>
          <w:szCs w:val="24"/>
          <w:highlight w:val="none"/>
        </w:rPr>
        <w:t>邮政编码：</w:t>
      </w:r>
      <w:r>
        <w:rPr>
          <w:rFonts w:ascii="宋体" w:hAnsi="宋体" w:cs="宋体"/>
          <w:sz w:val="24"/>
          <w:szCs w:val="24"/>
          <w:highlight w:val="none"/>
          <w:u w:val="single"/>
        </w:rPr>
        <w:t xml:space="preserve">                  </w:t>
      </w:r>
      <w:r>
        <w:rPr>
          <w:rFonts w:ascii="宋体" w:cs="宋体"/>
          <w:sz w:val="24"/>
          <w:szCs w:val="24"/>
          <w:highlight w:val="none"/>
        </w:rPr>
        <w:t>.</w:t>
      </w:r>
    </w:p>
    <w:p>
      <w:pPr>
        <w:spacing w:line="360" w:lineRule="auto"/>
        <w:ind w:firstLine="480" w:firstLineChars="200"/>
        <w:rPr>
          <w:rFonts w:ascii="宋体" w:cs="宋体"/>
          <w:sz w:val="24"/>
          <w:szCs w:val="24"/>
          <w:highlight w:val="none"/>
        </w:rPr>
      </w:pPr>
      <w:r>
        <w:rPr>
          <w:rFonts w:hint="eastAsia" w:ascii="宋体" w:hAnsi="宋体" w:cs="宋体"/>
          <w:sz w:val="24"/>
          <w:szCs w:val="24"/>
          <w:highlight w:val="none"/>
        </w:rPr>
        <w:t>电</w:t>
      </w:r>
      <w:r>
        <w:rPr>
          <w:rFonts w:ascii="宋体" w:hAnsi="宋体" w:cs="宋体"/>
          <w:sz w:val="24"/>
          <w:szCs w:val="24"/>
          <w:highlight w:val="none"/>
        </w:rPr>
        <w:t xml:space="preserve">    </w:t>
      </w:r>
      <w:r>
        <w:rPr>
          <w:rFonts w:hint="eastAsia" w:ascii="宋体" w:hAnsi="宋体" w:cs="宋体"/>
          <w:sz w:val="24"/>
          <w:szCs w:val="24"/>
          <w:highlight w:val="none"/>
        </w:rPr>
        <w:t>话：</w:t>
      </w:r>
      <w:r>
        <w:rPr>
          <w:rFonts w:ascii="宋体" w:hAnsi="宋体" w:cs="宋体"/>
          <w:sz w:val="24"/>
          <w:szCs w:val="24"/>
          <w:highlight w:val="none"/>
          <w:u w:val="single"/>
        </w:rPr>
        <w:t xml:space="preserve">                          </w:t>
      </w:r>
      <w:r>
        <w:rPr>
          <w:rFonts w:ascii="宋体" w:cs="宋体"/>
          <w:sz w:val="24"/>
          <w:szCs w:val="24"/>
          <w:highlight w:val="none"/>
        </w:rPr>
        <w:t>.</w:t>
      </w:r>
    </w:p>
    <w:p>
      <w:pPr>
        <w:spacing w:line="360" w:lineRule="auto"/>
        <w:ind w:firstLine="480" w:firstLineChars="200"/>
        <w:rPr>
          <w:rFonts w:ascii="宋体" w:cs="宋体"/>
          <w:sz w:val="24"/>
          <w:szCs w:val="24"/>
          <w:highlight w:val="none"/>
        </w:rPr>
      </w:pPr>
      <w:r>
        <w:rPr>
          <w:rFonts w:hint="eastAsia" w:ascii="宋体" w:hAnsi="宋体" w:cs="宋体"/>
          <w:sz w:val="24"/>
          <w:szCs w:val="24"/>
          <w:highlight w:val="none"/>
        </w:rPr>
        <w:t>传</w:t>
      </w:r>
      <w:r>
        <w:rPr>
          <w:rFonts w:ascii="宋体" w:hAnsi="宋体" w:cs="宋体"/>
          <w:sz w:val="24"/>
          <w:szCs w:val="24"/>
          <w:highlight w:val="none"/>
        </w:rPr>
        <w:t xml:space="preserve">    </w:t>
      </w:r>
      <w:r>
        <w:rPr>
          <w:rFonts w:hint="eastAsia" w:ascii="宋体" w:hAnsi="宋体" w:cs="宋体"/>
          <w:sz w:val="24"/>
          <w:szCs w:val="24"/>
          <w:highlight w:val="none"/>
        </w:rPr>
        <w:t>真：</w:t>
      </w:r>
      <w:r>
        <w:rPr>
          <w:rFonts w:ascii="宋体" w:hAnsi="宋体" w:cs="宋体"/>
          <w:sz w:val="24"/>
          <w:szCs w:val="24"/>
          <w:highlight w:val="none"/>
          <w:u w:val="single"/>
        </w:rPr>
        <w:t xml:space="preserve">                          </w:t>
      </w:r>
      <w:r>
        <w:rPr>
          <w:rFonts w:ascii="宋体" w:cs="宋体"/>
          <w:sz w:val="24"/>
          <w:szCs w:val="24"/>
          <w:highlight w:val="none"/>
        </w:rPr>
        <w:t>.</w:t>
      </w:r>
    </w:p>
    <w:p>
      <w:pPr>
        <w:spacing w:line="360" w:lineRule="auto"/>
        <w:ind w:firstLine="480" w:firstLineChars="200"/>
        <w:rPr>
          <w:rFonts w:ascii="宋体" w:cs="宋体"/>
          <w:sz w:val="24"/>
          <w:szCs w:val="24"/>
          <w:highlight w:val="none"/>
        </w:rPr>
      </w:pPr>
      <w:r>
        <w:rPr>
          <w:rFonts w:hint="eastAsia" w:ascii="宋体" w:hAnsi="宋体" w:cs="宋体"/>
          <w:sz w:val="24"/>
          <w:szCs w:val="24"/>
          <w:highlight w:val="none"/>
        </w:rPr>
        <w:t>代表姓名：</w:t>
      </w:r>
      <w:r>
        <w:rPr>
          <w:rFonts w:ascii="宋体" w:hAnsi="宋体" w:cs="宋体"/>
          <w:sz w:val="24"/>
          <w:szCs w:val="24"/>
          <w:highlight w:val="none"/>
          <w:u w:val="single"/>
        </w:rPr>
        <w:t xml:space="preserve">                          </w:t>
      </w:r>
      <w:r>
        <w:rPr>
          <w:rFonts w:ascii="宋体" w:cs="宋体"/>
          <w:sz w:val="24"/>
          <w:szCs w:val="24"/>
          <w:highlight w:val="none"/>
        </w:rPr>
        <w:t>.</w:t>
      </w:r>
      <w:r>
        <w:rPr>
          <w:rFonts w:hint="eastAsia" w:ascii="宋体" w:hAnsi="宋体" w:cs="宋体"/>
          <w:sz w:val="24"/>
          <w:szCs w:val="24"/>
          <w:highlight w:val="none"/>
        </w:rPr>
        <w:t>职</w:t>
      </w:r>
      <w:r>
        <w:rPr>
          <w:rFonts w:ascii="宋体" w:hAnsi="宋体" w:cs="宋体"/>
          <w:sz w:val="24"/>
          <w:szCs w:val="24"/>
          <w:highlight w:val="none"/>
        </w:rPr>
        <w:t xml:space="preserve">    </w:t>
      </w:r>
      <w:r>
        <w:rPr>
          <w:rFonts w:hint="eastAsia" w:ascii="宋体" w:hAnsi="宋体" w:cs="宋体"/>
          <w:sz w:val="24"/>
          <w:szCs w:val="24"/>
          <w:highlight w:val="none"/>
        </w:rPr>
        <w:t>务：</w:t>
      </w:r>
      <w:r>
        <w:rPr>
          <w:rFonts w:ascii="宋体" w:hAnsi="宋体" w:cs="宋体"/>
          <w:sz w:val="24"/>
          <w:szCs w:val="24"/>
          <w:highlight w:val="none"/>
          <w:u w:val="single"/>
        </w:rPr>
        <w:t xml:space="preserve">                  </w:t>
      </w:r>
      <w:r>
        <w:rPr>
          <w:rFonts w:ascii="宋体" w:cs="宋体"/>
          <w:sz w:val="24"/>
          <w:szCs w:val="24"/>
          <w:highlight w:val="none"/>
        </w:rPr>
        <w:t>.</w:t>
      </w:r>
    </w:p>
    <w:p>
      <w:pPr>
        <w:spacing w:line="360" w:lineRule="auto"/>
        <w:rPr>
          <w:rFonts w:ascii="宋体" w:cs="Times New Roman"/>
          <w:sz w:val="24"/>
          <w:szCs w:val="24"/>
          <w:highlight w:val="none"/>
          <w:u w:val="single"/>
        </w:rPr>
      </w:pPr>
    </w:p>
    <w:p>
      <w:pPr>
        <w:spacing w:line="360" w:lineRule="auto"/>
        <w:rPr>
          <w:rFonts w:ascii="宋体" w:cs="Times New Roman"/>
          <w:sz w:val="24"/>
          <w:szCs w:val="24"/>
          <w:highlight w:val="none"/>
          <w:u w:val="single"/>
        </w:rPr>
      </w:pPr>
    </w:p>
    <w:p>
      <w:pPr>
        <w:spacing w:line="360" w:lineRule="auto"/>
        <w:rPr>
          <w:rFonts w:ascii="宋体" w:cs="Times New Roman"/>
          <w:sz w:val="24"/>
          <w:szCs w:val="24"/>
          <w:highlight w:val="none"/>
          <w:u w:val="single"/>
        </w:rPr>
      </w:pPr>
    </w:p>
    <w:p>
      <w:pPr>
        <w:spacing w:line="360" w:lineRule="auto"/>
        <w:ind w:firstLine="480" w:firstLineChars="200"/>
        <w:rPr>
          <w:rFonts w:ascii="宋体" w:cs="Times New Roman"/>
          <w:sz w:val="24"/>
          <w:szCs w:val="24"/>
          <w:highlight w:val="none"/>
        </w:rPr>
      </w:pPr>
    </w:p>
    <w:p>
      <w:pPr>
        <w:spacing w:line="360" w:lineRule="auto"/>
        <w:ind w:firstLine="480" w:firstLineChars="200"/>
        <w:rPr>
          <w:rFonts w:ascii="宋体" w:cs="Times New Roman"/>
          <w:sz w:val="24"/>
          <w:szCs w:val="24"/>
          <w:highlight w:val="none"/>
          <w:u w:val="single"/>
        </w:rPr>
      </w:pPr>
      <w:r>
        <w:rPr>
          <w:rFonts w:hint="eastAsia" w:ascii="宋体" w:hAnsi="宋体" w:cs="宋体"/>
          <w:sz w:val="24"/>
          <w:szCs w:val="24"/>
          <w:highlight w:val="none"/>
        </w:rPr>
        <w:t>投标供应商法定代表人（或法定代表人授权代表）签字：</w:t>
      </w:r>
      <w:r>
        <w:rPr>
          <w:rFonts w:ascii="宋体" w:hAnsi="宋体" w:cs="宋体"/>
          <w:sz w:val="24"/>
          <w:szCs w:val="24"/>
          <w:highlight w:val="none"/>
          <w:u w:val="single"/>
        </w:rPr>
        <w:t xml:space="preserve">                   </w:t>
      </w:r>
    </w:p>
    <w:p>
      <w:pPr>
        <w:spacing w:line="360" w:lineRule="auto"/>
        <w:ind w:firstLine="480" w:firstLineChars="200"/>
        <w:rPr>
          <w:rFonts w:ascii="宋体" w:cs="Times New Roman"/>
          <w:sz w:val="24"/>
          <w:szCs w:val="24"/>
          <w:highlight w:val="none"/>
          <w:u w:val="single"/>
        </w:rPr>
      </w:pPr>
      <w:r>
        <w:rPr>
          <w:rFonts w:hint="eastAsia" w:ascii="宋体" w:hAnsi="宋体" w:cs="宋体"/>
          <w:sz w:val="24"/>
          <w:szCs w:val="24"/>
          <w:highlight w:val="none"/>
        </w:rPr>
        <w:t>投标供应商名称（盖章）：</w:t>
      </w:r>
      <w:r>
        <w:rPr>
          <w:rFonts w:ascii="宋体" w:hAnsi="宋体" w:cs="宋体"/>
          <w:sz w:val="24"/>
          <w:szCs w:val="24"/>
          <w:highlight w:val="none"/>
          <w:u w:val="single"/>
        </w:rPr>
        <w:t xml:space="preserve">                        </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日期：</w:t>
      </w:r>
      <w:r>
        <w:rPr>
          <w:rFonts w:ascii="宋体" w:hAnsi="宋体" w:cs="宋体"/>
          <w:sz w:val="24"/>
          <w:szCs w:val="24"/>
          <w:highlight w:val="none"/>
          <w:u w:val="single"/>
        </w:rPr>
        <w:t xml:space="preserve">   </w:t>
      </w:r>
      <w:r>
        <w:rPr>
          <w:rFonts w:hint="eastAsia" w:ascii="宋体" w:hAnsi="宋体" w:cs="宋体"/>
          <w:sz w:val="24"/>
          <w:szCs w:val="24"/>
          <w:highlight w:val="none"/>
        </w:rPr>
        <w:t>年</w:t>
      </w:r>
      <w:r>
        <w:rPr>
          <w:rFonts w:ascii="宋体" w:hAnsi="宋体" w:cs="宋体"/>
          <w:sz w:val="24"/>
          <w:szCs w:val="24"/>
          <w:highlight w:val="none"/>
          <w:u w:val="single"/>
        </w:rPr>
        <w:t xml:space="preserve">   </w:t>
      </w:r>
      <w:r>
        <w:rPr>
          <w:rFonts w:hint="eastAsia" w:ascii="宋体" w:hAnsi="宋体" w:cs="宋体"/>
          <w:sz w:val="24"/>
          <w:szCs w:val="24"/>
          <w:highlight w:val="none"/>
        </w:rPr>
        <w:t>月</w:t>
      </w:r>
      <w:r>
        <w:rPr>
          <w:rFonts w:ascii="宋体" w:hAnsi="宋体" w:cs="宋体"/>
          <w:sz w:val="24"/>
          <w:szCs w:val="24"/>
          <w:highlight w:val="none"/>
          <w:u w:val="single"/>
        </w:rPr>
        <w:t xml:space="preserve">   </w:t>
      </w:r>
      <w:r>
        <w:rPr>
          <w:rFonts w:hint="eastAsia" w:ascii="宋体" w:hAnsi="宋体" w:cs="宋体"/>
          <w:sz w:val="24"/>
          <w:szCs w:val="24"/>
          <w:highlight w:val="none"/>
        </w:rPr>
        <w:t>日</w:t>
      </w:r>
    </w:p>
    <w:bookmarkEnd w:id="605"/>
    <w:p>
      <w:pPr>
        <w:rPr>
          <w:highlight w:val="none"/>
        </w:rPr>
      </w:pPr>
    </w:p>
    <w:p>
      <w:pPr>
        <w:jc w:val="center"/>
        <w:outlineLvl w:val="1"/>
        <w:rPr>
          <w:rFonts w:hint="eastAsia" w:ascii="黑体" w:hAnsi="仿宋" w:eastAsia="黑体" w:cs="黑体"/>
          <w:b/>
          <w:bCs/>
          <w:sz w:val="32"/>
          <w:szCs w:val="32"/>
          <w:highlight w:val="none"/>
        </w:rPr>
      </w:pPr>
      <w:r>
        <w:rPr>
          <w:highlight w:val="none"/>
        </w:rPr>
        <w:br w:type="page"/>
      </w:r>
      <w:bookmarkStart w:id="662" w:name="_Toc3107"/>
      <w:bookmarkStart w:id="663" w:name="_Toc8961"/>
      <w:bookmarkStart w:id="664" w:name="_Toc22439"/>
      <w:bookmarkStart w:id="665" w:name="_Toc483349445"/>
      <w:bookmarkStart w:id="666" w:name="_Toc484353368"/>
      <w:r>
        <w:rPr>
          <w:rFonts w:hint="eastAsia" w:ascii="黑体" w:hAnsi="仿宋" w:eastAsia="黑体" w:cs="黑体"/>
          <w:b/>
          <w:bCs/>
          <w:sz w:val="32"/>
          <w:szCs w:val="32"/>
          <w:highlight w:val="none"/>
        </w:rPr>
        <w:t>四、报价表</w:t>
      </w:r>
      <w:bookmarkEnd w:id="662"/>
      <w:bookmarkEnd w:id="663"/>
      <w:bookmarkEnd w:id="664"/>
      <w:bookmarkEnd w:id="665"/>
      <w:bookmarkEnd w:id="666"/>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4.1</w:t>
      </w:r>
      <w:r>
        <w:rPr>
          <w:rFonts w:hint="eastAsia" w:ascii="宋体" w:hAnsi="宋体" w:cs="宋体"/>
          <w:b/>
          <w:bCs/>
          <w:sz w:val="24"/>
          <w:szCs w:val="24"/>
          <w:highlight w:val="none"/>
        </w:rPr>
        <w:t>报价一览表（格式）</w:t>
      </w:r>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4.2</w:t>
      </w:r>
      <w:r>
        <w:rPr>
          <w:rFonts w:hint="eastAsia" w:ascii="宋体" w:hAnsi="宋体" w:cs="宋体"/>
          <w:b/>
          <w:bCs/>
          <w:sz w:val="24"/>
          <w:szCs w:val="24"/>
          <w:highlight w:val="none"/>
        </w:rPr>
        <w:t>分项报价表（格式）</w:t>
      </w:r>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4.3</w:t>
      </w:r>
      <w:r>
        <w:rPr>
          <w:rFonts w:hint="eastAsia" w:ascii="宋体" w:hAnsi="宋体" w:cs="宋体"/>
          <w:b/>
          <w:bCs/>
          <w:sz w:val="24"/>
          <w:szCs w:val="24"/>
          <w:highlight w:val="none"/>
          <w:lang w:val="en-GB"/>
        </w:rPr>
        <w:t>中小企业声明函（</w:t>
      </w:r>
      <w:r>
        <w:rPr>
          <w:rFonts w:hint="eastAsia" w:ascii="宋体" w:hAnsi="宋体" w:cs="宋体"/>
          <w:b/>
          <w:bCs/>
          <w:sz w:val="24"/>
          <w:szCs w:val="24"/>
          <w:highlight w:val="none"/>
        </w:rPr>
        <w:t>如果有</w:t>
      </w:r>
      <w:r>
        <w:rPr>
          <w:rFonts w:hint="eastAsia" w:ascii="宋体" w:hAnsi="宋体" w:cs="宋体"/>
          <w:b/>
          <w:bCs/>
          <w:sz w:val="24"/>
          <w:szCs w:val="24"/>
          <w:highlight w:val="none"/>
          <w:lang w:val="en-GB"/>
        </w:rPr>
        <w:t>）（</w:t>
      </w:r>
      <w:r>
        <w:rPr>
          <w:rFonts w:hint="eastAsia" w:ascii="宋体" w:hAnsi="宋体" w:cs="宋体"/>
          <w:b/>
          <w:bCs/>
          <w:sz w:val="24"/>
          <w:szCs w:val="24"/>
          <w:highlight w:val="none"/>
        </w:rPr>
        <w:t>格式</w:t>
      </w:r>
      <w:r>
        <w:rPr>
          <w:rFonts w:hint="eastAsia" w:ascii="宋体" w:hAnsi="宋体" w:cs="宋体"/>
          <w:b/>
          <w:bCs/>
          <w:sz w:val="24"/>
          <w:szCs w:val="24"/>
          <w:highlight w:val="none"/>
          <w:lang w:val="en-GB"/>
        </w:rPr>
        <w:t>）、</w:t>
      </w:r>
      <w:r>
        <w:rPr>
          <w:rFonts w:hint="eastAsia" w:ascii="宋体" w:hAnsi="宋体" w:cs="宋体"/>
          <w:b/>
          <w:bCs/>
          <w:sz w:val="24"/>
          <w:szCs w:val="24"/>
          <w:highlight w:val="none"/>
        </w:rPr>
        <w:t>残疾人福利单位声明函</w:t>
      </w:r>
      <w:r>
        <w:rPr>
          <w:rFonts w:hint="eastAsia" w:ascii="宋体" w:hAnsi="宋体" w:cs="宋体"/>
          <w:b/>
          <w:bCs/>
          <w:sz w:val="24"/>
          <w:szCs w:val="24"/>
          <w:highlight w:val="none"/>
          <w:lang w:val="en-GB"/>
        </w:rPr>
        <w:t>（</w:t>
      </w:r>
      <w:r>
        <w:rPr>
          <w:rFonts w:hint="eastAsia" w:ascii="宋体" w:hAnsi="宋体" w:cs="宋体"/>
          <w:b/>
          <w:bCs/>
          <w:sz w:val="24"/>
          <w:szCs w:val="24"/>
          <w:highlight w:val="none"/>
        </w:rPr>
        <w:t>如果有</w:t>
      </w:r>
      <w:r>
        <w:rPr>
          <w:rFonts w:hint="eastAsia" w:ascii="宋体" w:hAnsi="宋体" w:cs="宋体"/>
          <w:b/>
          <w:bCs/>
          <w:sz w:val="24"/>
          <w:szCs w:val="24"/>
          <w:highlight w:val="none"/>
          <w:lang w:val="en-GB"/>
        </w:rPr>
        <w:t>）（</w:t>
      </w:r>
      <w:r>
        <w:rPr>
          <w:rFonts w:hint="eastAsia" w:ascii="宋体" w:hAnsi="宋体" w:cs="宋体"/>
          <w:b/>
          <w:bCs/>
          <w:sz w:val="24"/>
          <w:szCs w:val="24"/>
          <w:highlight w:val="none"/>
        </w:rPr>
        <w:t>格式</w:t>
      </w:r>
      <w:r>
        <w:rPr>
          <w:rFonts w:hint="eastAsia" w:ascii="宋体" w:hAnsi="宋体" w:cs="宋体"/>
          <w:b/>
          <w:bCs/>
          <w:sz w:val="24"/>
          <w:szCs w:val="24"/>
          <w:highlight w:val="none"/>
          <w:lang w:val="en-GB"/>
        </w:rPr>
        <w:t>）</w:t>
      </w: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4.1</w:t>
      </w:r>
      <w:r>
        <w:rPr>
          <w:rFonts w:hint="eastAsia" w:ascii="宋体" w:hAnsi="宋体" w:cs="宋体"/>
          <w:b/>
          <w:bCs/>
          <w:sz w:val="24"/>
          <w:szCs w:val="24"/>
          <w:highlight w:val="none"/>
        </w:rPr>
        <w:t>投标报价一览表</w:t>
      </w:r>
    </w:p>
    <w:p>
      <w:pPr>
        <w:spacing w:line="360" w:lineRule="atLeast"/>
        <w:jc w:val="center"/>
        <w:rPr>
          <w:rFonts w:ascii="黑体" w:hAnsi="仿宋" w:eastAsia="黑体" w:cs="Times New Roman"/>
          <w:sz w:val="32"/>
          <w:szCs w:val="32"/>
          <w:highlight w:val="none"/>
        </w:rPr>
      </w:pPr>
      <w:r>
        <w:rPr>
          <w:rFonts w:hint="eastAsia" w:ascii="黑体" w:hAnsi="仿宋" w:eastAsia="黑体" w:cs="黑体"/>
          <w:sz w:val="32"/>
          <w:szCs w:val="32"/>
          <w:highlight w:val="none"/>
        </w:rPr>
        <w:t>投标报价一览表（格式）</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项目名称：</w:t>
      </w:r>
    </w:p>
    <w:p>
      <w:pPr>
        <w:spacing w:line="360" w:lineRule="auto"/>
        <w:ind w:firstLine="480" w:firstLineChars="200"/>
        <w:rPr>
          <w:rFonts w:hint="eastAsia" w:ascii="宋体" w:eastAsia="宋体" w:cs="Times New Roman"/>
          <w:sz w:val="24"/>
          <w:szCs w:val="24"/>
          <w:highlight w:val="none"/>
          <w:lang w:eastAsia="zh-CN"/>
        </w:rPr>
      </w:pPr>
      <w:r>
        <w:rPr>
          <w:rFonts w:hint="eastAsia" w:ascii="宋体" w:hAnsi="宋体" w:cs="宋体"/>
          <w:sz w:val="24"/>
          <w:szCs w:val="24"/>
          <w:highlight w:val="none"/>
        </w:rPr>
        <w:t>项目编号：</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包号：</w:t>
      </w: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投标供应商：</w:t>
      </w:r>
    </w:p>
    <w:p>
      <w:pPr>
        <w:kinsoku w:val="0"/>
        <w:spacing w:line="500" w:lineRule="exact"/>
        <w:ind w:firstLine="120" w:firstLineChars="50"/>
        <w:jc w:val="center"/>
        <w:rPr>
          <w:rFonts w:ascii="??_GB2312" w:hAnsi="仿宋" w:eastAsia="Times New Roman" w:cs="Times New Roman"/>
          <w:sz w:val="24"/>
          <w:szCs w:val="24"/>
          <w:highlight w:val="none"/>
        </w:rPr>
      </w:pPr>
      <w:r>
        <w:rPr>
          <w:rFonts w:ascii="宋体" w:hAnsi="宋体" w:cs="宋体"/>
          <w:sz w:val="24"/>
          <w:szCs w:val="24"/>
          <w:highlight w:val="none"/>
        </w:rPr>
        <w:t xml:space="preserve">                                     </w:t>
      </w:r>
    </w:p>
    <w:tbl>
      <w:tblPr>
        <w:tblStyle w:val="32"/>
        <w:tblW w:w="90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01"/>
        <w:gridCol w:w="65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01" w:type="dxa"/>
            <w:noWrap w:val="0"/>
            <w:vAlign w:val="center"/>
          </w:tcPr>
          <w:p>
            <w:pPr>
              <w:spacing w:line="360" w:lineRule="auto"/>
              <w:jc w:val="center"/>
              <w:rPr>
                <w:rFonts w:ascii="黑体" w:hAnsi="黑体" w:eastAsia="黑体" w:cs="Times New Roman"/>
                <w:sz w:val="24"/>
                <w:szCs w:val="24"/>
                <w:highlight w:val="none"/>
              </w:rPr>
            </w:pPr>
            <w:r>
              <w:rPr>
                <w:rFonts w:hint="eastAsia" w:ascii="宋体" w:hAnsi="宋体"/>
                <w:sz w:val="24"/>
                <w:szCs w:val="24"/>
                <w:highlight w:val="none"/>
              </w:rPr>
              <w:t>投标报价(元</w:t>
            </w:r>
            <w:r>
              <w:rPr>
                <w:rFonts w:hint="eastAsia" w:ascii="宋体" w:hAnsi="宋体"/>
                <w:sz w:val="24"/>
                <w:highlight w:val="none"/>
              </w:rPr>
              <w:t>)</w:t>
            </w:r>
          </w:p>
        </w:tc>
        <w:tc>
          <w:tcPr>
            <w:tcW w:w="6503" w:type="dxa"/>
            <w:noWrap w:val="0"/>
            <w:vAlign w:val="center"/>
          </w:tcPr>
          <w:p>
            <w:pPr>
              <w:spacing w:line="360" w:lineRule="auto"/>
              <w:jc w:val="left"/>
              <w:rPr>
                <w:rFonts w:hint="eastAsia" w:ascii="宋体" w:hAnsi="宋体"/>
                <w:sz w:val="24"/>
                <w:szCs w:val="24"/>
                <w:highlight w:val="none"/>
                <w:u w:val="single"/>
              </w:rPr>
            </w:pPr>
            <w:r>
              <w:rPr>
                <w:rFonts w:hint="eastAsia" w:ascii="宋体" w:hAnsi="宋体"/>
                <w:sz w:val="24"/>
                <w:szCs w:val="24"/>
                <w:highlight w:val="none"/>
              </w:rPr>
              <w:t>大写：</w:t>
            </w:r>
            <w:r>
              <w:rPr>
                <w:rFonts w:hint="eastAsia" w:ascii="宋体" w:hAnsi="宋体"/>
                <w:sz w:val="24"/>
                <w:szCs w:val="24"/>
                <w:highlight w:val="none"/>
                <w:u w:val="single"/>
              </w:rPr>
              <w:t xml:space="preserve">                       </w:t>
            </w:r>
          </w:p>
          <w:p>
            <w:pPr>
              <w:spacing w:line="360" w:lineRule="auto"/>
              <w:rPr>
                <w:rFonts w:ascii="宋体" w:cs="Times New Roman"/>
                <w:sz w:val="24"/>
                <w:szCs w:val="24"/>
                <w:highlight w:val="none"/>
              </w:rPr>
            </w:pPr>
            <w:r>
              <w:rPr>
                <w:rFonts w:hint="eastAsia" w:ascii="宋体" w:hAnsi="宋体"/>
                <w:sz w:val="24"/>
                <w:szCs w:val="24"/>
                <w:highlight w:val="none"/>
              </w:rPr>
              <w:t>小写：</w:t>
            </w:r>
            <w:r>
              <w:rPr>
                <w:rFonts w:hint="eastAsia" w:ascii="宋体" w:hAnsi="宋体"/>
                <w:sz w:val="24"/>
                <w:szCs w:val="24"/>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01" w:type="dxa"/>
            <w:noWrap w:val="0"/>
            <w:vAlign w:val="center"/>
          </w:tcPr>
          <w:p>
            <w:pPr>
              <w:spacing w:line="360" w:lineRule="auto"/>
              <w:jc w:val="center"/>
              <w:rPr>
                <w:rFonts w:hint="eastAsia" w:ascii="宋体" w:hAnsi="宋体"/>
                <w:sz w:val="24"/>
                <w:szCs w:val="24"/>
                <w:highlight w:val="none"/>
              </w:rPr>
            </w:pPr>
            <w:r>
              <w:rPr>
                <w:rFonts w:hint="eastAsia" w:ascii="宋体" w:hAnsi="宋体"/>
                <w:sz w:val="24"/>
                <w:szCs w:val="24"/>
                <w:highlight w:val="none"/>
              </w:rPr>
              <w:t>交货期</w:t>
            </w:r>
          </w:p>
        </w:tc>
        <w:tc>
          <w:tcPr>
            <w:tcW w:w="6503" w:type="dxa"/>
            <w:noWrap w:val="0"/>
            <w:vAlign w:val="center"/>
          </w:tcPr>
          <w:p>
            <w:pPr>
              <w:spacing w:line="360" w:lineRule="auto"/>
              <w:rPr>
                <w:rFonts w:hint="eastAsia" w:ascii="宋体" w:hAnsi="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01" w:type="dxa"/>
            <w:noWrap w:val="0"/>
            <w:vAlign w:val="center"/>
          </w:tcPr>
          <w:p>
            <w:pPr>
              <w:spacing w:line="360" w:lineRule="auto"/>
              <w:jc w:val="center"/>
              <w:rPr>
                <w:rFonts w:hint="eastAsia" w:ascii="宋体" w:hAnsi="宋体"/>
                <w:sz w:val="24"/>
                <w:szCs w:val="24"/>
                <w:highlight w:val="none"/>
              </w:rPr>
            </w:pPr>
            <w:r>
              <w:rPr>
                <w:rFonts w:hint="eastAsia" w:ascii="宋体" w:hAnsi="宋体"/>
                <w:sz w:val="24"/>
                <w:szCs w:val="24"/>
                <w:highlight w:val="none"/>
              </w:rPr>
              <w:t>备注：</w:t>
            </w:r>
          </w:p>
        </w:tc>
        <w:tc>
          <w:tcPr>
            <w:tcW w:w="6503" w:type="dxa"/>
            <w:noWrap w:val="0"/>
            <w:vAlign w:val="center"/>
          </w:tcPr>
          <w:p>
            <w:pPr>
              <w:spacing w:line="360" w:lineRule="auto"/>
              <w:rPr>
                <w:rFonts w:hint="eastAsia" w:ascii="宋体" w:hAnsi="宋体"/>
                <w:sz w:val="24"/>
                <w:szCs w:val="24"/>
                <w:highlight w:val="none"/>
              </w:rPr>
            </w:pPr>
          </w:p>
        </w:tc>
      </w:tr>
    </w:tbl>
    <w:p>
      <w:pPr>
        <w:pStyle w:val="16"/>
        <w:spacing w:line="500" w:lineRule="exact"/>
        <w:ind w:left="-120" w:leftChars="-57" w:firstLine="527" w:firstLineChars="250"/>
        <w:rPr>
          <w:b/>
          <w:bCs/>
          <w:highlight w:val="none"/>
          <w:u w:val="single"/>
        </w:rPr>
      </w:pPr>
    </w:p>
    <w:p>
      <w:pPr>
        <w:pStyle w:val="16"/>
        <w:spacing w:line="440" w:lineRule="exact"/>
        <w:ind w:left="-120" w:leftChars="-57" w:firstLine="527" w:firstLineChars="250"/>
        <w:rPr>
          <w:b/>
          <w:bCs/>
          <w:highlight w:val="none"/>
          <w:u w:val="single"/>
        </w:rPr>
      </w:pPr>
      <w:r>
        <w:rPr>
          <w:rFonts w:hint="eastAsia" w:hAnsi="宋体"/>
          <w:b/>
          <w:bCs/>
          <w:highlight w:val="none"/>
          <w:u w:val="single"/>
        </w:rPr>
        <w:t>注：</w:t>
      </w:r>
    </w:p>
    <w:p>
      <w:pPr>
        <w:pStyle w:val="16"/>
        <w:spacing w:line="440" w:lineRule="exact"/>
        <w:ind w:left="-120" w:leftChars="-57" w:firstLine="527" w:firstLineChars="250"/>
        <w:rPr>
          <w:b/>
          <w:bCs/>
          <w:highlight w:val="none"/>
          <w:u w:val="single"/>
        </w:rPr>
      </w:pPr>
      <w:r>
        <w:rPr>
          <w:rFonts w:hAnsi="宋体"/>
          <w:b/>
          <w:bCs/>
          <w:highlight w:val="none"/>
          <w:u w:val="single"/>
        </w:rPr>
        <w:t>1.</w:t>
      </w:r>
      <w:r>
        <w:rPr>
          <w:rFonts w:hint="eastAsia" w:hAnsi="宋体"/>
          <w:b/>
          <w:bCs/>
          <w:highlight w:val="none"/>
          <w:u w:val="single"/>
        </w:rPr>
        <w:t>此表“投标总报价”是所有需采购人支付的金额总数，包括完成《用户需求书》要求的全部内容的所有可预见以及不可预见的费用。</w:t>
      </w:r>
    </w:p>
    <w:p>
      <w:pPr>
        <w:pStyle w:val="16"/>
        <w:spacing w:line="440" w:lineRule="exact"/>
        <w:ind w:left="-120" w:leftChars="-57" w:firstLine="527" w:firstLineChars="250"/>
        <w:rPr>
          <w:b/>
          <w:bCs/>
          <w:highlight w:val="none"/>
          <w:u w:val="single"/>
        </w:rPr>
      </w:pPr>
      <w:r>
        <w:rPr>
          <w:rFonts w:hAnsi="宋体"/>
          <w:b/>
          <w:bCs/>
          <w:highlight w:val="none"/>
          <w:u w:val="single"/>
        </w:rPr>
        <w:t>2.</w:t>
      </w:r>
      <w:r>
        <w:rPr>
          <w:rFonts w:hint="eastAsia" w:hAnsi="宋体"/>
          <w:b/>
          <w:bCs/>
          <w:highlight w:val="none"/>
          <w:u w:val="single"/>
        </w:rPr>
        <w:t>《投标报价一览表》除在投标文件内装订外，另制作一份单独放在一个信封中。封口处应有投标供应商全权代表签字及投标供应商公章。封皮上写明投标项目名称、投标供应商名称，并注明“投标报价一览表”字样。</w:t>
      </w:r>
    </w:p>
    <w:p>
      <w:pPr>
        <w:pStyle w:val="16"/>
        <w:spacing w:line="440" w:lineRule="exact"/>
        <w:ind w:left="-120" w:leftChars="-57" w:firstLine="527" w:firstLineChars="250"/>
        <w:rPr>
          <w:b/>
          <w:bCs/>
          <w:highlight w:val="none"/>
          <w:u w:val="single"/>
        </w:rPr>
      </w:pPr>
      <w:r>
        <w:rPr>
          <w:rFonts w:hAnsi="宋体"/>
          <w:b/>
          <w:bCs/>
          <w:highlight w:val="none"/>
          <w:u w:val="single"/>
        </w:rPr>
        <w:t>3.</w:t>
      </w:r>
      <w:r>
        <w:rPr>
          <w:rFonts w:hint="eastAsia" w:hAnsi="宋体"/>
          <w:b/>
          <w:bCs/>
          <w:highlight w:val="none"/>
          <w:u w:val="single"/>
        </w:rPr>
        <w:t>招标文件规定的《投标报价一览表》格式以外的内容不予公开唱标，并不作为评标依据。</w:t>
      </w:r>
    </w:p>
    <w:p>
      <w:pPr>
        <w:pStyle w:val="16"/>
        <w:spacing w:line="440" w:lineRule="exact"/>
        <w:ind w:left="-120" w:leftChars="-57" w:firstLine="527" w:firstLineChars="250"/>
        <w:rPr>
          <w:rFonts w:ascii="??_GB2312" w:hAnsi="仿宋" w:eastAsia="Times New Roman"/>
          <w:sz w:val="24"/>
          <w:szCs w:val="24"/>
          <w:highlight w:val="none"/>
        </w:rPr>
      </w:pPr>
      <w:r>
        <w:rPr>
          <w:rFonts w:hAnsi="宋体"/>
          <w:b/>
          <w:bCs/>
          <w:highlight w:val="none"/>
          <w:u w:val="single"/>
        </w:rPr>
        <w:t>4.</w:t>
      </w:r>
      <w:r>
        <w:rPr>
          <w:rFonts w:hint="eastAsia" w:hAnsi="宋体"/>
          <w:b/>
          <w:bCs/>
          <w:highlight w:val="none"/>
          <w:u w:val="single"/>
        </w:rPr>
        <w:t>表内报价内容以元为单位</w:t>
      </w:r>
      <w:r>
        <w:rPr>
          <w:rFonts w:hint="eastAsia" w:hAnsi="宋体"/>
          <w:b/>
          <w:bCs/>
          <w:highlight w:val="none"/>
          <w:u w:val="single"/>
          <w:lang w:val="hr-HR"/>
        </w:rPr>
        <w:t>。</w:t>
      </w:r>
    </w:p>
    <w:p>
      <w:pPr>
        <w:kinsoku w:val="0"/>
        <w:spacing w:line="500" w:lineRule="exact"/>
        <w:rPr>
          <w:rFonts w:ascii="??_GB2312" w:hAnsi="仿宋" w:eastAsia="Times New Roman" w:cs="Times New Roman"/>
          <w:sz w:val="24"/>
          <w:szCs w:val="24"/>
          <w:highlight w:val="none"/>
        </w:rPr>
      </w:pPr>
    </w:p>
    <w:p>
      <w:pPr>
        <w:kinsoku w:val="0"/>
        <w:spacing w:line="500" w:lineRule="exact"/>
        <w:rPr>
          <w:rFonts w:ascii="??_GB2312" w:hAnsi="仿宋" w:eastAsia="Times New Roman" w:cs="Times New Roman"/>
          <w:sz w:val="24"/>
          <w:szCs w:val="24"/>
          <w:highlight w:val="none"/>
        </w:rPr>
      </w:pPr>
    </w:p>
    <w:p>
      <w:pPr>
        <w:kinsoku w:val="0"/>
        <w:spacing w:line="500" w:lineRule="exact"/>
        <w:rPr>
          <w:rFonts w:ascii="??_GB2312" w:hAnsi="仿宋" w:eastAsia="Times New Roman" w:cs="Times New Roman"/>
          <w:sz w:val="24"/>
          <w:szCs w:val="24"/>
          <w:highlight w:val="none"/>
        </w:rPr>
      </w:pPr>
    </w:p>
    <w:p>
      <w:pPr>
        <w:kinsoku w:val="0"/>
        <w:spacing w:line="500" w:lineRule="exact"/>
        <w:rPr>
          <w:rFonts w:ascii="??_GB2312" w:hAnsi="仿宋" w:eastAsia="Times New Roman" w:cs="Times New Roman"/>
          <w:sz w:val="24"/>
          <w:szCs w:val="24"/>
          <w:highlight w:val="none"/>
        </w:rPr>
      </w:pPr>
    </w:p>
    <w:p>
      <w:pPr>
        <w:spacing w:line="360" w:lineRule="auto"/>
        <w:ind w:firstLine="480" w:firstLineChars="200"/>
        <w:rPr>
          <w:rFonts w:ascii="宋体" w:cs="Times New Roman"/>
          <w:sz w:val="24"/>
          <w:szCs w:val="24"/>
          <w:highlight w:val="none"/>
          <w:u w:val="single"/>
        </w:rPr>
      </w:pPr>
      <w:r>
        <w:rPr>
          <w:rFonts w:hint="eastAsia" w:ascii="宋体" w:hAnsi="宋体" w:cs="宋体"/>
          <w:sz w:val="24"/>
          <w:szCs w:val="24"/>
          <w:highlight w:val="none"/>
        </w:rPr>
        <w:t>投标供应商法定代表人（或法定代表人授权代表）签字：</w:t>
      </w:r>
      <w:r>
        <w:rPr>
          <w:rFonts w:ascii="宋体" w:hAnsi="宋体" w:cs="宋体"/>
          <w:sz w:val="24"/>
          <w:szCs w:val="24"/>
          <w:highlight w:val="none"/>
          <w:u w:val="single"/>
        </w:rPr>
        <w:t xml:space="preserve">                   </w:t>
      </w:r>
    </w:p>
    <w:p>
      <w:pPr>
        <w:spacing w:line="360" w:lineRule="auto"/>
        <w:ind w:firstLine="480" w:firstLineChars="200"/>
        <w:rPr>
          <w:rFonts w:ascii="宋体" w:cs="Times New Roman"/>
          <w:sz w:val="24"/>
          <w:szCs w:val="24"/>
          <w:highlight w:val="none"/>
          <w:u w:val="single"/>
        </w:rPr>
      </w:pPr>
      <w:r>
        <w:rPr>
          <w:rFonts w:hint="eastAsia" w:ascii="宋体" w:hAnsi="宋体" w:cs="宋体"/>
          <w:sz w:val="24"/>
          <w:szCs w:val="24"/>
          <w:highlight w:val="none"/>
        </w:rPr>
        <w:t>投标供应商名称（盖章）：</w:t>
      </w:r>
      <w:r>
        <w:rPr>
          <w:rFonts w:ascii="宋体" w:hAnsi="宋体" w:cs="宋体"/>
          <w:sz w:val="24"/>
          <w:szCs w:val="24"/>
          <w:highlight w:val="none"/>
          <w:u w:val="single"/>
        </w:rPr>
        <w:t xml:space="preserve">                        </w:t>
      </w:r>
    </w:p>
    <w:p>
      <w:pPr>
        <w:spacing w:line="360" w:lineRule="auto"/>
        <w:ind w:firstLine="480" w:firstLineChars="200"/>
        <w:rPr>
          <w:rFonts w:hint="eastAsia" w:ascii="宋体" w:hAnsi="宋体" w:cs="宋体"/>
          <w:sz w:val="24"/>
          <w:szCs w:val="24"/>
          <w:highlight w:val="none"/>
        </w:rPr>
        <w:sectPr>
          <w:pgSz w:w="11906" w:h="16838"/>
          <w:pgMar w:top="1440" w:right="1080" w:bottom="1440" w:left="1080" w:header="851" w:footer="992" w:gutter="0"/>
          <w:cols w:space="720" w:num="1"/>
          <w:docGrid w:type="lines" w:linePitch="312" w:charSpace="0"/>
        </w:sectPr>
      </w:pPr>
      <w:r>
        <w:rPr>
          <w:rFonts w:hint="eastAsia" w:ascii="宋体" w:hAnsi="宋体" w:cs="宋体"/>
          <w:sz w:val="24"/>
          <w:szCs w:val="24"/>
          <w:highlight w:val="none"/>
        </w:rPr>
        <w:t>日期：</w:t>
      </w:r>
      <w:r>
        <w:rPr>
          <w:rFonts w:ascii="宋体" w:hAnsi="宋体" w:cs="宋体"/>
          <w:sz w:val="24"/>
          <w:szCs w:val="24"/>
          <w:highlight w:val="none"/>
          <w:u w:val="single"/>
        </w:rPr>
        <w:t xml:space="preserve">   </w:t>
      </w:r>
      <w:r>
        <w:rPr>
          <w:rFonts w:hint="eastAsia" w:ascii="宋体" w:hAnsi="宋体" w:cs="宋体"/>
          <w:sz w:val="24"/>
          <w:szCs w:val="24"/>
          <w:highlight w:val="none"/>
        </w:rPr>
        <w:t>年</w:t>
      </w:r>
      <w:r>
        <w:rPr>
          <w:rFonts w:ascii="宋体" w:hAnsi="宋体" w:cs="宋体"/>
          <w:sz w:val="24"/>
          <w:szCs w:val="24"/>
          <w:highlight w:val="none"/>
          <w:u w:val="single"/>
        </w:rPr>
        <w:t xml:space="preserve">   </w:t>
      </w:r>
      <w:r>
        <w:rPr>
          <w:rFonts w:hint="eastAsia" w:ascii="宋体" w:hAnsi="宋体" w:cs="宋体"/>
          <w:sz w:val="24"/>
          <w:szCs w:val="24"/>
          <w:highlight w:val="none"/>
        </w:rPr>
        <w:t>月</w:t>
      </w:r>
      <w:r>
        <w:rPr>
          <w:rFonts w:ascii="宋体" w:hAnsi="宋体" w:cs="宋体"/>
          <w:sz w:val="24"/>
          <w:szCs w:val="24"/>
          <w:highlight w:val="none"/>
          <w:u w:val="single"/>
        </w:rPr>
        <w:t xml:space="preserve">   </w:t>
      </w:r>
      <w:r>
        <w:rPr>
          <w:rFonts w:hint="eastAsia" w:ascii="宋体" w:hAnsi="宋体" w:cs="宋体"/>
          <w:sz w:val="24"/>
          <w:szCs w:val="24"/>
          <w:highlight w:val="none"/>
        </w:rPr>
        <w:t>日</w:t>
      </w:r>
    </w:p>
    <w:p>
      <w:pPr>
        <w:spacing w:line="360" w:lineRule="auto"/>
        <w:ind w:firstLine="482" w:firstLineChars="200"/>
        <w:rPr>
          <w:rFonts w:ascii="宋体" w:cs="Times New Roman"/>
          <w:b/>
          <w:bCs/>
          <w:sz w:val="24"/>
          <w:szCs w:val="24"/>
          <w:highlight w:val="none"/>
        </w:rPr>
      </w:pPr>
      <w:r>
        <w:rPr>
          <w:rFonts w:ascii="宋体" w:hAnsi="宋体" w:cs="宋体"/>
          <w:b/>
          <w:bCs/>
          <w:sz w:val="24"/>
          <w:szCs w:val="24"/>
          <w:highlight w:val="none"/>
        </w:rPr>
        <w:t>4.2</w:t>
      </w:r>
      <w:r>
        <w:rPr>
          <w:rFonts w:hint="eastAsia" w:ascii="宋体" w:hAnsi="宋体" w:cs="宋体"/>
          <w:b/>
          <w:bCs/>
          <w:sz w:val="24"/>
          <w:szCs w:val="24"/>
          <w:highlight w:val="none"/>
        </w:rPr>
        <w:t>分项报价表</w:t>
      </w:r>
    </w:p>
    <w:p>
      <w:pPr>
        <w:spacing w:line="360" w:lineRule="atLeast"/>
        <w:jc w:val="center"/>
        <w:rPr>
          <w:rFonts w:ascii="黑体" w:hAnsi="仿宋" w:eastAsia="黑体" w:cs="Times New Roman"/>
          <w:sz w:val="32"/>
          <w:szCs w:val="32"/>
          <w:highlight w:val="none"/>
        </w:rPr>
      </w:pPr>
      <w:r>
        <w:rPr>
          <w:rFonts w:hint="eastAsia" w:ascii="黑体" w:hAnsi="仿宋" w:eastAsia="黑体" w:cs="黑体"/>
          <w:sz w:val="32"/>
          <w:szCs w:val="32"/>
          <w:highlight w:val="none"/>
        </w:rPr>
        <w:t>分项报价表（格式）</w:t>
      </w:r>
    </w:p>
    <w:p>
      <w:pPr>
        <w:spacing w:line="360" w:lineRule="auto"/>
        <w:ind w:firstLine="480" w:firstLineChars="200"/>
        <w:rPr>
          <w:rFonts w:hint="eastAsia" w:ascii="宋体" w:eastAsia="宋体" w:cs="Times New Roman"/>
          <w:sz w:val="24"/>
          <w:szCs w:val="24"/>
          <w:highlight w:val="none"/>
          <w:lang w:eastAsia="zh-CN"/>
        </w:rPr>
      </w:pPr>
      <w:r>
        <w:rPr>
          <w:rFonts w:hint="eastAsia" w:ascii="宋体" w:hAnsi="宋体" w:cs="宋体"/>
          <w:sz w:val="24"/>
          <w:szCs w:val="24"/>
          <w:highlight w:val="none"/>
        </w:rPr>
        <w:t>项目名称：</w:t>
      </w:r>
    </w:p>
    <w:p>
      <w:pPr>
        <w:spacing w:line="360" w:lineRule="auto"/>
        <w:ind w:firstLine="480" w:firstLineChars="200"/>
        <w:rPr>
          <w:rFonts w:hint="eastAsia" w:ascii="宋体" w:eastAsia="宋体" w:cs="Times New Roman"/>
          <w:sz w:val="24"/>
          <w:szCs w:val="24"/>
          <w:highlight w:val="none"/>
          <w:lang w:eastAsia="zh-CN"/>
        </w:rPr>
      </w:pPr>
      <w:r>
        <w:rPr>
          <w:rFonts w:hint="eastAsia" w:ascii="宋体" w:hAnsi="宋体" w:cs="宋体"/>
          <w:sz w:val="24"/>
          <w:szCs w:val="24"/>
          <w:highlight w:val="none"/>
        </w:rPr>
        <w:t>项目编号：</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包号：</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投标供应商：</w:t>
      </w:r>
    </w:p>
    <w:tbl>
      <w:tblPr>
        <w:tblStyle w:val="32"/>
        <w:tblW w:w="108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8"/>
        <w:gridCol w:w="14"/>
        <w:gridCol w:w="1568"/>
        <w:gridCol w:w="1677"/>
        <w:gridCol w:w="1023"/>
        <w:gridCol w:w="13"/>
        <w:gridCol w:w="287"/>
        <w:gridCol w:w="627"/>
        <w:gridCol w:w="14"/>
        <w:gridCol w:w="791"/>
        <w:gridCol w:w="16"/>
        <w:gridCol w:w="1497"/>
        <w:gridCol w:w="855"/>
        <w:gridCol w:w="8"/>
        <w:gridCol w:w="1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10805" w:type="dxa"/>
            <w:gridSpan w:val="15"/>
            <w:shd w:val="clear" w:color="auto" w:fill="F3F3F3"/>
            <w:noWrap w:val="0"/>
            <w:vAlign w:val="center"/>
          </w:tcPr>
          <w:p>
            <w:pPr>
              <w:tabs>
                <w:tab w:val="left" w:pos="9585"/>
                <w:tab w:val="left" w:pos="11205"/>
              </w:tabs>
              <w:jc w:val="left"/>
              <w:rPr>
                <w:rFonts w:hAnsi="宋体" w:cs="Times New Roman"/>
                <w:b/>
                <w:bCs/>
                <w:highlight w:val="none"/>
              </w:rPr>
            </w:pPr>
            <w:r>
              <w:rPr>
                <w:rFonts w:hint="eastAsia" w:ascii="黑体" w:hAnsi="黑体" w:eastAsia="黑体" w:cs="黑体"/>
                <w:sz w:val="24"/>
                <w:szCs w:val="24"/>
                <w:highlight w:val="none"/>
              </w:rPr>
              <w:t>一、货物、设备及材料类详列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1122" w:type="dxa"/>
            <w:gridSpan w:val="2"/>
            <w:shd w:val="clear" w:color="auto" w:fill="FFFFFF"/>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序号</w:t>
            </w:r>
          </w:p>
        </w:tc>
        <w:tc>
          <w:tcPr>
            <w:tcW w:w="1568" w:type="dxa"/>
            <w:shd w:val="clear" w:color="auto" w:fill="FFFFFF"/>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分项名称</w:t>
            </w:r>
          </w:p>
        </w:tc>
        <w:tc>
          <w:tcPr>
            <w:tcW w:w="1677" w:type="dxa"/>
            <w:shd w:val="clear" w:color="auto" w:fill="FFFFFF"/>
            <w:noWrap w:val="0"/>
            <w:vAlign w:val="center"/>
          </w:tcPr>
          <w:p>
            <w:pPr>
              <w:spacing w:line="360" w:lineRule="auto"/>
              <w:jc w:val="center"/>
              <w:rPr>
                <w:rFonts w:ascii="黑体" w:hAnsi="黑体" w:eastAsia="黑体" w:cs="黑体"/>
                <w:highlight w:val="none"/>
              </w:rPr>
            </w:pPr>
            <w:r>
              <w:rPr>
                <w:rFonts w:hint="eastAsia" w:ascii="黑体" w:hAnsi="黑体" w:eastAsia="黑体" w:cs="黑体"/>
                <w:highlight w:val="none"/>
              </w:rPr>
              <w:t>品牌、规格型号</w:t>
            </w:r>
            <w:r>
              <w:rPr>
                <w:rFonts w:ascii="黑体" w:hAnsi="黑体" w:eastAsia="黑体" w:cs="黑体"/>
                <w:highlight w:val="none"/>
              </w:rPr>
              <w:t xml:space="preserve"> </w:t>
            </w:r>
          </w:p>
        </w:tc>
        <w:tc>
          <w:tcPr>
            <w:tcW w:w="1023" w:type="dxa"/>
            <w:shd w:val="clear" w:color="auto" w:fill="FFFFFF"/>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制造商</w:t>
            </w:r>
          </w:p>
        </w:tc>
        <w:tc>
          <w:tcPr>
            <w:tcW w:w="927" w:type="dxa"/>
            <w:gridSpan w:val="3"/>
            <w:shd w:val="clear" w:color="auto" w:fill="FFFFFF"/>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数量</w:t>
            </w:r>
          </w:p>
        </w:tc>
        <w:tc>
          <w:tcPr>
            <w:tcW w:w="821" w:type="dxa"/>
            <w:gridSpan w:val="3"/>
            <w:shd w:val="clear" w:color="auto" w:fill="FFFFFF"/>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单价</w:t>
            </w:r>
          </w:p>
        </w:tc>
        <w:tc>
          <w:tcPr>
            <w:tcW w:w="2352" w:type="dxa"/>
            <w:gridSpan w:val="2"/>
            <w:shd w:val="clear" w:color="auto" w:fill="FFFFFF"/>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合计（元）</w:t>
            </w:r>
          </w:p>
        </w:tc>
        <w:tc>
          <w:tcPr>
            <w:tcW w:w="1315" w:type="dxa"/>
            <w:gridSpan w:val="2"/>
            <w:shd w:val="clear" w:color="auto" w:fill="FFFFFF"/>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1122" w:type="dxa"/>
            <w:gridSpan w:val="2"/>
            <w:noWrap w:val="0"/>
            <w:vAlign w:val="center"/>
          </w:tcPr>
          <w:p>
            <w:pPr>
              <w:spacing w:line="360" w:lineRule="auto"/>
              <w:jc w:val="center"/>
              <w:rPr>
                <w:rFonts w:ascii="黑体" w:hAnsi="黑体" w:eastAsia="黑体" w:cs="黑体"/>
                <w:highlight w:val="none"/>
              </w:rPr>
            </w:pPr>
            <w:r>
              <w:rPr>
                <w:rFonts w:ascii="黑体" w:hAnsi="黑体" w:eastAsia="黑体" w:cs="黑体"/>
                <w:highlight w:val="none"/>
              </w:rPr>
              <w:t>1</w:t>
            </w:r>
          </w:p>
        </w:tc>
        <w:tc>
          <w:tcPr>
            <w:tcW w:w="1568" w:type="dxa"/>
            <w:noWrap w:val="0"/>
            <w:vAlign w:val="center"/>
          </w:tcPr>
          <w:p>
            <w:pPr>
              <w:spacing w:line="360" w:lineRule="auto"/>
              <w:jc w:val="center"/>
              <w:rPr>
                <w:rFonts w:ascii="黑体" w:hAnsi="黑体" w:eastAsia="黑体" w:cs="黑体"/>
                <w:highlight w:val="none"/>
              </w:rPr>
            </w:pPr>
          </w:p>
        </w:tc>
        <w:tc>
          <w:tcPr>
            <w:tcW w:w="1677" w:type="dxa"/>
            <w:noWrap w:val="0"/>
            <w:vAlign w:val="center"/>
          </w:tcPr>
          <w:p>
            <w:pPr>
              <w:spacing w:line="360" w:lineRule="auto"/>
              <w:jc w:val="center"/>
              <w:rPr>
                <w:rFonts w:ascii="黑体" w:hAnsi="黑体" w:eastAsia="黑体" w:cs="黑体"/>
                <w:highlight w:val="none"/>
              </w:rPr>
            </w:pPr>
          </w:p>
        </w:tc>
        <w:tc>
          <w:tcPr>
            <w:tcW w:w="1023" w:type="dxa"/>
            <w:noWrap w:val="0"/>
            <w:vAlign w:val="center"/>
          </w:tcPr>
          <w:p>
            <w:pPr>
              <w:spacing w:line="360" w:lineRule="auto"/>
              <w:jc w:val="center"/>
              <w:rPr>
                <w:rFonts w:ascii="黑体" w:hAnsi="黑体" w:eastAsia="黑体" w:cs="黑体"/>
                <w:highlight w:val="none"/>
              </w:rPr>
            </w:pPr>
          </w:p>
        </w:tc>
        <w:tc>
          <w:tcPr>
            <w:tcW w:w="927" w:type="dxa"/>
            <w:gridSpan w:val="3"/>
            <w:noWrap w:val="0"/>
            <w:vAlign w:val="center"/>
          </w:tcPr>
          <w:p>
            <w:pPr>
              <w:spacing w:line="360" w:lineRule="auto"/>
              <w:jc w:val="center"/>
              <w:rPr>
                <w:rFonts w:ascii="黑体" w:hAnsi="黑体" w:eastAsia="黑体" w:cs="黑体"/>
                <w:highlight w:val="none"/>
              </w:rPr>
            </w:pPr>
          </w:p>
        </w:tc>
        <w:tc>
          <w:tcPr>
            <w:tcW w:w="821" w:type="dxa"/>
            <w:gridSpan w:val="3"/>
            <w:noWrap w:val="0"/>
            <w:vAlign w:val="center"/>
          </w:tcPr>
          <w:p>
            <w:pPr>
              <w:spacing w:line="360" w:lineRule="auto"/>
              <w:jc w:val="center"/>
              <w:rPr>
                <w:rFonts w:ascii="黑体" w:hAnsi="黑体" w:eastAsia="黑体" w:cs="黑体"/>
                <w:highlight w:val="none"/>
              </w:rPr>
            </w:pPr>
          </w:p>
        </w:tc>
        <w:tc>
          <w:tcPr>
            <w:tcW w:w="2352" w:type="dxa"/>
            <w:gridSpan w:val="2"/>
            <w:noWrap w:val="0"/>
            <w:vAlign w:val="center"/>
          </w:tcPr>
          <w:p>
            <w:pPr>
              <w:spacing w:line="360" w:lineRule="auto"/>
              <w:jc w:val="center"/>
              <w:rPr>
                <w:rFonts w:ascii="黑体" w:hAnsi="黑体" w:eastAsia="黑体" w:cs="黑体"/>
                <w:highlight w:val="none"/>
              </w:rPr>
            </w:pPr>
          </w:p>
        </w:tc>
        <w:tc>
          <w:tcPr>
            <w:tcW w:w="1315" w:type="dxa"/>
            <w:gridSpan w:val="2"/>
            <w:noWrap w:val="0"/>
            <w:vAlign w:val="center"/>
          </w:tcPr>
          <w:p>
            <w:pPr>
              <w:spacing w:line="360" w:lineRule="auto"/>
              <w:jc w:val="center"/>
              <w:rPr>
                <w:rFonts w:ascii="黑体" w:hAnsi="黑体" w:eastAsia="黑体" w:cs="黑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1122" w:type="dxa"/>
            <w:gridSpan w:val="2"/>
            <w:noWrap w:val="0"/>
            <w:vAlign w:val="center"/>
          </w:tcPr>
          <w:p>
            <w:pPr>
              <w:spacing w:line="360" w:lineRule="auto"/>
              <w:jc w:val="center"/>
              <w:rPr>
                <w:rFonts w:ascii="黑体" w:hAnsi="黑体" w:eastAsia="黑体" w:cs="黑体"/>
                <w:highlight w:val="none"/>
              </w:rPr>
            </w:pPr>
            <w:r>
              <w:rPr>
                <w:rFonts w:ascii="黑体" w:hAnsi="黑体" w:eastAsia="黑体" w:cs="黑体"/>
                <w:highlight w:val="none"/>
              </w:rPr>
              <w:t>2</w:t>
            </w:r>
          </w:p>
        </w:tc>
        <w:tc>
          <w:tcPr>
            <w:tcW w:w="1568" w:type="dxa"/>
            <w:noWrap w:val="0"/>
            <w:vAlign w:val="center"/>
          </w:tcPr>
          <w:p>
            <w:pPr>
              <w:spacing w:line="360" w:lineRule="auto"/>
              <w:jc w:val="center"/>
              <w:rPr>
                <w:rFonts w:ascii="黑体" w:hAnsi="黑体" w:eastAsia="黑体" w:cs="黑体"/>
                <w:highlight w:val="none"/>
              </w:rPr>
            </w:pPr>
          </w:p>
        </w:tc>
        <w:tc>
          <w:tcPr>
            <w:tcW w:w="1677" w:type="dxa"/>
            <w:noWrap w:val="0"/>
            <w:vAlign w:val="center"/>
          </w:tcPr>
          <w:p>
            <w:pPr>
              <w:spacing w:line="360" w:lineRule="auto"/>
              <w:jc w:val="center"/>
              <w:rPr>
                <w:rFonts w:ascii="黑体" w:hAnsi="黑体" w:eastAsia="黑体" w:cs="黑体"/>
                <w:highlight w:val="none"/>
              </w:rPr>
            </w:pPr>
          </w:p>
        </w:tc>
        <w:tc>
          <w:tcPr>
            <w:tcW w:w="1023" w:type="dxa"/>
            <w:noWrap w:val="0"/>
            <w:vAlign w:val="center"/>
          </w:tcPr>
          <w:p>
            <w:pPr>
              <w:spacing w:line="360" w:lineRule="auto"/>
              <w:jc w:val="center"/>
              <w:rPr>
                <w:rFonts w:ascii="黑体" w:hAnsi="黑体" w:eastAsia="黑体" w:cs="黑体"/>
                <w:highlight w:val="none"/>
              </w:rPr>
            </w:pPr>
          </w:p>
        </w:tc>
        <w:tc>
          <w:tcPr>
            <w:tcW w:w="927" w:type="dxa"/>
            <w:gridSpan w:val="3"/>
            <w:noWrap w:val="0"/>
            <w:vAlign w:val="center"/>
          </w:tcPr>
          <w:p>
            <w:pPr>
              <w:spacing w:line="360" w:lineRule="auto"/>
              <w:jc w:val="center"/>
              <w:rPr>
                <w:rFonts w:ascii="黑体" w:hAnsi="黑体" w:eastAsia="黑体" w:cs="黑体"/>
                <w:highlight w:val="none"/>
              </w:rPr>
            </w:pPr>
          </w:p>
        </w:tc>
        <w:tc>
          <w:tcPr>
            <w:tcW w:w="821" w:type="dxa"/>
            <w:gridSpan w:val="3"/>
            <w:noWrap w:val="0"/>
            <w:vAlign w:val="center"/>
          </w:tcPr>
          <w:p>
            <w:pPr>
              <w:spacing w:line="360" w:lineRule="auto"/>
              <w:jc w:val="center"/>
              <w:rPr>
                <w:rFonts w:ascii="黑体" w:hAnsi="黑体" w:eastAsia="黑体" w:cs="黑体"/>
                <w:highlight w:val="none"/>
              </w:rPr>
            </w:pPr>
          </w:p>
        </w:tc>
        <w:tc>
          <w:tcPr>
            <w:tcW w:w="2352" w:type="dxa"/>
            <w:gridSpan w:val="2"/>
            <w:noWrap w:val="0"/>
            <w:vAlign w:val="center"/>
          </w:tcPr>
          <w:p>
            <w:pPr>
              <w:spacing w:line="360" w:lineRule="auto"/>
              <w:jc w:val="center"/>
              <w:rPr>
                <w:rFonts w:ascii="黑体" w:hAnsi="黑体" w:eastAsia="黑体" w:cs="黑体"/>
                <w:highlight w:val="none"/>
              </w:rPr>
            </w:pPr>
          </w:p>
        </w:tc>
        <w:tc>
          <w:tcPr>
            <w:tcW w:w="1315" w:type="dxa"/>
            <w:gridSpan w:val="2"/>
            <w:noWrap w:val="0"/>
            <w:vAlign w:val="center"/>
          </w:tcPr>
          <w:p>
            <w:pPr>
              <w:spacing w:line="360" w:lineRule="auto"/>
              <w:jc w:val="center"/>
              <w:rPr>
                <w:rFonts w:ascii="黑体" w:hAnsi="黑体" w:eastAsia="黑体" w:cs="黑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1122" w:type="dxa"/>
            <w:gridSpan w:val="2"/>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w:t>
            </w:r>
          </w:p>
        </w:tc>
        <w:tc>
          <w:tcPr>
            <w:tcW w:w="1568" w:type="dxa"/>
            <w:noWrap w:val="0"/>
            <w:vAlign w:val="center"/>
          </w:tcPr>
          <w:p>
            <w:pPr>
              <w:spacing w:line="360" w:lineRule="auto"/>
              <w:jc w:val="center"/>
              <w:rPr>
                <w:rFonts w:ascii="黑体" w:hAnsi="黑体" w:eastAsia="黑体" w:cs="Times New Roman"/>
                <w:highlight w:val="none"/>
              </w:rPr>
            </w:pPr>
          </w:p>
        </w:tc>
        <w:tc>
          <w:tcPr>
            <w:tcW w:w="1677" w:type="dxa"/>
            <w:noWrap w:val="0"/>
            <w:vAlign w:val="center"/>
          </w:tcPr>
          <w:p>
            <w:pPr>
              <w:spacing w:line="360" w:lineRule="auto"/>
              <w:jc w:val="center"/>
              <w:rPr>
                <w:rFonts w:ascii="黑体" w:hAnsi="黑体" w:eastAsia="黑体" w:cs="Times New Roman"/>
                <w:highlight w:val="none"/>
              </w:rPr>
            </w:pPr>
          </w:p>
        </w:tc>
        <w:tc>
          <w:tcPr>
            <w:tcW w:w="1023" w:type="dxa"/>
            <w:noWrap w:val="0"/>
            <w:vAlign w:val="center"/>
          </w:tcPr>
          <w:p>
            <w:pPr>
              <w:spacing w:line="360" w:lineRule="auto"/>
              <w:jc w:val="center"/>
              <w:rPr>
                <w:rFonts w:ascii="黑体" w:hAnsi="黑体" w:eastAsia="黑体" w:cs="Times New Roman"/>
                <w:highlight w:val="none"/>
              </w:rPr>
            </w:pPr>
          </w:p>
        </w:tc>
        <w:tc>
          <w:tcPr>
            <w:tcW w:w="927" w:type="dxa"/>
            <w:gridSpan w:val="3"/>
            <w:noWrap w:val="0"/>
            <w:vAlign w:val="center"/>
          </w:tcPr>
          <w:p>
            <w:pPr>
              <w:spacing w:line="360" w:lineRule="auto"/>
              <w:jc w:val="center"/>
              <w:rPr>
                <w:rFonts w:ascii="黑体" w:hAnsi="黑体" w:eastAsia="黑体" w:cs="Times New Roman"/>
                <w:highlight w:val="none"/>
              </w:rPr>
            </w:pPr>
          </w:p>
        </w:tc>
        <w:tc>
          <w:tcPr>
            <w:tcW w:w="821" w:type="dxa"/>
            <w:gridSpan w:val="3"/>
            <w:noWrap w:val="0"/>
            <w:vAlign w:val="center"/>
          </w:tcPr>
          <w:p>
            <w:pPr>
              <w:spacing w:line="360" w:lineRule="auto"/>
              <w:jc w:val="center"/>
              <w:rPr>
                <w:rFonts w:ascii="黑体" w:hAnsi="黑体" w:eastAsia="黑体" w:cs="Times New Roman"/>
                <w:highlight w:val="none"/>
              </w:rPr>
            </w:pPr>
          </w:p>
        </w:tc>
        <w:tc>
          <w:tcPr>
            <w:tcW w:w="2352" w:type="dxa"/>
            <w:gridSpan w:val="2"/>
            <w:noWrap w:val="0"/>
            <w:vAlign w:val="center"/>
          </w:tcPr>
          <w:p>
            <w:pPr>
              <w:spacing w:line="360" w:lineRule="auto"/>
              <w:jc w:val="center"/>
              <w:rPr>
                <w:rFonts w:ascii="黑体" w:hAnsi="黑体" w:eastAsia="黑体" w:cs="Times New Roman"/>
                <w:highlight w:val="none"/>
              </w:rPr>
            </w:pPr>
          </w:p>
        </w:tc>
        <w:tc>
          <w:tcPr>
            <w:tcW w:w="1315" w:type="dxa"/>
            <w:gridSpan w:val="2"/>
            <w:noWrap w:val="0"/>
            <w:vAlign w:val="center"/>
          </w:tcPr>
          <w:p>
            <w:pPr>
              <w:spacing w:line="360" w:lineRule="auto"/>
              <w:jc w:val="center"/>
              <w:rPr>
                <w:rFonts w:ascii="黑体" w:hAnsi="黑体" w:eastAsia="黑体"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367" w:type="dxa"/>
            <w:gridSpan w:val="4"/>
            <w:shd w:val="clear" w:color="auto" w:fill="auto"/>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合</w:t>
            </w:r>
            <w:r>
              <w:rPr>
                <w:rFonts w:ascii="黑体" w:hAnsi="黑体" w:eastAsia="黑体" w:cs="黑体"/>
                <w:highlight w:val="none"/>
              </w:rPr>
              <w:t xml:space="preserve">     </w:t>
            </w:r>
            <w:r>
              <w:rPr>
                <w:rFonts w:hint="eastAsia" w:ascii="黑体" w:hAnsi="黑体" w:eastAsia="黑体" w:cs="黑体"/>
                <w:highlight w:val="none"/>
              </w:rPr>
              <w:t>计</w:t>
            </w:r>
          </w:p>
        </w:tc>
        <w:tc>
          <w:tcPr>
            <w:tcW w:w="2771" w:type="dxa"/>
            <w:gridSpan w:val="7"/>
            <w:shd w:val="clear" w:color="auto" w:fill="FFFFCC"/>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数量合计：</w:t>
            </w:r>
          </w:p>
        </w:tc>
        <w:tc>
          <w:tcPr>
            <w:tcW w:w="3667" w:type="dxa"/>
            <w:gridSpan w:val="4"/>
            <w:shd w:val="clear" w:color="auto" w:fill="FFFFCC"/>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报价合计：</w:t>
            </w:r>
            <w:r>
              <w:rPr>
                <w:rFonts w:ascii="黑体" w:hAnsi="黑体" w:eastAsia="黑体" w:cs="黑体"/>
                <w:highlight w:val="none"/>
              </w:rPr>
              <w:t xml:space="preserve">  </w:t>
            </w:r>
            <w:r>
              <w:rPr>
                <w:rFonts w:hint="eastAsia" w:ascii="黑体" w:hAnsi="黑体" w:eastAsia="黑体" w:cs="黑体"/>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0805" w:type="dxa"/>
            <w:gridSpan w:val="15"/>
            <w:shd w:val="clear" w:color="auto" w:fill="F3F3F3"/>
            <w:noWrap w:val="0"/>
            <w:vAlign w:val="center"/>
          </w:tcPr>
          <w:p>
            <w:pPr>
              <w:tabs>
                <w:tab w:val="left" w:pos="9585"/>
                <w:tab w:val="left" w:pos="11205"/>
              </w:tabs>
              <w:jc w:val="left"/>
              <w:rPr>
                <w:rFonts w:ascii="黑体" w:hAnsi="黑体" w:eastAsia="黑体" w:cs="Times New Roman"/>
                <w:sz w:val="24"/>
                <w:szCs w:val="24"/>
                <w:highlight w:val="none"/>
              </w:rPr>
            </w:pPr>
            <w:r>
              <w:rPr>
                <w:rFonts w:hint="eastAsia" w:ascii="黑体" w:hAnsi="黑体" w:eastAsia="黑体" w:cs="黑体"/>
                <w:sz w:val="24"/>
                <w:szCs w:val="24"/>
                <w:highlight w:val="none"/>
              </w:rPr>
              <w:t>二、服务类详列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1122" w:type="dxa"/>
            <w:gridSpan w:val="2"/>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序号</w:t>
            </w:r>
          </w:p>
        </w:tc>
        <w:tc>
          <w:tcPr>
            <w:tcW w:w="1568" w:type="dxa"/>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分项名称</w:t>
            </w:r>
          </w:p>
        </w:tc>
        <w:tc>
          <w:tcPr>
            <w:tcW w:w="1677" w:type="dxa"/>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服务内容</w:t>
            </w:r>
          </w:p>
        </w:tc>
        <w:tc>
          <w:tcPr>
            <w:tcW w:w="1023" w:type="dxa"/>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单位</w:t>
            </w:r>
          </w:p>
        </w:tc>
        <w:tc>
          <w:tcPr>
            <w:tcW w:w="927" w:type="dxa"/>
            <w:gridSpan w:val="3"/>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数量</w:t>
            </w:r>
          </w:p>
        </w:tc>
        <w:tc>
          <w:tcPr>
            <w:tcW w:w="821" w:type="dxa"/>
            <w:gridSpan w:val="3"/>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单价</w:t>
            </w:r>
          </w:p>
        </w:tc>
        <w:tc>
          <w:tcPr>
            <w:tcW w:w="2352" w:type="dxa"/>
            <w:gridSpan w:val="2"/>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合计（元）</w:t>
            </w:r>
          </w:p>
        </w:tc>
        <w:tc>
          <w:tcPr>
            <w:tcW w:w="1315" w:type="dxa"/>
            <w:gridSpan w:val="2"/>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1122" w:type="dxa"/>
            <w:gridSpan w:val="2"/>
            <w:noWrap w:val="0"/>
            <w:vAlign w:val="center"/>
          </w:tcPr>
          <w:p>
            <w:pPr>
              <w:spacing w:line="360" w:lineRule="auto"/>
              <w:jc w:val="center"/>
              <w:rPr>
                <w:rFonts w:ascii="黑体" w:hAnsi="黑体" w:eastAsia="黑体" w:cs="黑体"/>
                <w:highlight w:val="none"/>
              </w:rPr>
            </w:pPr>
            <w:r>
              <w:rPr>
                <w:rFonts w:ascii="黑体" w:hAnsi="黑体" w:eastAsia="黑体" w:cs="黑体"/>
                <w:highlight w:val="none"/>
              </w:rPr>
              <w:t>4</w:t>
            </w:r>
          </w:p>
        </w:tc>
        <w:tc>
          <w:tcPr>
            <w:tcW w:w="1568" w:type="dxa"/>
            <w:noWrap w:val="0"/>
            <w:vAlign w:val="center"/>
          </w:tcPr>
          <w:p>
            <w:pPr>
              <w:spacing w:line="360" w:lineRule="auto"/>
              <w:jc w:val="center"/>
              <w:rPr>
                <w:rFonts w:ascii="黑体" w:hAnsi="黑体" w:eastAsia="黑体" w:cs="黑体"/>
                <w:highlight w:val="none"/>
              </w:rPr>
            </w:pPr>
          </w:p>
        </w:tc>
        <w:tc>
          <w:tcPr>
            <w:tcW w:w="1677" w:type="dxa"/>
            <w:noWrap w:val="0"/>
            <w:vAlign w:val="center"/>
          </w:tcPr>
          <w:p>
            <w:pPr>
              <w:spacing w:line="360" w:lineRule="auto"/>
              <w:jc w:val="center"/>
              <w:rPr>
                <w:rFonts w:ascii="黑体" w:hAnsi="黑体" w:eastAsia="黑体" w:cs="黑体"/>
                <w:highlight w:val="none"/>
              </w:rPr>
            </w:pPr>
          </w:p>
        </w:tc>
        <w:tc>
          <w:tcPr>
            <w:tcW w:w="1023" w:type="dxa"/>
            <w:noWrap w:val="0"/>
            <w:vAlign w:val="center"/>
          </w:tcPr>
          <w:p>
            <w:pPr>
              <w:spacing w:line="360" w:lineRule="auto"/>
              <w:jc w:val="center"/>
              <w:rPr>
                <w:rFonts w:ascii="黑体" w:hAnsi="黑体" w:eastAsia="黑体" w:cs="黑体"/>
                <w:highlight w:val="none"/>
              </w:rPr>
            </w:pPr>
          </w:p>
        </w:tc>
        <w:tc>
          <w:tcPr>
            <w:tcW w:w="927" w:type="dxa"/>
            <w:gridSpan w:val="3"/>
            <w:noWrap w:val="0"/>
            <w:vAlign w:val="center"/>
          </w:tcPr>
          <w:p>
            <w:pPr>
              <w:spacing w:line="360" w:lineRule="auto"/>
              <w:jc w:val="center"/>
              <w:rPr>
                <w:rFonts w:ascii="黑体" w:hAnsi="黑体" w:eastAsia="黑体" w:cs="黑体"/>
                <w:highlight w:val="none"/>
              </w:rPr>
            </w:pPr>
          </w:p>
        </w:tc>
        <w:tc>
          <w:tcPr>
            <w:tcW w:w="821" w:type="dxa"/>
            <w:gridSpan w:val="3"/>
            <w:noWrap w:val="0"/>
            <w:vAlign w:val="center"/>
          </w:tcPr>
          <w:p>
            <w:pPr>
              <w:spacing w:line="360" w:lineRule="auto"/>
              <w:jc w:val="center"/>
              <w:rPr>
                <w:rFonts w:ascii="黑体" w:hAnsi="黑体" w:eastAsia="黑体" w:cs="黑体"/>
                <w:highlight w:val="none"/>
              </w:rPr>
            </w:pPr>
          </w:p>
        </w:tc>
        <w:tc>
          <w:tcPr>
            <w:tcW w:w="2352" w:type="dxa"/>
            <w:gridSpan w:val="2"/>
            <w:noWrap w:val="0"/>
            <w:vAlign w:val="center"/>
          </w:tcPr>
          <w:p>
            <w:pPr>
              <w:spacing w:line="360" w:lineRule="auto"/>
              <w:jc w:val="center"/>
              <w:rPr>
                <w:rFonts w:ascii="黑体" w:hAnsi="黑体" w:eastAsia="黑体" w:cs="黑体"/>
                <w:highlight w:val="none"/>
              </w:rPr>
            </w:pPr>
          </w:p>
        </w:tc>
        <w:tc>
          <w:tcPr>
            <w:tcW w:w="1315" w:type="dxa"/>
            <w:gridSpan w:val="2"/>
            <w:noWrap w:val="0"/>
            <w:vAlign w:val="center"/>
          </w:tcPr>
          <w:p>
            <w:pPr>
              <w:spacing w:line="360" w:lineRule="auto"/>
              <w:jc w:val="center"/>
              <w:rPr>
                <w:rFonts w:ascii="黑体" w:hAnsi="黑体" w:eastAsia="黑体" w:cs="黑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9" w:hRule="atLeast"/>
          <w:jc w:val="center"/>
        </w:trPr>
        <w:tc>
          <w:tcPr>
            <w:tcW w:w="1122" w:type="dxa"/>
            <w:gridSpan w:val="2"/>
            <w:noWrap w:val="0"/>
            <w:vAlign w:val="center"/>
          </w:tcPr>
          <w:p>
            <w:pPr>
              <w:spacing w:line="360" w:lineRule="auto"/>
              <w:jc w:val="center"/>
              <w:rPr>
                <w:rFonts w:ascii="黑体" w:hAnsi="黑体" w:eastAsia="黑体" w:cs="黑体"/>
                <w:highlight w:val="none"/>
              </w:rPr>
            </w:pPr>
            <w:r>
              <w:rPr>
                <w:rFonts w:ascii="黑体" w:hAnsi="黑体" w:eastAsia="黑体" w:cs="黑体"/>
                <w:highlight w:val="none"/>
              </w:rPr>
              <w:t>5</w:t>
            </w:r>
          </w:p>
        </w:tc>
        <w:tc>
          <w:tcPr>
            <w:tcW w:w="1568" w:type="dxa"/>
            <w:noWrap w:val="0"/>
            <w:vAlign w:val="center"/>
          </w:tcPr>
          <w:p>
            <w:pPr>
              <w:spacing w:line="360" w:lineRule="auto"/>
              <w:jc w:val="center"/>
              <w:rPr>
                <w:rFonts w:ascii="黑体" w:hAnsi="黑体" w:eastAsia="黑体" w:cs="黑体"/>
                <w:highlight w:val="none"/>
              </w:rPr>
            </w:pPr>
          </w:p>
        </w:tc>
        <w:tc>
          <w:tcPr>
            <w:tcW w:w="1677" w:type="dxa"/>
            <w:noWrap w:val="0"/>
            <w:vAlign w:val="center"/>
          </w:tcPr>
          <w:p>
            <w:pPr>
              <w:spacing w:line="360" w:lineRule="auto"/>
              <w:jc w:val="center"/>
              <w:rPr>
                <w:rFonts w:ascii="黑体" w:hAnsi="黑体" w:eastAsia="黑体" w:cs="黑体"/>
                <w:highlight w:val="none"/>
              </w:rPr>
            </w:pPr>
          </w:p>
        </w:tc>
        <w:tc>
          <w:tcPr>
            <w:tcW w:w="1023" w:type="dxa"/>
            <w:noWrap w:val="0"/>
            <w:vAlign w:val="center"/>
          </w:tcPr>
          <w:p>
            <w:pPr>
              <w:spacing w:line="360" w:lineRule="auto"/>
              <w:jc w:val="center"/>
              <w:rPr>
                <w:rFonts w:ascii="黑体" w:hAnsi="黑体" w:eastAsia="黑体" w:cs="黑体"/>
                <w:highlight w:val="none"/>
              </w:rPr>
            </w:pPr>
          </w:p>
        </w:tc>
        <w:tc>
          <w:tcPr>
            <w:tcW w:w="927" w:type="dxa"/>
            <w:gridSpan w:val="3"/>
            <w:noWrap w:val="0"/>
            <w:vAlign w:val="center"/>
          </w:tcPr>
          <w:p>
            <w:pPr>
              <w:spacing w:line="360" w:lineRule="auto"/>
              <w:jc w:val="center"/>
              <w:rPr>
                <w:rFonts w:ascii="黑体" w:hAnsi="黑体" w:eastAsia="黑体" w:cs="黑体"/>
                <w:highlight w:val="none"/>
              </w:rPr>
            </w:pPr>
          </w:p>
        </w:tc>
        <w:tc>
          <w:tcPr>
            <w:tcW w:w="821" w:type="dxa"/>
            <w:gridSpan w:val="3"/>
            <w:noWrap w:val="0"/>
            <w:vAlign w:val="center"/>
          </w:tcPr>
          <w:p>
            <w:pPr>
              <w:spacing w:line="360" w:lineRule="auto"/>
              <w:jc w:val="center"/>
              <w:rPr>
                <w:rFonts w:ascii="黑体" w:hAnsi="黑体" w:eastAsia="黑体" w:cs="黑体"/>
                <w:highlight w:val="none"/>
              </w:rPr>
            </w:pPr>
          </w:p>
        </w:tc>
        <w:tc>
          <w:tcPr>
            <w:tcW w:w="2352" w:type="dxa"/>
            <w:gridSpan w:val="2"/>
            <w:noWrap w:val="0"/>
            <w:vAlign w:val="center"/>
          </w:tcPr>
          <w:p>
            <w:pPr>
              <w:spacing w:line="360" w:lineRule="auto"/>
              <w:jc w:val="center"/>
              <w:rPr>
                <w:rFonts w:ascii="黑体" w:hAnsi="黑体" w:eastAsia="黑体" w:cs="黑体"/>
                <w:highlight w:val="none"/>
              </w:rPr>
            </w:pPr>
          </w:p>
        </w:tc>
        <w:tc>
          <w:tcPr>
            <w:tcW w:w="1315" w:type="dxa"/>
            <w:gridSpan w:val="2"/>
            <w:noWrap w:val="0"/>
            <w:vAlign w:val="center"/>
          </w:tcPr>
          <w:p>
            <w:pPr>
              <w:spacing w:line="360" w:lineRule="auto"/>
              <w:jc w:val="center"/>
              <w:rPr>
                <w:rFonts w:ascii="黑体" w:hAnsi="黑体" w:eastAsia="黑体" w:cs="黑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1122" w:type="dxa"/>
            <w:gridSpan w:val="2"/>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w:t>
            </w:r>
          </w:p>
        </w:tc>
        <w:tc>
          <w:tcPr>
            <w:tcW w:w="1568" w:type="dxa"/>
            <w:noWrap w:val="0"/>
            <w:vAlign w:val="center"/>
          </w:tcPr>
          <w:p>
            <w:pPr>
              <w:spacing w:line="360" w:lineRule="auto"/>
              <w:jc w:val="center"/>
              <w:rPr>
                <w:rFonts w:ascii="黑体" w:hAnsi="黑体" w:eastAsia="黑体" w:cs="Times New Roman"/>
                <w:highlight w:val="none"/>
              </w:rPr>
            </w:pPr>
          </w:p>
        </w:tc>
        <w:tc>
          <w:tcPr>
            <w:tcW w:w="1677" w:type="dxa"/>
            <w:noWrap w:val="0"/>
            <w:vAlign w:val="center"/>
          </w:tcPr>
          <w:p>
            <w:pPr>
              <w:spacing w:line="360" w:lineRule="auto"/>
              <w:jc w:val="center"/>
              <w:rPr>
                <w:rFonts w:ascii="黑体" w:hAnsi="黑体" w:eastAsia="黑体" w:cs="Times New Roman"/>
                <w:highlight w:val="none"/>
              </w:rPr>
            </w:pPr>
          </w:p>
        </w:tc>
        <w:tc>
          <w:tcPr>
            <w:tcW w:w="1023" w:type="dxa"/>
            <w:noWrap w:val="0"/>
            <w:vAlign w:val="center"/>
          </w:tcPr>
          <w:p>
            <w:pPr>
              <w:spacing w:line="360" w:lineRule="auto"/>
              <w:jc w:val="center"/>
              <w:rPr>
                <w:rFonts w:ascii="黑体" w:hAnsi="黑体" w:eastAsia="黑体" w:cs="Times New Roman"/>
                <w:highlight w:val="none"/>
              </w:rPr>
            </w:pPr>
          </w:p>
        </w:tc>
        <w:tc>
          <w:tcPr>
            <w:tcW w:w="927" w:type="dxa"/>
            <w:gridSpan w:val="3"/>
            <w:noWrap w:val="0"/>
            <w:vAlign w:val="center"/>
          </w:tcPr>
          <w:p>
            <w:pPr>
              <w:spacing w:line="360" w:lineRule="auto"/>
              <w:jc w:val="center"/>
              <w:rPr>
                <w:rFonts w:ascii="黑体" w:hAnsi="黑体" w:eastAsia="黑体" w:cs="Times New Roman"/>
                <w:highlight w:val="none"/>
              </w:rPr>
            </w:pPr>
          </w:p>
        </w:tc>
        <w:tc>
          <w:tcPr>
            <w:tcW w:w="821" w:type="dxa"/>
            <w:gridSpan w:val="3"/>
            <w:noWrap w:val="0"/>
            <w:vAlign w:val="center"/>
          </w:tcPr>
          <w:p>
            <w:pPr>
              <w:spacing w:line="360" w:lineRule="auto"/>
              <w:jc w:val="center"/>
              <w:rPr>
                <w:rFonts w:ascii="黑体" w:hAnsi="黑体" w:eastAsia="黑体" w:cs="Times New Roman"/>
                <w:highlight w:val="none"/>
              </w:rPr>
            </w:pPr>
          </w:p>
        </w:tc>
        <w:tc>
          <w:tcPr>
            <w:tcW w:w="2352" w:type="dxa"/>
            <w:gridSpan w:val="2"/>
            <w:noWrap w:val="0"/>
            <w:vAlign w:val="center"/>
          </w:tcPr>
          <w:p>
            <w:pPr>
              <w:spacing w:line="360" w:lineRule="auto"/>
              <w:jc w:val="center"/>
              <w:rPr>
                <w:rFonts w:ascii="黑体" w:hAnsi="黑体" w:eastAsia="黑体" w:cs="Times New Roman"/>
                <w:highlight w:val="none"/>
              </w:rPr>
            </w:pPr>
          </w:p>
        </w:tc>
        <w:tc>
          <w:tcPr>
            <w:tcW w:w="1315" w:type="dxa"/>
            <w:gridSpan w:val="2"/>
            <w:noWrap w:val="0"/>
            <w:vAlign w:val="center"/>
          </w:tcPr>
          <w:p>
            <w:pPr>
              <w:spacing w:line="360" w:lineRule="auto"/>
              <w:jc w:val="center"/>
              <w:rPr>
                <w:rFonts w:ascii="黑体" w:hAnsi="黑体" w:eastAsia="黑体"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4367" w:type="dxa"/>
            <w:gridSpan w:val="4"/>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合</w:t>
            </w:r>
            <w:r>
              <w:rPr>
                <w:rFonts w:ascii="黑体" w:hAnsi="黑体" w:eastAsia="黑体" w:cs="黑体"/>
                <w:highlight w:val="none"/>
              </w:rPr>
              <w:t xml:space="preserve">     </w:t>
            </w:r>
            <w:r>
              <w:rPr>
                <w:rFonts w:hint="eastAsia" w:ascii="黑体" w:hAnsi="黑体" w:eastAsia="黑体" w:cs="黑体"/>
                <w:highlight w:val="none"/>
              </w:rPr>
              <w:t>计</w:t>
            </w:r>
          </w:p>
        </w:tc>
        <w:tc>
          <w:tcPr>
            <w:tcW w:w="2771" w:type="dxa"/>
            <w:gridSpan w:val="7"/>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数量合计：</w:t>
            </w:r>
          </w:p>
        </w:tc>
        <w:tc>
          <w:tcPr>
            <w:tcW w:w="3667" w:type="dxa"/>
            <w:gridSpan w:val="4"/>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报价合计：</w:t>
            </w:r>
            <w:r>
              <w:rPr>
                <w:rFonts w:ascii="黑体" w:hAnsi="黑体" w:eastAsia="黑体" w:cs="黑体"/>
                <w:highlight w:val="none"/>
              </w:rPr>
              <w:t xml:space="preserve">  </w:t>
            </w:r>
            <w:r>
              <w:rPr>
                <w:rFonts w:hint="eastAsia" w:ascii="黑体" w:hAnsi="黑体" w:eastAsia="黑体" w:cs="黑体"/>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10805" w:type="dxa"/>
            <w:gridSpan w:val="15"/>
            <w:noWrap w:val="0"/>
            <w:vAlign w:val="center"/>
          </w:tcPr>
          <w:p>
            <w:pPr>
              <w:tabs>
                <w:tab w:val="left" w:pos="9585"/>
                <w:tab w:val="left" w:pos="11205"/>
              </w:tabs>
              <w:rPr>
                <w:rFonts w:hAnsi="宋体" w:cs="Times New Roman"/>
                <w:b/>
                <w:bCs/>
                <w:highlight w:val="none"/>
              </w:rPr>
            </w:pPr>
            <w:r>
              <w:rPr>
                <w:rFonts w:hint="eastAsia" w:ascii="黑体" w:hAnsi="黑体" w:eastAsia="黑体" w:cs="黑体"/>
                <w:sz w:val="24"/>
                <w:szCs w:val="24"/>
                <w:highlight w:val="none"/>
              </w:rPr>
              <w:t>三、其他费用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1108" w:type="dxa"/>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序号</w:t>
            </w:r>
          </w:p>
        </w:tc>
        <w:tc>
          <w:tcPr>
            <w:tcW w:w="1582" w:type="dxa"/>
            <w:gridSpan w:val="2"/>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分项名称</w:t>
            </w:r>
          </w:p>
        </w:tc>
        <w:tc>
          <w:tcPr>
            <w:tcW w:w="1677" w:type="dxa"/>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具体内容</w:t>
            </w:r>
          </w:p>
        </w:tc>
        <w:tc>
          <w:tcPr>
            <w:tcW w:w="1036" w:type="dxa"/>
            <w:gridSpan w:val="2"/>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单位</w:t>
            </w:r>
          </w:p>
        </w:tc>
        <w:tc>
          <w:tcPr>
            <w:tcW w:w="928" w:type="dxa"/>
            <w:gridSpan w:val="3"/>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数量</w:t>
            </w:r>
          </w:p>
        </w:tc>
        <w:tc>
          <w:tcPr>
            <w:tcW w:w="791" w:type="dxa"/>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单价</w:t>
            </w:r>
          </w:p>
        </w:tc>
        <w:tc>
          <w:tcPr>
            <w:tcW w:w="2376" w:type="dxa"/>
            <w:gridSpan w:val="4"/>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合计（元）</w:t>
            </w:r>
          </w:p>
        </w:tc>
        <w:tc>
          <w:tcPr>
            <w:tcW w:w="1307" w:type="dxa"/>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1108" w:type="dxa"/>
            <w:noWrap w:val="0"/>
            <w:vAlign w:val="center"/>
          </w:tcPr>
          <w:p>
            <w:pPr>
              <w:spacing w:line="360" w:lineRule="auto"/>
              <w:jc w:val="center"/>
              <w:rPr>
                <w:rFonts w:ascii="黑体" w:hAnsi="黑体" w:eastAsia="黑体" w:cs="黑体"/>
                <w:highlight w:val="none"/>
              </w:rPr>
            </w:pPr>
            <w:r>
              <w:rPr>
                <w:rFonts w:ascii="黑体" w:hAnsi="黑体" w:eastAsia="黑体" w:cs="黑体"/>
                <w:highlight w:val="none"/>
              </w:rPr>
              <w:t>7</w:t>
            </w:r>
          </w:p>
        </w:tc>
        <w:tc>
          <w:tcPr>
            <w:tcW w:w="1582" w:type="dxa"/>
            <w:gridSpan w:val="2"/>
            <w:noWrap w:val="0"/>
            <w:vAlign w:val="center"/>
          </w:tcPr>
          <w:p>
            <w:pPr>
              <w:spacing w:line="360" w:lineRule="auto"/>
              <w:jc w:val="center"/>
              <w:rPr>
                <w:rFonts w:ascii="黑体" w:hAnsi="黑体" w:eastAsia="黑体" w:cs="黑体"/>
                <w:highlight w:val="none"/>
              </w:rPr>
            </w:pPr>
          </w:p>
        </w:tc>
        <w:tc>
          <w:tcPr>
            <w:tcW w:w="1677" w:type="dxa"/>
            <w:noWrap w:val="0"/>
            <w:vAlign w:val="center"/>
          </w:tcPr>
          <w:p>
            <w:pPr>
              <w:spacing w:line="360" w:lineRule="auto"/>
              <w:jc w:val="center"/>
              <w:rPr>
                <w:rFonts w:ascii="黑体" w:hAnsi="黑体" w:eastAsia="黑体" w:cs="黑体"/>
                <w:highlight w:val="none"/>
              </w:rPr>
            </w:pPr>
          </w:p>
        </w:tc>
        <w:tc>
          <w:tcPr>
            <w:tcW w:w="1036" w:type="dxa"/>
            <w:gridSpan w:val="2"/>
            <w:noWrap w:val="0"/>
            <w:vAlign w:val="center"/>
          </w:tcPr>
          <w:p>
            <w:pPr>
              <w:spacing w:line="360" w:lineRule="auto"/>
              <w:jc w:val="center"/>
              <w:rPr>
                <w:rFonts w:ascii="黑体" w:hAnsi="黑体" w:eastAsia="黑体" w:cs="黑体"/>
                <w:highlight w:val="none"/>
              </w:rPr>
            </w:pPr>
          </w:p>
        </w:tc>
        <w:tc>
          <w:tcPr>
            <w:tcW w:w="928" w:type="dxa"/>
            <w:gridSpan w:val="3"/>
            <w:noWrap w:val="0"/>
            <w:vAlign w:val="center"/>
          </w:tcPr>
          <w:p>
            <w:pPr>
              <w:spacing w:line="360" w:lineRule="auto"/>
              <w:jc w:val="center"/>
              <w:rPr>
                <w:rFonts w:ascii="黑体" w:hAnsi="黑体" w:eastAsia="黑体" w:cs="黑体"/>
                <w:highlight w:val="none"/>
              </w:rPr>
            </w:pPr>
          </w:p>
        </w:tc>
        <w:tc>
          <w:tcPr>
            <w:tcW w:w="791" w:type="dxa"/>
            <w:noWrap w:val="0"/>
            <w:vAlign w:val="center"/>
          </w:tcPr>
          <w:p>
            <w:pPr>
              <w:spacing w:line="360" w:lineRule="auto"/>
              <w:jc w:val="center"/>
              <w:rPr>
                <w:rFonts w:ascii="黑体" w:hAnsi="黑体" w:eastAsia="黑体" w:cs="黑体"/>
                <w:highlight w:val="none"/>
              </w:rPr>
            </w:pPr>
          </w:p>
        </w:tc>
        <w:tc>
          <w:tcPr>
            <w:tcW w:w="2376" w:type="dxa"/>
            <w:gridSpan w:val="4"/>
            <w:noWrap w:val="0"/>
            <w:vAlign w:val="center"/>
          </w:tcPr>
          <w:p>
            <w:pPr>
              <w:spacing w:line="360" w:lineRule="auto"/>
              <w:jc w:val="center"/>
              <w:rPr>
                <w:rFonts w:ascii="黑体" w:hAnsi="黑体" w:eastAsia="黑体" w:cs="黑体"/>
                <w:highlight w:val="none"/>
              </w:rPr>
            </w:pPr>
          </w:p>
        </w:tc>
        <w:tc>
          <w:tcPr>
            <w:tcW w:w="1307" w:type="dxa"/>
            <w:noWrap w:val="0"/>
            <w:vAlign w:val="center"/>
          </w:tcPr>
          <w:p>
            <w:pPr>
              <w:spacing w:line="360" w:lineRule="auto"/>
              <w:jc w:val="center"/>
              <w:rPr>
                <w:rFonts w:ascii="黑体" w:hAnsi="黑体" w:eastAsia="黑体" w:cs="黑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1108" w:type="dxa"/>
            <w:noWrap w:val="0"/>
            <w:vAlign w:val="center"/>
          </w:tcPr>
          <w:p>
            <w:pPr>
              <w:spacing w:line="360" w:lineRule="auto"/>
              <w:jc w:val="center"/>
              <w:rPr>
                <w:rFonts w:ascii="黑体" w:hAnsi="黑体" w:eastAsia="黑体" w:cs="黑体"/>
                <w:highlight w:val="none"/>
              </w:rPr>
            </w:pPr>
            <w:r>
              <w:rPr>
                <w:rFonts w:ascii="黑体" w:hAnsi="黑体" w:eastAsia="黑体" w:cs="黑体"/>
                <w:highlight w:val="none"/>
              </w:rPr>
              <w:t>8</w:t>
            </w:r>
          </w:p>
        </w:tc>
        <w:tc>
          <w:tcPr>
            <w:tcW w:w="1582" w:type="dxa"/>
            <w:gridSpan w:val="2"/>
            <w:noWrap w:val="0"/>
            <w:vAlign w:val="center"/>
          </w:tcPr>
          <w:p>
            <w:pPr>
              <w:spacing w:line="360" w:lineRule="auto"/>
              <w:jc w:val="center"/>
              <w:rPr>
                <w:rFonts w:ascii="黑体" w:hAnsi="黑体" w:eastAsia="黑体" w:cs="黑体"/>
                <w:highlight w:val="none"/>
              </w:rPr>
            </w:pPr>
          </w:p>
        </w:tc>
        <w:tc>
          <w:tcPr>
            <w:tcW w:w="1677" w:type="dxa"/>
            <w:noWrap w:val="0"/>
            <w:vAlign w:val="center"/>
          </w:tcPr>
          <w:p>
            <w:pPr>
              <w:spacing w:line="360" w:lineRule="auto"/>
              <w:jc w:val="center"/>
              <w:rPr>
                <w:rFonts w:ascii="黑体" w:hAnsi="黑体" w:eastAsia="黑体" w:cs="黑体"/>
                <w:highlight w:val="none"/>
              </w:rPr>
            </w:pPr>
          </w:p>
        </w:tc>
        <w:tc>
          <w:tcPr>
            <w:tcW w:w="1036" w:type="dxa"/>
            <w:gridSpan w:val="2"/>
            <w:noWrap w:val="0"/>
            <w:vAlign w:val="center"/>
          </w:tcPr>
          <w:p>
            <w:pPr>
              <w:spacing w:line="360" w:lineRule="auto"/>
              <w:jc w:val="center"/>
              <w:rPr>
                <w:rFonts w:ascii="黑体" w:hAnsi="黑体" w:eastAsia="黑体" w:cs="黑体"/>
                <w:highlight w:val="none"/>
              </w:rPr>
            </w:pPr>
          </w:p>
        </w:tc>
        <w:tc>
          <w:tcPr>
            <w:tcW w:w="928" w:type="dxa"/>
            <w:gridSpan w:val="3"/>
            <w:noWrap w:val="0"/>
            <w:vAlign w:val="center"/>
          </w:tcPr>
          <w:p>
            <w:pPr>
              <w:spacing w:line="360" w:lineRule="auto"/>
              <w:jc w:val="center"/>
              <w:rPr>
                <w:rFonts w:ascii="黑体" w:hAnsi="黑体" w:eastAsia="黑体" w:cs="黑体"/>
                <w:highlight w:val="none"/>
              </w:rPr>
            </w:pPr>
          </w:p>
        </w:tc>
        <w:tc>
          <w:tcPr>
            <w:tcW w:w="791" w:type="dxa"/>
            <w:noWrap w:val="0"/>
            <w:vAlign w:val="center"/>
          </w:tcPr>
          <w:p>
            <w:pPr>
              <w:spacing w:line="360" w:lineRule="auto"/>
              <w:jc w:val="center"/>
              <w:rPr>
                <w:rFonts w:ascii="黑体" w:hAnsi="黑体" w:eastAsia="黑体" w:cs="黑体"/>
                <w:highlight w:val="none"/>
              </w:rPr>
            </w:pPr>
          </w:p>
        </w:tc>
        <w:tc>
          <w:tcPr>
            <w:tcW w:w="2376" w:type="dxa"/>
            <w:gridSpan w:val="4"/>
            <w:noWrap w:val="0"/>
            <w:vAlign w:val="center"/>
          </w:tcPr>
          <w:p>
            <w:pPr>
              <w:spacing w:line="360" w:lineRule="auto"/>
              <w:jc w:val="center"/>
              <w:rPr>
                <w:rFonts w:ascii="黑体" w:hAnsi="黑体" w:eastAsia="黑体" w:cs="黑体"/>
                <w:highlight w:val="none"/>
              </w:rPr>
            </w:pPr>
          </w:p>
        </w:tc>
        <w:tc>
          <w:tcPr>
            <w:tcW w:w="1307" w:type="dxa"/>
            <w:noWrap w:val="0"/>
            <w:vAlign w:val="center"/>
          </w:tcPr>
          <w:p>
            <w:pPr>
              <w:spacing w:line="360" w:lineRule="auto"/>
              <w:jc w:val="center"/>
              <w:rPr>
                <w:rFonts w:ascii="黑体" w:hAnsi="黑体" w:eastAsia="黑体" w:cs="黑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1108" w:type="dxa"/>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w:t>
            </w:r>
          </w:p>
        </w:tc>
        <w:tc>
          <w:tcPr>
            <w:tcW w:w="1582" w:type="dxa"/>
            <w:gridSpan w:val="2"/>
            <w:noWrap w:val="0"/>
            <w:vAlign w:val="center"/>
          </w:tcPr>
          <w:p>
            <w:pPr>
              <w:spacing w:line="360" w:lineRule="auto"/>
              <w:jc w:val="center"/>
              <w:rPr>
                <w:rFonts w:ascii="黑体" w:hAnsi="黑体" w:eastAsia="黑体" w:cs="Times New Roman"/>
                <w:highlight w:val="none"/>
              </w:rPr>
            </w:pPr>
          </w:p>
        </w:tc>
        <w:tc>
          <w:tcPr>
            <w:tcW w:w="1677" w:type="dxa"/>
            <w:noWrap w:val="0"/>
            <w:vAlign w:val="center"/>
          </w:tcPr>
          <w:p>
            <w:pPr>
              <w:spacing w:line="360" w:lineRule="auto"/>
              <w:jc w:val="center"/>
              <w:rPr>
                <w:rFonts w:ascii="黑体" w:hAnsi="黑体" w:eastAsia="黑体" w:cs="Times New Roman"/>
                <w:highlight w:val="none"/>
              </w:rPr>
            </w:pPr>
          </w:p>
        </w:tc>
        <w:tc>
          <w:tcPr>
            <w:tcW w:w="1036" w:type="dxa"/>
            <w:gridSpan w:val="2"/>
            <w:noWrap w:val="0"/>
            <w:vAlign w:val="center"/>
          </w:tcPr>
          <w:p>
            <w:pPr>
              <w:spacing w:line="360" w:lineRule="auto"/>
              <w:jc w:val="center"/>
              <w:rPr>
                <w:rFonts w:ascii="黑体" w:hAnsi="黑体" w:eastAsia="黑体" w:cs="Times New Roman"/>
                <w:highlight w:val="none"/>
              </w:rPr>
            </w:pPr>
          </w:p>
        </w:tc>
        <w:tc>
          <w:tcPr>
            <w:tcW w:w="928" w:type="dxa"/>
            <w:gridSpan w:val="3"/>
            <w:noWrap w:val="0"/>
            <w:vAlign w:val="center"/>
          </w:tcPr>
          <w:p>
            <w:pPr>
              <w:spacing w:line="360" w:lineRule="auto"/>
              <w:jc w:val="center"/>
              <w:rPr>
                <w:rFonts w:ascii="黑体" w:hAnsi="黑体" w:eastAsia="黑体" w:cs="Times New Roman"/>
                <w:highlight w:val="none"/>
              </w:rPr>
            </w:pPr>
          </w:p>
        </w:tc>
        <w:tc>
          <w:tcPr>
            <w:tcW w:w="791" w:type="dxa"/>
            <w:noWrap w:val="0"/>
            <w:vAlign w:val="center"/>
          </w:tcPr>
          <w:p>
            <w:pPr>
              <w:spacing w:line="360" w:lineRule="auto"/>
              <w:jc w:val="center"/>
              <w:rPr>
                <w:rFonts w:ascii="黑体" w:hAnsi="黑体" w:eastAsia="黑体" w:cs="Times New Roman"/>
                <w:highlight w:val="none"/>
              </w:rPr>
            </w:pPr>
          </w:p>
        </w:tc>
        <w:tc>
          <w:tcPr>
            <w:tcW w:w="2376" w:type="dxa"/>
            <w:gridSpan w:val="4"/>
            <w:noWrap w:val="0"/>
            <w:vAlign w:val="center"/>
          </w:tcPr>
          <w:p>
            <w:pPr>
              <w:spacing w:line="360" w:lineRule="auto"/>
              <w:jc w:val="center"/>
              <w:rPr>
                <w:rFonts w:ascii="黑体" w:hAnsi="黑体" w:eastAsia="黑体" w:cs="Times New Roman"/>
                <w:highlight w:val="none"/>
              </w:rPr>
            </w:pPr>
          </w:p>
        </w:tc>
        <w:tc>
          <w:tcPr>
            <w:tcW w:w="1307" w:type="dxa"/>
            <w:noWrap w:val="0"/>
            <w:vAlign w:val="center"/>
          </w:tcPr>
          <w:p>
            <w:pPr>
              <w:spacing w:line="360" w:lineRule="auto"/>
              <w:jc w:val="center"/>
              <w:rPr>
                <w:rFonts w:ascii="黑体" w:hAnsi="黑体" w:eastAsia="黑体"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367" w:type="dxa"/>
            <w:gridSpan w:val="4"/>
            <w:shd w:val="clear" w:color="auto" w:fill="auto"/>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合</w:t>
            </w:r>
            <w:r>
              <w:rPr>
                <w:rFonts w:ascii="黑体" w:hAnsi="黑体" w:eastAsia="黑体" w:cs="黑体"/>
                <w:highlight w:val="none"/>
              </w:rPr>
              <w:t xml:space="preserve">     </w:t>
            </w:r>
            <w:r>
              <w:rPr>
                <w:rFonts w:hint="eastAsia" w:ascii="黑体" w:hAnsi="黑体" w:eastAsia="黑体" w:cs="黑体"/>
                <w:highlight w:val="none"/>
              </w:rPr>
              <w:t>计</w:t>
            </w:r>
          </w:p>
        </w:tc>
        <w:tc>
          <w:tcPr>
            <w:tcW w:w="2755" w:type="dxa"/>
            <w:gridSpan w:val="6"/>
            <w:shd w:val="clear" w:color="auto" w:fill="FFFFCC"/>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数量合计：</w:t>
            </w:r>
          </w:p>
        </w:tc>
        <w:tc>
          <w:tcPr>
            <w:tcW w:w="3683" w:type="dxa"/>
            <w:gridSpan w:val="5"/>
            <w:shd w:val="clear" w:color="auto" w:fill="FFFFCC"/>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报价合计：</w:t>
            </w:r>
            <w:r>
              <w:rPr>
                <w:rFonts w:ascii="黑体" w:hAnsi="黑体" w:eastAsia="黑体" w:cs="黑体"/>
                <w:highlight w:val="none"/>
              </w:rPr>
              <w:t xml:space="preserve">  </w:t>
            </w:r>
            <w:r>
              <w:rPr>
                <w:rFonts w:hint="eastAsia" w:ascii="黑体" w:hAnsi="黑体" w:eastAsia="黑体" w:cs="黑体"/>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2" w:hRule="atLeast"/>
          <w:jc w:val="center"/>
        </w:trPr>
        <w:tc>
          <w:tcPr>
            <w:tcW w:w="10805" w:type="dxa"/>
            <w:gridSpan w:val="15"/>
            <w:shd w:val="clear" w:color="auto" w:fill="FFFFCC"/>
            <w:noWrap w:val="0"/>
            <w:vAlign w:val="center"/>
          </w:tcPr>
          <w:p>
            <w:pPr>
              <w:rPr>
                <w:rFonts w:hAnsi="宋体" w:cs="Times New Roman"/>
                <w:b/>
                <w:bCs/>
                <w:highlight w:val="none"/>
              </w:rPr>
            </w:pPr>
            <w:r>
              <w:rPr>
                <w:rFonts w:hint="eastAsia" w:ascii="黑体" w:hAnsi="黑体" w:eastAsia="黑体" w:cs="黑体"/>
                <w:sz w:val="24"/>
                <w:szCs w:val="24"/>
                <w:highlight w:val="none"/>
              </w:rPr>
              <w:t>四、报价汇总：人民币</w:t>
            </w:r>
            <w:r>
              <w:rPr>
                <w:rFonts w:ascii="黑体" w:hAnsi="黑体" w:eastAsia="黑体" w:cs="黑体"/>
                <w:sz w:val="24"/>
                <w:szCs w:val="24"/>
                <w:highlight w:val="none"/>
                <w:u w:val="single"/>
              </w:rPr>
              <w:t xml:space="preserve">    </w:t>
            </w:r>
            <w:r>
              <w:rPr>
                <w:rFonts w:hint="eastAsia" w:ascii="黑体" w:hAnsi="黑体" w:eastAsia="黑体" w:cs="黑体"/>
                <w:sz w:val="24"/>
                <w:szCs w:val="24"/>
                <w:highlight w:val="none"/>
                <w:u w:val="single"/>
              </w:rPr>
              <w:t xml:space="preserve">  </w:t>
            </w:r>
            <w:r>
              <w:rPr>
                <w:rFonts w:hint="eastAsia" w:ascii="黑体" w:hAnsi="黑体" w:eastAsia="黑体" w:cs="黑体"/>
                <w:sz w:val="24"/>
                <w:szCs w:val="24"/>
                <w:highlight w:val="none"/>
              </w:rPr>
              <w:t>元。</w:t>
            </w:r>
            <w:r>
              <w:rPr>
                <w:rFonts w:ascii="黑体" w:hAnsi="黑体" w:eastAsia="黑体" w:cs="黑体"/>
                <w:sz w:val="24"/>
                <w:szCs w:val="24"/>
                <w:highlight w:val="none"/>
              </w:rPr>
              <w:t xml:space="preserve"> </w:t>
            </w:r>
            <w:r>
              <w:rPr>
                <w:rFonts w:hint="eastAsia" w:ascii="黑体" w:hAnsi="黑体" w:eastAsia="黑体" w:cs="黑体"/>
                <w:highlight w:val="none"/>
              </w:rPr>
              <w:t>（以上各合计项与投标报价一览表中的对应项均一致相符，如不一致以投标报价一览表为准）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0805" w:type="dxa"/>
            <w:gridSpan w:val="15"/>
            <w:shd w:val="clear" w:color="auto" w:fill="F3F3F3"/>
            <w:noWrap w:val="0"/>
            <w:vAlign w:val="center"/>
          </w:tcPr>
          <w:p>
            <w:pPr>
              <w:rPr>
                <w:rFonts w:hAnsi="宋体" w:cs="Times New Roman"/>
                <w:highlight w:val="none"/>
              </w:rPr>
            </w:pPr>
            <w:r>
              <w:rPr>
                <w:rFonts w:hint="eastAsia" w:ascii="黑体" w:hAnsi="黑体" w:eastAsia="黑体" w:cs="黑体"/>
                <w:sz w:val="24"/>
                <w:szCs w:val="24"/>
                <w:highlight w:val="none"/>
              </w:rPr>
              <w:t>五、其他参考费用</w:t>
            </w:r>
            <w:r>
              <w:rPr>
                <w:rFonts w:ascii="黑体" w:hAnsi="黑体" w:eastAsia="黑体" w:cs="黑体"/>
                <w:sz w:val="24"/>
                <w:szCs w:val="24"/>
                <w:highlight w:val="none"/>
              </w:rPr>
              <w:t xml:space="preserve">  </w:t>
            </w:r>
            <w:r>
              <w:rPr>
                <w:rFonts w:hint="eastAsia" w:ascii="黑体" w:hAnsi="黑体" w:eastAsia="黑体" w:cs="黑体"/>
                <w:sz w:val="24"/>
                <w:szCs w:val="24"/>
                <w:highlight w:val="none"/>
              </w:rPr>
              <w:t>（下列报价不列入投标</w:t>
            </w:r>
            <w:r>
              <w:rPr>
                <w:rFonts w:ascii="黑体" w:hAnsi="黑体" w:eastAsia="黑体" w:cs="黑体"/>
                <w:sz w:val="24"/>
                <w:szCs w:val="24"/>
                <w:highlight w:val="none"/>
              </w:rPr>
              <w:t>/</w:t>
            </w:r>
            <w:r>
              <w:rPr>
                <w:rFonts w:hint="eastAsia" w:ascii="黑体" w:hAnsi="黑体" w:eastAsia="黑体" w:cs="黑体"/>
                <w:sz w:val="24"/>
                <w:szCs w:val="24"/>
                <w:highlight w:val="none"/>
              </w:rPr>
              <w:t>报价总价内）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2690" w:type="dxa"/>
            <w:gridSpan w:val="3"/>
            <w:shd w:val="clear" w:color="auto" w:fill="FFFFFF"/>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分</w:t>
            </w:r>
            <w:r>
              <w:rPr>
                <w:rFonts w:ascii="黑体" w:hAnsi="黑体" w:eastAsia="黑体" w:cs="黑体"/>
                <w:highlight w:val="none"/>
              </w:rPr>
              <w:t xml:space="preserve">     </w:t>
            </w:r>
            <w:r>
              <w:rPr>
                <w:rFonts w:hint="eastAsia" w:ascii="黑体" w:hAnsi="黑体" w:eastAsia="黑体" w:cs="黑体"/>
                <w:highlight w:val="none"/>
              </w:rPr>
              <w:t>项</w:t>
            </w:r>
          </w:p>
        </w:tc>
        <w:tc>
          <w:tcPr>
            <w:tcW w:w="1677" w:type="dxa"/>
            <w:shd w:val="clear" w:color="auto" w:fill="FFFFFF"/>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名</w:t>
            </w:r>
            <w:r>
              <w:rPr>
                <w:rFonts w:ascii="黑体" w:hAnsi="黑体" w:eastAsia="黑体" w:cs="黑体"/>
                <w:highlight w:val="none"/>
              </w:rPr>
              <w:t xml:space="preserve">      </w:t>
            </w:r>
            <w:r>
              <w:rPr>
                <w:rFonts w:hint="eastAsia" w:ascii="黑体" w:hAnsi="黑体" w:eastAsia="黑体" w:cs="黑体"/>
                <w:highlight w:val="none"/>
              </w:rPr>
              <w:t>称</w:t>
            </w:r>
          </w:p>
        </w:tc>
        <w:tc>
          <w:tcPr>
            <w:tcW w:w="1323" w:type="dxa"/>
            <w:gridSpan w:val="3"/>
            <w:shd w:val="clear" w:color="auto" w:fill="FFFFFF"/>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规格型号</w:t>
            </w:r>
          </w:p>
        </w:tc>
        <w:tc>
          <w:tcPr>
            <w:tcW w:w="1432" w:type="dxa"/>
            <w:gridSpan w:val="3"/>
            <w:shd w:val="clear" w:color="auto" w:fill="FFFFFF"/>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制造商</w:t>
            </w:r>
          </w:p>
        </w:tc>
        <w:tc>
          <w:tcPr>
            <w:tcW w:w="1513" w:type="dxa"/>
            <w:gridSpan w:val="2"/>
            <w:shd w:val="clear" w:color="auto" w:fill="FFFFFF"/>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单价</w:t>
            </w:r>
          </w:p>
        </w:tc>
        <w:tc>
          <w:tcPr>
            <w:tcW w:w="2170" w:type="dxa"/>
            <w:gridSpan w:val="3"/>
            <w:shd w:val="clear" w:color="auto" w:fill="FFFFFF"/>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使用周期</w:t>
            </w:r>
            <w:r>
              <w:rPr>
                <w:rFonts w:ascii="黑体" w:hAnsi="黑体" w:eastAsia="黑体" w:cs="黑体"/>
                <w:highlight w:val="none"/>
              </w:rPr>
              <w:t xml:space="preserve"> /</w:t>
            </w:r>
            <w:r>
              <w:rPr>
                <w:rFonts w:hint="eastAsia" w:ascii="黑体" w:hAnsi="黑体" w:eastAsia="黑体" w:cs="黑体"/>
                <w:highlight w:val="none"/>
              </w:rPr>
              <w:t>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2690" w:type="dxa"/>
            <w:gridSpan w:val="3"/>
            <w:noWrap w:val="0"/>
            <w:vAlign w:val="center"/>
          </w:tcPr>
          <w:p>
            <w:pPr>
              <w:spacing w:line="360" w:lineRule="auto"/>
              <w:jc w:val="center"/>
              <w:rPr>
                <w:rFonts w:ascii="黑体" w:hAnsi="黑体" w:eastAsia="黑体" w:cs="Times New Roman"/>
                <w:highlight w:val="none"/>
              </w:rPr>
            </w:pPr>
            <w:r>
              <w:rPr>
                <w:rFonts w:hint="eastAsia" w:ascii="黑体" w:hAnsi="黑体" w:eastAsia="黑体" w:cs="黑体"/>
                <w:highlight w:val="none"/>
              </w:rPr>
              <w:t>常用易损件及配件</w:t>
            </w:r>
          </w:p>
        </w:tc>
        <w:tc>
          <w:tcPr>
            <w:tcW w:w="1677" w:type="dxa"/>
            <w:noWrap w:val="0"/>
            <w:vAlign w:val="center"/>
          </w:tcPr>
          <w:p>
            <w:pPr>
              <w:spacing w:line="360" w:lineRule="auto"/>
              <w:jc w:val="center"/>
              <w:rPr>
                <w:rFonts w:ascii="黑体" w:hAnsi="黑体" w:eastAsia="黑体" w:cs="Times New Roman"/>
                <w:highlight w:val="none"/>
              </w:rPr>
            </w:pPr>
          </w:p>
        </w:tc>
        <w:tc>
          <w:tcPr>
            <w:tcW w:w="1323" w:type="dxa"/>
            <w:gridSpan w:val="3"/>
            <w:noWrap w:val="0"/>
            <w:vAlign w:val="center"/>
          </w:tcPr>
          <w:p>
            <w:pPr>
              <w:spacing w:line="360" w:lineRule="auto"/>
              <w:jc w:val="center"/>
              <w:rPr>
                <w:rFonts w:ascii="黑体" w:hAnsi="黑体" w:eastAsia="黑体" w:cs="Times New Roman"/>
                <w:highlight w:val="none"/>
              </w:rPr>
            </w:pPr>
          </w:p>
        </w:tc>
        <w:tc>
          <w:tcPr>
            <w:tcW w:w="1432" w:type="dxa"/>
            <w:gridSpan w:val="3"/>
            <w:noWrap w:val="0"/>
            <w:vAlign w:val="center"/>
          </w:tcPr>
          <w:p>
            <w:pPr>
              <w:spacing w:line="360" w:lineRule="auto"/>
              <w:jc w:val="center"/>
              <w:rPr>
                <w:rFonts w:ascii="黑体" w:hAnsi="黑体" w:eastAsia="黑体" w:cs="Times New Roman"/>
                <w:highlight w:val="none"/>
              </w:rPr>
            </w:pPr>
          </w:p>
        </w:tc>
        <w:tc>
          <w:tcPr>
            <w:tcW w:w="1513" w:type="dxa"/>
            <w:gridSpan w:val="2"/>
            <w:noWrap w:val="0"/>
            <w:vAlign w:val="center"/>
          </w:tcPr>
          <w:p>
            <w:pPr>
              <w:spacing w:line="360" w:lineRule="auto"/>
              <w:jc w:val="center"/>
              <w:rPr>
                <w:rFonts w:ascii="黑体" w:hAnsi="黑体" w:eastAsia="黑体" w:cs="Times New Roman"/>
                <w:highlight w:val="none"/>
              </w:rPr>
            </w:pPr>
          </w:p>
        </w:tc>
        <w:tc>
          <w:tcPr>
            <w:tcW w:w="2170" w:type="dxa"/>
            <w:gridSpan w:val="3"/>
            <w:noWrap w:val="0"/>
            <w:vAlign w:val="center"/>
          </w:tcPr>
          <w:p>
            <w:pPr>
              <w:spacing w:line="360" w:lineRule="auto"/>
              <w:jc w:val="center"/>
              <w:rPr>
                <w:rFonts w:ascii="黑体" w:hAnsi="黑体" w:eastAsia="黑体"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jc w:val="center"/>
        </w:trPr>
        <w:tc>
          <w:tcPr>
            <w:tcW w:w="10805" w:type="dxa"/>
            <w:gridSpan w:val="15"/>
            <w:noWrap w:val="0"/>
            <w:vAlign w:val="center"/>
          </w:tcPr>
          <w:p>
            <w:pPr>
              <w:pStyle w:val="24"/>
              <w:rPr>
                <w:rFonts w:ascii="宋体"/>
                <w:highlight w:val="none"/>
                <w:lang w:val="en-GB"/>
              </w:rPr>
            </w:pPr>
            <w:r>
              <w:rPr>
                <w:rFonts w:hint="eastAsia" w:ascii="黑体" w:hAnsi="黑体" w:eastAsia="黑体" w:cs="黑体"/>
                <w:highlight w:val="none"/>
                <w:lang w:val="en-GB"/>
              </w:rPr>
              <w:t>质保期满后将要发生的必要服务项收费标准：</w:t>
            </w:r>
          </w:p>
        </w:tc>
      </w:tr>
    </w:tbl>
    <w:p>
      <w:pPr>
        <w:pStyle w:val="16"/>
        <w:spacing w:line="440" w:lineRule="exact"/>
        <w:ind w:left="-120" w:leftChars="-57" w:firstLine="527" w:firstLineChars="250"/>
        <w:rPr>
          <w:b/>
          <w:bCs/>
          <w:highlight w:val="none"/>
          <w:u w:val="single"/>
        </w:rPr>
      </w:pPr>
      <w:r>
        <w:rPr>
          <w:rFonts w:hint="eastAsia" w:hAnsi="宋体"/>
          <w:b/>
          <w:bCs/>
          <w:highlight w:val="none"/>
          <w:u w:val="single"/>
        </w:rPr>
        <w:t>注：</w:t>
      </w:r>
    </w:p>
    <w:p>
      <w:pPr>
        <w:pStyle w:val="16"/>
        <w:spacing w:line="440" w:lineRule="exact"/>
        <w:ind w:left="-120" w:leftChars="-57" w:firstLine="527" w:firstLineChars="250"/>
        <w:rPr>
          <w:b/>
          <w:bCs/>
          <w:highlight w:val="none"/>
          <w:u w:val="single"/>
        </w:rPr>
      </w:pPr>
      <w:r>
        <w:rPr>
          <w:rFonts w:hAnsi="宋体"/>
          <w:b/>
          <w:bCs/>
          <w:highlight w:val="none"/>
          <w:u w:val="single"/>
        </w:rPr>
        <w:t>1.</w:t>
      </w:r>
      <w:r>
        <w:rPr>
          <w:rFonts w:hint="eastAsia" w:hAnsi="宋体"/>
          <w:b/>
          <w:bCs/>
          <w:highlight w:val="none"/>
          <w:u w:val="single"/>
        </w:rPr>
        <w:t>分项报价表可参照以上格式提供，也可由投标供应商自拟格式；</w:t>
      </w:r>
    </w:p>
    <w:p>
      <w:pPr>
        <w:pStyle w:val="16"/>
        <w:spacing w:line="440" w:lineRule="exact"/>
        <w:ind w:left="-120" w:leftChars="-57" w:firstLine="527" w:firstLineChars="250"/>
        <w:rPr>
          <w:b/>
          <w:bCs/>
          <w:highlight w:val="none"/>
          <w:u w:val="single"/>
        </w:rPr>
      </w:pPr>
      <w:r>
        <w:rPr>
          <w:rFonts w:hint="eastAsia" w:hAnsi="宋体"/>
          <w:b/>
          <w:bCs/>
          <w:highlight w:val="none"/>
          <w:u w:val="single"/>
        </w:rPr>
        <w:t>自拟格式应能清楚表达投标报价一览表总报价组成；</w:t>
      </w:r>
    </w:p>
    <w:p>
      <w:pPr>
        <w:pStyle w:val="16"/>
        <w:spacing w:line="440" w:lineRule="exact"/>
        <w:ind w:left="-120" w:leftChars="-57" w:firstLine="527" w:firstLineChars="250"/>
        <w:rPr>
          <w:b/>
          <w:bCs/>
          <w:highlight w:val="none"/>
          <w:u w:val="single"/>
        </w:rPr>
      </w:pPr>
      <w:r>
        <w:rPr>
          <w:rFonts w:hint="eastAsia" w:hAnsi="宋体"/>
          <w:b/>
          <w:bCs/>
          <w:highlight w:val="none"/>
          <w:u w:val="single"/>
        </w:rPr>
        <w:t>如果不提供详细分项报价将视为没有实质性响应招标文件。</w:t>
      </w:r>
    </w:p>
    <w:p>
      <w:pPr>
        <w:pStyle w:val="16"/>
        <w:spacing w:line="440" w:lineRule="exact"/>
        <w:ind w:left="-120" w:leftChars="-57" w:firstLine="527" w:firstLineChars="250"/>
        <w:rPr>
          <w:b/>
          <w:bCs/>
          <w:highlight w:val="none"/>
          <w:u w:val="single"/>
        </w:rPr>
      </w:pPr>
      <w:r>
        <w:rPr>
          <w:rFonts w:hAnsi="宋体"/>
          <w:b/>
          <w:bCs/>
          <w:highlight w:val="none"/>
          <w:u w:val="single"/>
        </w:rPr>
        <w:t>2.</w:t>
      </w:r>
      <w:r>
        <w:rPr>
          <w:rFonts w:hint="eastAsia" w:hAnsi="宋体"/>
          <w:b/>
          <w:bCs/>
          <w:highlight w:val="none"/>
          <w:u w:val="single"/>
        </w:rPr>
        <w:t>对于报价免费的项目必须标明“免费”。</w:t>
      </w:r>
    </w:p>
    <w:p>
      <w:pPr>
        <w:pStyle w:val="16"/>
        <w:spacing w:line="440" w:lineRule="exact"/>
        <w:ind w:left="-120" w:leftChars="-57" w:firstLine="527" w:firstLineChars="250"/>
        <w:rPr>
          <w:b/>
          <w:bCs/>
          <w:highlight w:val="none"/>
          <w:u w:val="single"/>
        </w:rPr>
      </w:pPr>
      <w:r>
        <w:rPr>
          <w:rFonts w:hAnsi="宋体"/>
          <w:b/>
          <w:bCs/>
          <w:highlight w:val="none"/>
          <w:u w:val="single"/>
        </w:rPr>
        <w:t>3.</w:t>
      </w:r>
      <w:r>
        <w:rPr>
          <w:rFonts w:hint="eastAsia" w:hAnsi="宋体"/>
          <w:b/>
          <w:bCs/>
          <w:highlight w:val="none"/>
          <w:u w:val="single"/>
        </w:rPr>
        <w:t>表内报价内容以元为单位。</w:t>
      </w:r>
    </w:p>
    <w:p>
      <w:pPr>
        <w:pStyle w:val="16"/>
        <w:spacing w:line="500" w:lineRule="exact"/>
        <w:ind w:left="-120" w:leftChars="-57" w:firstLine="527" w:firstLineChars="250"/>
        <w:rPr>
          <w:b/>
          <w:bCs/>
          <w:highlight w:val="none"/>
          <w:u w:val="single"/>
        </w:rPr>
      </w:pPr>
    </w:p>
    <w:p>
      <w:pPr>
        <w:spacing w:line="360" w:lineRule="auto"/>
        <w:ind w:firstLine="480" w:firstLineChars="200"/>
        <w:rPr>
          <w:rFonts w:ascii="宋体" w:cs="Times New Roman"/>
          <w:sz w:val="24"/>
          <w:szCs w:val="24"/>
          <w:highlight w:val="none"/>
          <w:u w:val="single"/>
        </w:rPr>
      </w:pPr>
      <w:r>
        <w:rPr>
          <w:rFonts w:hint="eastAsia" w:ascii="宋体" w:hAnsi="宋体" w:cs="宋体"/>
          <w:sz w:val="24"/>
          <w:szCs w:val="24"/>
          <w:highlight w:val="none"/>
        </w:rPr>
        <w:t>投标供应商法定代表人（或法定代表人授权代表）签字：</w:t>
      </w:r>
      <w:r>
        <w:rPr>
          <w:rFonts w:ascii="宋体" w:hAnsi="宋体" w:cs="宋体"/>
          <w:sz w:val="24"/>
          <w:szCs w:val="24"/>
          <w:highlight w:val="none"/>
          <w:u w:val="single"/>
        </w:rPr>
        <w:t xml:space="preserve">                   </w:t>
      </w:r>
    </w:p>
    <w:p>
      <w:pPr>
        <w:spacing w:line="360" w:lineRule="auto"/>
        <w:ind w:firstLine="480" w:firstLineChars="200"/>
        <w:rPr>
          <w:rFonts w:ascii="宋体" w:cs="Times New Roman"/>
          <w:sz w:val="24"/>
          <w:szCs w:val="24"/>
          <w:highlight w:val="none"/>
          <w:u w:val="single"/>
        </w:rPr>
      </w:pPr>
      <w:r>
        <w:rPr>
          <w:rFonts w:hint="eastAsia" w:ascii="宋体" w:hAnsi="宋体" w:cs="宋体"/>
          <w:sz w:val="24"/>
          <w:szCs w:val="24"/>
          <w:highlight w:val="none"/>
        </w:rPr>
        <w:t>投标供应商名称（盖章）：</w:t>
      </w:r>
      <w:r>
        <w:rPr>
          <w:rFonts w:ascii="宋体" w:hAnsi="宋体" w:cs="宋体"/>
          <w:sz w:val="24"/>
          <w:szCs w:val="24"/>
          <w:highlight w:val="none"/>
          <w:u w:val="single"/>
        </w:rPr>
        <w:t xml:space="preserve">                        </w:t>
      </w:r>
    </w:p>
    <w:p>
      <w:pPr>
        <w:spacing w:line="360" w:lineRule="auto"/>
        <w:ind w:firstLine="480" w:firstLineChars="200"/>
        <w:rPr>
          <w:rFonts w:hint="eastAsia" w:ascii="宋体" w:hAnsi="宋体" w:cs="宋体"/>
          <w:sz w:val="24"/>
          <w:szCs w:val="24"/>
          <w:highlight w:val="none"/>
        </w:rPr>
        <w:sectPr>
          <w:pgSz w:w="16838" w:h="11906" w:orient="landscape"/>
          <w:pgMar w:top="1080" w:right="1440" w:bottom="1080" w:left="1440" w:header="851" w:footer="992" w:gutter="0"/>
          <w:cols w:space="720" w:num="1"/>
          <w:docGrid w:type="lines" w:linePitch="312" w:charSpace="0"/>
        </w:sectPr>
      </w:pPr>
      <w:r>
        <w:rPr>
          <w:rFonts w:hint="eastAsia" w:ascii="宋体" w:hAnsi="宋体" w:cs="宋体"/>
          <w:sz w:val="24"/>
          <w:szCs w:val="24"/>
          <w:highlight w:val="none"/>
        </w:rPr>
        <w:t>日期：</w:t>
      </w:r>
      <w:r>
        <w:rPr>
          <w:rFonts w:ascii="宋体" w:hAnsi="宋体" w:cs="宋体"/>
          <w:sz w:val="24"/>
          <w:szCs w:val="24"/>
          <w:highlight w:val="none"/>
          <w:u w:val="single"/>
        </w:rPr>
        <w:t xml:space="preserve">   </w:t>
      </w:r>
      <w:r>
        <w:rPr>
          <w:rFonts w:hint="eastAsia" w:ascii="宋体" w:hAnsi="宋体" w:cs="宋体"/>
          <w:sz w:val="24"/>
          <w:szCs w:val="24"/>
          <w:highlight w:val="none"/>
        </w:rPr>
        <w:t>年</w:t>
      </w:r>
      <w:r>
        <w:rPr>
          <w:rFonts w:ascii="宋体" w:hAnsi="宋体" w:cs="宋体"/>
          <w:sz w:val="24"/>
          <w:szCs w:val="24"/>
          <w:highlight w:val="none"/>
          <w:u w:val="single"/>
        </w:rPr>
        <w:t xml:space="preserve">   </w:t>
      </w:r>
      <w:r>
        <w:rPr>
          <w:rFonts w:hint="eastAsia" w:ascii="宋体" w:hAnsi="宋体" w:cs="宋体"/>
          <w:sz w:val="24"/>
          <w:szCs w:val="24"/>
          <w:highlight w:val="none"/>
        </w:rPr>
        <w:t>月</w:t>
      </w:r>
      <w:r>
        <w:rPr>
          <w:rFonts w:ascii="宋体" w:hAnsi="宋体" w:cs="宋体"/>
          <w:sz w:val="24"/>
          <w:szCs w:val="24"/>
          <w:highlight w:val="none"/>
          <w:u w:val="single"/>
        </w:rPr>
        <w:t xml:space="preserve">   </w:t>
      </w:r>
      <w:r>
        <w:rPr>
          <w:rFonts w:hint="eastAsia" w:ascii="宋体" w:hAnsi="宋体" w:cs="宋体"/>
          <w:sz w:val="24"/>
          <w:szCs w:val="24"/>
          <w:highlight w:val="none"/>
        </w:rPr>
        <w:t>日</w:t>
      </w:r>
    </w:p>
    <w:p>
      <w:pPr>
        <w:spacing w:line="360" w:lineRule="auto"/>
        <w:ind w:firstLine="482" w:firstLineChars="200"/>
        <w:rPr>
          <w:rFonts w:hint="eastAsia" w:ascii="宋体" w:hAnsi="宋体" w:cs="宋体"/>
          <w:b/>
          <w:bCs/>
          <w:sz w:val="24"/>
          <w:szCs w:val="24"/>
          <w:highlight w:val="none"/>
          <w:lang w:val="en-GB"/>
        </w:rPr>
      </w:pPr>
      <w:r>
        <w:rPr>
          <w:rFonts w:hint="eastAsia" w:ascii="宋体" w:hAnsi="宋体" w:cs="宋体"/>
          <w:b/>
          <w:bCs/>
          <w:sz w:val="24"/>
          <w:szCs w:val="24"/>
          <w:highlight w:val="none"/>
        </w:rPr>
        <w:t>4.3</w:t>
      </w:r>
      <w:r>
        <w:rPr>
          <w:rFonts w:hint="eastAsia" w:ascii="宋体" w:hAnsi="宋体" w:cs="宋体"/>
          <w:b/>
          <w:bCs/>
          <w:sz w:val="24"/>
          <w:szCs w:val="24"/>
          <w:highlight w:val="none"/>
          <w:lang w:val="en-GB"/>
        </w:rPr>
        <w:t>中小企业声明函、</w:t>
      </w:r>
      <w:r>
        <w:rPr>
          <w:rFonts w:hint="eastAsia" w:ascii="宋体" w:hAnsi="宋体" w:cs="宋体"/>
          <w:b/>
          <w:bCs/>
          <w:sz w:val="24"/>
          <w:szCs w:val="24"/>
          <w:highlight w:val="none"/>
        </w:rPr>
        <w:t>残疾人福利单位声明函</w:t>
      </w:r>
      <w:r>
        <w:rPr>
          <w:rFonts w:hint="eastAsia" w:ascii="宋体" w:hAnsi="宋体" w:cs="宋体"/>
          <w:b/>
          <w:bCs/>
          <w:sz w:val="24"/>
          <w:szCs w:val="24"/>
          <w:highlight w:val="none"/>
          <w:lang w:val="en-GB"/>
        </w:rPr>
        <w:t>（</w:t>
      </w:r>
      <w:r>
        <w:rPr>
          <w:rFonts w:hint="eastAsia" w:ascii="宋体" w:hAnsi="宋体" w:cs="宋体"/>
          <w:b/>
          <w:bCs/>
          <w:sz w:val="24"/>
          <w:szCs w:val="24"/>
          <w:highlight w:val="none"/>
        </w:rPr>
        <w:t>如果有</w:t>
      </w:r>
      <w:r>
        <w:rPr>
          <w:rFonts w:hint="eastAsia" w:ascii="宋体" w:hAnsi="宋体" w:cs="宋体"/>
          <w:b/>
          <w:bCs/>
          <w:sz w:val="24"/>
          <w:szCs w:val="24"/>
          <w:highlight w:val="none"/>
          <w:lang w:val="en-GB"/>
        </w:rPr>
        <w:t>）</w:t>
      </w:r>
    </w:p>
    <w:p>
      <w:pPr>
        <w:spacing w:line="360" w:lineRule="auto"/>
        <w:ind w:firstLine="422" w:firstLineChars="200"/>
        <w:rPr>
          <w:rFonts w:ascii="宋体" w:cs="Times New Roman"/>
          <w:b/>
          <w:bCs/>
          <w:highlight w:val="none"/>
          <w:u w:val="single"/>
        </w:rPr>
      </w:pPr>
      <w:r>
        <w:rPr>
          <w:rFonts w:hint="eastAsia" w:ascii="宋体" w:hAnsi="宋体" w:cs="宋体"/>
          <w:b/>
          <w:bCs/>
          <w:highlight w:val="none"/>
          <w:u w:val="single"/>
        </w:rPr>
        <w:t>注：</w:t>
      </w:r>
    </w:p>
    <w:p>
      <w:pPr>
        <w:spacing w:line="360" w:lineRule="auto"/>
        <w:ind w:firstLine="422" w:firstLineChars="200"/>
        <w:rPr>
          <w:rFonts w:ascii="宋体" w:cs="Times New Roman"/>
          <w:b/>
          <w:bCs/>
          <w:highlight w:val="none"/>
          <w:u w:val="single"/>
        </w:rPr>
      </w:pPr>
      <w:r>
        <w:rPr>
          <w:rFonts w:ascii="宋体" w:hAnsi="宋体" w:cs="宋体"/>
          <w:b/>
          <w:bCs/>
          <w:highlight w:val="none"/>
          <w:u w:val="single"/>
        </w:rPr>
        <w:t>1.</w:t>
      </w:r>
      <w:r>
        <w:rPr>
          <w:rFonts w:hint="eastAsia" w:ascii="宋体" w:hAnsi="宋体" w:cs="宋体"/>
          <w:b/>
          <w:bCs/>
          <w:highlight w:val="none"/>
          <w:u w:val="single"/>
        </w:rPr>
        <w:t>投标供应商为小型或微型企业（包括成员全部为小型或微型企业的联合体）（监狱企业视同小型、微型企业，监狱企业参加政府采购活动时，应当提供由省级以上监狱管理局、戒毒管理局</w:t>
      </w:r>
      <w:r>
        <w:rPr>
          <w:rFonts w:ascii="宋体" w:hAnsi="宋体" w:cs="宋体"/>
          <w:b/>
          <w:bCs/>
          <w:highlight w:val="none"/>
          <w:u w:val="single"/>
        </w:rPr>
        <w:t>(</w:t>
      </w:r>
      <w:r>
        <w:rPr>
          <w:rFonts w:hint="eastAsia" w:ascii="宋体" w:hAnsi="宋体" w:cs="宋体"/>
          <w:b/>
          <w:bCs/>
          <w:highlight w:val="none"/>
          <w:u w:val="single"/>
        </w:rPr>
        <w:t>含新疆生产建设兵团</w:t>
      </w:r>
      <w:r>
        <w:rPr>
          <w:rFonts w:ascii="宋体" w:hAnsi="宋体" w:cs="宋体"/>
          <w:b/>
          <w:bCs/>
          <w:highlight w:val="none"/>
          <w:u w:val="single"/>
        </w:rPr>
        <w:t>)</w:t>
      </w:r>
      <w:r>
        <w:rPr>
          <w:rFonts w:hint="eastAsia" w:ascii="宋体" w:hAnsi="宋体" w:cs="宋体"/>
          <w:b/>
          <w:bCs/>
          <w:highlight w:val="none"/>
          <w:u w:val="single"/>
        </w:rPr>
        <w:t>出具的属于监狱企业的证明文件）时，报价给予</w:t>
      </w:r>
      <w:r>
        <w:rPr>
          <w:rFonts w:ascii="宋体" w:hAnsi="宋体" w:cs="宋体"/>
          <w:b/>
          <w:bCs/>
          <w:highlight w:val="none"/>
          <w:u w:val="single"/>
        </w:rPr>
        <w:t>C1</w:t>
      </w:r>
      <w:r>
        <w:rPr>
          <w:rFonts w:hint="eastAsia" w:ascii="宋体" w:hAnsi="宋体" w:cs="宋体"/>
          <w:b/>
          <w:bCs/>
          <w:highlight w:val="none"/>
          <w:u w:val="single"/>
        </w:rPr>
        <w:t>的价格扣除（</w:t>
      </w:r>
      <w:r>
        <w:rPr>
          <w:rFonts w:ascii="宋体" w:hAnsi="宋体" w:cs="宋体"/>
          <w:b/>
          <w:bCs/>
          <w:highlight w:val="none"/>
          <w:u w:val="single"/>
        </w:rPr>
        <w:t>C1</w:t>
      </w:r>
      <w:r>
        <w:rPr>
          <w:rFonts w:hint="eastAsia" w:ascii="宋体" w:hAnsi="宋体" w:cs="宋体"/>
          <w:b/>
          <w:bCs/>
          <w:highlight w:val="none"/>
          <w:u w:val="single"/>
        </w:rPr>
        <w:t>的取值范围为</w:t>
      </w:r>
      <w:r>
        <w:rPr>
          <w:rFonts w:ascii="宋体" w:hAnsi="宋体" w:cs="宋体"/>
          <w:b/>
          <w:bCs/>
          <w:highlight w:val="none"/>
          <w:u w:val="single"/>
        </w:rPr>
        <w:t>6%</w:t>
      </w:r>
      <w:r>
        <w:rPr>
          <w:rFonts w:hint="eastAsia" w:ascii="宋体" w:hAnsi="宋体" w:cs="宋体"/>
          <w:b/>
          <w:bCs/>
          <w:highlight w:val="none"/>
          <w:u w:val="single"/>
        </w:rPr>
        <w:t>），即：评标价＝核实价×</w:t>
      </w:r>
      <w:r>
        <w:rPr>
          <w:rFonts w:ascii="宋体" w:hAnsi="宋体" w:cs="宋体"/>
          <w:b/>
          <w:bCs/>
          <w:highlight w:val="none"/>
          <w:u w:val="single"/>
        </w:rPr>
        <w:t>(1</w:t>
      </w:r>
      <w:r>
        <w:rPr>
          <w:rFonts w:hint="eastAsia" w:ascii="宋体" w:hAnsi="宋体" w:cs="宋体"/>
          <w:b/>
          <w:bCs/>
          <w:highlight w:val="none"/>
          <w:u w:val="single"/>
        </w:rPr>
        <w:t>－C1）。</w:t>
      </w:r>
    </w:p>
    <w:p>
      <w:pPr>
        <w:spacing w:line="360" w:lineRule="auto"/>
        <w:ind w:firstLine="422" w:firstLineChars="200"/>
        <w:rPr>
          <w:rFonts w:hint="eastAsia" w:ascii="宋体" w:hAnsi="宋体" w:cs="宋体"/>
          <w:b/>
          <w:bCs/>
          <w:highlight w:val="none"/>
          <w:u w:val="single"/>
        </w:rPr>
      </w:pPr>
      <w:r>
        <w:rPr>
          <w:rFonts w:ascii="宋体" w:hAnsi="宋体" w:cs="宋体"/>
          <w:b/>
          <w:bCs/>
          <w:highlight w:val="none"/>
          <w:u w:val="single"/>
        </w:rPr>
        <w:t>2.</w:t>
      </w:r>
      <w:r>
        <w:rPr>
          <w:rFonts w:hint="eastAsia" w:ascii="宋体" w:hAnsi="宋体" w:cs="宋体"/>
          <w:b/>
          <w:bCs/>
          <w:highlight w:val="none"/>
          <w:u w:val="single"/>
        </w:rPr>
        <w:t>投标供应商认为其为小型或微型企业的须提供《中小企业声明函》（格式），并明确企业类型</w:t>
      </w:r>
      <w:r>
        <w:rPr>
          <w:rFonts w:hint="eastAsia" w:ascii="宋体" w:hAnsi="宋体" w:cs="宋体"/>
          <w:b/>
          <w:bCs/>
          <w:highlight w:val="none"/>
          <w:u w:val="single"/>
          <w:lang w:eastAsia="zh-CN"/>
        </w:rPr>
        <w:t>，</w:t>
      </w:r>
      <w:r>
        <w:rPr>
          <w:rFonts w:hint="eastAsia" w:ascii="宋体" w:hAnsi="宋体" w:cs="宋体"/>
          <w:b/>
          <w:bCs/>
          <w:highlight w:val="none"/>
          <w:u w:val="single"/>
        </w:rPr>
        <w:t>由评标委员会审定，符合条件的企业享受政府采购政策。</w:t>
      </w:r>
    </w:p>
    <w:p>
      <w:pPr>
        <w:spacing w:line="360" w:lineRule="auto"/>
        <w:ind w:firstLine="422" w:firstLineChars="200"/>
        <w:rPr>
          <w:rFonts w:hint="eastAsia" w:ascii="宋体" w:hAnsi="宋体" w:cs="宋体"/>
          <w:b/>
          <w:bCs/>
          <w:highlight w:val="none"/>
          <w:u w:val="single"/>
        </w:rPr>
      </w:pPr>
      <w:r>
        <w:rPr>
          <w:rFonts w:hint="eastAsia" w:ascii="宋体" w:hAnsi="宋体" w:cs="宋体"/>
          <w:b/>
          <w:bCs/>
          <w:highlight w:val="none"/>
          <w:u w:val="single"/>
        </w:rPr>
        <w:t>3.投标供应商认为其为残疾人福利企业的须提供《残疾人福利企业声明函》（格式），由评标委员会审定，符合条件的企业享受政府采购政策。</w:t>
      </w:r>
    </w:p>
    <w:p>
      <w:pPr>
        <w:spacing w:line="360" w:lineRule="atLeast"/>
        <w:jc w:val="center"/>
        <w:rPr>
          <w:rFonts w:hint="eastAsia" w:ascii="黑体" w:hAnsi="仿宋" w:eastAsia="黑体" w:cs="黑体"/>
          <w:color w:val="auto"/>
          <w:sz w:val="32"/>
          <w:szCs w:val="32"/>
          <w:highlight w:val="none"/>
          <w:lang w:val="en-US" w:eastAsia="zh-CN"/>
        </w:rPr>
      </w:pPr>
      <w:r>
        <w:rPr>
          <w:rFonts w:hint="eastAsia" w:ascii="黑体" w:hAnsi="仿宋" w:eastAsia="黑体" w:cs="黑体"/>
          <w:color w:val="auto"/>
          <w:sz w:val="32"/>
          <w:szCs w:val="32"/>
          <w:highlight w:val="none"/>
          <w:lang w:val="en-US" w:eastAsia="zh-CN"/>
        </w:rPr>
        <w:t>中小企业声明函（货物）</w:t>
      </w:r>
    </w:p>
    <w:p>
      <w:pPr>
        <w:keepNext w:val="0"/>
        <w:keepLines w:val="0"/>
        <w:widowControl/>
        <w:suppressLineNumbers w:val="0"/>
        <w:spacing w:line="360" w:lineRule="auto"/>
        <w:ind w:firstLine="480" w:firstLineChars="200"/>
        <w:jc w:val="left"/>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本公司（联合体）郑重声明，根据《政府采购促进中小企业发展管理办法》（财库﹝2020﹞46 号）的规定，本公司（联合体）参加</w:t>
      </w:r>
      <w:r>
        <w:rPr>
          <w:rFonts w:hint="eastAsia" w:ascii="宋体" w:hAnsi="宋体" w:eastAsia="宋体" w:cs="宋体"/>
          <w:color w:val="000000"/>
          <w:kern w:val="0"/>
          <w:sz w:val="24"/>
          <w:szCs w:val="24"/>
          <w:highlight w:val="none"/>
          <w:u w:val="single"/>
          <w:lang w:val="en-US" w:eastAsia="zh-CN" w:bidi="ar"/>
        </w:rPr>
        <w:t>（单位名称）</w:t>
      </w:r>
      <w:r>
        <w:rPr>
          <w:rFonts w:hint="eastAsia" w:ascii="宋体" w:hAnsi="宋体" w:eastAsia="宋体" w:cs="宋体"/>
          <w:color w:val="000000"/>
          <w:kern w:val="0"/>
          <w:sz w:val="24"/>
          <w:szCs w:val="24"/>
          <w:highlight w:val="none"/>
          <w:lang w:val="en-US" w:eastAsia="zh-CN" w:bidi="ar"/>
        </w:rPr>
        <w:t>的</w:t>
      </w:r>
      <w:r>
        <w:rPr>
          <w:rFonts w:hint="eastAsia" w:ascii="宋体" w:hAnsi="宋体" w:eastAsia="宋体" w:cs="宋体"/>
          <w:color w:val="000000"/>
          <w:kern w:val="0"/>
          <w:sz w:val="24"/>
          <w:szCs w:val="24"/>
          <w:highlight w:val="none"/>
          <w:u w:val="single"/>
          <w:lang w:val="en-US" w:eastAsia="zh-CN" w:bidi="ar"/>
        </w:rPr>
        <w:t>（项目名称）</w:t>
      </w:r>
      <w:r>
        <w:rPr>
          <w:rFonts w:hint="eastAsia" w:ascii="宋体" w:hAnsi="宋体" w:eastAsia="宋体" w:cs="宋体"/>
          <w:color w:val="000000"/>
          <w:kern w:val="0"/>
          <w:sz w:val="24"/>
          <w:szCs w:val="24"/>
          <w:highlight w:val="none"/>
          <w:lang w:val="en-US" w:eastAsia="zh-CN" w:bidi="ar"/>
        </w:rPr>
        <w:t xml:space="preserve">采购活动，提供的货物全部由符合政策要求的中小企业制造。相关企业（含联合体中的中小企业、签订分包意向协议的中小企业）的具体情况如下： </w:t>
      </w:r>
    </w:p>
    <w:p>
      <w:pPr>
        <w:keepNext w:val="0"/>
        <w:keepLines w:val="0"/>
        <w:widowControl/>
        <w:suppressLineNumbers w:val="0"/>
        <w:spacing w:line="360" w:lineRule="auto"/>
        <w:ind w:firstLine="480" w:firstLineChars="200"/>
        <w:jc w:val="left"/>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1.</w:t>
      </w:r>
      <w:r>
        <w:rPr>
          <w:rFonts w:hint="eastAsia" w:ascii="宋体" w:hAnsi="宋体" w:eastAsia="宋体" w:cs="宋体"/>
          <w:color w:val="000000"/>
          <w:kern w:val="0"/>
          <w:sz w:val="24"/>
          <w:szCs w:val="24"/>
          <w:highlight w:val="none"/>
          <w:u w:val="single"/>
          <w:lang w:val="en-US" w:eastAsia="zh-CN" w:bidi="ar"/>
        </w:rPr>
        <w:t>（标的名称）</w:t>
      </w:r>
      <w:r>
        <w:rPr>
          <w:rFonts w:hint="eastAsia" w:ascii="宋体" w:hAnsi="宋体" w:eastAsia="宋体" w:cs="宋体"/>
          <w:color w:val="000000"/>
          <w:kern w:val="0"/>
          <w:sz w:val="24"/>
          <w:szCs w:val="24"/>
          <w:highlight w:val="none"/>
          <w:lang w:val="en-US" w:eastAsia="zh-CN" w:bidi="ar"/>
        </w:rPr>
        <w:t>，属于</w:t>
      </w:r>
      <w:r>
        <w:rPr>
          <w:rFonts w:hint="eastAsia" w:ascii="宋体" w:hAnsi="宋体" w:eastAsia="宋体" w:cs="宋体"/>
          <w:color w:val="000000"/>
          <w:kern w:val="0"/>
          <w:sz w:val="24"/>
          <w:szCs w:val="24"/>
          <w:highlight w:val="none"/>
          <w:u w:val="single"/>
          <w:lang w:val="en-US" w:eastAsia="zh-CN" w:bidi="ar"/>
        </w:rPr>
        <w:t>（采购文件中明确的所属行业）行业</w:t>
      </w:r>
      <w:r>
        <w:rPr>
          <w:rFonts w:hint="eastAsia" w:ascii="宋体" w:hAnsi="宋体" w:eastAsia="宋体" w:cs="宋体"/>
          <w:color w:val="000000"/>
          <w:kern w:val="0"/>
          <w:sz w:val="24"/>
          <w:szCs w:val="24"/>
          <w:highlight w:val="none"/>
          <w:lang w:val="en-US" w:eastAsia="zh-CN" w:bidi="ar"/>
        </w:rPr>
        <w:t>；制造商为</w:t>
      </w:r>
      <w:r>
        <w:rPr>
          <w:rFonts w:hint="eastAsia" w:ascii="宋体" w:hAnsi="宋体" w:eastAsia="宋体" w:cs="宋体"/>
          <w:color w:val="000000"/>
          <w:kern w:val="0"/>
          <w:sz w:val="24"/>
          <w:szCs w:val="24"/>
          <w:highlight w:val="none"/>
          <w:u w:val="single"/>
          <w:lang w:val="en-US" w:eastAsia="zh-CN" w:bidi="ar"/>
        </w:rPr>
        <w:t>（企业名称）</w:t>
      </w:r>
      <w:r>
        <w:rPr>
          <w:rFonts w:hint="eastAsia" w:ascii="宋体" w:hAnsi="宋体" w:eastAsia="宋体" w:cs="宋体"/>
          <w:color w:val="000000"/>
          <w:kern w:val="0"/>
          <w:sz w:val="24"/>
          <w:szCs w:val="24"/>
          <w:highlight w:val="none"/>
          <w:lang w:val="en-US" w:eastAsia="zh-CN" w:bidi="ar"/>
        </w:rPr>
        <w:t>，从业人员</w:t>
      </w:r>
      <w:r>
        <w:rPr>
          <w:rFonts w:hint="eastAsia" w:ascii="宋体" w:hAnsi="宋体" w:eastAsia="宋体" w:cs="宋体"/>
          <w:color w:val="000000"/>
          <w:kern w:val="0"/>
          <w:sz w:val="24"/>
          <w:szCs w:val="24"/>
          <w:highlight w:val="none"/>
          <w:u w:val="single"/>
          <w:lang w:val="en-US" w:eastAsia="zh-CN" w:bidi="ar"/>
        </w:rPr>
        <w:t xml:space="preserve">   </w:t>
      </w:r>
      <w:r>
        <w:rPr>
          <w:rFonts w:hint="eastAsia" w:ascii="宋体" w:hAnsi="宋体" w:eastAsia="宋体" w:cs="宋体"/>
          <w:color w:val="000000"/>
          <w:kern w:val="0"/>
          <w:sz w:val="24"/>
          <w:szCs w:val="24"/>
          <w:highlight w:val="none"/>
          <w:lang w:val="en-US" w:eastAsia="zh-CN" w:bidi="ar"/>
        </w:rPr>
        <w:t>人，营业收入为</w:t>
      </w:r>
      <w:r>
        <w:rPr>
          <w:rFonts w:hint="eastAsia" w:ascii="宋体" w:hAnsi="宋体" w:eastAsia="宋体" w:cs="宋体"/>
          <w:color w:val="000000"/>
          <w:kern w:val="0"/>
          <w:sz w:val="24"/>
          <w:szCs w:val="24"/>
          <w:highlight w:val="none"/>
          <w:u w:val="single"/>
          <w:lang w:val="en-US" w:eastAsia="zh-CN" w:bidi="ar"/>
        </w:rPr>
        <w:t xml:space="preserve">   </w:t>
      </w:r>
      <w:r>
        <w:rPr>
          <w:rFonts w:hint="eastAsia" w:ascii="宋体" w:hAnsi="宋体" w:eastAsia="宋体" w:cs="宋体"/>
          <w:color w:val="000000"/>
          <w:kern w:val="0"/>
          <w:sz w:val="24"/>
          <w:szCs w:val="24"/>
          <w:highlight w:val="none"/>
          <w:lang w:val="en-US" w:eastAsia="zh-CN" w:bidi="ar"/>
        </w:rPr>
        <w:t>万元，资产总额为</w:t>
      </w:r>
      <w:r>
        <w:rPr>
          <w:rFonts w:hint="eastAsia" w:ascii="宋体" w:hAnsi="宋体" w:eastAsia="宋体" w:cs="宋体"/>
          <w:color w:val="000000"/>
          <w:kern w:val="0"/>
          <w:sz w:val="24"/>
          <w:szCs w:val="24"/>
          <w:highlight w:val="none"/>
          <w:u w:val="single"/>
          <w:lang w:val="en-US" w:eastAsia="zh-CN" w:bidi="ar"/>
        </w:rPr>
        <w:t xml:space="preserve">   </w:t>
      </w:r>
      <w:r>
        <w:rPr>
          <w:rFonts w:hint="eastAsia" w:ascii="宋体" w:hAnsi="宋体" w:eastAsia="宋体" w:cs="宋体"/>
          <w:color w:val="000000"/>
          <w:kern w:val="0"/>
          <w:sz w:val="24"/>
          <w:szCs w:val="24"/>
          <w:highlight w:val="none"/>
          <w:lang w:val="en-US" w:eastAsia="zh-CN" w:bidi="ar"/>
        </w:rPr>
        <w:t>万元，属于</w:t>
      </w:r>
      <w:r>
        <w:rPr>
          <w:rFonts w:hint="eastAsia" w:ascii="宋体" w:hAnsi="宋体" w:eastAsia="宋体" w:cs="宋体"/>
          <w:color w:val="000000"/>
          <w:kern w:val="0"/>
          <w:sz w:val="24"/>
          <w:szCs w:val="24"/>
          <w:highlight w:val="none"/>
          <w:u w:val="single"/>
          <w:lang w:val="en-US" w:eastAsia="zh-CN" w:bidi="ar"/>
        </w:rPr>
        <w:t>（中型企业、小型企业、微型企业）</w:t>
      </w:r>
      <w:r>
        <w:rPr>
          <w:rFonts w:hint="eastAsia" w:ascii="宋体" w:hAnsi="宋体" w:eastAsia="宋体" w:cs="宋体"/>
          <w:color w:val="000000"/>
          <w:kern w:val="0"/>
          <w:sz w:val="24"/>
          <w:szCs w:val="24"/>
          <w:highlight w:val="none"/>
          <w:lang w:val="en-US" w:eastAsia="zh-CN" w:bidi="ar"/>
        </w:rPr>
        <w:t xml:space="preserve">； </w:t>
      </w:r>
    </w:p>
    <w:p>
      <w:pPr>
        <w:keepNext w:val="0"/>
        <w:keepLines w:val="0"/>
        <w:widowControl/>
        <w:suppressLineNumbers w:val="0"/>
        <w:spacing w:line="360" w:lineRule="auto"/>
        <w:ind w:firstLine="480" w:firstLineChars="200"/>
        <w:jc w:val="left"/>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2.</w:t>
      </w:r>
      <w:r>
        <w:rPr>
          <w:rFonts w:hint="eastAsia" w:ascii="宋体" w:hAnsi="宋体" w:eastAsia="宋体" w:cs="宋体"/>
          <w:color w:val="000000"/>
          <w:kern w:val="0"/>
          <w:sz w:val="24"/>
          <w:szCs w:val="24"/>
          <w:highlight w:val="none"/>
          <w:u w:val="single"/>
          <w:lang w:val="en-US" w:eastAsia="zh-CN" w:bidi="ar"/>
        </w:rPr>
        <w:t>（标的名称）</w:t>
      </w:r>
      <w:r>
        <w:rPr>
          <w:rFonts w:hint="eastAsia" w:ascii="宋体" w:hAnsi="宋体" w:eastAsia="宋体" w:cs="宋体"/>
          <w:color w:val="000000"/>
          <w:kern w:val="0"/>
          <w:sz w:val="24"/>
          <w:szCs w:val="24"/>
          <w:highlight w:val="none"/>
          <w:lang w:val="en-US" w:eastAsia="zh-CN" w:bidi="ar"/>
        </w:rPr>
        <w:t>，属于</w:t>
      </w:r>
      <w:r>
        <w:rPr>
          <w:rFonts w:hint="eastAsia" w:ascii="宋体" w:hAnsi="宋体" w:eastAsia="宋体" w:cs="宋体"/>
          <w:color w:val="000000"/>
          <w:kern w:val="0"/>
          <w:sz w:val="24"/>
          <w:szCs w:val="24"/>
          <w:highlight w:val="none"/>
          <w:u w:val="single"/>
          <w:lang w:val="en-US" w:eastAsia="zh-CN" w:bidi="ar"/>
        </w:rPr>
        <w:t>（采购文件中明确的所属行业）行业</w:t>
      </w:r>
      <w:r>
        <w:rPr>
          <w:rFonts w:hint="eastAsia" w:ascii="宋体" w:hAnsi="宋体" w:eastAsia="宋体" w:cs="宋体"/>
          <w:color w:val="000000"/>
          <w:kern w:val="0"/>
          <w:sz w:val="24"/>
          <w:szCs w:val="24"/>
          <w:highlight w:val="none"/>
          <w:lang w:val="en-US" w:eastAsia="zh-CN" w:bidi="ar"/>
        </w:rPr>
        <w:t>；制造商为</w:t>
      </w:r>
      <w:r>
        <w:rPr>
          <w:rFonts w:hint="eastAsia" w:ascii="宋体" w:hAnsi="宋体" w:eastAsia="宋体" w:cs="宋体"/>
          <w:color w:val="000000"/>
          <w:kern w:val="0"/>
          <w:sz w:val="24"/>
          <w:szCs w:val="24"/>
          <w:highlight w:val="none"/>
          <w:u w:val="single"/>
          <w:lang w:val="en-US" w:eastAsia="zh-CN" w:bidi="ar"/>
        </w:rPr>
        <w:t>（企业名称）</w:t>
      </w:r>
      <w:r>
        <w:rPr>
          <w:rFonts w:hint="eastAsia" w:ascii="宋体" w:hAnsi="宋体" w:eastAsia="宋体" w:cs="宋体"/>
          <w:color w:val="000000"/>
          <w:kern w:val="0"/>
          <w:sz w:val="24"/>
          <w:szCs w:val="24"/>
          <w:highlight w:val="none"/>
          <w:lang w:val="en-US" w:eastAsia="zh-CN" w:bidi="ar"/>
        </w:rPr>
        <w:t>，从业人员</w:t>
      </w:r>
      <w:r>
        <w:rPr>
          <w:rFonts w:hint="eastAsia" w:ascii="宋体" w:hAnsi="宋体" w:eastAsia="宋体" w:cs="宋体"/>
          <w:color w:val="000000"/>
          <w:kern w:val="0"/>
          <w:sz w:val="24"/>
          <w:szCs w:val="24"/>
          <w:highlight w:val="none"/>
          <w:u w:val="single"/>
          <w:lang w:val="en-US" w:eastAsia="zh-CN" w:bidi="ar"/>
        </w:rPr>
        <w:t xml:space="preserve">   </w:t>
      </w:r>
      <w:r>
        <w:rPr>
          <w:rFonts w:hint="eastAsia" w:ascii="宋体" w:hAnsi="宋体" w:eastAsia="宋体" w:cs="宋体"/>
          <w:color w:val="000000"/>
          <w:kern w:val="0"/>
          <w:sz w:val="24"/>
          <w:szCs w:val="24"/>
          <w:highlight w:val="none"/>
          <w:lang w:val="en-US" w:eastAsia="zh-CN" w:bidi="ar"/>
        </w:rPr>
        <w:t>人，营业收入为</w:t>
      </w:r>
      <w:r>
        <w:rPr>
          <w:rFonts w:hint="eastAsia" w:ascii="宋体" w:hAnsi="宋体" w:eastAsia="宋体" w:cs="宋体"/>
          <w:color w:val="000000"/>
          <w:kern w:val="0"/>
          <w:sz w:val="24"/>
          <w:szCs w:val="24"/>
          <w:highlight w:val="none"/>
          <w:u w:val="single"/>
          <w:lang w:val="en-US" w:eastAsia="zh-CN" w:bidi="ar"/>
        </w:rPr>
        <w:t xml:space="preserve">   </w:t>
      </w:r>
      <w:r>
        <w:rPr>
          <w:rFonts w:hint="eastAsia" w:ascii="宋体" w:hAnsi="宋体" w:eastAsia="宋体" w:cs="宋体"/>
          <w:color w:val="000000"/>
          <w:kern w:val="0"/>
          <w:sz w:val="24"/>
          <w:szCs w:val="24"/>
          <w:highlight w:val="none"/>
          <w:lang w:val="en-US" w:eastAsia="zh-CN" w:bidi="ar"/>
        </w:rPr>
        <w:t>万元，资产总额为</w:t>
      </w:r>
      <w:r>
        <w:rPr>
          <w:rFonts w:hint="eastAsia" w:ascii="宋体" w:hAnsi="宋体" w:eastAsia="宋体" w:cs="宋体"/>
          <w:color w:val="000000"/>
          <w:kern w:val="0"/>
          <w:sz w:val="24"/>
          <w:szCs w:val="24"/>
          <w:highlight w:val="none"/>
          <w:u w:val="single"/>
          <w:lang w:val="en-US" w:eastAsia="zh-CN" w:bidi="ar"/>
        </w:rPr>
        <w:t xml:space="preserve">   </w:t>
      </w:r>
      <w:r>
        <w:rPr>
          <w:rFonts w:hint="eastAsia" w:ascii="宋体" w:hAnsi="宋体" w:eastAsia="宋体" w:cs="宋体"/>
          <w:color w:val="000000"/>
          <w:kern w:val="0"/>
          <w:sz w:val="24"/>
          <w:szCs w:val="24"/>
          <w:highlight w:val="none"/>
          <w:lang w:val="en-US" w:eastAsia="zh-CN" w:bidi="ar"/>
        </w:rPr>
        <w:t>万元，属于</w:t>
      </w:r>
      <w:r>
        <w:rPr>
          <w:rFonts w:hint="eastAsia" w:ascii="宋体" w:hAnsi="宋体" w:eastAsia="宋体" w:cs="宋体"/>
          <w:color w:val="000000"/>
          <w:kern w:val="0"/>
          <w:sz w:val="24"/>
          <w:szCs w:val="24"/>
          <w:highlight w:val="none"/>
          <w:u w:val="single"/>
          <w:lang w:val="en-US" w:eastAsia="zh-CN" w:bidi="ar"/>
        </w:rPr>
        <w:t>（中型企业、小型企业、微型企业）</w:t>
      </w:r>
      <w:r>
        <w:rPr>
          <w:rFonts w:hint="eastAsia" w:ascii="宋体" w:hAnsi="宋体" w:eastAsia="宋体" w:cs="宋体"/>
          <w:color w:val="000000"/>
          <w:kern w:val="0"/>
          <w:sz w:val="24"/>
          <w:szCs w:val="24"/>
          <w:highlight w:val="none"/>
          <w:lang w:val="en-US" w:eastAsia="zh-CN" w:bidi="ar"/>
        </w:rPr>
        <w:t xml:space="preserve">； </w:t>
      </w:r>
    </w:p>
    <w:p>
      <w:pPr>
        <w:keepNext w:val="0"/>
        <w:keepLines w:val="0"/>
        <w:widowControl/>
        <w:suppressLineNumbers w:val="0"/>
        <w:spacing w:line="360" w:lineRule="auto"/>
        <w:ind w:firstLine="480" w:firstLineChars="200"/>
        <w:jc w:val="left"/>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w:t>
      </w:r>
    </w:p>
    <w:p>
      <w:pPr>
        <w:keepNext w:val="0"/>
        <w:keepLines w:val="0"/>
        <w:widowControl/>
        <w:suppressLineNumbers w:val="0"/>
        <w:spacing w:line="360" w:lineRule="auto"/>
        <w:ind w:firstLine="480" w:firstLineChars="200"/>
        <w:jc w:val="left"/>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以上企业，不属于大企业的分支机构，不存在控股股东为大企业的情形，也不存在与大企业的负责人为同一人的情形。</w:t>
      </w:r>
    </w:p>
    <w:p>
      <w:pPr>
        <w:keepNext w:val="0"/>
        <w:keepLines w:val="0"/>
        <w:widowControl/>
        <w:suppressLineNumbers w:val="0"/>
        <w:spacing w:line="360" w:lineRule="auto"/>
        <w:ind w:firstLine="480" w:firstLineChars="200"/>
        <w:jc w:val="left"/>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 xml:space="preserve">本企业对上述声明内容的真实性负责。如有虚假，将依法承担相应责任。 </w:t>
      </w:r>
    </w:p>
    <w:p>
      <w:pPr>
        <w:keepNext w:val="0"/>
        <w:keepLines w:val="0"/>
        <w:widowControl/>
        <w:suppressLineNumbers w:val="0"/>
        <w:spacing w:line="360" w:lineRule="auto"/>
        <w:ind w:firstLine="480" w:firstLineChars="200"/>
        <w:jc w:val="left"/>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 xml:space="preserve">企业名称（盖章）： </w:t>
      </w:r>
    </w:p>
    <w:p>
      <w:pPr>
        <w:keepNext w:val="0"/>
        <w:keepLines w:val="0"/>
        <w:widowControl/>
        <w:suppressLineNumbers w:val="0"/>
        <w:spacing w:line="360" w:lineRule="auto"/>
        <w:ind w:firstLine="480" w:firstLineChars="200"/>
        <w:jc w:val="left"/>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 xml:space="preserve">日 期： </w:t>
      </w:r>
    </w:p>
    <w:p>
      <w:pPr>
        <w:spacing w:line="360" w:lineRule="auto"/>
        <w:ind w:firstLine="567"/>
        <w:rPr>
          <w:rFonts w:hint="eastAsia" w:ascii="宋体" w:hAnsi="宋体" w:eastAsia="宋体" w:cs="宋体"/>
          <w:color w:val="auto"/>
          <w:kern w:val="0"/>
          <w:sz w:val="18"/>
          <w:szCs w:val="18"/>
          <w:highlight w:val="none"/>
          <w:lang w:val="en-US" w:eastAsia="zh-CN"/>
        </w:rPr>
      </w:pPr>
      <w:r>
        <w:rPr>
          <w:rFonts w:ascii="Times New Roman" w:hAnsi="Times New Roman" w:eastAsia="宋体" w:cs="Calibri"/>
          <w:color w:val="auto"/>
          <w:kern w:val="2"/>
          <w:sz w:val="18"/>
          <w:szCs w:val="21"/>
          <w:highlight w:val="none"/>
          <w:lang w:val="en-US" w:eastAsia="zh-CN" w:bidi="ar-SA"/>
        </w:rPr>
        <mc:AlternateContent>
          <mc:Choice Requires="wps">
            <w:drawing>
              <wp:anchor distT="0" distB="0" distL="114300" distR="114300" simplePos="0" relativeHeight="251665408" behindDoc="0" locked="0" layoutInCell="1" allowOverlap="1">
                <wp:simplePos x="0" y="0"/>
                <wp:positionH relativeFrom="column">
                  <wp:posOffset>3810</wp:posOffset>
                </wp:positionH>
                <wp:positionV relativeFrom="paragraph">
                  <wp:posOffset>139065</wp:posOffset>
                </wp:positionV>
                <wp:extent cx="1895475" cy="635"/>
                <wp:effectExtent l="0" t="0" r="0" b="0"/>
                <wp:wrapNone/>
                <wp:docPr id="23" name="直接连接符 10"/>
                <wp:cNvGraphicFramePr/>
                <a:graphic xmlns:a="http://schemas.openxmlformats.org/drawingml/2006/main">
                  <a:graphicData uri="http://schemas.microsoft.com/office/word/2010/wordprocessingShape">
                    <wps:wsp>
                      <wps:cNvCnPr/>
                      <wps:spPr>
                        <a:xfrm>
                          <a:off x="0" y="0"/>
                          <a:ext cx="1895475" cy="635"/>
                        </a:xfrm>
                        <a:prstGeom prst="line">
                          <a:avLst/>
                        </a:prstGeom>
                        <a:ln w="9525" cap="flat" cmpd="sng">
                          <a:solidFill>
                            <a:srgbClr val="000000"/>
                          </a:solidFill>
                          <a:prstDash val="solid"/>
                          <a:headEnd type="none" w="med" len="med"/>
                          <a:tailEnd type="none" w="med" len="med"/>
                        </a:ln>
                        <a:effectLst/>
                      </wps:spPr>
                      <wps:bodyPr upright="0"/>
                    </wps:wsp>
                  </a:graphicData>
                </a:graphic>
              </wp:anchor>
            </w:drawing>
          </mc:Choice>
          <mc:Fallback>
            <w:pict>
              <v:line id="直接连接符 10" o:spid="_x0000_s1026" o:spt="20" style="position:absolute;left:0pt;margin-left:0.3pt;margin-top:10.95pt;height:0.05pt;width:149.25pt;z-index:251665408;mso-width-relative:page;mso-height-relative:page;" filled="f" stroked="t" coordsize="21600,21600" o:gfxdata="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vmxWO1AAAAAYBAAAPAAAAAAAAAAEAIAAAACIAAABkcnMvZG93bnJldi54bWxQ&#10;SwECFAAUAAAACACHTuJA2EEApfsBAAD2AwAADgAAAAAAAAABACAAAAAjAQAAZHJzL2Uyb0RvYy54&#10;bWxQSwUGAAAAAAYABgBZAQAAkAUAAAAA&#10;">
                <v:fill on="f" focussize="0,0"/>
                <v:stroke color="#000000" joinstyle="round"/>
                <v:imagedata o:title=""/>
                <o:lock v:ext="edit" aspectratio="f"/>
              </v:line>
            </w:pict>
          </mc:Fallback>
        </mc:AlternateContent>
      </w:r>
    </w:p>
    <w:p>
      <w:pPr>
        <w:widowControl/>
        <w:jc w:val="left"/>
        <w:rPr>
          <w:rFonts w:hint="eastAsia" w:ascii="宋体" w:hAnsi="宋体" w:eastAsia="宋体" w:cs="宋体"/>
          <w:color w:val="auto"/>
          <w:kern w:val="0"/>
          <w:sz w:val="18"/>
          <w:szCs w:val="18"/>
          <w:highlight w:val="none"/>
          <w:lang w:val="en-US" w:eastAsia="zh-CN"/>
        </w:rPr>
      </w:pPr>
      <w:r>
        <w:rPr>
          <w:rFonts w:hint="eastAsia" w:ascii="宋体" w:hAnsi="宋体" w:eastAsia="宋体" w:cs="宋体"/>
          <w:color w:val="auto"/>
          <w:kern w:val="0"/>
          <w:sz w:val="18"/>
          <w:szCs w:val="18"/>
          <w:highlight w:val="none"/>
          <w:lang w:val="en-US" w:eastAsia="zh-CN"/>
        </w:rPr>
        <w:t>从业人员、营业收入、资产总额填报上一年度数据，无上一年度数据的新成立企业可不填报。</w:t>
      </w:r>
    </w:p>
    <w:p>
      <w:pPr>
        <w:spacing w:line="360" w:lineRule="atLeast"/>
        <w:jc w:val="center"/>
        <w:rPr>
          <w:rFonts w:hint="eastAsia" w:ascii="黑体" w:hAnsi="仿宋" w:eastAsia="黑体" w:cs="黑体"/>
          <w:sz w:val="32"/>
          <w:szCs w:val="32"/>
          <w:highlight w:val="none"/>
        </w:rPr>
      </w:pPr>
      <w:r>
        <w:rPr>
          <w:rFonts w:hint="eastAsia" w:ascii="黑体" w:hAnsi="仿宋" w:eastAsia="黑体" w:cs="黑体"/>
          <w:sz w:val="32"/>
          <w:szCs w:val="32"/>
          <w:highlight w:val="none"/>
        </w:rPr>
        <w:t>残疾人福利单位声明函</w:t>
      </w:r>
    </w:p>
    <w:p>
      <w:pPr>
        <w:spacing w:line="360" w:lineRule="auto"/>
        <w:ind w:firstLine="567"/>
        <w:rPr>
          <w:rFonts w:hint="eastAsia" w:ascii="宋体" w:hAnsi="宋体" w:cs="宋体"/>
          <w:kern w:val="0"/>
          <w:sz w:val="24"/>
          <w:szCs w:val="20"/>
          <w:highlight w:val="none"/>
        </w:rPr>
      </w:pPr>
      <w:r>
        <w:rPr>
          <w:rFonts w:hint="eastAsia" w:ascii="宋体" w:hAnsi="宋体" w:cs="宋体"/>
          <w:kern w:val="0"/>
          <w:sz w:val="24"/>
          <w:szCs w:val="20"/>
          <w:highlight w:val="none"/>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或者提供其他残疾人福利性单位制造的货物（不包括使用非残疾人福利性单位注册商标的货物）。</w:t>
      </w:r>
    </w:p>
    <w:p>
      <w:pPr>
        <w:spacing w:line="360" w:lineRule="auto"/>
        <w:ind w:left="1080" w:leftChars="257" w:hanging="540"/>
        <w:rPr>
          <w:rFonts w:hint="eastAsia" w:ascii="宋体" w:hAnsi="宋体" w:cs="宋体"/>
          <w:kern w:val="0"/>
          <w:sz w:val="24"/>
          <w:szCs w:val="20"/>
          <w:highlight w:val="none"/>
        </w:rPr>
      </w:pPr>
      <w:r>
        <w:rPr>
          <w:rFonts w:hint="eastAsia" w:ascii="宋体" w:hAnsi="宋体" w:cs="宋体"/>
          <w:kern w:val="0"/>
          <w:sz w:val="24"/>
          <w:szCs w:val="20"/>
          <w:highlight w:val="none"/>
        </w:rPr>
        <w:t>本单位对上述声明的真实性负责。如有虚假，将依法承担相应责任。</w:t>
      </w:r>
    </w:p>
    <w:p>
      <w:pPr>
        <w:spacing w:line="360" w:lineRule="auto"/>
        <w:ind w:left="1080" w:leftChars="257" w:hanging="540"/>
        <w:jc w:val="center"/>
        <w:rPr>
          <w:rFonts w:hint="eastAsia" w:ascii="宋体" w:hAnsi="宋体" w:cs="宋体"/>
          <w:kern w:val="0"/>
          <w:sz w:val="24"/>
          <w:szCs w:val="20"/>
          <w:highlight w:val="none"/>
        </w:rPr>
      </w:pPr>
    </w:p>
    <w:p>
      <w:pPr>
        <w:spacing w:line="360" w:lineRule="auto"/>
        <w:ind w:left="1080" w:leftChars="257" w:hanging="540"/>
        <w:jc w:val="center"/>
        <w:rPr>
          <w:rFonts w:hint="eastAsia" w:ascii="宋体" w:hAnsi="宋体" w:cs="宋体"/>
          <w:kern w:val="0"/>
          <w:sz w:val="24"/>
          <w:szCs w:val="20"/>
          <w:highlight w:val="none"/>
        </w:rPr>
      </w:pPr>
    </w:p>
    <w:p>
      <w:pPr>
        <w:spacing w:line="360" w:lineRule="auto"/>
        <w:ind w:firstLine="480" w:firstLineChars="200"/>
        <w:rPr>
          <w:rFonts w:ascii="宋体" w:cs="Times New Roman"/>
          <w:sz w:val="24"/>
          <w:szCs w:val="24"/>
          <w:highlight w:val="none"/>
          <w:u w:val="single"/>
        </w:rPr>
      </w:pPr>
      <w:r>
        <w:rPr>
          <w:rFonts w:hint="eastAsia" w:ascii="宋体" w:hAnsi="宋体" w:cs="宋体"/>
          <w:sz w:val="24"/>
          <w:szCs w:val="24"/>
          <w:highlight w:val="none"/>
        </w:rPr>
        <w:t>投标供应商法定代表人（或法定代表人授权代表）签字：</w:t>
      </w:r>
      <w:r>
        <w:rPr>
          <w:rFonts w:ascii="宋体" w:hAnsi="宋体" w:cs="宋体"/>
          <w:sz w:val="24"/>
          <w:szCs w:val="24"/>
          <w:highlight w:val="none"/>
          <w:u w:val="single"/>
        </w:rPr>
        <w:t xml:space="preserve">                   </w:t>
      </w:r>
    </w:p>
    <w:p>
      <w:pPr>
        <w:spacing w:line="360" w:lineRule="auto"/>
        <w:ind w:firstLine="480" w:firstLineChars="200"/>
        <w:rPr>
          <w:rFonts w:ascii="宋体" w:cs="Times New Roman"/>
          <w:sz w:val="24"/>
          <w:szCs w:val="24"/>
          <w:highlight w:val="none"/>
          <w:u w:val="single"/>
        </w:rPr>
      </w:pPr>
      <w:r>
        <w:rPr>
          <w:rFonts w:hint="eastAsia" w:ascii="宋体" w:hAnsi="宋体" w:cs="宋体"/>
          <w:sz w:val="24"/>
          <w:szCs w:val="24"/>
          <w:highlight w:val="none"/>
        </w:rPr>
        <w:t>投标供应商名称（盖章）：</w:t>
      </w:r>
      <w:r>
        <w:rPr>
          <w:rFonts w:ascii="宋体" w:hAnsi="宋体" w:cs="宋体"/>
          <w:sz w:val="24"/>
          <w:szCs w:val="24"/>
          <w:highlight w:val="none"/>
          <w:u w:val="single"/>
        </w:rPr>
        <w:t xml:space="preserve">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日期：</w:t>
      </w:r>
      <w:r>
        <w:rPr>
          <w:rFonts w:ascii="宋体" w:hAnsi="宋体" w:cs="宋体"/>
          <w:sz w:val="24"/>
          <w:szCs w:val="24"/>
          <w:highlight w:val="none"/>
          <w:u w:val="single"/>
        </w:rPr>
        <w:t xml:space="preserve">   </w:t>
      </w:r>
      <w:r>
        <w:rPr>
          <w:rFonts w:hint="eastAsia" w:ascii="宋体" w:hAnsi="宋体" w:cs="宋体"/>
          <w:sz w:val="24"/>
          <w:szCs w:val="24"/>
          <w:highlight w:val="none"/>
        </w:rPr>
        <w:t>年</w:t>
      </w:r>
      <w:r>
        <w:rPr>
          <w:rFonts w:ascii="宋体" w:hAnsi="宋体" w:cs="宋体"/>
          <w:sz w:val="24"/>
          <w:szCs w:val="24"/>
          <w:highlight w:val="none"/>
          <w:u w:val="single"/>
        </w:rPr>
        <w:t xml:space="preserve">   </w:t>
      </w:r>
      <w:r>
        <w:rPr>
          <w:rFonts w:hint="eastAsia" w:ascii="宋体" w:hAnsi="宋体" w:cs="宋体"/>
          <w:sz w:val="24"/>
          <w:szCs w:val="24"/>
          <w:highlight w:val="none"/>
        </w:rPr>
        <w:t>月</w:t>
      </w:r>
      <w:r>
        <w:rPr>
          <w:rFonts w:ascii="宋体" w:hAnsi="宋体" w:cs="宋体"/>
          <w:sz w:val="24"/>
          <w:szCs w:val="24"/>
          <w:highlight w:val="none"/>
          <w:u w:val="single"/>
        </w:rPr>
        <w:t xml:space="preserve">   </w:t>
      </w:r>
      <w:r>
        <w:rPr>
          <w:rFonts w:hint="eastAsia" w:ascii="宋体" w:hAnsi="宋体" w:cs="宋体"/>
          <w:sz w:val="24"/>
          <w:szCs w:val="24"/>
          <w:highlight w:val="none"/>
        </w:rPr>
        <w:t>日</w:t>
      </w:r>
    </w:p>
    <w:p>
      <w:pPr>
        <w:spacing w:line="360" w:lineRule="atLeast"/>
        <w:jc w:val="center"/>
        <w:outlineLvl w:val="1"/>
        <w:rPr>
          <w:rFonts w:hint="eastAsia" w:ascii="黑体" w:hAnsi="仿宋" w:eastAsia="黑体" w:cs="仿宋"/>
          <w:b/>
          <w:sz w:val="32"/>
          <w:szCs w:val="32"/>
          <w:highlight w:val="none"/>
        </w:rPr>
      </w:pPr>
      <w:r>
        <w:rPr>
          <w:rFonts w:hint="eastAsia" w:ascii="宋体" w:hAnsi="宋体" w:cs="宋体"/>
          <w:highlight w:val="none"/>
        </w:rPr>
        <w:br w:type="page"/>
      </w:r>
      <w:bookmarkStart w:id="667" w:name="_Toc21378"/>
      <w:bookmarkStart w:id="668" w:name="_Toc2800"/>
      <w:bookmarkStart w:id="669" w:name="_Toc278794817"/>
      <w:bookmarkStart w:id="670" w:name="_Toc14998"/>
      <w:bookmarkStart w:id="671" w:name="_Toc484353369"/>
      <w:bookmarkStart w:id="672" w:name="_Toc22652"/>
      <w:bookmarkStart w:id="673" w:name="_Toc483349446"/>
      <w:r>
        <w:rPr>
          <w:rFonts w:hint="eastAsia" w:ascii="黑体" w:hAnsi="仿宋" w:eastAsia="黑体" w:cs="黑体"/>
          <w:b/>
          <w:bCs/>
          <w:sz w:val="32"/>
          <w:szCs w:val="32"/>
          <w:highlight w:val="none"/>
        </w:rPr>
        <w:t>五、技术部分</w:t>
      </w:r>
      <w:bookmarkEnd w:id="667"/>
      <w:bookmarkEnd w:id="668"/>
    </w:p>
    <w:p>
      <w:pPr>
        <w:spacing w:line="360" w:lineRule="auto"/>
        <w:ind w:firstLine="480" w:firstLineChars="200"/>
        <w:rPr>
          <w:rFonts w:hint="eastAsia" w:ascii="黑体" w:hAnsi="仿宋" w:eastAsia="黑体" w:cs="黑体"/>
          <w:b/>
          <w:bCs/>
          <w:sz w:val="32"/>
          <w:szCs w:val="32"/>
          <w:highlight w:val="none"/>
        </w:rPr>
      </w:pPr>
      <w:r>
        <w:rPr>
          <w:rFonts w:hint="eastAsia" w:ascii="宋体" w:hAnsi="宋体" w:cs="宋体"/>
          <w:sz w:val="24"/>
          <w:szCs w:val="24"/>
          <w:highlight w:val="none"/>
        </w:rPr>
        <w:t>投标供应商应按照招标文件的要求，根据《用户需求书》《技术评审表》要求内容做出全面响应并编制技术方案。技术方案必须科学合理、真实可行，能充分体现出自身技术和专业优势。对含糊不清或欠具体明确之处，评标委员会可视为投标供应商履约能力不足或响应不全。其要点和主要内容为：</w:t>
      </w:r>
    </w:p>
    <w:p>
      <w:pPr>
        <w:spacing w:line="360" w:lineRule="auto"/>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5.1对项目需求的整体理解；</w:t>
      </w:r>
    </w:p>
    <w:p>
      <w:pPr>
        <w:spacing w:line="360" w:lineRule="auto"/>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5.2产品</w:t>
      </w:r>
      <w:r>
        <w:rPr>
          <w:rFonts w:hint="eastAsia" w:ascii="宋体" w:hAnsi="宋体" w:cs="宋体"/>
          <w:b/>
          <w:bCs/>
          <w:sz w:val="24"/>
          <w:szCs w:val="24"/>
          <w:highlight w:val="none"/>
          <w:lang w:val="en-US" w:eastAsia="zh-CN"/>
        </w:rPr>
        <w:t>说明</w:t>
      </w:r>
      <w:r>
        <w:rPr>
          <w:rFonts w:hint="eastAsia" w:ascii="宋体" w:hAnsi="宋体" w:cs="宋体"/>
          <w:b/>
          <w:bCs/>
          <w:sz w:val="24"/>
          <w:szCs w:val="24"/>
          <w:highlight w:val="none"/>
        </w:rPr>
        <w:t>；</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5.</w:t>
      </w:r>
      <w:r>
        <w:rPr>
          <w:rFonts w:hint="eastAsia" w:ascii="宋体" w:hAnsi="宋体" w:cs="宋体"/>
          <w:sz w:val="24"/>
          <w:szCs w:val="24"/>
          <w:highlight w:val="none"/>
          <w:lang w:val="en-US" w:eastAsia="zh-CN"/>
        </w:rPr>
        <w:t>2</w:t>
      </w:r>
      <w:r>
        <w:rPr>
          <w:rFonts w:hint="eastAsia" w:ascii="宋体" w:hAnsi="宋体" w:cs="宋体"/>
          <w:sz w:val="24"/>
          <w:szCs w:val="24"/>
          <w:highlight w:val="none"/>
        </w:rPr>
        <w:t>.1货物说明一览表</w:t>
      </w:r>
    </w:p>
    <w:p>
      <w:pPr>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5.</w:t>
      </w:r>
      <w:r>
        <w:rPr>
          <w:rFonts w:hint="eastAsia" w:ascii="宋体" w:hAnsi="宋体" w:cs="宋体"/>
          <w:sz w:val="24"/>
          <w:szCs w:val="24"/>
          <w:highlight w:val="none"/>
          <w:lang w:val="en-US" w:eastAsia="zh-CN"/>
        </w:rPr>
        <w:t>2</w:t>
      </w:r>
      <w:r>
        <w:rPr>
          <w:rFonts w:hint="eastAsia" w:ascii="宋体" w:hAnsi="宋体" w:cs="宋体"/>
          <w:sz w:val="24"/>
          <w:szCs w:val="24"/>
          <w:highlight w:val="none"/>
        </w:rPr>
        <w:t>.2</w:t>
      </w:r>
      <w:r>
        <w:rPr>
          <w:rFonts w:hint="eastAsia" w:ascii="宋体" w:hAnsi="宋体" w:cs="宋体"/>
          <w:sz w:val="24"/>
          <w:szCs w:val="24"/>
          <w:highlight w:val="none"/>
          <w:lang w:val="en-US" w:eastAsia="zh-CN"/>
        </w:rPr>
        <w:t>投标</w:t>
      </w:r>
      <w:r>
        <w:rPr>
          <w:rFonts w:hint="eastAsia" w:ascii="宋体" w:hAnsi="宋体" w:cs="宋体"/>
          <w:sz w:val="24"/>
          <w:szCs w:val="24"/>
          <w:highlight w:val="none"/>
        </w:rPr>
        <w:t>产品技术参数偏离表</w:t>
      </w:r>
    </w:p>
    <w:p>
      <w:pPr>
        <w:spacing w:line="360" w:lineRule="auto"/>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5.</w:t>
      </w:r>
      <w:r>
        <w:rPr>
          <w:rFonts w:hint="eastAsia" w:ascii="宋体" w:hAnsi="宋体" w:cs="宋体"/>
          <w:b/>
          <w:bCs/>
          <w:sz w:val="24"/>
          <w:szCs w:val="24"/>
          <w:highlight w:val="none"/>
          <w:lang w:val="en-US" w:eastAsia="zh-CN"/>
        </w:rPr>
        <w:t>3</w:t>
      </w:r>
      <w:r>
        <w:rPr>
          <w:rFonts w:hint="eastAsia" w:ascii="宋体" w:hAnsi="宋体" w:cs="宋体"/>
          <w:b/>
          <w:bCs/>
          <w:sz w:val="24"/>
          <w:szCs w:val="24"/>
          <w:highlight w:val="none"/>
        </w:rPr>
        <w:t>投标供应商认为对投标有利的其他资料。</w:t>
      </w:r>
    </w:p>
    <w:p>
      <w:pPr>
        <w:spacing w:line="360" w:lineRule="auto"/>
        <w:ind w:firstLine="480" w:firstLineChars="200"/>
        <w:rPr>
          <w:rFonts w:hint="eastAsia" w:ascii="宋体" w:hAnsi="宋体" w:cs="宋体"/>
          <w:b/>
          <w:bCs/>
          <w:sz w:val="24"/>
          <w:szCs w:val="24"/>
          <w:highlight w:val="none"/>
        </w:rPr>
      </w:pPr>
      <w:r>
        <w:rPr>
          <w:rFonts w:ascii="??_GB2312" w:hAnsi="仿宋" w:eastAsia="Times New Roman" w:cs="Times New Roman"/>
          <w:b/>
          <w:bCs/>
          <w:sz w:val="24"/>
          <w:szCs w:val="24"/>
          <w:highlight w:val="none"/>
        </w:rPr>
        <w:br w:type="page"/>
      </w:r>
      <w:r>
        <w:rPr>
          <w:rFonts w:hint="eastAsia" w:ascii="宋体" w:hAnsi="宋体" w:cs="宋体"/>
          <w:b/>
          <w:bCs/>
          <w:sz w:val="24"/>
          <w:szCs w:val="24"/>
          <w:highlight w:val="none"/>
        </w:rPr>
        <w:t>5.1对项目需求的整体理解</w:t>
      </w:r>
    </w:p>
    <w:p>
      <w:pPr>
        <w:spacing w:line="360" w:lineRule="auto"/>
        <w:ind w:firstLine="482" w:firstLineChars="200"/>
        <w:rPr>
          <w:rFonts w:hint="eastAsia" w:ascii="宋体" w:hAnsi="宋体" w:cs="宋体"/>
          <w:b/>
          <w:bCs/>
          <w:sz w:val="24"/>
          <w:szCs w:val="24"/>
          <w:highlight w:val="none"/>
        </w:rPr>
      </w:pPr>
    </w:p>
    <w:p>
      <w:pPr>
        <w:spacing w:line="360" w:lineRule="auto"/>
        <w:ind w:firstLine="482" w:firstLineChars="200"/>
        <w:rPr>
          <w:rFonts w:hint="eastAsia" w:ascii="宋体" w:hAnsi="宋体" w:cs="宋体"/>
          <w:b/>
          <w:bCs/>
          <w:sz w:val="24"/>
          <w:szCs w:val="24"/>
          <w:highlight w:val="none"/>
        </w:rPr>
      </w:pPr>
    </w:p>
    <w:p>
      <w:pPr>
        <w:spacing w:line="360" w:lineRule="auto"/>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5.2产品</w:t>
      </w:r>
      <w:r>
        <w:rPr>
          <w:rFonts w:hint="eastAsia" w:ascii="宋体" w:hAnsi="宋体" w:cs="宋体"/>
          <w:b/>
          <w:bCs/>
          <w:sz w:val="24"/>
          <w:szCs w:val="24"/>
          <w:highlight w:val="none"/>
          <w:lang w:val="en-US" w:eastAsia="zh-CN"/>
        </w:rPr>
        <w:t>说明</w:t>
      </w:r>
    </w:p>
    <w:p>
      <w:pPr>
        <w:spacing w:line="360" w:lineRule="auto"/>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5.</w:t>
      </w:r>
      <w:r>
        <w:rPr>
          <w:rFonts w:hint="eastAsia" w:ascii="宋体" w:hAnsi="宋体" w:cs="宋体"/>
          <w:b/>
          <w:bCs/>
          <w:sz w:val="24"/>
          <w:szCs w:val="24"/>
          <w:highlight w:val="none"/>
          <w:lang w:val="en-US" w:eastAsia="zh-CN"/>
        </w:rPr>
        <w:t>2</w:t>
      </w:r>
      <w:r>
        <w:rPr>
          <w:rFonts w:hint="eastAsia" w:ascii="宋体" w:hAnsi="宋体" w:cs="宋体"/>
          <w:b/>
          <w:bCs/>
          <w:sz w:val="24"/>
          <w:szCs w:val="24"/>
          <w:highlight w:val="none"/>
        </w:rPr>
        <w:t>.1货物说明一览表</w:t>
      </w:r>
    </w:p>
    <w:p>
      <w:pPr>
        <w:spacing w:line="360" w:lineRule="auto"/>
        <w:jc w:val="left"/>
        <w:rPr>
          <w:rFonts w:hint="eastAsia" w:ascii="仿宋_GB2312" w:hAnsi="仿宋" w:eastAsia="仿宋_GB2312" w:cs="仿宋"/>
          <w:b/>
          <w:bCs/>
          <w:sz w:val="24"/>
          <w:highlight w:val="none"/>
        </w:rPr>
      </w:pPr>
    </w:p>
    <w:p>
      <w:pPr>
        <w:spacing w:line="360" w:lineRule="atLeast"/>
        <w:jc w:val="center"/>
        <w:rPr>
          <w:rFonts w:hint="eastAsia" w:ascii="黑体" w:hAnsi="仿宋" w:eastAsia="黑体" w:cs="仿宋"/>
          <w:bCs/>
          <w:sz w:val="32"/>
          <w:szCs w:val="32"/>
          <w:highlight w:val="none"/>
        </w:rPr>
      </w:pPr>
      <w:r>
        <w:rPr>
          <w:rFonts w:hint="eastAsia" w:ascii="黑体" w:hAnsi="仿宋" w:eastAsia="黑体" w:cs="仿宋"/>
          <w:bCs/>
          <w:sz w:val="32"/>
          <w:szCs w:val="32"/>
          <w:highlight w:val="none"/>
        </w:rPr>
        <w:t>货物说明一览表</w:t>
      </w:r>
    </w:p>
    <w:tbl>
      <w:tblPr>
        <w:tblStyle w:val="32"/>
        <w:tblW w:w="94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9"/>
        <w:gridCol w:w="1814"/>
        <w:gridCol w:w="818"/>
        <w:gridCol w:w="832"/>
        <w:gridCol w:w="1254"/>
        <w:gridCol w:w="859"/>
        <w:gridCol w:w="3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49" w:type="dxa"/>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序号</w:t>
            </w:r>
          </w:p>
        </w:tc>
        <w:tc>
          <w:tcPr>
            <w:tcW w:w="1814" w:type="dxa"/>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货物名称</w:t>
            </w:r>
          </w:p>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（含主要部件）</w:t>
            </w:r>
          </w:p>
        </w:tc>
        <w:tc>
          <w:tcPr>
            <w:tcW w:w="818" w:type="dxa"/>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品牌</w:t>
            </w:r>
          </w:p>
        </w:tc>
        <w:tc>
          <w:tcPr>
            <w:tcW w:w="832" w:type="dxa"/>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型号</w:t>
            </w:r>
          </w:p>
        </w:tc>
        <w:tc>
          <w:tcPr>
            <w:tcW w:w="1254" w:type="dxa"/>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制造厂家</w:t>
            </w:r>
          </w:p>
        </w:tc>
        <w:tc>
          <w:tcPr>
            <w:tcW w:w="859" w:type="dxa"/>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产地</w:t>
            </w:r>
          </w:p>
        </w:tc>
        <w:tc>
          <w:tcPr>
            <w:tcW w:w="3106" w:type="dxa"/>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技术参数与要求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49" w:type="dxa"/>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1</w:t>
            </w:r>
          </w:p>
        </w:tc>
        <w:tc>
          <w:tcPr>
            <w:tcW w:w="1814" w:type="dxa"/>
            <w:noWrap w:val="0"/>
            <w:vAlign w:val="center"/>
          </w:tcPr>
          <w:p>
            <w:pPr>
              <w:spacing w:line="360" w:lineRule="auto"/>
              <w:jc w:val="center"/>
              <w:rPr>
                <w:rFonts w:hint="eastAsia" w:ascii="黑体" w:hAnsi="黑体" w:eastAsia="黑体" w:cs="黑体"/>
                <w:sz w:val="24"/>
                <w:highlight w:val="none"/>
              </w:rPr>
            </w:pPr>
          </w:p>
        </w:tc>
        <w:tc>
          <w:tcPr>
            <w:tcW w:w="818" w:type="dxa"/>
            <w:noWrap w:val="0"/>
            <w:vAlign w:val="center"/>
          </w:tcPr>
          <w:p>
            <w:pPr>
              <w:spacing w:line="360" w:lineRule="auto"/>
              <w:jc w:val="center"/>
              <w:rPr>
                <w:rFonts w:hint="eastAsia" w:ascii="黑体" w:hAnsi="黑体" w:eastAsia="黑体" w:cs="黑体"/>
                <w:sz w:val="24"/>
                <w:highlight w:val="none"/>
              </w:rPr>
            </w:pPr>
          </w:p>
        </w:tc>
        <w:tc>
          <w:tcPr>
            <w:tcW w:w="832" w:type="dxa"/>
            <w:noWrap w:val="0"/>
            <w:vAlign w:val="center"/>
          </w:tcPr>
          <w:p>
            <w:pPr>
              <w:spacing w:line="360" w:lineRule="auto"/>
              <w:jc w:val="center"/>
              <w:rPr>
                <w:rFonts w:hint="eastAsia" w:ascii="黑体" w:hAnsi="黑体" w:eastAsia="黑体" w:cs="黑体"/>
                <w:sz w:val="24"/>
                <w:highlight w:val="none"/>
              </w:rPr>
            </w:pPr>
          </w:p>
        </w:tc>
        <w:tc>
          <w:tcPr>
            <w:tcW w:w="1254" w:type="dxa"/>
            <w:noWrap w:val="0"/>
            <w:vAlign w:val="center"/>
          </w:tcPr>
          <w:p>
            <w:pPr>
              <w:spacing w:line="360" w:lineRule="auto"/>
              <w:jc w:val="center"/>
              <w:rPr>
                <w:rFonts w:hint="eastAsia" w:ascii="黑体" w:hAnsi="黑体" w:eastAsia="黑体" w:cs="黑体"/>
                <w:sz w:val="24"/>
                <w:highlight w:val="none"/>
              </w:rPr>
            </w:pPr>
          </w:p>
        </w:tc>
        <w:tc>
          <w:tcPr>
            <w:tcW w:w="859" w:type="dxa"/>
            <w:noWrap w:val="0"/>
            <w:vAlign w:val="center"/>
          </w:tcPr>
          <w:p>
            <w:pPr>
              <w:spacing w:line="360" w:lineRule="auto"/>
              <w:jc w:val="center"/>
              <w:rPr>
                <w:rFonts w:hint="eastAsia" w:ascii="黑体" w:hAnsi="黑体" w:eastAsia="黑体" w:cs="黑体"/>
                <w:sz w:val="24"/>
                <w:highlight w:val="none"/>
              </w:rPr>
            </w:pPr>
          </w:p>
        </w:tc>
        <w:tc>
          <w:tcPr>
            <w:tcW w:w="3106" w:type="dxa"/>
            <w:noWrap w:val="0"/>
            <w:vAlign w:val="center"/>
          </w:tcPr>
          <w:p>
            <w:pPr>
              <w:spacing w:line="360" w:lineRule="auto"/>
              <w:jc w:val="center"/>
              <w:rPr>
                <w:rFonts w:hint="eastAsia" w:ascii="黑体" w:hAnsi="黑体" w:eastAsia="黑体" w:cs="黑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49" w:type="dxa"/>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w:t>
            </w:r>
          </w:p>
        </w:tc>
        <w:tc>
          <w:tcPr>
            <w:tcW w:w="1814" w:type="dxa"/>
            <w:noWrap w:val="0"/>
            <w:vAlign w:val="center"/>
          </w:tcPr>
          <w:p>
            <w:pPr>
              <w:spacing w:line="360" w:lineRule="auto"/>
              <w:jc w:val="center"/>
              <w:rPr>
                <w:rFonts w:hint="eastAsia" w:ascii="黑体" w:hAnsi="黑体" w:eastAsia="黑体" w:cs="黑体"/>
                <w:sz w:val="24"/>
                <w:highlight w:val="none"/>
              </w:rPr>
            </w:pPr>
          </w:p>
        </w:tc>
        <w:tc>
          <w:tcPr>
            <w:tcW w:w="818" w:type="dxa"/>
            <w:noWrap w:val="0"/>
            <w:vAlign w:val="center"/>
          </w:tcPr>
          <w:p>
            <w:pPr>
              <w:spacing w:line="360" w:lineRule="auto"/>
              <w:jc w:val="center"/>
              <w:rPr>
                <w:rFonts w:hint="eastAsia" w:ascii="黑体" w:hAnsi="黑体" w:eastAsia="黑体" w:cs="黑体"/>
                <w:sz w:val="24"/>
                <w:highlight w:val="none"/>
              </w:rPr>
            </w:pPr>
          </w:p>
        </w:tc>
        <w:tc>
          <w:tcPr>
            <w:tcW w:w="832" w:type="dxa"/>
            <w:noWrap w:val="0"/>
            <w:vAlign w:val="center"/>
          </w:tcPr>
          <w:p>
            <w:pPr>
              <w:spacing w:line="360" w:lineRule="auto"/>
              <w:jc w:val="center"/>
              <w:rPr>
                <w:rFonts w:hint="eastAsia" w:ascii="黑体" w:hAnsi="黑体" w:eastAsia="黑体" w:cs="黑体"/>
                <w:sz w:val="24"/>
                <w:highlight w:val="none"/>
              </w:rPr>
            </w:pPr>
          </w:p>
        </w:tc>
        <w:tc>
          <w:tcPr>
            <w:tcW w:w="1254" w:type="dxa"/>
            <w:noWrap w:val="0"/>
            <w:vAlign w:val="center"/>
          </w:tcPr>
          <w:p>
            <w:pPr>
              <w:spacing w:line="360" w:lineRule="auto"/>
              <w:jc w:val="center"/>
              <w:rPr>
                <w:rFonts w:hint="eastAsia" w:ascii="黑体" w:hAnsi="黑体" w:eastAsia="黑体" w:cs="黑体"/>
                <w:sz w:val="24"/>
                <w:highlight w:val="none"/>
              </w:rPr>
            </w:pPr>
          </w:p>
        </w:tc>
        <w:tc>
          <w:tcPr>
            <w:tcW w:w="859" w:type="dxa"/>
            <w:noWrap w:val="0"/>
            <w:vAlign w:val="center"/>
          </w:tcPr>
          <w:p>
            <w:pPr>
              <w:spacing w:line="360" w:lineRule="auto"/>
              <w:jc w:val="center"/>
              <w:rPr>
                <w:rFonts w:hint="eastAsia" w:ascii="黑体" w:hAnsi="黑体" w:eastAsia="黑体" w:cs="黑体"/>
                <w:sz w:val="24"/>
                <w:highlight w:val="none"/>
              </w:rPr>
            </w:pPr>
          </w:p>
        </w:tc>
        <w:tc>
          <w:tcPr>
            <w:tcW w:w="3106" w:type="dxa"/>
            <w:noWrap w:val="0"/>
            <w:vAlign w:val="center"/>
          </w:tcPr>
          <w:p>
            <w:pPr>
              <w:spacing w:line="360" w:lineRule="auto"/>
              <w:jc w:val="center"/>
              <w:rPr>
                <w:rFonts w:hint="eastAsia" w:ascii="黑体" w:hAnsi="黑体" w:eastAsia="黑体" w:cs="黑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49" w:type="dxa"/>
            <w:noWrap w:val="0"/>
            <w:vAlign w:val="center"/>
          </w:tcPr>
          <w:p>
            <w:pPr>
              <w:spacing w:line="360" w:lineRule="auto"/>
              <w:jc w:val="center"/>
              <w:rPr>
                <w:rFonts w:hint="eastAsia" w:ascii="黑体" w:hAnsi="黑体" w:eastAsia="黑体" w:cs="黑体"/>
                <w:sz w:val="24"/>
                <w:highlight w:val="none"/>
              </w:rPr>
            </w:pPr>
          </w:p>
        </w:tc>
        <w:tc>
          <w:tcPr>
            <w:tcW w:w="1814" w:type="dxa"/>
            <w:noWrap w:val="0"/>
            <w:vAlign w:val="center"/>
          </w:tcPr>
          <w:p>
            <w:pPr>
              <w:spacing w:line="360" w:lineRule="auto"/>
              <w:jc w:val="center"/>
              <w:rPr>
                <w:rFonts w:hint="eastAsia" w:ascii="黑体" w:hAnsi="黑体" w:eastAsia="黑体" w:cs="黑体"/>
                <w:sz w:val="24"/>
                <w:highlight w:val="none"/>
              </w:rPr>
            </w:pPr>
          </w:p>
        </w:tc>
        <w:tc>
          <w:tcPr>
            <w:tcW w:w="818" w:type="dxa"/>
            <w:noWrap w:val="0"/>
            <w:vAlign w:val="center"/>
          </w:tcPr>
          <w:p>
            <w:pPr>
              <w:spacing w:line="360" w:lineRule="auto"/>
              <w:jc w:val="center"/>
              <w:rPr>
                <w:rFonts w:hint="eastAsia" w:ascii="黑体" w:hAnsi="黑体" w:eastAsia="黑体" w:cs="黑体"/>
                <w:sz w:val="24"/>
                <w:highlight w:val="none"/>
              </w:rPr>
            </w:pPr>
          </w:p>
        </w:tc>
        <w:tc>
          <w:tcPr>
            <w:tcW w:w="832" w:type="dxa"/>
            <w:noWrap w:val="0"/>
            <w:vAlign w:val="center"/>
          </w:tcPr>
          <w:p>
            <w:pPr>
              <w:spacing w:line="360" w:lineRule="auto"/>
              <w:jc w:val="center"/>
              <w:rPr>
                <w:rFonts w:hint="eastAsia" w:ascii="黑体" w:hAnsi="黑体" w:eastAsia="黑体" w:cs="黑体"/>
                <w:sz w:val="24"/>
                <w:highlight w:val="none"/>
              </w:rPr>
            </w:pPr>
          </w:p>
        </w:tc>
        <w:tc>
          <w:tcPr>
            <w:tcW w:w="1254" w:type="dxa"/>
            <w:noWrap w:val="0"/>
            <w:vAlign w:val="center"/>
          </w:tcPr>
          <w:p>
            <w:pPr>
              <w:spacing w:line="360" w:lineRule="auto"/>
              <w:jc w:val="center"/>
              <w:rPr>
                <w:rFonts w:hint="eastAsia" w:ascii="黑体" w:hAnsi="黑体" w:eastAsia="黑体" w:cs="黑体"/>
                <w:sz w:val="24"/>
                <w:highlight w:val="none"/>
              </w:rPr>
            </w:pPr>
          </w:p>
        </w:tc>
        <w:tc>
          <w:tcPr>
            <w:tcW w:w="859" w:type="dxa"/>
            <w:noWrap w:val="0"/>
            <w:vAlign w:val="center"/>
          </w:tcPr>
          <w:p>
            <w:pPr>
              <w:spacing w:line="360" w:lineRule="auto"/>
              <w:jc w:val="center"/>
              <w:rPr>
                <w:rFonts w:hint="eastAsia" w:ascii="黑体" w:hAnsi="黑体" w:eastAsia="黑体" w:cs="黑体"/>
                <w:sz w:val="24"/>
                <w:highlight w:val="none"/>
              </w:rPr>
            </w:pPr>
          </w:p>
        </w:tc>
        <w:tc>
          <w:tcPr>
            <w:tcW w:w="3106" w:type="dxa"/>
            <w:noWrap w:val="0"/>
            <w:vAlign w:val="center"/>
          </w:tcPr>
          <w:p>
            <w:pPr>
              <w:spacing w:line="360" w:lineRule="auto"/>
              <w:jc w:val="center"/>
              <w:rPr>
                <w:rFonts w:hint="eastAsia" w:ascii="黑体" w:hAnsi="黑体" w:eastAsia="黑体" w:cs="黑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49" w:type="dxa"/>
            <w:noWrap w:val="0"/>
            <w:vAlign w:val="center"/>
          </w:tcPr>
          <w:p>
            <w:pPr>
              <w:spacing w:line="360" w:lineRule="auto"/>
              <w:jc w:val="center"/>
              <w:rPr>
                <w:rFonts w:hint="eastAsia" w:ascii="黑体" w:hAnsi="黑体" w:eastAsia="黑体" w:cs="黑体"/>
                <w:sz w:val="24"/>
                <w:highlight w:val="none"/>
              </w:rPr>
            </w:pPr>
          </w:p>
        </w:tc>
        <w:tc>
          <w:tcPr>
            <w:tcW w:w="1814" w:type="dxa"/>
            <w:noWrap w:val="0"/>
            <w:vAlign w:val="center"/>
          </w:tcPr>
          <w:p>
            <w:pPr>
              <w:spacing w:line="360" w:lineRule="auto"/>
              <w:jc w:val="center"/>
              <w:rPr>
                <w:rFonts w:hint="eastAsia" w:ascii="黑体" w:hAnsi="黑体" w:eastAsia="黑体" w:cs="黑体"/>
                <w:sz w:val="24"/>
                <w:highlight w:val="none"/>
              </w:rPr>
            </w:pPr>
          </w:p>
        </w:tc>
        <w:tc>
          <w:tcPr>
            <w:tcW w:w="818" w:type="dxa"/>
            <w:noWrap w:val="0"/>
            <w:vAlign w:val="center"/>
          </w:tcPr>
          <w:p>
            <w:pPr>
              <w:spacing w:line="360" w:lineRule="auto"/>
              <w:jc w:val="center"/>
              <w:rPr>
                <w:rFonts w:hint="eastAsia" w:ascii="黑体" w:hAnsi="黑体" w:eastAsia="黑体" w:cs="黑体"/>
                <w:sz w:val="24"/>
                <w:highlight w:val="none"/>
              </w:rPr>
            </w:pPr>
          </w:p>
        </w:tc>
        <w:tc>
          <w:tcPr>
            <w:tcW w:w="832" w:type="dxa"/>
            <w:noWrap w:val="0"/>
            <w:vAlign w:val="center"/>
          </w:tcPr>
          <w:p>
            <w:pPr>
              <w:spacing w:line="360" w:lineRule="auto"/>
              <w:jc w:val="center"/>
              <w:rPr>
                <w:rFonts w:hint="eastAsia" w:ascii="黑体" w:hAnsi="黑体" w:eastAsia="黑体" w:cs="黑体"/>
                <w:sz w:val="24"/>
                <w:highlight w:val="none"/>
              </w:rPr>
            </w:pPr>
          </w:p>
        </w:tc>
        <w:tc>
          <w:tcPr>
            <w:tcW w:w="1254" w:type="dxa"/>
            <w:noWrap w:val="0"/>
            <w:vAlign w:val="center"/>
          </w:tcPr>
          <w:p>
            <w:pPr>
              <w:spacing w:line="360" w:lineRule="auto"/>
              <w:jc w:val="center"/>
              <w:rPr>
                <w:rFonts w:hint="eastAsia" w:ascii="黑体" w:hAnsi="黑体" w:eastAsia="黑体" w:cs="黑体"/>
                <w:sz w:val="24"/>
                <w:highlight w:val="none"/>
              </w:rPr>
            </w:pPr>
          </w:p>
        </w:tc>
        <w:tc>
          <w:tcPr>
            <w:tcW w:w="859" w:type="dxa"/>
            <w:noWrap w:val="0"/>
            <w:vAlign w:val="center"/>
          </w:tcPr>
          <w:p>
            <w:pPr>
              <w:spacing w:line="360" w:lineRule="auto"/>
              <w:jc w:val="center"/>
              <w:rPr>
                <w:rFonts w:hint="eastAsia" w:ascii="黑体" w:hAnsi="黑体" w:eastAsia="黑体" w:cs="黑体"/>
                <w:sz w:val="24"/>
                <w:highlight w:val="none"/>
              </w:rPr>
            </w:pPr>
          </w:p>
        </w:tc>
        <w:tc>
          <w:tcPr>
            <w:tcW w:w="3106" w:type="dxa"/>
            <w:noWrap w:val="0"/>
            <w:vAlign w:val="center"/>
          </w:tcPr>
          <w:p>
            <w:pPr>
              <w:spacing w:line="360" w:lineRule="auto"/>
              <w:jc w:val="center"/>
              <w:rPr>
                <w:rFonts w:hint="eastAsia" w:ascii="黑体" w:hAnsi="黑体" w:eastAsia="黑体" w:cs="黑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49" w:type="dxa"/>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N</w:t>
            </w:r>
          </w:p>
        </w:tc>
        <w:tc>
          <w:tcPr>
            <w:tcW w:w="1814" w:type="dxa"/>
            <w:noWrap w:val="0"/>
            <w:vAlign w:val="center"/>
          </w:tcPr>
          <w:p>
            <w:pPr>
              <w:spacing w:line="360" w:lineRule="auto"/>
              <w:jc w:val="center"/>
              <w:rPr>
                <w:rFonts w:hint="eastAsia" w:ascii="黑体" w:hAnsi="黑体" w:eastAsia="黑体" w:cs="黑体"/>
                <w:sz w:val="24"/>
                <w:highlight w:val="none"/>
              </w:rPr>
            </w:pPr>
          </w:p>
        </w:tc>
        <w:tc>
          <w:tcPr>
            <w:tcW w:w="818" w:type="dxa"/>
            <w:noWrap w:val="0"/>
            <w:vAlign w:val="center"/>
          </w:tcPr>
          <w:p>
            <w:pPr>
              <w:spacing w:line="360" w:lineRule="auto"/>
              <w:jc w:val="center"/>
              <w:rPr>
                <w:rFonts w:hint="eastAsia" w:ascii="黑体" w:hAnsi="黑体" w:eastAsia="黑体" w:cs="黑体"/>
                <w:sz w:val="24"/>
                <w:highlight w:val="none"/>
              </w:rPr>
            </w:pPr>
          </w:p>
        </w:tc>
        <w:tc>
          <w:tcPr>
            <w:tcW w:w="832" w:type="dxa"/>
            <w:noWrap w:val="0"/>
            <w:vAlign w:val="center"/>
          </w:tcPr>
          <w:p>
            <w:pPr>
              <w:spacing w:line="360" w:lineRule="auto"/>
              <w:jc w:val="center"/>
              <w:rPr>
                <w:rFonts w:hint="eastAsia" w:ascii="黑体" w:hAnsi="黑体" w:eastAsia="黑体" w:cs="黑体"/>
                <w:sz w:val="24"/>
                <w:highlight w:val="none"/>
              </w:rPr>
            </w:pPr>
          </w:p>
        </w:tc>
        <w:tc>
          <w:tcPr>
            <w:tcW w:w="1254" w:type="dxa"/>
            <w:noWrap w:val="0"/>
            <w:vAlign w:val="center"/>
          </w:tcPr>
          <w:p>
            <w:pPr>
              <w:spacing w:line="360" w:lineRule="auto"/>
              <w:jc w:val="center"/>
              <w:rPr>
                <w:rFonts w:hint="eastAsia" w:ascii="黑体" w:hAnsi="黑体" w:eastAsia="黑体" w:cs="黑体"/>
                <w:sz w:val="24"/>
                <w:highlight w:val="none"/>
              </w:rPr>
            </w:pPr>
          </w:p>
        </w:tc>
        <w:tc>
          <w:tcPr>
            <w:tcW w:w="859" w:type="dxa"/>
            <w:noWrap w:val="0"/>
            <w:vAlign w:val="center"/>
          </w:tcPr>
          <w:p>
            <w:pPr>
              <w:spacing w:line="360" w:lineRule="auto"/>
              <w:jc w:val="center"/>
              <w:rPr>
                <w:rFonts w:hint="eastAsia" w:ascii="黑体" w:hAnsi="黑体" w:eastAsia="黑体" w:cs="黑体"/>
                <w:sz w:val="24"/>
                <w:highlight w:val="none"/>
              </w:rPr>
            </w:pPr>
          </w:p>
        </w:tc>
        <w:tc>
          <w:tcPr>
            <w:tcW w:w="3106" w:type="dxa"/>
            <w:noWrap w:val="0"/>
            <w:vAlign w:val="center"/>
          </w:tcPr>
          <w:p>
            <w:pPr>
              <w:spacing w:line="360" w:lineRule="auto"/>
              <w:jc w:val="center"/>
              <w:rPr>
                <w:rFonts w:hint="eastAsia" w:ascii="黑体" w:hAnsi="黑体" w:eastAsia="黑体" w:cs="黑体"/>
                <w:sz w:val="24"/>
                <w:highlight w:val="none"/>
              </w:rPr>
            </w:pPr>
          </w:p>
        </w:tc>
      </w:tr>
    </w:tbl>
    <w:p>
      <w:pPr>
        <w:spacing w:line="360" w:lineRule="auto"/>
        <w:ind w:firstLine="422" w:firstLineChars="200"/>
        <w:rPr>
          <w:rFonts w:hint="eastAsia" w:ascii="宋体" w:hAnsi="宋体" w:cs="宋体"/>
          <w:b/>
          <w:bCs/>
          <w:highlight w:val="none"/>
          <w:u w:val="single"/>
        </w:rPr>
      </w:pPr>
      <w:r>
        <w:rPr>
          <w:rFonts w:hint="eastAsia" w:ascii="宋体" w:hAnsi="宋体" w:cs="宋体"/>
          <w:b/>
          <w:bCs/>
          <w:highlight w:val="none"/>
          <w:u w:val="single"/>
        </w:rPr>
        <w:t>注：</w:t>
      </w:r>
    </w:p>
    <w:p>
      <w:pPr>
        <w:spacing w:line="360" w:lineRule="auto"/>
        <w:ind w:firstLine="422" w:firstLineChars="200"/>
        <w:rPr>
          <w:rFonts w:hint="eastAsia" w:ascii="宋体" w:hAnsi="宋体" w:cs="宋体"/>
          <w:b/>
          <w:bCs/>
          <w:highlight w:val="none"/>
          <w:u w:val="single"/>
        </w:rPr>
      </w:pPr>
      <w:r>
        <w:rPr>
          <w:rFonts w:hint="eastAsia" w:ascii="宋体" w:hAnsi="宋体" w:cs="宋体"/>
          <w:b/>
          <w:bCs/>
          <w:highlight w:val="none"/>
          <w:u w:val="single"/>
        </w:rPr>
        <w:t>1.本表须如实逐项填写，不得空项。空缺项目将视为没有实质性响应招标文件。</w:t>
      </w:r>
    </w:p>
    <w:p>
      <w:pPr>
        <w:spacing w:line="360" w:lineRule="auto"/>
        <w:ind w:firstLine="422" w:firstLineChars="200"/>
        <w:rPr>
          <w:rFonts w:hint="eastAsia" w:ascii="宋体" w:hAnsi="宋体" w:cs="宋体"/>
          <w:b/>
          <w:bCs/>
          <w:highlight w:val="none"/>
          <w:u w:val="single"/>
        </w:rPr>
      </w:pPr>
      <w:r>
        <w:rPr>
          <w:rFonts w:hint="eastAsia" w:ascii="宋体" w:hAnsi="宋体" w:cs="宋体"/>
          <w:b/>
          <w:bCs/>
          <w:highlight w:val="none"/>
          <w:u w:val="single"/>
        </w:rPr>
        <w:t>2.若货物无具体品牌和型号的必须特别注明。</w:t>
      </w:r>
    </w:p>
    <w:p>
      <w:pPr>
        <w:spacing w:line="360" w:lineRule="auto"/>
        <w:ind w:firstLine="422" w:firstLineChars="200"/>
        <w:rPr>
          <w:rFonts w:hint="eastAsia" w:ascii="宋体" w:hAnsi="宋体" w:cs="宋体"/>
          <w:b/>
          <w:bCs/>
          <w:highlight w:val="none"/>
          <w:u w:val="single"/>
        </w:rPr>
      </w:pPr>
      <w:r>
        <w:rPr>
          <w:rFonts w:hint="eastAsia" w:ascii="宋体" w:hAnsi="宋体" w:cs="宋体"/>
          <w:b/>
          <w:bCs/>
          <w:highlight w:val="none"/>
          <w:u w:val="single"/>
        </w:rPr>
        <w:t>3.“技术参数与要求”必须详细、具体。严禁复制、粘贴招标文件。</w:t>
      </w:r>
    </w:p>
    <w:p>
      <w:pPr>
        <w:spacing w:line="360" w:lineRule="auto"/>
        <w:ind w:firstLine="422" w:firstLineChars="200"/>
        <w:rPr>
          <w:rFonts w:hint="eastAsia" w:ascii="宋体" w:hAnsi="宋体" w:cs="宋体"/>
          <w:b/>
          <w:bCs/>
          <w:highlight w:val="none"/>
          <w:u w:val="single"/>
        </w:rPr>
      </w:pPr>
      <w:r>
        <w:rPr>
          <w:rFonts w:hint="eastAsia" w:ascii="宋体" w:hAnsi="宋体" w:cs="宋体"/>
          <w:b/>
          <w:bCs/>
          <w:highlight w:val="none"/>
          <w:u w:val="single"/>
        </w:rPr>
        <w:t>4.各项货物详细技术性能可另页描述，产品技术性能说明书、检测报告、图片、操作说明等资料应附于表后。</w:t>
      </w:r>
    </w:p>
    <w:p>
      <w:pPr>
        <w:spacing w:line="360" w:lineRule="auto"/>
        <w:ind w:firstLine="422" w:firstLineChars="200"/>
        <w:rPr>
          <w:rFonts w:hint="eastAsia" w:ascii="宋体" w:hAnsi="宋体" w:cs="宋体"/>
          <w:b/>
          <w:bCs/>
          <w:highlight w:val="none"/>
          <w:u w:val="single"/>
        </w:rPr>
      </w:pPr>
      <w:r>
        <w:rPr>
          <w:rFonts w:hint="eastAsia" w:ascii="宋体" w:hAnsi="宋体" w:cs="宋体"/>
          <w:b/>
          <w:bCs/>
          <w:highlight w:val="none"/>
          <w:u w:val="single"/>
        </w:rPr>
        <w:t>5.本表“技术参数与要求”与实际产品的技术资料彩页、正规宣传资料应保持一致，若出现不一致的，其投标将有可能被拒绝。</w:t>
      </w:r>
    </w:p>
    <w:p>
      <w:pPr>
        <w:spacing w:line="360" w:lineRule="auto"/>
        <w:ind w:firstLine="422" w:firstLineChars="200"/>
        <w:rPr>
          <w:rFonts w:hint="eastAsia" w:ascii="宋体" w:hAnsi="宋体" w:cs="宋体"/>
          <w:b/>
          <w:bCs/>
          <w:highlight w:val="none"/>
          <w:u w:val="single"/>
        </w:rPr>
      </w:pPr>
      <w:r>
        <w:rPr>
          <w:rFonts w:hint="eastAsia" w:ascii="宋体" w:hAnsi="宋体" w:cs="宋体"/>
          <w:b/>
          <w:bCs/>
          <w:highlight w:val="none"/>
          <w:u w:val="single"/>
        </w:rPr>
        <w:t>6.若此表格式和（或）内容不能满足需要，投标供应商可自拟格式，但是要体现表中内容。</w:t>
      </w: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sectPr>
          <w:pgSz w:w="11906" w:h="16838"/>
          <w:pgMar w:top="1440" w:right="1080" w:bottom="1440" w:left="1080" w:header="851" w:footer="992" w:gutter="0"/>
          <w:cols w:space="720" w:num="1"/>
          <w:docGrid w:type="lines" w:linePitch="312" w:charSpace="0"/>
        </w:sectPr>
      </w:pPr>
    </w:p>
    <w:p>
      <w:pPr>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5.</w:t>
      </w:r>
      <w:r>
        <w:rPr>
          <w:rFonts w:hint="eastAsia" w:ascii="宋体" w:hAnsi="宋体" w:cs="宋体"/>
          <w:b/>
          <w:bCs/>
          <w:sz w:val="24"/>
          <w:szCs w:val="24"/>
          <w:highlight w:val="none"/>
          <w:lang w:val="en-US" w:eastAsia="zh-CN"/>
        </w:rPr>
        <w:t>2</w:t>
      </w:r>
      <w:r>
        <w:rPr>
          <w:rFonts w:hint="eastAsia" w:ascii="宋体" w:hAnsi="宋体" w:cs="宋体"/>
          <w:b/>
          <w:bCs/>
          <w:sz w:val="24"/>
          <w:szCs w:val="24"/>
          <w:highlight w:val="none"/>
        </w:rPr>
        <w:t>.2投标产品技术参数偏离表</w:t>
      </w:r>
    </w:p>
    <w:p>
      <w:pPr>
        <w:spacing w:line="360" w:lineRule="auto"/>
        <w:ind w:firstLine="482" w:firstLineChars="200"/>
        <w:rPr>
          <w:rFonts w:hint="eastAsia" w:ascii="宋体" w:hAnsi="宋体" w:cs="宋体"/>
          <w:b/>
          <w:bCs/>
          <w:sz w:val="24"/>
          <w:szCs w:val="24"/>
          <w:highlight w:val="none"/>
        </w:rPr>
      </w:pPr>
    </w:p>
    <w:p>
      <w:pPr>
        <w:spacing w:line="360" w:lineRule="atLeast"/>
        <w:jc w:val="center"/>
        <w:rPr>
          <w:rFonts w:hint="eastAsia" w:ascii="黑体" w:hAnsi="仿宋" w:eastAsia="黑体" w:cs="仿宋"/>
          <w:bCs/>
          <w:sz w:val="32"/>
          <w:szCs w:val="32"/>
          <w:highlight w:val="none"/>
        </w:rPr>
      </w:pPr>
      <w:r>
        <w:rPr>
          <w:rFonts w:hint="eastAsia" w:ascii="黑体" w:hAnsi="仿宋" w:eastAsia="黑体" w:cs="仿宋"/>
          <w:bCs/>
          <w:sz w:val="32"/>
          <w:szCs w:val="32"/>
          <w:highlight w:val="none"/>
        </w:rPr>
        <w:t>投标产品技术参数偏离表</w:t>
      </w:r>
    </w:p>
    <w:tbl>
      <w:tblPr>
        <w:tblStyle w:val="32"/>
        <w:tblW w:w="126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
        <w:gridCol w:w="2250"/>
        <w:gridCol w:w="1937"/>
        <w:gridCol w:w="2777"/>
        <w:gridCol w:w="1568"/>
        <w:gridCol w:w="32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5" w:type="dxa"/>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序号</w:t>
            </w:r>
          </w:p>
        </w:tc>
        <w:tc>
          <w:tcPr>
            <w:tcW w:w="2250" w:type="dxa"/>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货物（设备）名称</w:t>
            </w:r>
          </w:p>
        </w:tc>
        <w:tc>
          <w:tcPr>
            <w:tcW w:w="1937" w:type="dxa"/>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招标文件要求</w:t>
            </w:r>
          </w:p>
        </w:tc>
        <w:tc>
          <w:tcPr>
            <w:tcW w:w="2777" w:type="dxa"/>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投标产品技术参数</w:t>
            </w:r>
          </w:p>
        </w:tc>
        <w:tc>
          <w:tcPr>
            <w:tcW w:w="1568" w:type="dxa"/>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偏离说明</w:t>
            </w:r>
          </w:p>
        </w:tc>
        <w:tc>
          <w:tcPr>
            <w:tcW w:w="3273" w:type="dxa"/>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是否为标注“★”技术参数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5" w:type="dxa"/>
            <w:noWrap w:val="0"/>
            <w:vAlign w:val="top"/>
          </w:tcPr>
          <w:p>
            <w:pPr>
              <w:spacing w:line="360" w:lineRule="auto"/>
              <w:jc w:val="center"/>
              <w:rPr>
                <w:rFonts w:hint="eastAsia" w:ascii="黑体" w:hAnsi="黑体" w:eastAsia="黑体" w:cs="黑体"/>
                <w:sz w:val="24"/>
                <w:highlight w:val="none"/>
              </w:rPr>
            </w:pPr>
          </w:p>
        </w:tc>
        <w:tc>
          <w:tcPr>
            <w:tcW w:w="2250" w:type="dxa"/>
            <w:noWrap w:val="0"/>
            <w:vAlign w:val="top"/>
          </w:tcPr>
          <w:p>
            <w:pPr>
              <w:spacing w:line="360" w:lineRule="auto"/>
              <w:jc w:val="center"/>
              <w:rPr>
                <w:rFonts w:hint="eastAsia" w:ascii="黑体" w:hAnsi="黑体" w:eastAsia="黑体" w:cs="黑体"/>
                <w:sz w:val="24"/>
                <w:highlight w:val="none"/>
              </w:rPr>
            </w:pPr>
          </w:p>
        </w:tc>
        <w:tc>
          <w:tcPr>
            <w:tcW w:w="1937" w:type="dxa"/>
            <w:noWrap w:val="0"/>
            <w:vAlign w:val="top"/>
          </w:tcPr>
          <w:p>
            <w:pPr>
              <w:spacing w:line="360" w:lineRule="auto"/>
              <w:jc w:val="center"/>
              <w:rPr>
                <w:rFonts w:hint="eastAsia" w:ascii="黑体" w:hAnsi="黑体" w:eastAsia="黑体" w:cs="黑体"/>
                <w:sz w:val="24"/>
                <w:highlight w:val="none"/>
              </w:rPr>
            </w:pPr>
          </w:p>
        </w:tc>
        <w:tc>
          <w:tcPr>
            <w:tcW w:w="2777" w:type="dxa"/>
            <w:noWrap w:val="0"/>
            <w:vAlign w:val="top"/>
          </w:tcPr>
          <w:p>
            <w:pPr>
              <w:spacing w:line="360" w:lineRule="auto"/>
              <w:jc w:val="center"/>
              <w:rPr>
                <w:rFonts w:hint="eastAsia" w:ascii="黑体" w:hAnsi="黑体" w:eastAsia="黑体" w:cs="黑体"/>
                <w:sz w:val="24"/>
                <w:highlight w:val="none"/>
              </w:rPr>
            </w:pPr>
          </w:p>
        </w:tc>
        <w:tc>
          <w:tcPr>
            <w:tcW w:w="1568" w:type="dxa"/>
            <w:noWrap w:val="0"/>
            <w:vAlign w:val="top"/>
          </w:tcPr>
          <w:p>
            <w:pPr>
              <w:spacing w:line="360" w:lineRule="auto"/>
              <w:jc w:val="center"/>
              <w:rPr>
                <w:rFonts w:hint="eastAsia" w:ascii="黑体" w:hAnsi="黑体" w:eastAsia="黑体" w:cs="黑体"/>
                <w:sz w:val="24"/>
                <w:highlight w:val="none"/>
              </w:rPr>
            </w:pPr>
          </w:p>
        </w:tc>
        <w:tc>
          <w:tcPr>
            <w:tcW w:w="3273" w:type="dxa"/>
            <w:noWrap w:val="0"/>
            <w:vAlign w:val="top"/>
          </w:tcPr>
          <w:p>
            <w:pPr>
              <w:spacing w:line="360" w:lineRule="auto"/>
              <w:jc w:val="center"/>
              <w:rPr>
                <w:rFonts w:hint="eastAsia" w:ascii="黑体" w:hAnsi="黑体" w:eastAsia="黑体" w:cs="黑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5" w:type="dxa"/>
            <w:noWrap w:val="0"/>
            <w:vAlign w:val="top"/>
          </w:tcPr>
          <w:p>
            <w:pPr>
              <w:spacing w:line="360" w:lineRule="auto"/>
              <w:jc w:val="center"/>
              <w:rPr>
                <w:rFonts w:hint="eastAsia" w:ascii="黑体" w:hAnsi="黑体" w:eastAsia="黑体" w:cs="黑体"/>
                <w:sz w:val="24"/>
                <w:highlight w:val="none"/>
              </w:rPr>
            </w:pPr>
          </w:p>
        </w:tc>
        <w:tc>
          <w:tcPr>
            <w:tcW w:w="2250" w:type="dxa"/>
            <w:noWrap w:val="0"/>
            <w:vAlign w:val="top"/>
          </w:tcPr>
          <w:p>
            <w:pPr>
              <w:spacing w:line="360" w:lineRule="auto"/>
              <w:jc w:val="center"/>
              <w:rPr>
                <w:rFonts w:hint="eastAsia" w:ascii="黑体" w:hAnsi="黑体" w:eastAsia="黑体" w:cs="黑体"/>
                <w:sz w:val="24"/>
                <w:highlight w:val="none"/>
              </w:rPr>
            </w:pPr>
          </w:p>
        </w:tc>
        <w:tc>
          <w:tcPr>
            <w:tcW w:w="1937" w:type="dxa"/>
            <w:noWrap w:val="0"/>
            <w:vAlign w:val="top"/>
          </w:tcPr>
          <w:p>
            <w:pPr>
              <w:spacing w:line="360" w:lineRule="auto"/>
              <w:jc w:val="center"/>
              <w:rPr>
                <w:rFonts w:hint="eastAsia" w:ascii="黑体" w:hAnsi="黑体" w:eastAsia="黑体" w:cs="黑体"/>
                <w:sz w:val="24"/>
                <w:highlight w:val="none"/>
              </w:rPr>
            </w:pPr>
          </w:p>
        </w:tc>
        <w:tc>
          <w:tcPr>
            <w:tcW w:w="2777" w:type="dxa"/>
            <w:noWrap w:val="0"/>
            <w:vAlign w:val="top"/>
          </w:tcPr>
          <w:p>
            <w:pPr>
              <w:spacing w:line="360" w:lineRule="auto"/>
              <w:jc w:val="center"/>
              <w:rPr>
                <w:rFonts w:hint="eastAsia" w:ascii="黑体" w:hAnsi="黑体" w:eastAsia="黑体" w:cs="黑体"/>
                <w:sz w:val="24"/>
                <w:highlight w:val="none"/>
              </w:rPr>
            </w:pPr>
          </w:p>
        </w:tc>
        <w:tc>
          <w:tcPr>
            <w:tcW w:w="1568" w:type="dxa"/>
            <w:noWrap w:val="0"/>
            <w:vAlign w:val="top"/>
          </w:tcPr>
          <w:p>
            <w:pPr>
              <w:spacing w:line="360" w:lineRule="auto"/>
              <w:jc w:val="center"/>
              <w:rPr>
                <w:rFonts w:hint="eastAsia" w:ascii="黑体" w:hAnsi="黑体" w:eastAsia="黑体" w:cs="黑体"/>
                <w:sz w:val="24"/>
                <w:highlight w:val="none"/>
              </w:rPr>
            </w:pPr>
          </w:p>
        </w:tc>
        <w:tc>
          <w:tcPr>
            <w:tcW w:w="3273" w:type="dxa"/>
            <w:noWrap w:val="0"/>
            <w:vAlign w:val="top"/>
          </w:tcPr>
          <w:p>
            <w:pPr>
              <w:spacing w:line="360" w:lineRule="auto"/>
              <w:jc w:val="center"/>
              <w:rPr>
                <w:rFonts w:hint="eastAsia" w:ascii="黑体" w:hAnsi="黑体" w:eastAsia="黑体" w:cs="黑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5" w:type="dxa"/>
            <w:noWrap w:val="0"/>
            <w:vAlign w:val="top"/>
          </w:tcPr>
          <w:p>
            <w:pPr>
              <w:spacing w:line="360" w:lineRule="auto"/>
              <w:jc w:val="center"/>
              <w:rPr>
                <w:rFonts w:hint="eastAsia" w:ascii="黑体" w:hAnsi="黑体" w:eastAsia="黑体" w:cs="黑体"/>
                <w:sz w:val="24"/>
                <w:highlight w:val="none"/>
              </w:rPr>
            </w:pPr>
          </w:p>
        </w:tc>
        <w:tc>
          <w:tcPr>
            <w:tcW w:w="2250" w:type="dxa"/>
            <w:noWrap w:val="0"/>
            <w:vAlign w:val="top"/>
          </w:tcPr>
          <w:p>
            <w:pPr>
              <w:spacing w:line="360" w:lineRule="auto"/>
              <w:jc w:val="center"/>
              <w:rPr>
                <w:rFonts w:hint="eastAsia" w:ascii="黑体" w:hAnsi="黑体" w:eastAsia="黑体" w:cs="黑体"/>
                <w:sz w:val="24"/>
                <w:highlight w:val="none"/>
              </w:rPr>
            </w:pPr>
          </w:p>
        </w:tc>
        <w:tc>
          <w:tcPr>
            <w:tcW w:w="1937" w:type="dxa"/>
            <w:noWrap w:val="0"/>
            <w:vAlign w:val="top"/>
          </w:tcPr>
          <w:p>
            <w:pPr>
              <w:spacing w:line="360" w:lineRule="auto"/>
              <w:jc w:val="center"/>
              <w:rPr>
                <w:rFonts w:hint="eastAsia" w:ascii="黑体" w:hAnsi="黑体" w:eastAsia="黑体" w:cs="黑体"/>
                <w:sz w:val="24"/>
                <w:highlight w:val="none"/>
              </w:rPr>
            </w:pPr>
          </w:p>
        </w:tc>
        <w:tc>
          <w:tcPr>
            <w:tcW w:w="2777" w:type="dxa"/>
            <w:noWrap w:val="0"/>
            <w:vAlign w:val="top"/>
          </w:tcPr>
          <w:p>
            <w:pPr>
              <w:spacing w:line="360" w:lineRule="auto"/>
              <w:jc w:val="center"/>
              <w:rPr>
                <w:rFonts w:hint="eastAsia" w:ascii="黑体" w:hAnsi="黑体" w:eastAsia="黑体" w:cs="黑体"/>
                <w:sz w:val="24"/>
                <w:highlight w:val="none"/>
              </w:rPr>
            </w:pPr>
          </w:p>
        </w:tc>
        <w:tc>
          <w:tcPr>
            <w:tcW w:w="1568" w:type="dxa"/>
            <w:noWrap w:val="0"/>
            <w:vAlign w:val="top"/>
          </w:tcPr>
          <w:p>
            <w:pPr>
              <w:spacing w:line="360" w:lineRule="auto"/>
              <w:jc w:val="center"/>
              <w:rPr>
                <w:rFonts w:hint="eastAsia" w:ascii="黑体" w:hAnsi="黑体" w:eastAsia="黑体" w:cs="黑体"/>
                <w:sz w:val="24"/>
                <w:highlight w:val="none"/>
              </w:rPr>
            </w:pPr>
          </w:p>
        </w:tc>
        <w:tc>
          <w:tcPr>
            <w:tcW w:w="3273" w:type="dxa"/>
            <w:noWrap w:val="0"/>
            <w:vAlign w:val="top"/>
          </w:tcPr>
          <w:p>
            <w:pPr>
              <w:spacing w:line="360" w:lineRule="auto"/>
              <w:jc w:val="center"/>
              <w:rPr>
                <w:rFonts w:hint="eastAsia" w:ascii="黑体" w:hAnsi="黑体" w:eastAsia="黑体" w:cs="黑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5" w:type="dxa"/>
            <w:noWrap w:val="0"/>
            <w:vAlign w:val="top"/>
          </w:tcPr>
          <w:p>
            <w:pPr>
              <w:spacing w:line="360" w:lineRule="auto"/>
              <w:jc w:val="center"/>
              <w:rPr>
                <w:rFonts w:hint="eastAsia" w:ascii="黑体" w:hAnsi="黑体" w:eastAsia="黑体" w:cs="黑体"/>
                <w:sz w:val="24"/>
                <w:highlight w:val="none"/>
              </w:rPr>
            </w:pPr>
          </w:p>
        </w:tc>
        <w:tc>
          <w:tcPr>
            <w:tcW w:w="2250" w:type="dxa"/>
            <w:noWrap w:val="0"/>
            <w:vAlign w:val="top"/>
          </w:tcPr>
          <w:p>
            <w:pPr>
              <w:spacing w:line="360" w:lineRule="auto"/>
              <w:jc w:val="center"/>
              <w:rPr>
                <w:rFonts w:hint="eastAsia" w:ascii="黑体" w:hAnsi="黑体" w:eastAsia="黑体" w:cs="黑体"/>
                <w:sz w:val="24"/>
                <w:highlight w:val="none"/>
              </w:rPr>
            </w:pPr>
          </w:p>
        </w:tc>
        <w:tc>
          <w:tcPr>
            <w:tcW w:w="1937" w:type="dxa"/>
            <w:noWrap w:val="0"/>
            <w:vAlign w:val="top"/>
          </w:tcPr>
          <w:p>
            <w:pPr>
              <w:spacing w:line="360" w:lineRule="auto"/>
              <w:jc w:val="center"/>
              <w:rPr>
                <w:rFonts w:hint="eastAsia" w:ascii="黑体" w:hAnsi="黑体" w:eastAsia="黑体" w:cs="黑体"/>
                <w:sz w:val="24"/>
                <w:highlight w:val="none"/>
              </w:rPr>
            </w:pPr>
          </w:p>
        </w:tc>
        <w:tc>
          <w:tcPr>
            <w:tcW w:w="2777" w:type="dxa"/>
            <w:noWrap w:val="0"/>
            <w:vAlign w:val="top"/>
          </w:tcPr>
          <w:p>
            <w:pPr>
              <w:spacing w:line="360" w:lineRule="auto"/>
              <w:jc w:val="center"/>
              <w:rPr>
                <w:rFonts w:hint="eastAsia" w:ascii="黑体" w:hAnsi="黑体" w:eastAsia="黑体" w:cs="黑体"/>
                <w:sz w:val="24"/>
                <w:highlight w:val="none"/>
              </w:rPr>
            </w:pPr>
          </w:p>
        </w:tc>
        <w:tc>
          <w:tcPr>
            <w:tcW w:w="1568" w:type="dxa"/>
            <w:noWrap w:val="0"/>
            <w:vAlign w:val="top"/>
          </w:tcPr>
          <w:p>
            <w:pPr>
              <w:spacing w:line="360" w:lineRule="auto"/>
              <w:jc w:val="center"/>
              <w:rPr>
                <w:rFonts w:hint="eastAsia" w:ascii="黑体" w:hAnsi="黑体" w:eastAsia="黑体" w:cs="黑体"/>
                <w:sz w:val="24"/>
                <w:highlight w:val="none"/>
              </w:rPr>
            </w:pPr>
          </w:p>
        </w:tc>
        <w:tc>
          <w:tcPr>
            <w:tcW w:w="3273" w:type="dxa"/>
            <w:noWrap w:val="0"/>
            <w:vAlign w:val="top"/>
          </w:tcPr>
          <w:p>
            <w:pPr>
              <w:spacing w:line="360" w:lineRule="auto"/>
              <w:jc w:val="center"/>
              <w:rPr>
                <w:rFonts w:hint="eastAsia" w:ascii="黑体" w:hAnsi="黑体" w:eastAsia="黑体" w:cs="黑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5" w:type="dxa"/>
            <w:noWrap w:val="0"/>
            <w:vAlign w:val="top"/>
          </w:tcPr>
          <w:p>
            <w:pPr>
              <w:spacing w:line="360" w:lineRule="auto"/>
              <w:jc w:val="center"/>
              <w:rPr>
                <w:rFonts w:hint="eastAsia" w:ascii="黑体" w:hAnsi="黑体" w:eastAsia="黑体" w:cs="黑体"/>
                <w:sz w:val="24"/>
                <w:highlight w:val="none"/>
              </w:rPr>
            </w:pPr>
          </w:p>
        </w:tc>
        <w:tc>
          <w:tcPr>
            <w:tcW w:w="2250" w:type="dxa"/>
            <w:noWrap w:val="0"/>
            <w:vAlign w:val="top"/>
          </w:tcPr>
          <w:p>
            <w:pPr>
              <w:spacing w:line="360" w:lineRule="auto"/>
              <w:jc w:val="center"/>
              <w:rPr>
                <w:rFonts w:hint="eastAsia" w:ascii="黑体" w:hAnsi="黑体" w:eastAsia="黑体" w:cs="黑体"/>
                <w:sz w:val="24"/>
                <w:highlight w:val="none"/>
              </w:rPr>
            </w:pPr>
          </w:p>
        </w:tc>
        <w:tc>
          <w:tcPr>
            <w:tcW w:w="1937" w:type="dxa"/>
            <w:noWrap w:val="0"/>
            <w:vAlign w:val="top"/>
          </w:tcPr>
          <w:p>
            <w:pPr>
              <w:spacing w:line="360" w:lineRule="auto"/>
              <w:jc w:val="center"/>
              <w:rPr>
                <w:rFonts w:hint="eastAsia" w:ascii="黑体" w:hAnsi="黑体" w:eastAsia="黑体" w:cs="黑体"/>
                <w:sz w:val="24"/>
                <w:highlight w:val="none"/>
              </w:rPr>
            </w:pPr>
          </w:p>
        </w:tc>
        <w:tc>
          <w:tcPr>
            <w:tcW w:w="2777" w:type="dxa"/>
            <w:noWrap w:val="0"/>
            <w:vAlign w:val="top"/>
          </w:tcPr>
          <w:p>
            <w:pPr>
              <w:spacing w:line="360" w:lineRule="auto"/>
              <w:jc w:val="center"/>
              <w:rPr>
                <w:rFonts w:hint="eastAsia" w:ascii="黑体" w:hAnsi="黑体" w:eastAsia="黑体" w:cs="黑体"/>
                <w:sz w:val="24"/>
                <w:highlight w:val="none"/>
              </w:rPr>
            </w:pPr>
          </w:p>
        </w:tc>
        <w:tc>
          <w:tcPr>
            <w:tcW w:w="1568" w:type="dxa"/>
            <w:noWrap w:val="0"/>
            <w:vAlign w:val="top"/>
          </w:tcPr>
          <w:p>
            <w:pPr>
              <w:spacing w:line="360" w:lineRule="auto"/>
              <w:jc w:val="center"/>
              <w:rPr>
                <w:rFonts w:hint="eastAsia" w:ascii="黑体" w:hAnsi="黑体" w:eastAsia="黑体" w:cs="黑体"/>
                <w:sz w:val="24"/>
                <w:highlight w:val="none"/>
              </w:rPr>
            </w:pPr>
          </w:p>
        </w:tc>
        <w:tc>
          <w:tcPr>
            <w:tcW w:w="3273" w:type="dxa"/>
            <w:noWrap w:val="0"/>
            <w:vAlign w:val="top"/>
          </w:tcPr>
          <w:p>
            <w:pPr>
              <w:spacing w:line="360" w:lineRule="auto"/>
              <w:jc w:val="center"/>
              <w:rPr>
                <w:rFonts w:hint="eastAsia" w:ascii="黑体" w:hAnsi="黑体" w:eastAsia="黑体" w:cs="黑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5" w:type="dxa"/>
            <w:noWrap w:val="0"/>
            <w:vAlign w:val="top"/>
          </w:tcPr>
          <w:p>
            <w:pPr>
              <w:spacing w:line="360" w:lineRule="auto"/>
              <w:jc w:val="center"/>
              <w:rPr>
                <w:rFonts w:hint="eastAsia" w:ascii="黑体" w:hAnsi="黑体" w:eastAsia="黑体" w:cs="黑体"/>
                <w:sz w:val="24"/>
                <w:highlight w:val="none"/>
              </w:rPr>
            </w:pPr>
          </w:p>
        </w:tc>
        <w:tc>
          <w:tcPr>
            <w:tcW w:w="2250" w:type="dxa"/>
            <w:noWrap w:val="0"/>
            <w:vAlign w:val="top"/>
          </w:tcPr>
          <w:p>
            <w:pPr>
              <w:spacing w:line="360" w:lineRule="auto"/>
              <w:jc w:val="center"/>
              <w:rPr>
                <w:rFonts w:hint="eastAsia" w:ascii="黑体" w:hAnsi="黑体" w:eastAsia="黑体" w:cs="黑体"/>
                <w:sz w:val="24"/>
                <w:highlight w:val="none"/>
              </w:rPr>
            </w:pPr>
          </w:p>
        </w:tc>
        <w:tc>
          <w:tcPr>
            <w:tcW w:w="1937" w:type="dxa"/>
            <w:noWrap w:val="0"/>
            <w:vAlign w:val="top"/>
          </w:tcPr>
          <w:p>
            <w:pPr>
              <w:spacing w:line="360" w:lineRule="auto"/>
              <w:jc w:val="center"/>
              <w:rPr>
                <w:rFonts w:hint="eastAsia" w:ascii="黑体" w:hAnsi="黑体" w:eastAsia="黑体" w:cs="黑体"/>
                <w:sz w:val="24"/>
                <w:highlight w:val="none"/>
              </w:rPr>
            </w:pPr>
          </w:p>
        </w:tc>
        <w:tc>
          <w:tcPr>
            <w:tcW w:w="2777" w:type="dxa"/>
            <w:noWrap w:val="0"/>
            <w:vAlign w:val="top"/>
          </w:tcPr>
          <w:p>
            <w:pPr>
              <w:spacing w:line="360" w:lineRule="auto"/>
              <w:jc w:val="center"/>
              <w:rPr>
                <w:rFonts w:hint="eastAsia" w:ascii="黑体" w:hAnsi="黑体" w:eastAsia="黑体" w:cs="黑体"/>
                <w:sz w:val="24"/>
                <w:highlight w:val="none"/>
              </w:rPr>
            </w:pPr>
          </w:p>
        </w:tc>
        <w:tc>
          <w:tcPr>
            <w:tcW w:w="1568" w:type="dxa"/>
            <w:noWrap w:val="0"/>
            <w:vAlign w:val="top"/>
          </w:tcPr>
          <w:p>
            <w:pPr>
              <w:spacing w:line="360" w:lineRule="auto"/>
              <w:jc w:val="center"/>
              <w:rPr>
                <w:rFonts w:hint="eastAsia" w:ascii="黑体" w:hAnsi="黑体" w:eastAsia="黑体" w:cs="黑体"/>
                <w:sz w:val="24"/>
                <w:highlight w:val="none"/>
              </w:rPr>
            </w:pPr>
          </w:p>
        </w:tc>
        <w:tc>
          <w:tcPr>
            <w:tcW w:w="3273" w:type="dxa"/>
            <w:noWrap w:val="0"/>
            <w:vAlign w:val="top"/>
          </w:tcPr>
          <w:p>
            <w:pPr>
              <w:spacing w:line="360" w:lineRule="auto"/>
              <w:jc w:val="center"/>
              <w:rPr>
                <w:rFonts w:hint="eastAsia" w:ascii="黑体" w:hAnsi="黑体" w:eastAsia="黑体" w:cs="黑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5" w:type="dxa"/>
            <w:noWrap w:val="0"/>
            <w:vAlign w:val="top"/>
          </w:tcPr>
          <w:p>
            <w:pPr>
              <w:spacing w:line="360" w:lineRule="auto"/>
              <w:jc w:val="center"/>
              <w:rPr>
                <w:rFonts w:hint="eastAsia" w:ascii="黑体" w:hAnsi="黑体" w:eastAsia="黑体" w:cs="黑体"/>
                <w:sz w:val="24"/>
                <w:highlight w:val="none"/>
              </w:rPr>
            </w:pPr>
          </w:p>
        </w:tc>
        <w:tc>
          <w:tcPr>
            <w:tcW w:w="2250" w:type="dxa"/>
            <w:noWrap w:val="0"/>
            <w:vAlign w:val="top"/>
          </w:tcPr>
          <w:p>
            <w:pPr>
              <w:spacing w:line="360" w:lineRule="auto"/>
              <w:jc w:val="center"/>
              <w:rPr>
                <w:rFonts w:hint="eastAsia" w:ascii="黑体" w:hAnsi="黑体" w:eastAsia="黑体" w:cs="黑体"/>
                <w:sz w:val="24"/>
                <w:highlight w:val="none"/>
              </w:rPr>
            </w:pPr>
          </w:p>
        </w:tc>
        <w:tc>
          <w:tcPr>
            <w:tcW w:w="1937" w:type="dxa"/>
            <w:noWrap w:val="0"/>
            <w:vAlign w:val="top"/>
          </w:tcPr>
          <w:p>
            <w:pPr>
              <w:spacing w:line="360" w:lineRule="auto"/>
              <w:jc w:val="center"/>
              <w:rPr>
                <w:rFonts w:hint="eastAsia" w:ascii="黑体" w:hAnsi="黑体" w:eastAsia="黑体" w:cs="黑体"/>
                <w:sz w:val="24"/>
                <w:highlight w:val="none"/>
              </w:rPr>
            </w:pPr>
          </w:p>
        </w:tc>
        <w:tc>
          <w:tcPr>
            <w:tcW w:w="2777" w:type="dxa"/>
            <w:noWrap w:val="0"/>
            <w:vAlign w:val="top"/>
          </w:tcPr>
          <w:p>
            <w:pPr>
              <w:spacing w:line="360" w:lineRule="auto"/>
              <w:jc w:val="center"/>
              <w:rPr>
                <w:rFonts w:hint="eastAsia" w:ascii="黑体" w:hAnsi="黑体" w:eastAsia="黑体" w:cs="黑体"/>
                <w:sz w:val="24"/>
                <w:highlight w:val="none"/>
              </w:rPr>
            </w:pPr>
          </w:p>
        </w:tc>
        <w:tc>
          <w:tcPr>
            <w:tcW w:w="1568" w:type="dxa"/>
            <w:noWrap w:val="0"/>
            <w:vAlign w:val="top"/>
          </w:tcPr>
          <w:p>
            <w:pPr>
              <w:spacing w:line="360" w:lineRule="auto"/>
              <w:jc w:val="center"/>
              <w:rPr>
                <w:rFonts w:hint="eastAsia" w:ascii="黑体" w:hAnsi="黑体" w:eastAsia="黑体" w:cs="黑体"/>
                <w:sz w:val="24"/>
                <w:highlight w:val="none"/>
              </w:rPr>
            </w:pPr>
          </w:p>
        </w:tc>
        <w:tc>
          <w:tcPr>
            <w:tcW w:w="3273" w:type="dxa"/>
            <w:noWrap w:val="0"/>
            <w:vAlign w:val="top"/>
          </w:tcPr>
          <w:p>
            <w:pPr>
              <w:spacing w:line="360" w:lineRule="auto"/>
              <w:jc w:val="center"/>
              <w:rPr>
                <w:rFonts w:hint="eastAsia" w:ascii="黑体" w:hAnsi="黑体" w:eastAsia="黑体" w:cs="黑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5" w:type="dxa"/>
            <w:noWrap w:val="0"/>
            <w:vAlign w:val="top"/>
          </w:tcPr>
          <w:p>
            <w:pPr>
              <w:spacing w:line="360" w:lineRule="auto"/>
              <w:jc w:val="center"/>
              <w:rPr>
                <w:rFonts w:hint="eastAsia" w:ascii="黑体" w:hAnsi="黑体" w:eastAsia="黑体" w:cs="黑体"/>
                <w:sz w:val="24"/>
                <w:highlight w:val="none"/>
              </w:rPr>
            </w:pPr>
          </w:p>
        </w:tc>
        <w:tc>
          <w:tcPr>
            <w:tcW w:w="2250" w:type="dxa"/>
            <w:noWrap w:val="0"/>
            <w:vAlign w:val="top"/>
          </w:tcPr>
          <w:p>
            <w:pPr>
              <w:spacing w:line="360" w:lineRule="auto"/>
              <w:jc w:val="center"/>
              <w:rPr>
                <w:rFonts w:hint="eastAsia" w:ascii="黑体" w:hAnsi="黑体" w:eastAsia="黑体" w:cs="黑体"/>
                <w:sz w:val="24"/>
                <w:highlight w:val="none"/>
              </w:rPr>
            </w:pPr>
          </w:p>
        </w:tc>
        <w:tc>
          <w:tcPr>
            <w:tcW w:w="1937" w:type="dxa"/>
            <w:noWrap w:val="0"/>
            <w:vAlign w:val="top"/>
          </w:tcPr>
          <w:p>
            <w:pPr>
              <w:spacing w:line="360" w:lineRule="auto"/>
              <w:jc w:val="center"/>
              <w:rPr>
                <w:rFonts w:hint="eastAsia" w:ascii="黑体" w:hAnsi="黑体" w:eastAsia="黑体" w:cs="黑体"/>
                <w:sz w:val="24"/>
                <w:highlight w:val="none"/>
              </w:rPr>
            </w:pPr>
          </w:p>
        </w:tc>
        <w:tc>
          <w:tcPr>
            <w:tcW w:w="2777" w:type="dxa"/>
            <w:noWrap w:val="0"/>
            <w:vAlign w:val="top"/>
          </w:tcPr>
          <w:p>
            <w:pPr>
              <w:spacing w:line="360" w:lineRule="auto"/>
              <w:jc w:val="center"/>
              <w:rPr>
                <w:rFonts w:hint="eastAsia" w:ascii="黑体" w:hAnsi="黑体" w:eastAsia="黑体" w:cs="黑体"/>
                <w:sz w:val="24"/>
                <w:highlight w:val="none"/>
              </w:rPr>
            </w:pPr>
          </w:p>
        </w:tc>
        <w:tc>
          <w:tcPr>
            <w:tcW w:w="1568" w:type="dxa"/>
            <w:noWrap w:val="0"/>
            <w:vAlign w:val="top"/>
          </w:tcPr>
          <w:p>
            <w:pPr>
              <w:spacing w:line="360" w:lineRule="auto"/>
              <w:jc w:val="center"/>
              <w:rPr>
                <w:rFonts w:hint="eastAsia" w:ascii="黑体" w:hAnsi="黑体" w:eastAsia="黑体" w:cs="黑体"/>
                <w:sz w:val="24"/>
                <w:highlight w:val="none"/>
              </w:rPr>
            </w:pPr>
          </w:p>
        </w:tc>
        <w:tc>
          <w:tcPr>
            <w:tcW w:w="3273" w:type="dxa"/>
            <w:noWrap w:val="0"/>
            <w:vAlign w:val="top"/>
          </w:tcPr>
          <w:p>
            <w:pPr>
              <w:spacing w:line="360" w:lineRule="auto"/>
              <w:jc w:val="center"/>
              <w:rPr>
                <w:rFonts w:hint="eastAsia" w:ascii="黑体" w:hAnsi="黑体" w:eastAsia="黑体" w:cs="黑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5" w:type="dxa"/>
            <w:noWrap w:val="0"/>
            <w:vAlign w:val="top"/>
          </w:tcPr>
          <w:p>
            <w:pPr>
              <w:spacing w:line="360" w:lineRule="auto"/>
              <w:jc w:val="center"/>
              <w:rPr>
                <w:rFonts w:hint="eastAsia" w:ascii="黑体" w:hAnsi="黑体" w:eastAsia="黑体" w:cs="黑体"/>
                <w:sz w:val="24"/>
                <w:highlight w:val="none"/>
              </w:rPr>
            </w:pPr>
          </w:p>
        </w:tc>
        <w:tc>
          <w:tcPr>
            <w:tcW w:w="2250" w:type="dxa"/>
            <w:noWrap w:val="0"/>
            <w:vAlign w:val="top"/>
          </w:tcPr>
          <w:p>
            <w:pPr>
              <w:spacing w:line="360" w:lineRule="auto"/>
              <w:jc w:val="center"/>
              <w:rPr>
                <w:rFonts w:hint="eastAsia" w:ascii="黑体" w:hAnsi="黑体" w:eastAsia="黑体" w:cs="黑体"/>
                <w:sz w:val="24"/>
                <w:highlight w:val="none"/>
              </w:rPr>
            </w:pPr>
          </w:p>
        </w:tc>
        <w:tc>
          <w:tcPr>
            <w:tcW w:w="1937" w:type="dxa"/>
            <w:noWrap w:val="0"/>
            <w:vAlign w:val="top"/>
          </w:tcPr>
          <w:p>
            <w:pPr>
              <w:spacing w:line="360" w:lineRule="auto"/>
              <w:jc w:val="center"/>
              <w:rPr>
                <w:rFonts w:hint="eastAsia" w:ascii="黑体" w:hAnsi="黑体" w:eastAsia="黑体" w:cs="黑体"/>
                <w:sz w:val="24"/>
                <w:highlight w:val="none"/>
              </w:rPr>
            </w:pPr>
          </w:p>
        </w:tc>
        <w:tc>
          <w:tcPr>
            <w:tcW w:w="2777" w:type="dxa"/>
            <w:noWrap w:val="0"/>
            <w:vAlign w:val="top"/>
          </w:tcPr>
          <w:p>
            <w:pPr>
              <w:spacing w:line="360" w:lineRule="auto"/>
              <w:jc w:val="center"/>
              <w:rPr>
                <w:rFonts w:hint="eastAsia" w:ascii="黑体" w:hAnsi="黑体" w:eastAsia="黑体" w:cs="黑体"/>
                <w:sz w:val="24"/>
                <w:highlight w:val="none"/>
              </w:rPr>
            </w:pPr>
          </w:p>
        </w:tc>
        <w:tc>
          <w:tcPr>
            <w:tcW w:w="1568" w:type="dxa"/>
            <w:noWrap w:val="0"/>
            <w:vAlign w:val="top"/>
          </w:tcPr>
          <w:p>
            <w:pPr>
              <w:spacing w:line="360" w:lineRule="auto"/>
              <w:jc w:val="center"/>
              <w:rPr>
                <w:rFonts w:hint="eastAsia" w:ascii="黑体" w:hAnsi="黑体" w:eastAsia="黑体" w:cs="黑体"/>
                <w:sz w:val="24"/>
                <w:highlight w:val="none"/>
              </w:rPr>
            </w:pPr>
          </w:p>
        </w:tc>
        <w:tc>
          <w:tcPr>
            <w:tcW w:w="3273" w:type="dxa"/>
            <w:noWrap w:val="0"/>
            <w:vAlign w:val="top"/>
          </w:tcPr>
          <w:p>
            <w:pPr>
              <w:spacing w:line="360" w:lineRule="auto"/>
              <w:jc w:val="center"/>
              <w:rPr>
                <w:rFonts w:hint="eastAsia" w:ascii="黑体" w:hAnsi="黑体" w:eastAsia="黑体" w:cs="黑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5" w:type="dxa"/>
            <w:noWrap w:val="0"/>
            <w:vAlign w:val="top"/>
          </w:tcPr>
          <w:p>
            <w:pPr>
              <w:spacing w:line="360" w:lineRule="auto"/>
              <w:jc w:val="center"/>
              <w:rPr>
                <w:rFonts w:hint="eastAsia" w:ascii="黑体" w:hAnsi="黑体" w:eastAsia="黑体" w:cs="黑体"/>
                <w:sz w:val="24"/>
                <w:highlight w:val="none"/>
              </w:rPr>
            </w:pPr>
          </w:p>
        </w:tc>
        <w:tc>
          <w:tcPr>
            <w:tcW w:w="2250" w:type="dxa"/>
            <w:noWrap w:val="0"/>
            <w:vAlign w:val="top"/>
          </w:tcPr>
          <w:p>
            <w:pPr>
              <w:spacing w:line="360" w:lineRule="auto"/>
              <w:jc w:val="center"/>
              <w:rPr>
                <w:rFonts w:hint="eastAsia" w:ascii="黑体" w:hAnsi="黑体" w:eastAsia="黑体" w:cs="黑体"/>
                <w:sz w:val="24"/>
                <w:highlight w:val="none"/>
              </w:rPr>
            </w:pPr>
          </w:p>
        </w:tc>
        <w:tc>
          <w:tcPr>
            <w:tcW w:w="1937" w:type="dxa"/>
            <w:noWrap w:val="0"/>
            <w:vAlign w:val="top"/>
          </w:tcPr>
          <w:p>
            <w:pPr>
              <w:spacing w:line="360" w:lineRule="auto"/>
              <w:jc w:val="center"/>
              <w:rPr>
                <w:rFonts w:hint="eastAsia" w:ascii="黑体" w:hAnsi="黑体" w:eastAsia="黑体" w:cs="黑体"/>
                <w:sz w:val="24"/>
                <w:highlight w:val="none"/>
              </w:rPr>
            </w:pPr>
          </w:p>
        </w:tc>
        <w:tc>
          <w:tcPr>
            <w:tcW w:w="2777" w:type="dxa"/>
            <w:noWrap w:val="0"/>
            <w:vAlign w:val="top"/>
          </w:tcPr>
          <w:p>
            <w:pPr>
              <w:spacing w:line="360" w:lineRule="auto"/>
              <w:jc w:val="center"/>
              <w:rPr>
                <w:rFonts w:hint="eastAsia" w:ascii="黑体" w:hAnsi="黑体" w:eastAsia="黑体" w:cs="黑体"/>
                <w:sz w:val="24"/>
                <w:highlight w:val="none"/>
              </w:rPr>
            </w:pPr>
          </w:p>
        </w:tc>
        <w:tc>
          <w:tcPr>
            <w:tcW w:w="1568" w:type="dxa"/>
            <w:noWrap w:val="0"/>
            <w:vAlign w:val="top"/>
          </w:tcPr>
          <w:p>
            <w:pPr>
              <w:spacing w:line="360" w:lineRule="auto"/>
              <w:jc w:val="center"/>
              <w:rPr>
                <w:rFonts w:hint="eastAsia" w:ascii="黑体" w:hAnsi="黑体" w:eastAsia="黑体" w:cs="黑体"/>
                <w:sz w:val="24"/>
                <w:highlight w:val="none"/>
              </w:rPr>
            </w:pPr>
          </w:p>
        </w:tc>
        <w:tc>
          <w:tcPr>
            <w:tcW w:w="3273" w:type="dxa"/>
            <w:noWrap w:val="0"/>
            <w:vAlign w:val="top"/>
          </w:tcPr>
          <w:p>
            <w:pPr>
              <w:spacing w:line="360" w:lineRule="auto"/>
              <w:jc w:val="center"/>
              <w:rPr>
                <w:rFonts w:hint="eastAsia" w:ascii="黑体" w:hAnsi="黑体" w:eastAsia="黑体" w:cs="黑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5" w:type="dxa"/>
            <w:noWrap w:val="0"/>
            <w:vAlign w:val="top"/>
          </w:tcPr>
          <w:p>
            <w:pPr>
              <w:spacing w:line="360" w:lineRule="auto"/>
              <w:jc w:val="center"/>
              <w:rPr>
                <w:rFonts w:hint="eastAsia" w:ascii="黑体" w:hAnsi="黑体" w:eastAsia="黑体" w:cs="黑体"/>
                <w:sz w:val="24"/>
                <w:highlight w:val="none"/>
              </w:rPr>
            </w:pPr>
          </w:p>
        </w:tc>
        <w:tc>
          <w:tcPr>
            <w:tcW w:w="2250" w:type="dxa"/>
            <w:noWrap w:val="0"/>
            <w:vAlign w:val="top"/>
          </w:tcPr>
          <w:p>
            <w:pPr>
              <w:spacing w:line="360" w:lineRule="auto"/>
              <w:jc w:val="center"/>
              <w:rPr>
                <w:rFonts w:hint="eastAsia" w:ascii="黑体" w:hAnsi="黑体" w:eastAsia="黑体" w:cs="黑体"/>
                <w:sz w:val="24"/>
                <w:highlight w:val="none"/>
              </w:rPr>
            </w:pPr>
          </w:p>
        </w:tc>
        <w:tc>
          <w:tcPr>
            <w:tcW w:w="1937" w:type="dxa"/>
            <w:noWrap w:val="0"/>
            <w:vAlign w:val="top"/>
          </w:tcPr>
          <w:p>
            <w:pPr>
              <w:spacing w:line="360" w:lineRule="auto"/>
              <w:jc w:val="center"/>
              <w:rPr>
                <w:rFonts w:hint="eastAsia" w:ascii="黑体" w:hAnsi="黑体" w:eastAsia="黑体" w:cs="黑体"/>
                <w:sz w:val="24"/>
                <w:highlight w:val="none"/>
              </w:rPr>
            </w:pPr>
          </w:p>
        </w:tc>
        <w:tc>
          <w:tcPr>
            <w:tcW w:w="2777" w:type="dxa"/>
            <w:noWrap w:val="0"/>
            <w:vAlign w:val="top"/>
          </w:tcPr>
          <w:p>
            <w:pPr>
              <w:spacing w:line="360" w:lineRule="auto"/>
              <w:jc w:val="center"/>
              <w:rPr>
                <w:rFonts w:hint="eastAsia" w:ascii="黑体" w:hAnsi="黑体" w:eastAsia="黑体" w:cs="黑体"/>
                <w:sz w:val="24"/>
                <w:highlight w:val="none"/>
              </w:rPr>
            </w:pPr>
          </w:p>
        </w:tc>
        <w:tc>
          <w:tcPr>
            <w:tcW w:w="1568" w:type="dxa"/>
            <w:noWrap w:val="0"/>
            <w:vAlign w:val="top"/>
          </w:tcPr>
          <w:p>
            <w:pPr>
              <w:spacing w:line="360" w:lineRule="auto"/>
              <w:jc w:val="center"/>
              <w:rPr>
                <w:rFonts w:hint="eastAsia" w:ascii="黑体" w:hAnsi="黑体" w:eastAsia="黑体" w:cs="黑体"/>
                <w:sz w:val="24"/>
                <w:highlight w:val="none"/>
              </w:rPr>
            </w:pPr>
          </w:p>
        </w:tc>
        <w:tc>
          <w:tcPr>
            <w:tcW w:w="3273" w:type="dxa"/>
            <w:noWrap w:val="0"/>
            <w:vAlign w:val="top"/>
          </w:tcPr>
          <w:p>
            <w:pPr>
              <w:spacing w:line="360" w:lineRule="auto"/>
              <w:jc w:val="center"/>
              <w:rPr>
                <w:rFonts w:hint="eastAsia" w:ascii="黑体" w:hAnsi="黑体" w:eastAsia="黑体" w:cs="黑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5" w:type="dxa"/>
            <w:noWrap w:val="0"/>
            <w:vAlign w:val="top"/>
          </w:tcPr>
          <w:p>
            <w:pPr>
              <w:spacing w:line="360" w:lineRule="auto"/>
              <w:jc w:val="center"/>
              <w:rPr>
                <w:rFonts w:hint="eastAsia" w:ascii="黑体" w:hAnsi="黑体" w:eastAsia="黑体" w:cs="黑体"/>
                <w:sz w:val="24"/>
                <w:highlight w:val="none"/>
              </w:rPr>
            </w:pPr>
          </w:p>
        </w:tc>
        <w:tc>
          <w:tcPr>
            <w:tcW w:w="2250" w:type="dxa"/>
            <w:noWrap w:val="0"/>
            <w:vAlign w:val="top"/>
          </w:tcPr>
          <w:p>
            <w:pPr>
              <w:spacing w:line="360" w:lineRule="auto"/>
              <w:jc w:val="center"/>
              <w:rPr>
                <w:rFonts w:hint="eastAsia" w:ascii="黑体" w:hAnsi="黑体" w:eastAsia="黑体" w:cs="黑体"/>
                <w:sz w:val="24"/>
                <w:highlight w:val="none"/>
              </w:rPr>
            </w:pPr>
          </w:p>
        </w:tc>
        <w:tc>
          <w:tcPr>
            <w:tcW w:w="1937" w:type="dxa"/>
            <w:noWrap w:val="0"/>
            <w:vAlign w:val="top"/>
          </w:tcPr>
          <w:p>
            <w:pPr>
              <w:spacing w:line="360" w:lineRule="auto"/>
              <w:jc w:val="center"/>
              <w:rPr>
                <w:rFonts w:hint="eastAsia" w:ascii="黑体" w:hAnsi="黑体" w:eastAsia="黑体" w:cs="黑体"/>
                <w:sz w:val="24"/>
                <w:highlight w:val="none"/>
              </w:rPr>
            </w:pPr>
          </w:p>
        </w:tc>
        <w:tc>
          <w:tcPr>
            <w:tcW w:w="2777" w:type="dxa"/>
            <w:noWrap w:val="0"/>
            <w:vAlign w:val="top"/>
          </w:tcPr>
          <w:p>
            <w:pPr>
              <w:spacing w:line="360" w:lineRule="auto"/>
              <w:jc w:val="center"/>
              <w:rPr>
                <w:rFonts w:hint="eastAsia" w:ascii="黑体" w:hAnsi="黑体" w:eastAsia="黑体" w:cs="黑体"/>
                <w:sz w:val="24"/>
                <w:highlight w:val="none"/>
              </w:rPr>
            </w:pPr>
          </w:p>
        </w:tc>
        <w:tc>
          <w:tcPr>
            <w:tcW w:w="1568" w:type="dxa"/>
            <w:noWrap w:val="0"/>
            <w:vAlign w:val="top"/>
          </w:tcPr>
          <w:p>
            <w:pPr>
              <w:spacing w:line="360" w:lineRule="auto"/>
              <w:jc w:val="center"/>
              <w:rPr>
                <w:rFonts w:hint="eastAsia" w:ascii="黑体" w:hAnsi="黑体" w:eastAsia="黑体" w:cs="黑体"/>
                <w:sz w:val="24"/>
                <w:highlight w:val="none"/>
              </w:rPr>
            </w:pPr>
          </w:p>
        </w:tc>
        <w:tc>
          <w:tcPr>
            <w:tcW w:w="3273" w:type="dxa"/>
            <w:noWrap w:val="0"/>
            <w:vAlign w:val="top"/>
          </w:tcPr>
          <w:p>
            <w:pPr>
              <w:spacing w:line="360" w:lineRule="auto"/>
              <w:jc w:val="center"/>
              <w:rPr>
                <w:rFonts w:hint="eastAsia" w:ascii="黑体" w:hAnsi="黑体" w:eastAsia="黑体" w:cs="黑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5" w:type="dxa"/>
            <w:noWrap w:val="0"/>
            <w:vAlign w:val="top"/>
          </w:tcPr>
          <w:p>
            <w:pPr>
              <w:spacing w:line="360" w:lineRule="auto"/>
              <w:jc w:val="center"/>
              <w:rPr>
                <w:rFonts w:hint="eastAsia" w:ascii="黑体" w:hAnsi="黑体" w:eastAsia="黑体" w:cs="黑体"/>
                <w:sz w:val="24"/>
                <w:highlight w:val="none"/>
              </w:rPr>
            </w:pPr>
          </w:p>
        </w:tc>
        <w:tc>
          <w:tcPr>
            <w:tcW w:w="2250" w:type="dxa"/>
            <w:noWrap w:val="0"/>
            <w:vAlign w:val="top"/>
          </w:tcPr>
          <w:p>
            <w:pPr>
              <w:spacing w:line="360" w:lineRule="auto"/>
              <w:jc w:val="center"/>
              <w:rPr>
                <w:rFonts w:hint="eastAsia" w:ascii="黑体" w:hAnsi="黑体" w:eastAsia="黑体" w:cs="黑体"/>
                <w:sz w:val="24"/>
                <w:highlight w:val="none"/>
              </w:rPr>
            </w:pPr>
          </w:p>
        </w:tc>
        <w:tc>
          <w:tcPr>
            <w:tcW w:w="1937" w:type="dxa"/>
            <w:noWrap w:val="0"/>
            <w:vAlign w:val="top"/>
          </w:tcPr>
          <w:p>
            <w:pPr>
              <w:spacing w:line="360" w:lineRule="auto"/>
              <w:jc w:val="center"/>
              <w:rPr>
                <w:rFonts w:hint="eastAsia" w:ascii="黑体" w:hAnsi="黑体" w:eastAsia="黑体" w:cs="黑体"/>
                <w:sz w:val="24"/>
                <w:highlight w:val="none"/>
              </w:rPr>
            </w:pPr>
          </w:p>
        </w:tc>
        <w:tc>
          <w:tcPr>
            <w:tcW w:w="2777" w:type="dxa"/>
            <w:noWrap w:val="0"/>
            <w:vAlign w:val="top"/>
          </w:tcPr>
          <w:p>
            <w:pPr>
              <w:spacing w:line="360" w:lineRule="auto"/>
              <w:jc w:val="center"/>
              <w:rPr>
                <w:rFonts w:hint="eastAsia" w:ascii="黑体" w:hAnsi="黑体" w:eastAsia="黑体" w:cs="黑体"/>
                <w:sz w:val="24"/>
                <w:highlight w:val="none"/>
              </w:rPr>
            </w:pPr>
          </w:p>
        </w:tc>
        <w:tc>
          <w:tcPr>
            <w:tcW w:w="1568" w:type="dxa"/>
            <w:noWrap w:val="0"/>
            <w:vAlign w:val="top"/>
          </w:tcPr>
          <w:p>
            <w:pPr>
              <w:spacing w:line="360" w:lineRule="auto"/>
              <w:jc w:val="center"/>
              <w:rPr>
                <w:rFonts w:hint="eastAsia" w:ascii="黑体" w:hAnsi="黑体" w:eastAsia="黑体" w:cs="黑体"/>
                <w:sz w:val="24"/>
                <w:highlight w:val="none"/>
              </w:rPr>
            </w:pPr>
          </w:p>
        </w:tc>
        <w:tc>
          <w:tcPr>
            <w:tcW w:w="3273" w:type="dxa"/>
            <w:noWrap w:val="0"/>
            <w:vAlign w:val="top"/>
          </w:tcPr>
          <w:p>
            <w:pPr>
              <w:spacing w:line="360" w:lineRule="auto"/>
              <w:jc w:val="center"/>
              <w:rPr>
                <w:rFonts w:hint="eastAsia" w:ascii="黑体" w:hAnsi="黑体" w:eastAsia="黑体" w:cs="黑体"/>
                <w:sz w:val="24"/>
                <w:highlight w:val="none"/>
              </w:rPr>
            </w:pPr>
          </w:p>
        </w:tc>
      </w:tr>
    </w:tbl>
    <w:p>
      <w:pPr>
        <w:spacing w:line="360" w:lineRule="auto"/>
        <w:ind w:firstLine="422" w:firstLineChars="200"/>
        <w:rPr>
          <w:rFonts w:hint="eastAsia" w:ascii="黑体" w:hAnsi="仿宋" w:eastAsia="黑体" w:cs="黑体"/>
          <w:b/>
          <w:bCs/>
          <w:sz w:val="32"/>
          <w:szCs w:val="32"/>
          <w:highlight w:val="none"/>
        </w:rPr>
      </w:pPr>
      <w:r>
        <w:rPr>
          <w:rFonts w:hint="eastAsia" w:ascii="宋体" w:hAnsi="宋体" w:cs="宋体"/>
          <w:b/>
          <w:bCs/>
          <w:highlight w:val="none"/>
          <w:u w:val="single"/>
        </w:rPr>
        <w:t>说明：请按所投项目的实际技术参数，逐条对应《用户需求书》中的技术要求认真填写本表。偏离说明填写：正偏离、无偏离或负偏离。是否为标注“★”技术参数填写：是或否。</w:t>
      </w:r>
    </w:p>
    <w:p>
      <w:pPr>
        <w:spacing w:line="360" w:lineRule="auto"/>
        <w:ind w:firstLine="643" w:firstLineChars="200"/>
        <w:rPr>
          <w:rFonts w:hint="eastAsia" w:ascii="黑体" w:hAnsi="仿宋" w:eastAsia="黑体" w:cs="黑体"/>
          <w:b/>
          <w:bCs/>
          <w:sz w:val="32"/>
          <w:szCs w:val="32"/>
          <w:highlight w:val="none"/>
        </w:rPr>
        <w:sectPr>
          <w:pgSz w:w="16838" w:h="11906" w:orient="landscape"/>
          <w:pgMar w:top="1080" w:right="1440" w:bottom="1080" w:left="1440" w:header="851" w:footer="992" w:gutter="0"/>
          <w:cols w:space="720" w:num="1"/>
          <w:docGrid w:type="lines" w:linePitch="312" w:charSpace="0"/>
        </w:sectPr>
      </w:pPr>
    </w:p>
    <w:p>
      <w:pPr>
        <w:spacing w:line="360" w:lineRule="auto"/>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5.</w:t>
      </w:r>
      <w:r>
        <w:rPr>
          <w:rFonts w:hint="eastAsia" w:ascii="宋体" w:hAnsi="宋体" w:cs="宋体"/>
          <w:b/>
          <w:bCs/>
          <w:sz w:val="24"/>
          <w:szCs w:val="24"/>
          <w:highlight w:val="none"/>
          <w:lang w:val="en-US" w:eastAsia="zh-CN"/>
        </w:rPr>
        <w:t>3</w:t>
      </w:r>
      <w:r>
        <w:rPr>
          <w:rFonts w:hint="eastAsia" w:ascii="宋体" w:hAnsi="宋体" w:cs="宋体"/>
          <w:b/>
          <w:bCs/>
          <w:sz w:val="24"/>
          <w:szCs w:val="24"/>
          <w:highlight w:val="none"/>
        </w:rPr>
        <w:t>投标供应商认为对投标有利的其他资料。</w:t>
      </w:r>
    </w:p>
    <w:p>
      <w:pPr>
        <w:spacing w:line="360" w:lineRule="auto"/>
        <w:ind w:firstLine="482" w:firstLineChars="200"/>
        <w:rPr>
          <w:rFonts w:hint="eastAsia" w:ascii="宋体" w:hAnsi="宋体" w:cs="宋体"/>
          <w:b/>
          <w:bCs/>
          <w:sz w:val="24"/>
          <w:szCs w:val="24"/>
          <w:highlight w:val="none"/>
        </w:rPr>
      </w:pPr>
    </w:p>
    <w:p>
      <w:pPr>
        <w:spacing w:line="360" w:lineRule="auto"/>
        <w:jc w:val="center"/>
        <w:outlineLvl w:val="1"/>
        <w:rPr>
          <w:rFonts w:hint="eastAsia" w:ascii="黑体" w:hAnsi="仿宋" w:eastAsia="黑体" w:cs="黑体"/>
          <w:b/>
          <w:bCs/>
          <w:sz w:val="32"/>
          <w:szCs w:val="32"/>
          <w:highlight w:val="none"/>
        </w:rPr>
      </w:pPr>
    </w:p>
    <w:p>
      <w:pPr>
        <w:spacing w:line="360" w:lineRule="auto"/>
        <w:jc w:val="center"/>
        <w:outlineLvl w:val="1"/>
        <w:rPr>
          <w:rFonts w:hint="eastAsia" w:ascii="黑体" w:hAnsi="仿宋" w:eastAsia="黑体" w:cs="黑体"/>
          <w:b/>
          <w:bCs/>
          <w:sz w:val="32"/>
          <w:szCs w:val="32"/>
          <w:highlight w:val="none"/>
        </w:rPr>
      </w:pPr>
    </w:p>
    <w:p>
      <w:pPr>
        <w:spacing w:line="360" w:lineRule="auto"/>
        <w:rPr>
          <w:rFonts w:hint="eastAsia" w:ascii="宋体" w:hAnsi="宋体" w:cs="宋体"/>
          <w:b/>
          <w:bCs/>
          <w:sz w:val="24"/>
          <w:szCs w:val="24"/>
          <w:highlight w:val="none"/>
        </w:rPr>
      </w:pPr>
    </w:p>
    <w:p>
      <w:pPr>
        <w:spacing w:line="360" w:lineRule="auto"/>
        <w:jc w:val="center"/>
        <w:outlineLvl w:val="1"/>
        <w:rPr>
          <w:rFonts w:hint="eastAsia"/>
          <w:highlight w:val="none"/>
        </w:rPr>
      </w:pPr>
      <w:r>
        <w:rPr>
          <w:rFonts w:hint="eastAsia" w:ascii="宋体" w:hAnsi="宋体" w:cs="宋体"/>
          <w:b/>
          <w:bCs/>
          <w:sz w:val="24"/>
          <w:szCs w:val="24"/>
          <w:highlight w:val="none"/>
        </w:rPr>
        <w:br w:type="page"/>
      </w:r>
      <w:bookmarkStart w:id="674" w:name="_Toc19715"/>
      <w:bookmarkStart w:id="675" w:name="_Toc5847"/>
      <w:r>
        <w:rPr>
          <w:rFonts w:hint="eastAsia" w:ascii="黑体" w:hAnsi="仿宋" w:eastAsia="黑体" w:cs="黑体"/>
          <w:b/>
          <w:bCs/>
          <w:sz w:val="32"/>
          <w:szCs w:val="32"/>
          <w:highlight w:val="none"/>
        </w:rPr>
        <w:t>六、商务部分</w:t>
      </w:r>
      <w:bookmarkEnd w:id="674"/>
      <w:bookmarkEnd w:id="675"/>
    </w:p>
    <w:p>
      <w:pPr>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6.1供应商履约情况证明材料</w:t>
      </w:r>
    </w:p>
    <w:p>
      <w:pPr>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6.1.1企业简介</w:t>
      </w:r>
    </w:p>
    <w:p>
      <w:pPr>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6.1.2资质证书/获奖证书/荣誉证书/信用等级证书等（复印件加盖公章）</w:t>
      </w:r>
    </w:p>
    <w:p>
      <w:pPr>
        <w:spacing w:line="360" w:lineRule="auto"/>
        <w:ind w:firstLine="480" w:firstLineChars="200"/>
        <w:jc w:val="left"/>
        <w:rPr>
          <w:rFonts w:hint="eastAsia" w:ascii="宋体" w:hAnsi="宋体" w:eastAsia="宋体" w:cs="宋体"/>
          <w:sz w:val="24"/>
          <w:szCs w:val="24"/>
          <w:highlight w:val="none"/>
          <w:lang w:val="en-US" w:eastAsia="zh-CN"/>
        </w:rPr>
      </w:pPr>
      <w:r>
        <w:rPr>
          <w:rFonts w:hint="eastAsia" w:ascii="宋体" w:hAnsi="宋体" w:cs="宋体"/>
          <w:sz w:val="24"/>
          <w:szCs w:val="24"/>
          <w:highlight w:val="none"/>
        </w:rPr>
        <w:t>6.1.3</w:t>
      </w:r>
      <w:r>
        <w:rPr>
          <w:rFonts w:hint="eastAsia" w:ascii="宋体" w:hAnsi="宋体" w:cs="宋体"/>
          <w:sz w:val="24"/>
          <w:szCs w:val="24"/>
          <w:highlight w:val="none"/>
          <w:lang w:val="en-US" w:eastAsia="zh-CN"/>
        </w:rPr>
        <w:t>主要生产设备</w:t>
      </w:r>
    </w:p>
    <w:p>
      <w:pPr>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6.1.4产品质量和售后的评价证明</w:t>
      </w:r>
    </w:p>
    <w:p>
      <w:pPr>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6.1.5同类项目业绩</w:t>
      </w:r>
    </w:p>
    <w:p>
      <w:pPr>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6.1.</w:t>
      </w:r>
      <w:r>
        <w:rPr>
          <w:rFonts w:hint="eastAsia" w:ascii="宋体" w:hAnsi="宋体" w:cs="宋体"/>
          <w:sz w:val="24"/>
          <w:szCs w:val="24"/>
          <w:highlight w:val="none"/>
          <w:lang w:val="en-US" w:eastAsia="zh-CN"/>
        </w:rPr>
        <w:t>6</w:t>
      </w:r>
      <w:r>
        <w:rPr>
          <w:rFonts w:hint="eastAsia" w:ascii="宋体" w:hAnsi="宋体" w:cs="宋体"/>
          <w:sz w:val="24"/>
          <w:szCs w:val="24"/>
          <w:highlight w:val="none"/>
        </w:rPr>
        <w:t>本项目管理、技术、服务人员情况表</w:t>
      </w:r>
    </w:p>
    <w:p>
      <w:pPr>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6.1.</w:t>
      </w:r>
      <w:r>
        <w:rPr>
          <w:rFonts w:hint="eastAsia" w:ascii="宋体" w:hAnsi="宋体" w:cs="宋体"/>
          <w:sz w:val="24"/>
          <w:szCs w:val="24"/>
          <w:highlight w:val="none"/>
          <w:lang w:val="en-US" w:eastAsia="zh-CN"/>
        </w:rPr>
        <w:t>7</w:t>
      </w:r>
      <w:r>
        <w:rPr>
          <w:rFonts w:hint="eastAsia" w:ascii="宋体" w:hAnsi="宋体" w:cs="宋体"/>
          <w:sz w:val="24"/>
          <w:szCs w:val="24"/>
          <w:highlight w:val="none"/>
        </w:rPr>
        <w:t>其它重要事项说明及承诺</w:t>
      </w: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6.2商务条款响应说明</w:t>
      </w: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6.3售后服务方案</w:t>
      </w: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6.4其他</w:t>
      </w: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6.1供应商履约情况证明材料</w:t>
      </w:r>
    </w:p>
    <w:p>
      <w:pPr>
        <w:spacing w:line="360" w:lineRule="auto"/>
        <w:ind w:firstLine="480" w:firstLineChars="200"/>
        <w:jc w:val="left"/>
        <w:rPr>
          <w:rFonts w:hint="eastAsia" w:ascii="宋体" w:hAnsi="宋体" w:cs="宋体"/>
          <w:sz w:val="24"/>
          <w:szCs w:val="24"/>
          <w:highlight w:val="none"/>
        </w:rPr>
      </w:pPr>
    </w:p>
    <w:p>
      <w:pPr>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6.1.1企业简介</w:t>
      </w:r>
    </w:p>
    <w:p>
      <w:pPr>
        <w:spacing w:line="360" w:lineRule="auto"/>
        <w:ind w:firstLine="480" w:firstLineChars="200"/>
        <w:jc w:val="left"/>
        <w:rPr>
          <w:rFonts w:hint="eastAsia" w:ascii="宋体" w:hAnsi="宋体" w:cs="宋体"/>
          <w:sz w:val="24"/>
          <w:szCs w:val="24"/>
          <w:highlight w:val="none"/>
        </w:rPr>
      </w:pPr>
    </w:p>
    <w:p>
      <w:pPr>
        <w:spacing w:line="360" w:lineRule="auto"/>
        <w:ind w:firstLine="480" w:firstLineChars="200"/>
        <w:jc w:val="left"/>
        <w:rPr>
          <w:rFonts w:hint="eastAsia" w:ascii="宋体" w:hAnsi="宋体" w:cs="宋体"/>
          <w:b/>
          <w:bCs/>
          <w:sz w:val="24"/>
          <w:szCs w:val="24"/>
          <w:highlight w:val="none"/>
        </w:rPr>
      </w:pPr>
      <w:r>
        <w:rPr>
          <w:rFonts w:hint="eastAsia" w:ascii="宋体" w:hAnsi="宋体" w:cs="宋体"/>
          <w:sz w:val="24"/>
          <w:szCs w:val="24"/>
          <w:highlight w:val="none"/>
        </w:rPr>
        <w:t>6.1.2资质证书/获奖证书/荣誉证书/信用等级证书等（复印件加盖公章）</w:t>
      </w:r>
    </w:p>
    <w:p>
      <w:pPr>
        <w:spacing w:line="360" w:lineRule="auto"/>
        <w:ind w:firstLine="480" w:firstLineChars="200"/>
        <w:jc w:val="left"/>
        <w:rPr>
          <w:rFonts w:hint="eastAsia" w:ascii="宋体" w:hAnsi="宋体" w:cs="宋体"/>
          <w:sz w:val="24"/>
          <w:szCs w:val="24"/>
          <w:highlight w:val="none"/>
        </w:rPr>
      </w:pPr>
    </w:p>
    <w:p>
      <w:pPr>
        <w:spacing w:line="360" w:lineRule="auto"/>
        <w:ind w:firstLine="480" w:firstLineChars="200"/>
        <w:jc w:val="left"/>
        <w:rPr>
          <w:rFonts w:hint="eastAsia" w:ascii="宋体" w:hAnsi="宋体" w:eastAsia="宋体" w:cs="宋体"/>
          <w:sz w:val="24"/>
          <w:szCs w:val="24"/>
          <w:highlight w:val="none"/>
          <w:lang w:val="en-US" w:eastAsia="zh-CN"/>
        </w:rPr>
      </w:pPr>
      <w:r>
        <w:rPr>
          <w:rFonts w:hint="eastAsia" w:ascii="宋体" w:hAnsi="宋体" w:cs="宋体"/>
          <w:sz w:val="24"/>
          <w:szCs w:val="24"/>
          <w:highlight w:val="none"/>
        </w:rPr>
        <w:t>6.1.3</w:t>
      </w:r>
      <w:r>
        <w:rPr>
          <w:rFonts w:hint="eastAsia" w:ascii="宋体" w:hAnsi="宋体" w:cs="宋体"/>
          <w:sz w:val="24"/>
          <w:szCs w:val="24"/>
          <w:highlight w:val="none"/>
          <w:lang w:val="en-US" w:eastAsia="zh-CN"/>
        </w:rPr>
        <w:t>主要生产设备</w:t>
      </w:r>
    </w:p>
    <w:p>
      <w:pPr>
        <w:spacing w:line="360" w:lineRule="auto"/>
        <w:ind w:firstLine="480" w:firstLineChars="200"/>
        <w:jc w:val="left"/>
        <w:rPr>
          <w:rFonts w:hint="eastAsia" w:ascii="宋体" w:hAnsi="宋体" w:cs="宋体"/>
          <w:sz w:val="24"/>
          <w:szCs w:val="24"/>
          <w:highlight w:val="none"/>
        </w:rPr>
      </w:pPr>
    </w:p>
    <w:p>
      <w:pPr>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6.1.4产品质量和售后的评价证明</w:t>
      </w:r>
    </w:p>
    <w:p>
      <w:pPr>
        <w:spacing w:line="360" w:lineRule="auto"/>
        <w:ind w:firstLine="480" w:firstLineChars="200"/>
        <w:jc w:val="left"/>
        <w:rPr>
          <w:rFonts w:hint="eastAsia" w:ascii="宋体" w:hAnsi="宋体" w:cs="宋体"/>
          <w:sz w:val="24"/>
          <w:szCs w:val="24"/>
          <w:highlight w:val="none"/>
        </w:rPr>
      </w:pPr>
    </w:p>
    <w:p>
      <w:pPr>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6.1.5同类项目业绩</w:t>
      </w:r>
    </w:p>
    <w:p>
      <w:pPr>
        <w:pStyle w:val="16"/>
        <w:spacing w:line="360" w:lineRule="auto"/>
        <w:ind w:left="-120" w:leftChars="-57" w:firstLine="602" w:firstLineChars="250"/>
        <w:rPr>
          <w:rFonts w:hint="eastAsia" w:ascii="仿宋_GB2312" w:hAnsi="仿宋" w:eastAsia="仿宋_GB2312" w:cs="仿宋"/>
          <w:b/>
          <w:bCs/>
          <w:sz w:val="24"/>
          <w:szCs w:val="24"/>
          <w:highlight w:val="none"/>
        </w:rPr>
      </w:pPr>
    </w:p>
    <w:p>
      <w:pPr>
        <w:pStyle w:val="16"/>
        <w:spacing w:line="360" w:lineRule="auto"/>
        <w:jc w:val="center"/>
        <w:rPr>
          <w:rFonts w:hint="eastAsia" w:ascii="仿宋_GB2312" w:hAnsi="仿宋" w:eastAsia="仿宋_GB2312" w:cs="仿宋"/>
          <w:b/>
          <w:bCs/>
          <w:sz w:val="24"/>
          <w:szCs w:val="24"/>
          <w:highlight w:val="none"/>
        </w:rPr>
      </w:pPr>
      <w:r>
        <w:rPr>
          <w:rFonts w:hint="eastAsia" w:ascii="黑体" w:hAnsi="仿宋" w:eastAsia="黑体" w:cs="仿宋"/>
          <w:bCs/>
          <w:sz w:val="32"/>
          <w:szCs w:val="32"/>
          <w:highlight w:val="none"/>
        </w:rPr>
        <w:t>同类项目业绩</w:t>
      </w:r>
    </w:p>
    <w:tbl>
      <w:tblPr>
        <w:tblStyle w:val="32"/>
        <w:tblW w:w="9627"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1814"/>
        <w:gridCol w:w="1145"/>
        <w:gridCol w:w="1320"/>
        <w:gridCol w:w="1161"/>
        <w:gridCol w:w="1260"/>
        <w:gridCol w:w="9"/>
        <w:gridCol w:w="2032"/>
        <w:gridCol w:w="886"/>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814" w:type="dxa"/>
            <w:tcBorders>
              <w:top w:val="single" w:color="auto" w:sz="4" w:space="0"/>
            </w:tcBorders>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合同签订时间</w:t>
            </w:r>
          </w:p>
        </w:tc>
        <w:tc>
          <w:tcPr>
            <w:tcW w:w="1145" w:type="dxa"/>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用户名称</w:t>
            </w:r>
          </w:p>
        </w:tc>
        <w:tc>
          <w:tcPr>
            <w:tcW w:w="1320" w:type="dxa"/>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项目名称</w:t>
            </w:r>
          </w:p>
        </w:tc>
        <w:tc>
          <w:tcPr>
            <w:tcW w:w="1161" w:type="dxa"/>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完成时间</w:t>
            </w:r>
          </w:p>
        </w:tc>
        <w:tc>
          <w:tcPr>
            <w:tcW w:w="1260" w:type="dxa"/>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合同金额</w:t>
            </w:r>
          </w:p>
        </w:tc>
        <w:tc>
          <w:tcPr>
            <w:tcW w:w="2041" w:type="dxa"/>
            <w:gridSpan w:val="2"/>
            <w:tcBorders>
              <w:right w:val="single" w:color="auto" w:sz="4" w:space="0"/>
            </w:tcBorders>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是否通过验收</w:t>
            </w:r>
          </w:p>
        </w:tc>
        <w:tc>
          <w:tcPr>
            <w:tcW w:w="886" w:type="dxa"/>
            <w:tcBorders>
              <w:left w:val="single" w:color="auto" w:sz="4" w:space="0"/>
            </w:tcBorders>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814" w:type="dxa"/>
            <w:noWrap w:val="0"/>
            <w:vAlign w:val="center"/>
          </w:tcPr>
          <w:p>
            <w:pPr>
              <w:widowControl/>
              <w:spacing w:line="360" w:lineRule="atLeast"/>
              <w:ind w:firstLine="470" w:firstLineChars="196"/>
              <w:jc w:val="left"/>
              <w:outlineLvl w:val="1"/>
              <w:rPr>
                <w:rFonts w:hint="eastAsia" w:ascii="宋体"/>
                <w:sz w:val="24"/>
                <w:highlight w:val="none"/>
              </w:rPr>
            </w:pPr>
          </w:p>
        </w:tc>
        <w:tc>
          <w:tcPr>
            <w:tcW w:w="1145" w:type="dxa"/>
            <w:noWrap w:val="0"/>
            <w:vAlign w:val="center"/>
          </w:tcPr>
          <w:p>
            <w:pPr>
              <w:widowControl/>
              <w:spacing w:line="360" w:lineRule="atLeast"/>
              <w:ind w:firstLine="470" w:firstLineChars="196"/>
              <w:jc w:val="left"/>
              <w:outlineLvl w:val="1"/>
              <w:rPr>
                <w:rFonts w:hint="eastAsia" w:ascii="宋体"/>
                <w:sz w:val="24"/>
                <w:highlight w:val="none"/>
              </w:rPr>
            </w:pPr>
          </w:p>
        </w:tc>
        <w:tc>
          <w:tcPr>
            <w:tcW w:w="1320" w:type="dxa"/>
            <w:noWrap w:val="0"/>
            <w:vAlign w:val="center"/>
          </w:tcPr>
          <w:p>
            <w:pPr>
              <w:widowControl/>
              <w:spacing w:line="360" w:lineRule="atLeast"/>
              <w:ind w:firstLine="470" w:firstLineChars="196"/>
              <w:jc w:val="left"/>
              <w:outlineLvl w:val="1"/>
              <w:rPr>
                <w:rFonts w:hint="eastAsia" w:ascii="宋体"/>
                <w:sz w:val="24"/>
                <w:highlight w:val="none"/>
              </w:rPr>
            </w:pPr>
          </w:p>
        </w:tc>
        <w:tc>
          <w:tcPr>
            <w:tcW w:w="1161" w:type="dxa"/>
            <w:noWrap w:val="0"/>
            <w:vAlign w:val="center"/>
          </w:tcPr>
          <w:p>
            <w:pPr>
              <w:widowControl/>
              <w:spacing w:line="360" w:lineRule="atLeast"/>
              <w:ind w:firstLine="470" w:firstLineChars="196"/>
              <w:jc w:val="left"/>
              <w:outlineLvl w:val="1"/>
              <w:rPr>
                <w:rFonts w:hint="eastAsia" w:ascii="宋体"/>
                <w:sz w:val="24"/>
                <w:highlight w:val="none"/>
              </w:rPr>
            </w:pPr>
          </w:p>
        </w:tc>
        <w:tc>
          <w:tcPr>
            <w:tcW w:w="1260" w:type="dxa"/>
            <w:noWrap w:val="0"/>
            <w:vAlign w:val="center"/>
          </w:tcPr>
          <w:p>
            <w:pPr>
              <w:widowControl/>
              <w:spacing w:line="360" w:lineRule="atLeast"/>
              <w:ind w:firstLine="470" w:firstLineChars="196"/>
              <w:jc w:val="left"/>
              <w:outlineLvl w:val="1"/>
              <w:rPr>
                <w:rFonts w:hint="eastAsia" w:ascii="宋体"/>
                <w:sz w:val="24"/>
                <w:highlight w:val="none"/>
              </w:rPr>
            </w:pPr>
          </w:p>
        </w:tc>
        <w:tc>
          <w:tcPr>
            <w:tcW w:w="2041" w:type="dxa"/>
            <w:gridSpan w:val="2"/>
            <w:tcBorders>
              <w:right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c>
          <w:tcPr>
            <w:tcW w:w="886" w:type="dxa"/>
            <w:tcBorders>
              <w:left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814" w:type="dxa"/>
            <w:noWrap w:val="0"/>
            <w:vAlign w:val="center"/>
          </w:tcPr>
          <w:p>
            <w:pPr>
              <w:widowControl/>
              <w:spacing w:line="360" w:lineRule="atLeast"/>
              <w:ind w:firstLine="470" w:firstLineChars="196"/>
              <w:jc w:val="left"/>
              <w:outlineLvl w:val="1"/>
              <w:rPr>
                <w:rFonts w:hint="eastAsia" w:ascii="宋体"/>
                <w:sz w:val="24"/>
                <w:highlight w:val="none"/>
              </w:rPr>
            </w:pPr>
          </w:p>
        </w:tc>
        <w:tc>
          <w:tcPr>
            <w:tcW w:w="1145" w:type="dxa"/>
            <w:noWrap w:val="0"/>
            <w:vAlign w:val="center"/>
          </w:tcPr>
          <w:p>
            <w:pPr>
              <w:widowControl/>
              <w:spacing w:line="360" w:lineRule="atLeast"/>
              <w:ind w:firstLine="470" w:firstLineChars="196"/>
              <w:jc w:val="left"/>
              <w:outlineLvl w:val="1"/>
              <w:rPr>
                <w:rFonts w:hint="eastAsia" w:ascii="宋体"/>
                <w:sz w:val="24"/>
                <w:highlight w:val="none"/>
              </w:rPr>
            </w:pPr>
          </w:p>
        </w:tc>
        <w:tc>
          <w:tcPr>
            <w:tcW w:w="1320" w:type="dxa"/>
            <w:noWrap w:val="0"/>
            <w:vAlign w:val="center"/>
          </w:tcPr>
          <w:p>
            <w:pPr>
              <w:widowControl/>
              <w:spacing w:line="360" w:lineRule="atLeast"/>
              <w:ind w:firstLine="470" w:firstLineChars="196"/>
              <w:jc w:val="left"/>
              <w:outlineLvl w:val="1"/>
              <w:rPr>
                <w:rFonts w:hint="eastAsia" w:ascii="宋体"/>
                <w:sz w:val="24"/>
                <w:highlight w:val="none"/>
              </w:rPr>
            </w:pPr>
          </w:p>
        </w:tc>
        <w:tc>
          <w:tcPr>
            <w:tcW w:w="1161" w:type="dxa"/>
            <w:noWrap w:val="0"/>
            <w:vAlign w:val="center"/>
          </w:tcPr>
          <w:p>
            <w:pPr>
              <w:widowControl/>
              <w:spacing w:line="360" w:lineRule="atLeast"/>
              <w:ind w:firstLine="470" w:firstLineChars="196"/>
              <w:jc w:val="left"/>
              <w:outlineLvl w:val="1"/>
              <w:rPr>
                <w:rFonts w:hint="eastAsia" w:ascii="宋体"/>
                <w:sz w:val="24"/>
                <w:highlight w:val="none"/>
              </w:rPr>
            </w:pPr>
          </w:p>
        </w:tc>
        <w:tc>
          <w:tcPr>
            <w:tcW w:w="1260" w:type="dxa"/>
            <w:noWrap w:val="0"/>
            <w:vAlign w:val="center"/>
          </w:tcPr>
          <w:p>
            <w:pPr>
              <w:widowControl/>
              <w:spacing w:line="360" w:lineRule="atLeast"/>
              <w:ind w:firstLine="470" w:firstLineChars="196"/>
              <w:jc w:val="left"/>
              <w:outlineLvl w:val="1"/>
              <w:rPr>
                <w:rFonts w:hint="eastAsia" w:ascii="宋体"/>
                <w:sz w:val="24"/>
                <w:highlight w:val="none"/>
              </w:rPr>
            </w:pPr>
          </w:p>
        </w:tc>
        <w:tc>
          <w:tcPr>
            <w:tcW w:w="2041" w:type="dxa"/>
            <w:gridSpan w:val="2"/>
            <w:tcBorders>
              <w:right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c>
          <w:tcPr>
            <w:tcW w:w="886" w:type="dxa"/>
            <w:tcBorders>
              <w:left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814" w:type="dxa"/>
            <w:noWrap w:val="0"/>
            <w:vAlign w:val="center"/>
          </w:tcPr>
          <w:p>
            <w:pPr>
              <w:widowControl/>
              <w:spacing w:line="360" w:lineRule="atLeast"/>
              <w:ind w:firstLine="470" w:firstLineChars="196"/>
              <w:jc w:val="left"/>
              <w:outlineLvl w:val="1"/>
              <w:rPr>
                <w:rFonts w:hint="eastAsia" w:ascii="宋体"/>
                <w:sz w:val="24"/>
                <w:highlight w:val="none"/>
              </w:rPr>
            </w:pPr>
          </w:p>
        </w:tc>
        <w:tc>
          <w:tcPr>
            <w:tcW w:w="1145" w:type="dxa"/>
            <w:noWrap w:val="0"/>
            <w:vAlign w:val="center"/>
          </w:tcPr>
          <w:p>
            <w:pPr>
              <w:widowControl/>
              <w:spacing w:line="360" w:lineRule="atLeast"/>
              <w:ind w:firstLine="470" w:firstLineChars="196"/>
              <w:jc w:val="left"/>
              <w:outlineLvl w:val="1"/>
              <w:rPr>
                <w:rFonts w:hint="eastAsia" w:ascii="宋体"/>
                <w:sz w:val="24"/>
                <w:highlight w:val="none"/>
              </w:rPr>
            </w:pPr>
          </w:p>
        </w:tc>
        <w:tc>
          <w:tcPr>
            <w:tcW w:w="1320" w:type="dxa"/>
            <w:noWrap w:val="0"/>
            <w:vAlign w:val="center"/>
          </w:tcPr>
          <w:p>
            <w:pPr>
              <w:widowControl/>
              <w:spacing w:line="360" w:lineRule="atLeast"/>
              <w:ind w:firstLine="470" w:firstLineChars="196"/>
              <w:jc w:val="left"/>
              <w:outlineLvl w:val="1"/>
              <w:rPr>
                <w:rFonts w:hint="eastAsia" w:ascii="宋体"/>
                <w:sz w:val="24"/>
                <w:highlight w:val="none"/>
              </w:rPr>
            </w:pPr>
          </w:p>
        </w:tc>
        <w:tc>
          <w:tcPr>
            <w:tcW w:w="1161" w:type="dxa"/>
            <w:noWrap w:val="0"/>
            <w:vAlign w:val="center"/>
          </w:tcPr>
          <w:p>
            <w:pPr>
              <w:widowControl/>
              <w:spacing w:line="360" w:lineRule="atLeast"/>
              <w:ind w:firstLine="470" w:firstLineChars="196"/>
              <w:jc w:val="left"/>
              <w:outlineLvl w:val="1"/>
              <w:rPr>
                <w:rFonts w:hint="eastAsia" w:ascii="宋体"/>
                <w:sz w:val="24"/>
                <w:highlight w:val="none"/>
              </w:rPr>
            </w:pPr>
          </w:p>
        </w:tc>
        <w:tc>
          <w:tcPr>
            <w:tcW w:w="1260" w:type="dxa"/>
            <w:noWrap w:val="0"/>
            <w:vAlign w:val="center"/>
          </w:tcPr>
          <w:p>
            <w:pPr>
              <w:widowControl/>
              <w:spacing w:line="360" w:lineRule="atLeast"/>
              <w:ind w:firstLine="470" w:firstLineChars="196"/>
              <w:jc w:val="left"/>
              <w:outlineLvl w:val="1"/>
              <w:rPr>
                <w:rFonts w:hint="eastAsia" w:ascii="宋体"/>
                <w:sz w:val="24"/>
                <w:highlight w:val="none"/>
              </w:rPr>
            </w:pPr>
          </w:p>
        </w:tc>
        <w:tc>
          <w:tcPr>
            <w:tcW w:w="2041" w:type="dxa"/>
            <w:gridSpan w:val="2"/>
            <w:tcBorders>
              <w:right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c>
          <w:tcPr>
            <w:tcW w:w="886" w:type="dxa"/>
            <w:tcBorders>
              <w:left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814" w:type="dxa"/>
            <w:noWrap w:val="0"/>
            <w:vAlign w:val="center"/>
          </w:tcPr>
          <w:p>
            <w:pPr>
              <w:widowControl/>
              <w:spacing w:line="360" w:lineRule="atLeast"/>
              <w:ind w:firstLine="470" w:firstLineChars="196"/>
              <w:jc w:val="left"/>
              <w:outlineLvl w:val="1"/>
              <w:rPr>
                <w:rFonts w:hint="eastAsia" w:ascii="宋体"/>
                <w:sz w:val="24"/>
                <w:highlight w:val="none"/>
              </w:rPr>
            </w:pPr>
          </w:p>
        </w:tc>
        <w:tc>
          <w:tcPr>
            <w:tcW w:w="1145" w:type="dxa"/>
            <w:tcBorders>
              <w:right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c>
          <w:tcPr>
            <w:tcW w:w="1320" w:type="dxa"/>
            <w:tcBorders>
              <w:left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c>
          <w:tcPr>
            <w:tcW w:w="1161" w:type="dxa"/>
            <w:noWrap w:val="0"/>
            <w:vAlign w:val="center"/>
          </w:tcPr>
          <w:p>
            <w:pPr>
              <w:widowControl/>
              <w:spacing w:line="360" w:lineRule="atLeast"/>
              <w:ind w:firstLine="470" w:firstLineChars="196"/>
              <w:jc w:val="left"/>
              <w:outlineLvl w:val="1"/>
              <w:rPr>
                <w:rFonts w:hint="eastAsia" w:ascii="宋体"/>
                <w:sz w:val="24"/>
                <w:highlight w:val="none"/>
              </w:rPr>
            </w:pPr>
          </w:p>
        </w:tc>
        <w:tc>
          <w:tcPr>
            <w:tcW w:w="1260" w:type="dxa"/>
            <w:noWrap w:val="0"/>
            <w:vAlign w:val="center"/>
          </w:tcPr>
          <w:p>
            <w:pPr>
              <w:widowControl/>
              <w:spacing w:line="360" w:lineRule="atLeast"/>
              <w:ind w:firstLine="470" w:firstLineChars="196"/>
              <w:jc w:val="left"/>
              <w:outlineLvl w:val="1"/>
              <w:rPr>
                <w:rFonts w:hint="eastAsia" w:ascii="宋体"/>
                <w:sz w:val="24"/>
                <w:highlight w:val="none"/>
              </w:rPr>
            </w:pPr>
          </w:p>
        </w:tc>
        <w:tc>
          <w:tcPr>
            <w:tcW w:w="2041" w:type="dxa"/>
            <w:gridSpan w:val="2"/>
            <w:tcBorders>
              <w:right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c>
          <w:tcPr>
            <w:tcW w:w="886" w:type="dxa"/>
            <w:tcBorders>
              <w:left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814" w:type="dxa"/>
            <w:tcBorders>
              <w:right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c>
          <w:tcPr>
            <w:tcW w:w="1145" w:type="dxa"/>
            <w:tcBorders>
              <w:left w:val="single" w:color="auto" w:sz="4" w:space="0"/>
              <w:right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c>
          <w:tcPr>
            <w:tcW w:w="1320" w:type="dxa"/>
            <w:tcBorders>
              <w:left w:val="single" w:color="auto" w:sz="4" w:space="0"/>
              <w:right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c>
          <w:tcPr>
            <w:tcW w:w="1161" w:type="dxa"/>
            <w:tcBorders>
              <w:left w:val="single" w:color="auto" w:sz="4" w:space="0"/>
              <w:right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c>
          <w:tcPr>
            <w:tcW w:w="1269" w:type="dxa"/>
            <w:gridSpan w:val="2"/>
            <w:tcBorders>
              <w:left w:val="single" w:color="auto" w:sz="4" w:space="0"/>
              <w:right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c>
          <w:tcPr>
            <w:tcW w:w="2032" w:type="dxa"/>
            <w:tcBorders>
              <w:left w:val="single" w:color="auto" w:sz="4" w:space="0"/>
              <w:right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c>
          <w:tcPr>
            <w:tcW w:w="886" w:type="dxa"/>
            <w:tcBorders>
              <w:left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35" w:hRule="atLeast"/>
          <w:jc w:val="center"/>
        </w:trPr>
        <w:tc>
          <w:tcPr>
            <w:tcW w:w="1814" w:type="dxa"/>
            <w:tcBorders>
              <w:top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c>
          <w:tcPr>
            <w:tcW w:w="1145" w:type="dxa"/>
            <w:tcBorders>
              <w:top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c>
          <w:tcPr>
            <w:tcW w:w="1320" w:type="dxa"/>
            <w:tcBorders>
              <w:top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c>
          <w:tcPr>
            <w:tcW w:w="1161" w:type="dxa"/>
            <w:tcBorders>
              <w:top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c>
          <w:tcPr>
            <w:tcW w:w="1269" w:type="dxa"/>
            <w:gridSpan w:val="2"/>
            <w:tcBorders>
              <w:top w:val="single" w:color="auto" w:sz="4" w:space="0"/>
              <w:right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c>
          <w:tcPr>
            <w:tcW w:w="2032" w:type="dxa"/>
            <w:tcBorders>
              <w:top w:val="single" w:color="auto" w:sz="4" w:space="0"/>
              <w:left w:val="single" w:color="auto" w:sz="4" w:space="0"/>
              <w:right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c>
          <w:tcPr>
            <w:tcW w:w="886" w:type="dxa"/>
            <w:tcBorders>
              <w:top w:val="single" w:color="auto" w:sz="4" w:space="0"/>
              <w:left w:val="single" w:color="auto" w:sz="4" w:space="0"/>
            </w:tcBorders>
            <w:noWrap w:val="0"/>
            <w:vAlign w:val="center"/>
          </w:tcPr>
          <w:p>
            <w:pPr>
              <w:widowControl/>
              <w:spacing w:line="360" w:lineRule="atLeast"/>
              <w:ind w:firstLine="470" w:firstLineChars="196"/>
              <w:jc w:val="left"/>
              <w:outlineLvl w:val="1"/>
              <w:rPr>
                <w:rFonts w:hint="eastAsia" w:ascii="宋体"/>
                <w:sz w:val="24"/>
                <w:highlight w:val="none"/>
              </w:rPr>
            </w:pPr>
          </w:p>
        </w:tc>
      </w:tr>
    </w:tbl>
    <w:p>
      <w:pPr>
        <w:widowControl/>
        <w:spacing w:line="360" w:lineRule="atLeast"/>
        <w:ind w:firstLine="470" w:firstLineChars="196"/>
        <w:jc w:val="left"/>
        <w:outlineLvl w:val="1"/>
        <w:rPr>
          <w:rFonts w:hint="eastAsia" w:ascii="宋体"/>
          <w:sz w:val="24"/>
          <w:highlight w:val="none"/>
        </w:rPr>
      </w:pPr>
    </w:p>
    <w:p>
      <w:pPr>
        <w:spacing w:line="360" w:lineRule="auto"/>
        <w:ind w:firstLine="422" w:firstLineChars="200"/>
        <w:rPr>
          <w:rFonts w:hint="eastAsia" w:ascii="宋体" w:hAnsi="宋体" w:cs="宋体"/>
          <w:b/>
          <w:bCs/>
          <w:highlight w:val="none"/>
          <w:u w:val="single"/>
        </w:rPr>
      </w:pPr>
      <w:r>
        <w:rPr>
          <w:rFonts w:hint="eastAsia" w:ascii="宋体" w:hAnsi="宋体" w:cs="宋体"/>
          <w:b/>
          <w:bCs/>
          <w:highlight w:val="none"/>
          <w:u w:val="single"/>
        </w:rPr>
        <w:t>注：</w:t>
      </w:r>
    </w:p>
    <w:p>
      <w:pPr>
        <w:spacing w:line="360" w:lineRule="auto"/>
        <w:ind w:firstLine="422" w:firstLineChars="200"/>
        <w:rPr>
          <w:rFonts w:hint="eastAsia" w:ascii="宋体" w:hAnsi="宋体" w:cs="宋体"/>
          <w:b/>
          <w:bCs/>
          <w:highlight w:val="none"/>
          <w:u w:val="single"/>
        </w:rPr>
      </w:pPr>
      <w:r>
        <w:rPr>
          <w:rFonts w:hint="eastAsia" w:ascii="宋体" w:hAnsi="宋体" w:cs="宋体"/>
          <w:b/>
          <w:bCs/>
          <w:highlight w:val="none"/>
          <w:u w:val="single"/>
        </w:rPr>
        <w:t>1.投标供应商（仅限于投标供应商自己实施的）以上业绩需提供有关书面证明材料。“合同金额”需提供合同复印件；“是否通过验收”需提供合同验收合格或用户单位书面证明材料。</w:t>
      </w:r>
    </w:p>
    <w:p>
      <w:pPr>
        <w:spacing w:line="360" w:lineRule="auto"/>
        <w:ind w:firstLine="422" w:firstLineChars="200"/>
        <w:rPr>
          <w:rFonts w:hint="eastAsia" w:ascii="仿宋_GB2312" w:hAnsi="仿宋" w:eastAsia="仿宋_GB2312" w:cs="仿宋"/>
          <w:b/>
          <w:bCs/>
          <w:highlight w:val="none"/>
          <w:u w:val="single"/>
        </w:rPr>
      </w:pPr>
      <w:r>
        <w:rPr>
          <w:rFonts w:hint="eastAsia" w:ascii="宋体" w:hAnsi="宋体" w:cs="宋体"/>
          <w:b/>
          <w:bCs/>
          <w:highlight w:val="none"/>
          <w:u w:val="single"/>
        </w:rPr>
        <w:t>2.对于证明材料的特殊要求参照评审表。</w:t>
      </w:r>
    </w:p>
    <w:p>
      <w:pPr>
        <w:spacing w:line="360" w:lineRule="atLeast"/>
        <w:jc w:val="center"/>
        <w:rPr>
          <w:rFonts w:hint="eastAsia" w:ascii="仿宋_GB2312" w:hAnsi="仿宋" w:eastAsia="仿宋_GB2312" w:cs="仿宋"/>
          <w:sz w:val="24"/>
          <w:szCs w:val="24"/>
          <w:highlight w:val="none"/>
        </w:rPr>
      </w:pPr>
    </w:p>
    <w:p>
      <w:pPr>
        <w:pStyle w:val="16"/>
        <w:spacing w:line="360" w:lineRule="auto"/>
        <w:ind w:left="-120" w:leftChars="-57" w:firstLine="602" w:firstLineChars="250"/>
        <w:rPr>
          <w:rFonts w:hint="eastAsia" w:ascii="仿宋_GB2312" w:hAnsi="仿宋" w:eastAsia="仿宋_GB2312" w:cs="仿宋"/>
          <w:b/>
          <w:bCs/>
          <w:sz w:val="24"/>
          <w:szCs w:val="24"/>
          <w:highlight w:val="none"/>
        </w:rPr>
      </w:pPr>
    </w:p>
    <w:p>
      <w:pPr>
        <w:pStyle w:val="16"/>
        <w:spacing w:line="360" w:lineRule="auto"/>
        <w:ind w:left="-120" w:leftChars="-57" w:firstLine="602" w:firstLineChars="250"/>
        <w:rPr>
          <w:rFonts w:hint="eastAsia" w:ascii="仿宋_GB2312" w:hAnsi="仿宋" w:eastAsia="仿宋_GB2312" w:cs="仿宋"/>
          <w:b/>
          <w:bCs/>
          <w:sz w:val="24"/>
          <w:szCs w:val="24"/>
          <w:highlight w:val="none"/>
        </w:rPr>
      </w:pPr>
    </w:p>
    <w:p>
      <w:pPr>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lang w:val="en-US" w:eastAsia="zh-CN"/>
        </w:rPr>
        <w:t>6</w:t>
      </w:r>
      <w:r>
        <w:rPr>
          <w:rFonts w:hint="eastAsia" w:ascii="宋体" w:hAnsi="宋体" w:cs="宋体"/>
          <w:sz w:val="24"/>
          <w:szCs w:val="24"/>
          <w:highlight w:val="none"/>
        </w:rPr>
        <w:t>.1.</w:t>
      </w:r>
      <w:r>
        <w:rPr>
          <w:rFonts w:hint="eastAsia" w:ascii="宋体" w:hAnsi="宋体" w:cs="宋体"/>
          <w:sz w:val="24"/>
          <w:szCs w:val="24"/>
          <w:highlight w:val="none"/>
          <w:lang w:val="en-US" w:eastAsia="zh-CN"/>
        </w:rPr>
        <w:t>6</w:t>
      </w:r>
      <w:r>
        <w:rPr>
          <w:rFonts w:hint="eastAsia" w:ascii="宋体" w:hAnsi="宋体" w:cs="宋体"/>
          <w:sz w:val="24"/>
          <w:szCs w:val="24"/>
          <w:highlight w:val="none"/>
        </w:rPr>
        <w:t>本项目管理、技术、服务人员情况表</w:t>
      </w:r>
    </w:p>
    <w:p>
      <w:pPr>
        <w:spacing w:line="360" w:lineRule="auto"/>
        <w:ind w:firstLine="482" w:firstLineChars="200"/>
        <w:jc w:val="left"/>
        <w:rPr>
          <w:rFonts w:hint="eastAsia" w:ascii="宋体" w:hAnsi="宋体" w:cs="宋体"/>
          <w:b/>
          <w:bCs/>
          <w:sz w:val="24"/>
          <w:szCs w:val="24"/>
          <w:highlight w:val="none"/>
        </w:rPr>
      </w:pPr>
    </w:p>
    <w:p>
      <w:pPr>
        <w:spacing w:line="360" w:lineRule="auto"/>
        <w:jc w:val="center"/>
        <w:rPr>
          <w:rFonts w:hint="eastAsia" w:ascii="黑体" w:hAnsi="仿宋" w:eastAsia="黑体" w:cs="仿宋"/>
          <w:bCs/>
          <w:sz w:val="32"/>
          <w:szCs w:val="32"/>
          <w:highlight w:val="none"/>
        </w:rPr>
      </w:pPr>
      <w:r>
        <w:rPr>
          <w:rFonts w:hint="eastAsia" w:ascii="黑体" w:hAnsi="仿宋" w:eastAsia="黑体" w:cs="仿宋"/>
          <w:bCs/>
          <w:sz w:val="32"/>
          <w:szCs w:val="32"/>
          <w:highlight w:val="none"/>
        </w:rPr>
        <w:t>本项目管理、技术、服务人员情况表</w:t>
      </w:r>
    </w:p>
    <w:tbl>
      <w:tblPr>
        <w:tblStyle w:val="32"/>
        <w:tblW w:w="92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8"/>
        <w:gridCol w:w="1231"/>
        <w:gridCol w:w="1192"/>
        <w:gridCol w:w="2196"/>
        <w:gridCol w:w="749"/>
        <w:gridCol w:w="818"/>
        <w:gridCol w:w="1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9" w:hRule="exact"/>
          <w:jc w:val="center"/>
        </w:trPr>
        <w:tc>
          <w:tcPr>
            <w:tcW w:w="178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职责分工</w:t>
            </w:r>
          </w:p>
        </w:tc>
        <w:tc>
          <w:tcPr>
            <w:tcW w:w="123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姓名</w:t>
            </w:r>
          </w:p>
        </w:tc>
        <w:tc>
          <w:tcPr>
            <w:tcW w:w="1192"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现职务</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曾主持/参与的</w:t>
            </w:r>
            <w:r>
              <w:rPr>
                <w:rFonts w:hint="eastAsia" w:ascii="黑体" w:hAnsi="黑体" w:eastAsia="黑体" w:cs="黑体"/>
                <w:sz w:val="24"/>
                <w:highlight w:val="none"/>
              </w:rPr>
              <w:br w:type="textWrapping"/>
            </w:r>
            <w:r>
              <w:rPr>
                <w:rFonts w:hint="eastAsia" w:ascii="黑体" w:hAnsi="黑体" w:eastAsia="黑体" w:cs="黑体"/>
                <w:sz w:val="24"/>
                <w:highlight w:val="none"/>
              </w:rPr>
              <w:t>同类项目经历</w:t>
            </w:r>
          </w:p>
        </w:tc>
        <w:tc>
          <w:tcPr>
            <w:tcW w:w="74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职称</w:t>
            </w:r>
          </w:p>
        </w:tc>
        <w:tc>
          <w:tcPr>
            <w:tcW w:w="81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专业</w:t>
            </w:r>
          </w:p>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工龄</w:t>
            </w:r>
          </w:p>
        </w:tc>
        <w:tc>
          <w:tcPr>
            <w:tcW w:w="123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788" w:type="dxa"/>
            <w:tcBorders>
              <w:top w:val="single" w:color="auto" w:sz="4" w:space="0"/>
              <w:left w:val="single" w:color="auto" w:sz="4" w:space="0"/>
              <w:bottom w:val="nil"/>
              <w:right w:val="single" w:color="auto" w:sz="4" w:space="0"/>
            </w:tcBorders>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总负责人</w:t>
            </w:r>
          </w:p>
        </w:tc>
        <w:tc>
          <w:tcPr>
            <w:tcW w:w="1231" w:type="dxa"/>
            <w:tcBorders>
              <w:top w:val="single" w:color="auto" w:sz="4" w:space="0"/>
              <w:left w:val="single" w:color="auto" w:sz="4" w:space="0"/>
              <w:bottom w:val="nil"/>
              <w:right w:val="single" w:color="auto" w:sz="4" w:space="0"/>
            </w:tcBorders>
            <w:noWrap w:val="0"/>
            <w:vAlign w:val="center"/>
          </w:tcPr>
          <w:p>
            <w:pPr>
              <w:jc w:val="center"/>
              <w:rPr>
                <w:rFonts w:hint="eastAsia" w:ascii="宋体" w:hAnsi="宋体"/>
                <w:highlight w:val="none"/>
              </w:rPr>
            </w:pPr>
          </w:p>
        </w:tc>
        <w:tc>
          <w:tcPr>
            <w:tcW w:w="1192" w:type="dxa"/>
            <w:tcBorders>
              <w:top w:val="single" w:color="auto" w:sz="4" w:space="0"/>
              <w:left w:val="single" w:color="auto" w:sz="4" w:space="0"/>
              <w:bottom w:val="nil"/>
              <w:right w:val="single" w:color="auto" w:sz="4" w:space="0"/>
            </w:tcBorders>
            <w:noWrap w:val="0"/>
            <w:vAlign w:val="center"/>
          </w:tcPr>
          <w:p>
            <w:pPr>
              <w:jc w:val="center"/>
              <w:rPr>
                <w:rFonts w:hint="eastAsia" w:ascii="宋体" w:hAnsi="宋体"/>
                <w:highlight w:val="none"/>
              </w:rPr>
            </w:pPr>
          </w:p>
        </w:tc>
        <w:tc>
          <w:tcPr>
            <w:tcW w:w="2196" w:type="dxa"/>
            <w:tcBorders>
              <w:top w:val="single" w:color="auto" w:sz="4" w:space="0"/>
              <w:left w:val="single" w:color="auto" w:sz="4" w:space="0"/>
              <w:bottom w:val="nil"/>
              <w:right w:val="single" w:color="auto" w:sz="4" w:space="0"/>
            </w:tcBorders>
            <w:noWrap w:val="0"/>
            <w:vAlign w:val="center"/>
          </w:tcPr>
          <w:p>
            <w:pPr>
              <w:pStyle w:val="94"/>
              <w:keepNext w:val="0"/>
              <w:adjustRightInd/>
              <w:spacing w:before="0" w:after="0" w:line="240" w:lineRule="auto"/>
              <w:rPr>
                <w:rFonts w:hint="eastAsia" w:ascii="宋体" w:hAnsi="宋体"/>
                <w:spacing w:val="0"/>
                <w:kern w:val="2"/>
                <w:sz w:val="21"/>
                <w:szCs w:val="21"/>
                <w:highlight w:val="none"/>
              </w:rPr>
            </w:pPr>
          </w:p>
        </w:tc>
        <w:tc>
          <w:tcPr>
            <w:tcW w:w="749" w:type="dxa"/>
            <w:tcBorders>
              <w:top w:val="single" w:color="auto" w:sz="4" w:space="0"/>
              <w:left w:val="single" w:color="auto" w:sz="4" w:space="0"/>
              <w:bottom w:val="nil"/>
              <w:right w:val="single" w:color="auto" w:sz="4" w:space="0"/>
            </w:tcBorders>
            <w:noWrap w:val="0"/>
            <w:vAlign w:val="center"/>
          </w:tcPr>
          <w:p>
            <w:pPr>
              <w:jc w:val="center"/>
              <w:rPr>
                <w:rFonts w:hint="eastAsia" w:ascii="宋体" w:hAnsi="宋体"/>
                <w:highlight w:val="none"/>
              </w:rPr>
            </w:pPr>
          </w:p>
        </w:tc>
        <w:tc>
          <w:tcPr>
            <w:tcW w:w="818" w:type="dxa"/>
            <w:tcBorders>
              <w:top w:val="single" w:color="auto" w:sz="4" w:space="0"/>
              <w:left w:val="single" w:color="auto" w:sz="4" w:space="0"/>
              <w:bottom w:val="nil"/>
              <w:right w:val="single" w:color="auto" w:sz="4" w:space="0"/>
            </w:tcBorders>
            <w:noWrap w:val="0"/>
            <w:vAlign w:val="center"/>
          </w:tcPr>
          <w:p>
            <w:pPr>
              <w:ind w:firstLine="12"/>
              <w:jc w:val="center"/>
              <w:rPr>
                <w:rFonts w:hint="eastAsia" w:ascii="宋体" w:hAnsi="宋体"/>
                <w:highlight w:val="none"/>
              </w:rPr>
            </w:pPr>
          </w:p>
        </w:tc>
        <w:tc>
          <w:tcPr>
            <w:tcW w:w="1236" w:type="dxa"/>
            <w:tcBorders>
              <w:top w:val="single" w:color="auto" w:sz="4" w:space="0"/>
              <w:left w:val="single" w:color="auto" w:sz="4" w:space="0"/>
              <w:bottom w:val="nil"/>
              <w:right w:val="single" w:color="auto" w:sz="4" w:space="0"/>
            </w:tcBorders>
            <w:noWrap w:val="0"/>
            <w:vAlign w:val="center"/>
          </w:tcPr>
          <w:p>
            <w:pPr>
              <w:ind w:firstLine="12"/>
              <w:jc w:val="center"/>
              <w:rPr>
                <w:rFonts w:hint="eastAsia" w:ascii="宋体" w:hAnsi="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78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主要技术人员</w:t>
            </w:r>
          </w:p>
        </w:tc>
        <w:tc>
          <w:tcPr>
            <w:tcW w:w="123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119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219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74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81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12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78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highlight w:val="none"/>
              </w:rPr>
            </w:pPr>
          </w:p>
        </w:tc>
        <w:tc>
          <w:tcPr>
            <w:tcW w:w="123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119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219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74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81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12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78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highlight w:val="none"/>
              </w:rPr>
            </w:pPr>
          </w:p>
        </w:tc>
        <w:tc>
          <w:tcPr>
            <w:tcW w:w="123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r>
              <w:rPr>
                <w:rFonts w:hint="eastAsia" w:ascii="宋体" w:hAnsi="宋体"/>
                <w:highlight w:val="none"/>
              </w:rPr>
              <w:t>…</w:t>
            </w:r>
          </w:p>
        </w:tc>
        <w:tc>
          <w:tcPr>
            <w:tcW w:w="119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219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74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81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12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78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主要售后服务人员</w:t>
            </w:r>
          </w:p>
        </w:tc>
        <w:tc>
          <w:tcPr>
            <w:tcW w:w="123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119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219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74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81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12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78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highlight w:val="none"/>
              </w:rPr>
            </w:pPr>
          </w:p>
        </w:tc>
        <w:tc>
          <w:tcPr>
            <w:tcW w:w="123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119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219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74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81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12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78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highlight w:val="none"/>
              </w:rPr>
            </w:pPr>
          </w:p>
        </w:tc>
        <w:tc>
          <w:tcPr>
            <w:tcW w:w="123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r>
              <w:rPr>
                <w:rFonts w:hint="eastAsia" w:ascii="宋体" w:hAnsi="宋体"/>
                <w:highlight w:val="none"/>
              </w:rPr>
              <w:t>…</w:t>
            </w:r>
          </w:p>
        </w:tc>
        <w:tc>
          <w:tcPr>
            <w:tcW w:w="119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219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74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81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c>
          <w:tcPr>
            <w:tcW w:w="12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highlight w:val="none"/>
              </w:rPr>
            </w:pPr>
          </w:p>
        </w:tc>
      </w:tr>
    </w:tbl>
    <w:p>
      <w:pPr>
        <w:spacing w:line="360" w:lineRule="auto"/>
        <w:ind w:firstLine="422" w:firstLineChars="200"/>
        <w:rPr>
          <w:rFonts w:hint="eastAsia" w:ascii="宋体" w:hAnsi="宋体" w:cs="宋体"/>
          <w:b/>
          <w:bCs/>
          <w:highlight w:val="none"/>
          <w:u w:val="single"/>
        </w:rPr>
      </w:pPr>
      <w:r>
        <w:rPr>
          <w:rFonts w:hint="eastAsia" w:ascii="宋体" w:hAnsi="宋体" w:cs="宋体"/>
          <w:b/>
          <w:bCs/>
          <w:highlight w:val="none"/>
          <w:u w:val="single"/>
        </w:rPr>
        <w:t>注：</w:t>
      </w:r>
    </w:p>
    <w:p>
      <w:pPr>
        <w:spacing w:line="360" w:lineRule="auto"/>
        <w:ind w:firstLine="422" w:firstLineChars="200"/>
        <w:rPr>
          <w:rFonts w:hint="eastAsia" w:ascii="宋体" w:hAnsi="宋体" w:cs="宋体"/>
          <w:b/>
          <w:bCs/>
          <w:highlight w:val="none"/>
          <w:u w:val="single"/>
        </w:rPr>
      </w:pPr>
      <w:r>
        <w:rPr>
          <w:rFonts w:hint="eastAsia" w:ascii="宋体" w:hAnsi="宋体" w:cs="宋体"/>
          <w:b/>
          <w:bCs/>
          <w:highlight w:val="none"/>
          <w:u w:val="single"/>
        </w:rPr>
        <w:t>1.对于主要管理、技术、服务人员可另页单独介绍。</w:t>
      </w:r>
    </w:p>
    <w:p>
      <w:pPr>
        <w:spacing w:line="360" w:lineRule="auto"/>
        <w:ind w:firstLine="422" w:firstLineChars="200"/>
        <w:rPr>
          <w:rFonts w:hint="eastAsia" w:ascii="宋体" w:hAnsi="宋体" w:cs="宋体"/>
          <w:b/>
          <w:bCs/>
          <w:highlight w:val="none"/>
          <w:u w:val="single"/>
        </w:rPr>
      </w:pPr>
      <w:r>
        <w:rPr>
          <w:rFonts w:hint="eastAsia" w:ascii="宋体" w:hAnsi="宋体" w:cs="宋体"/>
          <w:b/>
          <w:bCs/>
          <w:highlight w:val="none"/>
          <w:u w:val="single"/>
        </w:rPr>
        <w:t>2.对于证明材料的特殊要求参照评审表。</w:t>
      </w:r>
    </w:p>
    <w:p>
      <w:pPr>
        <w:pStyle w:val="16"/>
        <w:spacing w:line="360" w:lineRule="auto"/>
        <w:ind w:left="-120" w:leftChars="-57" w:firstLine="602" w:firstLineChars="250"/>
        <w:rPr>
          <w:rFonts w:hint="eastAsia" w:ascii="仿宋_GB2312" w:hAnsi="仿宋" w:eastAsia="仿宋_GB2312" w:cs="仿宋"/>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6.1.</w:t>
      </w:r>
      <w:r>
        <w:rPr>
          <w:rFonts w:hint="eastAsia" w:ascii="宋体" w:hAnsi="宋体" w:cs="宋体"/>
          <w:sz w:val="24"/>
          <w:szCs w:val="24"/>
          <w:highlight w:val="none"/>
          <w:lang w:val="en-US" w:eastAsia="zh-CN"/>
        </w:rPr>
        <w:t>7</w:t>
      </w:r>
      <w:r>
        <w:rPr>
          <w:rFonts w:hint="eastAsia" w:ascii="宋体" w:hAnsi="宋体" w:cs="宋体"/>
          <w:sz w:val="24"/>
          <w:szCs w:val="24"/>
          <w:highlight w:val="none"/>
        </w:rPr>
        <w:t>其它重要事项说明及承诺</w:t>
      </w:r>
    </w:p>
    <w:p>
      <w:pPr>
        <w:spacing w:line="360" w:lineRule="auto"/>
        <w:ind w:firstLine="422" w:firstLineChars="200"/>
        <w:rPr>
          <w:rFonts w:hint="eastAsia" w:ascii="宋体" w:hAnsi="宋体" w:cs="宋体"/>
          <w:b/>
          <w:bCs/>
          <w:highlight w:val="none"/>
          <w:u w:val="single"/>
        </w:rPr>
      </w:pPr>
      <w:r>
        <w:rPr>
          <w:rFonts w:hint="eastAsia" w:ascii="宋体" w:hAnsi="宋体" w:cs="宋体"/>
          <w:b/>
          <w:bCs/>
          <w:highlight w:val="none"/>
          <w:u w:val="single"/>
          <w:lang w:val="en-GB"/>
        </w:rPr>
        <w:t>（如有，请扼要叙述）</w:t>
      </w:r>
    </w:p>
    <w:p>
      <w:pPr>
        <w:pStyle w:val="16"/>
        <w:spacing w:line="360" w:lineRule="auto"/>
        <w:ind w:left="-120" w:leftChars="-57" w:firstLine="602" w:firstLineChars="250"/>
        <w:rPr>
          <w:rFonts w:hint="eastAsia" w:ascii="仿宋_GB2312" w:hAnsi="仿宋" w:eastAsia="仿宋_GB2312" w:cs="仿宋"/>
          <w:b/>
          <w:bCs/>
          <w:sz w:val="24"/>
          <w:szCs w:val="24"/>
          <w:highlight w:val="none"/>
        </w:rPr>
      </w:pPr>
    </w:p>
    <w:p>
      <w:pPr>
        <w:pStyle w:val="16"/>
        <w:spacing w:line="360" w:lineRule="auto"/>
        <w:ind w:left="-120" w:leftChars="-57" w:firstLine="602" w:firstLineChars="250"/>
        <w:rPr>
          <w:rFonts w:hint="eastAsia" w:ascii="仿宋_GB2312" w:hAnsi="仿宋" w:eastAsia="仿宋_GB2312" w:cs="仿宋"/>
          <w:b/>
          <w:bCs/>
          <w:sz w:val="24"/>
          <w:szCs w:val="24"/>
          <w:highlight w:val="none"/>
        </w:rPr>
      </w:pPr>
    </w:p>
    <w:p>
      <w:pPr>
        <w:pStyle w:val="16"/>
        <w:spacing w:line="360" w:lineRule="auto"/>
        <w:ind w:left="-120" w:leftChars="-57" w:firstLine="602" w:firstLineChars="250"/>
        <w:rPr>
          <w:rFonts w:hint="eastAsia" w:ascii="仿宋_GB2312" w:hAnsi="仿宋" w:eastAsia="仿宋_GB2312" w:cs="仿宋"/>
          <w:b/>
          <w:bCs/>
          <w:sz w:val="24"/>
          <w:szCs w:val="24"/>
          <w:highlight w:val="none"/>
        </w:rPr>
      </w:pPr>
    </w:p>
    <w:p>
      <w:pPr>
        <w:pStyle w:val="16"/>
        <w:spacing w:line="360" w:lineRule="auto"/>
        <w:ind w:left="-120" w:leftChars="-57" w:firstLine="602" w:firstLineChars="250"/>
        <w:rPr>
          <w:rFonts w:hint="eastAsia" w:ascii="仿宋_GB2312" w:hAnsi="仿宋" w:eastAsia="仿宋_GB2312" w:cs="仿宋"/>
          <w:b/>
          <w:bCs/>
          <w:sz w:val="24"/>
          <w:szCs w:val="24"/>
          <w:highlight w:val="none"/>
        </w:rPr>
      </w:pPr>
    </w:p>
    <w:p>
      <w:pPr>
        <w:pStyle w:val="16"/>
        <w:spacing w:line="360" w:lineRule="auto"/>
        <w:ind w:left="-120" w:leftChars="-57" w:firstLine="602" w:firstLineChars="250"/>
        <w:rPr>
          <w:rFonts w:hint="eastAsia" w:ascii="仿宋_GB2312" w:hAnsi="仿宋" w:eastAsia="仿宋_GB2312" w:cs="仿宋"/>
          <w:b/>
          <w:bCs/>
          <w:sz w:val="24"/>
          <w:szCs w:val="24"/>
          <w:highlight w:val="none"/>
        </w:rPr>
      </w:pPr>
    </w:p>
    <w:p>
      <w:pPr>
        <w:pStyle w:val="16"/>
        <w:spacing w:line="360" w:lineRule="auto"/>
        <w:ind w:left="-120" w:leftChars="-57" w:firstLine="602" w:firstLineChars="250"/>
        <w:rPr>
          <w:rFonts w:hint="eastAsia" w:ascii="仿宋_GB2312" w:hAnsi="仿宋" w:eastAsia="仿宋_GB2312" w:cs="仿宋"/>
          <w:b/>
          <w:bCs/>
          <w:sz w:val="24"/>
          <w:szCs w:val="24"/>
          <w:highlight w:val="none"/>
        </w:rPr>
      </w:pPr>
    </w:p>
    <w:p>
      <w:pPr>
        <w:pStyle w:val="16"/>
        <w:spacing w:line="360" w:lineRule="auto"/>
        <w:ind w:left="-120" w:leftChars="-57" w:firstLine="602" w:firstLineChars="250"/>
        <w:rPr>
          <w:rFonts w:hint="eastAsia" w:ascii="仿宋_GB2312" w:hAnsi="仿宋" w:eastAsia="仿宋_GB2312" w:cs="仿宋"/>
          <w:b/>
          <w:bCs/>
          <w:sz w:val="24"/>
          <w:szCs w:val="24"/>
          <w:highlight w:val="none"/>
        </w:rPr>
      </w:pPr>
    </w:p>
    <w:p>
      <w:pPr>
        <w:pStyle w:val="16"/>
        <w:spacing w:line="360" w:lineRule="auto"/>
        <w:ind w:left="-120" w:leftChars="-57" w:firstLine="602" w:firstLineChars="250"/>
        <w:rPr>
          <w:rFonts w:hint="eastAsia" w:ascii="仿宋_GB2312" w:hAnsi="仿宋" w:eastAsia="仿宋_GB2312" w:cs="仿宋"/>
          <w:b/>
          <w:bCs/>
          <w:sz w:val="24"/>
          <w:szCs w:val="24"/>
          <w:highlight w:val="none"/>
        </w:rPr>
      </w:pPr>
    </w:p>
    <w:p>
      <w:pPr>
        <w:pStyle w:val="16"/>
        <w:spacing w:line="360" w:lineRule="auto"/>
        <w:ind w:left="-120" w:leftChars="-57" w:firstLine="602" w:firstLineChars="250"/>
        <w:rPr>
          <w:rFonts w:hint="eastAsia" w:ascii="仿宋_GB2312" w:hAnsi="仿宋" w:eastAsia="仿宋_GB2312" w:cs="仿宋"/>
          <w:b/>
          <w:bCs/>
          <w:sz w:val="24"/>
          <w:szCs w:val="24"/>
          <w:highlight w:val="none"/>
        </w:rPr>
      </w:pPr>
    </w:p>
    <w:p>
      <w:pPr>
        <w:pStyle w:val="16"/>
        <w:spacing w:line="360" w:lineRule="auto"/>
        <w:ind w:left="-120" w:leftChars="-57" w:firstLine="602" w:firstLineChars="250"/>
        <w:rPr>
          <w:rFonts w:hint="eastAsia" w:ascii="仿宋_GB2312" w:hAnsi="仿宋" w:eastAsia="仿宋_GB2312" w:cs="仿宋"/>
          <w:b/>
          <w:bCs/>
          <w:sz w:val="24"/>
          <w:szCs w:val="24"/>
          <w:highlight w:val="none"/>
        </w:rPr>
      </w:pPr>
    </w:p>
    <w:p>
      <w:pPr>
        <w:pStyle w:val="16"/>
        <w:spacing w:line="360" w:lineRule="auto"/>
        <w:ind w:left="-120" w:leftChars="-57" w:firstLine="602" w:firstLineChars="250"/>
        <w:rPr>
          <w:rFonts w:hint="eastAsia" w:ascii="仿宋_GB2312" w:hAnsi="仿宋" w:eastAsia="仿宋_GB2312" w:cs="仿宋"/>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r>
        <w:rPr>
          <w:rFonts w:hint="eastAsia" w:ascii="仿宋_GB2312" w:hAnsi="仿宋" w:eastAsia="仿宋_GB2312" w:cs="仿宋"/>
          <w:b/>
          <w:bCs/>
          <w:sz w:val="24"/>
          <w:szCs w:val="24"/>
          <w:highlight w:val="none"/>
        </w:rPr>
        <w:t>6.2</w:t>
      </w:r>
      <w:r>
        <w:rPr>
          <w:rFonts w:hint="eastAsia" w:ascii="宋体" w:hAnsi="宋体" w:cs="宋体"/>
          <w:b/>
          <w:bCs/>
          <w:sz w:val="24"/>
          <w:szCs w:val="24"/>
          <w:highlight w:val="none"/>
        </w:rPr>
        <w:t>商务条款响应说明</w:t>
      </w:r>
    </w:p>
    <w:p>
      <w:pPr>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6.2.1商务条款响应表</w:t>
      </w:r>
    </w:p>
    <w:p>
      <w:pPr>
        <w:spacing w:line="360" w:lineRule="auto"/>
        <w:jc w:val="center"/>
        <w:rPr>
          <w:rFonts w:hint="eastAsia" w:ascii="黑体" w:hAnsi="仿宋" w:eastAsia="黑体" w:cs="仿宋"/>
          <w:bCs/>
          <w:sz w:val="32"/>
          <w:szCs w:val="32"/>
          <w:highlight w:val="none"/>
        </w:rPr>
      </w:pPr>
      <w:r>
        <w:rPr>
          <w:rFonts w:hint="eastAsia" w:ascii="黑体" w:hAnsi="仿宋" w:eastAsia="黑体" w:cs="仿宋"/>
          <w:bCs/>
          <w:sz w:val="32"/>
          <w:szCs w:val="32"/>
          <w:highlight w:val="none"/>
        </w:rPr>
        <w:t>商务条款响应表</w:t>
      </w:r>
    </w:p>
    <w:tbl>
      <w:tblPr>
        <w:tblStyle w:val="32"/>
        <w:tblW w:w="94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7"/>
        <w:gridCol w:w="5945"/>
        <w:gridCol w:w="1428"/>
        <w:gridCol w:w="12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序号</w:t>
            </w:r>
          </w:p>
        </w:tc>
        <w:tc>
          <w:tcPr>
            <w:tcW w:w="5945" w:type="dxa"/>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一般商务条款要求</w:t>
            </w:r>
          </w:p>
        </w:tc>
        <w:tc>
          <w:tcPr>
            <w:tcW w:w="1428" w:type="dxa"/>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是否响应</w:t>
            </w:r>
          </w:p>
        </w:tc>
        <w:tc>
          <w:tcPr>
            <w:tcW w:w="1255" w:type="dxa"/>
            <w:noWrap w:val="0"/>
            <w:vAlign w:val="center"/>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noWrap w:val="0"/>
            <w:vAlign w:val="top"/>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1</w:t>
            </w:r>
          </w:p>
        </w:tc>
        <w:tc>
          <w:tcPr>
            <w:tcW w:w="5945" w:type="dxa"/>
            <w:noWrap w:val="0"/>
            <w:vAlign w:val="top"/>
          </w:tcPr>
          <w:p>
            <w:pPr>
              <w:spacing w:line="360" w:lineRule="auto"/>
              <w:jc w:val="left"/>
              <w:rPr>
                <w:rFonts w:hint="eastAsia" w:ascii="宋体" w:hAnsi="宋体" w:cs="宋体"/>
                <w:highlight w:val="none"/>
              </w:rPr>
            </w:pPr>
            <w:r>
              <w:rPr>
                <w:rFonts w:hint="eastAsia" w:ascii="宋体" w:hAnsi="宋体" w:cs="宋体"/>
                <w:highlight w:val="none"/>
              </w:rPr>
              <w:t>完全理解并接受合同条款的要求</w:t>
            </w:r>
          </w:p>
        </w:tc>
        <w:tc>
          <w:tcPr>
            <w:tcW w:w="1428" w:type="dxa"/>
            <w:noWrap w:val="0"/>
            <w:vAlign w:val="top"/>
          </w:tcPr>
          <w:p>
            <w:pPr>
              <w:spacing w:line="360" w:lineRule="auto"/>
              <w:jc w:val="center"/>
              <w:rPr>
                <w:rFonts w:hint="eastAsia" w:ascii="宋体" w:hAnsi="宋体" w:cs="宋体"/>
                <w:highlight w:val="none"/>
              </w:rPr>
            </w:pPr>
          </w:p>
        </w:tc>
        <w:tc>
          <w:tcPr>
            <w:tcW w:w="1255" w:type="dxa"/>
            <w:noWrap w:val="0"/>
            <w:vAlign w:val="top"/>
          </w:tcPr>
          <w:p>
            <w:pPr>
              <w:spacing w:line="360" w:lineRule="auto"/>
              <w:jc w:val="center"/>
              <w:rPr>
                <w:rFonts w:hint="eastAsia"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noWrap w:val="0"/>
            <w:vAlign w:val="top"/>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2</w:t>
            </w:r>
          </w:p>
        </w:tc>
        <w:tc>
          <w:tcPr>
            <w:tcW w:w="5945" w:type="dxa"/>
            <w:noWrap w:val="0"/>
            <w:vAlign w:val="top"/>
          </w:tcPr>
          <w:p>
            <w:pPr>
              <w:spacing w:line="360" w:lineRule="auto"/>
              <w:jc w:val="left"/>
              <w:rPr>
                <w:rFonts w:hint="eastAsia" w:ascii="宋体" w:hAnsi="宋体" w:cs="宋体"/>
                <w:highlight w:val="none"/>
              </w:rPr>
            </w:pPr>
            <w:r>
              <w:rPr>
                <w:rFonts w:hint="eastAsia" w:ascii="宋体" w:hAnsi="宋体" w:cs="宋体"/>
                <w:highlight w:val="none"/>
              </w:rPr>
              <w:t>完全理解并接受对合格供应商、合格货物、服务和工程的要求</w:t>
            </w:r>
          </w:p>
        </w:tc>
        <w:tc>
          <w:tcPr>
            <w:tcW w:w="1428" w:type="dxa"/>
            <w:noWrap w:val="0"/>
            <w:vAlign w:val="top"/>
          </w:tcPr>
          <w:p>
            <w:pPr>
              <w:spacing w:line="360" w:lineRule="auto"/>
              <w:jc w:val="center"/>
              <w:rPr>
                <w:rFonts w:hint="eastAsia" w:ascii="宋体" w:hAnsi="宋体" w:cs="宋体"/>
                <w:highlight w:val="none"/>
              </w:rPr>
            </w:pPr>
          </w:p>
        </w:tc>
        <w:tc>
          <w:tcPr>
            <w:tcW w:w="1255" w:type="dxa"/>
            <w:noWrap w:val="0"/>
            <w:vAlign w:val="top"/>
          </w:tcPr>
          <w:p>
            <w:pPr>
              <w:spacing w:line="360" w:lineRule="auto"/>
              <w:jc w:val="center"/>
              <w:rPr>
                <w:rFonts w:hint="eastAsia"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noWrap w:val="0"/>
            <w:vAlign w:val="top"/>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3</w:t>
            </w:r>
          </w:p>
        </w:tc>
        <w:tc>
          <w:tcPr>
            <w:tcW w:w="5945" w:type="dxa"/>
            <w:noWrap w:val="0"/>
            <w:vAlign w:val="top"/>
          </w:tcPr>
          <w:p>
            <w:pPr>
              <w:spacing w:line="360" w:lineRule="auto"/>
              <w:jc w:val="left"/>
              <w:rPr>
                <w:rFonts w:hint="eastAsia" w:ascii="宋体" w:hAnsi="宋体" w:cs="宋体"/>
                <w:highlight w:val="none"/>
              </w:rPr>
            </w:pPr>
            <w:r>
              <w:rPr>
                <w:rFonts w:hint="eastAsia" w:ascii="宋体" w:hAnsi="宋体" w:cs="宋体"/>
                <w:highlight w:val="none"/>
              </w:rPr>
              <w:t>完全理解并接受对投标供应商须知、规约要求和责任义务</w:t>
            </w:r>
          </w:p>
        </w:tc>
        <w:tc>
          <w:tcPr>
            <w:tcW w:w="1428" w:type="dxa"/>
            <w:noWrap w:val="0"/>
            <w:vAlign w:val="top"/>
          </w:tcPr>
          <w:p>
            <w:pPr>
              <w:spacing w:line="360" w:lineRule="auto"/>
              <w:jc w:val="center"/>
              <w:rPr>
                <w:rFonts w:hint="eastAsia" w:ascii="宋体" w:hAnsi="宋体" w:cs="宋体"/>
                <w:highlight w:val="none"/>
              </w:rPr>
            </w:pPr>
          </w:p>
        </w:tc>
        <w:tc>
          <w:tcPr>
            <w:tcW w:w="1255" w:type="dxa"/>
            <w:noWrap w:val="0"/>
            <w:vAlign w:val="top"/>
          </w:tcPr>
          <w:p>
            <w:pPr>
              <w:spacing w:line="360" w:lineRule="auto"/>
              <w:jc w:val="center"/>
              <w:rPr>
                <w:rFonts w:hint="eastAsia"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noWrap w:val="0"/>
            <w:vAlign w:val="top"/>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4</w:t>
            </w:r>
          </w:p>
        </w:tc>
        <w:tc>
          <w:tcPr>
            <w:tcW w:w="5945" w:type="dxa"/>
            <w:noWrap w:val="0"/>
            <w:vAlign w:val="top"/>
          </w:tcPr>
          <w:p>
            <w:pPr>
              <w:spacing w:line="360" w:lineRule="auto"/>
              <w:jc w:val="left"/>
              <w:rPr>
                <w:rFonts w:hint="eastAsia" w:ascii="宋体" w:hAnsi="宋体" w:cs="宋体"/>
                <w:highlight w:val="none"/>
              </w:rPr>
            </w:pPr>
            <w:r>
              <w:rPr>
                <w:rFonts w:hint="eastAsia" w:ascii="宋体" w:hAnsi="宋体" w:cs="宋体"/>
                <w:highlight w:val="none"/>
              </w:rPr>
              <w:t>可提供制造商出具的供货来源或供货渠道与品质的合法性证明</w:t>
            </w:r>
          </w:p>
        </w:tc>
        <w:tc>
          <w:tcPr>
            <w:tcW w:w="1428" w:type="dxa"/>
            <w:noWrap w:val="0"/>
            <w:vAlign w:val="top"/>
          </w:tcPr>
          <w:p>
            <w:pPr>
              <w:spacing w:line="360" w:lineRule="auto"/>
              <w:jc w:val="center"/>
              <w:rPr>
                <w:rFonts w:hint="eastAsia" w:ascii="宋体" w:hAnsi="宋体" w:cs="宋体"/>
                <w:highlight w:val="none"/>
              </w:rPr>
            </w:pPr>
          </w:p>
        </w:tc>
        <w:tc>
          <w:tcPr>
            <w:tcW w:w="1255" w:type="dxa"/>
            <w:noWrap w:val="0"/>
            <w:vAlign w:val="top"/>
          </w:tcPr>
          <w:p>
            <w:pPr>
              <w:spacing w:line="360" w:lineRule="auto"/>
              <w:jc w:val="center"/>
              <w:rPr>
                <w:rFonts w:hint="eastAsia"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noWrap w:val="0"/>
            <w:vAlign w:val="top"/>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5</w:t>
            </w:r>
          </w:p>
        </w:tc>
        <w:tc>
          <w:tcPr>
            <w:tcW w:w="5945" w:type="dxa"/>
            <w:noWrap w:val="0"/>
            <w:vAlign w:val="top"/>
          </w:tcPr>
          <w:p>
            <w:pPr>
              <w:spacing w:line="360" w:lineRule="auto"/>
              <w:jc w:val="left"/>
              <w:rPr>
                <w:rFonts w:hint="eastAsia" w:ascii="宋体" w:hAnsi="宋体" w:cs="宋体"/>
                <w:highlight w:val="none"/>
              </w:rPr>
            </w:pPr>
            <w:r>
              <w:rPr>
                <w:rFonts w:hint="eastAsia" w:ascii="宋体" w:hAnsi="宋体" w:cs="宋体"/>
                <w:highlight w:val="none"/>
              </w:rPr>
              <w:t>投标有效期：自投标截止起不少于90日</w:t>
            </w:r>
          </w:p>
        </w:tc>
        <w:tc>
          <w:tcPr>
            <w:tcW w:w="1428" w:type="dxa"/>
            <w:noWrap w:val="0"/>
            <w:vAlign w:val="top"/>
          </w:tcPr>
          <w:p>
            <w:pPr>
              <w:spacing w:line="360" w:lineRule="auto"/>
              <w:jc w:val="center"/>
              <w:rPr>
                <w:rFonts w:hint="eastAsia" w:ascii="宋体" w:hAnsi="宋体" w:cs="宋体"/>
                <w:highlight w:val="none"/>
              </w:rPr>
            </w:pPr>
          </w:p>
        </w:tc>
        <w:tc>
          <w:tcPr>
            <w:tcW w:w="1255" w:type="dxa"/>
            <w:noWrap w:val="0"/>
            <w:vAlign w:val="top"/>
          </w:tcPr>
          <w:p>
            <w:pPr>
              <w:spacing w:line="360" w:lineRule="auto"/>
              <w:jc w:val="center"/>
              <w:rPr>
                <w:rFonts w:hint="eastAsia"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noWrap w:val="0"/>
            <w:vAlign w:val="top"/>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6</w:t>
            </w:r>
          </w:p>
        </w:tc>
        <w:tc>
          <w:tcPr>
            <w:tcW w:w="5945" w:type="dxa"/>
            <w:noWrap w:val="0"/>
            <w:vAlign w:val="top"/>
          </w:tcPr>
          <w:p>
            <w:pPr>
              <w:spacing w:line="360" w:lineRule="auto"/>
              <w:jc w:val="left"/>
              <w:rPr>
                <w:rFonts w:hint="eastAsia" w:ascii="宋体" w:hAnsi="宋体" w:cs="宋体"/>
                <w:highlight w:val="none"/>
              </w:rPr>
            </w:pPr>
            <w:r>
              <w:rPr>
                <w:rFonts w:hint="eastAsia" w:ascii="宋体" w:hAnsi="宋体" w:cs="宋体"/>
                <w:highlight w:val="none"/>
              </w:rPr>
              <w:t>报价内容涵盖报价要求之一切费用和伴随服务</w:t>
            </w:r>
          </w:p>
        </w:tc>
        <w:tc>
          <w:tcPr>
            <w:tcW w:w="1428" w:type="dxa"/>
            <w:noWrap w:val="0"/>
            <w:vAlign w:val="top"/>
          </w:tcPr>
          <w:p>
            <w:pPr>
              <w:spacing w:line="360" w:lineRule="auto"/>
              <w:jc w:val="center"/>
              <w:rPr>
                <w:rFonts w:hint="eastAsia" w:ascii="宋体" w:hAnsi="宋体" w:cs="宋体"/>
                <w:highlight w:val="none"/>
              </w:rPr>
            </w:pPr>
          </w:p>
        </w:tc>
        <w:tc>
          <w:tcPr>
            <w:tcW w:w="1255" w:type="dxa"/>
            <w:noWrap w:val="0"/>
            <w:vAlign w:val="top"/>
          </w:tcPr>
          <w:p>
            <w:pPr>
              <w:spacing w:line="360" w:lineRule="auto"/>
              <w:jc w:val="center"/>
              <w:rPr>
                <w:rFonts w:hint="eastAsia"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noWrap w:val="0"/>
            <w:vAlign w:val="top"/>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7</w:t>
            </w:r>
          </w:p>
        </w:tc>
        <w:tc>
          <w:tcPr>
            <w:tcW w:w="5945" w:type="dxa"/>
            <w:noWrap w:val="0"/>
            <w:vAlign w:val="top"/>
          </w:tcPr>
          <w:p>
            <w:pPr>
              <w:spacing w:line="360" w:lineRule="auto"/>
              <w:jc w:val="left"/>
              <w:rPr>
                <w:rFonts w:hint="eastAsia" w:ascii="宋体" w:hAnsi="宋体" w:cs="宋体"/>
                <w:highlight w:val="none"/>
              </w:rPr>
            </w:pPr>
            <w:r>
              <w:rPr>
                <w:rFonts w:hint="eastAsia" w:ascii="宋体" w:hAnsi="宋体" w:cs="宋体"/>
                <w:highlight w:val="none"/>
              </w:rPr>
              <w:t>同意接受招标文件要求的付款方式</w:t>
            </w:r>
          </w:p>
        </w:tc>
        <w:tc>
          <w:tcPr>
            <w:tcW w:w="1428" w:type="dxa"/>
            <w:noWrap w:val="0"/>
            <w:vAlign w:val="top"/>
          </w:tcPr>
          <w:p>
            <w:pPr>
              <w:spacing w:line="360" w:lineRule="auto"/>
              <w:jc w:val="center"/>
              <w:rPr>
                <w:rFonts w:hint="eastAsia" w:ascii="宋体" w:hAnsi="宋体" w:cs="宋体"/>
                <w:highlight w:val="none"/>
              </w:rPr>
            </w:pPr>
          </w:p>
        </w:tc>
        <w:tc>
          <w:tcPr>
            <w:tcW w:w="1255" w:type="dxa"/>
            <w:noWrap w:val="0"/>
            <w:vAlign w:val="top"/>
          </w:tcPr>
          <w:p>
            <w:pPr>
              <w:spacing w:line="360" w:lineRule="auto"/>
              <w:jc w:val="center"/>
              <w:rPr>
                <w:rFonts w:hint="eastAsia"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noWrap w:val="0"/>
            <w:vAlign w:val="top"/>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8</w:t>
            </w:r>
          </w:p>
        </w:tc>
        <w:tc>
          <w:tcPr>
            <w:tcW w:w="5945" w:type="dxa"/>
            <w:noWrap w:val="0"/>
            <w:vAlign w:val="top"/>
          </w:tcPr>
          <w:p>
            <w:pPr>
              <w:spacing w:line="360" w:lineRule="auto"/>
              <w:jc w:val="left"/>
              <w:rPr>
                <w:rFonts w:hint="eastAsia" w:ascii="宋体" w:hAnsi="宋体" w:cs="宋体"/>
                <w:highlight w:val="none"/>
              </w:rPr>
            </w:pPr>
            <w:r>
              <w:rPr>
                <w:rFonts w:hint="eastAsia" w:ascii="宋体" w:hAnsi="宋体" w:cs="宋体"/>
                <w:highlight w:val="none"/>
              </w:rPr>
              <w:t>同意接受招标文件要求的</w:t>
            </w:r>
            <w:r>
              <w:rPr>
                <w:rFonts w:hint="eastAsia" w:ascii="宋体" w:hAnsi="宋体" w:cs="宋体"/>
                <w:highlight w:val="none"/>
                <w:lang w:eastAsia="zh-CN"/>
              </w:rPr>
              <w:t>交货</w:t>
            </w:r>
            <w:r>
              <w:rPr>
                <w:rFonts w:hint="eastAsia" w:ascii="宋体" w:hAnsi="宋体" w:cs="宋体"/>
                <w:highlight w:val="none"/>
              </w:rPr>
              <w:t>期</w:t>
            </w:r>
          </w:p>
        </w:tc>
        <w:tc>
          <w:tcPr>
            <w:tcW w:w="1428" w:type="dxa"/>
            <w:noWrap w:val="0"/>
            <w:vAlign w:val="top"/>
          </w:tcPr>
          <w:p>
            <w:pPr>
              <w:spacing w:line="360" w:lineRule="auto"/>
              <w:jc w:val="center"/>
              <w:rPr>
                <w:rFonts w:hint="eastAsia" w:ascii="宋体" w:hAnsi="宋体" w:cs="宋体"/>
                <w:highlight w:val="none"/>
              </w:rPr>
            </w:pPr>
          </w:p>
        </w:tc>
        <w:tc>
          <w:tcPr>
            <w:tcW w:w="1255" w:type="dxa"/>
            <w:noWrap w:val="0"/>
            <w:vAlign w:val="top"/>
          </w:tcPr>
          <w:p>
            <w:pPr>
              <w:spacing w:line="360" w:lineRule="auto"/>
              <w:jc w:val="center"/>
              <w:rPr>
                <w:rFonts w:hint="eastAsia"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noWrap w:val="0"/>
            <w:vAlign w:val="top"/>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9</w:t>
            </w:r>
          </w:p>
        </w:tc>
        <w:tc>
          <w:tcPr>
            <w:tcW w:w="5945" w:type="dxa"/>
            <w:noWrap w:val="0"/>
            <w:vAlign w:val="top"/>
          </w:tcPr>
          <w:p>
            <w:pPr>
              <w:spacing w:line="360" w:lineRule="auto"/>
              <w:jc w:val="left"/>
              <w:rPr>
                <w:rFonts w:hint="eastAsia" w:ascii="宋体" w:hAnsi="宋体" w:cs="宋体"/>
                <w:highlight w:val="none"/>
              </w:rPr>
            </w:pPr>
            <w:r>
              <w:rPr>
                <w:rFonts w:hint="eastAsia" w:ascii="宋体" w:hAnsi="宋体" w:cs="宋体"/>
                <w:highlight w:val="none"/>
              </w:rPr>
              <w:t>同意接受招标文件要求的保修期/质保期</w:t>
            </w:r>
          </w:p>
        </w:tc>
        <w:tc>
          <w:tcPr>
            <w:tcW w:w="1428" w:type="dxa"/>
            <w:noWrap w:val="0"/>
            <w:vAlign w:val="top"/>
          </w:tcPr>
          <w:p>
            <w:pPr>
              <w:spacing w:line="360" w:lineRule="auto"/>
              <w:jc w:val="center"/>
              <w:rPr>
                <w:rFonts w:hint="eastAsia" w:ascii="宋体" w:hAnsi="宋体" w:cs="宋体"/>
                <w:highlight w:val="none"/>
              </w:rPr>
            </w:pPr>
          </w:p>
        </w:tc>
        <w:tc>
          <w:tcPr>
            <w:tcW w:w="1255" w:type="dxa"/>
            <w:noWrap w:val="0"/>
            <w:vAlign w:val="top"/>
          </w:tcPr>
          <w:p>
            <w:pPr>
              <w:spacing w:line="360" w:lineRule="auto"/>
              <w:jc w:val="center"/>
              <w:rPr>
                <w:rFonts w:hint="eastAsia"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noWrap w:val="0"/>
            <w:vAlign w:val="top"/>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10</w:t>
            </w:r>
          </w:p>
        </w:tc>
        <w:tc>
          <w:tcPr>
            <w:tcW w:w="5945" w:type="dxa"/>
            <w:noWrap w:val="0"/>
            <w:vAlign w:val="top"/>
          </w:tcPr>
          <w:p>
            <w:pPr>
              <w:spacing w:line="360" w:lineRule="auto"/>
              <w:jc w:val="left"/>
              <w:rPr>
                <w:rFonts w:hint="eastAsia" w:ascii="宋体" w:hAnsi="宋体" w:cs="宋体"/>
                <w:highlight w:val="none"/>
              </w:rPr>
            </w:pPr>
            <w:r>
              <w:rPr>
                <w:rFonts w:hint="eastAsia" w:ascii="宋体" w:hAnsi="宋体" w:cs="宋体"/>
                <w:highlight w:val="none"/>
              </w:rPr>
              <w:t>同意接受招标文件要求的售后服务的各项要求</w:t>
            </w:r>
          </w:p>
        </w:tc>
        <w:tc>
          <w:tcPr>
            <w:tcW w:w="1428" w:type="dxa"/>
            <w:noWrap w:val="0"/>
            <w:vAlign w:val="top"/>
          </w:tcPr>
          <w:p>
            <w:pPr>
              <w:spacing w:line="360" w:lineRule="auto"/>
              <w:jc w:val="center"/>
              <w:rPr>
                <w:rFonts w:hint="eastAsia" w:ascii="宋体" w:hAnsi="宋体" w:cs="宋体"/>
                <w:highlight w:val="none"/>
              </w:rPr>
            </w:pPr>
          </w:p>
        </w:tc>
        <w:tc>
          <w:tcPr>
            <w:tcW w:w="1255" w:type="dxa"/>
            <w:noWrap w:val="0"/>
            <w:vAlign w:val="top"/>
          </w:tcPr>
          <w:p>
            <w:pPr>
              <w:spacing w:line="360" w:lineRule="auto"/>
              <w:jc w:val="center"/>
              <w:rPr>
                <w:rFonts w:hint="eastAsia"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noWrap w:val="0"/>
            <w:vAlign w:val="top"/>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11</w:t>
            </w:r>
          </w:p>
        </w:tc>
        <w:tc>
          <w:tcPr>
            <w:tcW w:w="5945" w:type="dxa"/>
            <w:noWrap w:val="0"/>
            <w:vAlign w:val="top"/>
          </w:tcPr>
          <w:p>
            <w:pPr>
              <w:spacing w:line="360" w:lineRule="auto"/>
              <w:jc w:val="left"/>
              <w:rPr>
                <w:rFonts w:hint="eastAsia" w:ascii="宋体" w:hAnsi="宋体" w:cs="宋体"/>
                <w:highlight w:val="none"/>
              </w:rPr>
            </w:pPr>
            <w:r>
              <w:rPr>
                <w:rFonts w:hint="eastAsia" w:ascii="宋体" w:hAnsi="宋体" w:cs="宋体"/>
                <w:highlight w:val="none"/>
              </w:rPr>
              <w:t>同意接受合同范本所列的各项条款</w:t>
            </w:r>
          </w:p>
        </w:tc>
        <w:tc>
          <w:tcPr>
            <w:tcW w:w="1428" w:type="dxa"/>
            <w:noWrap w:val="0"/>
            <w:vAlign w:val="top"/>
          </w:tcPr>
          <w:p>
            <w:pPr>
              <w:spacing w:line="360" w:lineRule="auto"/>
              <w:jc w:val="center"/>
              <w:rPr>
                <w:rFonts w:hint="eastAsia" w:ascii="宋体" w:hAnsi="宋体" w:cs="宋体"/>
                <w:highlight w:val="none"/>
              </w:rPr>
            </w:pPr>
          </w:p>
        </w:tc>
        <w:tc>
          <w:tcPr>
            <w:tcW w:w="1255" w:type="dxa"/>
            <w:noWrap w:val="0"/>
            <w:vAlign w:val="top"/>
          </w:tcPr>
          <w:p>
            <w:pPr>
              <w:spacing w:line="360" w:lineRule="auto"/>
              <w:jc w:val="center"/>
              <w:rPr>
                <w:rFonts w:hint="eastAsia"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noWrap w:val="0"/>
            <w:vAlign w:val="top"/>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12</w:t>
            </w:r>
          </w:p>
        </w:tc>
        <w:tc>
          <w:tcPr>
            <w:tcW w:w="5945" w:type="dxa"/>
            <w:noWrap w:val="0"/>
            <w:vAlign w:val="top"/>
          </w:tcPr>
          <w:p>
            <w:pPr>
              <w:spacing w:line="360" w:lineRule="auto"/>
              <w:jc w:val="left"/>
              <w:rPr>
                <w:rFonts w:hint="eastAsia" w:ascii="宋体" w:hAnsi="宋体" w:cs="宋体"/>
                <w:highlight w:val="none"/>
              </w:rPr>
            </w:pPr>
            <w:r>
              <w:rPr>
                <w:rFonts w:hint="eastAsia" w:ascii="宋体" w:hAnsi="宋体" w:cs="宋体"/>
                <w:highlight w:val="none"/>
              </w:rPr>
              <w:t>同意按照本项目要求缴付各项款项</w:t>
            </w:r>
          </w:p>
        </w:tc>
        <w:tc>
          <w:tcPr>
            <w:tcW w:w="1428" w:type="dxa"/>
            <w:noWrap w:val="0"/>
            <w:vAlign w:val="top"/>
          </w:tcPr>
          <w:p>
            <w:pPr>
              <w:spacing w:line="360" w:lineRule="auto"/>
              <w:jc w:val="center"/>
              <w:rPr>
                <w:rFonts w:hint="eastAsia" w:ascii="宋体" w:hAnsi="宋体" w:cs="宋体"/>
                <w:highlight w:val="none"/>
              </w:rPr>
            </w:pPr>
          </w:p>
        </w:tc>
        <w:tc>
          <w:tcPr>
            <w:tcW w:w="1255" w:type="dxa"/>
            <w:noWrap w:val="0"/>
            <w:vAlign w:val="top"/>
          </w:tcPr>
          <w:p>
            <w:pPr>
              <w:spacing w:line="360" w:lineRule="auto"/>
              <w:jc w:val="center"/>
              <w:rPr>
                <w:rFonts w:hint="eastAsia"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noWrap w:val="0"/>
            <w:vAlign w:val="top"/>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13</w:t>
            </w:r>
          </w:p>
        </w:tc>
        <w:tc>
          <w:tcPr>
            <w:tcW w:w="5945" w:type="dxa"/>
            <w:noWrap w:val="0"/>
            <w:vAlign w:val="top"/>
          </w:tcPr>
          <w:p>
            <w:pPr>
              <w:spacing w:line="360" w:lineRule="auto"/>
              <w:jc w:val="left"/>
              <w:rPr>
                <w:rFonts w:hint="eastAsia" w:ascii="宋体" w:hAnsi="宋体" w:cs="宋体"/>
                <w:highlight w:val="none"/>
              </w:rPr>
            </w:pPr>
            <w:r>
              <w:rPr>
                <w:rFonts w:hint="eastAsia" w:ascii="宋体" w:hAnsi="宋体" w:cs="宋体"/>
                <w:highlight w:val="none"/>
              </w:rPr>
              <w:t>同意采购方以各种方式对我方提供的投标文件内容的真实性、有效性进行审查、验证</w:t>
            </w:r>
          </w:p>
        </w:tc>
        <w:tc>
          <w:tcPr>
            <w:tcW w:w="1428" w:type="dxa"/>
            <w:noWrap w:val="0"/>
            <w:vAlign w:val="top"/>
          </w:tcPr>
          <w:p>
            <w:pPr>
              <w:spacing w:line="360" w:lineRule="auto"/>
              <w:jc w:val="center"/>
              <w:rPr>
                <w:rFonts w:hint="eastAsia" w:ascii="宋体" w:hAnsi="宋体" w:cs="宋体"/>
                <w:highlight w:val="none"/>
              </w:rPr>
            </w:pPr>
          </w:p>
        </w:tc>
        <w:tc>
          <w:tcPr>
            <w:tcW w:w="1255" w:type="dxa"/>
            <w:noWrap w:val="0"/>
            <w:vAlign w:val="top"/>
          </w:tcPr>
          <w:p>
            <w:pPr>
              <w:spacing w:line="360" w:lineRule="auto"/>
              <w:jc w:val="center"/>
              <w:rPr>
                <w:rFonts w:hint="eastAsia"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noWrap w:val="0"/>
            <w:vAlign w:val="top"/>
          </w:tcPr>
          <w:p>
            <w:pPr>
              <w:spacing w:line="360" w:lineRule="auto"/>
              <w:jc w:val="center"/>
              <w:rPr>
                <w:rFonts w:hint="eastAsia" w:ascii="黑体" w:hAnsi="黑体" w:eastAsia="黑体" w:cs="黑体"/>
                <w:sz w:val="24"/>
                <w:highlight w:val="none"/>
              </w:rPr>
            </w:pPr>
            <w:r>
              <w:rPr>
                <w:rFonts w:hint="eastAsia" w:ascii="黑体" w:hAnsi="黑体" w:eastAsia="黑体" w:cs="黑体"/>
                <w:sz w:val="24"/>
                <w:highlight w:val="none"/>
              </w:rPr>
              <w:t>14</w:t>
            </w:r>
          </w:p>
        </w:tc>
        <w:tc>
          <w:tcPr>
            <w:tcW w:w="5945" w:type="dxa"/>
            <w:noWrap w:val="0"/>
            <w:vAlign w:val="top"/>
          </w:tcPr>
          <w:p>
            <w:pPr>
              <w:spacing w:line="360" w:lineRule="auto"/>
              <w:jc w:val="left"/>
              <w:rPr>
                <w:rFonts w:hint="eastAsia" w:ascii="宋体" w:hAnsi="宋体" w:cs="宋体"/>
                <w:highlight w:val="none"/>
              </w:rPr>
            </w:pPr>
            <w:r>
              <w:rPr>
                <w:rFonts w:hint="eastAsia" w:ascii="宋体" w:hAnsi="宋体" w:cs="宋体"/>
                <w:highlight w:val="none"/>
              </w:rPr>
              <w:t>其他商务条款偏离说明：</w:t>
            </w:r>
          </w:p>
        </w:tc>
        <w:tc>
          <w:tcPr>
            <w:tcW w:w="1428" w:type="dxa"/>
            <w:noWrap w:val="0"/>
            <w:vAlign w:val="top"/>
          </w:tcPr>
          <w:p>
            <w:pPr>
              <w:spacing w:line="360" w:lineRule="auto"/>
              <w:jc w:val="center"/>
              <w:rPr>
                <w:rFonts w:hint="eastAsia" w:ascii="宋体" w:hAnsi="宋体" w:cs="宋体"/>
                <w:highlight w:val="none"/>
              </w:rPr>
            </w:pPr>
          </w:p>
        </w:tc>
        <w:tc>
          <w:tcPr>
            <w:tcW w:w="1255" w:type="dxa"/>
            <w:noWrap w:val="0"/>
            <w:vAlign w:val="top"/>
          </w:tcPr>
          <w:p>
            <w:pPr>
              <w:spacing w:line="360" w:lineRule="auto"/>
              <w:jc w:val="center"/>
              <w:rPr>
                <w:rFonts w:hint="eastAsia" w:ascii="宋体" w:hAnsi="宋体" w:cs="宋体"/>
                <w:highlight w:val="none"/>
              </w:rPr>
            </w:pPr>
          </w:p>
        </w:tc>
      </w:tr>
    </w:tbl>
    <w:p>
      <w:pPr>
        <w:spacing w:line="360" w:lineRule="auto"/>
        <w:ind w:firstLine="422" w:firstLineChars="200"/>
        <w:jc w:val="left"/>
        <w:rPr>
          <w:rFonts w:hint="eastAsia" w:ascii="宋体" w:hAnsi="宋体" w:cs="宋体"/>
          <w:b/>
          <w:bCs/>
          <w:highlight w:val="none"/>
          <w:u w:val="single"/>
        </w:rPr>
      </w:pPr>
      <w:r>
        <w:rPr>
          <w:rFonts w:hint="eastAsia" w:ascii="宋体" w:hAnsi="宋体" w:cs="宋体"/>
          <w:b/>
          <w:bCs/>
          <w:highlight w:val="none"/>
          <w:u w:val="single"/>
        </w:rPr>
        <w:t>注：对于上述要求，如投标供应商完全响应，则在“是否响应”栏打“√”，空白或打“Х”视偏离，请在“偏离说明”栏</w:t>
      </w:r>
      <w:r>
        <w:rPr>
          <w:rFonts w:hint="eastAsia" w:ascii="宋体" w:hAnsi="宋体" w:cs="宋体"/>
          <w:b/>
          <w:bCs/>
          <w:highlight w:val="none"/>
          <w:u w:val="single"/>
          <w:lang w:val="en-GB"/>
        </w:rPr>
        <w:t>扼要叙述。</w:t>
      </w: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6.2.2商务条款响应说明</w:t>
      </w: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p>
    <w:p>
      <w:pPr>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6.3售后服务及培训方案</w:t>
      </w:r>
    </w:p>
    <w:p>
      <w:pPr>
        <w:pStyle w:val="16"/>
        <w:spacing w:line="360" w:lineRule="auto"/>
        <w:ind w:left="-120" w:leftChars="-57" w:firstLine="602" w:firstLineChars="250"/>
        <w:rPr>
          <w:rFonts w:hint="eastAsia" w:hAnsi="宋体" w:cs="宋体"/>
          <w:b/>
          <w:bCs/>
          <w:sz w:val="24"/>
          <w:szCs w:val="24"/>
          <w:highlight w:val="none"/>
        </w:rPr>
      </w:pPr>
    </w:p>
    <w:p>
      <w:pPr>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售后服务方案应科学合理、真实可行，能体现投标供应商自身服务优势，格式自拟，包括但不限于以下内容：</w:t>
      </w:r>
    </w:p>
    <w:p>
      <w:pPr>
        <w:pStyle w:val="16"/>
        <w:spacing w:line="360" w:lineRule="auto"/>
        <w:ind w:left="-120" w:leftChars="-57" w:firstLine="600" w:firstLineChars="250"/>
        <w:rPr>
          <w:rFonts w:hint="eastAsia" w:hAnsi="宋体" w:cs="宋体"/>
          <w:sz w:val="24"/>
          <w:szCs w:val="24"/>
          <w:highlight w:val="none"/>
        </w:rPr>
      </w:pPr>
      <w:r>
        <w:rPr>
          <w:rFonts w:hint="eastAsia" w:hAnsi="宋体" w:cs="宋体"/>
          <w:sz w:val="24"/>
          <w:szCs w:val="24"/>
          <w:highlight w:val="none"/>
        </w:rPr>
        <w:t>6.3.1免费保修期</w:t>
      </w:r>
    </w:p>
    <w:p>
      <w:pPr>
        <w:pStyle w:val="16"/>
        <w:spacing w:line="360" w:lineRule="auto"/>
        <w:ind w:left="-120" w:leftChars="-57" w:firstLine="600" w:firstLineChars="250"/>
        <w:rPr>
          <w:rFonts w:hint="eastAsia" w:hAnsi="宋体" w:cs="宋体"/>
          <w:sz w:val="24"/>
          <w:szCs w:val="24"/>
          <w:highlight w:val="none"/>
        </w:rPr>
      </w:pPr>
      <w:r>
        <w:rPr>
          <w:rFonts w:hint="eastAsia" w:hAnsi="宋体" w:cs="宋体"/>
          <w:sz w:val="24"/>
          <w:szCs w:val="24"/>
          <w:highlight w:val="none"/>
        </w:rPr>
        <w:t>6.3.2售后服务机构情况</w:t>
      </w:r>
    </w:p>
    <w:p>
      <w:pPr>
        <w:pStyle w:val="16"/>
        <w:spacing w:line="360" w:lineRule="auto"/>
        <w:ind w:left="-120" w:leftChars="-57" w:firstLine="600" w:firstLineChars="250"/>
        <w:rPr>
          <w:rFonts w:hint="eastAsia" w:hAnsi="宋体" w:cs="宋体"/>
          <w:sz w:val="24"/>
          <w:szCs w:val="24"/>
          <w:highlight w:val="none"/>
        </w:rPr>
      </w:pPr>
      <w:r>
        <w:rPr>
          <w:rFonts w:hint="eastAsia" w:hAnsi="宋体" w:cs="宋体"/>
          <w:sz w:val="24"/>
          <w:szCs w:val="24"/>
          <w:highlight w:val="none"/>
        </w:rPr>
        <w:t>6.3.3售后服务人员情况</w:t>
      </w:r>
    </w:p>
    <w:p>
      <w:pPr>
        <w:pStyle w:val="16"/>
        <w:spacing w:line="360" w:lineRule="auto"/>
        <w:ind w:left="-120" w:leftChars="-57" w:firstLine="600" w:firstLineChars="250"/>
        <w:rPr>
          <w:rFonts w:hint="eastAsia" w:hAnsi="宋体" w:cs="宋体"/>
          <w:sz w:val="24"/>
          <w:szCs w:val="24"/>
          <w:highlight w:val="none"/>
        </w:rPr>
      </w:pPr>
      <w:r>
        <w:rPr>
          <w:rFonts w:hint="eastAsia" w:hAnsi="宋体" w:cs="宋体"/>
          <w:sz w:val="24"/>
          <w:szCs w:val="24"/>
          <w:highlight w:val="none"/>
        </w:rPr>
        <w:t>6.3.4应急维修时间安排（响应及到达时间、维修地点、地址、联系电话及联系人员）</w:t>
      </w:r>
    </w:p>
    <w:p>
      <w:pPr>
        <w:pStyle w:val="16"/>
        <w:spacing w:line="360" w:lineRule="auto"/>
        <w:ind w:left="-120" w:leftChars="-57" w:firstLine="600" w:firstLineChars="250"/>
        <w:rPr>
          <w:rFonts w:hint="eastAsia" w:hAnsi="宋体" w:cs="宋体"/>
          <w:sz w:val="24"/>
          <w:szCs w:val="24"/>
          <w:highlight w:val="none"/>
        </w:rPr>
      </w:pPr>
      <w:r>
        <w:rPr>
          <w:rFonts w:hint="eastAsia" w:hAnsi="宋体" w:cs="宋体"/>
          <w:sz w:val="24"/>
          <w:szCs w:val="24"/>
          <w:highlight w:val="none"/>
        </w:rPr>
        <w:t>6.3.5维修服务收费方式</w:t>
      </w:r>
    </w:p>
    <w:p>
      <w:pPr>
        <w:pStyle w:val="16"/>
        <w:spacing w:line="360" w:lineRule="auto"/>
        <w:ind w:left="-120" w:leftChars="-57" w:firstLine="600" w:firstLineChars="250"/>
        <w:rPr>
          <w:rFonts w:hint="eastAsia" w:hAnsi="宋体" w:cs="宋体"/>
          <w:sz w:val="24"/>
          <w:szCs w:val="24"/>
          <w:highlight w:val="none"/>
        </w:rPr>
      </w:pPr>
      <w:r>
        <w:rPr>
          <w:rFonts w:hint="eastAsia" w:hAnsi="宋体" w:cs="宋体"/>
          <w:sz w:val="24"/>
          <w:szCs w:val="24"/>
          <w:highlight w:val="none"/>
        </w:rPr>
        <w:t>6.3.6主要零配件及易耗品价格</w:t>
      </w:r>
    </w:p>
    <w:p>
      <w:pPr>
        <w:pStyle w:val="16"/>
        <w:spacing w:line="360" w:lineRule="auto"/>
        <w:ind w:left="-120" w:leftChars="-57" w:firstLine="600" w:firstLineChars="250"/>
        <w:rPr>
          <w:rFonts w:hint="eastAsia" w:hAnsi="宋体" w:cs="宋体"/>
          <w:sz w:val="24"/>
          <w:szCs w:val="24"/>
          <w:highlight w:val="none"/>
        </w:rPr>
      </w:pPr>
      <w:r>
        <w:rPr>
          <w:rFonts w:hint="eastAsia" w:hAnsi="宋体" w:cs="宋体"/>
          <w:sz w:val="24"/>
          <w:szCs w:val="24"/>
          <w:highlight w:val="none"/>
        </w:rPr>
        <w:t>6.3.7保修期内服务内容及方式</w:t>
      </w:r>
    </w:p>
    <w:p>
      <w:pPr>
        <w:pStyle w:val="16"/>
        <w:spacing w:line="360" w:lineRule="auto"/>
        <w:ind w:left="-120" w:leftChars="-57" w:firstLine="600" w:firstLineChars="250"/>
        <w:rPr>
          <w:rFonts w:hint="eastAsia" w:hAnsi="宋体" w:cs="宋体"/>
          <w:sz w:val="24"/>
          <w:szCs w:val="24"/>
          <w:highlight w:val="none"/>
        </w:rPr>
      </w:pPr>
      <w:r>
        <w:rPr>
          <w:rFonts w:hint="eastAsia" w:hAnsi="宋体" w:cs="宋体"/>
          <w:sz w:val="24"/>
          <w:szCs w:val="24"/>
          <w:highlight w:val="none"/>
        </w:rPr>
        <w:t>6.3.8保修期外服务内容及方式</w:t>
      </w:r>
    </w:p>
    <w:p>
      <w:pPr>
        <w:pStyle w:val="16"/>
        <w:spacing w:line="360" w:lineRule="auto"/>
        <w:ind w:left="-120" w:leftChars="-57" w:firstLine="600" w:firstLineChars="250"/>
        <w:rPr>
          <w:rFonts w:hint="eastAsia" w:hAnsi="宋体" w:cs="宋体"/>
          <w:sz w:val="24"/>
          <w:szCs w:val="24"/>
          <w:highlight w:val="none"/>
        </w:rPr>
      </w:pPr>
      <w:r>
        <w:rPr>
          <w:rFonts w:hint="eastAsia" w:hAnsi="宋体" w:cs="宋体"/>
          <w:sz w:val="24"/>
          <w:szCs w:val="24"/>
          <w:highlight w:val="none"/>
        </w:rPr>
        <w:t>6.3.9制造商的技术支持</w:t>
      </w:r>
    </w:p>
    <w:p>
      <w:pPr>
        <w:pStyle w:val="16"/>
        <w:spacing w:line="360" w:lineRule="auto"/>
        <w:ind w:left="-120" w:leftChars="-57" w:firstLine="600" w:firstLineChars="250"/>
        <w:rPr>
          <w:rFonts w:hint="eastAsia" w:hAnsi="宋体" w:cs="宋体"/>
          <w:sz w:val="24"/>
          <w:szCs w:val="24"/>
          <w:highlight w:val="none"/>
        </w:rPr>
      </w:pPr>
      <w:r>
        <w:rPr>
          <w:rFonts w:hint="eastAsia" w:hAnsi="宋体" w:cs="宋体"/>
          <w:sz w:val="24"/>
          <w:szCs w:val="24"/>
          <w:highlight w:val="none"/>
        </w:rPr>
        <w:t>6.3.10其他服务承诺</w:t>
      </w:r>
    </w:p>
    <w:p>
      <w:pPr>
        <w:pStyle w:val="16"/>
        <w:spacing w:line="360" w:lineRule="auto"/>
        <w:ind w:left="-120" w:leftChars="-57" w:firstLine="600" w:firstLineChars="250"/>
        <w:rPr>
          <w:rFonts w:hint="eastAsia" w:hAnsi="宋体" w:cs="宋体"/>
          <w:sz w:val="24"/>
          <w:szCs w:val="24"/>
          <w:highlight w:val="none"/>
        </w:rPr>
      </w:pPr>
      <w:r>
        <w:rPr>
          <w:rFonts w:hint="eastAsia" w:hAnsi="宋体" w:cs="宋体"/>
          <w:sz w:val="24"/>
          <w:szCs w:val="24"/>
          <w:highlight w:val="none"/>
        </w:rPr>
        <w:t>6.3.11培训方案</w:t>
      </w:r>
    </w:p>
    <w:p>
      <w:pPr>
        <w:pStyle w:val="16"/>
        <w:spacing w:line="360" w:lineRule="auto"/>
        <w:ind w:left="-120" w:leftChars="-57" w:firstLine="600" w:firstLineChars="250"/>
        <w:rPr>
          <w:rFonts w:hint="eastAsia" w:hAnsi="宋体" w:cs="宋体"/>
          <w:sz w:val="24"/>
          <w:szCs w:val="24"/>
          <w:highlight w:val="none"/>
        </w:rPr>
      </w:pPr>
    </w:p>
    <w:p>
      <w:pPr>
        <w:pStyle w:val="16"/>
        <w:spacing w:line="360" w:lineRule="auto"/>
        <w:ind w:left="-120" w:leftChars="-57" w:firstLine="600" w:firstLineChars="250"/>
        <w:rPr>
          <w:rFonts w:hint="eastAsia" w:hAnsi="宋体" w:cs="宋体"/>
          <w:sz w:val="24"/>
          <w:szCs w:val="24"/>
          <w:highlight w:val="none"/>
        </w:rPr>
      </w:pPr>
    </w:p>
    <w:p>
      <w:pPr>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6.4其他</w:t>
      </w:r>
    </w:p>
    <w:bookmarkEnd w:id="669"/>
    <w:bookmarkEnd w:id="670"/>
    <w:bookmarkEnd w:id="671"/>
    <w:bookmarkEnd w:id="672"/>
    <w:bookmarkEnd w:id="673"/>
    <w:p>
      <w:pPr>
        <w:spacing w:line="360" w:lineRule="auto"/>
        <w:jc w:val="center"/>
        <w:outlineLvl w:val="1"/>
        <w:rPr>
          <w:rFonts w:hint="eastAsia" w:ascii="黑体" w:hAnsi="仿宋" w:eastAsia="黑体" w:cs="黑体"/>
          <w:b/>
          <w:bCs/>
          <w:sz w:val="32"/>
          <w:szCs w:val="32"/>
          <w:highlight w:val="none"/>
        </w:rPr>
      </w:pPr>
      <w:bookmarkStart w:id="676" w:name="_Toc483349448"/>
      <w:bookmarkStart w:id="677" w:name="_Toc484353371"/>
      <w:bookmarkStart w:id="678" w:name="_Toc18064"/>
      <w:bookmarkStart w:id="679" w:name="_Toc13788"/>
    </w:p>
    <w:p>
      <w:pPr>
        <w:spacing w:line="360" w:lineRule="auto"/>
        <w:jc w:val="center"/>
        <w:outlineLvl w:val="1"/>
        <w:rPr>
          <w:rFonts w:hint="eastAsia" w:ascii="黑体" w:hAnsi="仿宋" w:eastAsia="黑体" w:cs="黑体"/>
          <w:b/>
          <w:bCs/>
          <w:sz w:val="32"/>
          <w:szCs w:val="32"/>
          <w:highlight w:val="none"/>
        </w:rPr>
      </w:pPr>
    </w:p>
    <w:p>
      <w:pPr>
        <w:spacing w:line="360" w:lineRule="auto"/>
        <w:jc w:val="center"/>
        <w:outlineLvl w:val="1"/>
        <w:rPr>
          <w:rFonts w:hint="eastAsia" w:ascii="黑体" w:hAnsi="仿宋" w:eastAsia="黑体" w:cs="黑体"/>
          <w:b/>
          <w:bCs/>
          <w:sz w:val="32"/>
          <w:szCs w:val="32"/>
          <w:highlight w:val="none"/>
        </w:rPr>
      </w:pPr>
    </w:p>
    <w:p>
      <w:pPr>
        <w:spacing w:line="360" w:lineRule="auto"/>
        <w:jc w:val="center"/>
        <w:outlineLvl w:val="1"/>
        <w:rPr>
          <w:rFonts w:hint="eastAsia" w:ascii="黑体" w:hAnsi="仿宋" w:eastAsia="黑体" w:cs="黑体"/>
          <w:b/>
          <w:bCs/>
          <w:sz w:val="32"/>
          <w:szCs w:val="32"/>
          <w:highlight w:val="none"/>
        </w:rPr>
      </w:pPr>
    </w:p>
    <w:p>
      <w:pPr>
        <w:spacing w:line="360" w:lineRule="auto"/>
        <w:jc w:val="center"/>
        <w:outlineLvl w:val="1"/>
        <w:rPr>
          <w:rFonts w:hint="eastAsia" w:ascii="黑体" w:hAnsi="仿宋" w:eastAsia="黑体" w:cs="黑体"/>
          <w:b/>
          <w:bCs/>
          <w:sz w:val="32"/>
          <w:szCs w:val="32"/>
          <w:highlight w:val="none"/>
        </w:rPr>
      </w:pPr>
    </w:p>
    <w:p>
      <w:pPr>
        <w:spacing w:line="360" w:lineRule="auto"/>
        <w:jc w:val="center"/>
        <w:outlineLvl w:val="1"/>
        <w:rPr>
          <w:rFonts w:hint="eastAsia" w:ascii="黑体" w:hAnsi="仿宋" w:eastAsia="黑体" w:cs="黑体"/>
          <w:b/>
          <w:bCs/>
          <w:sz w:val="32"/>
          <w:szCs w:val="32"/>
          <w:highlight w:val="none"/>
        </w:rPr>
      </w:pPr>
    </w:p>
    <w:p>
      <w:pPr>
        <w:spacing w:line="360" w:lineRule="auto"/>
        <w:jc w:val="center"/>
        <w:outlineLvl w:val="1"/>
        <w:rPr>
          <w:rFonts w:hint="eastAsia" w:ascii="黑体" w:hAnsi="仿宋" w:eastAsia="黑体" w:cs="黑体"/>
          <w:b/>
          <w:bCs/>
          <w:sz w:val="32"/>
          <w:szCs w:val="32"/>
          <w:highlight w:val="none"/>
        </w:rPr>
      </w:pPr>
    </w:p>
    <w:p>
      <w:pPr>
        <w:spacing w:line="360" w:lineRule="auto"/>
        <w:jc w:val="center"/>
        <w:outlineLvl w:val="1"/>
        <w:rPr>
          <w:rFonts w:hint="eastAsia" w:ascii="黑体" w:hAnsi="仿宋" w:eastAsia="黑体" w:cs="黑体"/>
          <w:b/>
          <w:bCs/>
          <w:sz w:val="32"/>
          <w:szCs w:val="32"/>
          <w:highlight w:val="none"/>
        </w:rPr>
      </w:pPr>
    </w:p>
    <w:p>
      <w:pPr>
        <w:spacing w:line="360" w:lineRule="auto"/>
        <w:jc w:val="center"/>
        <w:outlineLvl w:val="1"/>
        <w:rPr>
          <w:rFonts w:hint="eastAsia" w:ascii="黑体" w:hAnsi="仿宋" w:eastAsia="黑体" w:cs="黑体"/>
          <w:b/>
          <w:bCs/>
          <w:sz w:val="32"/>
          <w:szCs w:val="32"/>
          <w:highlight w:val="none"/>
        </w:rPr>
      </w:pPr>
    </w:p>
    <w:p>
      <w:pPr>
        <w:spacing w:line="360" w:lineRule="auto"/>
        <w:jc w:val="center"/>
        <w:outlineLvl w:val="1"/>
        <w:rPr>
          <w:rFonts w:ascii="黑体" w:hAnsi="仿宋" w:eastAsia="黑体" w:cs="Times New Roman"/>
          <w:b/>
          <w:bCs/>
          <w:sz w:val="32"/>
          <w:szCs w:val="32"/>
          <w:highlight w:val="none"/>
        </w:rPr>
      </w:pPr>
      <w:bookmarkStart w:id="680" w:name="_Toc1227"/>
      <w:bookmarkStart w:id="681" w:name="_Toc29030"/>
      <w:r>
        <w:rPr>
          <w:rFonts w:hint="eastAsia" w:ascii="黑体" w:hAnsi="仿宋" w:eastAsia="黑体" w:cs="黑体"/>
          <w:b/>
          <w:bCs/>
          <w:sz w:val="32"/>
          <w:szCs w:val="32"/>
          <w:highlight w:val="none"/>
        </w:rPr>
        <w:t>七、投标供应商认为必要说明的其它内容</w:t>
      </w:r>
      <w:bookmarkEnd w:id="676"/>
      <w:bookmarkEnd w:id="677"/>
      <w:bookmarkEnd w:id="678"/>
      <w:bookmarkEnd w:id="679"/>
      <w:bookmarkEnd w:id="680"/>
      <w:bookmarkEnd w:id="681"/>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pStyle w:val="100"/>
        <w:spacing w:before="0" w:after="0" w:line="360" w:lineRule="auto"/>
        <w:rPr>
          <w:rFonts w:ascii="??_GB2312" w:hAnsi="仿宋" w:eastAsia="Times New Roman"/>
          <w:highlight w:val="none"/>
        </w:rPr>
      </w:pPr>
    </w:p>
    <w:p>
      <w:pPr>
        <w:spacing w:line="360" w:lineRule="auto"/>
        <w:jc w:val="center"/>
        <w:outlineLvl w:val="1"/>
        <w:rPr>
          <w:rFonts w:ascii="黑体" w:hAnsi="仿宋" w:eastAsia="黑体" w:cs="Times New Roman"/>
          <w:b/>
          <w:bCs/>
          <w:sz w:val="32"/>
          <w:szCs w:val="32"/>
          <w:highlight w:val="none"/>
        </w:rPr>
      </w:pPr>
      <w:bookmarkStart w:id="682" w:name="_Toc31677"/>
      <w:bookmarkStart w:id="683" w:name="_Toc483349449"/>
      <w:bookmarkStart w:id="684" w:name="_Toc12843"/>
      <w:bookmarkStart w:id="685" w:name="_Toc484353372"/>
      <w:bookmarkStart w:id="686" w:name="_Toc25353"/>
      <w:bookmarkStart w:id="687" w:name="_Toc11047"/>
      <w:r>
        <w:rPr>
          <w:rFonts w:hint="eastAsia" w:ascii="黑体" w:hAnsi="仿宋" w:eastAsia="黑体" w:cs="黑体"/>
          <w:b/>
          <w:bCs/>
          <w:sz w:val="32"/>
          <w:szCs w:val="32"/>
          <w:highlight w:val="none"/>
        </w:rPr>
        <w:t>八、承诺书</w:t>
      </w:r>
      <w:bookmarkEnd w:id="682"/>
      <w:bookmarkEnd w:id="683"/>
      <w:bookmarkEnd w:id="684"/>
      <w:bookmarkEnd w:id="685"/>
      <w:bookmarkEnd w:id="686"/>
      <w:bookmarkEnd w:id="687"/>
    </w:p>
    <w:p>
      <w:pPr>
        <w:pStyle w:val="16"/>
        <w:spacing w:line="360" w:lineRule="auto"/>
        <w:ind w:left="-120" w:leftChars="-57" w:firstLine="602" w:firstLineChars="250"/>
        <w:rPr>
          <w:b/>
          <w:bCs/>
          <w:sz w:val="24"/>
          <w:szCs w:val="24"/>
          <w:highlight w:val="none"/>
        </w:rPr>
      </w:pPr>
      <w:r>
        <w:rPr>
          <w:rFonts w:hAnsi="宋体"/>
          <w:b/>
          <w:bCs/>
          <w:sz w:val="24"/>
          <w:szCs w:val="24"/>
          <w:highlight w:val="none"/>
        </w:rPr>
        <w:t>8.1</w:t>
      </w:r>
      <w:r>
        <w:rPr>
          <w:rFonts w:hint="eastAsia" w:hAnsi="宋体"/>
          <w:b/>
          <w:bCs/>
          <w:sz w:val="24"/>
          <w:szCs w:val="24"/>
          <w:highlight w:val="none"/>
        </w:rPr>
        <w:t>供应商拒绝政府采购领域商业贿赂承诺书（格式）</w:t>
      </w:r>
    </w:p>
    <w:p>
      <w:pPr>
        <w:pStyle w:val="16"/>
        <w:spacing w:line="360" w:lineRule="auto"/>
        <w:ind w:left="-120" w:leftChars="-57" w:firstLine="600" w:firstLineChars="250"/>
        <w:rPr>
          <w:rFonts w:ascii="??_GB2312" w:hAnsi="仿宋" w:eastAsia="Times New Roman"/>
          <w:b/>
          <w:bCs/>
          <w:sz w:val="24"/>
          <w:szCs w:val="24"/>
          <w:highlight w:val="none"/>
        </w:rPr>
      </w:pPr>
    </w:p>
    <w:p>
      <w:pPr>
        <w:spacing w:line="360" w:lineRule="auto"/>
        <w:jc w:val="center"/>
        <w:outlineLvl w:val="2"/>
        <w:rPr>
          <w:rFonts w:ascii="黑体" w:hAnsi="仿宋" w:eastAsia="黑体" w:cs="Times New Roman"/>
          <w:sz w:val="32"/>
          <w:szCs w:val="32"/>
          <w:highlight w:val="none"/>
          <w:lang w:val="en-GB"/>
        </w:rPr>
      </w:pPr>
      <w:bookmarkStart w:id="688" w:name="_Toc6226"/>
      <w:bookmarkStart w:id="689" w:name="_Toc14556"/>
      <w:bookmarkStart w:id="690" w:name="_Toc31849"/>
      <w:bookmarkStart w:id="691" w:name="_Toc28607"/>
      <w:bookmarkStart w:id="692" w:name="_Toc3092"/>
      <w:bookmarkStart w:id="693" w:name="_Toc14242"/>
      <w:bookmarkStart w:id="694" w:name="_Toc5136"/>
      <w:bookmarkStart w:id="695" w:name="_Toc14296"/>
      <w:bookmarkStart w:id="696" w:name="_Toc483349450"/>
      <w:r>
        <w:rPr>
          <w:rFonts w:hint="eastAsia" w:ascii="黑体" w:hAnsi="仿宋" w:eastAsia="黑体" w:cs="黑体"/>
          <w:sz w:val="32"/>
          <w:szCs w:val="32"/>
          <w:highlight w:val="none"/>
          <w:lang w:val="en-GB"/>
        </w:rPr>
        <w:t>政府采购供应商</w:t>
      </w:r>
      <w:bookmarkEnd w:id="688"/>
      <w:bookmarkEnd w:id="689"/>
      <w:bookmarkEnd w:id="690"/>
      <w:bookmarkEnd w:id="691"/>
      <w:bookmarkEnd w:id="692"/>
      <w:bookmarkEnd w:id="693"/>
      <w:bookmarkEnd w:id="694"/>
      <w:bookmarkEnd w:id="695"/>
      <w:bookmarkEnd w:id="696"/>
    </w:p>
    <w:p>
      <w:pPr>
        <w:spacing w:line="360" w:lineRule="auto"/>
        <w:jc w:val="center"/>
        <w:outlineLvl w:val="2"/>
        <w:rPr>
          <w:rFonts w:ascii="黑体" w:hAnsi="仿宋" w:eastAsia="黑体" w:cs="Times New Roman"/>
          <w:sz w:val="32"/>
          <w:szCs w:val="32"/>
          <w:highlight w:val="none"/>
          <w:lang w:val="en-GB"/>
        </w:rPr>
      </w:pPr>
      <w:bookmarkStart w:id="697" w:name="_Toc19639"/>
      <w:bookmarkStart w:id="698" w:name="_Toc2321"/>
      <w:bookmarkStart w:id="699" w:name="_Toc24872"/>
      <w:bookmarkStart w:id="700" w:name="_Toc28387"/>
      <w:bookmarkStart w:id="701" w:name="_Toc30207"/>
      <w:bookmarkStart w:id="702" w:name="_Toc15752"/>
      <w:bookmarkStart w:id="703" w:name="_Toc22896"/>
      <w:bookmarkStart w:id="704" w:name="_Toc21532"/>
      <w:bookmarkStart w:id="705" w:name="_Toc483349451"/>
      <w:r>
        <w:rPr>
          <w:rFonts w:hint="eastAsia" w:ascii="黑体" w:hAnsi="仿宋" w:eastAsia="黑体" w:cs="黑体"/>
          <w:sz w:val="32"/>
          <w:szCs w:val="32"/>
          <w:highlight w:val="none"/>
          <w:lang w:val="en-GB"/>
        </w:rPr>
        <w:t>拒绝政府采购领域商业贿赂承诺书</w:t>
      </w:r>
      <w:bookmarkEnd w:id="697"/>
      <w:bookmarkEnd w:id="698"/>
      <w:bookmarkEnd w:id="699"/>
      <w:bookmarkEnd w:id="700"/>
      <w:bookmarkEnd w:id="701"/>
      <w:bookmarkEnd w:id="702"/>
      <w:bookmarkEnd w:id="703"/>
      <w:bookmarkEnd w:id="704"/>
      <w:bookmarkEnd w:id="705"/>
    </w:p>
    <w:p>
      <w:pPr>
        <w:spacing w:line="360" w:lineRule="auto"/>
        <w:ind w:firstLine="480" w:firstLineChars="200"/>
        <w:rPr>
          <w:rFonts w:ascii="宋体" w:cs="Times New Roman"/>
          <w:sz w:val="24"/>
          <w:szCs w:val="24"/>
          <w:highlight w:val="none"/>
          <w:lang w:val="en-GB"/>
        </w:rPr>
      </w:pPr>
      <w:r>
        <w:rPr>
          <w:rFonts w:hint="eastAsia" w:ascii="宋体" w:hAnsi="宋体" w:cs="宋体"/>
          <w:sz w:val="24"/>
          <w:szCs w:val="24"/>
          <w:highlight w:val="none"/>
          <w:lang w:val="en-GB"/>
        </w:rPr>
        <w:t>为响应党中央、国务院关于治理政府采购领域商业贿赂行为的号召，我公司在此庄严承诺：</w:t>
      </w:r>
    </w:p>
    <w:p>
      <w:pPr>
        <w:spacing w:line="360" w:lineRule="auto"/>
        <w:ind w:firstLine="480" w:firstLineChars="200"/>
        <w:rPr>
          <w:rFonts w:ascii="宋体" w:cs="Times New Roman"/>
          <w:sz w:val="24"/>
          <w:szCs w:val="24"/>
          <w:highlight w:val="none"/>
          <w:lang w:val="en-GB"/>
        </w:rPr>
      </w:pPr>
      <w:r>
        <w:rPr>
          <w:rFonts w:ascii="宋体" w:hAnsi="宋体" w:cs="宋体"/>
          <w:sz w:val="24"/>
          <w:szCs w:val="24"/>
          <w:highlight w:val="none"/>
          <w:lang w:val="en-GB"/>
        </w:rPr>
        <w:t>1</w:t>
      </w:r>
      <w:r>
        <w:rPr>
          <w:rFonts w:hint="eastAsia" w:ascii="宋体" w:hAnsi="宋体" w:cs="宋体"/>
          <w:sz w:val="24"/>
          <w:szCs w:val="24"/>
          <w:highlight w:val="none"/>
          <w:lang w:val="en-GB"/>
        </w:rPr>
        <w:t>、在参与政府采购活动中遵纪守法、诚信经营、公平竞标。</w:t>
      </w:r>
    </w:p>
    <w:p>
      <w:pPr>
        <w:spacing w:line="360" w:lineRule="auto"/>
        <w:ind w:firstLine="480" w:firstLineChars="200"/>
        <w:rPr>
          <w:rFonts w:ascii="宋体" w:cs="Times New Roman"/>
          <w:sz w:val="24"/>
          <w:szCs w:val="24"/>
          <w:highlight w:val="none"/>
          <w:lang w:val="en-GB"/>
        </w:rPr>
      </w:pPr>
      <w:r>
        <w:rPr>
          <w:rFonts w:ascii="宋体" w:hAnsi="宋体" w:cs="宋体"/>
          <w:sz w:val="24"/>
          <w:szCs w:val="24"/>
          <w:highlight w:val="none"/>
          <w:lang w:val="en-GB"/>
        </w:rPr>
        <w:t>2</w:t>
      </w:r>
      <w:r>
        <w:rPr>
          <w:rFonts w:hint="eastAsia" w:ascii="宋体" w:hAnsi="宋体" w:cs="宋体"/>
          <w:sz w:val="24"/>
          <w:szCs w:val="24"/>
          <w:highlight w:val="none"/>
          <w:lang w:val="en-GB"/>
        </w:rPr>
        <w:t>、不向政府采购单位、采购代理机构和政府采购评审专家进行任何形式的商业贿赂以谋取交易机会。</w:t>
      </w:r>
    </w:p>
    <w:p>
      <w:pPr>
        <w:spacing w:line="360" w:lineRule="auto"/>
        <w:ind w:firstLine="480" w:firstLineChars="200"/>
        <w:rPr>
          <w:rFonts w:ascii="宋体" w:cs="Times New Roman"/>
          <w:sz w:val="24"/>
          <w:szCs w:val="24"/>
          <w:highlight w:val="none"/>
          <w:lang w:val="en-GB"/>
        </w:rPr>
      </w:pPr>
      <w:r>
        <w:rPr>
          <w:rFonts w:ascii="宋体" w:hAnsi="宋体" w:cs="宋体"/>
          <w:sz w:val="24"/>
          <w:szCs w:val="24"/>
          <w:highlight w:val="none"/>
          <w:lang w:val="en-GB"/>
        </w:rPr>
        <w:t>3</w:t>
      </w:r>
      <w:r>
        <w:rPr>
          <w:rFonts w:hint="eastAsia" w:ascii="宋体" w:hAnsi="宋体" w:cs="宋体"/>
          <w:sz w:val="24"/>
          <w:szCs w:val="24"/>
          <w:highlight w:val="none"/>
          <w:lang w:val="en-GB"/>
        </w:rPr>
        <w:t>、不向政府采购代理机构和采购单位提供虚假资质文件或采用虚假应标方式参与政府采购市场竞争并谋取中标。</w:t>
      </w:r>
    </w:p>
    <w:p>
      <w:pPr>
        <w:spacing w:line="360" w:lineRule="auto"/>
        <w:ind w:firstLine="480" w:firstLineChars="200"/>
        <w:rPr>
          <w:rFonts w:ascii="宋体" w:cs="Times New Roman"/>
          <w:sz w:val="24"/>
          <w:szCs w:val="24"/>
          <w:highlight w:val="none"/>
          <w:lang w:val="en-GB"/>
        </w:rPr>
      </w:pPr>
      <w:r>
        <w:rPr>
          <w:rFonts w:ascii="宋体" w:hAnsi="宋体" w:cs="宋体"/>
          <w:sz w:val="24"/>
          <w:szCs w:val="24"/>
          <w:highlight w:val="none"/>
          <w:lang w:val="en-GB"/>
        </w:rPr>
        <w:t>4</w:t>
      </w:r>
      <w:r>
        <w:rPr>
          <w:rFonts w:hint="eastAsia" w:ascii="宋体" w:hAnsi="宋体" w:cs="宋体"/>
          <w:sz w:val="24"/>
          <w:szCs w:val="24"/>
          <w:highlight w:val="none"/>
          <w:lang w:val="en-GB"/>
        </w:rPr>
        <w:t>、不采取“围标、陪标”等商业欺诈手段获得政府采购订单。</w:t>
      </w:r>
    </w:p>
    <w:p>
      <w:pPr>
        <w:spacing w:line="360" w:lineRule="auto"/>
        <w:ind w:firstLine="480" w:firstLineChars="200"/>
        <w:rPr>
          <w:rFonts w:ascii="宋体" w:cs="Times New Roman"/>
          <w:sz w:val="24"/>
          <w:szCs w:val="24"/>
          <w:highlight w:val="none"/>
          <w:lang w:val="en-GB"/>
        </w:rPr>
      </w:pPr>
      <w:r>
        <w:rPr>
          <w:rFonts w:ascii="宋体" w:hAnsi="宋体" w:cs="宋体"/>
          <w:sz w:val="24"/>
          <w:szCs w:val="24"/>
          <w:highlight w:val="none"/>
          <w:lang w:val="en-GB"/>
        </w:rPr>
        <w:t>5</w:t>
      </w:r>
      <w:r>
        <w:rPr>
          <w:rFonts w:hint="eastAsia" w:ascii="宋体" w:hAnsi="宋体" w:cs="宋体"/>
          <w:sz w:val="24"/>
          <w:szCs w:val="24"/>
          <w:highlight w:val="none"/>
          <w:lang w:val="en-GB"/>
        </w:rPr>
        <w:t>、不采取不正当手段诋毁、排挤其他投标单位。</w:t>
      </w:r>
    </w:p>
    <w:p>
      <w:pPr>
        <w:spacing w:line="360" w:lineRule="auto"/>
        <w:ind w:firstLine="480" w:firstLineChars="200"/>
        <w:rPr>
          <w:rFonts w:ascii="宋体" w:cs="Times New Roman"/>
          <w:sz w:val="24"/>
          <w:szCs w:val="24"/>
          <w:highlight w:val="none"/>
          <w:lang w:val="en-GB"/>
        </w:rPr>
      </w:pPr>
      <w:r>
        <w:rPr>
          <w:rFonts w:ascii="宋体" w:hAnsi="宋体" w:cs="宋体"/>
          <w:sz w:val="24"/>
          <w:szCs w:val="24"/>
          <w:highlight w:val="none"/>
          <w:lang w:val="en-GB"/>
        </w:rPr>
        <w:t>6</w:t>
      </w:r>
      <w:r>
        <w:rPr>
          <w:rFonts w:hint="eastAsia" w:ascii="宋体" w:hAnsi="宋体" w:cs="宋体"/>
          <w:sz w:val="24"/>
          <w:szCs w:val="24"/>
          <w:highlight w:val="none"/>
          <w:lang w:val="en-GB"/>
        </w:rPr>
        <w:t>、不在提供商品或（和）服务时“偷梁换柱、以次充好”损害采购单位的合法权益。</w:t>
      </w:r>
    </w:p>
    <w:p>
      <w:pPr>
        <w:spacing w:line="360" w:lineRule="auto"/>
        <w:ind w:firstLine="480" w:firstLineChars="200"/>
        <w:rPr>
          <w:rFonts w:ascii="宋体" w:cs="Times New Roman"/>
          <w:sz w:val="24"/>
          <w:szCs w:val="24"/>
          <w:highlight w:val="none"/>
          <w:lang w:val="en-GB"/>
        </w:rPr>
      </w:pPr>
      <w:r>
        <w:rPr>
          <w:rFonts w:ascii="宋体" w:hAnsi="宋体" w:cs="宋体"/>
          <w:sz w:val="24"/>
          <w:szCs w:val="24"/>
          <w:highlight w:val="none"/>
          <w:lang w:val="en-GB"/>
        </w:rPr>
        <w:t>7</w:t>
      </w:r>
      <w:r>
        <w:rPr>
          <w:rFonts w:hint="eastAsia" w:ascii="宋体" w:hAnsi="宋体" w:cs="宋体"/>
          <w:sz w:val="24"/>
          <w:szCs w:val="24"/>
          <w:highlight w:val="none"/>
          <w:lang w:val="en-GB"/>
        </w:rPr>
        <w:t>、不与采购单位、采购代理机构政府采购评审专家或其它投标单位恶意串通，进行质疑和投诉，维护政府采购市场秩序。</w:t>
      </w:r>
    </w:p>
    <w:p>
      <w:pPr>
        <w:spacing w:line="360" w:lineRule="auto"/>
        <w:ind w:firstLine="480" w:firstLineChars="200"/>
        <w:rPr>
          <w:rFonts w:ascii="宋体" w:cs="Times New Roman"/>
          <w:sz w:val="24"/>
          <w:szCs w:val="24"/>
          <w:highlight w:val="none"/>
          <w:lang w:val="en-GB"/>
        </w:rPr>
      </w:pPr>
      <w:r>
        <w:rPr>
          <w:rFonts w:ascii="宋体" w:hAnsi="宋体" w:cs="宋体"/>
          <w:sz w:val="24"/>
          <w:szCs w:val="24"/>
          <w:highlight w:val="none"/>
          <w:lang w:val="en-GB"/>
        </w:rPr>
        <w:t>8</w:t>
      </w:r>
      <w:r>
        <w:rPr>
          <w:rFonts w:hint="eastAsia" w:ascii="宋体" w:hAnsi="宋体" w:cs="宋体"/>
          <w:sz w:val="24"/>
          <w:szCs w:val="24"/>
          <w:highlight w:val="none"/>
          <w:lang w:val="en-GB"/>
        </w:rPr>
        <w:t>、尊重和接受政府采购监督管理部门的监督和政府采购代理机构招标采购要求，承担因违约行为给采购单位造成的损失。</w:t>
      </w:r>
    </w:p>
    <w:p>
      <w:pPr>
        <w:spacing w:line="360" w:lineRule="auto"/>
        <w:ind w:firstLine="480" w:firstLineChars="200"/>
        <w:rPr>
          <w:rFonts w:ascii="宋体" w:cs="Times New Roman"/>
          <w:sz w:val="24"/>
          <w:szCs w:val="24"/>
          <w:highlight w:val="none"/>
          <w:lang w:val="en-GB"/>
        </w:rPr>
      </w:pPr>
      <w:r>
        <w:rPr>
          <w:rFonts w:ascii="宋体" w:hAnsi="宋体" w:cs="宋体"/>
          <w:sz w:val="24"/>
          <w:szCs w:val="24"/>
          <w:highlight w:val="none"/>
          <w:lang w:val="en-GB"/>
        </w:rPr>
        <w:t>9</w:t>
      </w:r>
      <w:r>
        <w:rPr>
          <w:rFonts w:hint="eastAsia" w:ascii="宋体" w:hAnsi="宋体" w:cs="宋体"/>
          <w:sz w:val="24"/>
          <w:szCs w:val="24"/>
          <w:highlight w:val="none"/>
          <w:lang w:val="en-GB"/>
        </w:rPr>
        <w:t>、不发生其他有悖于政府采购公开、公平、公正和诚信原则的行为。</w:t>
      </w:r>
    </w:p>
    <w:p>
      <w:pPr>
        <w:spacing w:line="360" w:lineRule="auto"/>
        <w:ind w:firstLine="480" w:firstLineChars="200"/>
        <w:rPr>
          <w:rFonts w:ascii="宋体" w:cs="Times New Roman"/>
          <w:sz w:val="24"/>
          <w:szCs w:val="24"/>
          <w:highlight w:val="none"/>
          <w:lang w:val="en-GB"/>
        </w:rPr>
      </w:pP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承诺单位：（盖章）</w:t>
      </w:r>
    </w:p>
    <w:p>
      <w:pPr>
        <w:spacing w:line="360" w:lineRule="auto"/>
        <w:ind w:firstLine="360" w:firstLineChars="150"/>
        <w:rPr>
          <w:rFonts w:ascii="宋体" w:cs="Times New Roman"/>
          <w:sz w:val="24"/>
          <w:szCs w:val="24"/>
          <w:highlight w:val="none"/>
        </w:rPr>
      </w:pPr>
    </w:p>
    <w:p>
      <w:pPr>
        <w:spacing w:line="360" w:lineRule="auto"/>
        <w:ind w:firstLine="480" w:firstLineChars="200"/>
        <w:rPr>
          <w:rFonts w:ascii="宋体" w:cs="Times New Roman"/>
          <w:sz w:val="24"/>
          <w:szCs w:val="24"/>
          <w:highlight w:val="none"/>
        </w:rPr>
      </w:pPr>
      <w:r>
        <w:rPr>
          <w:rFonts w:hint="eastAsia" w:ascii="宋体" w:hAnsi="宋体" w:cs="宋体"/>
          <w:sz w:val="24"/>
          <w:szCs w:val="24"/>
          <w:highlight w:val="none"/>
        </w:rPr>
        <w:t>全权代表：（签字）</w:t>
      </w:r>
    </w:p>
    <w:p>
      <w:pPr>
        <w:spacing w:line="360" w:lineRule="auto"/>
        <w:ind w:firstLine="360" w:firstLineChars="150"/>
        <w:rPr>
          <w:rFonts w:ascii="宋体" w:cs="Times New Roman"/>
          <w:sz w:val="24"/>
          <w:szCs w:val="24"/>
          <w:highlight w:val="none"/>
        </w:rPr>
      </w:pPr>
    </w:p>
    <w:p>
      <w:pPr>
        <w:spacing w:line="360" w:lineRule="auto"/>
        <w:jc w:val="left"/>
        <w:rPr>
          <w:rFonts w:ascii="宋体" w:cs="Times New Roman"/>
          <w:sz w:val="24"/>
          <w:szCs w:val="24"/>
          <w:highlight w:val="none"/>
        </w:rPr>
      </w:pPr>
      <w:r>
        <w:rPr>
          <w:rFonts w:ascii="宋体" w:hAnsi="宋体" w:cs="宋体"/>
          <w:sz w:val="24"/>
          <w:szCs w:val="24"/>
          <w:highlight w:val="none"/>
        </w:rPr>
        <w:t xml:space="preserve">       </w:t>
      </w:r>
      <w:r>
        <w:rPr>
          <w:rFonts w:hint="eastAsia" w:ascii="宋体" w:hAnsi="宋体" w:cs="宋体"/>
          <w:sz w:val="24"/>
          <w:szCs w:val="24"/>
          <w:highlight w:val="none"/>
        </w:rPr>
        <w:t>年</w:t>
      </w:r>
      <w:r>
        <w:rPr>
          <w:rFonts w:ascii="宋体" w:hAnsi="宋体" w:cs="宋体"/>
          <w:sz w:val="24"/>
          <w:szCs w:val="24"/>
          <w:highlight w:val="none"/>
        </w:rPr>
        <w:t xml:space="preserve">   </w:t>
      </w:r>
      <w:r>
        <w:rPr>
          <w:rFonts w:hint="eastAsia" w:ascii="宋体" w:hAnsi="宋体" w:cs="宋体"/>
          <w:sz w:val="24"/>
          <w:szCs w:val="24"/>
          <w:highlight w:val="none"/>
        </w:rPr>
        <w:t>月</w:t>
      </w:r>
      <w:r>
        <w:rPr>
          <w:rFonts w:ascii="宋体" w:hAnsi="宋体" w:cs="宋体"/>
          <w:sz w:val="24"/>
          <w:szCs w:val="24"/>
          <w:highlight w:val="none"/>
        </w:rPr>
        <w:t xml:space="preserve">   </w:t>
      </w:r>
      <w:r>
        <w:rPr>
          <w:rFonts w:hint="eastAsia" w:ascii="宋体" w:hAnsi="宋体" w:cs="宋体"/>
          <w:sz w:val="24"/>
          <w:szCs w:val="24"/>
          <w:highlight w:val="none"/>
        </w:rPr>
        <w:t>日</w:t>
      </w:r>
    </w:p>
    <w:p>
      <w:pPr>
        <w:spacing w:line="360" w:lineRule="auto"/>
        <w:jc w:val="left"/>
        <w:rPr>
          <w:rFonts w:ascii="宋体" w:cs="Times New Roman"/>
          <w:b/>
          <w:bCs/>
          <w:sz w:val="24"/>
          <w:szCs w:val="24"/>
          <w:highlight w:val="none"/>
        </w:rPr>
      </w:pPr>
    </w:p>
    <w:p>
      <w:pPr>
        <w:spacing w:line="360" w:lineRule="auto"/>
        <w:jc w:val="left"/>
        <w:rPr>
          <w:rFonts w:ascii="宋体" w:cs="Times New Roman"/>
          <w:b/>
          <w:bCs/>
          <w:sz w:val="24"/>
          <w:szCs w:val="24"/>
          <w:highlight w:val="none"/>
        </w:rPr>
      </w:pPr>
    </w:p>
    <w:p>
      <w:pPr>
        <w:spacing w:line="360" w:lineRule="auto"/>
        <w:jc w:val="left"/>
        <w:rPr>
          <w:rFonts w:ascii="??_GB2312" w:hAnsi="仿宋" w:eastAsia="Times New Roman" w:cs="Times New Roman"/>
          <w:b/>
          <w:bCs/>
          <w:sz w:val="24"/>
          <w:szCs w:val="24"/>
          <w:highlight w:val="none"/>
        </w:rPr>
      </w:pPr>
    </w:p>
    <w:p>
      <w:pPr>
        <w:pStyle w:val="16"/>
        <w:spacing w:line="360" w:lineRule="auto"/>
        <w:ind w:left="-120" w:leftChars="-57" w:firstLine="602" w:firstLineChars="250"/>
        <w:rPr>
          <w:b/>
          <w:bCs/>
          <w:sz w:val="24"/>
          <w:szCs w:val="24"/>
          <w:highlight w:val="none"/>
        </w:rPr>
      </w:pPr>
      <w:r>
        <w:rPr>
          <w:rFonts w:hAnsi="宋体"/>
          <w:b/>
          <w:bCs/>
          <w:sz w:val="24"/>
          <w:szCs w:val="24"/>
          <w:highlight w:val="none"/>
        </w:rPr>
        <w:t>8.2</w:t>
      </w:r>
      <w:r>
        <w:rPr>
          <w:rFonts w:hint="eastAsia" w:hAnsi="宋体"/>
          <w:b/>
          <w:bCs/>
          <w:sz w:val="24"/>
          <w:szCs w:val="24"/>
          <w:highlight w:val="none"/>
        </w:rPr>
        <w:t>其他承诺书</w:t>
      </w:r>
    </w:p>
    <w:p>
      <w:pPr>
        <w:pStyle w:val="16"/>
        <w:spacing w:line="360" w:lineRule="auto"/>
        <w:ind w:left="-120" w:leftChars="-57" w:firstLine="602" w:firstLineChars="250"/>
        <w:rPr>
          <w:b/>
          <w:bCs/>
          <w:sz w:val="24"/>
          <w:szCs w:val="24"/>
          <w:highlight w:val="none"/>
        </w:rPr>
      </w:pPr>
    </w:p>
    <w:p>
      <w:pPr>
        <w:spacing w:line="360" w:lineRule="auto"/>
        <w:jc w:val="center"/>
        <w:outlineLvl w:val="2"/>
        <w:rPr>
          <w:rFonts w:ascii="黑体" w:hAnsi="仿宋" w:eastAsia="黑体" w:cs="Times New Roman"/>
          <w:sz w:val="32"/>
          <w:szCs w:val="32"/>
          <w:highlight w:val="none"/>
          <w:lang w:val="en-GB"/>
        </w:rPr>
      </w:pPr>
      <w:bookmarkStart w:id="706" w:name="_Toc7148"/>
      <w:bookmarkStart w:id="707" w:name="_Toc483349452"/>
      <w:bookmarkStart w:id="708" w:name="_Toc18773"/>
      <w:bookmarkStart w:id="709" w:name="_Toc3550"/>
      <w:bookmarkStart w:id="710" w:name="_Toc21829"/>
      <w:bookmarkStart w:id="711" w:name="_Toc19198"/>
      <w:bookmarkStart w:id="712" w:name="_Toc13406"/>
      <w:bookmarkStart w:id="713" w:name="_Toc30068"/>
      <w:bookmarkStart w:id="714" w:name="_Toc17116"/>
      <w:r>
        <w:rPr>
          <w:rFonts w:hint="eastAsia" w:ascii="黑体" w:hAnsi="仿宋" w:eastAsia="黑体" w:cs="黑体"/>
          <w:sz w:val="32"/>
          <w:szCs w:val="32"/>
          <w:highlight w:val="none"/>
          <w:lang w:val="en-GB"/>
        </w:rPr>
        <w:t>承诺书Ⅱ</w:t>
      </w:r>
      <w:bookmarkEnd w:id="706"/>
      <w:bookmarkEnd w:id="707"/>
      <w:bookmarkEnd w:id="708"/>
      <w:bookmarkEnd w:id="709"/>
      <w:bookmarkEnd w:id="710"/>
      <w:bookmarkEnd w:id="711"/>
      <w:bookmarkEnd w:id="712"/>
      <w:bookmarkEnd w:id="713"/>
      <w:bookmarkEnd w:id="714"/>
    </w:p>
    <w:tbl>
      <w:tblPr>
        <w:tblStyle w:val="32"/>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0" w:type="dxa"/>
            <w:gridSpan w:val="3"/>
            <w:noWrap w:val="0"/>
            <w:vAlign w:val="center"/>
          </w:tcPr>
          <w:p>
            <w:pPr>
              <w:spacing w:line="360" w:lineRule="atLeast"/>
              <w:rPr>
                <w:rFonts w:ascii="宋体" w:cs="Times New Roman"/>
                <w:sz w:val="24"/>
                <w:szCs w:val="24"/>
                <w:highlight w:val="none"/>
              </w:rPr>
            </w:pPr>
            <w:r>
              <w:rPr>
                <w:rFonts w:hint="eastAsia" w:ascii="宋体" w:hAnsi="宋体" w:cs="宋体"/>
                <w:sz w:val="24"/>
                <w:szCs w:val="24"/>
                <w:highlight w:val="none"/>
              </w:rPr>
              <w:t>致：</w:t>
            </w:r>
            <w:r>
              <w:rPr>
                <w:rFonts w:hint="eastAsia" w:ascii="宋体" w:hAnsi="宋体" w:cs="宋体"/>
                <w:b/>
                <w:bCs/>
                <w:sz w:val="24"/>
                <w:szCs w:val="24"/>
                <w:highlight w:val="none"/>
              </w:rPr>
              <w:t>陕西德勤招标有限公司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000" w:type="dxa"/>
            <w:gridSpan w:val="3"/>
            <w:noWrap w:val="0"/>
            <w:vAlign w:val="center"/>
          </w:tcPr>
          <w:p>
            <w:pPr>
              <w:spacing w:line="360" w:lineRule="atLeast"/>
              <w:ind w:firstLine="480" w:firstLineChars="200"/>
              <w:rPr>
                <w:rFonts w:ascii="宋体" w:cs="Times New Roman"/>
                <w:sz w:val="24"/>
                <w:szCs w:val="24"/>
                <w:highlight w:val="none"/>
              </w:rPr>
            </w:pPr>
            <w:r>
              <w:rPr>
                <w:rFonts w:hint="eastAsia" w:ascii="宋体" w:hAnsi="宋体" w:cs="宋体"/>
                <w:sz w:val="24"/>
                <w:szCs w:val="24"/>
                <w:highlight w:val="none"/>
              </w:rPr>
              <w:t>作为参加贵公司组织的采购项目的供应商，本公司承诺：在参加本项目投标之前不存在被依法禁止经营行为、财产被接管或冻结的情况，如有隐瞒实情，愿承担一切责任及后果。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240" w:type="dxa"/>
            <w:noWrap w:val="0"/>
            <w:vAlign w:val="center"/>
          </w:tcPr>
          <w:p>
            <w:pPr>
              <w:spacing w:line="360" w:lineRule="atLeast"/>
              <w:jc w:val="center"/>
              <w:rPr>
                <w:rFonts w:ascii="宋体" w:cs="Times New Roman"/>
                <w:sz w:val="24"/>
                <w:szCs w:val="24"/>
                <w:highlight w:val="none"/>
              </w:rPr>
            </w:pPr>
            <w:r>
              <w:rPr>
                <w:rFonts w:hint="eastAsia" w:ascii="宋体" w:hAnsi="宋体" w:cs="宋体"/>
                <w:sz w:val="24"/>
                <w:szCs w:val="24"/>
                <w:highlight w:val="none"/>
              </w:rPr>
              <w:t>供应商</w:t>
            </w:r>
          </w:p>
        </w:tc>
        <w:tc>
          <w:tcPr>
            <w:tcW w:w="3420" w:type="dxa"/>
            <w:noWrap w:val="0"/>
            <w:vAlign w:val="center"/>
          </w:tcPr>
          <w:p>
            <w:pPr>
              <w:spacing w:line="360" w:lineRule="atLeast"/>
              <w:jc w:val="center"/>
              <w:rPr>
                <w:rFonts w:ascii="宋体" w:cs="Times New Roman"/>
                <w:sz w:val="24"/>
                <w:szCs w:val="24"/>
                <w:highlight w:val="none"/>
              </w:rPr>
            </w:pPr>
            <w:r>
              <w:rPr>
                <w:rFonts w:hint="eastAsia" w:ascii="宋体" w:hAnsi="宋体" w:cs="宋体"/>
                <w:sz w:val="24"/>
                <w:szCs w:val="24"/>
                <w:highlight w:val="none"/>
              </w:rPr>
              <w:t>法定代表人</w:t>
            </w:r>
          </w:p>
        </w:tc>
        <w:tc>
          <w:tcPr>
            <w:tcW w:w="2340" w:type="dxa"/>
            <w:noWrap w:val="0"/>
            <w:vAlign w:val="center"/>
          </w:tcPr>
          <w:p>
            <w:pPr>
              <w:spacing w:line="360" w:lineRule="atLeast"/>
              <w:jc w:val="center"/>
              <w:rPr>
                <w:rFonts w:ascii="宋体" w:cs="Times New Roman"/>
                <w:sz w:val="24"/>
                <w:szCs w:val="24"/>
                <w:highlight w:val="none"/>
              </w:rPr>
            </w:pPr>
            <w:r>
              <w:rPr>
                <w:rFonts w:hint="eastAsia" w:ascii="宋体" w:hAnsi="宋体" w:cs="宋体"/>
                <w:sz w:val="24"/>
                <w:szCs w:val="24"/>
                <w:highlight w:val="none"/>
              </w:rPr>
              <w:t>日</w:t>
            </w:r>
            <w:r>
              <w:rPr>
                <w:rFonts w:ascii="宋体" w:hAnsi="宋体" w:cs="宋体"/>
                <w:sz w:val="24"/>
                <w:szCs w:val="24"/>
                <w:highlight w:val="none"/>
              </w:rPr>
              <w:t xml:space="preserve">  </w:t>
            </w:r>
            <w:r>
              <w:rPr>
                <w:rFonts w:hint="eastAsia" w:ascii="宋体" w:hAnsi="宋体" w:cs="宋体"/>
                <w:sz w:val="24"/>
                <w:szCs w:val="24"/>
                <w:highlight w:val="none"/>
              </w:rPr>
              <w:t>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240" w:type="dxa"/>
            <w:noWrap w:val="0"/>
            <w:vAlign w:val="center"/>
          </w:tcPr>
          <w:p>
            <w:pPr>
              <w:spacing w:line="360" w:lineRule="atLeast"/>
              <w:jc w:val="center"/>
              <w:rPr>
                <w:rFonts w:ascii="宋体" w:cs="Times New Roman"/>
                <w:sz w:val="24"/>
                <w:szCs w:val="24"/>
                <w:highlight w:val="none"/>
              </w:rPr>
            </w:pPr>
            <w:r>
              <w:rPr>
                <w:rFonts w:hint="eastAsia" w:ascii="宋体" w:hAnsi="宋体" w:cs="宋体"/>
                <w:sz w:val="24"/>
                <w:szCs w:val="24"/>
                <w:highlight w:val="none"/>
              </w:rPr>
              <w:t>（公章）</w:t>
            </w:r>
          </w:p>
        </w:tc>
        <w:tc>
          <w:tcPr>
            <w:tcW w:w="3420" w:type="dxa"/>
            <w:noWrap w:val="0"/>
            <w:vAlign w:val="center"/>
          </w:tcPr>
          <w:p>
            <w:pPr>
              <w:spacing w:line="360" w:lineRule="atLeast"/>
              <w:jc w:val="center"/>
              <w:rPr>
                <w:rFonts w:ascii="宋体" w:cs="Times New Roman"/>
                <w:sz w:val="24"/>
                <w:szCs w:val="24"/>
                <w:highlight w:val="none"/>
              </w:rPr>
            </w:pPr>
            <w:r>
              <w:rPr>
                <w:rFonts w:hint="eastAsia" w:ascii="宋体" w:hAnsi="宋体" w:cs="宋体"/>
                <w:sz w:val="24"/>
                <w:szCs w:val="24"/>
                <w:highlight w:val="none"/>
              </w:rPr>
              <w:t>（签字或盖章）</w:t>
            </w:r>
          </w:p>
        </w:tc>
        <w:tc>
          <w:tcPr>
            <w:tcW w:w="2340" w:type="dxa"/>
            <w:noWrap w:val="0"/>
            <w:vAlign w:val="center"/>
          </w:tcPr>
          <w:p>
            <w:pPr>
              <w:spacing w:line="360" w:lineRule="atLeast"/>
              <w:ind w:firstLine="240" w:firstLineChars="100"/>
              <w:jc w:val="center"/>
              <w:rPr>
                <w:rFonts w:ascii="宋体" w:cs="Times New Roman"/>
                <w:sz w:val="24"/>
                <w:szCs w:val="24"/>
                <w:highlight w:val="none"/>
              </w:rPr>
            </w:pPr>
            <w:r>
              <w:rPr>
                <w:rFonts w:hint="eastAsia" w:ascii="宋体" w:hAnsi="宋体" w:cs="宋体"/>
                <w:sz w:val="24"/>
                <w:szCs w:val="24"/>
                <w:highlight w:val="none"/>
              </w:rPr>
              <w:t>年</w:t>
            </w:r>
            <w:r>
              <w:rPr>
                <w:rFonts w:ascii="宋体" w:hAnsi="宋体" w:cs="宋体"/>
                <w:sz w:val="24"/>
                <w:szCs w:val="24"/>
                <w:highlight w:val="none"/>
              </w:rPr>
              <w:t xml:space="preserve">  </w:t>
            </w:r>
            <w:r>
              <w:rPr>
                <w:rFonts w:hint="eastAsia" w:ascii="宋体" w:hAnsi="宋体" w:cs="宋体"/>
                <w:sz w:val="24"/>
                <w:szCs w:val="24"/>
                <w:highlight w:val="none"/>
              </w:rPr>
              <w:t>月</w:t>
            </w:r>
            <w:r>
              <w:rPr>
                <w:rFonts w:ascii="宋体" w:hAnsi="宋体" w:cs="宋体"/>
                <w:sz w:val="24"/>
                <w:szCs w:val="24"/>
                <w:highlight w:val="none"/>
              </w:rPr>
              <w:t xml:space="preserve">  </w:t>
            </w:r>
            <w:r>
              <w:rPr>
                <w:rFonts w:hint="eastAsia" w:ascii="宋体" w:hAnsi="宋体" w:cs="宋体"/>
                <w:sz w:val="24"/>
                <w:szCs w:val="24"/>
                <w:highlight w:val="none"/>
              </w:rPr>
              <w:t>日</w:t>
            </w:r>
          </w:p>
        </w:tc>
      </w:tr>
    </w:tbl>
    <w:p>
      <w:pPr>
        <w:spacing w:line="360" w:lineRule="atLeast"/>
        <w:rPr>
          <w:rFonts w:ascii="??_GB2312" w:hAnsi="仿宋" w:eastAsia="Times New Roman" w:cs="Times New Roman"/>
          <w:b/>
          <w:bCs/>
          <w:sz w:val="42"/>
          <w:szCs w:val="42"/>
          <w:highlight w:val="none"/>
        </w:rPr>
      </w:pPr>
    </w:p>
    <w:p>
      <w:pPr>
        <w:spacing w:line="360" w:lineRule="auto"/>
        <w:jc w:val="center"/>
        <w:outlineLvl w:val="2"/>
        <w:rPr>
          <w:rFonts w:ascii="黑体" w:hAnsi="仿宋" w:eastAsia="黑体" w:cs="Times New Roman"/>
          <w:sz w:val="32"/>
          <w:szCs w:val="32"/>
          <w:highlight w:val="none"/>
          <w:lang w:val="en-GB"/>
        </w:rPr>
      </w:pPr>
      <w:bookmarkStart w:id="715" w:name="_Toc483349453"/>
      <w:bookmarkStart w:id="716" w:name="_Toc8290"/>
      <w:bookmarkStart w:id="717" w:name="_Toc17927"/>
      <w:bookmarkStart w:id="718" w:name="_Toc31206"/>
      <w:bookmarkStart w:id="719" w:name="_Toc22241"/>
      <w:bookmarkStart w:id="720" w:name="_Toc22293"/>
      <w:bookmarkStart w:id="721" w:name="_Toc32619"/>
      <w:bookmarkStart w:id="722" w:name="_Toc7536"/>
      <w:bookmarkStart w:id="723" w:name="_Toc28355"/>
      <w:r>
        <w:rPr>
          <w:rFonts w:hint="eastAsia" w:ascii="黑体" w:hAnsi="仿宋" w:eastAsia="黑体" w:cs="黑体"/>
          <w:sz w:val="32"/>
          <w:szCs w:val="32"/>
          <w:highlight w:val="none"/>
          <w:lang w:val="en-GB"/>
        </w:rPr>
        <w:t>承诺书Ⅲ</w:t>
      </w:r>
      <w:bookmarkEnd w:id="715"/>
      <w:bookmarkEnd w:id="716"/>
      <w:bookmarkEnd w:id="717"/>
      <w:bookmarkEnd w:id="718"/>
      <w:bookmarkEnd w:id="719"/>
      <w:bookmarkEnd w:id="720"/>
      <w:bookmarkEnd w:id="721"/>
      <w:bookmarkEnd w:id="722"/>
      <w:bookmarkEnd w:id="723"/>
    </w:p>
    <w:tbl>
      <w:tblPr>
        <w:tblStyle w:val="32"/>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0" w:type="dxa"/>
            <w:gridSpan w:val="3"/>
            <w:noWrap w:val="0"/>
            <w:vAlign w:val="center"/>
          </w:tcPr>
          <w:p>
            <w:pPr>
              <w:spacing w:line="360" w:lineRule="atLeast"/>
              <w:rPr>
                <w:rFonts w:ascii="宋体" w:cs="Times New Roman"/>
                <w:sz w:val="24"/>
                <w:szCs w:val="24"/>
                <w:highlight w:val="none"/>
              </w:rPr>
            </w:pPr>
            <w:r>
              <w:rPr>
                <w:rFonts w:hint="eastAsia" w:ascii="宋体" w:hAnsi="宋体" w:cs="宋体"/>
                <w:sz w:val="24"/>
                <w:szCs w:val="24"/>
                <w:highlight w:val="none"/>
              </w:rPr>
              <w:t>致：</w:t>
            </w:r>
            <w:r>
              <w:rPr>
                <w:rFonts w:hint="eastAsia" w:ascii="宋体" w:hAnsi="宋体" w:cs="宋体"/>
                <w:b/>
                <w:bCs/>
                <w:sz w:val="24"/>
                <w:szCs w:val="24"/>
                <w:highlight w:val="none"/>
              </w:rPr>
              <w:t>陕西德勤招标有限公司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000" w:type="dxa"/>
            <w:gridSpan w:val="3"/>
            <w:noWrap w:val="0"/>
            <w:vAlign w:val="center"/>
          </w:tcPr>
          <w:p>
            <w:pPr>
              <w:spacing w:line="360" w:lineRule="atLeast"/>
              <w:ind w:firstLine="480" w:firstLineChars="200"/>
              <w:rPr>
                <w:rFonts w:ascii="宋体" w:cs="Times New Roman"/>
                <w:sz w:val="24"/>
                <w:szCs w:val="24"/>
                <w:highlight w:val="none"/>
              </w:rPr>
            </w:pPr>
            <w:r>
              <w:rPr>
                <w:rFonts w:hint="eastAsia" w:ascii="宋体" w:hAnsi="宋体" w:cs="宋体"/>
                <w:sz w:val="24"/>
                <w:szCs w:val="24"/>
                <w:highlight w:val="none"/>
              </w:rPr>
              <w:t>作为参加贵公司组织的采购项目的供应商，本公司承诺：参加本次投标提交的所有资质证明文件及业绩证明是真实的、有效的，如有隐瞒实情，愿承担一切责任及后果。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240" w:type="dxa"/>
            <w:noWrap w:val="0"/>
            <w:vAlign w:val="center"/>
          </w:tcPr>
          <w:p>
            <w:pPr>
              <w:spacing w:line="360" w:lineRule="atLeast"/>
              <w:jc w:val="center"/>
              <w:rPr>
                <w:rFonts w:ascii="宋体" w:cs="Times New Roman"/>
                <w:sz w:val="24"/>
                <w:szCs w:val="24"/>
                <w:highlight w:val="none"/>
              </w:rPr>
            </w:pPr>
            <w:r>
              <w:rPr>
                <w:rFonts w:hint="eastAsia" w:ascii="宋体" w:hAnsi="宋体" w:cs="宋体"/>
                <w:sz w:val="24"/>
                <w:szCs w:val="24"/>
                <w:highlight w:val="none"/>
              </w:rPr>
              <w:t>供应商</w:t>
            </w:r>
          </w:p>
        </w:tc>
        <w:tc>
          <w:tcPr>
            <w:tcW w:w="3420" w:type="dxa"/>
            <w:noWrap w:val="0"/>
            <w:vAlign w:val="center"/>
          </w:tcPr>
          <w:p>
            <w:pPr>
              <w:spacing w:line="360" w:lineRule="atLeast"/>
              <w:jc w:val="center"/>
              <w:rPr>
                <w:rFonts w:ascii="宋体" w:cs="Times New Roman"/>
                <w:sz w:val="24"/>
                <w:szCs w:val="24"/>
                <w:highlight w:val="none"/>
              </w:rPr>
            </w:pPr>
            <w:r>
              <w:rPr>
                <w:rFonts w:hint="eastAsia" w:ascii="宋体" w:hAnsi="宋体" w:cs="宋体"/>
                <w:sz w:val="24"/>
                <w:szCs w:val="24"/>
                <w:highlight w:val="none"/>
              </w:rPr>
              <w:t>法定代表人</w:t>
            </w:r>
          </w:p>
        </w:tc>
        <w:tc>
          <w:tcPr>
            <w:tcW w:w="2340" w:type="dxa"/>
            <w:noWrap w:val="0"/>
            <w:vAlign w:val="center"/>
          </w:tcPr>
          <w:p>
            <w:pPr>
              <w:spacing w:line="360" w:lineRule="atLeast"/>
              <w:jc w:val="center"/>
              <w:rPr>
                <w:rFonts w:ascii="宋体" w:cs="Times New Roman"/>
                <w:sz w:val="24"/>
                <w:szCs w:val="24"/>
                <w:highlight w:val="none"/>
              </w:rPr>
            </w:pPr>
            <w:r>
              <w:rPr>
                <w:rFonts w:hint="eastAsia" w:ascii="宋体" w:hAnsi="宋体" w:cs="宋体"/>
                <w:sz w:val="24"/>
                <w:szCs w:val="24"/>
                <w:highlight w:val="none"/>
              </w:rPr>
              <w:t>日</w:t>
            </w:r>
            <w:r>
              <w:rPr>
                <w:rFonts w:ascii="宋体" w:hAnsi="宋体" w:cs="宋体"/>
                <w:sz w:val="24"/>
                <w:szCs w:val="24"/>
                <w:highlight w:val="none"/>
              </w:rPr>
              <w:t xml:space="preserve">   </w:t>
            </w:r>
            <w:r>
              <w:rPr>
                <w:rFonts w:hint="eastAsia" w:ascii="宋体" w:hAnsi="宋体" w:cs="宋体"/>
                <w:sz w:val="24"/>
                <w:szCs w:val="24"/>
                <w:highlight w:val="none"/>
              </w:rPr>
              <w:t>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240" w:type="dxa"/>
            <w:noWrap w:val="0"/>
            <w:vAlign w:val="center"/>
          </w:tcPr>
          <w:p>
            <w:pPr>
              <w:spacing w:line="360" w:lineRule="atLeast"/>
              <w:jc w:val="center"/>
              <w:rPr>
                <w:rFonts w:ascii="宋体" w:cs="Times New Roman"/>
                <w:sz w:val="24"/>
                <w:szCs w:val="24"/>
                <w:highlight w:val="none"/>
              </w:rPr>
            </w:pPr>
            <w:r>
              <w:rPr>
                <w:rFonts w:hint="eastAsia" w:ascii="宋体" w:hAnsi="宋体" w:cs="宋体"/>
                <w:sz w:val="24"/>
                <w:szCs w:val="24"/>
                <w:highlight w:val="none"/>
              </w:rPr>
              <w:t>（公章）</w:t>
            </w:r>
          </w:p>
        </w:tc>
        <w:tc>
          <w:tcPr>
            <w:tcW w:w="3420" w:type="dxa"/>
            <w:noWrap w:val="0"/>
            <w:vAlign w:val="center"/>
          </w:tcPr>
          <w:p>
            <w:pPr>
              <w:spacing w:line="360" w:lineRule="atLeast"/>
              <w:jc w:val="center"/>
              <w:rPr>
                <w:rFonts w:ascii="宋体" w:cs="Times New Roman"/>
                <w:sz w:val="24"/>
                <w:szCs w:val="24"/>
                <w:highlight w:val="none"/>
              </w:rPr>
            </w:pPr>
            <w:r>
              <w:rPr>
                <w:rFonts w:hint="eastAsia" w:ascii="宋体" w:hAnsi="宋体" w:cs="宋体"/>
                <w:sz w:val="24"/>
                <w:szCs w:val="24"/>
                <w:highlight w:val="none"/>
              </w:rPr>
              <w:t>（签字或盖章）</w:t>
            </w:r>
          </w:p>
        </w:tc>
        <w:tc>
          <w:tcPr>
            <w:tcW w:w="2340" w:type="dxa"/>
            <w:noWrap w:val="0"/>
            <w:vAlign w:val="center"/>
          </w:tcPr>
          <w:p>
            <w:pPr>
              <w:spacing w:line="360" w:lineRule="atLeast"/>
              <w:ind w:firstLine="240" w:firstLineChars="100"/>
              <w:jc w:val="center"/>
              <w:rPr>
                <w:rFonts w:ascii="宋体" w:cs="Times New Roman"/>
                <w:sz w:val="24"/>
                <w:szCs w:val="24"/>
                <w:highlight w:val="none"/>
              </w:rPr>
            </w:pPr>
            <w:r>
              <w:rPr>
                <w:rFonts w:hint="eastAsia" w:ascii="宋体" w:hAnsi="宋体" w:cs="宋体"/>
                <w:sz w:val="24"/>
                <w:szCs w:val="24"/>
                <w:highlight w:val="none"/>
              </w:rPr>
              <w:t>年</w:t>
            </w:r>
            <w:r>
              <w:rPr>
                <w:rFonts w:ascii="宋体" w:hAnsi="宋体" w:cs="宋体"/>
                <w:sz w:val="24"/>
                <w:szCs w:val="24"/>
                <w:highlight w:val="none"/>
              </w:rPr>
              <w:t xml:space="preserve">  </w:t>
            </w:r>
            <w:r>
              <w:rPr>
                <w:rFonts w:hint="eastAsia" w:ascii="宋体" w:hAnsi="宋体" w:cs="宋体"/>
                <w:sz w:val="24"/>
                <w:szCs w:val="24"/>
                <w:highlight w:val="none"/>
              </w:rPr>
              <w:t>月</w:t>
            </w:r>
            <w:r>
              <w:rPr>
                <w:rFonts w:ascii="宋体" w:hAnsi="宋体" w:cs="宋体"/>
                <w:sz w:val="24"/>
                <w:szCs w:val="24"/>
                <w:highlight w:val="none"/>
              </w:rPr>
              <w:t xml:space="preserve">  </w:t>
            </w:r>
            <w:r>
              <w:rPr>
                <w:rFonts w:hint="eastAsia" w:ascii="宋体" w:hAnsi="宋体" w:cs="宋体"/>
                <w:sz w:val="24"/>
                <w:szCs w:val="24"/>
                <w:highlight w:val="none"/>
              </w:rPr>
              <w:t>日</w:t>
            </w:r>
          </w:p>
        </w:tc>
      </w:tr>
    </w:tbl>
    <w:p>
      <w:pPr>
        <w:spacing w:line="500" w:lineRule="exact"/>
        <w:rPr>
          <w:rFonts w:ascii="??_GB2312" w:hAnsi="仿宋" w:eastAsia="Times New Roman" w:cs="Times New Roman"/>
          <w:b/>
          <w:bCs/>
          <w:sz w:val="32"/>
          <w:szCs w:val="32"/>
          <w:highlight w:val="none"/>
        </w:rPr>
      </w:pPr>
    </w:p>
    <w:p>
      <w:pPr>
        <w:spacing w:line="360" w:lineRule="auto"/>
        <w:jc w:val="center"/>
        <w:outlineLvl w:val="0"/>
        <w:rPr>
          <w:rFonts w:ascii="黑体" w:hAnsi="仿宋" w:eastAsia="黑体" w:cs="Times New Roman"/>
          <w:b/>
          <w:bCs/>
          <w:sz w:val="32"/>
          <w:szCs w:val="32"/>
          <w:highlight w:val="none"/>
          <w:lang w:val="en-GB"/>
        </w:rPr>
      </w:pPr>
      <w:bookmarkStart w:id="724" w:name="_Toc23282"/>
      <w:bookmarkStart w:id="725" w:name="_Toc484353373"/>
      <w:bookmarkStart w:id="726" w:name="_Toc29359"/>
      <w:bookmarkStart w:id="727" w:name="_Toc483349454"/>
      <w:bookmarkStart w:id="728" w:name="_Toc26678"/>
      <w:r>
        <w:rPr>
          <w:rFonts w:hint="eastAsia" w:ascii="黑体" w:hAnsi="仿宋" w:eastAsia="黑体" w:cs="黑体"/>
          <w:b/>
          <w:bCs/>
          <w:sz w:val="32"/>
          <w:szCs w:val="32"/>
          <w:highlight w:val="none"/>
          <w:lang w:val="en-GB"/>
        </w:rPr>
        <w:t>询问函、质疑函格式</w:t>
      </w:r>
      <w:bookmarkEnd w:id="724"/>
      <w:bookmarkEnd w:id="725"/>
      <w:bookmarkEnd w:id="726"/>
      <w:bookmarkEnd w:id="727"/>
      <w:bookmarkEnd w:id="728"/>
    </w:p>
    <w:p>
      <w:pPr>
        <w:pStyle w:val="16"/>
        <w:spacing w:line="500" w:lineRule="exact"/>
        <w:ind w:left="-120" w:leftChars="-57" w:firstLine="527" w:firstLineChars="250"/>
        <w:rPr>
          <w:b/>
          <w:bCs/>
          <w:highlight w:val="none"/>
          <w:u w:val="single"/>
          <w:lang w:val="en-GB"/>
        </w:rPr>
      </w:pPr>
      <w:r>
        <w:rPr>
          <w:rFonts w:hint="eastAsia" w:hAnsi="宋体"/>
          <w:b/>
          <w:bCs/>
          <w:highlight w:val="none"/>
          <w:u w:val="single"/>
          <w:lang w:val="en-GB"/>
        </w:rPr>
        <w:t>说明：本部分格式为投标供应商提交询问函、质疑函时使用，不属于投标文件格式的组成部分。</w:t>
      </w:r>
    </w:p>
    <w:p>
      <w:pPr>
        <w:pStyle w:val="16"/>
        <w:spacing w:line="500" w:lineRule="exact"/>
        <w:ind w:left="-120" w:leftChars="-57" w:firstLine="527" w:firstLineChars="250"/>
        <w:rPr>
          <w:b/>
          <w:bCs/>
          <w:highlight w:val="none"/>
          <w:u w:val="single"/>
          <w:lang w:val="en-GB"/>
        </w:rPr>
      </w:pPr>
    </w:p>
    <w:p>
      <w:pPr>
        <w:pStyle w:val="16"/>
        <w:spacing w:line="500" w:lineRule="exact"/>
        <w:ind w:left="-120" w:leftChars="-57" w:firstLine="602" w:firstLineChars="250"/>
        <w:rPr>
          <w:b/>
          <w:bCs/>
          <w:sz w:val="24"/>
          <w:szCs w:val="24"/>
          <w:highlight w:val="none"/>
        </w:rPr>
      </w:pPr>
      <w:r>
        <w:rPr>
          <w:rFonts w:hAnsi="宋体"/>
          <w:b/>
          <w:bCs/>
          <w:sz w:val="24"/>
          <w:szCs w:val="24"/>
          <w:highlight w:val="none"/>
        </w:rPr>
        <w:t>1.</w:t>
      </w:r>
      <w:r>
        <w:rPr>
          <w:rFonts w:hint="eastAsia" w:hAnsi="宋体"/>
          <w:b/>
          <w:bCs/>
          <w:sz w:val="24"/>
          <w:szCs w:val="24"/>
          <w:highlight w:val="none"/>
        </w:rPr>
        <w:t>询问函格式</w:t>
      </w:r>
    </w:p>
    <w:p>
      <w:pPr>
        <w:pStyle w:val="16"/>
        <w:spacing w:line="500" w:lineRule="exact"/>
        <w:ind w:left="-120" w:leftChars="-57" w:firstLine="602" w:firstLineChars="250"/>
        <w:rPr>
          <w:b/>
          <w:bCs/>
          <w:sz w:val="24"/>
          <w:szCs w:val="24"/>
          <w:highlight w:val="none"/>
        </w:rPr>
      </w:pPr>
    </w:p>
    <w:p>
      <w:pPr>
        <w:spacing w:line="360" w:lineRule="auto"/>
        <w:jc w:val="center"/>
        <w:outlineLvl w:val="2"/>
        <w:rPr>
          <w:rFonts w:ascii="黑体" w:hAnsi="黑体" w:eastAsia="黑体" w:cs="Times New Roman"/>
          <w:sz w:val="32"/>
          <w:szCs w:val="32"/>
          <w:highlight w:val="none"/>
          <w:lang w:val="en-GB"/>
        </w:rPr>
      </w:pPr>
      <w:bookmarkStart w:id="729" w:name="_Toc483349455"/>
      <w:bookmarkStart w:id="730" w:name="_Toc24760"/>
      <w:bookmarkStart w:id="731" w:name="_Toc5757"/>
      <w:bookmarkStart w:id="732" w:name="_Toc1904"/>
      <w:bookmarkStart w:id="733" w:name="_Toc5227"/>
      <w:r>
        <w:rPr>
          <w:rFonts w:hint="eastAsia" w:ascii="黑体" w:hAnsi="黑体" w:eastAsia="黑体" w:cs="黑体"/>
          <w:sz w:val="32"/>
          <w:szCs w:val="32"/>
          <w:highlight w:val="none"/>
          <w:lang w:val="en-GB"/>
        </w:rPr>
        <w:t>询问函</w:t>
      </w:r>
      <w:bookmarkEnd w:id="729"/>
      <w:bookmarkEnd w:id="730"/>
      <w:bookmarkEnd w:id="731"/>
      <w:bookmarkEnd w:id="732"/>
      <w:bookmarkEnd w:id="733"/>
    </w:p>
    <w:p>
      <w:pPr>
        <w:widowControl/>
        <w:tabs>
          <w:tab w:val="left" w:pos="6300"/>
        </w:tabs>
        <w:snapToGrid w:val="0"/>
        <w:spacing w:line="360" w:lineRule="auto"/>
        <w:jc w:val="left"/>
        <w:rPr>
          <w:rFonts w:ascii="宋体" w:cs="Times New Roman"/>
          <w:sz w:val="24"/>
          <w:szCs w:val="24"/>
          <w:highlight w:val="none"/>
        </w:rPr>
      </w:pPr>
      <w:r>
        <w:rPr>
          <w:rFonts w:hint="eastAsia" w:ascii="宋体" w:hAnsi="宋体" w:cs="宋体"/>
          <w:sz w:val="24"/>
          <w:szCs w:val="24"/>
          <w:highlight w:val="none"/>
        </w:rPr>
        <w:t>陕西德勤招标有限公司：</w:t>
      </w:r>
    </w:p>
    <w:p>
      <w:pPr>
        <w:widowControl/>
        <w:tabs>
          <w:tab w:val="left" w:pos="6300"/>
        </w:tabs>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我单位已报名并准备参与</w:t>
      </w:r>
      <w:r>
        <w:rPr>
          <w:rFonts w:hint="eastAsia" w:ascii="宋体" w:hAnsi="宋体" w:cs="宋体"/>
          <w:i/>
          <w:iCs/>
          <w:sz w:val="24"/>
          <w:szCs w:val="24"/>
          <w:highlight w:val="none"/>
          <w:u w:val="single"/>
        </w:rPr>
        <w:t>（项目名称）</w:t>
      </w:r>
      <w:r>
        <w:rPr>
          <w:rFonts w:hint="eastAsia" w:ascii="宋体" w:hAnsi="宋体" w:cs="宋体"/>
          <w:sz w:val="24"/>
          <w:szCs w:val="24"/>
          <w:highlight w:val="none"/>
        </w:rPr>
        <w:t>项目（采购文件编号：</w:t>
      </w:r>
      <w:r>
        <w:rPr>
          <w:rFonts w:ascii="宋体" w:hAnsi="宋体" w:cs="宋体"/>
          <w:sz w:val="24"/>
          <w:szCs w:val="24"/>
          <w:highlight w:val="none"/>
          <w:u w:val="single"/>
        </w:rPr>
        <w:t xml:space="preserve">     </w:t>
      </w:r>
      <w:r>
        <w:rPr>
          <w:rFonts w:hint="eastAsia" w:ascii="宋体" w:hAnsi="宋体" w:cs="宋体"/>
          <w:sz w:val="24"/>
          <w:szCs w:val="24"/>
          <w:highlight w:val="none"/>
        </w:rPr>
        <w:t>）的投标（或报价）活动，现有以下几个内容（或条款）存在疑问（或无法理解），特提出询问。</w:t>
      </w:r>
    </w:p>
    <w:p>
      <w:pPr>
        <w:widowControl/>
        <w:tabs>
          <w:tab w:val="left" w:pos="6300"/>
        </w:tabs>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一、</w:t>
      </w:r>
      <w:r>
        <w:rPr>
          <w:rFonts w:ascii="宋体" w:hAnsi="宋体" w:cs="宋体"/>
          <w:sz w:val="24"/>
          <w:szCs w:val="24"/>
          <w:highlight w:val="none"/>
        </w:rPr>
        <w:t>_____________________</w:t>
      </w:r>
      <w:r>
        <w:rPr>
          <w:rFonts w:hint="eastAsia" w:ascii="宋体" w:hAnsi="宋体" w:cs="宋体"/>
          <w:sz w:val="24"/>
          <w:szCs w:val="24"/>
          <w:highlight w:val="none"/>
        </w:rPr>
        <w:t>（事项一）</w:t>
      </w:r>
    </w:p>
    <w:p>
      <w:pPr>
        <w:widowControl/>
        <w:tabs>
          <w:tab w:val="left" w:pos="6300"/>
        </w:tabs>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w:t>
      </w:r>
      <w:r>
        <w:rPr>
          <w:rFonts w:ascii="宋体" w:hAnsi="宋体" w:cs="宋体"/>
          <w:sz w:val="24"/>
          <w:szCs w:val="24"/>
          <w:highlight w:val="none"/>
        </w:rPr>
        <w:t>1</w:t>
      </w:r>
      <w:r>
        <w:rPr>
          <w:rFonts w:hint="eastAsia" w:ascii="宋体" w:hAnsi="宋体" w:cs="宋体"/>
          <w:sz w:val="24"/>
          <w:szCs w:val="24"/>
          <w:highlight w:val="none"/>
        </w:rPr>
        <w:t>）</w:t>
      </w:r>
      <w:r>
        <w:rPr>
          <w:rFonts w:ascii="宋体" w:hAnsi="宋体" w:cs="宋体"/>
          <w:sz w:val="24"/>
          <w:szCs w:val="24"/>
          <w:highlight w:val="none"/>
        </w:rPr>
        <w:t>____________________</w:t>
      </w:r>
      <w:r>
        <w:rPr>
          <w:rFonts w:hint="eastAsia" w:ascii="宋体" w:hAnsi="宋体" w:cs="宋体"/>
          <w:sz w:val="24"/>
          <w:szCs w:val="24"/>
          <w:highlight w:val="none"/>
        </w:rPr>
        <w:t>（问题或条款内容）</w:t>
      </w:r>
    </w:p>
    <w:p>
      <w:pPr>
        <w:widowControl/>
        <w:tabs>
          <w:tab w:val="left" w:pos="6300"/>
        </w:tabs>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w:t>
      </w:r>
      <w:r>
        <w:rPr>
          <w:rFonts w:ascii="宋体" w:hAnsi="宋体" w:cs="宋体"/>
          <w:sz w:val="24"/>
          <w:szCs w:val="24"/>
          <w:highlight w:val="none"/>
        </w:rPr>
        <w:t>2</w:t>
      </w:r>
      <w:r>
        <w:rPr>
          <w:rFonts w:hint="eastAsia" w:ascii="宋体" w:hAnsi="宋体" w:cs="宋体"/>
          <w:sz w:val="24"/>
          <w:szCs w:val="24"/>
          <w:highlight w:val="none"/>
        </w:rPr>
        <w:t>）</w:t>
      </w:r>
      <w:r>
        <w:rPr>
          <w:rFonts w:ascii="宋体" w:hAnsi="宋体" w:cs="宋体"/>
          <w:sz w:val="24"/>
          <w:szCs w:val="24"/>
          <w:highlight w:val="none"/>
        </w:rPr>
        <w:t>____________________</w:t>
      </w:r>
      <w:r>
        <w:rPr>
          <w:rFonts w:hint="eastAsia" w:ascii="宋体" w:hAnsi="宋体" w:cs="宋体"/>
          <w:sz w:val="24"/>
          <w:szCs w:val="24"/>
          <w:highlight w:val="none"/>
        </w:rPr>
        <w:t>（说明疑问或无法理解原因）</w:t>
      </w:r>
    </w:p>
    <w:p>
      <w:pPr>
        <w:widowControl/>
        <w:tabs>
          <w:tab w:val="left" w:pos="6300"/>
        </w:tabs>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w:t>
      </w:r>
      <w:r>
        <w:rPr>
          <w:rFonts w:ascii="宋体" w:hAnsi="宋体" w:cs="宋体"/>
          <w:sz w:val="24"/>
          <w:szCs w:val="24"/>
          <w:highlight w:val="none"/>
        </w:rPr>
        <w:t>3</w:t>
      </w:r>
      <w:r>
        <w:rPr>
          <w:rFonts w:hint="eastAsia" w:ascii="宋体" w:hAnsi="宋体" w:cs="宋体"/>
          <w:sz w:val="24"/>
          <w:szCs w:val="24"/>
          <w:highlight w:val="none"/>
        </w:rPr>
        <w:t>）</w:t>
      </w:r>
      <w:r>
        <w:rPr>
          <w:rFonts w:ascii="宋体" w:hAnsi="宋体" w:cs="宋体"/>
          <w:sz w:val="24"/>
          <w:szCs w:val="24"/>
          <w:highlight w:val="none"/>
        </w:rPr>
        <w:t>____________________</w:t>
      </w:r>
      <w:r>
        <w:rPr>
          <w:rFonts w:hint="eastAsia" w:ascii="宋体" w:hAnsi="宋体" w:cs="宋体"/>
          <w:sz w:val="24"/>
          <w:szCs w:val="24"/>
          <w:highlight w:val="none"/>
        </w:rPr>
        <w:t>（建议）</w:t>
      </w:r>
    </w:p>
    <w:p>
      <w:pPr>
        <w:widowControl/>
        <w:tabs>
          <w:tab w:val="left" w:pos="6300"/>
        </w:tabs>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二、</w:t>
      </w:r>
      <w:r>
        <w:rPr>
          <w:rFonts w:ascii="宋体" w:hAnsi="宋体" w:cs="宋体"/>
          <w:sz w:val="24"/>
          <w:szCs w:val="24"/>
          <w:highlight w:val="none"/>
        </w:rPr>
        <w:t>_____________________</w:t>
      </w:r>
      <w:r>
        <w:rPr>
          <w:rFonts w:hint="eastAsia" w:ascii="宋体" w:hAnsi="宋体" w:cs="宋体"/>
          <w:sz w:val="24"/>
          <w:szCs w:val="24"/>
          <w:highlight w:val="none"/>
        </w:rPr>
        <w:t>（事项二）</w:t>
      </w:r>
    </w:p>
    <w:p>
      <w:pPr>
        <w:widowControl/>
        <w:tabs>
          <w:tab w:val="left" w:pos="6300"/>
        </w:tabs>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w:t>
      </w:r>
    </w:p>
    <w:p>
      <w:pPr>
        <w:widowControl/>
        <w:tabs>
          <w:tab w:val="left" w:pos="6300"/>
        </w:tabs>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随附相关证明材料如下：</w:t>
      </w:r>
    </w:p>
    <w:p>
      <w:pPr>
        <w:widowControl/>
        <w:tabs>
          <w:tab w:val="left" w:pos="6300"/>
        </w:tabs>
        <w:snapToGrid w:val="0"/>
        <w:spacing w:line="360" w:lineRule="auto"/>
        <w:ind w:firstLine="1440" w:firstLineChars="600"/>
        <w:jc w:val="left"/>
        <w:rPr>
          <w:rFonts w:ascii="宋体" w:cs="Times New Roman"/>
          <w:sz w:val="24"/>
          <w:szCs w:val="24"/>
          <w:highlight w:val="none"/>
        </w:rPr>
      </w:pPr>
    </w:p>
    <w:p>
      <w:pPr>
        <w:widowControl/>
        <w:tabs>
          <w:tab w:val="left" w:pos="6300"/>
        </w:tabs>
        <w:snapToGrid w:val="0"/>
        <w:spacing w:line="360" w:lineRule="auto"/>
        <w:ind w:firstLine="1440" w:firstLineChars="600"/>
        <w:jc w:val="left"/>
        <w:rPr>
          <w:rFonts w:ascii="宋体" w:cs="Times New Roman"/>
          <w:sz w:val="24"/>
          <w:szCs w:val="24"/>
          <w:highlight w:val="none"/>
        </w:rPr>
      </w:pPr>
    </w:p>
    <w:p>
      <w:pPr>
        <w:widowControl/>
        <w:tabs>
          <w:tab w:val="left" w:pos="6300"/>
        </w:tabs>
        <w:snapToGrid w:val="0"/>
        <w:spacing w:line="360" w:lineRule="auto"/>
        <w:ind w:firstLine="1440" w:firstLineChars="600"/>
        <w:jc w:val="left"/>
        <w:rPr>
          <w:rFonts w:ascii="宋体" w:cs="Times New Roman"/>
          <w:sz w:val="24"/>
          <w:szCs w:val="24"/>
          <w:highlight w:val="none"/>
        </w:rPr>
      </w:pPr>
    </w:p>
    <w:p>
      <w:pPr>
        <w:widowControl/>
        <w:tabs>
          <w:tab w:val="left" w:pos="6300"/>
        </w:tabs>
        <w:snapToGrid w:val="0"/>
        <w:spacing w:line="360" w:lineRule="auto"/>
        <w:ind w:firstLine="1440" w:firstLineChars="600"/>
        <w:jc w:val="left"/>
        <w:rPr>
          <w:rFonts w:ascii="宋体" w:cs="Times New Roman"/>
          <w:sz w:val="24"/>
          <w:szCs w:val="24"/>
          <w:highlight w:val="none"/>
        </w:rPr>
      </w:pPr>
    </w:p>
    <w:p>
      <w:pPr>
        <w:widowControl/>
        <w:tabs>
          <w:tab w:val="left" w:pos="6300"/>
        </w:tabs>
        <w:snapToGrid w:val="0"/>
        <w:spacing w:line="360" w:lineRule="auto"/>
        <w:ind w:firstLine="1440" w:firstLineChars="600"/>
        <w:jc w:val="left"/>
        <w:rPr>
          <w:rFonts w:ascii="宋体" w:cs="Times New Roman"/>
          <w:sz w:val="24"/>
          <w:szCs w:val="24"/>
          <w:highlight w:val="none"/>
        </w:rPr>
      </w:pPr>
    </w:p>
    <w:p>
      <w:pPr>
        <w:widowControl/>
        <w:tabs>
          <w:tab w:val="left" w:pos="6300"/>
        </w:tabs>
        <w:snapToGrid w:val="0"/>
        <w:spacing w:line="360" w:lineRule="auto"/>
        <w:ind w:firstLine="1440" w:firstLineChars="600"/>
        <w:jc w:val="left"/>
        <w:rPr>
          <w:rFonts w:ascii="宋体" w:cs="Times New Roman"/>
          <w:sz w:val="24"/>
          <w:szCs w:val="24"/>
          <w:highlight w:val="none"/>
        </w:rPr>
      </w:pPr>
    </w:p>
    <w:p>
      <w:pPr>
        <w:widowControl/>
        <w:tabs>
          <w:tab w:val="left" w:pos="6300"/>
        </w:tabs>
        <w:snapToGrid w:val="0"/>
        <w:spacing w:line="360" w:lineRule="auto"/>
        <w:ind w:firstLine="480" w:firstLineChars="200"/>
        <w:jc w:val="left"/>
        <w:rPr>
          <w:rFonts w:ascii="宋体" w:cs="Times New Roman"/>
          <w:sz w:val="24"/>
          <w:szCs w:val="24"/>
          <w:highlight w:val="none"/>
        </w:rPr>
      </w:pPr>
    </w:p>
    <w:p>
      <w:pPr>
        <w:widowControl/>
        <w:tabs>
          <w:tab w:val="left" w:pos="6300"/>
        </w:tabs>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询问人：（公章）</w:t>
      </w:r>
    </w:p>
    <w:p>
      <w:pPr>
        <w:widowControl/>
        <w:tabs>
          <w:tab w:val="left" w:pos="6300"/>
        </w:tabs>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法定代表人（授权代表）：</w:t>
      </w:r>
    </w:p>
    <w:p>
      <w:pPr>
        <w:widowControl/>
        <w:tabs>
          <w:tab w:val="left" w:pos="6300"/>
        </w:tabs>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地址</w:t>
      </w:r>
      <w:r>
        <w:rPr>
          <w:rFonts w:ascii="宋体" w:hAnsi="宋体" w:cs="宋体"/>
          <w:sz w:val="24"/>
          <w:szCs w:val="24"/>
          <w:highlight w:val="none"/>
        </w:rPr>
        <w:t>/</w:t>
      </w:r>
      <w:r>
        <w:rPr>
          <w:rFonts w:hint="eastAsia" w:ascii="宋体" w:hAnsi="宋体" w:cs="宋体"/>
          <w:sz w:val="24"/>
          <w:szCs w:val="24"/>
          <w:highlight w:val="none"/>
        </w:rPr>
        <w:t>邮编：</w:t>
      </w:r>
    </w:p>
    <w:p>
      <w:pPr>
        <w:widowControl/>
        <w:tabs>
          <w:tab w:val="left" w:pos="6300"/>
        </w:tabs>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电话</w:t>
      </w:r>
      <w:r>
        <w:rPr>
          <w:rFonts w:ascii="宋体" w:hAnsi="宋体" w:cs="宋体"/>
          <w:sz w:val="24"/>
          <w:szCs w:val="24"/>
          <w:highlight w:val="none"/>
        </w:rPr>
        <w:t>/</w:t>
      </w:r>
      <w:r>
        <w:rPr>
          <w:rFonts w:hint="eastAsia" w:ascii="宋体" w:hAnsi="宋体" w:cs="宋体"/>
          <w:sz w:val="24"/>
          <w:szCs w:val="24"/>
          <w:highlight w:val="none"/>
        </w:rPr>
        <w:t>传真：</w:t>
      </w:r>
    </w:p>
    <w:p>
      <w:pPr>
        <w:spacing w:line="360" w:lineRule="auto"/>
        <w:jc w:val="right"/>
        <w:rPr>
          <w:rFonts w:ascii="宋体" w:cs="Times New Roman"/>
          <w:sz w:val="24"/>
          <w:szCs w:val="24"/>
          <w:highlight w:val="none"/>
        </w:rPr>
      </w:pPr>
      <w:r>
        <w:rPr>
          <w:rFonts w:ascii="宋体" w:hAnsi="宋体" w:cs="宋体"/>
          <w:sz w:val="24"/>
          <w:szCs w:val="24"/>
          <w:highlight w:val="none"/>
        </w:rPr>
        <w:t xml:space="preserve"> </w:t>
      </w:r>
      <w:r>
        <w:rPr>
          <w:rFonts w:ascii="宋体" w:hAnsi="宋体" w:cs="宋体"/>
          <w:sz w:val="24"/>
          <w:szCs w:val="24"/>
          <w:highlight w:val="none"/>
          <w:u w:val="single"/>
        </w:rPr>
        <w:t xml:space="preserve">       </w:t>
      </w:r>
      <w:r>
        <w:rPr>
          <w:rFonts w:hint="eastAsia" w:ascii="宋体" w:hAnsi="宋体" w:cs="宋体"/>
          <w:sz w:val="24"/>
          <w:szCs w:val="24"/>
          <w:highlight w:val="none"/>
        </w:rPr>
        <w:t>年</w:t>
      </w:r>
      <w:r>
        <w:rPr>
          <w:rFonts w:ascii="宋体" w:hAnsi="宋体" w:cs="宋体"/>
          <w:sz w:val="24"/>
          <w:szCs w:val="24"/>
          <w:highlight w:val="none"/>
          <w:u w:val="single"/>
        </w:rPr>
        <w:t xml:space="preserve">  </w:t>
      </w:r>
      <w:r>
        <w:rPr>
          <w:rFonts w:hint="eastAsia" w:ascii="宋体" w:hAnsi="宋体" w:cs="宋体"/>
          <w:sz w:val="24"/>
          <w:szCs w:val="24"/>
          <w:highlight w:val="none"/>
        </w:rPr>
        <w:t>月</w:t>
      </w:r>
      <w:r>
        <w:rPr>
          <w:rFonts w:ascii="宋体" w:hAnsi="宋体" w:cs="宋体"/>
          <w:sz w:val="24"/>
          <w:szCs w:val="24"/>
          <w:highlight w:val="none"/>
          <w:u w:val="single"/>
        </w:rPr>
        <w:t xml:space="preserve">  </w:t>
      </w:r>
      <w:r>
        <w:rPr>
          <w:rFonts w:hint="eastAsia" w:ascii="宋体" w:hAnsi="宋体" w:cs="宋体"/>
          <w:sz w:val="24"/>
          <w:szCs w:val="24"/>
          <w:highlight w:val="none"/>
        </w:rPr>
        <w:t>日</w:t>
      </w:r>
    </w:p>
    <w:p>
      <w:pPr>
        <w:snapToGrid w:val="0"/>
        <w:spacing w:line="360" w:lineRule="auto"/>
        <w:ind w:firstLine="378" w:firstLineChars="180"/>
        <w:rPr>
          <w:rFonts w:ascii="宋体" w:cs="Times New Roman"/>
          <w:highlight w:val="none"/>
        </w:rPr>
      </w:pPr>
    </w:p>
    <w:p>
      <w:pPr>
        <w:pStyle w:val="29"/>
        <w:adjustRightInd w:val="0"/>
        <w:snapToGrid w:val="0"/>
        <w:spacing w:before="0" w:beforeAutospacing="0" w:after="0" w:afterAutospacing="0" w:line="360" w:lineRule="auto"/>
        <w:ind w:firstLine="481"/>
        <w:jc w:val="both"/>
        <w:rPr>
          <w:rFonts w:cs="Times New Roman"/>
          <w:b/>
          <w:bCs/>
          <w:color w:val="auto"/>
          <w:kern w:val="2"/>
          <w:highlight w:val="none"/>
        </w:rPr>
      </w:pPr>
      <w:r>
        <w:rPr>
          <w:b/>
          <w:bCs/>
          <w:color w:val="auto"/>
          <w:kern w:val="2"/>
          <w:highlight w:val="none"/>
        </w:rPr>
        <w:t>2.</w:t>
      </w:r>
      <w:r>
        <w:rPr>
          <w:rFonts w:hint="eastAsia"/>
          <w:b/>
          <w:bCs/>
          <w:color w:val="auto"/>
          <w:kern w:val="2"/>
          <w:highlight w:val="none"/>
        </w:rPr>
        <w:t>质疑书格式</w:t>
      </w:r>
    </w:p>
    <w:p>
      <w:pPr>
        <w:pStyle w:val="29"/>
        <w:adjustRightInd w:val="0"/>
        <w:snapToGrid w:val="0"/>
        <w:spacing w:before="0" w:beforeAutospacing="0" w:after="0" w:afterAutospacing="0" w:line="360" w:lineRule="auto"/>
        <w:ind w:firstLine="481"/>
        <w:jc w:val="both"/>
        <w:rPr>
          <w:rFonts w:ascii="??_GB2312" w:hAnsi="Courier New" w:eastAsia="Times New Roman" w:cs="Times New Roman"/>
          <w:b/>
          <w:bCs/>
          <w:color w:val="auto"/>
          <w:kern w:val="2"/>
          <w:highlight w:val="none"/>
        </w:rPr>
      </w:pPr>
    </w:p>
    <w:p>
      <w:pPr>
        <w:spacing w:line="360" w:lineRule="auto"/>
        <w:jc w:val="center"/>
        <w:outlineLvl w:val="2"/>
        <w:rPr>
          <w:rFonts w:ascii="黑体" w:hAnsi="黑体" w:eastAsia="黑体" w:cs="Times New Roman"/>
          <w:sz w:val="32"/>
          <w:szCs w:val="32"/>
          <w:highlight w:val="none"/>
          <w:lang w:val="en-GB"/>
        </w:rPr>
      </w:pPr>
      <w:bookmarkStart w:id="734" w:name="_Toc15859"/>
      <w:bookmarkStart w:id="735" w:name="_Toc18206"/>
      <w:bookmarkStart w:id="736" w:name="_Toc12321"/>
      <w:bookmarkStart w:id="737" w:name="_Toc483349456"/>
      <w:bookmarkStart w:id="738" w:name="_Toc8373"/>
      <w:r>
        <w:rPr>
          <w:rFonts w:hint="eastAsia" w:ascii="黑体" w:hAnsi="黑体" w:eastAsia="黑体" w:cs="黑体"/>
          <w:sz w:val="32"/>
          <w:szCs w:val="32"/>
          <w:highlight w:val="none"/>
          <w:lang w:val="en-GB"/>
        </w:rPr>
        <w:t>质疑</w:t>
      </w:r>
      <w:r>
        <w:rPr>
          <w:rFonts w:hint="eastAsia" w:ascii="黑体" w:hAnsi="黑体" w:eastAsia="黑体" w:cs="黑体"/>
          <w:sz w:val="32"/>
          <w:szCs w:val="32"/>
          <w:highlight w:val="none"/>
        </w:rPr>
        <w:t>书</w:t>
      </w:r>
      <w:bookmarkEnd w:id="734"/>
      <w:bookmarkEnd w:id="735"/>
      <w:bookmarkEnd w:id="736"/>
      <w:bookmarkEnd w:id="737"/>
      <w:bookmarkEnd w:id="738"/>
    </w:p>
    <w:p>
      <w:pPr>
        <w:widowControl/>
        <w:tabs>
          <w:tab w:val="left" w:pos="6300"/>
        </w:tabs>
        <w:snapToGrid w:val="0"/>
        <w:spacing w:line="360" w:lineRule="auto"/>
        <w:jc w:val="left"/>
        <w:rPr>
          <w:rFonts w:ascii="宋体" w:cs="Times New Roman"/>
          <w:b/>
          <w:bCs/>
          <w:sz w:val="24"/>
          <w:szCs w:val="24"/>
          <w:highlight w:val="none"/>
        </w:rPr>
      </w:pPr>
      <w:r>
        <w:rPr>
          <w:rFonts w:hint="eastAsia" w:ascii="宋体" w:hAnsi="宋体" w:cs="宋体"/>
          <w:b/>
          <w:bCs/>
          <w:sz w:val="24"/>
          <w:szCs w:val="24"/>
          <w:highlight w:val="none"/>
        </w:rPr>
        <w:t>陕西德勤招标有限公司</w:t>
      </w:r>
      <w:r>
        <w:rPr>
          <w:rFonts w:ascii="宋体" w:hAnsi="宋体" w:cs="宋体"/>
          <w:b/>
          <w:bCs/>
          <w:sz w:val="24"/>
          <w:szCs w:val="24"/>
          <w:highlight w:val="none"/>
        </w:rPr>
        <w:t>/</w:t>
      </w:r>
      <w:r>
        <w:rPr>
          <w:rFonts w:hint="eastAsia" w:ascii="宋体" w:hAnsi="宋体" w:cs="宋体"/>
          <w:b/>
          <w:bCs/>
          <w:sz w:val="24"/>
          <w:szCs w:val="24"/>
          <w:highlight w:val="none"/>
        </w:rPr>
        <w:t>采购人：</w:t>
      </w:r>
    </w:p>
    <w:p>
      <w:pPr>
        <w:widowControl/>
        <w:tabs>
          <w:tab w:val="left" w:pos="6300"/>
        </w:tabs>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我公司依法参与了</w:t>
      </w:r>
      <w:r>
        <w:rPr>
          <w:rFonts w:hint="eastAsia" w:ascii="宋体" w:hAnsi="宋体" w:cs="宋体"/>
          <w:sz w:val="24"/>
          <w:szCs w:val="24"/>
          <w:highlight w:val="none"/>
          <w:u w:val="single"/>
        </w:rPr>
        <w:t>（采购代理机构或采购人）</w:t>
      </w:r>
      <w:r>
        <w:rPr>
          <w:rFonts w:hint="eastAsia" w:ascii="宋体" w:hAnsi="宋体" w:cs="宋体"/>
          <w:sz w:val="24"/>
          <w:szCs w:val="24"/>
          <w:highlight w:val="none"/>
        </w:rPr>
        <w:t>于</w:t>
      </w:r>
      <w:r>
        <w:rPr>
          <w:rFonts w:ascii="宋体" w:hAnsi="宋体" w:cs="宋体"/>
          <w:sz w:val="24"/>
          <w:szCs w:val="24"/>
          <w:highlight w:val="none"/>
          <w:u w:val="single"/>
        </w:rPr>
        <w:t xml:space="preserve">   </w:t>
      </w:r>
      <w:r>
        <w:rPr>
          <w:rFonts w:hint="eastAsia" w:ascii="宋体" w:hAnsi="宋体" w:cs="宋体"/>
          <w:sz w:val="24"/>
          <w:szCs w:val="24"/>
          <w:highlight w:val="none"/>
        </w:rPr>
        <w:t>年</w:t>
      </w:r>
      <w:r>
        <w:rPr>
          <w:rFonts w:ascii="宋体" w:hAnsi="宋体" w:cs="宋体"/>
          <w:sz w:val="24"/>
          <w:szCs w:val="24"/>
          <w:highlight w:val="none"/>
          <w:u w:val="single"/>
        </w:rPr>
        <w:t xml:space="preserve">  </w:t>
      </w:r>
      <w:r>
        <w:rPr>
          <w:rFonts w:hint="eastAsia" w:ascii="宋体" w:hAnsi="宋体" w:cs="宋体"/>
          <w:sz w:val="24"/>
          <w:szCs w:val="24"/>
          <w:highlight w:val="none"/>
        </w:rPr>
        <w:t>月</w:t>
      </w:r>
      <w:r>
        <w:rPr>
          <w:rFonts w:ascii="宋体" w:hAnsi="宋体" w:cs="宋体"/>
          <w:sz w:val="24"/>
          <w:szCs w:val="24"/>
          <w:highlight w:val="none"/>
          <w:u w:val="single"/>
        </w:rPr>
        <w:t xml:space="preserve">  </w:t>
      </w:r>
      <w:r>
        <w:rPr>
          <w:rFonts w:hint="eastAsia" w:ascii="宋体" w:hAnsi="宋体" w:cs="宋体"/>
          <w:sz w:val="24"/>
          <w:szCs w:val="24"/>
          <w:highlight w:val="none"/>
        </w:rPr>
        <w:t>日组织的政府采购活动。根据《政府采购法》和《政府采购供应商投诉处理办法》等规定，我公司认为</w:t>
      </w:r>
      <w:r>
        <w:rPr>
          <w:rFonts w:ascii="宋体" w:hAnsi="宋体" w:cs="宋体"/>
          <w:sz w:val="24"/>
          <w:szCs w:val="24"/>
          <w:highlight w:val="none"/>
          <w:u w:val="single"/>
        </w:rPr>
        <w:t xml:space="preserve"> </w:t>
      </w:r>
      <w:r>
        <w:rPr>
          <w:rFonts w:hint="eastAsia" w:ascii="宋体" w:hAnsi="宋体" w:cs="宋体"/>
          <w:sz w:val="24"/>
          <w:szCs w:val="24"/>
          <w:highlight w:val="none"/>
          <w:u w:val="single"/>
        </w:rPr>
        <w:t>（采购项目名称）（采购项目编号：</w:t>
      </w:r>
      <w:r>
        <w:rPr>
          <w:rFonts w:ascii="宋体" w:hAnsi="宋体" w:cs="宋体"/>
          <w:sz w:val="24"/>
          <w:szCs w:val="24"/>
          <w:highlight w:val="none"/>
          <w:u w:val="single"/>
        </w:rPr>
        <w:t xml:space="preserve">     </w:t>
      </w:r>
      <w:r>
        <w:rPr>
          <w:rFonts w:hint="eastAsia" w:ascii="宋体" w:hAnsi="宋体" w:cs="宋体"/>
          <w:sz w:val="24"/>
          <w:szCs w:val="24"/>
          <w:highlight w:val="none"/>
          <w:u w:val="single"/>
        </w:rPr>
        <w:t>）</w:t>
      </w:r>
      <w:r>
        <w:rPr>
          <w:rFonts w:hint="eastAsia" w:ascii="宋体" w:hAnsi="宋体" w:cs="宋体"/>
          <w:sz w:val="24"/>
          <w:szCs w:val="24"/>
          <w:highlight w:val="none"/>
        </w:rPr>
        <w:t>项目的采购活动中，</w:t>
      </w:r>
      <w:r>
        <w:rPr>
          <w:rFonts w:hint="eastAsia" w:ascii="宋体" w:hAnsi="宋体" w:cs="宋体"/>
          <w:sz w:val="24"/>
          <w:szCs w:val="24"/>
          <w:highlight w:val="none"/>
          <w:u w:val="single"/>
        </w:rPr>
        <w:t>（采购文件、采购过程、中标</w:t>
      </w:r>
      <w:r>
        <w:rPr>
          <w:rFonts w:ascii="宋体" w:hAnsi="宋体" w:cs="宋体"/>
          <w:sz w:val="24"/>
          <w:szCs w:val="24"/>
          <w:highlight w:val="none"/>
          <w:u w:val="single"/>
        </w:rPr>
        <w:t>/</w:t>
      </w:r>
      <w:r>
        <w:rPr>
          <w:rFonts w:hint="eastAsia" w:ascii="宋体" w:hAnsi="宋体" w:cs="宋体"/>
          <w:sz w:val="24"/>
          <w:szCs w:val="24"/>
          <w:highlight w:val="none"/>
          <w:u w:val="single"/>
        </w:rPr>
        <w:t>成交结果）</w:t>
      </w:r>
      <w:r>
        <w:rPr>
          <w:rFonts w:hint="eastAsia" w:ascii="宋体" w:hAnsi="宋体" w:cs="宋体"/>
          <w:sz w:val="24"/>
          <w:szCs w:val="24"/>
          <w:highlight w:val="none"/>
        </w:rPr>
        <w:t>损害了我公司权益，特提出质疑。</w:t>
      </w:r>
    </w:p>
    <w:p>
      <w:pPr>
        <w:spacing w:line="360" w:lineRule="auto"/>
        <w:ind w:right="120" w:firstLine="480"/>
        <w:rPr>
          <w:rFonts w:ascii="宋体" w:cs="Times New Roman"/>
          <w:sz w:val="24"/>
          <w:szCs w:val="24"/>
          <w:highlight w:val="none"/>
        </w:rPr>
      </w:pPr>
      <w:r>
        <w:rPr>
          <w:rFonts w:hint="eastAsia" w:ascii="宋体" w:hAnsi="宋体" w:cs="宋体"/>
          <w:sz w:val="24"/>
          <w:szCs w:val="24"/>
          <w:highlight w:val="none"/>
        </w:rPr>
        <w:t>一、我公司认为项目的</w:t>
      </w:r>
      <w:r>
        <w:rPr>
          <w:rFonts w:hint="eastAsia" w:ascii="宋体" w:hAnsi="宋体" w:cs="宋体"/>
          <w:sz w:val="24"/>
          <w:szCs w:val="24"/>
          <w:highlight w:val="none"/>
          <w:u w:val="single"/>
        </w:rPr>
        <w:t>（采购文件、采购过程、中标</w:t>
      </w:r>
      <w:r>
        <w:rPr>
          <w:rFonts w:ascii="宋体" w:hAnsi="宋体" w:cs="宋体"/>
          <w:sz w:val="24"/>
          <w:szCs w:val="24"/>
          <w:highlight w:val="none"/>
          <w:u w:val="single"/>
        </w:rPr>
        <w:t>/</w:t>
      </w:r>
      <w:r>
        <w:rPr>
          <w:rFonts w:hint="eastAsia" w:ascii="宋体" w:hAnsi="宋体" w:cs="宋体"/>
          <w:sz w:val="24"/>
          <w:szCs w:val="24"/>
          <w:highlight w:val="none"/>
          <w:u w:val="single"/>
        </w:rPr>
        <w:t>成交结果）</w:t>
      </w:r>
      <w:r>
        <w:rPr>
          <w:rFonts w:hint="eastAsia" w:ascii="宋体" w:hAnsi="宋体" w:cs="宋体"/>
          <w:sz w:val="24"/>
          <w:szCs w:val="24"/>
          <w:highlight w:val="none"/>
        </w:rPr>
        <w:t>损害了我司权益，具体事项如下：（每个质疑事项应有与之相对应的证据予以支持。质疑事项属于涉密的，应提供信息来源或有效证据）：</w:t>
      </w:r>
    </w:p>
    <w:p>
      <w:pPr>
        <w:spacing w:line="360" w:lineRule="auto"/>
        <w:ind w:right="120" w:firstLine="480"/>
        <w:rPr>
          <w:rFonts w:ascii="宋体" w:cs="Times New Roman"/>
          <w:sz w:val="24"/>
          <w:szCs w:val="24"/>
          <w:highlight w:val="none"/>
        </w:rPr>
      </w:pPr>
      <w:r>
        <w:rPr>
          <w:rFonts w:hint="eastAsia" w:ascii="宋体" w:hAnsi="宋体" w:cs="宋体"/>
          <w:sz w:val="24"/>
          <w:szCs w:val="24"/>
          <w:highlight w:val="none"/>
        </w:rPr>
        <w:t>（</w:t>
      </w:r>
      <w:r>
        <w:rPr>
          <w:rFonts w:ascii="宋体" w:hAnsi="宋体" w:cs="宋体"/>
          <w:sz w:val="24"/>
          <w:szCs w:val="24"/>
          <w:highlight w:val="none"/>
        </w:rPr>
        <w:t xml:space="preserve">  </w:t>
      </w:r>
      <w:r>
        <w:rPr>
          <w:rFonts w:hint="eastAsia" w:ascii="宋体" w:hAnsi="宋体" w:cs="宋体"/>
          <w:sz w:val="24"/>
          <w:szCs w:val="24"/>
          <w:highlight w:val="none"/>
        </w:rPr>
        <w:t>）质疑采购文件</w:t>
      </w:r>
    </w:p>
    <w:p>
      <w:pPr>
        <w:widowControl/>
        <w:snapToGrid w:val="0"/>
        <w:spacing w:line="360" w:lineRule="auto"/>
        <w:ind w:firstLine="480" w:firstLineChars="200"/>
        <w:jc w:val="left"/>
        <w:rPr>
          <w:rFonts w:ascii="宋体" w:cs="Times New Roman"/>
          <w:sz w:val="24"/>
          <w:szCs w:val="24"/>
          <w:highlight w:val="none"/>
        </w:rPr>
      </w:pPr>
      <w:r>
        <w:rPr>
          <w:rFonts w:ascii="宋体" w:hAnsi="宋体" w:cs="宋体"/>
          <w:sz w:val="24"/>
          <w:szCs w:val="24"/>
          <w:highlight w:val="none"/>
        </w:rPr>
        <w:t>1.</w:t>
      </w:r>
      <w:r>
        <w:rPr>
          <w:rFonts w:hint="eastAsia" w:ascii="宋体" w:hAnsi="宋体" w:cs="宋体"/>
          <w:sz w:val="24"/>
          <w:szCs w:val="24"/>
          <w:highlight w:val="none"/>
        </w:rPr>
        <w:t>质疑内容采购文件</w:t>
      </w:r>
      <w:r>
        <w:rPr>
          <w:rFonts w:ascii="宋体" w:hAnsi="宋体" w:cs="宋体"/>
          <w:sz w:val="24"/>
          <w:szCs w:val="24"/>
          <w:highlight w:val="none"/>
          <w:u w:val="single"/>
        </w:rPr>
        <w:t xml:space="preserve">    </w:t>
      </w:r>
      <w:r>
        <w:rPr>
          <w:rFonts w:hint="eastAsia" w:ascii="宋体" w:hAnsi="宋体" w:cs="宋体"/>
          <w:sz w:val="24"/>
          <w:szCs w:val="24"/>
          <w:highlight w:val="none"/>
        </w:rPr>
        <w:t>页，内容“</w:t>
      </w:r>
      <w:r>
        <w:rPr>
          <w:rFonts w:ascii="宋体" w:hAnsi="宋体" w:cs="宋体"/>
          <w:sz w:val="24"/>
          <w:szCs w:val="24"/>
          <w:highlight w:val="none"/>
        </w:rPr>
        <w:t xml:space="preserve"> </w:t>
      </w:r>
      <w:r>
        <w:rPr>
          <w:rFonts w:ascii="宋体" w:hAnsi="宋体" w:cs="宋体"/>
          <w:sz w:val="24"/>
          <w:szCs w:val="24"/>
          <w:highlight w:val="none"/>
          <w:u w:val="single"/>
        </w:rPr>
        <w:t xml:space="preserve">                            </w:t>
      </w:r>
      <w:r>
        <w:rPr>
          <w:rFonts w:ascii="宋体" w:hAnsi="宋体" w:cs="宋体"/>
          <w:sz w:val="24"/>
          <w:szCs w:val="24"/>
          <w:highlight w:val="none"/>
        </w:rPr>
        <w:t xml:space="preserve"> </w:t>
      </w:r>
      <w:r>
        <w:rPr>
          <w:rFonts w:hint="eastAsia" w:ascii="宋体" w:hAnsi="宋体" w:cs="宋体"/>
          <w:sz w:val="24"/>
          <w:szCs w:val="24"/>
          <w:highlight w:val="none"/>
        </w:rPr>
        <w:t>”</w:t>
      </w:r>
      <w:r>
        <w:rPr>
          <w:rFonts w:ascii="宋体" w:hAnsi="宋体" w:cs="宋体"/>
          <w:sz w:val="24"/>
          <w:szCs w:val="24"/>
          <w:highlight w:val="none"/>
        </w:rPr>
        <w:t xml:space="preserve"> </w:t>
      </w:r>
      <w:r>
        <w:rPr>
          <w:rFonts w:hint="eastAsia" w:ascii="宋体" w:hAnsi="宋体" w:cs="宋体"/>
          <w:sz w:val="24"/>
          <w:szCs w:val="24"/>
          <w:highlight w:val="none"/>
        </w:rPr>
        <w:t>损害了我公司权益，</w:t>
      </w:r>
    </w:p>
    <w:p>
      <w:pPr>
        <w:widowControl/>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事实依据：</w:t>
      </w:r>
      <w:r>
        <w:rPr>
          <w:rFonts w:ascii="宋体" w:hAnsi="宋体" w:cs="宋体"/>
          <w:sz w:val="24"/>
          <w:szCs w:val="24"/>
          <w:highlight w:val="none"/>
        </w:rPr>
        <w:t xml:space="preserve"> </w:t>
      </w:r>
      <w:r>
        <w:rPr>
          <w:rFonts w:ascii="宋体" w:hAnsi="宋体" w:cs="宋体"/>
          <w:sz w:val="24"/>
          <w:szCs w:val="24"/>
          <w:highlight w:val="none"/>
          <w:u w:val="single"/>
        </w:rPr>
        <w:t xml:space="preserve">                          </w:t>
      </w:r>
      <w:r>
        <w:rPr>
          <w:rFonts w:hint="eastAsia" w:ascii="宋体" w:hAnsi="宋体" w:cs="宋体"/>
          <w:sz w:val="24"/>
          <w:szCs w:val="24"/>
          <w:highlight w:val="none"/>
          <w:u w:val="single"/>
        </w:rPr>
        <w:t>（</w:t>
      </w:r>
      <w:r>
        <w:rPr>
          <w:rFonts w:hint="eastAsia" w:ascii="宋体" w:hAnsi="宋体" w:cs="宋体"/>
          <w:sz w:val="24"/>
          <w:szCs w:val="24"/>
          <w:highlight w:val="none"/>
        </w:rPr>
        <w:t>证据见附件第</w:t>
      </w:r>
      <w:r>
        <w:rPr>
          <w:rFonts w:ascii="宋体" w:hAnsi="宋体" w:cs="宋体"/>
          <w:sz w:val="24"/>
          <w:szCs w:val="24"/>
          <w:highlight w:val="none"/>
          <w:u w:val="single"/>
        </w:rPr>
        <w:t xml:space="preserve">  </w:t>
      </w:r>
      <w:r>
        <w:rPr>
          <w:rFonts w:hint="eastAsia" w:ascii="宋体" w:hAnsi="宋体" w:cs="宋体"/>
          <w:sz w:val="24"/>
          <w:szCs w:val="24"/>
          <w:highlight w:val="none"/>
        </w:rPr>
        <w:t>页）</w:t>
      </w:r>
    </w:p>
    <w:p>
      <w:pPr>
        <w:widowControl/>
        <w:snapToGrid w:val="0"/>
        <w:spacing w:line="360" w:lineRule="auto"/>
        <w:ind w:firstLine="480" w:firstLineChars="200"/>
        <w:jc w:val="left"/>
        <w:rPr>
          <w:rFonts w:ascii="宋体" w:cs="Times New Roman"/>
          <w:sz w:val="24"/>
          <w:szCs w:val="24"/>
          <w:highlight w:val="none"/>
          <w:u w:val="single"/>
        </w:rPr>
      </w:pPr>
      <w:r>
        <w:rPr>
          <w:rFonts w:hint="eastAsia" w:ascii="宋体" w:hAnsi="宋体" w:cs="宋体"/>
          <w:sz w:val="24"/>
          <w:szCs w:val="24"/>
          <w:highlight w:val="none"/>
        </w:rPr>
        <w:t>法律依据</w:t>
      </w:r>
      <w:r>
        <w:rPr>
          <w:rFonts w:hint="eastAsia" w:ascii="宋体" w:hAnsi="宋体" w:cs="宋体"/>
          <w:kern w:val="0"/>
          <w:sz w:val="24"/>
          <w:szCs w:val="24"/>
          <w:highlight w:val="none"/>
        </w:rPr>
        <w:t>：</w:t>
      </w:r>
      <w:r>
        <w:rPr>
          <w:rFonts w:ascii="宋体" w:hAnsi="宋体" w:cs="宋体"/>
          <w:sz w:val="24"/>
          <w:szCs w:val="24"/>
          <w:highlight w:val="none"/>
          <w:u w:val="single"/>
        </w:rPr>
        <w:t xml:space="preserve">                                        </w:t>
      </w:r>
    </w:p>
    <w:p>
      <w:pPr>
        <w:widowControl/>
        <w:snapToGrid w:val="0"/>
        <w:spacing w:line="360" w:lineRule="auto"/>
        <w:ind w:firstLine="480" w:firstLineChars="200"/>
        <w:jc w:val="left"/>
        <w:rPr>
          <w:rFonts w:ascii="宋体" w:cs="Times New Roman"/>
          <w:sz w:val="24"/>
          <w:szCs w:val="24"/>
          <w:highlight w:val="none"/>
          <w:u w:val="single"/>
        </w:rPr>
      </w:pPr>
      <w:r>
        <w:rPr>
          <w:rFonts w:hint="eastAsia" w:ascii="宋体" w:hAnsi="宋体" w:cs="宋体"/>
          <w:sz w:val="24"/>
          <w:szCs w:val="24"/>
          <w:highlight w:val="none"/>
        </w:rPr>
        <w:t>我方请求采购文件做如下修改：</w:t>
      </w:r>
      <w:r>
        <w:rPr>
          <w:rFonts w:ascii="宋体" w:hAnsi="宋体" w:cs="宋体"/>
          <w:sz w:val="24"/>
          <w:szCs w:val="24"/>
          <w:highlight w:val="none"/>
          <w:u w:val="single"/>
        </w:rPr>
        <w:t xml:space="preserve">                      </w:t>
      </w:r>
    </w:p>
    <w:p>
      <w:pPr>
        <w:widowControl/>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我方对采购文件其他内容无质疑。</w:t>
      </w:r>
    </w:p>
    <w:p>
      <w:pPr>
        <w:spacing w:line="360" w:lineRule="auto"/>
        <w:ind w:right="120" w:firstLine="480"/>
        <w:rPr>
          <w:rFonts w:ascii="宋体" w:cs="Times New Roman"/>
          <w:sz w:val="24"/>
          <w:szCs w:val="24"/>
          <w:highlight w:val="none"/>
        </w:rPr>
      </w:pPr>
      <w:r>
        <w:rPr>
          <w:rFonts w:hint="eastAsia" w:ascii="宋体" w:hAnsi="宋体" w:cs="宋体"/>
          <w:sz w:val="24"/>
          <w:szCs w:val="24"/>
          <w:highlight w:val="none"/>
        </w:rPr>
        <w:t>（</w:t>
      </w:r>
      <w:r>
        <w:rPr>
          <w:rFonts w:ascii="宋体" w:hAnsi="宋体" w:cs="宋体"/>
          <w:sz w:val="24"/>
          <w:szCs w:val="24"/>
          <w:highlight w:val="none"/>
        </w:rPr>
        <w:t xml:space="preserve">  </w:t>
      </w:r>
      <w:r>
        <w:rPr>
          <w:rFonts w:hint="eastAsia" w:ascii="宋体" w:hAnsi="宋体" w:cs="宋体"/>
          <w:sz w:val="24"/>
          <w:szCs w:val="24"/>
          <w:highlight w:val="none"/>
        </w:rPr>
        <w:t>）质疑采购过程</w:t>
      </w:r>
    </w:p>
    <w:p>
      <w:pPr>
        <w:widowControl/>
        <w:snapToGrid w:val="0"/>
        <w:spacing w:line="360" w:lineRule="auto"/>
        <w:ind w:firstLine="480" w:firstLineChars="200"/>
        <w:jc w:val="left"/>
        <w:rPr>
          <w:rFonts w:ascii="宋体" w:cs="Times New Roman"/>
          <w:sz w:val="24"/>
          <w:szCs w:val="24"/>
          <w:highlight w:val="none"/>
        </w:rPr>
      </w:pPr>
      <w:r>
        <w:rPr>
          <w:rFonts w:ascii="宋体" w:hAnsi="宋体" w:cs="宋体"/>
          <w:sz w:val="24"/>
          <w:szCs w:val="24"/>
          <w:highlight w:val="none"/>
        </w:rPr>
        <w:t>1.</w:t>
      </w:r>
      <w:r>
        <w:rPr>
          <w:rFonts w:hint="eastAsia" w:ascii="宋体" w:hAnsi="宋体" w:cs="宋体"/>
          <w:sz w:val="24"/>
          <w:szCs w:val="24"/>
          <w:highlight w:val="none"/>
        </w:rPr>
        <w:t>于</w:t>
      </w:r>
      <w:r>
        <w:rPr>
          <w:rFonts w:ascii="宋体" w:hAnsi="宋体" w:cs="宋体"/>
          <w:sz w:val="24"/>
          <w:szCs w:val="24"/>
          <w:highlight w:val="none"/>
          <w:u w:val="single"/>
        </w:rPr>
        <w:t xml:space="preserve">   </w:t>
      </w:r>
      <w:r>
        <w:rPr>
          <w:rFonts w:hint="eastAsia" w:ascii="宋体" w:hAnsi="宋体" w:cs="宋体"/>
          <w:sz w:val="24"/>
          <w:szCs w:val="24"/>
          <w:highlight w:val="none"/>
        </w:rPr>
        <w:t>年</w:t>
      </w:r>
      <w:r>
        <w:rPr>
          <w:rFonts w:ascii="宋体" w:hAnsi="宋体" w:cs="宋体"/>
          <w:sz w:val="24"/>
          <w:szCs w:val="24"/>
          <w:highlight w:val="none"/>
          <w:u w:val="single"/>
        </w:rPr>
        <w:t xml:space="preserve">  </w:t>
      </w:r>
      <w:r>
        <w:rPr>
          <w:rFonts w:hint="eastAsia" w:ascii="宋体" w:hAnsi="宋体" w:cs="宋体"/>
          <w:sz w:val="24"/>
          <w:szCs w:val="24"/>
          <w:highlight w:val="none"/>
        </w:rPr>
        <w:t>月</w:t>
      </w:r>
      <w:r>
        <w:rPr>
          <w:rFonts w:ascii="宋体" w:hAnsi="宋体" w:cs="宋体"/>
          <w:sz w:val="24"/>
          <w:szCs w:val="24"/>
          <w:highlight w:val="none"/>
          <w:u w:val="single"/>
        </w:rPr>
        <w:t xml:space="preserve"> </w:t>
      </w:r>
      <w:r>
        <w:rPr>
          <w:rFonts w:hint="eastAsia" w:ascii="宋体" w:hAnsi="宋体" w:cs="宋体"/>
          <w:sz w:val="24"/>
          <w:szCs w:val="24"/>
          <w:highlight w:val="none"/>
        </w:rPr>
        <w:t>日，在</w:t>
      </w:r>
      <w:r>
        <w:rPr>
          <w:rFonts w:ascii="宋体" w:hAnsi="宋体" w:cs="宋体"/>
          <w:sz w:val="24"/>
          <w:szCs w:val="24"/>
          <w:highlight w:val="none"/>
          <w:u w:val="single"/>
        </w:rPr>
        <w:t xml:space="preserve">                          </w:t>
      </w:r>
      <w:r>
        <w:rPr>
          <w:rFonts w:hint="eastAsia" w:ascii="宋体" w:hAnsi="宋体" w:cs="宋体"/>
          <w:sz w:val="24"/>
          <w:szCs w:val="24"/>
          <w:highlight w:val="none"/>
        </w:rPr>
        <w:t>进行的（收取采购文件（样品）、开标、谈判）过程，发生损害了我公司权益的事项，</w:t>
      </w:r>
    </w:p>
    <w:p>
      <w:pPr>
        <w:widowControl/>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事实依据：</w:t>
      </w:r>
      <w:r>
        <w:rPr>
          <w:rFonts w:ascii="宋体" w:hAnsi="宋体" w:cs="宋体"/>
          <w:sz w:val="24"/>
          <w:szCs w:val="24"/>
          <w:highlight w:val="none"/>
        </w:rPr>
        <w:t xml:space="preserve"> </w:t>
      </w:r>
      <w:r>
        <w:rPr>
          <w:rFonts w:ascii="宋体" w:hAnsi="宋体" w:cs="宋体"/>
          <w:sz w:val="24"/>
          <w:szCs w:val="24"/>
          <w:highlight w:val="none"/>
          <w:u w:val="single"/>
        </w:rPr>
        <w:t xml:space="preserve">                          </w:t>
      </w:r>
      <w:r>
        <w:rPr>
          <w:rFonts w:hint="eastAsia" w:ascii="宋体" w:hAnsi="宋体" w:cs="宋体"/>
          <w:sz w:val="24"/>
          <w:szCs w:val="24"/>
          <w:highlight w:val="none"/>
          <w:u w:val="single"/>
        </w:rPr>
        <w:t>（</w:t>
      </w:r>
      <w:r>
        <w:rPr>
          <w:rFonts w:hint="eastAsia" w:ascii="宋体" w:hAnsi="宋体" w:cs="宋体"/>
          <w:sz w:val="24"/>
          <w:szCs w:val="24"/>
          <w:highlight w:val="none"/>
        </w:rPr>
        <w:t>证据见附件第</w:t>
      </w:r>
      <w:r>
        <w:rPr>
          <w:rFonts w:ascii="宋体" w:hAnsi="宋体" w:cs="宋体"/>
          <w:sz w:val="24"/>
          <w:szCs w:val="24"/>
          <w:highlight w:val="none"/>
          <w:u w:val="single"/>
        </w:rPr>
        <w:t xml:space="preserve">  </w:t>
      </w:r>
      <w:r>
        <w:rPr>
          <w:rFonts w:hint="eastAsia" w:ascii="宋体" w:hAnsi="宋体" w:cs="宋体"/>
          <w:sz w:val="24"/>
          <w:szCs w:val="24"/>
          <w:highlight w:val="none"/>
        </w:rPr>
        <w:t>页）</w:t>
      </w:r>
    </w:p>
    <w:p>
      <w:pPr>
        <w:widowControl/>
        <w:snapToGrid w:val="0"/>
        <w:spacing w:line="360" w:lineRule="auto"/>
        <w:ind w:firstLine="480" w:firstLineChars="200"/>
        <w:jc w:val="left"/>
        <w:rPr>
          <w:rFonts w:ascii="宋体" w:cs="Times New Roman"/>
          <w:sz w:val="24"/>
          <w:szCs w:val="24"/>
          <w:highlight w:val="none"/>
          <w:u w:val="single"/>
        </w:rPr>
      </w:pPr>
      <w:r>
        <w:rPr>
          <w:rFonts w:hint="eastAsia" w:ascii="宋体" w:hAnsi="宋体" w:cs="宋体"/>
          <w:sz w:val="24"/>
          <w:szCs w:val="24"/>
          <w:highlight w:val="none"/>
        </w:rPr>
        <w:t>法律依据</w:t>
      </w:r>
      <w:r>
        <w:rPr>
          <w:rFonts w:hint="eastAsia" w:ascii="宋体" w:hAnsi="宋体" w:cs="宋体"/>
          <w:kern w:val="0"/>
          <w:sz w:val="24"/>
          <w:szCs w:val="24"/>
          <w:highlight w:val="none"/>
        </w:rPr>
        <w:t>：</w:t>
      </w:r>
      <w:r>
        <w:rPr>
          <w:rFonts w:ascii="宋体" w:hAnsi="宋体" w:cs="宋体"/>
          <w:sz w:val="24"/>
          <w:szCs w:val="24"/>
          <w:highlight w:val="none"/>
          <w:u w:val="single"/>
        </w:rPr>
        <w:t xml:space="preserve">                                        </w:t>
      </w:r>
    </w:p>
    <w:p>
      <w:pPr>
        <w:widowControl/>
        <w:snapToGrid w:val="0"/>
        <w:spacing w:line="360" w:lineRule="auto"/>
        <w:ind w:firstLine="480" w:firstLineChars="200"/>
        <w:jc w:val="left"/>
        <w:rPr>
          <w:rFonts w:ascii="宋体" w:cs="Times New Roman"/>
          <w:sz w:val="24"/>
          <w:szCs w:val="24"/>
          <w:highlight w:val="none"/>
          <w:u w:val="single"/>
        </w:rPr>
      </w:pPr>
      <w:r>
        <w:rPr>
          <w:rFonts w:hint="eastAsia" w:ascii="宋体" w:hAnsi="宋体" w:cs="宋体"/>
          <w:sz w:val="24"/>
          <w:szCs w:val="24"/>
          <w:highlight w:val="none"/>
        </w:rPr>
        <w:t>我方请求：</w:t>
      </w:r>
      <w:r>
        <w:rPr>
          <w:rFonts w:ascii="宋体" w:hAnsi="宋体" w:cs="宋体"/>
          <w:sz w:val="24"/>
          <w:szCs w:val="24"/>
          <w:highlight w:val="none"/>
          <w:u w:val="single"/>
        </w:rPr>
        <w:t xml:space="preserve">                          </w:t>
      </w:r>
    </w:p>
    <w:p>
      <w:pPr>
        <w:widowControl/>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我方对其他采购过程无质疑。</w:t>
      </w:r>
    </w:p>
    <w:p>
      <w:pPr>
        <w:widowControl/>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w:t>
      </w:r>
      <w:r>
        <w:rPr>
          <w:rFonts w:ascii="宋体" w:hAnsi="宋体" w:cs="宋体"/>
          <w:sz w:val="24"/>
          <w:szCs w:val="24"/>
          <w:highlight w:val="none"/>
        </w:rPr>
        <w:t xml:space="preserve">  </w:t>
      </w:r>
      <w:r>
        <w:rPr>
          <w:rFonts w:hint="eastAsia" w:ascii="宋体" w:hAnsi="宋体" w:cs="宋体"/>
          <w:sz w:val="24"/>
          <w:szCs w:val="24"/>
          <w:highlight w:val="none"/>
        </w:rPr>
        <w:t>）质疑采购结果</w:t>
      </w:r>
    </w:p>
    <w:p>
      <w:pPr>
        <w:widowControl/>
        <w:snapToGrid w:val="0"/>
        <w:spacing w:line="360" w:lineRule="auto"/>
        <w:ind w:firstLine="480" w:firstLineChars="200"/>
        <w:jc w:val="left"/>
        <w:rPr>
          <w:rFonts w:ascii="宋体" w:cs="Times New Roman"/>
          <w:sz w:val="24"/>
          <w:szCs w:val="24"/>
          <w:highlight w:val="none"/>
        </w:rPr>
      </w:pPr>
      <w:r>
        <w:rPr>
          <w:rFonts w:ascii="宋体" w:hAnsi="宋体" w:cs="宋体"/>
          <w:sz w:val="24"/>
          <w:szCs w:val="24"/>
          <w:highlight w:val="none"/>
        </w:rPr>
        <w:t>1.</w:t>
      </w:r>
      <w:r>
        <w:rPr>
          <w:rFonts w:hint="eastAsia" w:ascii="宋体" w:hAnsi="宋体" w:cs="宋体"/>
          <w:sz w:val="24"/>
          <w:szCs w:val="24"/>
          <w:highlight w:val="none"/>
        </w:rPr>
        <w:t>于</w:t>
      </w:r>
      <w:r>
        <w:rPr>
          <w:rFonts w:ascii="宋体" w:hAnsi="宋体" w:cs="宋体"/>
          <w:sz w:val="24"/>
          <w:szCs w:val="24"/>
          <w:highlight w:val="none"/>
          <w:u w:val="single"/>
        </w:rPr>
        <w:t xml:space="preserve">   </w:t>
      </w:r>
      <w:r>
        <w:rPr>
          <w:rFonts w:hint="eastAsia" w:ascii="宋体" w:hAnsi="宋体" w:cs="宋体"/>
          <w:sz w:val="24"/>
          <w:szCs w:val="24"/>
          <w:highlight w:val="none"/>
        </w:rPr>
        <w:t>年</w:t>
      </w:r>
      <w:r>
        <w:rPr>
          <w:rFonts w:ascii="宋体" w:hAnsi="宋体" w:cs="宋体"/>
          <w:sz w:val="24"/>
          <w:szCs w:val="24"/>
          <w:highlight w:val="none"/>
          <w:u w:val="single"/>
        </w:rPr>
        <w:t xml:space="preserve">  </w:t>
      </w:r>
      <w:r>
        <w:rPr>
          <w:rFonts w:hint="eastAsia" w:ascii="宋体" w:hAnsi="宋体" w:cs="宋体"/>
          <w:sz w:val="24"/>
          <w:szCs w:val="24"/>
          <w:highlight w:val="none"/>
        </w:rPr>
        <w:t>月</w:t>
      </w:r>
      <w:r>
        <w:rPr>
          <w:rFonts w:ascii="宋体" w:hAnsi="宋体" w:cs="宋体"/>
          <w:sz w:val="24"/>
          <w:szCs w:val="24"/>
          <w:highlight w:val="none"/>
          <w:u w:val="single"/>
        </w:rPr>
        <w:t xml:space="preserve">  </w:t>
      </w:r>
      <w:r>
        <w:rPr>
          <w:rFonts w:hint="eastAsia" w:ascii="宋体" w:hAnsi="宋体" w:cs="宋体"/>
          <w:sz w:val="24"/>
          <w:szCs w:val="24"/>
          <w:highlight w:val="none"/>
        </w:rPr>
        <w:t>日公布的中标（成交）结果，发生损害了我公司权益的事项，</w:t>
      </w:r>
    </w:p>
    <w:p>
      <w:pPr>
        <w:widowControl/>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事实依据：</w:t>
      </w:r>
      <w:r>
        <w:rPr>
          <w:rFonts w:ascii="宋体" w:hAnsi="宋体" w:cs="宋体"/>
          <w:sz w:val="24"/>
          <w:szCs w:val="24"/>
          <w:highlight w:val="none"/>
        </w:rPr>
        <w:t xml:space="preserve"> </w:t>
      </w:r>
      <w:r>
        <w:rPr>
          <w:rFonts w:ascii="宋体" w:hAnsi="宋体" w:cs="宋体"/>
          <w:sz w:val="24"/>
          <w:szCs w:val="24"/>
          <w:highlight w:val="none"/>
          <w:u w:val="single"/>
        </w:rPr>
        <w:t xml:space="preserve">                          </w:t>
      </w:r>
      <w:r>
        <w:rPr>
          <w:rFonts w:hint="eastAsia" w:ascii="宋体" w:hAnsi="宋体" w:cs="宋体"/>
          <w:sz w:val="24"/>
          <w:szCs w:val="24"/>
          <w:highlight w:val="none"/>
          <w:u w:val="single"/>
        </w:rPr>
        <w:t>（</w:t>
      </w:r>
      <w:r>
        <w:rPr>
          <w:rFonts w:hint="eastAsia" w:ascii="宋体" w:hAnsi="宋体" w:cs="宋体"/>
          <w:sz w:val="24"/>
          <w:szCs w:val="24"/>
          <w:highlight w:val="none"/>
        </w:rPr>
        <w:t>证据见附件第</w:t>
      </w:r>
      <w:r>
        <w:rPr>
          <w:rFonts w:ascii="宋体" w:hAnsi="宋体" w:cs="宋体"/>
          <w:sz w:val="24"/>
          <w:szCs w:val="24"/>
          <w:highlight w:val="none"/>
          <w:u w:val="single"/>
        </w:rPr>
        <w:t xml:space="preserve">  </w:t>
      </w:r>
      <w:r>
        <w:rPr>
          <w:rFonts w:hint="eastAsia" w:ascii="宋体" w:hAnsi="宋体" w:cs="宋体"/>
          <w:sz w:val="24"/>
          <w:szCs w:val="24"/>
          <w:highlight w:val="none"/>
        </w:rPr>
        <w:t>页）</w:t>
      </w:r>
    </w:p>
    <w:p>
      <w:pPr>
        <w:widowControl/>
        <w:snapToGrid w:val="0"/>
        <w:spacing w:line="360" w:lineRule="auto"/>
        <w:ind w:firstLine="480" w:firstLineChars="200"/>
        <w:jc w:val="left"/>
        <w:rPr>
          <w:rFonts w:ascii="宋体" w:cs="Times New Roman"/>
          <w:sz w:val="24"/>
          <w:szCs w:val="24"/>
          <w:highlight w:val="none"/>
          <w:u w:val="single"/>
        </w:rPr>
      </w:pPr>
      <w:r>
        <w:rPr>
          <w:rFonts w:hint="eastAsia" w:ascii="宋体" w:hAnsi="宋体" w:cs="宋体"/>
          <w:sz w:val="24"/>
          <w:szCs w:val="24"/>
          <w:highlight w:val="none"/>
        </w:rPr>
        <w:t>法律依据</w:t>
      </w:r>
      <w:r>
        <w:rPr>
          <w:rFonts w:hint="eastAsia" w:ascii="宋体" w:hAnsi="宋体" w:cs="宋体"/>
          <w:kern w:val="0"/>
          <w:sz w:val="24"/>
          <w:szCs w:val="24"/>
          <w:highlight w:val="none"/>
        </w:rPr>
        <w:t>：</w:t>
      </w:r>
      <w:r>
        <w:rPr>
          <w:rFonts w:ascii="宋体" w:hAnsi="宋体" w:cs="宋体"/>
          <w:sz w:val="24"/>
          <w:szCs w:val="24"/>
          <w:highlight w:val="none"/>
          <w:u w:val="single"/>
        </w:rPr>
        <w:t xml:space="preserve">                                        </w:t>
      </w:r>
    </w:p>
    <w:p>
      <w:pPr>
        <w:widowControl/>
        <w:snapToGrid w:val="0"/>
        <w:spacing w:line="360" w:lineRule="auto"/>
        <w:ind w:firstLine="480" w:firstLineChars="200"/>
        <w:jc w:val="left"/>
        <w:rPr>
          <w:rFonts w:ascii="宋体" w:cs="Times New Roman"/>
          <w:sz w:val="24"/>
          <w:szCs w:val="24"/>
          <w:highlight w:val="none"/>
          <w:u w:val="single"/>
        </w:rPr>
      </w:pPr>
      <w:r>
        <w:rPr>
          <w:rFonts w:hint="eastAsia" w:ascii="宋体" w:hAnsi="宋体" w:cs="宋体"/>
          <w:sz w:val="24"/>
          <w:szCs w:val="24"/>
          <w:highlight w:val="none"/>
        </w:rPr>
        <w:t>我方请求：</w:t>
      </w:r>
      <w:r>
        <w:rPr>
          <w:rFonts w:ascii="宋体" w:hAnsi="宋体" w:cs="宋体"/>
          <w:sz w:val="24"/>
          <w:szCs w:val="24"/>
          <w:highlight w:val="none"/>
          <w:u w:val="single"/>
        </w:rPr>
        <w:t xml:space="preserve">                          </w:t>
      </w:r>
    </w:p>
    <w:p>
      <w:pPr>
        <w:widowControl/>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我方对中标（成交）结果公告其他内容无质疑。</w:t>
      </w:r>
    </w:p>
    <w:p>
      <w:pPr>
        <w:widowControl/>
        <w:snapToGrid w:val="0"/>
        <w:spacing w:line="360" w:lineRule="auto"/>
        <w:ind w:firstLine="480" w:firstLineChars="200"/>
        <w:jc w:val="left"/>
        <w:rPr>
          <w:rFonts w:ascii="宋体" w:cs="Times New Roman"/>
          <w:sz w:val="24"/>
          <w:szCs w:val="24"/>
          <w:highlight w:val="none"/>
        </w:rPr>
      </w:pPr>
    </w:p>
    <w:p>
      <w:pPr>
        <w:widowControl/>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二、为维护我公司的合法权益，现要求贵方就上述质疑事项依照政府采购有关规定在限期内作出回复。</w:t>
      </w:r>
    </w:p>
    <w:p>
      <w:pPr>
        <w:widowControl/>
        <w:snapToGrid w:val="0"/>
        <w:spacing w:line="360" w:lineRule="auto"/>
        <w:jc w:val="left"/>
        <w:rPr>
          <w:rFonts w:ascii="宋体" w:cs="Times New Roman"/>
          <w:sz w:val="24"/>
          <w:szCs w:val="24"/>
          <w:highlight w:val="none"/>
        </w:rPr>
      </w:pPr>
    </w:p>
    <w:p>
      <w:pPr>
        <w:widowControl/>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质疑供应商</w:t>
      </w:r>
      <w:r>
        <w:rPr>
          <w:rFonts w:hint="eastAsia" w:ascii="宋体" w:hAnsi="宋体" w:cs="宋体"/>
          <w:sz w:val="24"/>
          <w:szCs w:val="24"/>
          <w:highlight w:val="none"/>
          <w:u w:val="single"/>
        </w:rPr>
        <w:t>：</w:t>
      </w:r>
      <w:r>
        <w:rPr>
          <w:rFonts w:ascii="宋体" w:hAnsi="宋体" w:cs="宋体"/>
          <w:sz w:val="24"/>
          <w:szCs w:val="24"/>
          <w:highlight w:val="none"/>
          <w:u w:val="single"/>
        </w:rPr>
        <w:t xml:space="preserve"> </w:t>
      </w:r>
      <w:r>
        <w:rPr>
          <w:rFonts w:hint="eastAsia" w:ascii="宋体" w:hAnsi="宋体" w:cs="宋体"/>
          <w:sz w:val="24"/>
          <w:szCs w:val="24"/>
          <w:highlight w:val="none"/>
          <w:u w:val="single"/>
        </w:rPr>
        <w:t>（签章）</w:t>
      </w:r>
      <w:r>
        <w:rPr>
          <w:rFonts w:ascii="宋体" w:hAnsi="宋体" w:cs="宋体"/>
          <w:sz w:val="24"/>
          <w:szCs w:val="24"/>
          <w:highlight w:val="none"/>
          <w:u w:val="single"/>
        </w:rPr>
        <w:t xml:space="preserve">    </w:t>
      </w:r>
      <w:r>
        <w:rPr>
          <w:rFonts w:ascii="宋体" w:hAnsi="宋体" w:cs="宋体"/>
          <w:sz w:val="24"/>
          <w:szCs w:val="24"/>
          <w:highlight w:val="none"/>
        </w:rPr>
        <w:t xml:space="preserve">   </w:t>
      </w:r>
      <w:r>
        <w:rPr>
          <w:rFonts w:hint="eastAsia" w:ascii="宋体" w:hAnsi="宋体" w:cs="宋体"/>
          <w:sz w:val="24"/>
          <w:szCs w:val="24"/>
          <w:highlight w:val="none"/>
        </w:rPr>
        <w:t>法定代表人：</w:t>
      </w:r>
      <w:r>
        <w:rPr>
          <w:rFonts w:ascii="宋体" w:hAnsi="宋体" w:cs="宋体"/>
          <w:sz w:val="24"/>
          <w:szCs w:val="24"/>
          <w:highlight w:val="none"/>
          <w:u w:val="single"/>
        </w:rPr>
        <w:t xml:space="preserve">        </w:t>
      </w:r>
      <w:r>
        <w:rPr>
          <w:rFonts w:hint="eastAsia" w:ascii="宋体" w:hAnsi="宋体" w:cs="宋体"/>
          <w:sz w:val="24"/>
          <w:szCs w:val="24"/>
          <w:highlight w:val="none"/>
        </w:rPr>
        <w:t>（签名）</w:t>
      </w:r>
    </w:p>
    <w:p>
      <w:pPr>
        <w:widowControl/>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项目联系人：</w:t>
      </w:r>
      <w:r>
        <w:rPr>
          <w:rFonts w:ascii="宋体" w:hAnsi="宋体" w:cs="宋体"/>
          <w:sz w:val="24"/>
          <w:szCs w:val="24"/>
          <w:highlight w:val="none"/>
          <w:u w:val="single"/>
        </w:rPr>
        <w:t xml:space="preserve">             </w:t>
      </w:r>
      <w:r>
        <w:rPr>
          <w:rFonts w:ascii="宋体" w:hAnsi="宋体" w:cs="宋体"/>
          <w:sz w:val="24"/>
          <w:szCs w:val="24"/>
          <w:highlight w:val="none"/>
        </w:rPr>
        <w:t xml:space="preserve">   </w:t>
      </w:r>
      <w:r>
        <w:rPr>
          <w:rFonts w:hint="eastAsia" w:ascii="宋体" w:hAnsi="宋体" w:cs="宋体"/>
          <w:sz w:val="24"/>
          <w:szCs w:val="24"/>
          <w:highlight w:val="none"/>
        </w:rPr>
        <w:t>电话（手机</w:t>
      </w:r>
      <w:r>
        <w:rPr>
          <w:rFonts w:ascii="宋体" w:hAnsi="宋体" w:cs="宋体"/>
          <w:sz w:val="24"/>
          <w:szCs w:val="24"/>
          <w:highlight w:val="none"/>
        </w:rPr>
        <w:t>/</w:t>
      </w:r>
      <w:r>
        <w:rPr>
          <w:rFonts w:hint="eastAsia" w:ascii="宋体" w:hAnsi="宋体" w:cs="宋体"/>
          <w:sz w:val="24"/>
          <w:szCs w:val="24"/>
          <w:highlight w:val="none"/>
        </w:rPr>
        <w:t>座机）：</w:t>
      </w:r>
      <w:r>
        <w:rPr>
          <w:rFonts w:ascii="宋体" w:hAnsi="宋体" w:cs="宋体"/>
          <w:sz w:val="24"/>
          <w:szCs w:val="24"/>
          <w:highlight w:val="none"/>
          <w:u w:val="single"/>
        </w:rPr>
        <w:t xml:space="preserve">       </w:t>
      </w:r>
    </w:p>
    <w:p>
      <w:pPr>
        <w:widowControl/>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地址：</w:t>
      </w:r>
      <w:r>
        <w:rPr>
          <w:rFonts w:ascii="宋体" w:hAnsi="宋体" w:cs="宋体"/>
          <w:sz w:val="24"/>
          <w:szCs w:val="24"/>
          <w:highlight w:val="none"/>
          <w:u w:val="single"/>
        </w:rPr>
        <w:t xml:space="preserve">                      </w:t>
      </w:r>
      <w:r>
        <w:rPr>
          <w:rFonts w:hint="eastAsia" w:ascii="宋体" w:hAnsi="宋体" w:cs="宋体"/>
          <w:sz w:val="24"/>
          <w:szCs w:val="24"/>
          <w:highlight w:val="none"/>
        </w:rPr>
        <w:t>邮编：</w:t>
      </w:r>
      <w:r>
        <w:rPr>
          <w:rFonts w:ascii="宋体" w:hAnsi="宋体" w:cs="宋体"/>
          <w:sz w:val="24"/>
          <w:szCs w:val="24"/>
          <w:highlight w:val="none"/>
          <w:u w:val="single"/>
        </w:rPr>
        <w:t xml:space="preserve">          </w:t>
      </w:r>
    </w:p>
    <w:p>
      <w:pPr>
        <w:widowControl/>
        <w:snapToGrid w:val="0"/>
        <w:spacing w:line="360" w:lineRule="auto"/>
        <w:ind w:firstLine="480" w:firstLineChars="200"/>
        <w:jc w:val="left"/>
        <w:rPr>
          <w:rFonts w:ascii="宋体" w:cs="Times New Roman"/>
          <w:sz w:val="24"/>
          <w:szCs w:val="24"/>
          <w:highlight w:val="none"/>
        </w:rPr>
      </w:pPr>
      <w:r>
        <w:rPr>
          <w:rFonts w:hint="eastAsia" w:ascii="宋体" w:hAnsi="宋体" w:cs="宋体"/>
          <w:sz w:val="24"/>
          <w:szCs w:val="24"/>
          <w:highlight w:val="none"/>
        </w:rPr>
        <w:t>电子邮箱：</w:t>
      </w:r>
      <w:r>
        <w:rPr>
          <w:rFonts w:ascii="宋体" w:hAnsi="宋体" w:cs="宋体"/>
          <w:sz w:val="24"/>
          <w:szCs w:val="24"/>
          <w:highlight w:val="none"/>
          <w:u w:val="single"/>
        </w:rPr>
        <w:t xml:space="preserve">                  </w:t>
      </w:r>
      <w:r>
        <w:rPr>
          <w:rFonts w:hint="eastAsia" w:ascii="宋体" w:hAnsi="宋体" w:cs="宋体"/>
          <w:sz w:val="24"/>
          <w:szCs w:val="24"/>
          <w:highlight w:val="none"/>
        </w:rPr>
        <w:t>传真：</w:t>
      </w:r>
      <w:r>
        <w:rPr>
          <w:rFonts w:ascii="宋体" w:hAnsi="宋体" w:cs="宋体"/>
          <w:sz w:val="24"/>
          <w:szCs w:val="24"/>
          <w:highlight w:val="none"/>
          <w:u w:val="single"/>
        </w:rPr>
        <w:t xml:space="preserve">          </w:t>
      </w:r>
    </w:p>
    <w:p>
      <w:pPr>
        <w:widowControl/>
        <w:tabs>
          <w:tab w:val="left" w:pos="6300"/>
        </w:tabs>
        <w:snapToGrid w:val="0"/>
        <w:spacing w:line="360" w:lineRule="auto"/>
        <w:jc w:val="right"/>
        <w:rPr>
          <w:rFonts w:ascii="宋体" w:cs="Times New Roman"/>
          <w:sz w:val="24"/>
          <w:szCs w:val="24"/>
          <w:highlight w:val="none"/>
        </w:rPr>
      </w:pPr>
      <w:r>
        <w:rPr>
          <w:rFonts w:ascii="宋体" w:hAnsi="宋体" w:cs="宋体"/>
          <w:sz w:val="24"/>
          <w:szCs w:val="24"/>
          <w:highlight w:val="none"/>
        </w:rPr>
        <w:t xml:space="preserve">            </w:t>
      </w:r>
      <w:r>
        <w:rPr>
          <w:rFonts w:ascii="宋体" w:hAnsi="宋体" w:cs="宋体"/>
          <w:sz w:val="24"/>
          <w:szCs w:val="24"/>
          <w:highlight w:val="none"/>
          <w:u w:val="single"/>
        </w:rPr>
        <w:t xml:space="preserve">       </w:t>
      </w:r>
      <w:r>
        <w:rPr>
          <w:rFonts w:hint="eastAsia" w:ascii="宋体" w:hAnsi="宋体" w:cs="宋体"/>
          <w:sz w:val="24"/>
          <w:szCs w:val="24"/>
          <w:highlight w:val="none"/>
        </w:rPr>
        <w:t>年</w:t>
      </w:r>
      <w:r>
        <w:rPr>
          <w:rFonts w:ascii="宋体" w:hAnsi="宋体" w:cs="宋体"/>
          <w:sz w:val="24"/>
          <w:szCs w:val="24"/>
          <w:highlight w:val="none"/>
          <w:u w:val="single"/>
        </w:rPr>
        <w:t xml:space="preserve">  </w:t>
      </w:r>
      <w:r>
        <w:rPr>
          <w:rFonts w:hint="eastAsia" w:ascii="宋体" w:hAnsi="宋体" w:cs="宋体"/>
          <w:sz w:val="24"/>
          <w:szCs w:val="24"/>
          <w:highlight w:val="none"/>
        </w:rPr>
        <w:t>月</w:t>
      </w:r>
      <w:r>
        <w:rPr>
          <w:rFonts w:ascii="宋体" w:hAnsi="宋体" w:cs="宋体"/>
          <w:sz w:val="24"/>
          <w:szCs w:val="24"/>
          <w:highlight w:val="none"/>
          <w:u w:val="single"/>
        </w:rPr>
        <w:t xml:space="preserve">  </w:t>
      </w:r>
      <w:r>
        <w:rPr>
          <w:rFonts w:hint="eastAsia" w:ascii="宋体" w:hAnsi="宋体" w:cs="宋体"/>
          <w:sz w:val="24"/>
          <w:szCs w:val="24"/>
          <w:highlight w:val="none"/>
        </w:rPr>
        <w:t>日</w:t>
      </w:r>
    </w:p>
    <w:p>
      <w:pPr>
        <w:pStyle w:val="16"/>
        <w:spacing w:line="360" w:lineRule="auto"/>
        <w:ind w:left="-120" w:leftChars="-57" w:firstLine="527" w:firstLineChars="250"/>
        <w:rPr>
          <w:b/>
          <w:bCs/>
          <w:highlight w:val="none"/>
          <w:u w:val="single"/>
          <w:lang w:val="en-GB"/>
        </w:rPr>
      </w:pPr>
      <w:r>
        <w:rPr>
          <w:rFonts w:hint="eastAsia" w:hAnsi="宋体"/>
          <w:b/>
          <w:bCs/>
          <w:highlight w:val="none"/>
          <w:u w:val="single"/>
          <w:lang w:val="en-GB"/>
        </w:rPr>
        <w:t>备注：</w:t>
      </w:r>
    </w:p>
    <w:p>
      <w:pPr>
        <w:pStyle w:val="16"/>
        <w:spacing w:line="360" w:lineRule="auto"/>
        <w:ind w:left="-120" w:leftChars="-57" w:firstLine="527" w:firstLineChars="250"/>
        <w:rPr>
          <w:b/>
          <w:bCs/>
          <w:highlight w:val="none"/>
          <w:u w:val="single"/>
          <w:lang w:val="en-GB"/>
        </w:rPr>
      </w:pPr>
      <w:r>
        <w:rPr>
          <w:rFonts w:hAnsi="宋体"/>
          <w:b/>
          <w:bCs/>
          <w:highlight w:val="none"/>
          <w:u w:val="single"/>
          <w:lang w:val="en-GB"/>
        </w:rPr>
        <w:t>1.</w:t>
      </w:r>
      <w:r>
        <w:rPr>
          <w:rFonts w:hint="eastAsia" w:hAnsi="宋体"/>
          <w:b/>
          <w:bCs/>
          <w:highlight w:val="none"/>
          <w:u w:val="single"/>
          <w:lang w:val="en-GB"/>
        </w:rPr>
        <w:t>每个质疑事项应有与之相对应的证据予以支持。质疑事项属于涉密的，应提供信息来源或有效证据。</w:t>
      </w:r>
    </w:p>
    <w:p>
      <w:pPr>
        <w:pStyle w:val="16"/>
        <w:spacing w:line="360" w:lineRule="auto"/>
        <w:ind w:left="-120" w:leftChars="-57" w:firstLine="527" w:firstLineChars="250"/>
        <w:rPr>
          <w:b/>
          <w:bCs/>
          <w:highlight w:val="none"/>
          <w:u w:val="single"/>
          <w:lang w:val="en-GB"/>
        </w:rPr>
      </w:pPr>
      <w:r>
        <w:rPr>
          <w:rFonts w:hAnsi="宋体"/>
          <w:b/>
          <w:bCs/>
          <w:highlight w:val="none"/>
          <w:u w:val="single"/>
          <w:lang w:val="en-GB"/>
        </w:rPr>
        <w:t>2.</w:t>
      </w:r>
      <w:r>
        <w:rPr>
          <w:rFonts w:hint="eastAsia" w:hAnsi="宋体"/>
          <w:b/>
          <w:bCs/>
          <w:highlight w:val="none"/>
          <w:u w:val="single"/>
          <w:lang w:val="en-GB"/>
        </w:rPr>
        <w:t>供应商质疑、投诉应当有明确的请求和必要的证明材料</w:t>
      </w:r>
      <w:r>
        <w:rPr>
          <w:rFonts w:hAnsi="宋体"/>
          <w:b/>
          <w:bCs/>
          <w:highlight w:val="none"/>
          <w:u w:val="single"/>
          <w:lang w:val="en-GB"/>
        </w:rPr>
        <w:t>(</w:t>
      </w:r>
      <w:r>
        <w:rPr>
          <w:rFonts w:hint="eastAsia" w:hAnsi="宋体"/>
          <w:b/>
          <w:bCs/>
          <w:highlight w:val="none"/>
          <w:u w:val="single"/>
          <w:lang w:val="en-GB"/>
        </w:rPr>
        <w:t>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w:t>
      </w:r>
      <w:r>
        <w:rPr>
          <w:rFonts w:hAnsi="宋体"/>
          <w:b/>
          <w:bCs/>
          <w:highlight w:val="none"/>
          <w:u w:val="single"/>
          <w:lang w:val="en-GB"/>
        </w:rPr>
        <w:t>1</w:t>
      </w:r>
      <w:r>
        <w:rPr>
          <w:rFonts w:hint="eastAsia" w:hAnsi="宋体"/>
          <w:b/>
          <w:bCs/>
          <w:highlight w:val="none"/>
          <w:u w:val="single"/>
          <w:lang w:val="en-GB"/>
        </w:rPr>
        <w:t>至</w:t>
      </w:r>
      <w:r>
        <w:rPr>
          <w:rFonts w:hAnsi="宋体"/>
          <w:b/>
          <w:bCs/>
          <w:highlight w:val="none"/>
          <w:u w:val="single"/>
          <w:lang w:val="en-GB"/>
        </w:rPr>
        <w:t>3</w:t>
      </w:r>
      <w:r>
        <w:rPr>
          <w:rFonts w:hint="eastAsia" w:hAnsi="宋体"/>
          <w:b/>
          <w:bCs/>
          <w:highlight w:val="none"/>
          <w:u w:val="single"/>
          <w:lang w:val="en-GB"/>
        </w:rPr>
        <w:t>年内参加政府采购活动</w:t>
      </w:r>
      <w:r>
        <w:rPr>
          <w:rFonts w:hAnsi="宋体"/>
          <w:b/>
          <w:bCs/>
          <w:highlight w:val="none"/>
          <w:u w:val="single"/>
          <w:lang w:val="en-GB"/>
        </w:rPr>
        <w:t>)</w:t>
      </w:r>
      <w:r>
        <w:rPr>
          <w:rFonts w:hint="eastAsia" w:hAnsi="宋体"/>
          <w:b/>
          <w:bCs/>
          <w:highlight w:val="none"/>
          <w:u w:val="single"/>
          <w:lang w:val="en-GB"/>
        </w:rPr>
        <w:t>。</w:t>
      </w:r>
    </w:p>
    <w:p>
      <w:pPr>
        <w:pStyle w:val="16"/>
        <w:spacing w:line="360" w:lineRule="auto"/>
        <w:ind w:left="-120" w:leftChars="-57" w:firstLine="527" w:firstLineChars="250"/>
        <w:rPr>
          <w:b/>
          <w:bCs/>
          <w:highlight w:val="none"/>
          <w:u w:val="single"/>
        </w:rPr>
      </w:pPr>
      <w:r>
        <w:rPr>
          <w:rFonts w:hAnsi="宋体"/>
          <w:b/>
          <w:bCs/>
          <w:highlight w:val="none"/>
          <w:u w:val="single"/>
        </w:rPr>
        <w:t>3.</w:t>
      </w:r>
      <w:r>
        <w:rPr>
          <w:rFonts w:hint="eastAsia" w:hAnsi="宋体"/>
          <w:b/>
          <w:bCs/>
          <w:highlight w:val="none"/>
          <w:u w:val="single"/>
        </w:rPr>
        <w:t>质疑书应</w:t>
      </w:r>
      <w:r>
        <w:rPr>
          <w:rFonts w:hint="eastAsia" w:hAnsi="宋体"/>
          <w:b/>
          <w:bCs/>
          <w:highlight w:val="none"/>
          <w:u w:val="single"/>
          <w:lang w:val="en-GB"/>
        </w:rPr>
        <w:t>当包括</w:t>
      </w:r>
      <w:r>
        <w:rPr>
          <w:rFonts w:hint="eastAsia" w:hAnsi="宋体"/>
          <w:b/>
          <w:bCs/>
          <w:highlight w:val="none"/>
          <w:u w:val="single"/>
        </w:rPr>
        <w:t>但不限于</w:t>
      </w:r>
      <w:r>
        <w:rPr>
          <w:rFonts w:hint="eastAsia" w:hAnsi="宋体"/>
          <w:b/>
          <w:bCs/>
          <w:highlight w:val="none"/>
          <w:u w:val="single"/>
          <w:lang w:val="en-GB"/>
        </w:rPr>
        <w:t>以下主要内容：被质疑项目名称、项目编号、标段（</w:t>
      </w:r>
      <w:r>
        <w:rPr>
          <w:rFonts w:hint="eastAsia" w:hAnsi="宋体"/>
          <w:b/>
          <w:bCs/>
          <w:highlight w:val="none"/>
          <w:u w:val="single"/>
        </w:rPr>
        <w:t>如果有</w:t>
      </w:r>
      <w:r>
        <w:rPr>
          <w:rFonts w:hint="eastAsia" w:hAnsi="宋体"/>
          <w:b/>
          <w:bCs/>
          <w:highlight w:val="none"/>
          <w:u w:val="single"/>
          <w:lang w:val="en-GB"/>
        </w:rPr>
        <w:t>）、采购公告发布时间、质疑事项、权益受损害的情况说明及受损害的原因、证据材料、法律依据（具体条款）、质疑供应商有效联系方式等。</w:t>
      </w:r>
    </w:p>
    <w:p>
      <w:pPr>
        <w:pStyle w:val="16"/>
        <w:spacing w:line="360" w:lineRule="auto"/>
        <w:ind w:left="-120" w:leftChars="-57" w:firstLine="527" w:firstLineChars="250"/>
        <w:rPr>
          <w:b/>
          <w:bCs/>
          <w:highlight w:val="none"/>
          <w:u w:val="single"/>
          <w:lang w:val="en-GB"/>
        </w:rPr>
      </w:pPr>
      <w:r>
        <w:rPr>
          <w:rFonts w:hAnsi="宋体"/>
          <w:b/>
          <w:bCs/>
          <w:highlight w:val="none"/>
          <w:u w:val="single"/>
        </w:rPr>
        <w:t>4.</w:t>
      </w:r>
      <w:r>
        <w:rPr>
          <w:rFonts w:hint="eastAsia" w:hAnsi="宋体"/>
          <w:b/>
          <w:bCs/>
          <w:highlight w:val="none"/>
          <w:u w:val="single"/>
          <w:lang w:val="en-GB"/>
        </w:rPr>
        <w:t>质疑书应当由法定代表人签字并加盖公章，公章不得以合同章或其他印章代替；</w:t>
      </w:r>
    </w:p>
    <w:p>
      <w:pPr>
        <w:pStyle w:val="16"/>
        <w:spacing w:line="360" w:lineRule="auto"/>
        <w:ind w:left="-120" w:leftChars="-57" w:firstLine="527" w:firstLineChars="250"/>
        <w:rPr>
          <w:b/>
          <w:bCs/>
          <w:highlight w:val="none"/>
          <w:u w:val="single"/>
          <w:lang w:val="en-GB"/>
        </w:rPr>
      </w:pPr>
      <w:r>
        <w:rPr>
          <w:rFonts w:hAnsi="宋体"/>
          <w:b/>
          <w:bCs/>
          <w:highlight w:val="none"/>
          <w:u w:val="single"/>
        </w:rPr>
        <w:t>5.</w:t>
      </w:r>
      <w:r>
        <w:rPr>
          <w:rFonts w:hint="eastAsia" w:hAnsi="宋体"/>
          <w:b/>
          <w:bCs/>
          <w:highlight w:val="none"/>
          <w:u w:val="single"/>
          <w:lang w:val="en-GB"/>
        </w:rPr>
        <w:t>质疑供应商可以委托代理人办理质疑事项，代理人办理质疑事项时，除提交质疑书外，还应当提交质疑供应商的授权委托书及代理人的有效身份证明，授权委托书应当载明委托代理的具体权限和事项。</w:t>
      </w:r>
    </w:p>
    <w:p>
      <w:pPr>
        <w:pStyle w:val="16"/>
        <w:spacing w:line="360" w:lineRule="auto"/>
        <w:ind w:left="-120" w:leftChars="-57" w:firstLine="527" w:firstLineChars="250"/>
        <w:rPr>
          <w:b/>
          <w:bCs/>
          <w:highlight w:val="none"/>
          <w:u w:val="single"/>
          <w:lang w:val="en-GB"/>
        </w:rPr>
      </w:pPr>
      <w:r>
        <w:rPr>
          <w:rFonts w:hint="eastAsia" w:hAnsi="宋体"/>
          <w:b/>
          <w:bCs/>
          <w:highlight w:val="none"/>
          <w:u w:val="single"/>
          <w:lang w:val="en-GB"/>
        </w:rPr>
        <w:t>不按上述要求拟写的质疑函，</w:t>
      </w:r>
      <w:r>
        <w:rPr>
          <w:rFonts w:hint="eastAsia" w:hAnsi="宋体"/>
          <w:b/>
          <w:bCs/>
          <w:highlight w:val="none"/>
          <w:u w:val="single"/>
        </w:rPr>
        <w:t>采购人、采购代理机构</w:t>
      </w:r>
      <w:r>
        <w:rPr>
          <w:rFonts w:hint="eastAsia" w:hAnsi="宋体"/>
          <w:b/>
          <w:bCs/>
          <w:highlight w:val="none"/>
          <w:u w:val="single"/>
          <w:lang w:val="en-GB"/>
        </w:rPr>
        <w:t>将有可能不予受理。</w:t>
      </w:r>
    </w:p>
    <w:p>
      <w:pPr>
        <w:pStyle w:val="16"/>
        <w:spacing w:line="500" w:lineRule="exact"/>
        <w:ind w:left="-120" w:leftChars="-57" w:firstLine="525" w:firstLineChars="250"/>
        <w:rPr>
          <w:rFonts w:ascii="??_GB2312" w:hAnsi="仿宋" w:eastAsia="Times New Roman"/>
          <w:b/>
          <w:bCs/>
          <w:highlight w:val="none"/>
          <w:u w:val="single"/>
          <w:lang w:val="en-GB"/>
        </w:rPr>
      </w:pPr>
    </w:p>
    <w:p>
      <w:pPr>
        <w:kinsoku w:val="0"/>
        <w:spacing w:line="500" w:lineRule="exact"/>
        <w:rPr>
          <w:rFonts w:ascii="??_GB2312" w:hAnsi="仿宋" w:eastAsia="Times New Roman" w:cs="Times New Roman"/>
          <w:b/>
          <w:bCs/>
          <w:sz w:val="24"/>
          <w:szCs w:val="24"/>
          <w:highlight w:val="none"/>
        </w:rPr>
      </w:pPr>
    </w:p>
    <w:p>
      <w:pPr>
        <w:rPr>
          <w:highlight w:val="none"/>
          <w:lang w:val="en-GB"/>
        </w:rPr>
      </w:pPr>
    </w:p>
    <w:p>
      <w:pPr>
        <w:rPr>
          <w:highlight w:val="none"/>
          <w:lang w:val="en-GB"/>
        </w:rPr>
      </w:pPr>
    </w:p>
    <w:p>
      <w:pPr>
        <w:rPr>
          <w:highlight w:val="none"/>
          <w:lang w:val="en-GB"/>
        </w:rPr>
      </w:pPr>
    </w:p>
    <w:p>
      <w:pPr>
        <w:rPr>
          <w:highlight w:val="none"/>
          <w:lang w:val="en-GB"/>
        </w:rPr>
      </w:pPr>
    </w:p>
    <w:p>
      <w:pPr>
        <w:spacing w:line="360" w:lineRule="auto"/>
        <w:jc w:val="center"/>
        <w:outlineLvl w:val="0"/>
        <w:rPr>
          <w:rFonts w:ascii="黑体" w:hAnsi="仿宋" w:eastAsia="黑体" w:cs="Times New Roman"/>
          <w:b/>
          <w:bCs/>
          <w:sz w:val="32"/>
          <w:szCs w:val="32"/>
          <w:highlight w:val="none"/>
          <w:lang w:val="en-GB"/>
        </w:rPr>
      </w:pPr>
      <w:bookmarkStart w:id="739" w:name="_Toc28112"/>
      <w:bookmarkStart w:id="740" w:name="_Toc21473"/>
      <w:bookmarkStart w:id="741" w:name="_Toc16706"/>
      <w:bookmarkStart w:id="742" w:name="_Toc483349457"/>
      <w:bookmarkStart w:id="743" w:name="_Toc484353374"/>
      <w:r>
        <w:rPr>
          <w:rFonts w:hint="eastAsia" w:ascii="黑体" w:hAnsi="仿宋" w:eastAsia="黑体" w:cs="黑体"/>
          <w:b/>
          <w:bCs/>
          <w:sz w:val="32"/>
          <w:szCs w:val="32"/>
          <w:highlight w:val="none"/>
          <w:lang w:val="en-GB"/>
        </w:rPr>
        <w:t>封袋正面标识式样</w:t>
      </w:r>
      <w:bookmarkEnd w:id="739"/>
      <w:bookmarkEnd w:id="740"/>
      <w:bookmarkEnd w:id="741"/>
      <w:bookmarkEnd w:id="742"/>
      <w:bookmarkEnd w:id="743"/>
    </w:p>
    <w:p>
      <w:pPr>
        <w:spacing w:line="360" w:lineRule="atLeast"/>
        <w:jc w:val="center"/>
        <w:rPr>
          <w:rFonts w:ascii="黑体" w:hAnsi="仿宋" w:eastAsia="黑体" w:cs="Times New Roman"/>
          <w:b/>
          <w:bCs/>
          <w:sz w:val="24"/>
          <w:szCs w:val="24"/>
          <w:highlight w:val="none"/>
          <w:lang w:val="en-GB"/>
        </w:rPr>
      </w:pPr>
    </w:p>
    <w:p>
      <w:pPr>
        <w:pStyle w:val="29"/>
        <w:adjustRightInd w:val="0"/>
        <w:snapToGrid w:val="0"/>
        <w:spacing w:before="0" w:beforeAutospacing="0" w:after="0" w:afterAutospacing="0" w:line="360" w:lineRule="auto"/>
        <w:ind w:firstLine="481"/>
        <w:jc w:val="both"/>
        <w:rPr>
          <w:rFonts w:cs="Times New Roman"/>
          <w:b/>
          <w:bCs/>
          <w:color w:val="auto"/>
          <w:kern w:val="2"/>
          <w:highlight w:val="none"/>
        </w:rPr>
      </w:pPr>
      <w:r>
        <w:rPr>
          <w:rFonts w:hint="eastAsia"/>
          <w:b/>
          <w:bCs/>
          <w:color w:val="auto"/>
          <w:kern w:val="2"/>
          <w:highlight w:val="none"/>
        </w:rPr>
        <w:t>格式</w:t>
      </w:r>
      <w:r>
        <w:rPr>
          <w:b/>
          <w:bCs/>
          <w:color w:val="auto"/>
          <w:kern w:val="2"/>
          <w:highlight w:val="none"/>
        </w:rPr>
        <w:t>A</w:t>
      </w:r>
      <w:r>
        <w:rPr>
          <w:rFonts w:hint="eastAsia"/>
          <w:b/>
          <w:bCs/>
          <w:color w:val="auto"/>
          <w:kern w:val="2"/>
          <w:highlight w:val="none"/>
        </w:rPr>
        <w:t>：投标文件封袋正面标识式样</w:t>
      </w:r>
    </w:p>
    <w:p>
      <w:pPr>
        <w:spacing w:line="460" w:lineRule="exact"/>
        <w:ind w:firstLine="420" w:firstLineChars="200"/>
        <w:rPr>
          <w:rFonts w:ascii="??_GB2312" w:hAnsi="仿宋" w:eastAsia="Times New Roman" w:cs="Times New Roman"/>
          <w:b/>
          <w:bCs/>
          <w:sz w:val="24"/>
          <w:szCs w:val="24"/>
          <w:highlight w:val="none"/>
        </w:rPr>
      </w:pPr>
      <w:r>
        <w:rPr>
          <w:highlight w:val="none"/>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121920</wp:posOffset>
                </wp:positionV>
                <wp:extent cx="5791200" cy="3524885"/>
                <wp:effectExtent l="4445" t="4445" r="10795" b="6350"/>
                <wp:wrapNone/>
                <wp:docPr id="1" name="文本框 9"/>
                <wp:cNvGraphicFramePr/>
                <a:graphic xmlns:a="http://schemas.openxmlformats.org/drawingml/2006/main">
                  <a:graphicData uri="http://schemas.microsoft.com/office/word/2010/wordprocessingShape">
                    <wps:wsp>
                      <wps:cNvSpPr txBox="1"/>
                      <wps:spPr>
                        <a:xfrm>
                          <a:off x="0" y="0"/>
                          <a:ext cx="5791200" cy="35248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致：</w:t>
                            </w:r>
                            <w:r>
                              <w:rPr>
                                <w:rFonts w:ascii="??_GB2312" w:hAnsi="宋体" w:eastAsia="Times New Roman" w:cs="Times New Roman"/>
                                <w:b/>
                                <w:bCs/>
                                <w:sz w:val="28"/>
                                <w:szCs w:val="28"/>
                              </w:rPr>
                              <w:t>陕西德勤招标有限公司</w:t>
                            </w:r>
                          </w:p>
                          <w:p>
                            <w:pPr>
                              <w:widowControl/>
                              <w:tabs>
                                <w:tab w:val="left" w:pos="6300"/>
                              </w:tabs>
                              <w:snapToGrid w:val="0"/>
                              <w:spacing w:line="360" w:lineRule="auto"/>
                              <w:jc w:val="left"/>
                              <w:rPr>
                                <w:rFonts w:ascii="??_GB2312" w:hAnsi="宋体" w:eastAsia="Times New Roman" w:cs="??_GB2312"/>
                                <w:sz w:val="28"/>
                                <w:szCs w:val="28"/>
                              </w:rPr>
                            </w:pPr>
                            <w:r>
                              <w:rPr>
                                <w:rFonts w:ascii="??_GB2312" w:hAnsi="宋体" w:eastAsia="Times New Roman" w:cs="Times New Roman"/>
                                <w:sz w:val="28"/>
                                <w:szCs w:val="28"/>
                              </w:rPr>
                              <w:t>项目编号：</w:t>
                            </w:r>
                            <w:r>
                              <w:rPr>
                                <w:rFonts w:ascii="??_GB2312" w:hAnsi="宋体" w:eastAsia="Times New Roman" w:cs="??_GB2312"/>
                                <w:sz w:val="28"/>
                                <w:szCs w:val="28"/>
                              </w:rPr>
                              <w:t xml:space="preserve">                                        </w:t>
                            </w: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项目名称：</w:t>
                            </w:r>
                          </w:p>
                          <w:p>
                            <w:pPr>
                              <w:rPr>
                                <w:rFonts w:ascii="仿宋" w:hAnsi="仿宋" w:eastAsia="仿宋" w:cs="Times New Roman"/>
                                <w:color w:val="FF0000"/>
                                <w:sz w:val="28"/>
                                <w:szCs w:val="28"/>
                              </w:rPr>
                            </w:pPr>
                            <w:r>
                              <w:rPr>
                                <w:rFonts w:ascii="仿宋" w:hAnsi="仿宋" w:eastAsia="仿宋" w:cs="仿宋"/>
                                <w:sz w:val="28"/>
                                <w:szCs w:val="28"/>
                              </w:rPr>
                              <w:t xml:space="preserve">                          </w:t>
                            </w:r>
                          </w:p>
                          <w:p>
                            <w:pPr>
                              <w:jc w:val="center"/>
                              <w:rPr>
                                <w:rFonts w:ascii="黑体" w:hAnsi="黑体" w:eastAsia="黑体" w:cs="Times New Roman"/>
                                <w:b/>
                                <w:bCs/>
                                <w:sz w:val="40"/>
                                <w:szCs w:val="40"/>
                              </w:rPr>
                            </w:pPr>
                            <w:r>
                              <w:rPr>
                                <w:rFonts w:hint="eastAsia" w:ascii="黑体" w:hAnsi="黑体" w:eastAsia="黑体" w:cs="黑体"/>
                                <w:b/>
                                <w:bCs/>
                                <w:sz w:val="40"/>
                                <w:szCs w:val="40"/>
                              </w:rPr>
                              <w:t>投标文件（正本）</w:t>
                            </w:r>
                          </w:p>
                          <w:p>
                            <w:pPr>
                              <w:widowControl/>
                              <w:tabs>
                                <w:tab w:val="left" w:pos="6300"/>
                              </w:tabs>
                              <w:snapToGrid w:val="0"/>
                              <w:spacing w:line="360" w:lineRule="auto"/>
                              <w:jc w:val="center"/>
                              <w:rPr>
                                <w:rFonts w:ascii="??_GB2312" w:hAnsi="宋体" w:eastAsia="Times New Roman" w:cs="Times New Roman"/>
                                <w:sz w:val="28"/>
                                <w:szCs w:val="28"/>
                              </w:rPr>
                            </w:pPr>
                            <w:r>
                              <w:rPr>
                                <w:rFonts w:ascii="??_GB2312" w:hAnsi="宋体" w:eastAsia="Times New Roman" w:cs="Times New Roman"/>
                                <w:sz w:val="28"/>
                                <w:szCs w:val="28"/>
                              </w:rPr>
                              <w:t>（非开标会议不得启封）</w:t>
                            </w:r>
                          </w:p>
                          <w:p>
                            <w:pPr>
                              <w:widowControl/>
                              <w:tabs>
                                <w:tab w:val="left" w:pos="6300"/>
                              </w:tabs>
                              <w:snapToGrid w:val="0"/>
                              <w:spacing w:line="360" w:lineRule="auto"/>
                              <w:jc w:val="left"/>
                              <w:rPr>
                                <w:rFonts w:ascii="??_GB2312" w:hAnsi="宋体" w:eastAsia="Times New Roman" w:cs="Times New Roman"/>
                                <w:sz w:val="28"/>
                                <w:szCs w:val="28"/>
                              </w:rPr>
                            </w:pP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投标供应商名称：</w:t>
                            </w:r>
                            <w:r>
                              <w:rPr>
                                <w:rFonts w:ascii="??_GB2312" w:hAnsi="宋体" w:eastAsia="Times New Roman" w:cs="??_GB2312"/>
                                <w:sz w:val="28"/>
                                <w:szCs w:val="28"/>
                              </w:rPr>
                              <w:t xml:space="preserve">       </w:t>
                            </w:r>
                            <w:r>
                              <w:rPr>
                                <w:rFonts w:ascii="??_GB2312" w:hAnsi="宋体" w:eastAsia="Times New Roman" w:cs="Times New Roman"/>
                                <w:sz w:val="28"/>
                                <w:szCs w:val="28"/>
                              </w:rPr>
                              <w:t>（公章）</w:t>
                            </w:r>
                          </w:p>
                          <w:p>
                            <w:pPr>
                              <w:rPr>
                                <w:sz w:val="28"/>
                                <w:szCs w:val="28"/>
                              </w:rPr>
                            </w:pPr>
                            <w:r>
                              <w:rPr>
                                <w:sz w:val="28"/>
                                <w:szCs w:val="28"/>
                              </w:rPr>
                              <w:t xml:space="preserve">                                </w:t>
                            </w:r>
                          </w:p>
                        </w:txbxContent>
                      </wps:txbx>
                      <wps:bodyPr upright="1"/>
                    </wps:wsp>
                  </a:graphicData>
                </a:graphic>
              </wp:anchor>
            </w:drawing>
          </mc:Choice>
          <mc:Fallback>
            <w:pict>
              <v:shape id="文本框 9" o:spid="_x0000_s1026" o:spt="202" type="#_x0000_t202" style="position:absolute;left:0pt;margin-left:0pt;margin-top:9.6pt;height:277.55pt;width:456pt;z-index:251659264;mso-width-relative:page;mso-height-relative:page;" fillcolor="#FFFFFF" filled="t" stroked="t" coordsize="21600,21600" o:gfxdata="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5nuZ51wAAAAcBAAAPAAAAAAAAAAEAIAAAACIA&#10;AABkcnMvZG93bnJldi54bWxQSwECFAAUAAAACACHTuJArWzijwoCAAA3BAAADgAAAAAAAAABACAA&#10;AAAmAQAAZHJzL2Uyb0RvYy54bWxQSwUGAAAAAAYABgBZAQAAogUAAAAA&#10;">
                <v:fill on="t" focussize="0,0"/>
                <v:stroke color="#000000" joinstyle="miter"/>
                <v:imagedata o:title=""/>
                <o:lock v:ext="edit" aspectratio="f"/>
                <v:textbox>
                  <w:txbxContent>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致：</w:t>
                      </w:r>
                      <w:r>
                        <w:rPr>
                          <w:rFonts w:ascii="??_GB2312" w:hAnsi="宋体" w:eastAsia="Times New Roman" w:cs="Times New Roman"/>
                          <w:b/>
                          <w:bCs/>
                          <w:sz w:val="28"/>
                          <w:szCs w:val="28"/>
                        </w:rPr>
                        <w:t>陕西德勤招标有限公司</w:t>
                      </w:r>
                    </w:p>
                    <w:p>
                      <w:pPr>
                        <w:widowControl/>
                        <w:tabs>
                          <w:tab w:val="left" w:pos="6300"/>
                        </w:tabs>
                        <w:snapToGrid w:val="0"/>
                        <w:spacing w:line="360" w:lineRule="auto"/>
                        <w:jc w:val="left"/>
                        <w:rPr>
                          <w:rFonts w:ascii="??_GB2312" w:hAnsi="宋体" w:eastAsia="Times New Roman" w:cs="??_GB2312"/>
                          <w:sz w:val="28"/>
                          <w:szCs w:val="28"/>
                        </w:rPr>
                      </w:pPr>
                      <w:r>
                        <w:rPr>
                          <w:rFonts w:ascii="??_GB2312" w:hAnsi="宋体" w:eastAsia="Times New Roman" w:cs="Times New Roman"/>
                          <w:sz w:val="28"/>
                          <w:szCs w:val="28"/>
                        </w:rPr>
                        <w:t>项目编号：</w:t>
                      </w:r>
                      <w:r>
                        <w:rPr>
                          <w:rFonts w:ascii="??_GB2312" w:hAnsi="宋体" w:eastAsia="Times New Roman" w:cs="??_GB2312"/>
                          <w:sz w:val="28"/>
                          <w:szCs w:val="28"/>
                        </w:rPr>
                        <w:t xml:space="preserve">                                        </w:t>
                      </w: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项目名称：</w:t>
                      </w:r>
                    </w:p>
                    <w:p>
                      <w:pPr>
                        <w:rPr>
                          <w:rFonts w:ascii="仿宋" w:hAnsi="仿宋" w:eastAsia="仿宋" w:cs="Times New Roman"/>
                          <w:color w:val="FF0000"/>
                          <w:sz w:val="28"/>
                          <w:szCs w:val="28"/>
                        </w:rPr>
                      </w:pPr>
                      <w:r>
                        <w:rPr>
                          <w:rFonts w:ascii="仿宋" w:hAnsi="仿宋" w:eastAsia="仿宋" w:cs="仿宋"/>
                          <w:sz w:val="28"/>
                          <w:szCs w:val="28"/>
                        </w:rPr>
                        <w:t xml:space="preserve">                          </w:t>
                      </w:r>
                    </w:p>
                    <w:p>
                      <w:pPr>
                        <w:jc w:val="center"/>
                        <w:rPr>
                          <w:rFonts w:ascii="黑体" w:hAnsi="黑体" w:eastAsia="黑体" w:cs="Times New Roman"/>
                          <w:b/>
                          <w:bCs/>
                          <w:sz w:val="40"/>
                          <w:szCs w:val="40"/>
                        </w:rPr>
                      </w:pPr>
                      <w:r>
                        <w:rPr>
                          <w:rFonts w:hint="eastAsia" w:ascii="黑体" w:hAnsi="黑体" w:eastAsia="黑体" w:cs="黑体"/>
                          <w:b/>
                          <w:bCs/>
                          <w:sz w:val="40"/>
                          <w:szCs w:val="40"/>
                        </w:rPr>
                        <w:t>投标文件（正本）</w:t>
                      </w:r>
                    </w:p>
                    <w:p>
                      <w:pPr>
                        <w:widowControl/>
                        <w:tabs>
                          <w:tab w:val="left" w:pos="6300"/>
                        </w:tabs>
                        <w:snapToGrid w:val="0"/>
                        <w:spacing w:line="360" w:lineRule="auto"/>
                        <w:jc w:val="center"/>
                        <w:rPr>
                          <w:rFonts w:ascii="??_GB2312" w:hAnsi="宋体" w:eastAsia="Times New Roman" w:cs="Times New Roman"/>
                          <w:sz w:val="28"/>
                          <w:szCs w:val="28"/>
                        </w:rPr>
                      </w:pPr>
                      <w:r>
                        <w:rPr>
                          <w:rFonts w:ascii="??_GB2312" w:hAnsi="宋体" w:eastAsia="Times New Roman" w:cs="Times New Roman"/>
                          <w:sz w:val="28"/>
                          <w:szCs w:val="28"/>
                        </w:rPr>
                        <w:t>（非开标会议不得启封）</w:t>
                      </w:r>
                    </w:p>
                    <w:p>
                      <w:pPr>
                        <w:widowControl/>
                        <w:tabs>
                          <w:tab w:val="left" w:pos="6300"/>
                        </w:tabs>
                        <w:snapToGrid w:val="0"/>
                        <w:spacing w:line="360" w:lineRule="auto"/>
                        <w:jc w:val="left"/>
                        <w:rPr>
                          <w:rFonts w:ascii="??_GB2312" w:hAnsi="宋体" w:eastAsia="Times New Roman" w:cs="Times New Roman"/>
                          <w:sz w:val="28"/>
                          <w:szCs w:val="28"/>
                        </w:rPr>
                      </w:pP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投标供应商名称：</w:t>
                      </w:r>
                      <w:r>
                        <w:rPr>
                          <w:rFonts w:ascii="??_GB2312" w:hAnsi="宋体" w:eastAsia="Times New Roman" w:cs="??_GB2312"/>
                          <w:sz w:val="28"/>
                          <w:szCs w:val="28"/>
                        </w:rPr>
                        <w:t xml:space="preserve">       </w:t>
                      </w:r>
                      <w:r>
                        <w:rPr>
                          <w:rFonts w:ascii="??_GB2312" w:hAnsi="宋体" w:eastAsia="Times New Roman" w:cs="Times New Roman"/>
                          <w:sz w:val="28"/>
                          <w:szCs w:val="28"/>
                        </w:rPr>
                        <w:t>（公章）</w:t>
                      </w:r>
                    </w:p>
                    <w:p>
                      <w:pPr>
                        <w:rPr>
                          <w:sz w:val="28"/>
                          <w:szCs w:val="28"/>
                        </w:rPr>
                      </w:pPr>
                      <w:r>
                        <w:rPr>
                          <w:sz w:val="28"/>
                          <w:szCs w:val="28"/>
                        </w:rPr>
                        <w:t xml:space="preserve">                                </w:t>
                      </w:r>
                    </w:p>
                  </w:txbxContent>
                </v:textbox>
              </v:shape>
            </w:pict>
          </mc:Fallback>
        </mc:AlternateContent>
      </w:r>
    </w:p>
    <w:p>
      <w:pPr>
        <w:spacing w:line="460" w:lineRule="exact"/>
        <w:ind w:firstLine="480" w:firstLineChars="200"/>
        <w:rPr>
          <w:rFonts w:ascii="??_GB2312" w:hAnsi="仿宋" w:eastAsia="Times New Roman" w:cs="Times New Roman"/>
          <w:b/>
          <w:bCs/>
          <w:sz w:val="24"/>
          <w:szCs w:val="24"/>
          <w:highlight w:val="none"/>
        </w:rPr>
      </w:pPr>
    </w:p>
    <w:p>
      <w:pPr>
        <w:spacing w:line="460" w:lineRule="exact"/>
        <w:ind w:firstLine="480" w:firstLineChars="200"/>
        <w:rPr>
          <w:rFonts w:ascii="??_GB2312" w:hAnsi="仿宋" w:eastAsia="Times New Roman" w:cs="Times New Roman"/>
          <w:b/>
          <w:bCs/>
          <w:sz w:val="24"/>
          <w:szCs w:val="24"/>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ind w:firstLine="2101" w:firstLineChars="500"/>
        <w:rPr>
          <w:rFonts w:ascii="??_GB2312" w:hAnsi="仿宋" w:eastAsia="Times New Roman" w:cs="Times New Roman"/>
          <w:b/>
          <w:bCs/>
          <w:sz w:val="42"/>
          <w:szCs w:val="42"/>
          <w:highlight w:val="none"/>
        </w:rPr>
      </w:pPr>
    </w:p>
    <w:p>
      <w:pPr>
        <w:pStyle w:val="29"/>
        <w:adjustRightInd w:val="0"/>
        <w:snapToGrid w:val="0"/>
        <w:spacing w:before="0" w:beforeAutospacing="0" w:after="0" w:afterAutospacing="0" w:line="360" w:lineRule="auto"/>
        <w:ind w:firstLine="481"/>
        <w:jc w:val="both"/>
        <w:rPr>
          <w:rFonts w:hint="eastAsia"/>
          <w:b/>
          <w:bCs/>
          <w:color w:val="auto"/>
          <w:kern w:val="2"/>
          <w:highlight w:val="none"/>
        </w:rPr>
      </w:pPr>
    </w:p>
    <w:p>
      <w:pPr>
        <w:pStyle w:val="29"/>
        <w:adjustRightInd w:val="0"/>
        <w:snapToGrid w:val="0"/>
        <w:spacing w:before="0" w:beforeAutospacing="0" w:after="0" w:afterAutospacing="0" w:line="360" w:lineRule="auto"/>
        <w:ind w:firstLine="481"/>
        <w:jc w:val="both"/>
        <w:rPr>
          <w:rFonts w:cs="Times New Roman"/>
          <w:b/>
          <w:bCs/>
          <w:color w:val="auto"/>
          <w:kern w:val="2"/>
          <w:highlight w:val="none"/>
        </w:rPr>
      </w:pPr>
      <w:r>
        <w:rPr>
          <w:rFonts w:hint="eastAsia"/>
          <w:b/>
          <w:bCs/>
          <w:color w:val="auto"/>
          <w:kern w:val="2"/>
          <w:highlight w:val="none"/>
        </w:rPr>
        <w:t>格式</w:t>
      </w:r>
      <w:r>
        <w:rPr>
          <w:rFonts w:hint="eastAsia"/>
          <w:b/>
          <w:bCs/>
          <w:color w:val="auto"/>
          <w:kern w:val="2"/>
          <w:highlight w:val="none"/>
          <w:lang w:val="en-US" w:eastAsia="zh-CN"/>
        </w:rPr>
        <w:t>B</w:t>
      </w:r>
      <w:r>
        <w:rPr>
          <w:rFonts w:hint="eastAsia"/>
          <w:b/>
          <w:bCs/>
          <w:color w:val="auto"/>
          <w:kern w:val="2"/>
          <w:highlight w:val="none"/>
        </w:rPr>
        <w:t>：投标文件封袋正面标识式样</w:t>
      </w:r>
    </w:p>
    <w:p>
      <w:pPr>
        <w:spacing w:line="460" w:lineRule="exact"/>
        <w:ind w:firstLine="420" w:firstLineChars="200"/>
        <w:rPr>
          <w:rFonts w:ascii="??_GB2312" w:hAnsi="仿宋" w:eastAsia="Times New Roman" w:cs="Times New Roman"/>
          <w:b/>
          <w:bCs/>
          <w:sz w:val="24"/>
          <w:szCs w:val="24"/>
          <w:highlight w:val="none"/>
        </w:rPr>
      </w:pPr>
      <w:r>
        <w:rPr>
          <w:highlight w:val="none"/>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121920</wp:posOffset>
                </wp:positionV>
                <wp:extent cx="5791200" cy="3524885"/>
                <wp:effectExtent l="4445" t="4445" r="10795" b="6350"/>
                <wp:wrapNone/>
                <wp:docPr id="5" name="文本框 13"/>
                <wp:cNvGraphicFramePr/>
                <a:graphic xmlns:a="http://schemas.openxmlformats.org/drawingml/2006/main">
                  <a:graphicData uri="http://schemas.microsoft.com/office/word/2010/wordprocessingShape">
                    <wps:wsp>
                      <wps:cNvSpPr txBox="1"/>
                      <wps:spPr>
                        <a:xfrm>
                          <a:off x="0" y="0"/>
                          <a:ext cx="5791200" cy="35248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致：</w:t>
                            </w:r>
                            <w:r>
                              <w:rPr>
                                <w:rFonts w:ascii="??_GB2312" w:hAnsi="宋体" w:eastAsia="Times New Roman" w:cs="Times New Roman"/>
                                <w:b/>
                                <w:bCs/>
                                <w:sz w:val="28"/>
                                <w:szCs w:val="28"/>
                              </w:rPr>
                              <w:t>陕西德勤招标有限公司</w:t>
                            </w:r>
                          </w:p>
                          <w:p>
                            <w:pPr>
                              <w:widowControl/>
                              <w:tabs>
                                <w:tab w:val="left" w:pos="6300"/>
                              </w:tabs>
                              <w:snapToGrid w:val="0"/>
                              <w:spacing w:line="360" w:lineRule="auto"/>
                              <w:jc w:val="left"/>
                              <w:rPr>
                                <w:rFonts w:ascii="??_GB2312" w:hAnsi="宋体" w:eastAsia="Times New Roman" w:cs="??_GB2312"/>
                                <w:sz w:val="28"/>
                                <w:szCs w:val="28"/>
                              </w:rPr>
                            </w:pPr>
                            <w:r>
                              <w:rPr>
                                <w:rFonts w:ascii="??_GB2312" w:hAnsi="宋体" w:eastAsia="Times New Roman" w:cs="Times New Roman"/>
                                <w:sz w:val="28"/>
                                <w:szCs w:val="28"/>
                              </w:rPr>
                              <w:t>项目编号：</w:t>
                            </w:r>
                            <w:r>
                              <w:rPr>
                                <w:rFonts w:ascii="??_GB2312" w:hAnsi="宋体" w:eastAsia="Times New Roman" w:cs="??_GB2312"/>
                                <w:sz w:val="28"/>
                                <w:szCs w:val="28"/>
                              </w:rPr>
                              <w:t xml:space="preserve">                                        </w:t>
                            </w: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项目名称：</w:t>
                            </w:r>
                          </w:p>
                          <w:p>
                            <w:pPr>
                              <w:rPr>
                                <w:rFonts w:ascii="仿宋" w:hAnsi="仿宋" w:eastAsia="仿宋" w:cs="Times New Roman"/>
                                <w:color w:val="FF0000"/>
                                <w:sz w:val="28"/>
                                <w:szCs w:val="28"/>
                              </w:rPr>
                            </w:pPr>
                            <w:r>
                              <w:rPr>
                                <w:rFonts w:ascii="仿宋" w:hAnsi="仿宋" w:eastAsia="仿宋" w:cs="仿宋"/>
                                <w:sz w:val="28"/>
                                <w:szCs w:val="28"/>
                              </w:rPr>
                              <w:t xml:space="preserve">                          </w:t>
                            </w:r>
                          </w:p>
                          <w:p>
                            <w:pPr>
                              <w:jc w:val="center"/>
                              <w:rPr>
                                <w:rFonts w:ascii="黑体" w:hAnsi="黑体" w:eastAsia="黑体" w:cs="Times New Roman"/>
                                <w:b/>
                                <w:bCs/>
                                <w:sz w:val="40"/>
                                <w:szCs w:val="40"/>
                              </w:rPr>
                            </w:pPr>
                            <w:r>
                              <w:rPr>
                                <w:rFonts w:hint="eastAsia" w:ascii="黑体" w:hAnsi="黑体" w:eastAsia="黑体" w:cs="黑体"/>
                                <w:b/>
                                <w:bCs/>
                                <w:sz w:val="40"/>
                                <w:szCs w:val="40"/>
                              </w:rPr>
                              <w:t>投标文件（副本）</w:t>
                            </w:r>
                          </w:p>
                          <w:p>
                            <w:pPr>
                              <w:widowControl/>
                              <w:tabs>
                                <w:tab w:val="left" w:pos="6300"/>
                              </w:tabs>
                              <w:snapToGrid w:val="0"/>
                              <w:spacing w:line="360" w:lineRule="auto"/>
                              <w:jc w:val="center"/>
                              <w:rPr>
                                <w:rFonts w:ascii="??_GB2312" w:hAnsi="宋体" w:eastAsia="Times New Roman" w:cs="Times New Roman"/>
                                <w:sz w:val="28"/>
                                <w:szCs w:val="28"/>
                              </w:rPr>
                            </w:pPr>
                            <w:r>
                              <w:rPr>
                                <w:rFonts w:ascii="??_GB2312" w:hAnsi="宋体" w:eastAsia="Times New Roman" w:cs="Times New Roman"/>
                                <w:sz w:val="28"/>
                                <w:szCs w:val="28"/>
                              </w:rPr>
                              <w:t>（非开标会议不得启封）</w:t>
                            </w:r>
                          </w:p>
                          <w:p>
                            <w:pPr>
                              <w:widowControl/>
                              <w:tabs>
                                <w:tab w:val="left" w:pos="6300"/>
                              </w:tabs>
                              <w:snapToGrid w:val="0"/>
                              <w:spacing w:line="360" w:lineRule="auto"/>
                              <w:jc w:val="left"/>
                              <w:rPr>
                                <w:rFonts w:ascii="??_GB2312" w:hAnsi="宋体" w:eastAsia="Times New Roman" w:cs="Times New Roman"/>
                                <w:sz w:val="28"/>
                                <w:szCs w:val="28"/>
                              </w:rPr>
                            </w:pP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投标供应商名称：</w:t>
                            </w:r>
                            <w:r>
                              <w:rPr>
                                <w:rFonts w:ascii="??_GB2312" w:hAnsi="宋体" w:eastAsia="Times New Roman" w:cs="??_GB2312"/>
                                <w:sz w:val="28"/>
                                <w:szCs w:val="28"/>
                              </w:rPr>
                              <w:t xml:space="preserve">       </w:t>
                            </w:r>
                            <w:r>
                              <w:rPr>
                                <w:rFonts w:ascii="??_GB2312" w:hAnsi="宋体" w:eastAsia="Times New Roman" w:cs="Times New Roman"/>
                                <w:sz w:val="28"/>
                                <w:szCs w:val="28"/>
                              </w:rPr>
                              <w:t>（公章）</w:t>
                            </w:r>
                          </w:p>
                          <w:p>
                            <w:pPr>
                              <w:rPr>
                                <w:sz w:val="28"/>
                                <w:szCs w:val="28"/>
                              </w:rPr>
                            </w:pPr>
                            <w:r>
                              <w:rPr>
                                <w:sz w:val="28"/>
                                <w:szCs w:val="28"/>
                              </w:rPr>
                              <w:t xml:space="preserve">                                </w:t>
                            </w:r>
                          </w:p>
                        </w:txbxContent>
                      </wps:txbx>
                      <wps:bodyPr upright="1"/>
                    </wps:wsp>
                  </a:graphicData>
                </a:graphic>
              </wp:anchor>
            </w:drawing>
          </mc:Choice>
          <mc:Fallback>
            <w:pict>
              <v:shape id="文本框 13" o:spid="_x0000_s1026" o:spt="202" type="#_x0000_t202" style="position:absolute;left:0pt;margin-left:0pt;margin-top:9.6pt;height:277.55pt;width:456pt;z-index:251663360;mso-width-relative:page;mso-height-relative:page;" fillcolor="#FFFFFF" filled="t" stroked="t" coordsize="21600,21600" o:gfxdata="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Hme5nnXAAAABwEAAA8AAAAAAAAAAQAgAAAA&#10;IgAAAGRycy9kb3ducmV2LnhtbFBLAQIUABQAAAAIAIdO4kCw4r7vDAIAADgEAAAOAAAAAAAAAAEA&#10;IAAAACYBAABkcnMvZTJvRG9jLnhtbFBLBQYAAAAABgAGAFkBAACkBQAAAAA=&#10;">
                <v:fill on="t" focussize="0,0"/>
                <v:stroke color="#000000" joinstyle="miter"/>
                <v:imagedata o:title=""/>
                <o:lock v:ext="edit" aspectratio="f"/>
                <v:textbox>
                  <w:txbxContent>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致：</w:t>
                      </w:r>
                      <w:r>
                        <w:rPr>
                          <w:rFonts w:ascii="??_GB2312" w:hAnsi="宋体" w:eastAsia="Times New Roman" w:cs="Times New Roman"/>
                          <w:b/>
                          <w:bCs/>
                          <w:sz w:val="28"/>
                          <w:szCs w:val="28"/>
                        </w:rPr>
                        <w:t>陕西德勤招标有限公司</w:t>
                      </w:r>
                    </w:p>
                    <w:p>
                      <w:pPr>
                        <w:widowControl/>
                        <w:tabs>
                          <w:tab w:val="left" w:pos="6300"/>
                        </w:tabs>
                        <w:snapToGrid w:val="0"/>
                        <w:spacing w:line="360" w:lineRule="auto"/>
                        <w:jc w:val="left"/>
                        <w:rPr>
                          <w:rFonts w:ascii="??_GB2312" w:hAnsi="宋体" w:eastAsia="Times New Roman" w:cs="??_GB2312"/>
                          <w:sz w:val="28"/>
                          <w:szCs w:val="28"/>
                        </w:rPr>
                      </w:pPr>
                      <w:r>
                        <w:rPr>
                          <w:rFonts w:ascii="??_GB2312" w:hAnsi="宋体" w:eastAsia="Times New Roman" w:cs="Times New Roman"/>
                          <w:sz w:val="28"/>
                          <w:szCs w:val="28"/>
                        </w:rPr>
                        <w:t>项目编号：</w:t>
                      </w:r>
                      <w:r>
                        <w:rPr>
                          <w:rFonts w:ascii="??_GB2312" w:hAnsi="宋体" w:eastAsia="Times New Roman" w:cs="??_GB2312"/>
                          <w:sz w:val="28"/>
                          <w:szCs w:val="28"/>
                        </w:rPr>
                        <w:t xml:space="preserve">                                        </w:t>
                      </w: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项目名称：</w:t>
                      </w:r>
                    </w:p>
                    <w:p>
                      <w:pPr>
                        <w:rPr>
                          <w:rFonts w:ascii="仿宋" w:hAnsi="仿宋" w:eastAsia="仿宋" w:cs="Times New Roman"/>
                          <w:color w:val="FF0000"/>
                          <w:sz w:val="28"/>
                          <w:szCs w:val="28"/>
                        </w:rPr>
                      </w:pPr>
                      <w:r>
                        <w:rPr>
                          <w:rFonts w:ascii="仿宋" w:hAnsi="仿宋" w:eastAsia="仿宋" w:cs="仿宋"/>
                          <w:sz w:val="28"/>
                          <w:szCs w:val="28"/>
                        </w:rPr>
                        <w:t xml:space="preserve">                          </w:t>
                      </w:r>
                    </w:p>
                    <w:p>
                      <w:pPr>
                        <w:jc w:val="center"/>
                        <w:rPr>
                          <w:rFonts w:ascii="黑体" w:hAnsi="黑体" w:eastAsia="黑体" w:cs="Times New Roman"/>
                          <w:b/>
                          <w:bCs/>
                          <w:sz w:val="40"/>
                          <w:szCs w:val="40"/>
                        </w:rPr>
                      </w:pPr>
                      <w:r>
                        <w:rPr>
                          <w:rFonts w:hint="eastAsia" w:ascii="黑体" w:hAnsi="黑体" w:eastAsia="黑体" w:cs="黑体"/>
                          <w:b/>
                          <w:bCs/>
                          <w:sz w:val="40"/>
                          <w:szCs w:val="40"/>
                        </w:rPr>
                        <w:t>投标文件（副本）</w:t>
                      </w:r>
                    </w:p>
                    <w:p>
                      <w:pPr>
                        <w:widowControl/>
                        <w:tabs>
                          <w:tab w:val="left" w:pos="6300"/>
                        </w:tabs>
                        <w:snapToGrid w:val="0"/>
                        <w:spacing w:line="360" w:lineRule="auto"/>
                        <w:jc w:val="center"/>
                        <w:rPr>
                          <w:rFonts w:ascii="??_GB2312" w:hAnsi="宋体" w:eastAsia="Times New Roman" w:cs="Times New Roman"/>
                          <w:sz w:val="28"/>
                          <w:szCs w:val="28"/>
                        </w:rPr>
                      </w:pPr>
                      <w:r>
                        <w:rPr>
                          <w:rFonts w:ascii="??_GB2312" w:hAnsi="宋体" w:eastAsia="Times New Roman" w:cs="Times New Roman"/>
                          <w:sz w:val="28"/>
                          <w:szCs w:val="28"/>
                        </w:rPr>
                        <w:t>（非开标会议不得启封）</w:t>
                      </w:r>
                    </w:p>
                    <w:p>
                      <w:pPr>
                        <w:widowControl/>
                        <w:tabs>
                          <w:tab w:val="left" w:pos="6300"/>
                        </w:tabs>
                        <w:snapToGrid w:val="0"/>
                        <w:spacing w:line="360" w:lineRule="auto"/>
                        <w:jc w:val="left"/>
                        <w:rPr>
                          <w:rFonts w:ascii="??_GB2312" w:hAnsi="宋体" w:eastAsia="Times New Roman" w:cs="Times New Roman"/>
                          <w:sz w:val="28"/>
                          <w:szCs w:val="28"/>
                        </w:rPr>
                      </w:pP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投标供应商名称：</w:t>
                      </w:r>
                      <w:r>
                        <w:rPr>
                          <w:rFonts w:ascii="??_GB2312" w:hAnsi="宋体" w:eastAsia="Times New Roman" w:cs="??_GB2312"/>
                          <w:sz w:val="28"/>
                          <w:szCs w:val="28"/>
                        </w:rPr>
                        <w:t xml:space="preserve">       </w:t>
                      </w:r>
                      <w:r>
                        <w:rPr>
                          <w:rFonts w:ascii="??_GB2312" w:hAnsi="宋体" w:eastAsia="Times New Roman" w:cs="Times New Roman"/>
                          <w:sz w:val="28"/>
                          <w:szCs w:val="28"/>
                        </w:rPr>
                        <w:t>（公章）</w:t>
                      </w:r>
                    </w:p>
                    <w:p>
                      <w:pPr>
                        <w:rPr>
                          <w:sz w:val="28"/>
                          <w:szCs w:val="28"/>
                        </w:rPr>
                      </w:pPr>
                      <w:r>
                        <w:rPr>
                          <w:sz w:val="28"/>
                          <w:szCs w:val="28"/>
                        </w:rPr>
                        <w:t xml:space="preserve">                                </w:t>
                      </w:r>
                    </w:p>
                  </w:txbxContent>
                </v:textbox>
              </v:shape>
            </w:pict>
          </mc:Fallback>
        </mc:AlternateContent>
      </w:r>
    </w:p>
    <w:p>
      <w:pPr>
        <w:spacing w:line="460" w:lineRule="exact"/>
        <w:ind w:firstLine="480" w:firstLineChars="200"/>
        <w:rPr>
          <w:rFonts w:ascii="??_GB2312" w:hAnsi="仿宋" w:eastAsia="Times New Roman" w:cs="Times New Roman"/>
          <w:b/>
          <w:bCs/>
          <w:sz w:val="24"/>
          <w:szCs w:val="24"/>
          <w:highlight w:val="none"/>
        </w:rPr>
      </w:pPr>
    </w:p>
    <w:p>
      <w:pPr>
        <w:spacing w:line="460" w:lineRule="exact"/>
        <w:ind w:firstLine="480" w:firstLineChars="200"/>
        <w:rPr>
          <w:rFonts w:ascii="??_GB2312" w:hAnsi="仿宋" w:eastAsia="Times New Roman" w:cs="Times New Roman"/>
          <w:b/>
          <w:bCs/>
          <w:sz w:val="24"/>
          <w:szCs w:val="24"/>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ind w:firstLine="2101" w:firstLineChars="500"/>
        <w:rPr>
          <w:rFonts w:ascii="??_GB2312" w:hAnsi="仿宋" w:eastAsia="Times New Roman" w:cs="Times New Roman"/>
          <w:b/>
          <w:bCs/>
          <w:sz w:val="42"/>
          <w:szCs w:val="42"/>
          <w:highlight w:val="none"/>
        </w:rPr>
      </w:pPr>
    </w:p>
    <w:p>
      <w:pPr>
        <w:pStyle w:val="29"/>
        <w:adjustRightInd w:val="0"/>
        <w:snapToGrid w:val="0"/>
        <w:spacing w:before="0" w:beforeAutospacing="0" w:after="0" w:afterAutospacing="0" w:line="360" w:lineRule="auto"/>
        <w:jc w:val="both"/>
        <w:rPr>
          <w:rFonts w:hint="eastAsia"/>
          <w:b/>
          <w:bCs/>
          <w:color w:val="auto"/>
          <w:kern w:val="2"/>
          <w:highlight w:val="none"/>
        </w:rPr>
      </w:pPr>
    </w:p>
    <w:p>
      <w:pPr>
        <w:pStyle w:val="29"/>
        <w:adjustRightInd w:val="0"/>
        <w:snapToGrid w:val="0"/>
        <w:spacing w:before="0" w:beforeAutospacing="0" w:after="0" w:afterAutospacing="0" w:line="360" w:lineRule="auto"/>
        <w:jc w:val="both"/>
        <w:rPr>
          <w:rFonts w:cs="Times New Roman"/>
          <w:b/>
          <w:bCs/>
          <w:color w:val="auto"/>
          <w:kern w:val="2"/>
          <w:highlight w:val="none"/>
        </w:rPr>
      </w:pPr>
      <w:r>
        <w:rPr>
          <w:rFonts w:hint="eastAsia"/>
          <w:b/>
          <w:bCs/>
          <w:color w:val="auto"/>
          <w:kern w:val="2"/>
          <w:highlight w:val="none"/>
        </w:rPr>
        <w:t>格式</w:t>
      </w:r>
      <w:r>
        <w:rPr>
          <w:rFonts w:hint="eastAsia"/>
          <w:b/>
          <w:bCs/>
          <w:color w:val="auto"/>
          <w:kern w:val="2"/>
          <w:highlight w:val="none"/>
          <w:lang w:val="en-US" w:eastAsia="zh-CN"/>
        </w:rPr>
        <w:t>C</w:t>
      </w:r>
      <w:r>
        <w:rPr>
          <w:rFonts w:hint="eastAsia"/>
          <w:b/>
          <w:bCs/>
          <w:color w:val="auto"/>
          <w:kern w:val="2"/>
          <w:highlight w:val="none"/>
        </w:rPr>
        <w:t>：投标文件封袋正面标识式样</w:t>
      </w:r>
    </w:p>
    <w:p>
      <w:pPr>
        <w:spacing w:line="460" w:lineRule="exact"/>
        <w:ind w:firstLine="420" w:firstLineChars="200"/>
        <w:rPr>
          <w:rFonts w:ascii="??_GB2312" w:hAnsi="仿宋" w:eastAsia="Times New Roman" w:cs="Times New Roman"/>
          <w:b/>
          <w:bCs/>
          <w:sz w:val="24"/>
          <w:szCs w:val="24"/>
          <w:highlight w:val="none"/>
        </w:rPr>
      </w:pPr>
      <w:r>
        <w:rPr>
          <w:highlight w:val="none"/>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121920</wp:posOffset>
                </wp:positionV>
                <wp:extent cx="5791200" cy="3524885"/>
                <wp:effectExtent l="4445" t="4445" r="10795" b="6350"/>
                <wp:wrapNone/>
                <wp:docPr id="6" name="文本框 14"/>
                <wp:cNvGraphicFramePr/>
                <a:graphic xmlns:a="http://schemas.openxmlformats.org/drawingml/2006/main">
                  <a:graphicData uri="http://schemas.microsoft.com/office/word/2010/wordprocessingShape">
                    <wps:wsp>
                      <wps:cNvSpPr txBox="1"/>
                      <wps:spPr>
                        <a:xfrm>
                          <a:off x="0" y="0"/>
                          <a:ext cx="5791200" cy="35248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致：</w:t>
                            </w:r>
                            <w:r>
                              <w:rPr>
                                <w:rFonts w:ascii="??_GB2312" w:hAnsi="宋体" w:eastAsia="Times New Roman" w:cs="Times New Roman"/>
                                <w:b/>
                                <w:bCs/>
                                <w:sz w:val="28"/>
                                <w:szCs w:val="28"/>
                              </w:rPr>
                              <w:t>陕西德勤招标有限公司</w:t>
                            </w:r>
                          </w:p>
                          <w:p>
                            <w:pPr>
                              <w:widowControl/>
                              <w:tabs>
                                <w:tab w:val="left" w:pos="6300"/>
                              </w:tabs>
                              <w:snapToGrid w:val="0"/>
                              <w:spacing w:line="360" w:lineRule="auto"/>
                              <w:jc w:val="left"/>
                              <w:rPr>
                                <w:rFonts w:ascii="??_GB2312" w:hAnsi="宋体" w:eastAsia="Times New Roman" w:cs="??_GB2312"/>
                                <w:sz w:val="28"/>
                                <w:szCs w:val="28"/>
                              </w:rPr>
                            </w:pPr>
                            <w:r>
                              <w:rPr>
                                <w:rFonts w:ascii="??_GB2312" w:hAnsi="宋体" w:eastAsia="Times New Roman" w:cs="Times New Roman"/>
                                <w:sz w:val="28"/>
                                <w:szCs w:val="28"/>
                              </w:rPr>
                              <w:t>项目编号：</w:t>
                            </w:r>
                            <w:r>
                              <w:rPr>
                                <w:rFonts w:ascii="??_GB2312" w:hAnsi="宋体" w:eastAsia="Times New Roman" w:cs="??_GB2312"/>
                                <w:sz w:val="28"/>
                                <w:szCs w:val="28"/>
                              </w:rPr>
                              <w:t xml:space="preserve">                                        </w:t>
                            </w: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项目名称：</w:t>
                            </w:r>
                          </w:p>
                          <w:p>
                            <w:pPr>
                              <w:rPr>
                                <w:rFonts w:ascii="仿宋" w:hAnsi="仿宋" w:eastAsia="仿宋" w:cs="Times New Roman"/>
                                <w:color w:val="FF0000"/>
                                <w:sz w:val="28"/>
                                <w:szCs w:val="28"/>
                              </w:rPr>
                            </w:pPr>
                            <w:r>
                              <w:rPr>
                                <w:rFonts w:ascii="仿宋" w:hAnsi="仿宋" w:eastAsia="仿宋" w:cs="仿宋"/>
                                <w:sz w:val="28"/>
                                <w:szCs w:val="28"/>
                              </w:rPr>
                              <w:t xml:space="preserve">                          </w:t>
                            </w:r>
                          </w:p>
                          <w:p>
                            <w:pPr>
                              <w:jc w:val="center"/>
                              <w:rPr>
                                <w:rFonts w:ascii="黑体" w:hAnsi="黑体" w:eastAsia="黑体" w:cs="Times New Roman"/>
                                <w:b/>
                                <w:bCs/>
                                <w:sz w:val="40"/>
                                <w:szCs w:val="40"/>
                              </w:rPr>
                            </w:pPr>
                            <w:r>
                              <w:rPr>
                                <w:rFonts w:hint="eastAsia" w:ascii="黑体" w:hAnsi="黑体" w:eastAsia="黑体" w:cs="黑体"/>
                                <w:b/>
                                <w:bCs/>
                                <w:sz w:val="40"/>
                                <w:szCs w:val="40"/>
                              </w:rPr>
                              <w:t>投标文件（电子版本）</w:t>
                            </w:r>
                          </w:p>
                          <w:p>
                            <w:pPr>
                              <w:widowControl/>
                              <w:tabs>
                                <w:tab w:val="left" w:pos="6300"/>
                              </w:tabs>
                              <w:snapToGrid w:val="0"/>
                              <w:spacing w:line="360" w:lineRule="auto"/>
                              <w:jc w:val="center"/>
                              <w:rPr>
                                <w:rFonts w:ascii="??_GB2312" w:hAnsi="宋体" w:eastAsia="Times New Roman" w:cs="Times New Roman"/>
                                <w:sz w:val="28"/>
                                <w:szCs w:val="28"/>
                              </w:rPr>
                            </w:pPr>
                            <w:r>
                              <w:rPr>
                                <w:rFonts w:ascii="??_GB2312" w:hAnsi="宋体" w:eastAsia="Times New Roman" w:cs="Times New Roman"/>
                                <w:sz w:val="28"/>
                                <w:szCs w:val="28"/>
                              </w:rPr>
                              <w:t>（非开标会议不得启封）</w:t>
                            </w:r>
                          </w:p>
                          <w:p>
                            <w:pPr>
                              <w:widowControl/>
                              <w:tabs>
                                <w:tab w:val="left" w:pos="6300"/>
                              </w:tabs>
                              <w:snapToGrid w:val="0"/>
                              <w:spacing w:line="360" w:lineRule="auto"/>
                              <w:jc w:val="left"/>
                              <w:rPr>
                                <w:rFonts w:ascii="??_GB2312" w:hAnsi="宋体" w:eastAsia="Times New Roman" w:cs="Times New Roman"/>
                                <w:sz w:val="28"/>
                                <w:szCs w:val="28"/>
                              </w:rPr>
                            </w:pP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投标供应商名称：</w:t>
                            </w:r>
                            <w:r>
                              <w:rPr>
                                <w:rFonts w:ascii="??_GB2312" w:hAnsi="宋体" w:eastAsia="Times New Roman" w:cs="??_GB2312"/>
                                <w:sz w:val="28"/>
                                <w:szCs w:val="28"/>
                              </w:rPr>
                              <w:t xml:space="preserve">       </w:t>
                            </w:r>
                            <w:r>
                              <w:rPr>
                                <w:rFonts w:ascii="??_GB2312" w:hAnsi="宋体" w:eastAsia="Times New Roman" w:cs="Times New Roman"/>
                                <w:sz w:val="28"/>
                                <w:szCs w:val="28"/>
                              </w:rPr>
                              <w:t>（公章）</w:t>
                            </w:r>
                          </w:p>
                          <w:p>
                            <w:pPr>
                              <w:rPr>
                                <w:sz w:val="28"/>
                                <w:szCs w:val="28"/>
                              </w:rPr>
                            </w:pPr>
                            <w:r>
                              <w:rPr>
                                <w:sz w:val="28"/>
                                <w:szCs w:val="28"/>
                              </w:rPr>
                              <w:t xml:space="preserve">                                </w:t>
                            </w:r>
                          </w:p>
                        </w:txbxContent>
                      </wps:txbx>
                      <wps:bodyPr upright="1"/>
                    </wps:wsp>
                  </a:graphicData>
                </a:graphic>
              </wp:anchor>
            </w:drawing>
          </mc:Choice>
          <mc:Fallback>
            <w:pict>
              <v:shape id="文本框 14" o:spid="_x0000_s1026" o:spt="202" type="#_x0000_t202" style="position:absolute;left:0pt;margin-left:0pt;margin-top:9.6pt;height:277.55pt;width:456pt;z-index:251664384;mso-width-relative:page;mso-height-relative:page;" fillcolor="#FFFFFF" filled="t" stroked="t" coordsize="21600,21600" o:gfxdata="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eZ7medcAAAAHAQAADwAAAAAAAAABACAA&#10;AAAiAAAAZHJzL2Rvd25yZXYueG1sUEsBAhQAFAAAAAgAh07iQCU4CWgOAgAAOAQAAA4AAAAAAAAA&#10;AQAgAAAAJgEAAGRycy9lMm9Eb2MueG1sUEsFBgAAAAAGAAYAWQEAAKYFAAAAAA==&#10;">
                <v:fill on="t" focussize="0,0"/>
                <v:stroke color="#000000" joinstyle="miter"/>
                <v:imagedata o:title=""/>
                <o:lock v:ext="edit" aspectratio="f"/>
                <v:textbox>
                  <w:txbxContent>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致：</w:t>
                      </w:r>
                      <w:r>
                        <w:rPr>
                          <w:rFonts w:ascii="??_GB2312" w:hAnsi="宋体" w:eastAsia="Times New Roman" w:cs="Times New Roman"/>
                          <w:b/>
                          <w:bCs/>
                          <w:sz w:val="28"/>
                          <w:szCs w:val="28"/>
                        </w:rPr>
                        <w:t>陕西德勤招标有限公司</w:t>
                      </w:r>
                    </w:p>
                    <w:p>
                      <w:pPr>
                        <w:widowControl/>
                        <w:tabs>
                          <w:tab w:val="left" w:pos="6300"/>
                        </w:tabs>
                        <w:snapToGrid w:val="0"/>
                        <w:spacing w:line="360" w:lineRule="auto"/>
                        <w:jc w:val="left"/>
                        <w:rPr>
                          <w:rFonts w:ascii="??_GB2312" w:hAnsi="宋体" w:eastAsia="Times New Roman" w:cs="??_GB2312"/>
                          <w:sz w:val="28"/>
                          <w:szCs w:val="28"/>
                        </w:rPr>
                      </w:pPr>
                      <w:r>
                        <w:rPr>
                          <w:rFonts w:ascii="??_GB2312" w:hAnsi="宋体" w:eastAsia="Times New Roman" w:cs="Times New Roman"/>
                          <w:sz w:val="28"/>
                          <w:szCs w:val="28"/>
                        </w:rPr>
                        <w:t>项目编号：</w:t>
                      </w:r>
                      <w:r>
                        <w:rPr>
                          <w:rFonts w:ascii="??_GB2312" w:hAnsi="宋体" w:eastAsia="Times New Roman" w:cs="??_GB2312"/>
                          <w:sz w:val="28"/>
                          <w:szCs w:val="28"/>
                        </w:rPr>
                        <w:t xml:space="preserve">                                        </w:t>
                      </w: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项目名称：</w:t>
                      </w:r>
                    </w:p>
                    <w:p>
                      <w:pPr>
                        <w:rPr>
                          <w:rFonts w:ascii="仿宋" w:hAnsi="仿宋" w:eastAsia="仿宋" w:cs="Times New Roman"/>
                          <w:color w:val="FF0000"/>
                          <w:sz w:val="28"/>
                          <w:szCs w:val="28"/>
                        </w:rPr>
                      </w:pPr>
                      <w:r>
                        <w:rPr>
                          <w:rFonts w:ascii="仿宋" w:hAnsi="仿宋" w:eastAsia="仿宋" w:cs="仿宋"/>
                          <w:sz w:val="28"/>
                          <w:szCs w:val="28"/>
                        </w:rPr>
                        <w:t xml:space="preserve">                          </w:t>
                      </w:r>
                    </w:p>
                    <w:p>
                      <w:pPr>
                        <w:jc w:val="center"/>
                        <w:rPr>
                          <w:rFonts w:ascii="黑体" w:hAnsi="黑体" w:eastAsia="黑体" w:cs="Times New Roman"/>
                          <w:b/>
                          <w:bCs/>
                          <w:sz w:val="40"/>
                          <w:szCs w:val="40"/>
                        </w:rPr>
                      </w:pPr>
                      <w:r>
                        <w:rPr>
                          <w:rFonts w:hint="eastAsia" w:ascii="黑体" w:hAnsi="黑体" w:eastAsia="黑体" w:cs="黑体"/>
                          <w:b/>
                          <w:bCs/>
                          <w:sz w:val="40"/>
                          <w:szCs w:val="40"/>
                        </w:rPr>
                        <w:t>投标文件（电子版本）</w:t>
                      </w:r>
                    </w:p>
                    <w:p>
                      <w:pPr>
                        <w:widowControl/>
                        <w:tabs>
                          <w:tab w:val="left" w:pos="6300"/>
                        </w:tabs>
                        <w:snapToGrid w:val="0"/>
                        <w:spacing w:line="360" w:lineRule="auto"/>
                        <w:jc w:val="center"/>
                        <w:rPr>
                          <w:rFonts w:ascii="??_GB2312" w:hAnsi="宋体" w:eastAsia="Times New Roman" w:cs="Times New Roman"/>
                          <w:sz w:val="28"/>
                          <w:szCs w:val="28"/>
                        </w:rPr>
                      </w:pPr>
                      <w:r>
                        <w:rPr>
                          <w:rFonts w:ascii="??_GB2312" w:hAnsi="宋体" w:eastAsia="Times New Roman" w:cs="Times New Roman"/>
                          <w:sz w:val="28"/>
                          <w:szCs w:val="28"/>
                        </w:rPr>
                        <w:t>（非开标会议不得启封）</w:t>
                      </w:r>
                    </w:p>
                    <w:p>
                      <w:pPr>
                        <w:widowControl/>
                        <w:tabs>
                          <w:tab w:val="left" w:pos="6300"/>
                        </w:tabs>
                        <w:snapToGrid w:val="0"/>
                        <w:spacing w:line="360" w:lineRule="auto"/>
                        <w:jc w:val="left"/>
                        <w:rPr>
                          <w:rFonts w:ascii="??_GB2312" w:hAnsi="宋体" w:eastAsia="Times New Roman" w:cs="Times New Roman"/>
                          <w:sz w:val="28"/>
                          <w:szCs w:val="28"/>
                        </w:rPr>
                      </w:pP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投标供应商名称：</w:t>
                      </w:r>
                      <w:r>
                        <w:rPr>
                          <w:rFonts w:ascii="??_GB2312" w:hAnsi="宋体" w:eastAsia="Times New Roman" w:cs="??_GB2312"/>
                          <w:sz w:val="28"/>
                          <w:szCs w:val="28"/>
                        </w:rPr>
                        <w:t xml:space="preserve">       </w:t>
                      </w:r>
                      <w:r>
                        <w:rPr>
                          <w:rFonts w:ascii="??_GB2312" w:hAnsi="宋体" w:eastAsia="Times New Roman" w:cs="Times New Roman"/>
                          <w:sz w:val="28"/>
                          <w:szCs w:val="28"/>
                        </w:rPr>
                        <w:t>（公章）</w:t>
                      </w:r>
                    </w:p>
                    <w:p>
                      <w:pPr>
                        <w:rPr>
                          <w:sz w:val="28"/>
                          <w:szCs w:val="28"/>
                        </w:rPr>
                      </w:pPr>
                      <w:r>
                        <w:rPr>
                          <w:sz w:val="28"/>
                          <w:szCs w:val="28"/>
                        </w:rPr>
                        <w:t xml:space="preserve">                                </w:t>
                      </w:r>
                    </w:p>
                  </w:txbxContent>
                </v:textbox>
              </v:shape>
            </w:pict>
          </mc:Fallback>
        </mc:AlternateContent>
      </w:r>
    </w:p>
    <w:p>
      <w:pPr>
        <w:spacing w:line="460" w:lineRule="exact"/>
        <w:ind w:firstLine="480" w:firstLineChars="200"/>
        <w:rPr>
          <w:rFonts w:ascii="??_GB2312" w:hAnsi="仿宋" w:eastAsia="Times New Roman" w:cs="Times New Roman"/>
          <w:b/>
          <w:bCs/>
          <w:sz w:val="24"/>
          <w:szCs w:val="24"/>
          <w:highlight w:val="none"/>
        </w:rPr>
      </w:pPr>
    </w:p>
    <w:p>
      <w:pPr>
        <w:spacing w:line="460" w:lineRule="exact"/>
        <w:ind w:firstLine="480" w:firstLineChars="200"/>
        <w:rPr>
          <w:rFonts w:ascii="??_GB2312" w:hAnsi="仿宋" w:eastAsia="Times New Roman" w:cs="Times New Roman"/>
          <w:b/>
          <w:bCs/>
          <w:sz w:val="24"/>
          <w:szCs w:val="24"/>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rPr>
          <w:rFonts w:ascii="宋体" w:cs="Times New Roman"/>
          <w:b/>
          <w:bCs/>
          <w:sz w:val="24"/>
          <w:szCs w:val="24"/>
          <w:highlight w:val="none"/>
        </w:rPr>
      </w:pPr>
    </w:p>
    <w:p>
      <w:pPr>
        <w:pStyle w:val="29"/>
        <w:adjustRightInd w:val="0"/>
        <w:snapToGrid w:val="0"/>
        <w:spacing w:before="0" w:beforeAutospacing="0" w:after="0" w:afterAutospacing="0" w:line="360" w:lineRule="auto"/>
        <w:ind w:firstLine="481"/>
        <w:jc w:val="both"/>
        <w:rPr>
          <w:rFonts w:cs="Times New Roman"/>
          <w:b/>
          <w:bCs/>
          <w:color w:val="auto"/>
          <w:kern w:val="2"/>
          <w:highlight w:val="none"/>
        </w:rPr>
      </w:pPr>
      <w:r>
        <w:rPr>
          <w:rFonts w:hint="eastAsia"/>
          <w:b/>
          <w:bCs/>
          <w:color w:val="auto"/>
          <w:kern w:val="2"/>
          <w:highlight w:val="none"/>
        </w:rPr>
        <w:t>格式</w:t>
      </w:r>
      <w:r>
        <w:rPr>
          <w:rFonts w:hint="eastAsia"/>
          <w:b/>
          <w:bCs/>
          <w:color w:val="auto"/>
          <w:kern w:val="2"/>
          <w:highlight w:val="none"/>
          <w:lang w:val="en-US" w:eastAsia="zh-CN"/>
        </w:rPr>
        <w:t>D</w:t>
      </w:r>
      <w:r>
        <w:rPr>
          <w:rFonts w:hint="eastAsia"/>
          <w:b/>
          <w:bCs/>
          <w:color w:val="auto"/>
          <w:kern w:val="2"/>
          <w:highlight w:val="none"/>
        </w:rPr>
        <w:t>：投标报价一览表封袋正面标识式样</w:t>
      </w:r>
    </w:p>
    <w:p>
      <w:pPr>
        <w:spacing w:line="460" w:lineRule="exact"/>
        <w:ind w:firstLine="420" w:firstLineChars="200"/>
        <w:rPr>
          <w:rFonts w:ascii="??_GB2312" w:hAnsi="仿宋" w:eastAsia="Times New Roman" w:cs="Times New Roman"/>
          <w:b/>
          <w:bCs/>
          <w:sz w:val="24"/>
          <w:szCs w:val="24"/>
          <w:highlight w:val="none"/>
        </w:rPr>
      </w:pPr>
      <w:r>
        <w:rPr>
          <w:highlight w:val="none"/>
        </w:rPr>
        <mc:AlternateContent>
          <mc:Choice Requires="wps">
            <w:drawing>
              <wp:anchor distT="0" distB="0" distL="114300" distR="114300" simplePos="0" relativeHeight="251660288" behindDoc="0" locked="0" layoutInCell="1" allowOverlap="1">
                <wp:simplePos x="0" y="0"/>
                <wp:positionH relativeFrom="column">
                  <wp:posOffset>39370</wp:posOffset>
                </wp:positionH>
                <wp:positionV relativeFrom="paragraph">
                  <wp:posOffset>77470</wp:posOffset>
                </wp:positionV>
                <wp:extent cx="5791200" cy="3541395"/>
                <wp:effectExtent l="4445" t="4445" r="10795" b="5080"/>
                <wp:wrapNone/>
                <wp:docPr id="2" name="文本框 10"/>
                <wp:cNvGraphicFramePr/>
                <a:graphic xmlns:a="http://schemas.openxmlformats.org/drawingml/2006/main">
                  <a:graphicData uri="http://schemas.microsoft.com/office/word/2010/wordprocessingShape">
                    <wps:wsp>
                      <wps:cNvSpPr txBox="1"/>
                      <wps:spPr>
                        <a:xfrm>
                          <a:off x="0" y="0"/>
                          <a:ext cx="5791200" cy="35413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致：</w:t>
                            </w:r>
                            <w:r>
                              <w:rPr>
                                <w:rFonts w:ascii="??_GB2312" w:hAnsi="宋体" w:eastAsia="Times New Roman" w:cs="Times New Roman"/>
                                <w:b/>
                                <w:bCs/>
                                <w:sz w:val="28"/>
                                <w:szCs w:val="28"/>
                              </w:rPr>
                              <w:t>陕西德勤招标有限公司</w:t>
                            </w:r>
                          </w:p>
                          <w:p>
                            <w:pPr>
                              <w:widowControl/>
                              <w:tabs>
                                <w:tab w:val="left" w:pos="6300"/>
                              </w:tabs>
                              <w:snapToGrid w:val="0"/>
                              <w:spacing w:line="360" w:lineRule="auto"/>
                              <w:jc w:val="left"/>
                              <w:rPr>
                                <w:rFonts w:ascii="??_GB2312" w:hAnsi="宋体" w:eastAsia="Times New Roman" w:cs="??_GB2312"/>
                                <w:sz w:val="28"/>
                                <w:szCs w:val="28"/>
                              </w:rPr>
                            </w:pPr>
                            <w:r>
                              <w:rPr>
                                <w:rFonts w:ascii="??_GB2312" w:hAnsi="宋体" w:eastAsia="Times New Roman" w:cs="Times New Roman"/>
                                <w:sz w:val="28"/>
                                <w:szCs w:val="28"/>
                              </w:rPr>
                              <w:t>项目编号：</w:t>
                            </w:r>
                            <w:r>
                              <w:rPr>
                                <w:rFonts w:ascii="??_GB2312" w:hAnsi="宋体" w:eastAsia="Times New Roman" w:cs="??_GB2312"/>
                                <w:sz w:val="28"/>
                                <w:szCs w:val="28"/>
                              </w:rPr>
                              <w:t xml:space="preserve">                                        </w:t>
                            </w: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项目名称：</w:t>
                            </w:r>
                          </w:p>
                          <w:p>
                            <w:pPr>
                              <w:rPr>
                                <w:rFonts w:ascii="仿宋" w:hAnsi="仿宋" w:eastAsia="仿宋" w:cs="Times New Roman"/>
                                <w:color w:val="FF0000"/>
                                <w:sz w:val="28"/>
                                <w:szCs w:val="28"/>
                              </w:rPr>
                            </w:pPr>
                            <w:r>
                              <w:rPr>
                                <w:rFonts w:ascii="仿宋" w:hAnsi="仿宋" w:eastAsia="仿宋" w:cs="仿宋"/>
                                <w:sz w:val="28"/>
                                <w:szCs w:val="28"/>
                              </w:rPr>
                              <w:t xml:space="preserve">                               </w:t>
                            </w:r>
                          </w:p>
                          <w:p>
                            <w:pPr>
                              <w:jc w:val="center"/>
                              <w:rPr>
                                <w:rFonts w:hint="eastAsia" w:ascii="黑体" w:hAnsi="黑体" w:eastAsia="黑体" w:cs="Times New Roman"/>
                                <w:b/>
                                <w:bCs/>
                                <w:sz w:val="40"/>
                                <w:szCs w:val="40"/>
                              </w:rPr>
                            </w:pPr>
                            <w:r>
                              <w:rPr>
                                <w:rFonts w:hint="eastAsia" w:ascii="黑体" w:hAnsi="黑体" w:eastAsia="黑体" w:cs="黑体"/>
                                <w:b/>
                                <w:bCs/>
                                <w:sz w:val="40"/>
                                <w:szCs w:val="40"/>
                              </w:rPr>
                              <w:t>投标报价一览表</w:t>
                            </w:r>
                          </w:p>
                          <w:p>
                            <w:pPr>
                              <w:widowControl/>
                              <w:tabs>
                                <w:tab w:val="left" w:pos="6300"/>
                              </w:tabs>
                              <w:snapToGrid w:val="0"/>
                              <w:spacing w:line="360" w:lineRule="auto"/>
                              <w:jc w:val="center"/>
                              <w:rPr>
                                <w:rFonts w:ascii="??_GB2312" w:hAnsi="宋体" w:eastAsia="Times New Roman" w:cs="Times New Roman"/>
                                <w:sz w:val="28"/>
                                <w:szCs w:val="28"/>
                              </w:rPr>
                            </w:pPr>
                            <w:r>
                              <w:rPr>
                                <w:rFonts w:ascii="??_GB2312" w:hAnsi="宋体" w:eastAsia="Times New Roman" w:cs="Times New Roman"/>
                                <w:sz w:val="28"/>
                                <w:szCs w:val="28"/>
                              </w:rPr>
                              <w:t>（非公开唱标不得启封）</w:t>
                            </w:r>
                          </w:p>
                          <w:p>
                            <w:pPr>
                              <w:rPr>
                                <w:rFonts w:ascii="仿宋" w:hAnsi="仿宋" w:eastAsia="仿宋" w:cs="Times New Roman"/>
                                <w:sz w:val="28"/>
                                <w:szCs w:val="28"/>
                              </w:rPr>
                            </w:pPr>
                          </w:p>
                          <w:p>
                            <w:pPr>
                              <w:rPr>
                                <w:rFonts w:ascii="仿宋" w:hAnsi="仿宋" w:eastAsia="仿宋" w:cs="Times New Roman"/>
                                <w:sz w:val="28"/>
                                <w:szCs w:val="28"/>
                              </w:rPr>
                            </w:pP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投标供应商名称：</w:t>
                            </w:r>
                            <w:r>
                              <w:rPr>
                                <w:rFonts w:ascii="??_GB2312" w:hAnsi="宋体" w:eastAsia="Times New Roman" w:cs="??_GB2312"/>
                                <w:sz w:val="28"/>
                                <w:szCs w:val="28"/>
                              </w:rPr>
                              <w:t xml:space="preserve">       </w:t>
                            </w:r>
                            <w:r>
                              <w:rPr>
                                <w:rFonts w:ascii="??_GB2312" w:hAnsi="宋体" w:eastAsia="Times New Roman" w:cs="Times New Roman"/>
                                <w:sz w:val="28"/>
                                <w:szCs w:val="28"/>
                              </w:rPr>
                              <w:t>（公章）</w:t>
                            </w:r>
                          </w:p>
                        </w:txbxContent>
                      </wps:txbx>
                      <wps:bodyPr upright="1"/>
                    </wps:wsp>
                  </a:graphicData>
                </a:graphic>
              </wp:anchor>
            </w:drawing>
          </mc:Choice>
          <mc:Fallback>
            <w:pict>
              <v:shape id="文本框 10" o:spid="_x0000_s1026" o:spt="202" type="#_x0000_t202" style="position:absolute;left:0pt;margin-left:3.1pt;margin-top:6.1pt;height:278.85pt;width:456pt;z-index:251660288;mso-width-relative:page;mso-height-relative:page;" fillcolor="#FFFFFF" filled="t" stroked="t" coordsize="21600,21600" o:gfxdata="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y2xkRdcAAAAIAQAADwAAAAAAAAABACAAAAAi&#10;AAAAZHJzL2Rvd25yZXYueG1sUEsBAhQAFAAAAAgAh07iQBHEbEMLAgAAOAQAAA4AAAAAAAAAAQAg&#10;AAAAJgEAAGRycy9lMm9Eb2MueG1sUEsFBgAAAAAGAAYAWQEAAKMFAAAAAA==&#10;">
                <v:fill on="t" focussize="0,0"/>
                <v:stroke color="#000000" joinstyle="miter"/>
                <v:imagedata o:title=""/>
                <o:lock v:ext="edit" aspectratio="f"/>
                <v:textbox>
                  <w:txbxContent>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致：</w:t>
                      </w:r>
                      <w:r>
                        <w:rPr>
                          <w:rFonts w:ascii="??_GB2312" w:hAnsi="宋体" w:eastAsia="Times New Roman" w:cs="Times New Roman"/>
                          <w:b/>
                          <w:bCs/>
                          <w:sz w:val="28"/>
                          <w:szCs w:val="28"/>
                        </w:rPr>
                        <w:t>陕西德勤招标有限公司</w:t>
                      </w:r>
                    </w:p>
                    <w:p>
                      <w:pPr>
                        <w:widowControl/>
                        <w:tabs>
                          <w:tab w:val="left" w:pos="6300"/>
                        </w:tabs>
                        <w:snapToGrid w:val="0"/>
                        <w:spacing w:line="360" w:lineRule="auto"/>
                        <w:jc w:val="left"/>
                        <w:rPr>
                          <w:rFonts w:ascii="??_GB2312" w:hAnsi="宋体" w:eastAsia="Times New Roman" w:cs="??_GB2312"/>
                          <w:sz w:val="28"/>
                          <w:szCs w:val="28"/>
                        </w:rPr>
                      </w:pPr>
                      <w:r>
                        <w:rPr>
                          <w:rFonts w:ascii="??_GB2312" w:hAnsi="宋体" w:eastAsia="Times New Roman" w:cs="Times New Roman"/>
                          <w:sz w:val="28"/>
                          <w:szCs w:val="28"/>
                        </w:rPr>
                        <w:t>项目编号：</w:t>
                      </w:r>
                      <w:r>
                        <w:rPr>
                          <w:rFonts w:ascii="??_GB2312" w:hAnsi="宋体" w:eastAsia="Times New Roman" w:cs="??_GB2312"/>
                          <w:sz w:val="28"/>
                          <w:szCs w:val="28"/>
                        </w:rPr>
                        <w:t xml:space="preserve">                                        </w:t>
                      </w: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项目名称：</w:t>
                      </w:r>
                    </w:p>
                    <w:p>
                      <w:pPr>
                        <w:rPr>
                          <w:rFonts w:ascii="仿宋" w:hAnsi="仿宋" w:eastAsia="仿宋" w:cs="Times New Roman"/>
                          <w:color w:val="FF0000"/>
                          <w:sz w:val="28"/>
                          <w:szCs w:val="28"/>
                        </w:rPr>
                      </w:pPr>
                      <w:r>
                        <w:rPr>
                          <w:rFonts w:ascii="仿宋" w:hAnsi="仿宋" w:eastAsia="仿宋" w:cs="仿宋"/>
                          <w:sz w:val="28"/>
                          <w:szCs w:val="28"/>
                        </w:rPr>
                        <w:t xml:space="preserve">                               </w:t>
                      </w:r>
                    </w:p>
                    <w:p>
                      <w:pPr>
                        <w:jc w:val="center"/>
                        <w:rPr>
                          <w:rFonts w:hint="eastAsia" w:ascii="黑体" w:hAnsi="黑体" w:eastAsia="黑体" w:cs="Times New Roman"/>
                          <w:b/>
                          <w:bCs/>
                          <w:sz w:val="40"/>
                          <w:szCs w:val="40"/>
                        </w:rPr>
                      </w:pPr>
                      <w:r>
                        <w:rPr>
                          <w:rFonts w:hint="eastAsia" w:ascii="黑体" w:hAnsi="黑体" w:eastAsia="黑体" w:cs="黑体"/>
                          <w:b/>
                          <w:bCs/>
                          <w:sz w:val="40"/>
                          <w:szCs w:val="40"/>
                        </w:rPr>
                        <w:t>投标报价一览表</w:t>
                      </w:r>
                    </w:p>
                    <w:p>
                      <w:pPr>
                        <w:widowControl/>
                        <w:tabs>
                          <w:tab w:val="left" w:pos="6300"/>
                        </w:tabs>
                        <w:snapToGrid w:val="0"/>
                        <w:spacing w:line="360" w:lineRule="auto"/>
                        <w:jc w:val="center"/>
                        <w:rPr>
                          <w:rFonts w:ascii="??_GB2312" w:hAnsi="宋体" w:eastAsia="Times New Roman" w:cs="Times New Roman"/>
                          <w:sz w:val="28"/>
                          <w:szCs w:val="28"/>
                        </w:rPr>
                      </w:pPr>
                      <w:r>
                        <w:rPr>
                          <w:rFonts w:ascii="??_GB2312" w:hAnsi="宋体" w:eastAsia="Times New Roman" w:cs="Times New Roman"/>
                          <w:sz w:val="28"/>
                          <w:szCs w:val="28"/>
                        </w:rPr>
                        <w:t>（非公开唱标不得启封）</w:t>
                      </w:r>
                    </w:p>
                    <w:p>
                      <w:pPr>
                        <w:rPr>
                          <w:rFonts w:ascii="仿宋" w:hAnsi="仿宋" w:eastAsia="仿宋" w:cs="Times New Roman"/>
                          <w:sz w:val="28"/>
                          <w:szCs w:val="28"/>
                        </w:rPr>
                      </w:pPr>
                    </w:p>
                    <w:p>
                      <w:pPr>
                        <w:rPr>
                          <w:rFonts w:ascii="仿宋" w:hAnsi="仿宋" w:eastAsia="仿宋" w:cs="Times New Roman"/>
                          <w:sz w:val="28"/>
                          <w:szCs w:val="28"/>
                        </w:rPr>
                      </w:pP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投标供应商名称：</w:t>
                      </w:r>
                      <w:r>
                        <w:rPr>
                          <w:rFonts w:ascii="??_GB2312" w:hAnsi="宋体" w:eastAsia="Times New Roman" w:cs="??_GB2312"/>
                          <w:sz w:val="28"/>
                          <w:szCs w:val="28"/>
                        </w:rPr>
                        <w:t xml:space="preserve">       </w:t>
                      </w:r>
                      <w:r>
                        <w:rPr>
                          <w:rFonts w:ascii="??_GB2312" w:hAnsi="宋体" w:eastAsia="Times New Roman" w:cs="Times New Roman"/>
                          <w:sz w:val="28"/>
                          <w:szCs w:val="28"/>
                        </w:rPr>
                        <w:t>（公章）</w:t>
                      </w:r>
                    </w:p>
                  </w:txbxContent>
                </v:textbox>
              </v:shape>
            </w:pict>
          </mc:Fallback>
        </mc:AlternateContent>
      </w:r>
    </w:p>
    <w:p>
      <w:pPr>
        <w:spacing w:line="360" w:lineRule="atLeast"/>
        <w:rPr>
          <w:rFonts w:ascii="??_GB2312" w:hAnsi="仿宋" w:eastAsia="Times New Roman" w:cs="Times New Roman"/>
          <w:b/>
          <w:bCs/>
          <w:sz w:val="24"/>
          <w:szCs w:val="24"/>
          <w:highlight w:val="none"/>
        </w:rPr>
      </w:pPr>
    </w:p>
    <w:p>
      <w:pPr>
        <w:spacing w:line="360" w:lineRule="atLeast"/>
        <w:rPr>
          <w:rFonts w:ascii="??_GB2312" w:hAnsi="仿宋" w:eastAsia="Times New Roman" w:cs="Times New Roman"/>
          <w:b/>
          <w:bCs/>
          <w:sz w:val="24"/>
          <w:szCs w:val="24"/>
          <w:highlight w:val="none"/>
        </w:rPr>
      </w:pPr>
    </w:p>
    <w:p>
      <w:pPr>
        <w:spacing w:line="360" w:lineRule="atLeast"/>
        <w:rPr>
          <w:rFonts w:ascii="??_GB2312" w:hAnsi="仿宋" w:eastAsia="Times New Roman" w:cs="Times New Roman"/>
          <w:b/>
          <w:bCs/>
          <w:sz w:val="24"/>
          <w:szCs w:val="24"/>
          <w:highlight w:val="none"/>
        </w:rPr>
      </w:pPr>
    </w:p>
    <w:p>
      <w:pPr>
        <w:rPr>
          <w:rFonts w:ascii="??_GB2312" w:hAnsi="仿宋" w:eastAsia="Times New Roman" w:cs="Times New Roman"/>
          <w:highlight w:val="none"/>
        </w:rPr>
      </w:pPr>
    </w:p>
    <w:p>
      <w:pPr>
        <w:spacing w:line="360" w:lineRule="auto"/>
        <w:outlineLvl w:val="1"/>
        <w:rPr>
          <w:rFonts w:hint="eastAsia"/>
          <w:highlight w:val="none"/>
        </w:rPr>
      </w:pPr>
    </w:p>
    <w:p>
      <w:pPr>
        <w:spacing w:line="360" w:lineRule="auto"/>
        <w:outlineLvl w:val="1"/>
        <w:rPr>
          <w:rFonts w:hint="eastAsia"/>
          <w:highlight w:val="none"/>
        </w:rPr>
      </w:pPr>
    </w:p>
    <w:p>
      <w:pPr>
        <w:spacing w:line="360" w:lineRule="auto"/>
        <w:outlineLvl w:val="1"/>
        <w:rPr>
          <w:rFonts w:hint="eastAsia"/>
          <w:highlight w:val="none"/>
        </w:rPr>
      </w:pPr>
    </w:p>
    <w:p>
      <w:pPr>
        <w:spacing w:line="360" w:lineRule="auto"/>
        <w:outlineLvl w:val="1"/>
        <w:rPr>
          <w:rFonts w:hint="eastAsia"/>
          <w:highlight w:val="none"/>
        </w:rPr>
      </w:pPr>
    </w:p>
    <w:p>
      <w:pPr>
        <w:spacing w:line="360" w:lineRule="auto"/>
        <w:outlineLvl w:val="1"/>
        <w:rPr>
          <w:rFonts w:hint="eastAsia"/>
          <w:highlight w:val="none"/>
        </w:rPr>
      </w:pPr>
    </w:p>
    <w:p>
      <w:pPr>
        <w:spacing w:line="360" w:lineRule="auto"/>
        <w:outlineLvl w:val="1"/>
        <w:rPr>
          <w:rFonts w:hint="eastAsia"/>
          <w:highlight w:val="none"/>
        </w:rPr>
      </w:pPr>
    </w:p>
    <w:p>
      <w:pPr>
        <w:spacing w:line="360" w:lineRule="auto"/>
        <w:outlineLvl w:val="1"/>
        <w:rPr>
          <w:rFonts w:hint="eastAsia"/>
          <w:highlight w:val="none"/>
        </w:rPr>
      </w:pPr>
    </w:p>
    <w:p>
      <w:pPr>
        <w:spacing w:line="360" w:lineRule="auto"/>
        <w:outlineLvl w:val="1"/>
        <w:rPr>
          <w:rFonts w:hint="eastAsia"/>
          <w:highlight w:val="none"/>
        </w:rPr>
      </w:pPr>
    </w:p>
    <w:p>
      <w:pPr>
        <w:pStyle w:val="29"/>
        <w:adjustRightInd w:val="0"/>
        <w:snapToGrid w:val="0"/>
        <w:spacing w:before="0" w:beforeAutospacing="0" w:after="0" w:afterAutospacing="0" w:line="360" w:lineRule="auto"/>
        <w:ind w:firstLine="481"/>
        <w:jc w:val="both"/>
        <w:rPr>
          <w:rFonts w:hint="eastAsia"/>
          <w:b/>
          <w:bCs/>
          <w:color w:val="auto"/>
          <w:kern w:val="2"/>
          <w:highlight w:val="none"/>
        </w:rPr>
      </w:pPr>
    </w:p>
    <w:p>
      <w:pPr>
        <w:pStyle w:val="29"/>
        <w:adjustRightInd w:val="0"/>
        <w:snapToGrid w:val="0"/>
        <w:spacing w:before="0" w:beforeAutospacing="0" w:after="0" w:afterAutospacing="0" w:line="360" w:lineRule="auto"/>
        <w:ind w:firstLine="481"/>
        <w:jc w:val="both"/>
        <w:rPr>
          <w:rFonts w:hint="eastAsia"/>
          <w:b/>
          <w:bCs/>
          <w:color w:val="auto"/>
          <w:kern w:val="2"/>
          <w:highlight w:val="none"/>
        </w:rPr>
      </w:pPr>
    </w:p>
    <w:p>
      <w:pPr>
        <w:pStyle w:val="29"/>
        <w:adjustRightInd w:val="0"/>
        <w:snapToGrid w:val="0"/>
        <w:spacing w:before="0" w:beforeAutospacing="0" w:after="0" w:afterAutospacing="0" w:line="360" w:lineRule="auto"/>
        <w:ind w:firstLine="481"/>
        <w:jc w:val="both"/>
        <w:rPr>
          <w:rFonts w:cs="Times New Roman"/>
          <w:b/>
          <w:bCs/>
          <w:color w:val="auto"/>
          <w:kern w:val="2"/>
          <w:highlight w:val="none"/>
        </w:rPr>
      </w:pPr>
      <w:r>
        <w:rPr>
          <w:rFonts w:hint="eastAsia"/>
          <w:b/>
          <w:bCs/>
          <w:color w:val="auto"/>
          <w:kern w:val="2"/>
          <w:highlight w:val="none"/>
        </w:rPr>
        <w:t>格式</w:t>
      </w:r>
      <w:r>
        <w:rPr>
          <w:rFonts w:hint="eastAsia"/>
          <w:b/>
          <w:bCs/>
          <w:color w:val="auto"/>
          <w:kern w:val="2"/>
          <w:highlight w:val="none"/>
          <w:lang w:val="en-US" w:eastAsia="zh-CN"/>
        </w:rPr>
        <w:t>E</w:t>
      </w:r>
      <w:r>
        <w:rPr>
          <w:rFonts w:hint="eastAsia"/>
          <w:b/>
          <w:bCs/>
          <w:color w:val="auto"/>
          <w:kern w:val="2"/>
          <w:highlight w:val="none"/>
        </w:rPr>
        <w:t>：资格证明文件证明材料原件封袋正面标识式样</w:t>
      </w:r>
    </w:p>
    <w:p>
      <w:pPr>
        <w:spacing w:line="460" w:lineRule="exact"/>
        <w:ind w:firstLine="420" w:firstLineChars="200"/>
        <w:rPr>
          <w:rFonts w:ascii="??_GB2312" w:hAnsi="仿宋" w:eastAsia="Times New Roman" w:cs="Times New Roman"/>
          <w:b/>
          <w:bCs/>
          <w:sz w:val="24"/>
          <w:szCs w:val="24"/>
          <w:highlight w:val="none"/>
        </w:rPr>
      </w:pPr>
      <w:r>
        <w:rPr>
          <w:highlight w:val="none"/>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121920</wp:posOffset>
                </wp:positionV>
                <wp:extent cx="5791200" cy="3524885"/>
                <wp:effectExtent l="4445" t="4445" r="10795" b="6350"/>
                <wp:wrapNone/>
                <wp:docPr id="3" name="文本框 11"/>
                <wp:cNvGraphicFramePr/>
                <a:graphic xmlns:a="http://schemas.openxmlformats.org/drawingml/2006/main">
                  <a:graphicData uri="http://schemas.microsoft.com/office/word/2010/wordprocessingShape">
                    <wps:wsp>
                      <wps:cNvSpPr txBox="1"/>
                      <wps:spPr>
                        <a:xfrm>
                          <a:off x="0" y="0"/>
                          <a:ext cx="5791200" cy="35248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致：</w:t>
                            </w:r>
                            <w:r>
                              <w:rPr>
                                <w:rFonts w:ascii="??_GB2312" w:hAnsi="宋体" w:eastAsia="Times New Roman" w:cs="Times New Roman"/>
                                <w:b/>
                                <w:bCs/>
                                <w:sz w:val="28"/>
                                <w:szCs w:val="28"/>
                              </w:rPr>
                              <w:t>陕西德勤招标有限公司</w:t>
                            </w:r>
                          </w:p>
                          <w:p>
                            <w:pPr>
                              <w:widowControl/>
                              <w:tabs>
                                <w:tab w:val="left" w:pos="6300"/>
                              </w:tabs>
                              <w:snapToGrid w:val="0"/>
                              <w:spacing w:line="360" w:lineRule="auto"/>
                              <w:jc w:val="left"/>
                              <w:rPr>
                                <w:rFonts w:ascii="??_GB2312" w:hAnsi="宋体" w:eastAsia="Times New Roman" w:cs="??_GB2312"/>
                                <w:sz w:val="28"/>
                                <w:szCs w:val="28"/>
                              </w:rPr>
                            </w:pPr>
                            <w:r>
                              <w:rPr>
                                <w:rFonts w:ascii="??_GB2312" w:hAnsi="宋体" w:eastAsia="Times New Roman" w:cs="Times New Roman"/>
                                <w:sz w:val="28"/>
                                <w:szCs w:val="28"/>
                              </w:rPr>
                              <w:t>项目编号：</w:t>
                            </w:r>
                            <w:r>
                              <w:rPr>
                                <w:rFonts w:ascii="??_GB2312" w:hAnsi="宋体" w:eastAsia="Times New Roman" w:cs="??_GB2312"/>
                                <w:sz w:val="28"/>
                                <w:szCs w:val="28"/>
                              </w:rPr>
                              <w:t xml:space="preserve">                                        </w:t>
                            </w: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项目名称：</w:t>
                            </w:r>
                          </w:p>
                          <w:p>
                            <w:pPr>
                              <w:rPr>
                                <w:rFonts w:ascii="仿宋" w:hAnsi="仿宋" w:eastAsia="仿宋" w:cs="Times New Roman"/>
                                <w:color w:val="FF0000"/>
                                <w:sz w:val="28"/>
                                <w:szCs w:val="28"/>
                              </w:rPr>
                            </w:pPr>
                            <w:r>
                              <w:rPr>
                                <w:rFonts w:ascii="仿宋" w:hAnsi="仿宋" w:eastAsia="仿宋" w:cs="仿宋"/>
                                <w:sz w:val="28"/>
                                <w:szCs w:val="28"/>
                              </w:rPr>
                              <w:t xml:space="preserve">                          </w:t>
                            </w:r>
                          </w:p>
                          <w:p>
                            <w:pPr>
                              <w:jc w:val="center"/>
                              <w:rPr>
                                <w:rFonts w:ascii="黑体" w:hAnsi="黑体" w:eastAsia="黑体" w:cs="Times New Roman"/>
                                <w:b/>
                                <w:bCs/>
                                <w:sz w:val="40"/>
                                <w:szCs w:val="40"/>
                              </w:rPr>
                            </w:pPr>
                            <w:r>
                              <w:rPr>
                                <w:rFonts w:hint="eastAsia" w:ascii="黑体" w:hAnsi="黑体" w:eastAsia="黑体" w:cs="黑体"/>
                                <w:b/>
                                <w:bCs/>
                                <w:sz w:val="40"/>
                                <w:szCs w:val="40"/>
                              </w:rPr>
                              <w:t>资格证明文件证明材料原件</w:t>
                            </w:r>
                          </w:p>
                          <w:p>
                            <w:pPr>
                              <w:widowControl/>
                              <w:tabs>
                                <w:tab w:val="left" w:pos="6300"/>
                              </w:tabs>
                              <w:snapToGrid w:val="0"/>
                              <w:spacing w:line="360" w:lineRule="auto"/>
                              <w:jc w:val="left"/>
                              <w:rPr>
                                <w:rFonts w:ascii="??_GB2312" w:hAnsi="宋体" w:eastAsia="Times New Roman" w:cs="Times New Roman"/>
                                <w:sz w:val="28"/>
                                <w:szCs w:val="28"/>
                              </w:rPr>
                            </w:pPr>
                          </w:p>
                          <w:p>
                            <w:pPr>
                              <w:widowControl/>
                              <w:tabs>
                                <w:tab w:val="left" w:pos="6300"/>
                              </w:tabs>
                              <w:snapToGrid w:val="0"/>
                              <w:spacing w:line="360" w:lineRule="auto"/>
                              <w:jc w:val="left"/>
                              <w:rPr>
                                <w:rFonts w:ascii="??_GB2312" w:hAnsi="宋体" w:eastAsia="Times New Roman" w:cs="Times New Roman"/>
                                <w:sz w:val="28"/>
                                <w:szCs w:val="28"/>
                              </w:rPr>
                            </w:pP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投标供应商名称：</w:t>
                            </w:r>
                            <w:r>
                              <w:rPr>
                                <w:rFonts w:ascii="??_GB2312" w:hAnsi="宋体" w:eastAsia="Times New Roman" w:cs="??_GB2312"/>
                                <w:sz w:val="28"/>
                                <w:szCs w:val="28"/>
                              </w:rPr>
                              <w:t xml:space="preserve">       </w:t>
                            </w:r>
                            <w:r>
                              <w:rPr>
                                <w:rFonts w:ascii="??_GB2312" w:hAnsi="宋体" w:eastAsia="Times New Roman" w:cs="Times New Roman"/>
                                <w:sz w:val="28"/>
                                <w:szCs w:val="28"/>
                              </w:rPr>
                              <w:t>（公章）</w:t>
                            </w:r>
                          </w:p>
                          <w:p>
                            <w:pPr>
                              <w:rPr>
                                <w:sz w:val="28"/>
                                <w:szCs w:val="28"/>
                              </w:rPr>
                            </w:pPr>
                            <w:r>
                              <w:rPr>
                                <w:sz w:val="28"/>
                                <w:szCs w:val="28"/>
                              </w:rPr>
                              <w:t xml:space="preserve">                                </w:t>
                            </w:r>
                          </w:p>
                        </w:txbxContent>
                      </wps:txbx>
                      <wps:bodyPr upright="1"/>
                    </wps:wsp>
                  </a:graphicData>
                </a:graphic>
              </wp:anchor>
            </w:drawing>
          </mc:Choice>
          <mc:Fallback>
            <w:pict>
              <v:shape id="文本框 11" o:spid="_x0000_s1026" o:spt="202" type="#_x0000_t202" style="position:absolute;left:0pt;margin-left:0pt;margin-top:9.6pt;height:277.55pt;width:456pt;z-index:251661312;mso-width-relative:page;mso-height-relative:page;" fillcolor="#FFFFFF" filled="t" stroked="t" coordsize="21600,21600" o:gfxdata="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5nuZ51wAAAAcBAAAPAAAAAAAAAAEAIAAA&#10;ACIAAABkcnMvZG93bnJldi54bWxQSwECFAAUAAAACACHTuJAalTUzw0CAAA4BAAADgAAAAAAAAAB&#10;ACAAAAAmAQAAZHJzL2Uyb0RvYy54bWxQSwUGAAAAAAYABgBZAQAApQUAAAAA&#10;">
                <v:fill on="t" focussize="0,0"/>
                <v:stroke color="#000000" joinstyle="miter"/>
                <v:imagedata o:title=""/>
                <o:lock v:ext="edit" aspectratio="f"/>
                <v:textbox>
                  <w:txbxContent>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致：</w:t>
                      </w:r>
                      <w:r>
                        <w:rPr>
                          <w:rFonts w:ascii="??_GB2312" w:hAnsi="宋体" w:eastAsia="Times New Roman" w:cs="Times New Roman"/>
                          <w:b/>
                          <w:bCs/>
                          <w:sz w:val="28"/>
                          <w:szCs w:val="28"/>
                        </w:rPr>
                        <w:t>陕西德勤招标有限公司</w:t>
                      </w:r>
                    </w:p>
                    <w:p>
                      <w:pPr>
                        <w:widowControl/>
                        <w:tabs>
                          <w:tab w:val="left" w:pos="6300"/>
                        </w:tabs>
                        <w:snapToGrid w:val="0"/>
                        <w:spacing w:line="360" w:lineRule="auto"/>
                        <w:jc w:val="left"/>
                        <w:rPr>
                          <w:rFonts w:ascii="??_GB2312" w:hAnsi="宋体" w:eastAsia="Times New Roman" w:cs="??_GB2312"/>
                          <w:sz w:val="28"/>
                          <w:szCs w:val="28"/>
                        </w:rPr>
                      </w:pPr>
                      <w:r>
                        <w:rPr>
                          <w:rFonts w:ascii="??_GB2312" w:hAnsi="宋体" w:eastAsia="Times New Roman" w:cs="Times New Roman"/>
                          <w:sz w:val="28"/>
                          <w:szCs w:val="28"/>
                        </w:rPr>
                        <w:t>项目编号：</w:t>
                      </w:r>
                      <w:r>
                        <w:rPr>
                          <w:rFonts w:ascii="??_GB2312" w:hAnsi="宋体" w:eastAsia="Times New Roman" w:cs="??_GB2312"/>
                          <w:sz w:val="28"/>
                          <w:szCs w:val="28"/>
                        </w:rPr>
                        <w:t xml:space="preserve">                                        </w:t>
                      </w: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项目名称：</w:t>
                      </w:r>
                    </w:p>
                    <w:p>
                      <w:pPr>
                        <w:rPr>
                          <w:rFonts w:ascii="仿宋" w:hAnsi="仿宋" w:eastAsia="仿宋" w:cs="Times New Roman"/>
                          <w:color w:val="FF0000"/>
                          <w:sz w:val="28"/>
                          <w:szCs w:val="28"/>
                        </w:rPr>
                      </w:pPr>
                      <w:r>
                        <w:rPr>
                          <w:rFonts w:ascii="仿宋" w:hAnsi="仿宋" w:eastAsia="仿宋" w:cs="仿宋"/>
                          <w:sz w:val="28"/>
                          <w:szCs w:val="28"/>
                        </w:rPr>
                        <w:t xml:space="preserve">                          </w:t>
                      </w:r>
                    </w:p>
                    <w:p>
                      <w:pPr>
                        <w:jc w:val="center"/>
                        <w:rPr>
                          <w:rFonts w:ascii="黑体" w:hAnsi="黑体" w:eastAsia="黑体" w:cs="Times New Roman"/>
                          <w:b/>
                          <w:bCs/>
                          <w:sz w:val="40"/>
                          <w:szCs w:val="40"/>
                        </w:rPr>
                      </w:pPr>
                      <w:r>
                        <w:rPr>
                          <w:rFonts w:hint="eastAsia" w:ascii="黑体" w:hAnsi="黑体" w:eastAsia="黑体" w:cs="黑体"/>
                          <w:b/>
                          <w:bCs/>
                          <w:sz w:val="40"/>
                          <w:szCs w:val="40"/>
                        </w:rPr>
                        <w:t>资格证明文件证明材料原件</w:t>
                      </w:r>
                    </w:p>
                    <w:p>
                      <w:pPr>
                        <w:widowControl/>
                        <w:tabs>
                          <w:tab w:val="left" w:pos="6300"/>
                        </w:tabs>
                        <w:snapToGrid w:val="0"/>
                        <w:spacing w:line="360" w:lineRule="auto"/>
                        <w:jc w:val="left"/>
                        <w:rPr>
                          <w:rFonts w:ascii="??_GB2312" w:hAnsi="宋体" w:eastAsia="Times New Roman" w:cs="Times New Roman"/>
                          <w:sz w:val="28"/>
                          <w:szCs w:val="28"/>
                        </w:rPr>
                      </w:pPr>
                    </w:p>
                    <w:p>
                      <w:pPr>
                        <w:widowControl/>
                        <w:tabs>
                          <w:tab w:val="left" w:pos="6300"/>
                        </w:tabs>
                        <w:snapToGrid w:val="0"/>
                        <w:spacing w:line="360" w:lineRule="auto"/>
                        <w:jc w:val="left"/>
                        <w:rPr>
                          <w:rFonts w:ascii="??_GB2312" w:hAnsi="宋体" w:eastAsia="Times New Roman" w:cs="Times New Roman"/>
                          <w:sz w:val="28"/>
                          <w:szCs w:val="28"/>
                        </w:rPr>
                      </w:pP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投标供应商名称：</w:t>
                      </w:r>
                      <w:r>
                        <w:rPr>
                          <w:rFonts w:ascii="??_GB2312" w:hAnsi="宋体" w:eastAsia="Times New Roman" w:cs="??_GB2312"/>
                          <w:sz w:val="28"/>
                          <w:szCs w:val="28"/>
                        </w:rPr>
                        <w:t xml:space="preserve">       </w:t>
                      </w:r>
                      <w:r>
                        <w:rPr>
                          <w:rFonts w:ascii="??_GB2312" w:hAnsi="宋体" w:eastAsia="Times New Roman" w:cs="Times New Roman"/>
                          <w:sz w:val="28"/>
                          <w:szCs w:val="28"/>
                        </w:rPr>
                        <w:t>（公章）</w:t>
                      </w:r>
                    </w:p>
                    <w:p>
                      <w:pPr>
                        <w:rPr>
                          <w:sz w:val="28"/>
                          <w:szCs w:val="28"/>
                        </w:rPr>
                      </w:pPr>
                      <w:r>
                        <w:rPr>
                          <w:sz w:val="28"/>
                          <w:szCs w:val="28"/>
                        </w:rPr>
                        <w:t xml:space="preserve">                                </w:t>
                      </w:r>
                    </w:p>
                  </w:txbxContent>
                </v:textbox>
              </v:shape>
            </w:pict>
          </mc:Fallback>
        </mc:AlternateContent>
      </w:r>
    </w:p>
    <w:p>
      <w:pPr>
        <w:spacing w:line="460" w:lineRule="exact"/>
        <w:ind w:firstLine="480" w:firstLineChars="200"/>
        <w:rPr>
          <w:rFonts w:ascii="??_GB2312" w:hAnsi="仿宋" w:eastAsia="Times New Roman" w:cs="Times New Roman"/>
          <w:b/>
          <w:bCs/>
          <w:sz w:val="24"/>
          <w:szCs w:val="24"/>
          <w:highlight w:val="none"/>
        </w:rPr>
      </w:pPr>
    </w:p>
    <w:p>
      <w:pPr>
        <w:spacing w:line="460" w:lineRule="exact"/>
        <w:ind w:firstLine="480" w:firstLineChars="200"/>
        <w:rPr>
          <w:rFonts w:ascii="??_GB2312" w:hAnsi="仿宋" w:eastAsia="Times New Roman" w:cs="Times New Roman"/>
          <w:b/>
          <w:bCs/>
          <w:sz w:val="24"/>
          <w:szCs w:val="24"/>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uto"/>
        <w:outlineLvl w:val="1"/>
        <w:rPr>
          <w:rFonts w:hint="eastAsia"/>
          <w:highlight w:val="none"/>
        </w:rPr>
      </w:pPr>
    </w:p>
    <w:p>
      <w:pPr>
        <w:pStyle w:val="29"/>
        <w:adjustRightInd w:val="0"/>
        <w:snapToGrid w:val="0"/>
        <w:spacing w:before="0" w:beforeAutospacing="0" w:after="0" w:afterAutospacing="0" w:line="360" w:lineRule="auto"/>
        <w:ind w:firstLine="481"/>
        <w:jc w:val="both"/>
        <w:rPr>
          <w:rFonts w:cs="Times New Roman"/>
          <w:b/>
          <w:bCs/>
          <w:color w:val="auto"/>
          <w:kern w:val="2"/>
          <w:highlight w:val="none"/>
        </w:rPr>
      </w:pPr>
      <w:r>
        <w:rPr>
          <w:rFonts w:hint="eastAsia"/>
          <w:b/>
          <w:bCs/>
          <w:color w:val="auto"/>
          <w:kern w:val="2"/>
          <w:highlight w:val="none"/>
        </w:rPr>
        <w:t>格式C：资格证明文件证明材料原件、评审证明材料封袋正面标识式样</w:t>
      </w:r>
    </w:p>
    <w:p>
      <w:pPr>
        <w:spacing w:line="460" w:lineRule="exact"/>
        <w:ind w:firstLine="480" w:firstLineChars="200"/>
        <w:rPr>
          <w:rFonts w:ascii="??_GB2312" w:hAnsi="仿宋" w:eastAsia="Times New Roman" w:cs="Times New Roman"/>
          <w:b/>
          <w:bCs/>
          <w:sz w:val="24"/>
          <w:szCs w:val="24"/>
          <w:highlight w:val="none"/>
        </w:rPr>
      </w:pPr>
    </w:p>
    <w:p>
      <w:pPr>
        <w:pStyle w:val="29"/>
        <w:adjustRightInd w:val="0"/>
        <w:snapToGrid w:val="0"/>
        <w:spacing w:before="0" w:beforeAutospacing="0" w:after="0" w:afterAutospacing="0" w:line="360" w:lineRule="auto"/>
        <w:ind w:firstLine="481"/>
        <w:jc w:val="both"/>
        <w:rPr>
          <w:rFonts w:hint="eastAsia"/>
          <w:b/>
          <w:bCs/>
          <w:color w:val="auto"/>
          <w:kern w:val="2"/>
          <w:highlight w:val="none"/>
        </w:rPr>
      </w:pPr>
    </w:p>
    <w:p>
      <w:pPr>
        <w:pStyle w:val="29"/>
        <w:adjustRightInd w:val="0"/>
        <w:snapToGrid w:val="0"/>
        <w:spacing w:before="0" w:beforeAutospacing="0" w:after="0" w:afterAutospacing="0" w:line="360" w:lineRule="auto"/>
        <w:ind w:firstLine="481"/>
        <w:jc w:val="both"/>
        <w:rPr>
          <w:rFonts w:ascii="??_GB2312" w:hAnsi="仿宋" w:eastAsia="Times New Roman" w:cs="Times New Roman"/>
          <w:b/>
          <w:bCs/>
          <w:highlight w:val="none"/>
        </w:rPr>
      </w:pPr>
      <w:r>
        <w:rPr>
          <w:rFonts w:hint="eastAsia"/>
          <w:b/>
          <w:bCs/>
          <w:color w:val="auto"/>
          <w:kern w:val="2"/>
          <w:highlight w:val="none"/>
        </w:rPr>
        <w:t>格式</w:t>
      </w:r>
      <w:r>
        <w:rPr>
          <w:rFonts w:hint="eastAsia"/>
          <w:b/>
          <w:bCs/>
          <w:color w:val="auto"/>
          <w:kern w:val="2"/>
          <w:highlight w:val="none"/>
          <w:lang w:val="en-US" w:eastAsia="zh-CN"/>
        </w:rPr>
        <w:t>F</w:t>
      </w:r>
      <w:r>
        <w:rPr>
          <w:rFonts w:hint="eastAsia"/>
          <w:b/>
          <w:bCs/>
          <w:color w:val="auto"/>
          <w:kern w:val="2"/>
          <w:highlight w:val="none"/>
        </w:rPr>
        <w:t>：评审证明材料封袋正面标识式样</w:t>
      </w:r>
    </w:p>
    <w:p>
      <w:pPr>
        <w:spacing w:line="460" w:lineRule="exact"/>
        <w:ind w:firstLine="420" w:firstLineChars="200"/>
        <w:rPr>
          <w:rFonts w:ascii="??_GB2312" w:hAnsi="仿宋" w:eastAsia="Times New Roman" w:cs="Times New Roman"/>
          <w:b/>
          <w:bCs/>
          <w:sz w:val="24"/>
          <w:szCs w:val="24"/>
          <w:highlight w:val="none"/>
        </w:rPr>
      </w:pPr>
      <w:r>
        <w:rPr>
          <w:highlight w:val="none"/>
        </w:rPr>
        <mc:AlternateContent>
          <mc:Choice Requires="wps">
            <w:drawing>
              <wp:anchor distT="0" distB="0" distL="114300" distR="114300" simplePos="0" relativeHeight="251662336" behindDoc="0" locked="0" layoutInCell="1" allowOverlap="1">
                <wp:simplePos x="0" y="0"/>
                <wp:positionH relativeFrom="column">
                  <wp:posOffset>10160</wp:posOffset>
                </wp:positionH>
                <wp:positionV relativeFrom="paragraph">
                  <wp:posOffset>34925</wp:posOffset>
                </wp:positionV>
                <wp:extent cx="5791200" cy="3524885"/>
                <wp:effectExtent l="4445" t="4445" r="10795" b="6350"/>
                <wp:wrapNone/>
                <wp:docPr id="4" name="文本框 12"/>
                <wp:cNvGraphicFramePr/>
                <a:graphic xmlns:a="http://schemas.openxmlformats.org/drawingml/2006/main">
                  <a:graphicData uri="http://schemas.microsoft.com/office/word/2010/wordprocessingShape">
                    <wps:wsp>
                      <wps:cNvSpPr txBox="1"/>
                      <wps:spPr>
                        <a:xfrm>
                          <a:off x="0" y="0"/>
                          <a:ext cx="5791200" cy="35248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致：</w:t>
                            </w:r>
                            <w:r>
                              <w:rPr>
                                <w:rFonts w:ascii="??_GB2312" w:hAnsi="宋体" w:eastAsia="Times New Roman" w:cs="Times New Roman"/>
                                <w:b/>
                                <w:bCs/>
                                <w:sz w:val="28"/>
                                <w:szCs w:val="28"/>
                              </w:rPr>
                              <w:t>陕西德勤招标有限公司</w:t>
                            </w:r>
                          </w:p>
                          <w:p>
                            <w:pPr>
                              <w:widowControl/>
                              <w:tabs>
                                <w:tab w:val="left" w:pos="6300"/>
                              </w:tabs>
                              <w:snapToGrid w:val="0"/>
                              <w:spacing w:line="360" w:lineRule="auto"/>
                              <w:jc w:val="left"/>
                              <w:rPr>
                                <w:rFonts w:ascii="??_GB2312" w:hAnsi="宋体" w:eastAsia="Times New Roman" w:cs="??_GB2312"/>
                                <w:sz w:val="28"/>
                                <w:szCs w:val="28"/>
                              </w:rPr>
                            </w:pPr>
                            <w:r>
                              <w:rPr>
                                <w:rFonts w:ascii="??_GB2312" w:hAnsi="宋体" w:eastAsia="Times New Roman" w:cs="Times New Roman"/>
                                <w:sz w:val="28"/>
                                <w:szCs w:val="28"/>
                              </w:rPr>
                              <w:t>项目编号：</w:t>
                            </w:r>
                            <w:r>
                              <w:rPr>
                                <w:rFonts w:ascii="??_GB2312" w:hAnsi="宋体" w:eastAsia="Times New Roman" w:cs="??_GB2312"/>
                                <w:sz w:val="28"/>
                                <w:szCs w:val="28"/>
                              </w:rPr>
                              <w:t xml:space="preserve">                                        </w:t>
                            </w: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项目名称：</w:t>
                            </w:r>
                          </w:p>
                          <w:p>
                            <w:pPr>
                              <w:rPr>
                                <w:rFonts w:ascii="仿宋" w:hAnsi="仿宋" w:eastAsia="仿宋" w:cs="Times New Roman"/>
                                <w:color w:val="FF0000"/>
                                <w:sz w:val="28"/>
                                <w:szCs w:val="28"/>
                              </w:rPr>
                            </w:pPr>
                            <w:r>
                              <w:rPr>
                                <w:rFonts w:ascii="仿宋" w:hAnsi="仿宋" w:eastAsia="仿宋" w:cs="仿宋"/>
                                <w:sz w:val="28"/>
                                <w:szCs w:val="28"/>
                              </w:rPr>
                              <w:t xml:space="preserve">                          </w:t>
                            </w:r>
                          </w:p>
                          <w:p>
                            <w:pPr>
                              <w:jc w:val="center"/>
                              <w:rPr>
                                <w:rFonts w:ascii="黑体" w:hAnsi="黑体" w:eastAsia="黑体" w:cs="Times New Roman"/>
                                <w:b/>
                                <w:bCs/>
                                <w:sz w:val="40"/>
                                <w:szCs w:val="40"/>
                              </w:rPr>
                            </w:pPr>
                            <w:r>
                              <w:rPr>
                                <w:rFonts w:hint="eastAsia" w:ascii="黑体" w:hAnsi="黑体" w:eastAsia="黑体" w:cs="黑体"/>
                                <w:b/>
                                <w:bCs/>
                                <w:sz w:val="40"/>
                                <w:szCs w:val="40"/>
                              </w:rPr>
                              <w:t>评审证明材料</w:t>
                            </w:r>
                          </w:p>
                          <w:p>
                            <w:pPr>
                              <w:widowControl/>
                              <w:tabs>
                                <w:tab w:val="left" w:pos="6300"/>
                              </w:tabs>
                              <w:snapToGrid w:val="0"/>
                              <w:spacing w:line="360" w:lineRule="auto"/>
                              <w:jc w:val="center"/>
                              <w:rPr>
                                <w:rFonts w:ascii="??_GB2312" w:hAnsi="宋体" w:eastAsia="Times New Roman" w:cs="Times New Roman"/>
                                <w:sz w:val="28"/>
                                <w:szCs w:val="28"/>
                              </w:rPr>
                            </w:pPr>
                            <w:r>
                              <w:rPr>
                                <w:rFonts w:ascii="??_GB2312" w:hAnsi="宋体" w:eastAsia="Times New Roman" w:cs="Times New Roman"/>
                                <w:sz w:val="28"/>
                                <w:szCs w:val="28"/>
                              </w:rPr>
                              <w:t>（非开标会议不得启封）</w:t>
                            </w:r>
                          </w:p>
                          <w:p>
                            <w:pPr>
                              <w:widowControl/>
                              <w:tabs>
                                <w:tab w:val="left" w:pos="6300"/>
                              </w:tabs>
                              <w:snapToGrid w:val="0"/>
                              <w:spacing w:line="360" w:lineRule="auto"/>
                              <w:jc w:val="left"/>
                              <w:rPr>
                                <w:rFonts w:ascii="??_GB2312" w:hAnsi="宋体" w:eastAsia="Times New Roman" w:cs="Times New Roman"/>
                                <w:sz w:val="28"/>
                                <w:szCs w:val="28"/>
                              </w:rPr>
                            </w:pP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投标供应商名称：</w:t>
                            </w:r>
                            <w:r>
                              <w:rPr>
                                <w:rFonts w:ascii="??_GB2312" w:hAnsi="宋体" w:eastAsia="Times New Roman" w:cs="??_GB2312"/>
                                <w:sz w:val="28"/>
                                <w:szCs w:val="28"/>
                              </w:rPr>
                              <w:t xml:space="preserve">       </w:t>
                            </w:r>
                            <w:r>
                              <w:rPr>
                                <w:rFonts w:ascii="??_GB2312" w:hAnsi="宋体" w:eastAsia="Times New Roman" w:cs="Times New Roman"/>
                                <w:sz w:val="28"/>
                                <w:szCs w:val="28"/>
                              </w:rPr>
                              <w:t>（公章）</w:t>
                            </w:r>
                          </w:p>
                          <w:p>
                            <w:pPr>
                              <w:rPr>
                                <w:sz w:val="28"/>
                                <w:szCs w:val="28"/>
                              </w:rPr>
                            </w:pPr>
                            <w:r>
                              <w:rPr>
                                <w:sz w:val="28"/>
                                <w:szCs w:val="28"/>
                              </w:rPr>
                              <w:t xml:space="preserve">                                </w:t>
                            </w:r>
                          </w:p>
                        </w:txbxContent>
                      </wps:txbx>
                      <wps:bodyPr upright="1"/>
                    </wps:wsp>
                  </a:graphicData>
                </a:graphic>
              </wp:anchor>
            </w:drawing>
          </mc:Choice>
          <mc:Fallback>
            <w:pict>
              <v:shape id="文本框 12" o:spid="_x0000_s1026" o:spt="202" type="#_x0000_t202" style="position:absolute;left:0pt;margin-left:0.8pt;margin-top:2.75pt;height:277.55pt;width:456pt;z-index:251662336;mso-width-relative:page;mso-height-relative:page;" fillcolor="#FFFFFF" filled="t" stroked="t" coordsize="21600,21600" o:gfxdata="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l8Y11AAAAAcBAAAPAAAAAAAAAAEAIAAAACIA&#10;AABkcnMvZG93bnJldi54bWxQSwECFAAUAAAACACHTuJAzKn9eA0CAAA4BAAADgAAAAAAAAABACAA&#10;AAAjAQAAZHJzL2Uyb0RvYy54bWxQSwUGAAAAAAYABgBZAQAAogUAAAAA&#10;">
                <v:fill on="t" focussize="0,0"/>
                <v:stroke color="#000000" joinstyle="miter"/>
                <v:imagedata o:title=""/>
                <o:lock v:ext="edit" aspectratio="f"/>
                <v:textbox>
                  <w:txbxContent>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致：</w:t>
                      </w:r>
                      <w:r>
                        <w:rPr>
                          <w:rFonts w:ascii="??_GB2312" w:hAnsi="宋体" w:eastAsia="Times New Roman" w:cs="Times New Roman"/>
                          <w:b/>
                          <w:bCs/>
                          <w:sz w:val="28"/>
                          <w:szCs w:val="28"/>
                        </w:rPr>
                        <w:t>陕西德勤招标有限公司</w:t>
                      </w:r>
                    </w:p>
                    <w:p>
                      <w:pPr>
                        <w:widowControl/>
                        <w:tabs>
                          <w:tab w:val="left" w:pos="6300"/>
                        </w:tabs>
                        <w:snapToGrid w:val="0"/>
                        <w:spacing w:line="360" w:lineRule="auto"/>
                        <w:jc w:val="left"/>
                        <w:rPr>
                          <w:rFonts w:ascii="??_GB2312" w:hAnsi="宋体" w:eastAsia="Times New Roman" w:cs="??_GB2312"/>
                          <w:sz w:val="28"/>
                          <w:szCs w:val="28"/>
                        </w:rPr>
                      </w:pPr>
                      <w:r>
                        <w:rPr>
                          <w:rFonts w:ascii="??_GB2312" w:hAnsi="宋体" w:eastAsia="Times New Roman" w:cs="Times New Roman"/>
                          <w:sz w:val="28"/>
                          <w:szCs w:val="28"/>
                        </w:rPr>
                        <w:t>项目编号：</w:t>
                      </w:r>
                      <w:r>
                        <w:rPr>
                          <w:rFonts w:ascii="??_GB2312" w:hAnsi="宋体" w:eastAsia="Times New Roman" w:cs="??_GB2312"/>
                          <w:sz w:val="28"/>
                          <w:szCs w:val="28"/>
                        </w:rPr>
                        <w:t xml:space="preserve">                                        </w:t>
                      </w: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项目名称：</w:t>
                      </w:r>
                    </w:p>
                    <w:p>
                      <w:pPr>
                        <w:rPr>
                          <w:rFonts w:ascii="仿宋" w:hAnsi="仿宋" w:eastAsia="仿宋" w:cs="Times New Roman"/>
                          <w:color w:val="FF0000"/>
                          <w:sz w:val="28"/>
                          <w:szCs w:val="28"/>
                        </w:rPr>
                      </w:pPr>
                      <w:r>
                        <w:rPr>
                          <w:rFonts w:ascii="仿宋" w:hAnsi="仿宋" w:eastAsia="仿宋" w:cs="仿宋"/>
                          <w:sz w:val="28"/>
                          <w:szCs w:val="28"/>
                        </w:rPr>
                        <w:t xml:space="preserve">                          </w:t>
                      </w:r>
                    </w:p>
                    <w:p>
                      <w:pPr>
                        <w:jc w:val="center"/>
                        <w:rPr>
                          <w:rFonts w:ascii="黑体" w:hAnsi="黑体" w:eastAsia="黑体" w:cs="Times New Roman"/>
                          <w:b/>
                          <w:bCs/>
                          <w:sz w:val="40"/>
                          <w:szCs w:val="40"/>
                        </w:rPr>
                      </w:pPr>
                      <w:r>
                        <w:rPr>
                          <w:rFonts w:hint="eastAsia" w:ascii="黑体" w:hAnsi="黑体" w:eastAsia="黑体" w:cs="黑体"/>
                          <w:b/>
                          <w:bCs/>
                          <w:sz w:val="40"/>
                          <w:szCs w:val="40"/>
                        </w:rPr>
                        <w:t>评审证明材料</w:t>
                      </w:r>
                    </w:p>
                    <w:p>
                      <w:pPr>
                        <w:widowControl/>
                        <w:tabs>
                          <w:tab w:val="left" w:pos="6300"/>
                        </w:tabs>
                        <w:snapToGrid w:val="0"/>
                        <w:spacing w:line="360" w:lineRule="auto"/>
                        <w:jc w:val="center"/>
                        <w:rPr>
                          <w:rFonts w:ascii="??_GB2312" w:hAnsi="宋体" w:eastAsia="Times New Roman" w:cs="Times New Roman"/>
                          <w:sz w:val="28"/>
                          <w:szCs w:val="28"/>
                        </w:rPr>
                      </w:pPr>
                      <w:r>
                        <w:rPr>
                          <w:rFonts w:ascii="??_GB2312" w:hAnsi="宋体" w:eastAsia="Times New Roman" w:cs="Times New Roman"/>
                          <w:sz w:val="28"/>
                          <w:szCs w:val="28"/>
                        </w:rPr>
                        <w:t>（非开标会议不得启封）</w:t>
                      </w:r>
                    </w:p>
                    <w:p>
                      <w:pPr>
                        <w:widowControl/>
                        <w:tabs>
                          <w:tab w:val="left" w:pos="6300"/>
                        </w:tabs>
                        <w:snapToGrid w:val="0"/>
                        <w:spacing w:line="360" w:lineRule="auto"/>
                        <w:jc w:val="left"/>
                        <w:rPr>
                          <w:rFonts w:ascii="??_GB2312" w:hAnsi="宋体" w:eastAsia="Times New Roman" w:cs="Times New Roman"/>
                          <w:sz w:val="28"/>
                          <w:szCs w:val="28"/>
                        </w:rPr>
                      </w:pPr>
                    </w:p>
                    <w:p>
                      <w:pPr>
                        <w:widowControl/>
                        <w:tabs>
                          <w:tab w:val="left" w:pos="6300"/>
                        </w:tabs>
                        <w:snapToGrid w:val="0"/>
                        <w:spacing w:line="360" w:lineRule="auto"/>
                        <w:jc w:val="left"/>
                        <w:rPr>
                          <w:rFonts w:ascii="??_GB2312" w:hAnsi="宋体" w:eastAsia="Times New Roman" w:cs="Times New Roman"/>
                          <w:sz w:val="28"/>
                          <w:szCs w:val="28"/>
                        </w:rPr>
                      </w:pPr>
                      <w:r>
                        <w:rPr>
                          <w:rFonts w:ascii="??_GB2312" w:hAnsi="宋体" w:eastAsia="Times New Roman" w:cs="Times New Roman"/>
                          <w:sz w:val="28"/>
                          <w:szCs w:val="28"/>
                        </w:rPr>
                        <w:t>投标供应商名称：</w:t>
                      </w:r>
                      <w:r>
                        <w:rPr>
                          <w:rFonts w:ascii="??_GB2312" w:hAnsi="宋体" w:eastAsia="Times New Roman" w:cs="??_GB2312"/>
                          <w:sz w:val="28"/>
                          <w:szCs w:val="28"/>
                        </w:rPr>
                        <w:t xml:space="preserve">       </w:t>
                      </w:r>
                      <w:r>
                        <w:rPr>
                          <w:rFonts w:ascii="??_GB2312" w:hAnsi="宋体" w:eastAsia="Times New Roman" w:cs="Times New Roman"/>
                          <w:sz w:val="28"/>
                          <w:szCs w:val="28"/>
                        </w:rPr>
                        <w:t>（公章）</w:t>
                      </w:r>
                    </w:p>
                    <w:p>
                      <w:pPr>
                        <w:rPr>
                          <w:sz w:val="28"/>
                          <w:szCs w:val="28"/>
                        </w:rPr>
                      </w:pPr>
                      <w:r>
                        <w:rPr>
                          <w:sz w:val="28"/>
                          <w:szCs w:val="28"/>
                        </w:rPr>
                        <w:t xml:space="preserve">                                </w:t>
                      </w:r>
                    </w:p>
                  </w:txbxContent>
                </v:textbox>
              </v:shape>
            </w:pict>
          </mc:Fallback>
        </mc:AlternateContent>
      </w: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tLeast"/>
        <w:ind w:firstLine="2101" w:firstLineChars="500"/>
        <w:rPr>
          <w:rFonts w:ascii="??_GB2312" w:hAnsi="仿宋" w:eastAsia="Times New Roman" w:cs="Times New Roman"/>
          <w:b/>
          <w:bCs/>
          <w:sz w:val="42"/>
          <w:szCs w:val="42"/>
          <w:highlight w:val="none"/>
        </w:rPr>
      </w:pPr>
    </w:p>
    <w:p>
      <w:pPr>
        <w:spacing w:line="360" w:lineRule="auto"/>
        <w:outlineLvl w:val="1"/>
        <w:rPr>
          <w:rFonts w:hint="eastAsia"/>
          <w:highlight w:val="none"/>
        </w:rPr>
      </w:pPr>
    </w:p>
    <w:p>
      <w:pPr>
        <w:spacing w:line="360" w:lineRule="auto"/>
        <w:outlineLvl w:val="1"/>
        <w:rPr>
          <w:rFonts w:hint="eastAsia"/>
          <w:highlight w:val="none"/>
        </w:rPr>
      </w:pPr>
    </w:p>
    <w:p>
      <w:pPr>
        <w:spacing w:line="360" w:lineRule="auto"/>
        <w:outlineLvl w:val="1"/>
        <w:rPr>
          <w:rFonts w:hint="eastAsia"/>
          <w:highlight w:val="none"/>
        </w:rPr>
      </w:pPr>
    </w:p>
    <w:p>
      <w:pPr>
        <w:spacing w:line="360" w:lineRule="auto"/>
        <w:outlineLvl w:val="1"/>
        <w:rPr>
          <w:rFonts w:hint="eastAsia"/>
          <w:highlight w:val="none"/>
        </w:rPr>
        <w:sectPr>
          <w:pgSz w:w="11906" w:h="16838"/>
          <w:pgMar w:top="1440" w:right="1080" w:bottom="1440" w:left="1080" w:header="851" w:footer="992" w:gutter="0"/>
          <w:cols w:space="720" w:num="1"/>
          <w:docGrid w:type="lines" w:linePitch="312" w:charSpace="0"/>
        </w:sectPr>
      </w:pPr>
    </w:p>
    <w:p>
      <w:pPr>
        <w:pStyle w:val="2"/>
        <w:rPr>
          <w:rFonts w:hint="eastAsia"/>
          <w:highlight w:val="none"/>
        </w:rPr>
      </w:pPr>
    </w:p>
    <w:sectPr>
      <w:type w:val="continuous"/>
      <w:pgSz w:w="11906" w:h="16838"/>
      <w:pgMar w:top="1440" w:right="1080" w:bottom="1440" w:left="10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Menlo">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Wingdings 2">
    <w:altName w:val="Wingdings"/>
    <w:panose1 w:val="05020102010507070707"/>
    <w:charset w:val="02"/>
    <w:family w:val="roman"/>
    <w:pitch w:val="default"/>
    <w:sig w:usb0="00000000" w:usb1="00000000" w:usb2="00000000" w:usb3="00000000" w:csb0="80000000" w:csb1="00000000"/>
  </w:font>
  <w:font w:name="font-weight : 400">
    <w:altName w:val="Segoe Print"/>
    <w:panose1 w:val="00000000000000000000"/>
    <w:charset w:val="00"/>
    <w:family w:val="auto"/>
    <w:pitch w:val="default"/>
    <w:sig w:usb0="00000000" w:usb1="00000000" w:usb2="00000000" w:usb3="00000000" w:csb0="00040001" w:csb1="00000000"/>
  </w:font>
  <w:font w:name="font-weight : 700">
    <w:altName w:val="Segoe Print"/>
    <w:panose1 w:val="00000000000000000000"/>
    <w:charset w:val="00"/>
    <w:family w:val="auto"/>
    <w:pitch w:val="default"/>
    <w:sig w:usb0="00000000" w:usb1="00000000" w:usb2="00000000"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仿宋_GB2312">
    <w:altName w:val="仿宋"/>
    <w:panose1 w:val="02010609030101010101"/>
    <w:charset w:val="86"/>
    <w:family w:val="modern"/>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
    <w:altName w:val="Times New Roman"/>
    <w:panose1 w:val="00000000000000000000"/>
    <w:charset w:val="00"/>
    <w:family w:val="auto"/>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00" w:usb3="00000000" w:csb0="0004009F" w:csb1="DFD70000"/>
  </w:font>
  <w:font w:name="华文中宋">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double" w:color="auto" w:sz="8" w:space="1"/>
      </w:pBdr>
      <w:jc w:val="left"/>
      <w:rPr>
        <w:rFonts w:hint="eastAsia" w:ascii="黑体" w:hAnsi="黑体" w:eastAsia="黑体" w:cs="黑体"/>
        <w:kern w:val="2"/>
      </w:rPr>
    </w:pPr>
    <w:r>
      <mc:AlternateContent>
        <mc:Choice Requires="wps">
          <w:drawing>
            <wp:anchor distT="0" distB="0" distL="114300" distR="114300" simplePos="0" relativeHeight="251659264" behindDoc="0" locked="0" layoutInCell="1" allowOverlap="1">
              <wp:simplePos x="0" y="0"/>
              <wp:positionH relativeFrom="margin">
                <wp:posOffset>2515235</wp:posOffset>
              </wp:positionH>
              <wp:positionV relativeFrom="paragraph">
                <wp:posOffset>0</wp:posOffset>
              </wp:positionV>
              <wp:extent cx="1118235" cy="296545"/>
              <wp:effectExtent l="0" t="0" r="0" b="0"/>
              <wp:wrapNone/>
              <wp:docPr id="8" name="文本框 16"/>
              <wp:cNvGraphicFramePr/>
              <a:graphic xmlns:a="http://schemas.openxmlformats.org/drawingml/2006/main">
                <a:graphicData uri="http://schemas.microsoft.com/office/word/2010/wordprocessingShape">
                  <wps:wsp>
                    <wps:cNvSpPr txBox="1"/>
                    <wps:spPr>
                      <a:xfrm>
                        <a:off x="0" y="0"/>
                        <a:ext cx="1118235" cy="296545"/>
                      </a:xfrm>
                      <a:prstGeom prst="rect">
                        <a:avLst/>
                      </a:prstGeom>
                      <a:noFill/>
                      <a:ln>
                        <a:noFill/>
                      </a:ln>
                    </wps:spPr>
                    <wps:txbx>
                      <w:txbxContent>
                        <w:p>
                          <w:pPr>
                            <w:snapToGrid w:val="0"/>
                            <w:rPr>
                              <w:rFonts w:hint="eastAsia"/>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w:t>
                          </w:r>
                          <w:r>
                            <w:rPr>
                              <w:rFonts w:hint="eastAsia"/>
                              <w:sz w:val="18"/>
                            </w:rPr>
                            <w:fldChar w:fldCharType="end"/>
                          </w:r>
                          <w:r>
                            <w:rPr>
                              <w:rFonts w:hint="eastAsia"/>
                              <w:sz w:val="18"/>
                            </w:rPr>
                            <w:t xml:space="preserve"> 页 共 </w:t>
                          </w:r>
                          <w:r>
                            <w:rPr>
                              <w:rFonts w:hint="eastAsia"/>
                              <w:sz w:val="18"/>
                            </w:rPr>
                            <w:fldChar w:fldCharType="begin"/>
                          </w:r>
                          <w:r>
                            <w:rPr>
                              <w:rFonts w:hint="eastAsia"/>
                              <w:sz w:val="18"/>
                            </w:rPr>
                            <w:instrText xml:space="preserve"> NUMPAGES  \* MERGEFORMAT </w:instrText>
                          </w:r>
                          <w:r>
                            <w:rPr>
                              <w:rFonts w:hint="eastAsia"/>
                              <w:sz w:val="18"/>
                            </w:rPr>
                            <w:fldChar w:fldCharType="separate"/>
                          </w:r>
                          <w:r>
                            <w:rPr>
                              <w:sz w:val="18"/>
                            </w:rPr>
                            <w:t>84</w:t>
                          </w:r>
                          <w:r>
                            <w:rPr>
                              <w:rFonts w:hint="eastAsia"/>
                              <w:sz w:val="18"/>
                            </w:rPr>
                            <w:fldChar w:fldCharType="end"/>
                          </w:r>
                          <w:r>
                            <w:rPr>
                              <w:rFonts w:hint="eastAsia"/>
                              <w:sz w:val="18"/>
                            </w:rPr>
                            <w:t xml:space="preserve"> 页</w:t>
                          </w:r>
                        </w:p>
                      </w:txbxContent>
                    </wps:txbx>
                    <wps:bodyPr lIns="0" tIns="0" rIns="0" bIns="0" upright="0"/>
                  </wps:wsp>
                </a:graphicData>
              </a:graphic>
            </wp:anchor>
          </w:drawing>
        </mc:Choice>
        <mc:Fallback>
          <w:pict>
            <v:shape id="文本框 16" o:spid="_x0000_s1026" o:spt="202" type="#_x0000_t202" style="position:absolute;left:0pt;margin-left:198.05pt;margin-top:0pt;height:23.35pt;width:88.05pt;mso-position-horizontal-relative:margin;z-index:251659264;mso-width-relative:page;mso-height-relative:page;" filled="f" stroked="f" coordsize="21600,21600" o:gfxdata="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NuTVnDXAAAABwEAAA8AAAAAAAAAAQAgAAAAIgAAAGRycy9kb3ducmV2LnhtbFBLAQIU&#10;ABQAAAAIAIdO4kBYaammuwEAAHMDAAAOAAAAAAAAAAEAIAAAACYBAABkcnMvZTJvRG9jLnhtbFBL&#10;BQYAAAAABgAGAFkBAABTBQAAAAA=&#10;">
              <v:fill on="f" focussize="0,0"/>
              <v:stroke on="f"/>
              <v:imagedata o:title=""/>
              <o:lock v:ext="edit" aspectratio="f"/>
              <v:textbox inset="0mm,0mm,0mm,0mm">
                <w:txbxContent>
                  <w:p>
                    <w:pPr>
                      <w:snapToGrid w:val="0"/>
                      <w:rPr>
                        <w:rFonts w:hint="eastAsia"/>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w:t>
                    </w:r>
                    <w:r>
                      <w:rPr>
                        <w:rFonts w:hint="eastAsia"/>
                        <w:sz w:val="18"/>
                      </w:rPr>
                      <w:fldChar w:fldCharType="end"/>
                    </w:r>
                    <w:r>
                      <w:rPr>
                        <w:rFonts w:hint="eastAsia"/>
                        <w:sz w:val="18"/>
                      </w:rPr>
                      <w:t xml:space="preserve"> 页 共 </w:t>
                    </w:r>
                    <w:r>
                      <w:rPr>
                        <w:rFonts w:hint="eastAsia"/>
                        <w:sz w:val="18"/>
                      </w:rPr>
                      <w:fldChar w:fldCharType="begin"/>
                    </w:r>
                    <w:r>
                      <w:rPr>
                        <w:rFonts w:hint="eastAsia"/>
                        <w:sz w:val="18"/>
                      </w:rPr>
                      <w:instrText xml:space="preserve"> NUMPAGES  \* MERGEFORMAT </w:instrText>
                    </w:r>
                    <w:r>
                      <w:rPr>
                        <w:rFonts w:hint="eastAsia"/>
                        <w:sz w:val="18"/>
                      </w:rPr>
                      <w:fldChar w:fldCharType="separate"/>
                    </w:r>
                    <w:r>
                      <w:rPr>
                        <w:sz w:val="18"/>
                      </w:rPr>
                      <w:t>84</w:t>
                    </w:r>
                    <w:r>
                      <w:rPr>
                        <w:rFonts w:hint="eastAsia"/>
                        <w:sz w:val="18"/>
                      </w:rPr>
                      <w:fldChar w:fldCharType="end"/>
                    </w:r>
                    <w:r>
                      <w:rPr>
                        <w:rFonts w:hint="eastAsia"/>
                        <w:sz w:val="18"/>
                      </w:rPr>
                      <w:t xml:space="preserve"> 页</w:t>
                    </w:r>
                  </w:p>
                </w:txbxContent>
              </v:textbox>
            </v:shape>
          </w:pict>
        </mc:Fallback>
      </mc:AlternateContent>
    </w:r>
    <w:r>
      <w:rPr>
        <w:rFonts w:hint="eastAsia" w:ascii="黑体" w:hAnsi="黑体" w:eastAsia="黑体" w:cs="黑体"/>
        <w:kern w:val="2"/>
      </w:rPr>
      <w:t>陕西德勤招标有限公司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double" w:color="auto" w:sz="8" w:space="1"/>
      </w:pBdr>
      <w:jc w:val="left"/>
      <w:rPr>
        <w:rFonts w:hint="eastAsia" w:ascii="黑体" w:hAnsi="黑体" w:eastAsia="黑体" w:cs="黑体"/>
        <w:kern w:val="2"/>
      </w:rPr>
    </w:pPr>
    <w:r>
      <w:rPr>
        <w:rFonts w:hint="eastAsia" w:ascii="黑体" w:hAnsi="黑体" w:eastAsia="黑体" w:cs="黑体"/>
        <w:kern w:val="2"/>
        <w:highlight w:val="none"/>
        <w:lang w:val="en-US" w:eastAsia="zh-CN"/>
      </w:rPr>
      <w:t>陕西省崔家沟监狱2021年度人民警察服装采购项目（二次）</w:t>
    </w:r>
    <w:r>
      <w:rPr>
        <w:rFonts w:hint="eastAsia" w:ascii="黑体" w:hAnsi="黑体" w:eastAsia="黑体" w:cs="黑体"/>
        <w:kern w:val="2"/>
        <w:lang w:val="en-US" w:eastAsia="zh-CN"/>
      </w:rPr>
      <w:t>公开招标</w:t>
    </w:r>
    <w:r>
      <w:rPr>
        <w:rFonts w:hint="eastAsia" w:ascii="黑体" w:hAnsi="黑体" w:eastAsia="黑体" w:cs="黑体"/>
        <w:kern w:val="2"/>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6C322B"/>
    <w:multiLevelType w:val="singleLevel"/>
    <w:tmpl w:val="E86C322B"/>
    <w:lvl w:ilvl="0" w:tentative="0">
      <w:start w:val="1"/>
      <w:numFmt w:val="bullet"/>
      <w:pStyle w:val="10"/>
      <w:lvlText w:val=""/>
      <w:lvlJc w:val="left"/>
      <w:pPr>
        <w:tabs>
          <w:tab w:val="left" w:pos="360"/>
        </w:tabs>
        <w:ind w:left="360" w:hanging="360"/>
      </w:pPr>
      <w:rPr>
        <w:rFonts w:hint="default" w:ascii="Wingdings" w:hAnsi="Wingdings"/>
      </w:rPr>
    </w:lvl>
  </w:abstractNum>
  <w:abstractNum w:abstractNumId="1">
    <w:nsid w:val="15D41C24"/>
    <w:multiLevelType w:val="multilevel"/>
    <w:tmpl w:val="15D41C24"/>
    <w:lvl w:ilvl="0" w:tentative="0">
      <w:start w:val="1"/>
      <w:numFmt w:val="bullet"/>
      <w:pStyle w:val="106"/>
      <w:lvlText w:val=""/>
      <w:lvlJc w:val="left"/>
      <w:pPr>
        <w:tabs>
          <w:tab w:val="left" w:pos="710"/>
        </w:tabs>
        <w:ind w:left="960" w:hanging="25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
    <w:nsid w:val="328258F7"/>
    <w:multiLevelType w:val="multilevel"/>
    <w:tmpl w:val="328258F7"/>
    <w:lvl w:ilvl="0" w:tentative="0">
      <w:start w:val="1"/>
      <w:numFmt w:val="decimal"/>
      <w:lvlText w:val="第%1章"/>
      <w:lvlJc w:val="left"/>
      <w:pPr>
        <w:ind w:left="420" w:hanging="420"/>
      </w:pPr>
      <w:rPr>
        <w:rFonts w:hint="eastAsia" w:ascii="宋体" w:eastAsia="宋体"/>
        <w:b/>
        <w:i w:val="0"/>
      </w:rPr>
    </w:lvl>
    <w:lvl w:ilvl="1" w:tentative="0">
      <w:start w:val="1"/>
      <w:numFmt w:val="decimal"/>
      <w:lvlText w:val="%1.%2"/>
      <w:lvlJc w:val="left"/>
      <w:pPr>
        <w:ind w:left="576" w:hanging="576"/>
      </w:pPr>
    </w:lvl>
    <w:lvl w:ilvl="2" w:tentative="0">
      <w:start w:val="1"/>
      <w:numFmt w:val="decimal"/>
      <w:lvlText w:val="%1.%2.%3"/>
      <w:lvlJc w:val="left"/>
      <w:pPr>
        <w:ind w:left="720" w:hanging="720"/>
      </w:pPr>
    </w:lvl>
    <w:lvl w:ilvl="3" w:tentative="0">
      <w:start w:val="1"/>
      <w:numFmt w:val="decimal"/>
      <w:lvlText w:val="%1.%2.%3.%4"/>
      <w:lvlJc w:val="left"/>
      <w:pPr>
        <w:ind w:left="864" w:hanging="864"/>
      </w:pPr>
    </w:lvl>
    <w:lvl w:ilvl="4" w:tentative="0">
      <w:start w:val="1"/>
      <w:numFmt w:val="decimal"/>
      <w:pStyle w:val="6"/>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hdrShapeDefaults>
    <o:shapelayout v:ext="edit">
      <o:idmap v:ext="edit" data="2"/>
    </o:shapelayout>
  </w:hdrShapeDefaults>
  <w:compat>
    <w:spaceForUL/>
    <w:balanceSingleByteDoubleByteWidth/>
    <w:doNotLeaveBackslashAlon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1D1ECE"/>
    <w:rsid w:val="00006FAE"/>
    <w:rsid w:val="00012BA6"/>
    <w:rsid w:val="0001615B"/>
    <w:rsid w:val="00030A42"/>
    <w:rsid w:val="00051C6F"/>
    <w:rsid w:val="0006517C"/>
    <w:rsid w:val="00067B0D"/>
    <w:rsid w:val="000722F8"/>
    <w:rsid w:val="00082DD6"/>
    <w:rsid w:val="00086240"/>
    <w:rsid w:val="00087B9D"/>
    <w:rsid w:val="000947D1"/>
    <w:rsid w:val="000A7B4E"/>
    <w:rsid w:val="000B0F01"/>
    <w:rsid w:val="000B17A5"/>
    <w:rsid w:val="000B29EB"/>
    <w:rsid w:val="000C101C"/>
    <w:rsid w:val="000C618F"/>
    <w:rsid w:val="000E0179"/>
    <w:rsid w:val="000E4101"/>
    <w:rsid w:val="000E56B2"/>
    <w:rsid w:val="000E78C9"/>
    <w:rsid w:val="000F426B"/>
    <w:rsid w:val="00103F77"/>
    <w:rsid w:val="00104189"/>
    <w:rsid w:val="001109B8"/>
    <w:rsid w:val="00111A84"/>
    <w:rsid w:val="00137F30"/>
    <w:rsid w:val="00141647"/>
    <w:rsid w:val="00144112"/>
    <w:rsid w:val="001518E8"/>
    <w:rsid w:val="001522F0"/>
    <w:rsid w:val="001524B2"/>
    <w:rsid w:val="00153C6C"/>
    <w:rsid w:val="001552EB"/>
    <w:rsid w:val="0015688F"/>
    <w:rsid w:val="001607C7"/>
    <w:rsid w:val="00164B46"/>
    <w:rsid w:val="001650B8"/>
    <w:rsid w:val="00170D90"/>
    <w:rsid w:val="00171E2E"/>
    <w:rsid w:val="00172A3E"/>
    <w:rsid w:val="001745BB"/>
    <w:rsid w:val="001864F5"/>
    <w:rsid w:val="00197ECB"/>
    <w:rsid w:val="001A3AC1"/>
    <w:rsid w:val="001A497D"/>
    <w:rsid w:val="001B5E78"/>
    <w:rsid w:val="001B7917"/>
    <w:rsid w:val="001D19FD"/>
    <w:rsid w:val="001D38F8"/>
    <w:rsid w:val="001E36F3"/>
    <w:rsid w:val="001E3A36"/>
    <w:rsid w:val="001F1FDC"/>
    <w:rsid w:val="001F4FCD"/>
    <w:rsid w:val="001F51E9"/>
    <w:rsid w:val="0020419F"/>
    <w:rsid w:val="002059B1"/>
    <w:rsid w:val="00205EB0"/>
    <w:rsid w:val="00212FCB"/>
    <w:rsid w:val="00221A15"/>
    <w:rsid w:val="00222E27"/>
    <w:rsid w:val="002239E9"/>
    <w:rsid w:val="002245CC"/>
    <w:rsid w:val="0022477B"/>
    <w:rsid w:val="00231884"/>
    <w:rsid w:val="002338CD"/>
    <w:rsid w:val="00242341"/>
    <w:rsid w:val="0024313B"/>
    <w:rsid w:val="002517A0"/>
    <w:rsid w:val="00252B88"/>
    <w:rsid w:val="00263470"/>
    <w:rsid w:val="00264DEA"/>
    <w:rsid w:val="00273646"/>
    <w:rsid w:val="002777E9"/>
    <w:rsid w:val="00284A65"/>
    <w:rsid w:val="00286739"/>
    <w:rsid w:val="00287668"/>
    <w:rsid w:val="00297A72"/>
    <w:rsid w:val="002A1E9A"/>
    <w:rsid w:val="002A357E"/>
    <w:rsid w:val="002A45BF"/>
    <w:rsid w:val="002A4CD8"/>
    <w:rsid w:val="002B3E68"/>
    <w:rsid w:val="002B5921"/>
    <w:rsid w:val="002B7252"/>
    <w:rsid w:val="002C07F0"/>
    <w:rsid w:val="002C1154"/>
    <w:rsid w:val="002C4C75"/>
    <w:rsid w:val="002C72B2"/>
    <w:rsid w:val="002D4E7E"/>
    <w:rsid w:val="002D55F3"/>
    <w:rsid w:val="002E126F"/>
    <w:rsid w:val="002E1E34"/>
    <w:rsid w:val="002E4838"/>
    <w:rsid w:val="002E6EDF"/>
    <w:rsid w:val="002F0303"/>
    <w:rsid w:val="002F1901"/>
    <w:rsid w:val="00310D51"/>
    <w:rsid w:val="00311E51"/>
    <w:rsid w:val="00322204"/>
    <w:rsid w:val="00325321"/>
    <w:rsid w:val="00326E16"/>
    <w:rsid w:val="003277E8"/>
    <w:rsid w:val="00331D92"/>
    <w:rsid w:val="00336D04"/>
    <w:rsid w:val="00340ABD"/>
    <w:rsid w:val="00347164"/>
    <w:rsid w:val="00350A72"/>
    <w:rsid w:val="00352506"/>
    <w:rsid w:val="00356F9E"/>
    <w:rsid w:val="00360BA0"/>
    <w:rsid w:val="0037489D"/>
    <w:rsid w:val="00375B24"/>
    <w:rsid w:val="003802AE"/>
    <w:rsid w:val="00381A58"/>
    <w:rsid w:val="003828F5"/>
    <w:rsid w:val="003853D9"/>
    <w:rsid w:val="0038768B"/>
    <w:rsid w:val="00391383"/>
    <w:rsid w:val="00393487"/>
    <w:rsid w:val="00394C66"/>
    <w:rsid w:val="003B4575"/>
    <w:rsid w:val="003B5758"/>
    <w:rsid w:val="003B61D4"/>
    <w:rsid w:val="003D7368"/>
    <w:rsid w:val="003D75D9"/>
    <w:rsid w:val="003E0558"/>
    <w:rsid w:val="003E5512"/>
    <w:rsid w:val="00401FC3"/>
    <w:rsid w:val="0040418A"/>
    <w:rsid w:val="00412171"/>
    <w:rsid w:val="00412EBA"/>
    <w:rsid w:val="00416224"/>
    <w:rsid w:val="00420EF7"/>
    <w:rsid w:val="004212E3"/>
    <w:rsid w:val="0043310C"/>
    <w:rsid w:val="00441B16"/>
    <w:rsid w:val="00444232"/>
    <w:rsid w:val="004504C3"/>
    <w:rsid w:val="00452A15"/>
    <w:rsid w:val="00454AFF"/>
    <w:rsid w:val="00460598"/>
    <w:rsid w:val="00470D07"/>
    <w:rsid w:val="00477E79"/>
    <w:rsid w:val="004832C2"/>
    <w:rsid w:val="004839BD"/>
    <w:rsid w:val="004A3292"/>
    <w:rsid w:val="004B0AA4"/>
    <w:rsid w:val="004B20E6"/>
    <w:rsid w:val="004B6609"/>
    <w:rsid w:val="004B74FA"/>
    <w:rsid w:val="004C4758"/>
    <w:rsid w:val="004D03C1"/>
    <w:rsid w:val="004D0766"/>
    <w:rsid w:val="004E2525"/>
    <w:rsid w:val="004E75B7"/>
    <w:rsid w:val="004E7741"/>
    <w:rsid w:val="0050107B"/>
    <w:rsid w:val="00503F57"/>
    <w:rsid w:val="00510D29"/>
    <w:rsid w:val="00513F75"/>
    <w:rsid w:val="0051680E"/>
    <w:rsid w:val="005176B2"/>
    <w:rsid w:val="005273F9"/>
    <w:rsid w:val="005305F4"/>
    <w:rsid w:val="00531818"/>
    <w:rsid w:val="00537018"/>
    <w:rsid w:val="00550B48"/>
    <w:rsid w:val="00550FB2"/>
    <w:rsid w:val="005514FC"/>
    <w:rsid w:val="00553E52"/>
    <w:rsid w:val="005575BE"/>
    <w:rsid w:val="00564AA1"/>
    <w:rsid w:val="00565E57"/>
    <w:rsid w:val="005661E0"/>
    <w:rsid w:val="005743AB"/>
    <w:rsid w:val="00576D54"/>
    <w:rsid w:val="00580FFA"/>
    <w:rsid w:val="005856B5"/>
    <w:rsid w:val="00594B63"/>
    <w:rsid w:val="005A4269"/>
    <w:rsid w:val="005A6222"/>
    <w:rsid w:val="005B09C0"/>
    <w:rsid w:val="005B0E82"/>
    <w:rsid w:val="005B1F61"/>
    <w:rsid w:val="005C1F2E"/>
    <w:rsid w:val="005C6F9C"/>
    <w:rsid w:val="005D0EC6"/>
    <w:rsid w:val="005D61E6"/>
    <w:rsid w:val="005D6ABC"/>
    <w:rsid w:val="005E000B"/>
    <w:rsid w:val="005E1CFE"/>
    <w:rsid w:val="005F036B"/>
    <w:rsid w:val="005F3EBE"/>
    <w:rsid w:val="006224CE"/>
    <w:rsid w:val="00632FBD"/>
    <w:rsid w:val="006376FC"/>
    <w:rsid w:val="00640CE8"/>
    <w:rsid w:val="00641076"/>
    <w:rsid w:val="00641C6E"/>
    <w:rsid w:val="00641E06"/>
    <w:rsid w:val="00647C44"/>
    <w:rsid w:val="00647FD5"/>
    <w:rsid w:val="00657CF9"/>
    <w:rsid w:val="00667E3E"/>
    <w:rsid w:val="00670126"/>
    <w:rsid w:val="00672200"/>
    <w:rsid w:val="00674D01"/>
    <w:rsid w:val="00681B13"/>
    <w:rsid w:val="00681D4F"/>
    <w:rsid w:val="006848B9"/>
    <w:rsid w:val="00691C8A"/>
    <w:rsid w:val="006A3B81"/>
    <w:rsid w:val="006A4B0D"/>
    <w:rsid w:val="006A59EA"/>
    <w:rsid w:val="006A652F"/>
    <w:rsid w:val="006B7901"/>
    <w:rsid w:val="006C11B3"/>
    <w:rsid w:val="006C1C1D"/>
    <w:rsid w:val="006C3BDC"/>
    <w:rsid w:val="006C4484"/>
    <w:rsid w:val="006C6632"/>
    <w:rsid w:val="006C7331"/>
    <w:rsid w:val="006E67CF"/>
    <w:rsid w:val="006F019A"/>
    <w:rsid w:val="006F08E0"/>
    <w:rsid w:val="006F10A0"/>
    <w:rsid w:val="00703F79"/>
    <w:rsid w:val="00707CB1"/>
    <w:rsid w:val="007178D1"/>
    <w:rsid w:val="00717B24"/>
    <w:rsid w:val="00722240"/>
    <w:rsid w:val="00724238"/>
    <w:rsid w:val="00725A5A"/>
    <w:rsid w:val="007334B3"/>
    <w:rsid w:val="0073377B"/>
    <w:rsid w:val="0074294D"/>
    <w:rsid w:val="00760EE3"/>
    <w:rsid w:val="007626C7"/>
    <w:rsid w:val="00780D19"/>
    <w:rsid w:val="00784913"/>
    <w:rsid w:val="007869F8"/>
    <w:rsid w:val="00787C6D"/>
    <w:rsid w:val="00795B07"/>
    <w:rsid w:val="00796391"/>
    <w:rsid w:val="007A5FD4"/>
    <w:rsid w:val="007B3F6C"/>
    <w:rsid w:val="007B4AF9"/>
    <w:rsid w:val="007C18E8"/>
    <w:rsid w:val="007C330A"/>
    <w:rsid w:val="007C498A"/>
    <w:rsid w:val="007E4379"/>
    <w:rsid w:val="007F3401"/>
    <w:rsid w:val="007F4CAA"/>
    <w:rsid w:val="00811328"/>
    <w:rsid w:val="00817D80"/>
    <w:rsid w:val="00821311"/>
    <w:rsid w:val="008260A9"/>
    <w:rsid w:val="00826F23"/>
    <w:rsid w:val="00836711"/>
    <w:rsid w:val="008370FE"/>
    <w:rsid w:val="00837CD6"/>
    <w:rsid w:val="00841C87"/>
    <w:rsid w:val="00843F60"/>
    <w:rsid w:val="00844558"/>
    <w:rsid w:val="00847EA1"/>
    <w:rsid w:val="00850631"/>
    <w:rsid w:val="008672C6"/>
    <w:rsid w:val="0087054C"/>
    <w:rsid w:val="008773FD"/>
    <w:rsid w:val="00887235"/>
    <w:rsid w:val="00893B69"/>
    <w:rsid w:val="00894BED"/>
    <w:rsid w:val="0089646D"/>
    <w:rsid w:val="008A1E54"/>
    <w:rsid w:val="008A5B0A"/>
    <w:rsid w:val="008A5C92"/>
    <w:rsid w:val="008A735F"/>
    <w:rsid w:val="008B2292"/>
    <w:rsid w:val="008B4C93"/>
    <w:rsid w:val="008C34AF"/>
    <w:rsid w:val="008C5140"/>
    <w:rsid w:val="008D1FB8"/>
    <w:rsid w:val="008D4D2A"/>
    <w:rsid w:val="008D5657"/>
    <w:rsid w:val="008D6BD4"/>
    <w:rsid w:val="008E6B64"/>
    <w:rsid w:val="008F02BC"/>
    <w:rsid w:val="008F7FD7"/>
    <w:rsid w:val="0090369F"/>
    <w:rsid w:val="0091002F"/>
    <w:rsid w:val="009106FA"/>
    <w:rsid w:val="00914FE5"/>
    <w:rsid w:val="00915B9E"/>
    <w:rsid w:val="00917D8B"/>
    <w:rsid w:val="0092051D"/>
    <w:rsid w:val="00921F7C"/>
    <w:rsid w:val="0092605E"/>
    <w:rsid w:val="009269BC"/>
    <w:rsid w:val="009406B9"/>
    <w:rsid w:val="00943677"/>
    <w:rsid w:val="0094547E"/>
    <w:rsid w:val="00961F88"/>
    <w:rsid w:val="0096476F"/>
    <w:rsid w:val="009662DD"/>
    <w:rsid w:val="009711F8"/>
    <w:rsid w:val="00976064"/>
    <w:rsid w:val="009767FF"/>
    <w:rsid w:val="00991884"/>
    <w:rsid w:val="009926FE"/>
    <w:rsid w:val="009A4CEA"/>
    <w:rsid w:val="009A749F"/>
    <w:rsid w:val="009B1204"/>
    <w:rsid w:val="009B2290"/>
    <w:rsid w:val="009B3013"/>
    <w:rsid w:val="009C2EF2"/>
    <w:rsid w:val="009C3E07"/>
    <w:rsid w:val="009D2E26"/>
    <w:rsid w:val="009D360E"/>
    <w:rsid w:val="009E1E14"/>
    <w:rsid w:val="009E470F"/>
    <w:rsid w:val="00A07925"/>
    <w:rsid w:val="00A11546"/>
    <w:rsid w:val="00A116BF"/>
    <w:rsid w:val="00A11BA2"/>
    <w:rsid w:val="00A13879"/>
    <w:rsid w:val="00A17D3A"/>
    <w:rsid w:val="00A26274"/>
    <w:rsid w:val="00A2684B"/>
    <w:rsid w:val="00A2684C"/>
    <w:rsid w:val="00A273ED"/>
    <w:rsid w:val="00A551AC"/>
    <w:rsid w:val="00A71198"/>
    <w:rsid w:val="00A75B2B"/>
    <w:rsid w:val="00A768C0"/>
    <w:rsid w:val="00A76DA7"/>
    <w:rsid w:val="00A77CA7"/>
    <w:rsid w:val="00A802EB"/>
    <w:rsid w:val="00A820C8"/>
    <w:rsid w:val="00A826AF"/>
    <w:rsid w:val="00A87345"/>
    <w:rsid w:val="00A901FB"/>
    <w:rsid w:val="00A90A62"/>
    <w:rsid w:val="00A978EC"/>
    <w:rsid w:val="00AA7624"/>
    <w:rsid w:val="00AB7920"/>
    <w:rsid w:val="00AC5222"/>
    <w:rsid w:val="00AE5237"/>
    <w:rsid w:val="00AF2F11"/>
    <w:rsid w:val="00B04EBC"/>
    <w:rsid w:val="00B11530"/>
    <w:rsid w:val="00B1164D"/>
    <w:rsid w:val="00B24830"/>
    <w:rsid w:val="00B32C29"/>
    <w:rsid w:val="00B40358"/>
    <w:rsid w:val="00B416AA"/>
    <w:rsid w:val="00B4443A"/>
    <w:rsid w:val="00B46F3F"/>
    <w:rsid w:val="00B62232"/>
    <w:rsid w:val="00B63162"/>
    <w:rsid w:val="00B65062"/>
    <w:rsid w:val="00B65235"/>
    <w:rsid w:val="00B805A4"/>
    <w:rsid w:val="00B93BDE"/>
    <w:rsid w:val="00B93E00"/>
    <w:rsid w:val="00BA0C1B"/>
    <w:rsid w:val="00BA0D4A"/>
    <w:rsid w:val="00BA38EE"/>
    <w:rsid w:val="00BA5417"/>
    <w:rsid w:val="00BA585E"/>
    <w:rsid w:val="00BB18C4"/>
    <w:rsid w:val="00BB3B8C"/>
    <w:rsid w:val="00BB3DC6"/>
    <w:rsid w:val="00BC4FC5"/>
    <w:rsid w:val="00BC52F1"/>
    <w:rsid w:val="00BC7686"/>
    <w:rsid w:val="00BD4B24"/>
    <w:rsid w:val="00BD4B60"/>
    <w:rsid w:val="00BD74E6"/>
    <w:rsid w:val="00BE36A0"/>
    <w:rsid w:val="00BE6D3E"/>
    <w:rsid w:val="00BE7D2D"/>
    <w:rsid w:val="00BF14A9"/>
    <w:rsid w:val="00BF558F"/>
    <w:rsid w:val="00C01658"/>
    <w:rsid w:val="00C05D74"/>
    <w:rsid w:val="00C061EA"/>
    <w:rsid w:val="00C06A6B"/>
    <w:rsid w:val="00C10055"/>
    <w:rsid w:val="00C14421"/>
    <w:rsid w:val="00C150E7"/>
    <w:rsid w:val="00C3021B"/>
    <w:rsid w:val="00C34F09"/>
    <w:rsid w:val="00C433A0"/>
    <w:rsid w:val="00C51A35"/>
    <w:rsid w:val="00C55BFD"/>
    <w:rsid w:val="00C56570"/>
    <w:rsid w:val="00C577EF"/>
    <w:rsid w:val="00C67F53"/>
    <w:rsid w:val="00C70230"/>
    <w:rsid w:val="00C723A7"/>
    <w:rsid w:val="00C7754D"/>
    <w:rsid w:val="00C82D30"/>
    <w:rsid w:val="00C84D3F"/>
    <w:rsid w:val="00C93DB7"/>
    <w:rsid w:val="00C95C99"/>
    <w:rsid w:val="00CA7D5B"/>
    <w:rsid w:val="00CB0478"/>
    <w:rsid w:val="00CB1A16"/>
    <w:rsid w:val="00CB71D4"/>
    <w:rsid w:val="00CC3512"/>
    <w:rsid w:val="00CC6D5F"/>
    <w:rsid w:val="00CD1FD8"/>
    <w:rsid w:val="00CE0B13"/>
    <w:rsid w:val="00CE3060"/>
    <w:rsid w:val="00CF2293"/>
    <w:rsid w:val="00D02F54"/>
    <w:rsid w:val="00D03BE4"/>
    <w:rsid w:val="00D057F1"/>
    <w:rsid w:val="00D05BDD"/>
    <w:rsid w:val="00D06FFB"/>
    <w:rsid w:val="00D0731E"/>
    <w:rsid w:val="00D07658"/>
    <w:rsid w:val="00D20E13"/>
    <w:rsid w:val="00D33DC8"/>
    <w:rsid w:val="00D4184E"/>
    <w:rsid w:val="00D42C8D"/>
    <w:rsid w:val="00D45A88"/>
    <w:rsid w:val="00D52815"/>
    <w:rsid w:val="00D56E39"/>
    <w:rsid w:val="00D7236A"/>
    <w:rsid w:val="00D767E1"/>
    <w:rsid w:val="00D7724E"/>
    <w:rsid w:val="00D82531"/>
    <w:rsid w:val="00D85FE3"/>
    <w:rsid w:val="00D919FF"/>
    <w:rsid w:val="00D97F90"/>
    <w:rsid w:val="00DA0F8C"/>
    <w:rsid w:val="00DA2EEA"/>
    <w:rsid w:val="00DA666A"/>
    <w:rsid w:val="00DB3B89"/>
    <w:rsid w:val="00DB5393"/>
    <w:rsid w:val="00DC1487"/>
    <w:rsid w:val="00DC17C2"/>
    <w:rsid w:val="00DC6E6B"/>
    <w:rsid w:val="00DC7534"/>
    <w:rsid w:val="00DD0218"/>
    <w:rsid w:val="00DD0A31"/>
    <w:rsid w:val="00DD159C"/>
    <w:rsid w:val="00DD296F"/>
    <w:rsid w:val="00DD4945"/>
    <w:rsid w:val="00DD4E7B"/>
    <w:rsid w:val="00DE0CB1"/>
    <w:rsid w:val="00DE3EC0"/>
    <w:rsid w:val="00DE3EE9"/>
    <w:rsid w:val="00DE65A1"/>
    <w:rsid w:val="00DF5893"/>
    <w:rsid w:val="00DF5E4B"/>
    <w:rsid w:val="00E04B43"/>
    <w:rsid w:val="00E051A5"/>
    <w:rsid w:val="00E27CDA"/>
    <w:rsid w:val="00E3146E"/>
    <w:rsid w:val="00E31721"/>
    <w:rsid w:val="00E36CA2"/>
    <w:rsid w:val="00E44B8D"/>
    <w:rsid w:val="00E50D3F"/>
    <w:rsid w:val="00E64671"/>
    <w:rsid w:val="00E67A7A"/>
    <w:rsid w:val="00E81B2A"/>
    <w:rsid w:val="00E82D6C"/>
    <w:rsid w:val="00E8601A"/>
    <w:rsid w:val="00E904E3"/>
    <w:rsid w:val="00E91210"/>
    <w:rsid w:val="00E93CFD"/>
    <w:rsid w:val="00E95E12"/>
    <w:rsid w:val="00EA781C"/>
    <w:rsid w:val="00EB088F"/>
    <w:rsid w:val="00EB5F61"/>
    <w:rsid w:val="00EC00DE"/>
    <w:rsid w:val="00EE10C7"/>
    <w:rsid w:val="00EE545C"/>
    <w:rsid w:val="00F06271"/>
    <w:rsid w:val="00F15882"/>
    <w:rsid w:val="00F1673F"/>
    <w:rsid w:val="00F30540"/>
    <w:rsid w:val="00F327E1"/>
    <w:rsid w:val="00F444E2"/>
    <w:rsid w:val="00F451DB"/>
    <w:rsid w:val="00F51CB5"/>
    <w:rsid w:val="00F520EC"/>
    <w:rsid w:val="00F524FB"/>
    <w:rsid w:val="00F5277F"/>
    <w:rsid w:val="00F57BBB"/>
    <w:rsid w:val="00F608A3"/>
    <w:rsid w:val="00F61BC3"/>
    <w:rsid w:val="00F824AB"/>
    <w:rsid w:val="00F92BAF"/>
    <w:rsid w:val="00F96C99"/>
    <w:rsid w:val="00FB13A3"/>
    <w:rsid w:val="00FC0E16"/>
    <w:rsid w:val="00FC26FD"/>
    <w:rsid w:val="00FC2C0C"/>
    <w:rsid w:val="00FC2CC3"/>
    <w:rsid w:val="00FC3462"/>
    <w:rsid w:val="00FC3F16"/>
    <w:rsid w:val="00FC4087"/>
    <w:rsid w:val="00FC5186"/>
    <w:rsid w:val="00FD05B4"/>
    <w:rsid w:val="00FE5E5D"/>
    <w:rsid w:val="01116C17"/>
    <w:rsid w:val="012421CF"/>
    <w:rsid w:val="01255E11"/>
    <w:rsid w:val="012F630B"/>
    <w:rsid w:val="014D453B"/>
    <w:rsid w:val="01614DE1"/>
    <w:rsid w:val="0183657A"/>
    <w:rsid w:val="01966F7E"/>
    <w:rsid w:val="01AE7E53"/>
    <w:rsid w:val="01CA6E8C"/>
    <w:rsid w:val="01FF3E04"/>
    <w:rsid w:val="020069D9"/>
    <w:rsid w:val="020404F8"/>
    <w:rsid w:val="021B058E"/>
    <w:rsid w:val="0223533F"/>
    <w:rsid w:val="022D2217"/>
    <w:rsid w:val="024F31A3"/>
    <w:rsid w:val="026B583E"/>
    <w:rsid w:val="029D1A6D"/>
    <w:rsid w:val="02FA087A"/>
    <w:rsid w:val="030955F1"/>
    <w:rsid w:val="031A0163"/>
    <w:rsid w:val="03582280"/>
    <w:rsid w:val="036C6556"/>
    <w:rsid w:val="041E2DD6"/>
    <w:rsid w:val="04234081"/>
    <w:rsid w:val="042A6CC2"/>
    <w:rsid w:val="04457EA8"/>
    <w:rsid w:val="046D3F8A"/>
    <w:rsid w:val="04927073"/>
    <w:rsid w:val="049708DB"/>
    <w:rsid w:val="04D5471E"/>
    <w:rsid w:val="05001814"/>
    <w:rsid w:val="050C4AB7"/>
    <w:rsid w:val="05177B87"/>
    <w:rsid w:val="051E5AD8"/>
    <w:rsid w:val="053D3B53"/>
    <w:rsid w:val="054C0061"/>
    <w:rsid w:val="05716AEB"/>
    <w:rsid w:val="05725BBD"/>
    <w:rsid w:val="05BA7B2A"/>
    <w:rsid w:val="05BE2845"/>
    <w:rsid w:val="05BF4B29"/>
    <w:rsid w:val="0613421C"/>
    <w:rsid w:val="06406E4D"/>
    <w:rsid w:val="06533F2F"/>
    <w:rsid w:val="065A2DFB"/>
    <w:rsid w:val="065A3664"/>
    <w:rsid w:val="065D4EA0"/>
    <w:rsid w:val="06B9722A"/>
    <w:rsid w:val="06C629EF"/>
    <w:rsid w:val="06D72F99"/>
    <w:rsid w:val="06F0708D"/>
    <w:rsid w:val="070A3B25"/>
    <w:rsid w:val="071C41F5"/>
    <w:rsid w:val="074505FD"/>
    <w:rsid w:val="07493CDF"/>
    <w:rsid w:val="075D7D60"/>
    <w:rsid w:val="076311BF"/>
    <w:rsid w:val="077C7393"/>
    <w:rsid w:val="078706DC"/>
    <w:rsid w:val="078B53F1"/>
    <w:rsid w:val="0792019A"/>
    <w:rsid w:val="07B418B0"/>
    <w:rsid w:val="07C457A0"/>
    <w:rsid w:val="07C73B46"/>
    <w:rsid w:val="07D52149"/>
    <w:rsid w:val="07DC393D"/>
    <w:rsid w:val="08026BED"/>
    <w:rsid w:val="0814475F"/>
    <w:rsid w:val="0816192B"/>
    <w:rsid w:val="085A2CB7"/>
    <w:rsid w:val="088C4F30"/>
    <w:rsid w:val="08907111"/>
    <w:rsid w:val="08C07A25"/>
    <w:rsid w:val="08C27A09"/>
    <w:rsid w:val="08E55039"/>
    <w:rsid w:val="08F92FC6"/>
    <w:rsid w:val="0906391B"/>
    <w:rsid w:val="0909318D"/>
    <w:rsid w:val="09615DFE"/>
    <w:rsid w:val="096B0379"/>
    <w:rsid w:val="09A40AEB"/>
    <w:rsid w:val="09AA7C34"/>
    <w:rsid w:val="09CE6041"/>
    <w:rsid w:val="09DC5A9B"/>
    <w:rsid w:val="0A0A09C0"/>
    <w:rsid w:val="0A2C2DC7"/>
    <w:rsid w:val="0A4A4943"/>
    <w:rsid w:val="0A577F5C"/>
    <w:rsid w:val="0AAE031E"/>
    <w:rsid w:val="0AE35EAC"/>
    <w:rsid w:val="0AFB78AC"/>
    <w:rsid w:val="0B347555"/>
    <w:rsid w:val="0B3C4C42"/>
    <w:rsid w:val="0B5A1986"/>
    <w:rsid w:val="0B69004A"/>
    <w:rsid w:val="0B947AFB"/>
    <w:rsid w:val="0BA97CF0"/>
    <w:rsid w:val="0BAC4FF1"/>
    <w:rsid w:val="0BC2172B"/>
    <w:rsid w:val="0BC85F14"/>
    <w:rsid w:val="0BE41363"/>
    <w:rsid w:val="0BE617F9"/>
    <w:rsid w:val="0BEA5D72"/>
    <w:rsid w:val="0C3209E5"/>
    <w:rsid w:val="0C88699E"/>
    <w:rsid w:val="0CA45F2A"/>
    <w:rsid w:val="0CF705EB"/>
    <w:rsid w:val="0D04320A"/>
    <w:rsid w:val="0D346C35"/>
    <w:rsid w:val="0D4835FB"/>
    <w:rsid w:val="0D545E3C"/>
    <w:rsid w:val="0D6E7AB9"/>
    <w:rsid w:val="0D891A5B"/>
    <w:rsid w:val="0D906439"/>
    <w:rsid w:val="0D90725F"/>
    <w:rsid w:val="0DA02E5C"/>
    <w:rsid w:val="0DAD4AFF"/>
    <w:rsid w:val="0DED2E39"/>
    <w:rsid w:val="0DF4519A"/>
    <w:rsid w:val="0E2163B9"/>
    <w:rsid w:val="0E385D10"/>
    <w:rsid w:val="0E3E6BC6"/>
    <w:rsid w:val="0E623F0D"/>
    <w:rsid w:val="0E790296"/>
    <w:rsid w:val="0E841818"/>
    <w:rsid w:val="0EF27DE0"/>
    <w:rsid w:val="0EF36F85"/>
    <w:rsid w:val="0F1D1ECE"/>
    <w:rsid w:val="0F1F4D1C"/>
    <w:rsid w:val="0F262781"/>
    <w:rsid w:val="0F3B79A1"/>
    <w:rsid w:val="0F860340"/>
    <w:rsid w:val="0F91491B"/>
    <w:rsid w:val="101F117E"/>
    <w:rsid w:val="10275023"/>
    <w:rsid w:val="10673769"/>
    <w:rsid w:val="10711467"/>
    <w:rsid w:val="10821FA0"/>
    <w:rsid w:val="10A828F0"/>
    <w:rsid w:val="10E662BD"/>
    <w:rsid w:val="11032DA9"/>
    <w:rsid w:val="11246674"/>
    <w:rsid w:val="113D1E2A"/>
    <w:rsid w:val="116E4396"/>
    <w:rsid w:val="117975EA"/>
    <w:rsid w:val="11863B4D"/>
    <w:rsid w:val="11B95246"/>
    <w:rsid w:val="11EA05E3"/>
    <w:rsid w:val="122056C7"/>
    <w:rsid w:val="12512C4E"/>
    <w:rsid w:val="126A0C24"/>
    <w:rsid w:val="12777B8F"/>
    <w:rsid w:val="12B64906"/>
    <w:rsid w:val="12BF5528"/>
    <w:rsid w:val="13057F7A"/>
    <w:rsid w:val="13405ABF"/>
    <w:rsid w:val="137911BD"/>
    <w:rsid w:val="138702E0"/>
    <w:rsid w:val="13BE7060"/>
    <w:rsid w:val="13D85203"/>
    <w:rsid w:val="13E37BB7"/>
    <w:rsid w:val="13F325D9"/>
    <w:rsid w:val="140369F8"/>
    <w:rsid w:val="14093486"/>
    <w:rsid w:val="142A135C"/>
    <w:rsid w:val="146B1018"/>
    <w:rsid w:val="14824B0B"/>
    <w:rsid w:val="14C35F5D"/>
    <w:rsid w:val="14D12245"/>
    <w:rsid w:val="14D22949"/>
    <w:rsid w:val="15047D27"/>
    <w:rsid w:val="150F364D"/>
    <w:rsid w:val="15186DA2"/>
    <w:rsid w:val="151A1017"/>
    <w:rsid w:val="153F7896"/>
    <w:rsid w:val="15611FD8"/>
    <w:rsid w:val="15647C74"/>
    <w:rsid w:val="15842114"/>
    <w:rsid w:val="15AE46FE"/>
    <w:rsid w:val="15C108B3"/>
    <w:rsid w:val="15E117F3"/>
    <w:rsid w:val="15E94D21"/>
    <w:rsid w:val="15FB3574"/>
    <w:rsid w:val="16117A7F"/>
    <w:rsid w:val="16254645"/>
    <w:rsid w:val="16873B87"/>
    <w:rsid w:val="169D371E"/>
    <w:rsid w:val="16AD7ED9"/>
    <w:rsid w:val="16C35A6E"/>
    <w:rsid w:val="16CF7654"/>
    <w:rsid w:val="16E33319"/>
    <w:rsid w:val="17131FD6"/>
    <w:rsid w:val="1727728A"/>
    <w:rsid w:val="17724E69"/>
    <w:rsid w:val="178739F3"/>
    <w:rsid w:val="178F55B2"/>
    <w:rsid w:val="1793427B"/>
    <w:rsid w:val="17CB488D"/>
    <w:rsid w:val="17CB781E"/>
    <w:rsid w:val="17DC5B65"/>
    <w:rsid w:val="17DE2DF0"/>
    <w:rsid w:val="17E27274"/>
    <w:rsid w:val="182A0043"/>
    <w:rsid w:val="184B20EF"/>
    <w:rsid w:val="184D083A"/>
    <w:rsid w:val="184D4577"/>
    <w:rsid w:val="186B29A4"/>
    <w:rsid w:val="187262BB"/>
    <w:rsid w:val="1885012C"/>
    <w:rsid w:val="188C3829"/>
    <w:rsid w:val="18BD559E"/>
    <w:rsid w:val="18E04C77"/>
    <w:rsid w:val="18E1523E"/>
    <w:rsid w:val="18F022D0"/>
    <w:rsid w:val="1914720B"/>
    <w:rsid w:val="19A35C22"/>
    <w:rsid w:val="19DF4836"/>
    <w:rsid w:val="1A0E5C9B"/>
    <w:rsid w:val="1A141B03"/>
    <w:rsid w:val="1A1D7F05"/>
    <w:rsid w:val="1A266BC5"/>
    <w:rsid w:val="1A34611E"/>
    <w:rsid w:val="1AA93011"/>
    <w:rsid w:val="1AB1031C"/>
    <w:rsid w:val="1AC373C0"/>
    <w:rsid w:val="1B160870"/>
    <w:rsid w:val="1B261343"/>
    <w:rsid w:val="1B2F651E"/>
    <w:rsid w:val="1B4B1AC5"/>
    <w:rsid w:val="1B4F76A0"/>
    <w:rsid w:val="1BA24045"/>
    <w:rsid w:val="1BAB21A8"/>
    <w:rsid w:val="1BD45D2C"/>
    <w:rsid w:val="1BEF2847"/>
    <w:rsid w:val="1C1C4524"/>
    <w:rsid w:val="1C20236B"/>
    <w:rsid w:val="1C3746DF"/>
    <w:rsid w:val="1C3A27E0"/>
    <w:rsid w:val="1C6B3D72"/>
    <w:rsid w:val="1C7C0056"/>
    <w:rsid w:val="1C906E4D"/>
    <w:rsid w:val="1CAC3ACF"/>
    <w:rsid w:val="1CD85B4D"/>
    <w:rsid w:val="1D091C8D"/>
    <w:rsid w:val="1D1444E7"/>
    <w:rsid w:val="1D4245D9"/>
    <w:rsid w:val="1D4A7063"/>
    <w:rsid w:val="1D662F49"/>
    <w:rsid w:val="1DBB40B1"/>
    <w:rsid w:val="1DD53D74"/>
    <w:rsid w:val="1DD7797F"/>
    <w:rsid w:val="1DEE4F6D"/>
    <w:rsid w:val="1DF16DA3"/>
    <w:rsid w:val="1E372B89"/>
    <w:rsid w:val="1E493FE6"/>
    <w:rsid w:val="1E8F2DDE"/>
    <w:rsid w:val="1EA2099C"/>
    <w:rsid w:val="1EB3508A"/>
    <w:rsid w:val="1EE84B2F"/>
    <w:rsid w:val="1EF1706C"/>
    <w:rsid w:val="1EF77AB1"/>
    <w:rsid w:val="1EFC68F7"/>
    <w:rsid w:val="1F712173"/>
    <w:rsid w:val="1FB26F13"/>
    <w:rsid w:val="1FC07D58"/>
    <w:rsid w:val="1FCB37F1"/>
    <w:rsid w:val="1FD1234F"/>
    <w:rsid w:val="1FEA0313"/>
    <w:rsid w:val="1FEE5FDD"/>
    <w:rsid w:val="1FEF58A4"/>
    <w:rsid w:val="2028004B"/>
    <w:rsid w:val="207006F0"/>
    <w:rsid w:val="2077290D"/>
    <w:rsid w:val="209540FD"/>
    <w:rsid w:val="20A85A41"/>
    <w:rsid w:val="20AD3576"/>
    <w:rsid w:val="20D16922"/>
    <w:rsid w:val="20ED26C7"/>
    <w:rsid w:val="20FA604C"/>
    <w:rsid w:val="213409DD"/>
    <w:rsid w:val="21935A00"/>
    <w:rsid w:val="21A8165C"/>
    <w:rsid w:val="21AB14A5"/>
    <w:rsid w:val="21AF51EF"/>
    <w:rsid w:val="21B16A61"/>
    <w:rsid w:val="21F21DB6"/>
    <w:rsid w:val="22121A20"/>
    <w:rsid w:val="22417705"/>
    <w:rsid w:val="225E0C3E"/>
    <w:rsid w:val="22864DEE"/>
    <w:rsid w:val="22943CD7"/>
    <w:rsid w:val="22BB6CFE"/>
    <w:rsid w:val="22D149CC"/>
    <w:rsid w:val="22F97CAF"/>
    <w:rsid w:val="23010066"/>
    <w:rsid w:val="23541AE3"/>
    <w:rsid w:val="23597958"/>
    <w:rsid w:val="239C0712"/>
    <w:rsid w:val="23BF788A"/>
    <w:rsid w:val="23C32A40"/>
    <w:rsid w:val="23C57AF1"/>
    <w:rsid w:val="24081E92"/>
    <w:rsid w:val="241E5EC8"/>
    <w:rsid w:val="244E0A70"/>
    <w:rsid w:val="248330FD"/>
    <w:rsid w:val="249A14BF"/>
    <w:rsid w:val="24E24FA7"/>
    <w:rsid w:val="24E52332"/>
    <w:rsid w:val="24E91832"/>
    <w:rsid w:val="24E97783"/>
    <w:rsid w:val="252B2B16"/>
    <w:rsid w:val="25523D96"/>
    <w:rsid w:val="255C4A09"/>
    <w:rsid w:val="258B39A0"/>
    <w:rsid w:val="25A7490B"/>
    <w:rsid w:val="25B83348"/>
    <w:rsid w:val="25BF27E6"/>
    <w:rsid w:val="261D52B6"/>
    <w:rsid w:val="26601364"/>
    <w:rsid w:val="266E4766"/>
    <w:rsid w:val="26A137F9"/>
    <w:rsid w:val="26C4569A"/>
    <w:rsid w:val="26DC6118"/>
    <w:rsid w:val="26E82A1A"/>
    <w:rsid w:val="270D70BE"/>
    <w:rsid w:val="27167951"/>
    <w:rsid w:val="27431FB9"/>
    <w:rsid w:val="27785E2C"/>
    <w:rsid w:val="277F4CDB"/>
    <w:rsid w:val="27872A1E"/>
    <w:rsid w:val="278F25DD"/>
    <w:rsid w:val="279F5ED5"/>
    <w:rsid w:val="27BE70CB"/>
    <w:rsid w:val="27FB320A"/>
    <w:rsid w:val="28055F24"/>
    <w:rsid w:val="28120424"/>
    <w:rsid w:val="281C3A3B"/>
    <w:rsid w:val="28240B74"/>
    <w:rsid w:val="28475419"/>
    <w:rsid w:val="28536BD2"/>
    <w:rsid w:val="286476AA"/>
    <w:rsid w:val="286B4391"/>
    <w:rsid w:val="286C28CF"/>
    <w:rsid w:val="287C7352"/>
    <w:rsid w:val="28844AD8"/>
    <w:rsid w:val="28B04FB0"/>
    <w:rsid w:val="28BC08FE"/>
    <w:rsid w:val="290B79FF"/>
    <w:rsid w:val="291B536E"/>
    <w:rsid w:val="29432252"/>
    <w:rsid w:val="294A19E3"/>
    <w:rsid w:val="29593B3E"/>
    <w:rsid w:val="296C0ECA"/>
    <w:rsid w:val="298F4B90"/>
    <w:rsid w:val="299B6FE9"/>
    <w:rsid w:val="29A6050E"/>
    <w:rsid w:val="29CE336C"/>
    <w:rsid w:val="29FA7271"/>
    <w:rsid w:val="2A4D4BCD"/>
    <w:rsid w:val="2A4F6CCE"/>
    <w:rsid w:val="2A5B1363"/>
    <w:rsid w:val="2A772095"/>
    <w:rsid w:val="2AEE6307"/>
    <w:rsid w:val="2B1832CA"/>
    <w:rsid w:val="2B375D7A"/>
    <w:rsid w:val="2B4331AB"/>
    <w:rsid w:val="2B5332A3"/>
    <w:rsid w:val="2B705A2D"/>
    <w:rsid w:val="2BA10F33"/>
    <w:rsid w:val="2BC93786"/>
    <w:rsid w:val="2C1864E6"/>
    <w:rsid w:val="2C8011EE"/>
    <w:rsid w:val="2C856021"/>
    <w:rsid w:val="2D0A2382"/>
    <w:rsid w:val="2D1512DE"/>
    <w:rsid w:val="2D264D59"/>
    <w:rsid w:val="2D357439"/>
    <w:rsid w:val="2D6A104A"/>
    <w:rsid w:val="2D7206C5"/>
    <w:rsid w:val="2D8D0184"/>
    <w:rsid w:val="2D8F06E1"/>
    <w:rsid w:val="2DC7077B"/>
    <w:rsid w:val="2DCB2362"/>
    <w:rsid w:val="2DEA0F29"/>
    <w:rsid w:val="2E0A4182"/>
    <w:rsid w:val="2E0A468B"/>
    <w:rsid w:val="2E205E6B"/>
    <w:rsid w:val="2E446B40"/>
    <w:rsid w:val="2E4F59A0"/>
    <w:rsid w:val="2E5107E8"/>
    <w:rsid w:val="2EAE3E7A"/>
    <w:rsid w:val="2EB56878"/>
    <w:rsid w:val="2EC445A2"/>
    <w:rsid w:val="2EF345D1"/>
    <w:rsid w:val="2EFF0F8B"/>
    <w:rsid w:val="2F031BBC"/>
    <w:rsid w:val="2F3C21C7"/>
    <w:rsid w:val="2F6C2B0C"/>
    <w:rsid w:val="2FBC20DF"/>
    <w:rsid w:val="2FBE121C"/>
    <w:rsid w:val="2FD617EF"/>
    <w:rsid w:val="2FE26273"/>
    <w:rsid w:val="2FF1592F"/>
    <w:rsid w:val="301D2C8F"/>
    <w:rsid w:val="303C01A4"/>
    <w:rsid w:val="303C3B5B"/>
    <w:rsid w:val="30862C89"/>
    <w:rsid w:val="308A1B67"/>
    <w:rsid w:val="30BF41E6"/>
    <w:rsid w:val="31145C57"/>
    <w:rsid w:val="312435BA"/>
    <w:rsid w:val="314B3832"/>
    <w:rsid w:val="318A4418"/>
    <w:rsid w:val="318F50D4"/>
    <w:rsid w:val="31954E50"/>
    <w:rsid w:val="31D470F1"/>
    <w:rsid w:val="31FF607E"/>
    <w:rsid w:val="320527E1"/>
    <w:rsid w:val="324063AC"/>
    <w:rsid w:val="325A27E0"/>
    <w:rsid w:val="327027AF"/>
    <w:rsid w:val="3272795A"/>
    <w:rsid w:val="329A7D93"/>
    <w:rsid w:val="32A841B4"/>
    <w:rsid w:val="32C94422"/>
    <w:rsid w:val="32C95410"/>
    <w:rsid w:val="32F14F00"/>
    <w:rsid w:val="330065D5"/>
    <w:rsid w:val="333B019B"/>
    <w:rsid w:val="333E350A"/>
    <w:rsid w:val="335C2259"/>
    <w:rsid w:val="3375119E"/>
    <w:rsid w:val="33BB3EFA"/>
    <w:rsid w:val="33D96657"/>
    <w:rsid w:val="33EE5645"/>
    <w:rsid w:val="33EE77BF"/>
    <w:rsid w:val="33F156FA"/>
    <w:rsid w:val="341A234E"/>
    <w:rsid w:val="34205BD0"/>
    <w:rsid w:val="34337537"/>
    <w:rsid w:val="347E38B6"/>
    <w:rsid w:val="34946F7E"/>
    <w:rsid w:val="34DC4911"/>
    <w:rsid w:val="351B381E"/>
    <w:rsid w:val="3530435C"/>
    <w:rsid w:val="353A1F89"/>
    <w:rsid w:val="354649CF"/>
    <w:rsid w:val="354C5A6C"/>
    <w:rsid w:val="354D5282"/>
    <w:rsid w:val="35725826"/>
    <w:rsid w:val="35C4599B"/>
    <w:rsid w:val="35DC05F8"/>
    <w:rsid w:val="35ED78EE"/>
    <w:rsid w:val="35EF04C1"/>
    <w:rsid w:val="3635452E"/>
    <w:rsid w:val="36721F88"/>
    <w:rsid w:val="36882DCF"/>
    <w:rsid w:val="36A216E8"/>
    <w:rsid w:val="36A40309"/>
    <w:rsid w:val="36E1681B"/>
    <w:rsid w:val="36F06052"/>
    <w:rsid w:val="370D5858"/>
    <w:rsid w:val="3710497B"/>
    <w:rsid w:val="37535461"/>
    <w:rsid w:val="37650183"/>
    <w:rsid w:val="376A61BB"/>
    <w:rsid w:val="37A83370"/>
    <w:rsid w:val="37AA29AB"/>
    <w:rsid w:val="37C350B2"/>
    <w:rsid w:val="37CF59B4"/>
    <w:rsid w:val="37F379BD"/>
    <w:rsid w:val="37F97E43"/>
    <w:rsid w:val="38022F7F"/>
    <w:rsid w:val="38144FF5"/>
    <w:rsid w:val="382D4C2C"/>
    <w:rsid w:val="3835018B"/>
    <w:rsid w:val="3836111A"/>
    <w:rsid w:val="384C725C"/>
    <w:rsid w:val="38672972"/>
    <w:rsid w:val="386B3783"/>
    <w:rsid w:val="38742AEC"/>
    <w:rsid w:val="387D7380"/>
    <w:rsid w:val="387E36AE"/>
    <w:rsid w:val="38A87B39"/>
    <w:rsid w:val="38B8456D"/>
    <w:rsid w:val="393A1CE4"/>
    <w:rsid w:val="39440C8D"/>
    <w:rsid w:val="395B6CCA"/>
    <w:rsid w:val="39840966"/>
    <w:rsid w:val="398E03E9"/>
    <w:rsid w:val="399A2EB5"/>
    <w:rsid w:val="3A124186"/>
    <w:rsid w:val="3A2E426A"/>
    <w:rsid w:val="3A7F5764"/>
    <w:rsid w:val="3A883046"/>
    <w:rsid w:val="3A994AC8"/>
    <w:rsid w:val="3AA3613F"/>
    <w:rsid w:val="3B202F50"/>
    <w:rsid w:val="3B552EC1"/>
    <w:rsid w:val="3BAB17B4"/>
    <w:rsid w:val="3BF440F4"/>
    <w:rsid w:val="3C0223F0"/>
    <w:rsid w:val="3C274D0C"/>
    <w:rsid w:val="3C2F4B54"/>
    <w:rsid w:val="3C546D32"/>
    <w:rsid w:val="3C6229DB"/>
    <w:rsid w:val="3C6B0F3D"/>
    <w:rsid w:val="3C76553C"/>
    <w:rsid w:val="3C895FA2"/>
    <w:rsid w:val="3C962AA4"/>
    <w:rsid w:val="3C98732C"/>
    <w:rsid w:val="3CB2308A"/>
    <w:rsid w:val="3CB33684"/>
    <w:rsid w:val="3CC6338D"/>
    <w:rsid w:val="3CE56A82"/>
    <w:rsid w:val="3D2C72C0"/>
    <w:rsid w:val="3D4033E9"/>
    <w:rsid w:val="3D4757D0"/>
    <w:rsid w:val="3D48486F"/>
    <w:rsid w:val="3D55257C"/>
    <w:rsid w:val="3D6330D3"/>
    <w:rsid w:val="3D785CA3"/>
    <w:rsid w:val="3D801011"/>
    <w:rsid w:val="3D8540AB"/>
    <w:rsid w:val="3D9C6D4F"/>
    <w:rsid w:val="3DA105E3"/>
    <w:rsid w:val="3DB21309"/>
    <w:rsid w:val="3DE20BDF"/>
    <w:rsid w:val="3DE729BF"/>
    <w:rsid w:val="3DFA22A2"/>
    <w:rsid w:val="3E0B0F61"/>
    <w:rsid w:val="3E44715C"/>
    <w:rsid w:val="3E4D6532"/>
    <w:rsid w:val="3E6945A2"/>
    <w:rsid w:val="3E7D0BDE"/>
    <w:rsid w:val="3E935660"/>
    <w:rsid w:val="3EDE33A4"/>
    <w:rsid w:val="3EEE5976"/>
    <w:rsid w:val="3F027BC2"/>
    <w:rsid w:val="3F3B50BD"/>
    <w:rsid w:val="3F3F43D7"/>
    <w:rsid w:val="3FB15E77"/>
    <w:rsid w:val="4004519E"/>
    <w:rsid w:val="4044287D"/>
    <w:rsid w:val="40540A3B"/>
    <w:rsid w:val="40707729"/>
    <w:rsid w:val="40763C1B"/>
    <w:rsid w:val="40797C66"/>
    <w:rsid w:val="40CE16E9"/>
    <w:rsid w:val="40D327EC"/>
    <w:rsid w:val="40E4361E"/>
    <w:rsid w:val="41333D33"/>
    <w:rsid w:val="41496F06"/>
    <w:rsid w:val="415A3E9A"/>
    <w:rsid w:val="415E63C5"/>
    <w:rsid w:val="41611CA3"/>
    <w:rsid w:val="41721D58"/>
    <w:rsid w:val="418121F5"/>
    <w:rsid w:val="41865466"/>
    <w:rsid w:val="41B67659"/>
    <w:rsid w:val="42007443"/>
    <w:rsid w:val="420D0F9E"/>
    <w:rsid w:val="421037B9"/>
    <w:rsid w:val="424F1040"/>
    <w:rsid w:val="425024F6"/>
    <w:rsid w:val="429D308D"/>
    <w:rsid w:val="42A24FF7"/>
    <w:rsid w:val="42C37180"/>
    <w:rsid w:val="42D062CD"/>
    <w:rsid w:val="42DE27F7"/>
    <w:rsid w:val="431A64A9"/>
    <w:rsid w:val="43346AA6"/>
    <w:rsid w:val="43381027"/>
    <w:rsid w:val="434A02AF"/>
    <w:rsid w:val="435A2E4E"/>
    <w:rsid w:val="435D2214"/>
    <w:rsid w:val="43866FE6"/>
    <w:rsid w:val="4388460A"/>
    <w:rsid w:val="43B15523"/>
    <w:rsid w:val="43D66577"/>
    <w:rsid w:val="43FD0678"/>
    <w:rsid w:val="445E2307"/>
    <w:rsid w:val="44977EDB"/>
    <w:rsid w:val="44A869AB"/>
    <w:rsid w:val="44B20B27"/>
    <w:rsid w:val="44B55706"/>
    <w:rsid w:val="44DA3756"/>
    <w:rsid w:val="45056959"/>
    <w:rsid w:val="45135837"/>
    <w:rsid w:val="451655E5"/>
    <w:rsid w:val="45370E8C"/>
    <w:rsid w:val="453A5A53"/>
    <w:rsid w:val="454406F8"/>
    <w:rsid w:val="4579568D"/>
    <w:rsid w:val="457C1B59"/>
    <w:rsid w:val="45CF3E06"/>
    <w:rsid w:val="45EA6C66"/>
    <w:rsid w:val="45EC2767"/>
    <w:rsid w:val="46152792"/>
    <w:rsid w:val="46276C68"/>
    <w:rsid w:val="46317415"/>
    <w:rsid w:val="463E4B93"/>
    <w:rsid w:val="4664473C"/>
    <w:rsid w:val="468D1112"/>
    <w:rsid w:val="469F5C33"/>
    <w:rsid w:val="46C5352E"/>
    <w:rsid w:val="46CD4F5C"/>
    <w:rsid w:val="46DA788F"/>
    <w:rsid w:val="46E17244"/>
    <w:rsid w:val="46E303FE"/>
    <w:rsid w:val="470000CA"/>
    <w:rsid w:val="470136FD"/>
    <w:rsid w:val="470C50C8"/>
    <w:rsid w:val="472A2963"/>
    <w:rsid w:val="472A4246"/>
    <w:rsid w:val="475518FA"/>
    <w:rsid w:val="47886F7C"/>
    <w:rsid w:val="478D6FE7"/>
    <w:rsid w:val="47947B2F"/>
    <w:rsid w:val="47A461DD"/>
    <w:rsid w:val="47C675EF"/>
    <w:rsid w:val="47D622DD"/>
    <w:rsid w:val="47D754E9"/>
    <w:rsid w:val="47EB541A"/>
    <w:rsid w:val="480E2CE5"/>
    <w:rsid w:val="485A1678"/>
    <w:rsid w:val="48850837"/>
    <w:rsid w:val="48B07CDF"/>
    <w:rsid w:val="48C62F3E"/>
    <w:rsid w:val="48D56FBA"/>
    <w:rsid w:val="48E663FD"/>
    <w:rsid w:val="48ED71AD"/>
    <w:rsid w:val="49033A97"/>
    <w:rsid w:val="49B74E15"/>
    <w:rsid w:val="49CE0CD8"/>
    <w:rsid w:val="49D02933"/>
    <w:rsid w:val="49D80ED6"/>
    <w:rsid w:val="49D85524"/>
    <w:rsid w:val="4A5C0AFC"/>
    <w:rsid w:val="4A5F0414"/>
    <w:rsid w:val="4A623E00"/>
    <w:rsid w:val="4A6E0973"/>
    <w:rsid w:val="4A78182C"/>
    <w:rsid w:val="4A9E3CCB"/>
    <w:rsid w:val="4AAD1F42"/>
    <w:rsid w:val="4B096F56"/>
    <w:rsid w:val="4B422A21"/>
    <w:rsid w:val="4B6A70ED"/>
    <w:rsid w:val="4B871FEA"/>
    <w:rsid w:val="4B8804D6"/>
    <w:rsid w:val="4B9E30D2"/>
    <w:rsid w:val="4BE7445A"/>
    <w:rsid w:val="4BEF5499"/>
    <w:rsid w:val="4C0015C7"/>
    <w:rsid w:val="4C550C1D"/>
    <w:rsid w:val="4C701966"/>
    <w:rsid w:val="4C827371"/>
    <w:rsid w:val="4C8B6164"/>
    <w:rsid w:val="4C9D2A9C"/>
    <w:rsid w:val="4CB93BDD"/>
    <w:rsid w:val="4CCD4FD8"/>
    <w:rsid w:val="4CCE70E8"/>
    <w:rsid w:val="4D105CDC"/>
    <w:rsid w:val="4D203EDF"/>
    <w:rsid w:val="4D310419"/>
    <w:rsid w:val="4D53211B"/>
    <w:rsid w:val="4D7F1180"/>
    <w:rsid w:val="4D8D6BBB"/>
    <w:rsid w:val="4DB43F9D"/>
    <w:rsid w:val="4DBD6C5B"/>
    <w:rsid w:val="4E2A445C"/>
    <w:rsid w:val="4E3C1227"/>
    <w:rsid w:val="4E711E7B"/>
    <w:rsid w:val="4EA542DD"/>
    <w:rsid w:val="4EAB17F1"/>
    <w:rsid w:val="4EC16C96"/>
    <w:rsid w:val="4ECC0D30"/>
    <w:rsid w:val="4EF37F41"/>
    <w:rsid w:val="4F034621"/>
    <w:rsid w:val="4F3C14D6"/>
    <w:rsid w:val="4F532F1D"/>
    <w:rsid w:val="4FBF71EF"/>
    <w:rsid w:val="4FD000FD"/>
    <w:rsid w:val="4FE40AA8"/>
    <w:rsid w:val="503A3961"/>
    <w:rsid w:val="5053651E"/>
    <w:rsid w:val="505A7A12"/>
    <w:rsid w:val="505D72EC"/>
    <w:rsid w:val="50BB1C4C"/>
    <w:rsid w:val="50D82CE2"/>
    <w:rsid w:val="51170283"/>
    <w:rsid w:val="511D3460"/>
    <w:rsid w:val="51381E97"/>
    <w:rsid w:val="514133F4"/>
    <w:rsid w:val="514F033B"/>
    <w:rsid w:val="5159765F"/>
    <w:rsid w:val="51810111"/>
    <w:rsid w:val="518E0CB1"/>
    <w:rsid w:val="51A81C8B"/>
    <w:rsid w:val="51D32FF8"/>
    <w:rsid w:val="51D718E9"/>
    <w:rsid w:val="51FA4CEC"/>
    <w:rsid w:val="52242626"/>
    <w:rsid w:val="522C23EA"/>
    <w:rsid w:val="522F4180"/>
    <w:rsid w:val="52524600"/>
    <w:rsid w:val="526475AB"/>
    <w:rsid w:val="5284117F"/>
    <w:rsid w:val="528E63B6"/>
    <w:rsid w:val="529158E7"/>
    <w:rsid w:val="52962C31"/>
    <w:rsid w:val="52AF2550"/>
    <w:rsid w:val="52B40E29"/>
    <w:rsid w:val="52E81CB2"/>
    <w:rsid w:val="530124F2"/>
    <w:rsid w:val="530F17E7"/>
    <w:rsid w:val="53126C25"/>
    <w:rsid w:val="5385538F"/>
    <w:rsid w:val="538E32E7"/>
    <w:rsid w:val="53BB4752"/>
    <w:rsid w:val="53CF692B"/>
    <w:rsid w:val="53F768C7"/>
    <w:rsid w:val="5400393D"/>
    <w:rsid w:val="54040A02"/>
    <w:rsid w:val="541F7FA8"/>
    <w:rsid w:val="545C5507"/>
    <w:rsid w:val="546C2808"/>
    <w:rsid w:val="54C514D1"/>
    <w:rsid w:val="54DC2C82"/>
    <w:rsid w:val="5505243D"/>
    <w:rsid w:val="552405A4"/>
    <w:rsid w:val="554D066B"/>
    <w:rsid w:val="555C6699"/>
    <w:rsid w:val="556148B0"/>
    <w:rsid w:val="55C533DD"/>
    <w:rsid w:val="55C62A6B"/>
    <w:rsid w:val="56612D67"/>
    <w:rsid w:val="566338E1"/>
    <w:rsid w:val="567D3215"/>
    <w:rsid w:val="56C12B9C"/>
    <w:rsid w:val="56D72087"/>
    <w:rsid w:val="56DB7601"/>
    <w:rsid w:val="5715262A"/>
    <w:rsid w:val="571D20F5"/>
    <w:rsid w:val="572248AC"/>
    <w:rsid w:val="57390926"/>
    <w:rsid w:val="573E31AA"/>
    <w:rsid w:val="574E7B2B"/>
    <w:rsid w:val="57545B64"/>
    <w:rsid w:val="57671E5A"/>
    <w:rsid w:val="57DA3415"/>
    <w:rsid w:val="5802613B"/>
    <w:rsid w:val="58101CFD"/>
    <w:rsid w:val="584A5C54"/>
    <w:rsid w:val="587367BD"/>
    <w:rsid w:val="58940BE2"/>
    <w:rsid w:val="58BF3E8D"/>
    <w:rsid w:val="58F72EB5"/>
    <w:rsid w:val="592F2981"/>
    <w:rsid w:val="59361FCA"/>
    <w:rsid w:val="593F3FED"/>
    <w:rsid w:val="59612A54"/>
    <w:rsid w:val="597E1A34"/>
    <w:rsid w:val="599041FB"/>
    <w:rsid w:val="59CB639D"/>
    <w:rsid w:val="59D20119"/>
    <w:rsid w:val="5A5B74B2"/>
    <w:rsid w:val="5A6B7ADD"/>
    <w:rsid w:val="5AB22CAB"/>
    <w:rsid w:val="5AE4210C"/>
    <w:rsid w:val="5AF46872"/>
    <w:rsid w:val="5AF63BB9"/>
    <w:rsid w:val="5B184852"/>
    <w:rsid w:val="5B311CF2"/>
    <w:rsid w:val="5B563E6A"/>
    <w:rsid w:val="5B582EAB"/>
    <w:rsid w:val="5B7B70BB"/>
    <w:rsid w:val="5BA21593"/>
    <w:rsid w:val="5C1424C5"/>
    <w:rsid w:val="5C1E62A8"/>
    <w:rsid w:val="5C213F80"/>
    <w:rsid w:val="5C3E2C52"/>
    <w:rsid w:val="5C695427"/>
    <w:rsid w:val="5CAC1137"/>
    <w:rsid w:val="5CAD1A9D"/>
    <w:rsid w:val="5CC0734A"/>
    <w:rsid w:val="5CC1641F"/>
    <w:rsid w:val="5CCC5932"/>
    <w:rsid w:val="5CD474EE"/>
    <w:rsid w:val="5D76173F"/>
    <w:rsid w:val="5D9459A1"/>
    <w:rsid w:val="5DE00D6E"/>
    <w:rsid w:val="5DE6332D"/>
    <w:rsid w:val="5E014490"/>
    <w:rsid w:val="5E637D49"/>
    <w:rsid w:val="5E985653"/>
    <w:rsid w:val="5E993FED"/>
    <w:rsid w:val="5E9D355C"/>
    <w:rsid w:val="5EA61BA3"/>
    <w:rsid w:val="5EC629E5"/>
    <w:rsid w:val="5ECB3A34"/>
    <w:rsid w:val="5F3B16E0"/>
    <w:rsid w:val="5F44535C"/>
    <w:rsid w:val="5F6B78F4"/>
    <w:rsid w:val="5F800213"/>
    <w:rsid w:val="5F830ADD"/>
    <w:rsid w:val="5F910D3B"/>
    <w:rsid w:val="5F9D6546"/>
    <w:rsid w:val="603A7CF1"/>
    <w:rsid w:val="606B48B1"/>
    <w:rsid w:val="60734D38"/>
    <w:rsid w:val="608F1214"/>
    <w:rsid w:val="6093541E"/>
    <w:rsid w:val="60A91631"/>
    <w:rsid w:val="60C47FA3"/>
    <w:rsid w:val="60E470AD"/>
    <w:rsid w:val="61064EE8"/>
    <w:rsid w:val="61136E11"/>
    <w:rsid w:val="61382DD5"/>
    <w:rsid w:val="617910B8"/>
    <w:rsid w:val="619751ED"/>
    <w:rsid w:val="61A14EBF"/>
    <w:rsid w:val="61A4689D"/>
    <w:rsid w:val="62147C55"/>
    <w:rsid w:val="622B670F"/>
    <w:rsid w:val="628A16C4"/>
    <w:rsid w:val="62E12FE9"/>
    <w:rsid w:val="62EC1529"/>
    <w:rsid w:val="62F91598"/>
    <w:rsid w:val="6302435F"/>
    <w:rsid w:val="632B0FBE"/>
    <w:rsid w:val="63537544"/>
    <w:rsid w:val="637D7FCE"/>
    <w:rsid w:val="63B66146"/>
    <w:rsid w:val="63E916D9"/>
    <w:rsid w:val="64156E8F"/>
    <w:rsid w:val="64183119"/>
    <w:rsid w:val="642E2704"/>
    <w:rsid w:val="64597E31"/>
    <w:rsid w:val="6472075D"/>
    <w:rsid w:val="64835F6D"/>
    <w:rsid w:val="64BF0362"/>
    <w:rsid w:val="64F438AF"/>
    <w:rsid w:val="651010AD"/>
    <w:rsid w:val="654F59E6"/>
    <w:rsid w:val="65502BFA"/>
    <w:rsid w:val="659116E4"/>
    <w:rsid w:val="659A11F8"/>
    <w:rsid w:val="65CD787F"/>
    <w:rsid w:val="664D23B6"/>
    <w:rsid w:val="664F33EE"/>
    <w:rsid w:val="667020F9"/>
    <w:rsid w:val="66952D5A"/>
    <w:rsid w:val="66A06BFF"/>
    <w:rsid w:val="66A7502B"/>
    <w:rsid w:val="66B7708F"/>
    <w:rsid w:val="66C85685"/>
    <w:rsid w:val="66EA1002"/>
    <w:rsid w:val="670030A7"/>
    <w:rsid w:val="670D5BFE"/>
    <w:rsid w:val="67137D4F"/>
    <w:rsid w:val="67166C85"/>
    <w:rsid w:val="672862FC"/>
    <w:rsid w:val="6734075C"/>
    <w:rsid w:val="67450314"/>
    <w:rsid w:val="675F67F0"/>
    <w:rsid w:val="677C6F61"/>
    <w:rsid w:val="678A17CF"/>
    <w:rsid w:val="678B4918"/>
    <w:rsid w:val="67A239F5"/>
    <w:rsid w:val="67F9114B"/>
    <w:rsid w:val="67FA5540"/>
    <w:rsid w:val="67FE41A7"/>
    <w:rsid w:val="680142D0"/>
    <w:rsid w:val="68015204"/>
    <w:rsid w:val="6806751D"/>
    <w:rsid w:val="681109E4"/>
    <w:rsid w:val="683C3E4C"/>
    <w:rsid w:val="68F03F8B"/>
    <w:rsid w:val="68F04D92"/>
    <w:rsid w:val="69613EFD"/>
    <w:rsid w:val="696B72C6"/>
    <w:rsid w:val="6976278F"/>
    <w:rsid w:val="69802A47"/>
    <w:rsid w:val="69B76DA8"/>
    <w:rsid w:val="69FF02D7"/>
    <w:rsid w:val="6A06440A"/>
    <w:rsid w:val="6A3D2F51"/>
    <w:rsid w:val="6A6529F3"/>
    <w:rsid w:val="6AB85C8B"/>
    <w:rsid w:val="6B083862"/>
    <w:rsid w:val="6B150D22"/>
    <w:rsid w:val="6B2831C8"/>
    <w:rsid w:val="6B313115"/>
    <w:rsid w:val="6B32329F"/>
    <w:rsid w:val="6B4E64CC"/>
    <w:rsid w:val="6B534144"/>
    <w:rsid w:val="6B590C04"/>
    <w:rsid w:val="6B6A58AC"/>
    <w:rsid w:val="6B747153"/>
    <w:rsid w:val="6BAE267B"/>
    <w:rsid w:val="6BC47F3A"/>
    <w:rsid w:val="6BEE6338"/>
    <w:rsid w:val="6C3D4E67"/>
    <w:rsid w:val="6C450326"/>
    <w:rsid w:val="6C4C0A7E"/>
    <w:rsid w:val="6C4C22E3"/>
    <w:rsid w:val="6C6D0398"/>
    <w:rsid w:val="6C905D79"/>
    <w:rsid w:val="6CD82F55"/>
    <w:rsid w:val="6D05507A"/>
    <w:rsid w:val="6D523E62"/>
    <w:rsid w:val="6D6475C0"/>
    <w:rsid w:val="6D6E46F3"/>
    <w:rsid w:val="6D8130A7"/>
    <w:rsid w:val="6D870D7B"/>
    <w:rsid w:val="6DBC0209"/>
    <w:rsid w:val="6DD72E11"/>
    <w:rsid w:val="6DEB03A1"/>
    <w:rsid w:val="6DF312AD"/>
    <w:rsid w:val="6E126B2A"/>
    <w:rsid w:val="6E5B36DA"/>
    <w:rsid w:val="6E5F2FD7"/>
    <w:rsid w:val="6E725AD8"/>
    <w:rsid w:val="6EC22FA9"/>
    <w:rsid w:val="6F240116"/>
    <w:rsid w:val="6F4E39AD"/>
    <w:rsid w:val="6F596E55"/>
    <w:rsid w:val="6F613B00"/>
    <w:rsid w:val="6F7170FE"/>
    <w:rsid w:val="6F824EA7"/>
    <w:rsid w:val="6FAA52EC"/>
    <w:rsid w:val="6FD147F7"/>
    <w:rsid w:val="6FD35F2D"/>
    <w:rsid w:val="701E5A3C"/>
    <w:rsid w:val="70453892"/>
    <w:rsid w:val="704857D0"/>
    <w:rsid w:val="706C7BFE"/>
    <w:rsid w:val="70CF7C2A"/>
    <w:rsid w:val="70D50188"/>
    <w:rsid w:val="710C6E1A"/>
    <w:rsid w:val="7140217F"/>
    <w:rsid w:val="71465F1D"/>
    <w:rsid w:val="71B820EE"/>
    <w:rsid w:val="71BE6601"/>
    <w:rsid w:val="71CD6D72"/>
    <w:rsid w:val="71F2413D"/>
    <w:rsid w:val="7207170C"/>
    <w:rsid w:val="720E65AC"/>
    <w:rsid w:val="72283DB2"/>
    <w:rsid w:val="72454D02"/>
    <w:rsid w:val="724F2FB7"/>
    <w:rsid w:val="7279312C"/>
    <w:rsid w:val="729938C3"/>
    <w:rsid w:val="72FD3B2C"/>
    <w:rsid w:val="73044883"/>
    <w:rsid w:val="730604C2"/>
    <w:rsid w:val="732575A1"/>
    <w:rsid w:val="733B7343"/>
    <w:rsid w:val="73433543"/>
    <w:rsid w:val="73C56CFF"/>
    <w:rsid w:val="73E21988"/>
    <w:rsid w:val="74561143"/>
    <w:rsid w:val="746B3549"/>
    <w:rsid w:val="746F7ADF"/>
    <w:rsid w:val="74C13A28"/>
    <w:rsid w:val="74C81314"/>
    <w:rsid w:val="74DA3693"/>
    <w:rsid w:val="74DA6643"/>
    <w:rsid w:val="74E946E7"/>
    <w:rsid w:val="74ED061F"/>
    <w:rsid w:val="74FE1236"/>
    <w:rsid w:val="74FE3405"/>
    <w:rsid w:val="75410740"/>
    <w:rsid w:val="7545172F"/>
    <w:rsid w:val="755977BC"/>
    <w:rsid w:val="756F4392"/>
    <w:rsid w:val="75711A54"/>
    <w:rsid w:val="75902A3F"/>
    <w:rsid w:val="75C30244"/>
    <w:rsid w:val="75E46F36"/>
    <w:rsid w:val="75E524AC"/>
    <w:rsid w:val="75F31DEC"/>
    <w:rsid w:val="761B5C5F"/>
    <w:rsid w:val="763B0605"/>
    <w:rsid w:val="76422CE1"/>
    <w:rsid w:val="76495867"/>
    <w:rsid w:val="765F4AAA"/>
    <w:rsid w:val="76806202"/>
    <w:rsid w:val="768335DB"/>
    <w:rsid w:val="76A3556A"/>
    <w:rsid w:val="76BE5082"/>
    <w:rsid w:val="76E717B4"/>
    <w:rsid w:val="76EF0691"/>
    <w:rsid w:val="77055BC5"/>
    <w:rsid w:val="771345ED"/>
    <w:rsid w:val="771531DE"/>
    <w:rsid w:val="77180B48"/>
    <w:rsid w:val="77187C44"/>
    <w:rsid w:val="77276293"/>
    <w:rsid w:val="77E40FCA"/>
    <w:rsid w:val="77FD7A25"/>
    <w:rsid w:val="782A7B72"/>
    <w:rsid w:val="78385FAC"/>
    <w:rsid w:val="783C2375"/>
    <w:rsid w:val="79181D7D"/>
    <w:rsid w:val="79370079"/>
    <w:rsid w:val="793C57CE"/>
    <w:rsid w:val="793D703B"/>
    <w:rsid w:val="794C784F"/>
    <w:rsid w:val="79891D40"/>
    <w:rsid w:val="799E149B"/>
    <w:rsid w:val="7A3457F0"/>
    <w:rsid w:val="7A432B04"/>
    <w:rsid w:val="7A8B15A7"/>
    <w:rsid w:val="7A8B5B28"/>
    <w:rsid w:val="7AC3356A"/>
    <w:rsid w:val="7B152780"/>
    <w:rsid w:val="7B173B57"/>
    <w:rsid w:val="7B2412CF"/>
    <w:rsid w:val="7BD74270"/>
    <w:rsid w:val="7BF45B2B"/>
    <w:rsid w:val="7C160DDA"/>
    <w:rsid w:val="7C163AC7"/>
    <w:rsid w:val="7C237871"/>
    <w:rsid w:val="7C293037"/>
    <w:rsid w:val="7C347A7E"/>
    <w:rsid w:val="7C62266E"/>
    <w:rsid w:val="7C661BFA"/>
    <w:rsid w:val="7CA9506D"/>
    <w:rsid w:val="7CD532BC"/>
    <w:rsid w:val="7CD97BA1"/>
    <w:rsid w:val="7CDD1D24"/>
    <w:rsid w:val="7CE65028"/>
    <w:rsid w:val="7D1D4F0F"/>
    <w:rsid w:val="7D43513E"/>
    <w:rsid w:val="7D5B727F"/>
    <w:rsid w:val="7D781E87"/>
    <w:rsid w:val="7D81485F"/>
    <w:rsid w:val="7DA04A28"/>
    <w:rsid w:val="7DA56196"/>
    <w:rsid w:val="7DAB79E4"/>
    <w:rsid w:val="7DB57C0C"/>
    <w:rsid w:val="7DBD0FB3"/>
    <w:rsid w:val="7DC54D53"/>
    <w:rsid w:val="7DC95C01"/>
    <w:rsid w:val="7DF80E1A"/>
    <w:rsid w:val="7E066142"/>
    <w:rsid w:val="7E4E526A"/>
    <w:rsid w:val="7E4F614E"/>
    <w:rsid w:val="7E572434"/>
    <w:rsid w:val="7E743830"/>
    <w:rsid w:val="7E7C1377"/>
    <w:rsid w:val="7EB157D6"/>
    <w:rsid w:val="7EB63F83"/>
    <w:rsid w:val="7ED3149D"/>
    <w:rsid w:val="7ED457DA"/>
    <w:rsid w:val="7EF47ADC"/>
    <w:rsid w:val="7EFC4F7F"/>
    <w:rsid w:val="7F0F347D"/>
    <w:rsid w:val="7F270BF7"/>
    <w:rsid w:val="7F35585E"/>
    <w:rsid w:val="7F8E48E8"/>
    <w:rsid w:val="7FA37AA9"/>
    <w:rsid w:val="7FB54793"/>
    <w:rsid w:val="7FD07093"/>
    <w:rsid w:val="7FE33D17"/>
    <w:rsid w:val="7FF10E6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 w:semiHidden="0"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qFormat="1" w:unhideWhenUsed="0" w:uiPriority="99" w:name="index 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name="toc 1"/>
    <w:lsdException w:qFormat="1" w:unhideWhenUsed="0" w:uiPriority="99" w:name="toc 2"/>
    <w:lsdException w:qFormat="1" w:unhideWhenUsed="0" w:uiPriority="0" w:name="toc 3" w:locked="1"/>
    <w:lsdException w:qFormat="1" w:unhideWhenUsed="0" w:uiPriority="0" w:name="toc 4" w:locked="1"/>
    <w:lsdException w:qFormat="1" w:unhideWhenUsed="0" w:uiPriority="0" w:name="toc 5" w:locked="1"/>
    <w:lsdException w:qFormat="1" w:unhideWhenUsed="0" w:uiPriority="0" w:name="toc 6" w:locked="1"/>
    <w:lsdException w:qFormat="1" w:unhideWhenUsed="0" w:uiPriority="0" w:name="toc 7" w:locked="1"/>
    <w:lsdException w:qFormat="1" w:unhideWhenUsed="0" w:uiPriority="0" w:name="toc 8" w:locked="1"/>
    <w:lsdException w:qFormat="1" w:unhideWhenUsed="0" w:uiPriority="0" w:name="toc 9" w:locked="1"/>
    <w:lsdException w:qFormat="1" w:unhideWhenUsed="0" w:uiPriority="99" w:semiHidden="0" w:name="Normal Indent"/>
    <w:lsdException w:uiPriority="99" w:name="footnote text" w:locked="1"/>
    <w:lsdException w:qFormat="1" w:unhideWhenUsed="0" w:uiPriority="99" w:name="annotation text"/>
    <w:lsdException w:qFormat="1" w:unhideWhenUsed="0" w:uiPriority="99" w:semiHidden="0" w:name="header"/>
    <w:lsdException w:qFormat="1" w:unhideWhenUsed="0" w:uiPriority="99" w:semiHidden="0" w:name="footer"/>
    <w:lsdException w:qFormat="1" w:unhideWhenUsed="0" w:uiPriority="99" w:name="index heading"/>
    <w:lsdException w:qFormat="1" w:unhideWhenUsed="0" w:uiPriority="99" w:semiHidden="0" w:name="caption"/>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name="annotation reference"/>
    <w:lsdException w:uiPriority="99" w:name="line number" w:locked="1"/>
    <w:lsdException w:qFormat="1" w:unhideWhenUsed="0" w:uiPriority="0" w:semiHidden="0"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qFormat="1" w:uiPriority="99" w:semiHidden="0"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0" w:semiHidden="0" w:name="Date" w:locked="1"/>
    <w:lsdException w:qFormat="1" w:uiPriority="99" w:semiHidden="0" w:name="Body Text First Indent" w:locked="1"/>
    <w:lsdException w:uiPriority="99" w:name="Body Text First Indent 2" w:locked="1"/>
    <w:lsdException w:uiPriority="99" w:name="Note Heading" w:locked="1"/>
    <w:lsdException w:uiPriority="99" w:name="Body Text 2" w:locked="1"/>
    <w:lsdException w:qFormat="1" w:unhideWhenUsed="0" w:uiPriority="99" w:semiHidden="0" w:name="Body Text 3"/>
    <w:lsdException w:uiPriority="99" w:name="Body Text Indent 2" w:locked="1"/>
    <w:lsdException w:uiPriority="99" w:name="Body Text Indent 3" w:locked="1"/>
    <w:lsdException w:uiPriority="99" w:name="Block Text" w:locked="1"/>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20" w:semiHidden="0" w:name="Emphasis"/>
    <w:lsdException w:uiPriority="99" w:name="Document Map" w:locked="1"/>
    <w:lsdException w:qFormat="1" w:unhideWhenUsed="0" w:uiPriority="99" w:semiHidden="0" w:name="Plain Text"/>
    <w:lsdException w:uiPriority="99" w:name="E-mail Signature" w:locked="1"/>
    <w:lsdException w:qFormat="1" w:unhideWhenUsed="0" w:uiPriority="99" w:semiHidden="0" w:name="Normal (Web)"/>
    <w:lsdException w:qFormat="1" w:unhideWhenUsed="0" w:uiPriority="99" w:semiHidden="0" w:name="HTML Acronym"/>
    <w:lsdException w:uiPriority="99" w:name="HTML Address" w:locked="1"/>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iPriority="99" w:semiHidden="0" w:name="HTML Keyboard" w:locked="1"/>
    <w:lsdException w:uiPriority="99" w:name="HTML Preformatted" w:locked="1"/>
    <w:lsdException w:qFormat="1" w:uiPriority="99" w:semiHidden="0" w:name="HTML Sample" w:locked="1"/>
    <w:lsdException w:uiPriority="99" w:name="HTML Typewriter" w:locked="1"/>
    <w:lsdException w:qFormat="1" w:unhideWhenUsed="0" w:uiPriority="99" w:semiHidden="0" w:name="HTML Variable"/>
    <w:lsdException w:qFormat="1" w:uiPriority="99" w:semiHidden="0"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qFormat="1" w:uiPriority="99" w:semiHidden="0"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link w:val="50"/>
    <w:qFormat/>
    <w:uiPriority w:val="99"/>
    <w:pPr>
      <w:spacing w:line="360" w:lineRule="auto"/>
      <w:jc w:val="center"/>
      <w:outlineLvl w:val="0"/>
    </w:pPr>
    <w:rPr>
      <w:rFonts w:ascii="Calibri" w:hAnsi="Calibri" w:cs="Times New Roman"/>
      <w:b/>
      <w:bCs/>
      <w:kern w:val="44"/>
      <w:sz w:val="44"/>
      <w:szCs w:val="44"/>
    </w:rPr>
  </w:style>
  <w:style w:type="paragraph" w:styleId="4">
    <w:name w:val="heading 2"/>
    <w:basedOn w:val="1"/>
    <w:next w:val="1"/>
    <w:link w:val="51"/>
    <w:qFormat/>
    <w:uiPriority w:val="99"/>
    <w:pPr>
      <w:keepNext/>
      <w:keepLines/>
      <w:spacing w:before="260" w:after="260" w:line="415" w:lineRule="auto"/>
      <w:outlineLvl w:val="1"/>
    </w:pPr>
    <w:rPr>
      <w:rFonts w:ascii="Cambria" w:hAnsi="Cambria" w:cs="Times New Roman"/>
      <w:b/>
      <w:bCs/>
      <w:kern w:val="0"/>
      <w:sz w:val="32"/>
      <w:szCs w:val="32"/>
    </w:rPr>
  </w:style>
  <w:style w:type="paragraph" w:styleId="5">
    <w:name w:val="heading 3"/>
    <w:basedOn w:val="1"/>
    <w:next w:val="1"/>
    <w:link w:val="52"/>
    <w:qFormat/>
    <w:uiPriority w:val="99"/>
    <w:pPr>
      <w:keepNext/>
      <w:keepLines/>
      <w:spacing w:before="260" w:after="260" w:line="416" w:lineRule="auto"/>
      <w:outlineLvl w:val="2"/>
    </w:pPr>
    <w:rPr>
      <w:rFonts w:ascii="Calibri" w:hAnsi="Calibri" w:cs="Times New Roman"/>
      <w:b/>
      <w:bCs/>
      <w:kern w:val="0"/>
      <w:sz w:val="32"/>
      <w:szCs w:val="32"/>
    </w:rPr>
  </w:style>
  <w:style w:type="paragraph" w:styleId="2">
    <w:name w:val="heading 4"/>
    <w:basedOn w:val="1"/>
    <w:next w:val="1"/>
    <w:link w:val="49"/>
    <w:qFormat/>
    <w:uiPriority w:val="99"/>
    <w:pPr>
      <w:keepNext/>
      <w:keepLines/>
      <w:spacing w:before="280" w:after="290" w:line="374" w:lineRule="auto"/>
      <w:outlineLvl w:val="3"/>
    </w:pPr>
    <w:rPr>
      <w:rFonts w:ascii="Cambria" w:hAnsi="Cambria" w:cs="Times New Roman"/>
      <w:b/>
      <w:bCs/>
      <w:kern w:val="0"/>
      <w:sz w:val="28"/>
      <w:szCs w:val="28"/>
    </w:rPr>
  </w:style>
  <w:style w:type="paragraph" w:styleId="6">
    <w:name w:val="heading 5"/>
    <w:basedOn w:val="1"/>
    <w:next w:val="1"/>
    <w:qFormat/>
    <w:locked/>
    <w:uiPriority w:val="9"/>
    <w:pPr>
      <w:numPr>
        <w:ilvl w:val="4"/>
        <w:numId w:val="1"/>
      </w:numPr>
      <w:ind w:left="0" w:firstLine="0" w:firstLineChars="0"/>
      <w:outlineLvl w:val="4"/>
    </w:pPr>
    <w:rPr>
      <w:b/>
      <w:bCs/>
      <w:szCs w:val="28"/>
    </w:rPr>
  </w:style>
  <w:style w:type="character" w:default="1" w:styleId="35">
    <w:name w:val="Default Paragraph Font"/>
    <w:semiHidden/>
    <w:qFormat/>
    <w:uiPriority w:val="99"/>
  </w:style>
  <w:style w:type="table" w:default="1" w:styleId="32">
    <w:name w:val="Normal Table"/>
    <w:unhideWhenUsed/>
    <w:qFormat/>
    <w:uiPriority w:val="99"/>
    <w:tblPr>
      <w:tblCellMar>
        <w:top w:w="0" w:type="dxa"/>
        <w:left w:w="108" w:type="dxa"/>
        <w:bottom w:w="0" w:type="dxa"/>
        <w:right w:w="108" w:type="dxa"/>
      </w:tblCellMar>
    </w:tblPr>
  </w:style>
  <w:style w:type="paragraph" w:styleId="7">
    <w:name w:val="toc 7"/>
    <w:basedOn w:val="1"/>
    <w:next w:val="1"/>
    <w:semiHidden/>
    <w:qFormat/>
    <w:locked/>
    <w:uiPriority w:val="0"/>
    <w:pPr>
      <w:ind w:left="1260"/>
      <w:jc w:val="left"/>
    </w:pPr>
    <w:rPr>
      <w:rFonts w:ascii="Times New Roman" w:hAnsi="Times New Roman" w:cs="Times New Roman"/>
      <w:sz w:val="18"/>
      <w:szCs w:val="18"/>
    </w:rPr>
  </w:style>
  <w:style w:type="paragraph" w:styleId="8">
    <w:name w:val="Normal Indent"/>
    <w:basedOn w:val="1"/>
    <w:qFormat/>
    <w:uiPriority w:val="99"/>
    <w:pPr>
      <w:ind w:firstLine="200" w:firstLineChars="200"/>
    </w:pPr>
  </w:style>
  <w:style w:type="paragraph" w:styleId="9">
    <w:name w:val="caption"/>
    <w:basedOn w:val="1"/>
    <w:next w:val="1"/>
    <w:qFormat/>
    <w:uiPriority w:val="99"/>
    <w:rPr>
      <w:rFonts w:ascii="Arial" w:hAnsi="Arial" w:eastAsia="黑体" w:cs="Arial"/>
      <w:sz w:val="20"/>
      <w:szCs w:val="20"/>
    </w:rPr>
  </w:style>
  <w:style w:type="paragraph" w:styleId="10">
    <w:name w:val="List Bullet"/>
    <w:basedOn w:val="1"/>
    <w:unhideWhenUsed/>
    <w:qFormat/>
    <w:locked/>
    <w:uiPriority w:val="99"/>
    <w:pPr>
      <w:numPr>
        <w:ilvl w:val="0"/>
        <w:numId w:val="2"/>
      </w:numPr>
    </w:pPr>
  </w:style>
  <w:style w:type="paragraph" w:styleId="11">
    <w:name w:val="annotation text"/>
    <w:basedOn w:val="1"/>
    <w:link w:val="53"/>
    <w:semiHidden/>
    <w:qFormat/>
    <w:uiPriority w:val="99"/>
    <w:pPr>
      <w:jc w:val="left"/>
    </w:pPr>
    <w:rPr>
      <w:rFonts w:ascii="Calibri" w:hAnsi="Calibri" w:cs="Times New Roman"/>
      <w:kern w:val="0"/>
    </w:rPr>
  </w:style>
  <w:style w:type="paragraph" w:styleId="12">
    <w:name w:val="Body Text 3"/>
    <w:basedOn w:val="1"/>
    <w:link w:val="54"/>
    <w:qFormat/>
    <w:uiPriority w:val="99"/>
    <w:pPr>
      <w:spacing w:after="120"/>
    </w:pPr>
    <w:rPr>
      <w:rFonts w:ascii="Calibri" w:hAnsi="Calibri" w:cs="Times New Roman"/>
      <w:kern w:val="0"/>
      <w:sz w:val="16"/>
      <w:szCs w:val="16"/>
    </w:rPr>
  </w:style>
  <w:style w:type="paragraph" w:styleId="13">
    <w:name w:val="Body Text"/>
    <w:basedOn w:val="1"/>
    <w:next w:val="1"/>
    <w:link w:val="55"/>
    <w:qFormat/>
    <w:uiPriority w:val="99"/>
    <w:rPr>
      <w:rFonts w:ascii="Calibri" w:hAnsi="Calibri" w:cs="Times New Roman"/>
      <w:kern w:val="0"/>
    </w:rPr>
  </w:style>
  <w:style w:type="paragraph" w:styleId="14">
    <w:name w:val="toc 5"/>
    <w:basedOn w:val="1"/>
    <w:next w:val="1"/>
    <w:semiHidden/>
    <w:qFormat/>
    <w:locked/>
    <w:uiPriority w:val="0"/>
    <w:pPr>
      <w:ind w:left="840"/>
      <w:jc w:val="left"/>
    </w:pPr>
    <w:rPr>
      <w:rFonts w:ascii="Times New Roman" w:hAnsi="Times New Roman" w:cs="Times New Roman"/>
      <w:sz w:val="18"/>
      <w:szCs w:val="18"/>
    </w:rPr>
  </w:style>
  <w:style w:type="paragraph" w:styleId="15">
    <w:name w:val="toc 3"/>
    <w:basedOn w:val="1"/>
    <w:next w:val="1"/>
    <w:semiHidden/>
    <w:qFormat/>
    <w:locked/>
    <w:uiPriority w:val="0"/>
    <w:pPr>
      <w:ind w:left="420"/>
      <w:jc w:val="left"/>
    </w:pPr>
    <w:rPr>
      <w:rFonts w:ascii="Times New Roman" w:hAnsi="Times New Roman" w:cs="Times New Roman"/>
      <w:i/>
      <w:iCs/>
      <w:sz w:val="20"/>
      <w:szCs w:val="20"/>
    </w:rPr>
  </w:style>
  <w:style w:type="paragraph" w:styleId="16">
    <w:name w:val="Plain Text"/>
    <w:basedOn w:val="1"/>
    <w:link w:val="56"/>
    <w:qFormat/>
    <w:uiPriority w:val="99"/>
    <w:rPr>
      <w:rFonts w:ascii="宋体" w:hAnsi="Courier New" w:cs="Times New Roman"/>
      <w:kern w:val="0"/>
    </w:rPr>
  </w:style>
  <w:style w:type="paragraph" w:styleId="17">
    <w:name w:val="toc 8"/>
    <w:basedOn w:val="1"/>
    <w:next w:val="1"/>
    <w:semiHidden/>
    <w:qFormat/>
    <w:locked/>
    <w:uiPriority w:val="0"/>
    <w:pPr>
      <w:ind w:left="1470"/>
      <w:jc w:val="left"/>
    </w:pPr>
    <w:rPr>
      <w:rFonts w:ascii="Times New Roman" w:hAnsi="Times New Roman" w:cs="Times New Roman"/>
      <w:sz w:val="18"/>
      <w:szCs w:val="18"/>
    </w:rPr>
  </w:style>
  <w:style w:type="paragraph" w:styleId="18">
    <w:name w:val="Date"/>
    <w:basedOn w:val="1"/>
    <w:next w:val="1"/>
    <w:qFormat/>
    <w:locked/>
    <w:uiPriority w:val="0"/>
    <w:pPr>
      <w:widowControl w:val="0"/>
      <w:autoSpaceDE w:val="0"/>
      <w:autoSpaceDN w:val="0"/>
      <w:adjustRightInd w:val="0"/>
      <w:jc w:val="both"/>
      <w:textAlignment w:val="baseline"/>
    </w:pPr>
    <w:rPr>
      <w:rFonts w:ascii="宋体"/>
      <w:sz w:val="28"/>
    </w:rPr>
  </w:style>
  <w:style w:type="paragraph" w:styleId="19">
    <w:name w:val="Balloon Text"/>
    <w:basedOn w:val="1"/>
    <w:link w:val="57"/>
    <w:semiHidden/>
    <w:qFormat/>
    <w:uiPriority w:val="99"/>
    <w:rPr>
      <w:rFonts w:ascii="Calibri" w:hAnsi="Calibri" w:cs="Times New Roman"/>
      <w:sz w:val="18"/>
      <w:szCs w:val="18"/>
    </w:rPr>
  </w:style>
  <w:style w:type="paragraph" w:styleId="20">
    <w:name w:val="footer"/>
    <w:basedOn w:val="1"/>
    <w:link w:val="58"/>
    <w:qFormat/>
    <w:uiPriority w:val="99"/>
    <w:pPr>
      <w:tabs>
        <w:tab w:val="center" w:pos="4153"/>
        <w:tab w:val="right" w:pos="8306"/>
      </w:tabs>
      <w:snapToGrid w:val="0"/>
      <w:jc w:val="left"/>
    </w:pPr>
    <w:rPr>
      <w:rFonts w:ascii="Calibri" w:hAnsi="Calibri" w:cs="Times New Roman"/>
      <w:kern w:val="0"/>
      <w:sz w:val="18"/>
      <w:szCs w:val="18"/>
    </w:rPr>
  </w:style>
  <w:style w:type="paragraph" w:styleId="21">
    <w:name w:val="header"/>
    <w:basedOn w:val="1"/>
    <w:link w:val="59"/>
    <w:qFormat/>
    <w:uiPriority w:val="99"/>
    <w:pPr>
      <w:pBdr>
        <w:bottom w:val="single" w:color="auto" w:sz="6" w:space="1"/>
      </w:pBdr>
      <w:tabs>
        <w:tab w:val="center" w:pos="4153"/>
        <w:tab w:val="right" w:pos="8306"/>
      </w:tabs>
      <w:snapToGrid w:val="0"/>
      <w:jc w:val="center"/>
    </w:pPr>
    <w:rPr>
      <w:rFonts w:ascii="Calibri" w:hAnsi="Calibri" w:cs="Times New Roman"/>
      <w:kern w:val="0"/>
      <w:sz w:val="18"/>
      <w:szCs w:val="18"/>
    </w:rPr>
  </w:style>
  <w:style w:type="paragraph" w:styleId="22">
    <w:name w:val="toc 1"/>
    <w:basedOn w:val="1"/>
    <w:next w:val="1"/>
    <w:semiHidden/>
    <w:qFormat/>
    <w:uiPriority w:val="99"/>
    <w:pPr>
      <w:tabs>
        <w:tab w:val="right" w:leader="dot" w:pos="9742"/>
      </w:tabs>
      <w:spacing w:before="120" w:after="120"/>
      <w:jc w:val="left"/>
    </w:pPr>
    <w:rPr>
      <w:rFonts w:ascii="黑体" w:hAnsi="黑体" w:cs="黑体"/>
      <w:b/>
      <w:bCs/>
      <w:caps/>
      <w:sz w:val="24"/>
      <w:szCs w:val="24"/>
    </w:rPr>
  </w:style>
  <w:style w:type="paragraph" w:styleId="23">
    <w:name w:val="toc 4"/>
    <w:basedOn w:val="1"/>
    <w:next w:val="1"/>
    <w:semiHidden/>
    <w:qFormat/>
    <w:locked/>
    <w:uiPriority w:val="0"/>
    <w:pPr>
      <w:ind w:left="630"/>
      <w:jc w:val="left"/>
    </w:pPr>
    <w:rPr>
      <w:rFonts w:ascii="Times New Roman" w:hAnsi="Times New Roman" w:cs="Times New Roman"/>
      <w:sz w:val="18"/>
      <w:szCs w:val="18"/>
    </w:rPr>
  </w:style>
  <w:style w:type="paragraph" w:styleId="24">
    <w:name w:val="index heading"/>
    <w:basedOn w:val="1"/>
    <w:next w:val="25"/>
    <w:semiHidden/>
    <w:qFormat/>
    <w:uiPriority w:val="99"/>
    <w:rPr>
      <w:rFonts w:ascii="Times New Roman" w:hAnsi="Times New Roman" w:cs="Times New Roman"/>
    </w:rPr>
  </w:style>
  <w:style w:type="paragraph" w:styleId="25">
    <w:name w:val="index 1"/>
    <w:basedOn w:val="1"/>
    <w:next w:val="1"/>
    <w:semiHidden/>
    <w:qFormat/>
    <w:uiPriority w:val="99"/>
    <w:pPr>
      <w:tabs>
        <w:tab w:val="left" w:pos="7740"/>
      </w:tabs>
      <w:jc w:val="center"/>
    </w:pPr>
    <w:rPr>
      <w:rFonts w:ascii="仿宋" w:hAnsi="仿宋" w:eastAsia="仿宋" w:cs="仿宋"/>
      <w:b/>
      <w:bCs/>
      <w:sz w:val="28"/>
      <w:szCs w:val="28"/>
    </w:rPr>
  </w:style>
  <w:style w:type="paragraph" w:styleId="26">
    <w:name w:val="toc 6"/>
    <w:basedOn w:val="1"/>
    <w:next w:val="1"/>
    <w:semiHidden/>
    <w:qFormat/>
    <w:locked/>
    <w:uiPriority w:val="0"/>
    <w:pPr>
      <w:ind w:left="1050"/>
      <w:jc w:val="left"/>
    </w:pPr>
    <w:rPr>
      <w:rFonts w:ascii="Times New Roman" w:hAnsi="Times New Roman" w:cs="Times New Roman"/>
      <w:sz w:val="18"/>
      <w:szCs w:val="18"/>
    </w:rPr>
  </w:style>
  <w:style w:type="paragraph" w:styleId="27">
    <w:name w:val="toc 2"/>
    <w:basedOn w:val="1"/>
    <w:next w:val="1"/>
    <w:semiHidden/>
    <w:qFormat/>
    <w:uiPriority w:val="99"/>
    <w:pPr>
      <w:ind w:left="210"/>
      <w:jc w:val="left"/>
    </w:pPr>
    <w:rPr>
      <w:rFonts w:ascii="Times New Roman" w:hAnsi="Times New Roman" w:cs="Times New Roman"/>
      <w:smallCaps/>
      <w:sz w:val="20"/>
      <w:szCs w:val="20"/>
    </w:rPr>
  </w:style>
  <w:style w:type="paragraph" w:styleId="28">
    <w:name w:val="toc 9"/>
    <w:basedOn w:val="1"/>
    <w:next w:val="1"/>
    <w:semiHidden/>
    <w:qFormat/>
    <w:locked/>
    <w:uiPriority w:val="0"/>
    <w:pPr>
      <w:ind w:left="1680"/>
      <w:jc w:val="left"/>
    </w:pPr>
    <w:rPr>
      <w:rFonts w:ascii="Times New Roman" w:hAnsi="Times New Roman" w:cs="Times New Roman"/>
      <w:sz w:val="18"/>
      <w:szCs w:val="18"/>
    </w:rPr>
  </w:style>
  <w:style w:type="paragraph" w:styleId="29">
    <w:name w:val="Normal (Web)"/>
    <w:basedOn w:val="1"/>
    <w:qFormat/>
    <w:uiPriority w:val="99"/>
    <w:pPr>
      <w:widowControl/>
      <w:spacing w:before="100" w:beforeAutospacing="1" w:after="100" w:afterAutospacing="1"/>
      <w:jc w:val="left"/>
    </w:pPr>
    <w:rPr>
      <w:rFonts w:ascii="宋体" w:hAnsi="宋体" w:cs="宋体"/>
      <w:color w:val="000000"/>
      <w:kern w:val="0"/>
      <w:sz w:val="24"/>
      <w:szCs w:val="24"/>
    </w:rPr>
  </w:style>
  <w:style w:type="paragraph" w:styleId="30">
    <w:name w:val="annotation subject"/>
    <w:basedOn w:val="11"/>
    <w:next w:val="11"/>
    <w:link w:val="60"/>
    <w:semiHidden/>
    <w:qFormat/>
    <w:uiPriority w:val="99"/>
    <w:rPr>
      <w:rFonts w:ascii="Calibri" w:hAnsi="Calibri"/>
      <w:b/>
      <w:bCs/>
    </w:rPr>
  </w:style>
  <w:style w:type="paragraph" w:styleId="31">
    <w:name w:val="Body Text First Indent"/>
    <w:basedOn w:val="13"/>
    <w:unhideWhenUsed/>
    <w:qFormat/>
    <w:locked/>
    <w:uiPriority w:val="99"/>
    <w:pPr>
      <w:ind w:firstLine="420" w:firstLineChars="100"/>
    </w:pPr>
  </w:style>
  <w:style w:type="table" w:styleId="33">
    <w:name w:val="Table Grid"/>
    <w:basedOn w:val="32"/>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4">
    <w:name w:val="Table Professional"/>
    <w:basedOn w:val="32"/>
    <w:unhideWhenUsed/>
    <w:qFormat/>
    <w:locked/>
    <w:uiPriority w:val="99"/>
    <w:pPr>
      <w:widowControl w:val="0"/>
      <w:autoSpaceDE w:val="0"/>
      <w:autoSpaceDN w:val="0"/>
      <w:adjustRightInd w:val="0"/>
      <w:spacing w:line="360" w:lineRule="auto"/>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styleId="36">
    <w:name w:val="Strong"/>
    <w:qFormat/>
    <w:uiPriority w:val="99"/>
    <w:rPr>
      <w:rFonts w:ascii="Tahoma" w:hAnsi="Tahoma" w:eastAsia="宋体" w:cs="Tahoma"/>
      <w:b/>
      <w:bCs/>
      <w:spacing w:val="10"/>
      <w:sz w:val="24"/>
      <w:szCs w:val="24"/>
      <w:lang w:val="en-US" w:eastAsia="zh-CN"/>
    </w:rPr>
  </w:style>
  <w:style w:type="character" w:styleId="37">
    <w:name w:val="page number"/>
    <w:basedOn w:val="35"/>
    <w:qFormat/>
    <w:locked/>
    <w:uiPriority w:val="0"/>
  </w:style>
  <w:style w:type="character" w:styleId="38">
    <w:name w:val="FollowedHyperlink"/>
    <w:qFormat/>
    <w:uiPriority w:val="99"/>
    <w:rPr>
      <w:color w:val="auto"/>
      <w:u w:val="none"/>
    </w:rPr>
  </w:style>
  <w:style w:type="character" w:styleId="39">
    <w:name w:val="Emphasis"/>
    <w:qFormat/>
    <w:uiPriority w:val="20"/>
    <w:rPr>
      <w:color w:val="auto"/>
      <w:u w:val="none"/>
    </w:rPr>
  </w:style>
  <w:style w:type="character" w:styleId="40">
    <w:name w:val="HTML Definition"/>
    <w:basedOn w:val="35"/>
    <w:qFormat/>
    <w:uiPriority w:val="99"/>
  </w:style>
  <w:style w:type="character" w:styleId="41">
    <w:name w:val="HTML Acronym"/>
    <w:basedOn w:val="35"/>
    <w:qFormat/>
    <w:uiPriority w:val="99"/>
  </w:style>
  <w:style w:type="character" w:styleId="42">
    <w:name w:val="HTML Variable"/>
    <w:basedOn w:val="35"/>
    <w:qFormat/>
    <w:uiPriority w:val="99"/>
  </w:style>
  <w:style w:type="character" w:styleId="43">
    <w:name w:val="Hyperlink"/>
    <w:qFormat/>
    <w:uiPriority w:val="99"/>
    <w:rPr>
      <w:color w:val="333333"/>
      <w:u w:val="none"/>
    </w:rPr>
  </w:style>
  <w:style w:type="character" w:styleId="44">
    <w:name w:val="HTML Code"/>
    <w:qFormat/>
    <w:uiPriority w:val="99"/>
    <w:rPr>
      <w:rFonts w:ascii="Courier New" w:hAnsi="Courier New" w:cs="Courier New"/>
      <w:sz w:val="20"/>
      <w:szCs w:val="20"/>
    </w:rPr>
  </w:style>
  <w:style w:type="character" w:styleId="45">
    <w:name w:val="annotation reference"/>
    <w:semiHidden/>
    <w:qFormat/>
    <w:uiPriority w:val="99"/>
    <w:rPr>
      <w:sz w:val="21"/>
      <w:szCs w:val="21"/>
    </w:rPr>
  </w:style>
  <w:style w:type="character" w:styleId="46">
    <w:name w:val="HTML Cite"/>
    <w:basedOn w:val="35"/>
    <w:qFormat/>
    <w:uiPriority w:val="99"/>
  </w:style>
  <w:style w:type="character" w:styleId="47">
    <w:name w:val="HTML Keyboard"/>
    <w:unhideWhenUsed/>
    <w:qFormat/>
    <w:locked/>
    <w:uiPriority w:val="99"/>
    <w:rPr>
      <w:rFonts w:hint="default" w:ascii="Menlo" w:hAnsi="Menlo" w:eastAsia="Menlo" w:cs="Menlo"/>
      <w:color w:val="FFFFFF"/>
      <w:sz w:val="21"/>
      <w:szCs w:val="21"/>
      <w:shd w:val="clear" w:color="auto" w:fill="333333"/>
    </w:rPr>
  </w:style>
  <w:style w:type="character" w:styleId="48">
    <w:name w:val="HTML Sample"/>
    <w:unhideWhenUsed/>
    <w:qFormat/>
    <w:locked/>
    <w:uiPriority w:val="99"/>
    <w:rPr>
      <w:rFonts w:hint="default" w:ascii="Menlo" w:hAnsi="Menlo" w:eastAsia="Menlo" w:cs="Menlo"/>
      <w:sz w:val="21"/>
      <w:szCs w:val="21"/>
    </w:rPr>
  </w:style>
  <w:style w:type="character" w:customStyle="1" w:styleId="49">
    <w:name w:val="标题 4 Char"/>
    <w:link w:val="2"/>
    <w:semiHidden/>
    <w:qFormat/>
    <w:locked/>
    <w:uiPriority w:val="99"/>
    <w:rPr>
      <w:rFonts w:ascii="Cambria" w:hAnsi="Cambria" w:eastAsia="宋体" w:cs="Cambria"/>
      <w:b/>
      <w:bCs/>
      <w:sz w:val="28"/>
      <w:szCs w:val="28"/>
    </w:rPr>
  </w:style>
  <w:style w:type="character" w:customStyle="1" w:styleId="50">
    <w:name w:val="标题 1 Char1"/>
    <w:link w:val="3"/>
    <w:qFormat/>
    <w:locked/>
    <w:uiPriority w:val="99"/>
    <w:rPr>
      <w:rFonts w:ascii="Calibri" w:hAnsi="Calibri" w:cs="Calibri"/>
      <w:b/>
      <w:bCs/>
      <w:kern w:val="44"/>
      <w:sz w:val="44"/>
      <w:szCs w:val="44"/>
    </w:rPr>
  </w:style>
  <w:style w:type="character" w:customStyle="1" w:styleId="51">
    <w:name w:val="标题 2 Char"/>
    <w:link w:val="4"/>
    <w:semiHidden/>
    <w:qFormat/>
    <w:locked/>
    <w:uiPriority w:val="99"/>
    <w:rPr>
      <w:rFonts w:ascii="Cambria" w:hAnsi="Cambria" w:eastAsia="宋体" w:cs="Cambria"/>
      <w:b/>
      <w:bCs/>
      <w:sz w:val="32"/>
      <w:szCs w:val="32"/>
    </w:rPr>
  </w:style>
  <w:style w:type="character" w:customStyle="1" w:styleId="52">
    <w:name w:val="标题 3 Char"/>
    <w:link w:val="5"/>
    <w:semiHidden/>
    <w:qFormat/>
    <w:locked/>
    <w:uiPriority w:val="99"/>
    <w:rPr>
      <w:rFonts w:ascii="Calibri" w:hAnsi="Calibri" w:cs="Calibri"/>
      <w:b/>
      <w:bCs/>
      <w:sz w:val="32"/>
      <w:szCs w:val="32"/>
    </w:rPr>
  </w:style>
  <w:style w:type="character" w:customStyle="1" w:styleId="53">
    <w:name w:val="批注文字 Char"/>
    <w:link w:val="11"/>
    <w:semiHidden/>
    <w:qFormat/>
    <w:locked/>
    <w:uiPriority w:val="99"/>
    <w:rPr>
      <w:rFonts w:ascii="Calibri" w:hAnsi="Calibri" w:cs="Calibri"/>
      <w:sz w:val="21"/>
      <w:szCs w:val="21"/>
    </w:rPr>
  </w:style>
  <w:style w:type="character" w:customStyle="1" w:styleId="54">
    <w:name w:val="正文文本 3 Char"/>
    <w:link w:val="12"/>
    <w:semiHidden/>
    <w:qFormat/>
    <w:locked/>
    <w:uiPriority w:val="99"/>
    <w:rPr>
      <w:rFonts w:ascii="Calibri" w:hAnsi="Calibri" w:cs="Calibri"/>
      <w:sz w:val="16"/>
      <w:szCs w:val="16"/>
    </w:rPr>
  </w:style>
  <w:style w:type="character" w:customStyle="1" w:styleId="55">
    <w:name w:val="正文文本 Char"/>
    <w:link w:val="13"/>
    <w:semiHidden/>
    <w:qFormat/>
    <w:locked/>
    <w:uiPriority w:val="99"/>
    <w:rPr>
      <w:rFonts w:ascii="Calibri" w:hAnsi="Calibri" w:cs="Calibri"/>
      <w:sz w:val="21"/>
      <w:szCs w:val="21"/>
    </w:rPr>
  </w:style>
  <w:style w:type="character" w:customStyle="1" w:styleId="56">
    <w:name w:val="纯文本 Char"/>
    <w:link w:val="16"/>
    <w:semiHidden/>
    <w:qFormat/>
    <w:locked/>
    <w:uiPriority w:val="99"/>
    <w:rPr>
      <w:rFonts w:ascii="宋体" w:hAnsi="Courier New" w:cs="宋体"/>
      <w:sz w:val="21"/>
      <w:szCs w:val="21"/>
    </w:rPr>
  </w:style>
  <w:style w:type="character" w:customStyle="1" w:styleId="57">
    <w:name w:val="批注框文本 Char"/>
    <w:link w:val="19"/>
    <w:qFormat/>
    <w:locked/>
    <w:uiPriority w:val="99"/>
    <w:rPr>
      <w:rFonts w:ascii="Calibri" w:hAnsi="Calibri" w:eastAsia="宋体" w:cs="Calibri"/>
      <w:kern w:val="2"/>
      <w:sz w:val="18"/>
      <w:szCs w:val="18"/>
    </w:rPr>
  </w:style>
  <w:style w:type="character" w:customStyle="1" w:styleId="58">
    <w:name w:val="页脚 Char"/>
    <w:link w:val="20"/>
    <w:semiHidden/>
    <w:qFormat/>
    <w:locked/>
    <w:uiPriority w:val="99"/>
    <w:rPr>
      <w:rFonts w:ascii="Calibri" w:hAnsi="Calibri" w:cs="Calibri"/>
      <w:sz w:val="18"/>
      <w:szCs w:val="18"/>
    </w:rPr>
  </w:style>
  <w:style w:type="character" w:customStyle="1" w:styleId="59">
    <w:name w:val="页眉 Char"/>
    <w:link w:val="21"/>
    <w:semiHidden/>
    <w:qFormat/>
    <w:locked/>
    <w:uiPriority w:val="99"/>
    <w:rPr>
      <w:rFonts w:ascii="Calibri" w:hAnsi="Calibri" w:cs="Calibri"/>
      <w:sz w:val="18"/>
      <w:szCs w:val="18"/>
    </w:rPr>
  </w:style>
  <w:style w:type="character" w:customStyle="1" w:styleId="60">
    <w:name w:val="批注主题 Char"/>
    <w:link w:val="30"/>
    <w:semiHidden/>
    <w:qFormat/>
    <w:locked/>
    <w:uiPriority w:val="99"/>
    <w:rPr>
      <w:rFonts w:ascii="Calibri" w:hAnsi="Calibri" w:cs="Calibri"/>
      <w:b/>
      <w:bCs/>
      <w:sz w:val="21"/>
      <w:szCs w:val="21"/>
    </w:rPr>
  </w:style>
  <w:style w:type="character" w:customStyle="1" w:styleId="61">
    <w:name w:val="redfilefwwh"/>
    <w:qFormat/>
    <w:uiPriority w:val="0"/>
    <w:rPr>
      <w:color w:val="BA2636"/>
      <w:sz w:val="18"/>
      <w:szCs w:val="18"/>
    </w:rPr>
  </w:style>
  <w:style w:type="character" w:customStyle="1" w:styleId="62">
    <w:name w:val="font11"/>
    <w:qFormat/>
    <w:uiPriority w:val="0"/>
    <w:rPr>
      <w:rFonts w:hint="default" w:ascii="Calibri" w:hAnsi="Calibri" w:cs="Calibri"/>
      <w:b/>
      <w:color w:val="000000"/>
      <w:sz w:val="21"/>
      <w:szCs w:val="21"/>
      <w:u w:val="single"/>
    </w:rPr>
  </w:style>
  <w:style w:type="character" w:customStyle="1" w:styleId="63">
    <w:name w:val="displayarti"/>
    <w:qFormat/>
    <w:uiPriority w:val="99"/>
    <w:rPr>
      <w:color w:val="FFFFFF"/>
      <w:shd w:val="clear" w:color="auto" w:fill="auto"/>
    </w:rPr>
  </w:style>
  <w:style w:type="character" w:customStyle="1" w:styleId="64">
    <w:name w:val="tmpztreemove_arrow"/>
    <w:qFormat/>
    <w:uiPriority w:val="0"/>
    <w:rPr>
      <w:shd w:val="clear" w:color="auto" w:fill="FFFFFF"/>
    </w:rPr>
  </w:style>
  <w:style w:type="character" w:customStyle="1" w:styleId="65">
    <w:name w:val="glyphicon"/>
    <w:basedOn w:val="35"/>
    <w:qFormat/>
    <w:uiPriority w:val="0"/>
  </w:style>
  <w:style w:type="character" w:customStyle="1" w:styleId="66">
    <w:name w:val="font31"/>
    <w:qFormat/>
    <w:uiPriority w:val="99"/>
    <w:rPr>
      <w:rFonts w:ascii="宋体" w:hAnsi="宋体" w:eastAsia="宋体" w:cs="宋体"/>
      <w:color w:val="auto"/>
      <w:sz w:val="18"/>
      <w:szCs w:val="18"/>
      <w:u w:val="none"/>
    </w:rPr>
  </w:style>
  <w:style w:type="character" w:customStyle="1" w:styleId="67">
    <w:name w:val="font81"/>
    <w:qFormat/>
    <w:uiPriority w:val="99"/>
    <w:rPr>
      <w:rFonts w:ascii="Wingdings 2" w:hAnsi="Wingdings 2" w:cs="Wingdings 2"/>
      <w:color w:val="000000"/>
      <w:sz w:val="20"/>
      <w:szCs w:val="20"/>
      <w:u w:val="none"/>
    </w:rPr>
  </w:style>
  <w:style w:type="character" w:customStyle="1" w:styleId="68">
    <w:name w:val="redfilenumber"/>
    <w:qFormat/>
    <w:uiPriority w:val="0"/>
    <w:rPr>
      <w:color w:val="BA2636"/>
      <w:sz w:val="18"/>
      <w:szCs w:val="18"/>
    </w:rPr>
  </w:style>
  <w:style w:type="character" w:customStyle="1" w:styleId="69">
    <w:name w:val="gjfg"/>
    <w:basedOn w:val="35"/>
    <w:qFormat/>
    <w:uiPriority w:val="0"/>
  </w:style>
  <w:style w:type="character" w:customStyle="1" w:styleId="70">
    <w:name w:val="font91"/>
    <w:qFormat/>
    <w:uiPriority w:val="99"/>
    <w:rPr>
      <w:rFonts w:ascii="Arial" w:hAnsi="Arial" w:cs="Arial"/>
      <w:color w:val="auto"/>
      <w:sz w:val="18"/>
      <w:szCs w:val="18"/>
      <w:u w:val="none"/>
    </w:rPr>
  </w:style>
  <w:style w:type="character" w:customStyle="1" w:styleId="71">
    <w:name w:val="font61"/>
    <w:qFormat/>
    <w:uiPriority w:val="99"/>
    <w:rPr>
      <w:rFonts w:ascii="宋体" w:hAnsi="宋体" w:eastAsia="宋体" w:cs="宋体"/>
      <w:color w:val="000000"/>
      <w:sz w:val="20"/>
      <w:szCs w:val="20"/>
      <w:u w:val="none"/>
    </w:rPr>
  </w:style>
  <w:style w:type="character" w:customStyle="1" w:styleId="72">
    <w:name w:val="hover3"/>
    <w:qFormat/>
    <w:uiPriority w:val="0"/>
    <w:rPr>
      <w:shd w:val="clear" w:color="auto" w:fill="EEEEEE"/>
    </w:rPr>
  </w:style>
  <w:style w:type="character" w:customStyle="1" w:styleId="73">
    <w:name w:val="button"/>
    <w:basedOn w:val="35"/>
    <w:qFormat/>
    <w:uiPriority w:val="0"/>
  </w:style>
  <w:style w:type="character" w:customStyle="1" w:styleId="74">
    <w:name w:val="cfdate"/>
    <w:qFormat/>
    <w:uiPriority w:val="0"/>
    <w:rPr>
      <w:color w:val="333333"/>
      <w:sz w:val="18"/>
      <w:szCs w:val="18"/>
    </w:rPr>
  </w:style>
  <w:style w:type="character" w:customStyle="1" w:styleId="75">
    <w:name w:val="old"/>
    <w:qFormat/>
    <w:uiPriority w:val="0"/>
    <w:rPr>
      <w:color w:val="999999"/>
    </w:rPr>
  </w:style>
  <w:style w:type="character" w:customStyle="1" w:styleId="76">
    <w:name w:val="glyphicon4"/>
    <w:basedOn w:val="35"/>
    <w:qFormat/>
    <w:uiPriority w:val="0"/>
  </w:style>
  <w:style w:type="character" w:customStyle="1" w:styleId="77">
    <w:name w:val="font41"/>
    <w:qFormat/>
    <w:uiPriority w:val="0"/>
    <w:rPr>
      <w:rFonts w:hint="default" w:ascii="Calibri" w:hAnsi="Calibri" w:cs="Calibri"/>
      <w:b/>
      <w:color w:val="000000"/>
      <w:sz w:val="21"/>
      <w:szCs w:val="21"/>
      <w:u w:val="none"/>
    </w:rPr>
  </w:style>
  <w:style w:type="character" w:customStyle="1" w:styleId="78">
    <w:name w:val="font71"/>
    <w:qFormat/>
    <w:uiPriority w:val="0"/>
    <w:rPr>
      <w:rFonts w:ascii="font-weight : 400" w:hAnsi="font-weight : 400" w:eastAsia="font-weight : 400" w:cs="font-weight : 400"/>
      <w:color w:val="000000"/>
      <w:sz w:val="20"/>
      <w:szCs w:val="20"/>
      <w:u w:val="none"/>
    </w:rPr>
  </w:style>
  <w:style w:type="character" w:customStyle="1" w:styleId="79">
    <w:name w:val="selected"/>
    <w:qFormat/>
    <w:uiPriority w:val="99"/>
    <w:rPr>
      <w:shd w:val="clear" w:color="auto" w:fill="auto"/>
    </w:rPr>
  </w:style>
  <w:style w:type="character" w:customStyle="1" w:styleId="80">
    <w:name w:val="font21"/>
    <w:qFormat/>
    <w:uiPriority w:val="99"/>
    <w:rPr>
      <w:rFonts w:ascii="宋体" w:hAnsi="宋体" w:eastAsia="宋体" w:cs="宋体"/>
      <w:b/>
      <w:bCs/>
      <w:color w:val="000000"/>
      <w:sz w:val="20"/>
      <w:szCs w:val="20"/>
      <w:u w:val="none"/>
    </w:rPr>
  </w:style>
  <w:style w:type="character" w:customStyle="1" w:styleId="81">
    <w:name w:val="hour_am"/>
    <w:basedOn w:val="35"/>
    <w:qFormat/>
    <w:uiPriority w:val="0"/>
  </w:style>
  <w:style w:type="character" w:customStyle="1" w:styleId="82">
    <w:name w:val="qxdate"/>
    <w:qFormat/>
    <w:uiPriority w:val="0"/>
    <w:rPr>
      <w:color w:val="333333"/>
      <w:sz w:val="18"/>
      <w:szCs w:val="18"/>
    </w:rPr>
  </w:style>
  <w:style w:type="character" w:customStyle="1" w:styleId="83">
    <w:name w:val="font101"/>
    <w:qFormat/>
    <w:uiPriority w:val="0"/>
    <w:rPr>
      <w:rFonts w:ascii="font-weight : 700" w:hAnsi="font-weight : 700" w:eastAsia="font-weight : 700" w:cs="font-weight : 700"/>
      <w:color w:val="000000"/>
      <w:sz w:val="20"/>
      <w:szCs w:val="20"/>
      <w:u w:val="none"/>
    </w:rPr>
  </w:style>
  <w:style w:type="character" w:customStyle="1" w:styleId="84">
    <w:name w:val="gpa"/>
    <w:qFormat/>
    <w:uiPriority w:val="99"/>
    <w:rPr>
      <w:rFonts w:ascii="Arial" w:hAnsi="Arial" w:cs="Arial"/>
      <w:sz w:val="15"/>
      <w:szCs w:val="15"/>
    </w:rPr>
  </w:style>
  <w:style w:type="character" w:customStyle="1" w:styleId="85">
    <w:name w:val="sadicon"/>
    <w:basedOn w:val="35"/>
    <w:qFormat/>
    <w:uiPriority w:val="99"/>
  </w:style>
  <w:style w:type="character" w:customStyle="1" w:styleId="86">
    <w:name w:val="标题 1 Char"/>
    <w:qFormat/>
    <w:locked/>
    <w:uiPriority w:val="99"/>
    <w:rPr>
      <w:rFonts w:ascii="Calibri" w:hAnsi="Calibri" w:cs="Calibri"/>
      <w:b/>
      <w:bCs/>
      <w:kern w:val="44"/>
      <w:sz w:val="44"/>
      <w:szCs w:val="44"/>
    </w:rPr>
  </w:style>
  <w:style w:type="character" w:customStyle="1" w:styleId="87">
    <w:name w:val="font51"/>
    <w:qFormat/>
    <w:uiPriority w:val="0"/>
    <w:rPr>
      <w:rFonts w:hint="eastAsia" w:ascii="宋体" w:hAnsi="宋体" w:eastAsia="宋体" w:cs="宋体"/>
      <w:b/>
      <w:color w:val="000000"/>
      <w:sz w:val="21"/>
      <w:szCs w:val="21"/>
      <w:u w:val="none"/>
    </w:rPr>
  </w:style>
  <w:style w:type="character" w:customStyle="1" w:styleId="88">
    <w:name w:val="font01"/>
    <w:qFormat/>
    <w:uiPriority w:val="0"/>
    <w:rPr>
      <w:rFonts w:hint="default" w:ascii="Calibri" w:hAnsi="Calibri" w:cs="Calibri"/>
      <w:color w:val="000000"/>
      <w:sz w:val="20"/>
      <w:szCs w:val="20"/>
      <w:u w:val="single"/>
    </w:rPr>
  </w:style>
  <w:style w:type="character" w:customStyle="1" w:styleId="89">
    <w:name w:val="hour_pm"/>
    <w:basedOn w:val="35"/>
    <w:qFormat/>
    <w:uiPriority w:val="0"/>
  </w:style>
  <w:style w:type="paragraph" w:customStyle="1" w:styleId="90">
    <w:name w:val="*正文"/>
    <w:basedOn w:val="1"/>
    <w:qFormat/>
    <w:uiPriority w:val="99"/>
    <w:pPr>
      <w:widowControl/>
      <w:ind w:firstLine="200" w:firstLineChars="200"/>
    </w:pPr>
    <w:rPr>
      <w:rFonts w:ascii="??_GB2312" w:eastAsia="Times New Roman" w:cs="??_GB2312"/>
      <w:sz w:val="24"/>
      <w:szCs w:val="24"/>
    </w:rPr>
  </w:style>
  <w:style w:type="paragraph" w:styleId="91">
    <w:name w:val="No Spacing"/>
    <w:qFormat/>
    <w:uiPriority w:val="1"/>
    <w:pPr>
      <w:widowControl w:val="0"/>
      <w:jc w:val="both"/>
    </w:pPr>
    <w:rPr>
      <w:rFonts w:ascii="Calibri" w:hAnsi="Calibri" w:eastAsia="宋体" w:cs="Calibri"/>
      <w:kern w:val="2"/>
      <w:sz w:val="21"/>
      <w:szCs w:val="21"/>
      <w:lang w:val="en-US" w:eastAsia="zh-CN" w:bidi="ar-SA"/>
    </w:rPr>
  </w:style>
  <w:style w:type="paragraph" w:customStyle="1" w:styleId="92">
    <w:name w:val="题注5"/>
    <w:basedOn w:val="1"/>
    <w:next w:val="9"/>
    <w:qFormat/>
    <w:uiPriority w:val="99"/>
    <w:pPr>
      <w:jc w:val="center"/>
    </w:pPr>
    <w:rPr>
      <w:rFonts w:ascii="Times New Roman" w:hAnsi="Times New Roman" w:cs="Times New Roman"/>
      <w:b/>
      <w:bCs/>
      <w:color w:val="000000"/>
      <w:sz w:val="24"/>
      <w:szCs w:val="24"/>
    </w:rPr>
  </w:style>
  <w:style w:type="paragraph" w:customStyle="1" w:styleId="93">
    <w:name w:val="**正文"/>
    <w:basedOn w:val="1"/>
    <w:qFormat/>
    <w:uiPriority w:val="0"/>
    <w:pPr>
      <w:autoSpaceDE/>
      <w:autoSpaceDN/>
      <w:adjustRightInd/>
      <w:ind w:firstLine="482"/>
      <w:jc w:val="both"/>
    </w:pPr>
    <w:rPr>
      <w:rFonts w:ascii="宋体" w:hAnsi="宋体"/>
      <w:snapToGrid/>
      <w:sz w:val="20"/>
      <w:szCs w:val="24"/>
      <w:lang w:val="zh-CN" w:eastAsia="zh-CN"/>
    </w:rPr>
  </w:style>
  <w:style w:type="paragraph" w:customStyle="1" w:styleId="94">
    <w:name w:val="图"/>
    <w:basedOn w:val="1"/>
    <w:qFormat/>
    <w:uiPriority w:val="99"/>
    <w:pPr>
      <w:keepNext/>
      <w:adjustRightInd w:val="0"/>
      <w:snapToGrid w:val="0"/>
      <w:spacing w:before="60" w:after="60" w:line="300" w:lineRule="auto"/>
      <w:jc w:val="center"/>
    </w:pPr>
    <w:rPr>
      <w:rFonts w:ascii="Times New Roman" w:hAnsi="Times New Roman" w:cs="Times New Roman"/>
      <w:spacing w:val="20"/>
      <w:kern w:val="0"/>
      <w:sz w:val="24"/>
      <w:szCs w:val="24"/>
    </w:rPr>
  </w:style>
  <w:style w:type="paragraph" w:customStyle="1" w:styleId="95">
    <w:name w:val="题注4"/>
    <w:basedOn w:val="1"/>
    <w:next w:val="9"/>
    <w:qFormat/>
    <w:uiPriority w:val="99"/>
    <w:pPr>
      <w:ind w:left="-132" w:leftChars="-64" w:right="-105" w:rightChars="-50" w:hanging="2"/>
      <w:jc w:val="center"/>
    </w:pPr>
    <w:rPr>
      <w:rFonts w:ascii="Times New Roman" w:hAnsi="Times New Roman" w:cs="Times New Roman"/>
      <w:b/>
      <w:bCs/>
      <w:color w:val="FF0000"/>
      <w:lang w:val="en-GB"/>
    </w:rPr>
  </w:style>
  <w:style w:type="paragraph" w:customStyle="1" w:styleId="96">
    <w:name w:val="xl25"/>
    <w:basedOn w:val="1"/>
    <w:qFormat/>
    <w:uiPriority w:val="99"/>
    <w:pPr>
      <w:widowControl/>
      <w:pBdr>
        <w:bottom w:val="single" w:color="auto" w:sz="4" w:space="0"/>
        <w:right w:val="single" w:color="auto" w:sz="4" w:space="0"/>
      </w:pBdr>
      <w:spacing w:before="100" w:beforeAutospacing="1" w:after="100" w:afterAutospacing="1"/>
      <w:jc w:val="center"/>
    </w:pPr>
    <w:rPr>
      <w:rFonts w:ascii="宋体" w:hAnsi="宋体" w:cs="宋体"/>
      <w:kern w:val="0"/>
    </w:rPr>
  </w:style>
  <w:style w:type="paragraph" w:customStyle="1" w:styleId="97">
    <w:name w:val="段落"/>
    <w:qFormat/>
    <w:uiPriority w:val="0"/>
    <w:pPr>
      <w:adjustRightInd w:val="0"/>
      <w:snapToGrid w:val="0"/>
      <w:spacing w:before="120" w:after="120" w:line="360" w:lineRule="auto"/>
      <w:ind w:firstLine="560" w:firstLineChars="200"/>
      <w:jc w:val="both"/>
    </w:pPr>
    <w:rPr>
      <w:rFonts w:ascii="Calibri" w:hAnsi="Calibri" w:eastAsia="仿宋_GB2312" w:cs="Times New Roman"/>
      <w:kern w:val="2"/>
      <w:sz w:val="28"/>
      <w:szCs w:val="24"/>
      <w:lang w:val="en-US" w:eastAsia="zh-CN" w:bidi="ar-SA"/>
    </w:rPr>
  </w:style>
  <w:style w:type="paragraph" w:customStyle="1" w:styleId="98">
    <w:name w:val="Table Text"/>
    <w:basedOn w:val="1"/>
    <w:qFormat/>
    <w:uiPriority w:val="0"/>
    <w:pPr>
      <w:topLinePunct/>
      <w:autoSpaceDE/>
      <w:autoSpaceDN/>
      <w:snapToGrid w:val="0"/>
      <w:spacing w:before="80" w:after="80" w:line="240" w:lineRule="atLeast"/>
    </w:pPr>
  </w:style>
  <w:style w:type="paragraph" w:customStyle="1" w:styleId="99">
    <w:name w:val="正文1"/>
    <w:qFormat/>
    <w:uiPriority w:val="99"/>
    <w:pPr>
      <w:widowControl w:val="0"/>
      <w:adjustRightInd w:val="0"/>
      <w:spacing w:line="312" w:lineRule="atLeast"/>
      <w:jc w:val="both"/>
      <w:textAlignment w:val="baseline"/>
    </w:pPr>
    <w:rPr>
      <w:rFonts w:ascii="宋体" w:hAnsi="Calibri" w:eastAsia="宋体" w:cs="宋体"/>
      <w:sz w:val="34"/>
      <w:szCs w:val="34"/>
      <w:lang w:val="en-US" w:eastAsia="zh-CN" w:bidi="ar-SA"/>
    </w:rPr>
  </w:style>
  <w:style w:type="paragraph" w:customStyle="1" w:styleId="100">
    <w:name w:val="表格文字"/>
    <w:basedOn w:val="1"/>
    <w:qFormat/>
    <w:uiPriority w:val="99"/>
    <w:pPr>
      <w:spacing w:before="25" w:after="25"/>
      <w:jc w:val="left"/>
    </w:pPr>
    <w:rPr>
      <w:rFonts w:ascii="Times New Roman" w:hAnsi="Times New Roman" w:cs="Times New Roman"/>
      <w:spacing w:val="10"/>
      <w:kern w:val="0"/>
      <w:sz w:val="24"/>
      <w:szCs w:val="24"/>
    </w:rPr>
  </w:style>
  <w:style w:type="paragraph" w:customStyle="1" w:styleId="101">
    <w:name w:val="正文首行缩进两字符"/>
    <w:basedOn w:val="1"/>
    <w:qFormat/>
    <w:uiPriority w:val="99"/>
    <w:pPr>
      <w:spacing w:line="360" w:lineRule="auto"/>
      <w:ind w:firstLine="200" w:firstLineChars="200"/>
    </w:pPr>
  </w:style>
  <w:style w:type="paragraph" w:customStyle="1" w:styleId="102">
    <w:name w:val="List Paragraph"/>
    <w:basedOn w:val="10"/>
    <w:qFormat/>
    <w:uiPriority w:val="34"/>
    <w:pPr>
      <w:ind w:firstLine="420" w:firstLineChars="200"/>
    </w:pPr>
  </w:style>
  <w:style w:type="paragraph" w:customStyle="1" w:styleId="103">
    <w:name w:val="表格样式居中"/>
    <w:qFormat/>
    <w:uiPriority w:val="0"/>
    <w:pPr>
      <w:adjustRightInd w:val="0"/>
      <w:snapToGrid w:val="0"/>
      <w:jc w:val="center"/>
    </w:pPr>
    <w:rPr>
      <w:rFonts w:ascii="Calibri" w:hAnsi="Calibri" w:eastAsia="仿宋_GB2312" w:cs="Times New Roman"/>
      <w:bCs/>
      <w:kern w:val="44"/>
      <w:sz w:val="21"/>
      <w:szCs w:val="44"/>
      <w:lang w:val="en-US" w:eastAsia="zh-CN" w:bidi="ar-SA"/>
    </w:rPr>
  </w:style>
  <w:style w:type="paragraph" w:customStyle="1" w:styleId="104">
    <w:name w:val=" Char Char1 Char Char Char Char Char Char"/>
    <w:basedOn w:val="1"/>
    <w:qFormat/>
    <w:uiPriority w:val="0"/>
    <w:pPr>
      <w:widowControl/>
      <w:spacing w:after="160" w:line="240" w:lineRule="exact"/>
      <w:jc w:val="center"/>
    </w:pPr>
    <w:rPr>
      <w:rFonts w:ascii="黑体" w:hAnsi="Verdana" w:eastAsia="黑体" w:cs="Times New Roman"/>
      <w:kern w:val="0"/>
      <w:sz w:val="36"/>
      <w:szCs w:val="36"/>
    </w:rPr>
  </w:style>
  <w:style w:type="paragraph" w:customStyle="1" w:styleId="105">
    <w:name w:val="正文缩进1"/>
    <w:basedOn w:val="1"/>
    <w:qFormat/>
    <w:uiPriority w:val="0"/>
    <w:pPr>
      <w:autoSpaceDE w:val="0"/>
      <w:autoSpaceDN w:val="0"/>
      <w:adjustRightInd w:val="0"/>
      <w:ind w:firstLine="420"/>
      <w:jc w:val="left"/>
    </w:pPr>
    <w:rPr>
      <w:rFonts w:ascii="宋体"/>
      <w:kern w:val="0"/>
      <w:sz w:val="24"/>
    </w:rPr>
  </w:style>
  <w:style w:type="paragraph" w:customStyle="1" w:styleId="106">
    <w:name w:val="一级缩进"/>
    <w:qFormat/>
    <w:uiPriority w:val="0"/>
    <w:pPr>
      <w:numPr>
        <w:ilvl w:val="0"/>
        <w:numId w:val="3"/>
      </w:numPr>
      <w:tabs>
        <w:tab w:val="left" w:pos="568"/>
        <w:tab w:val="clear" w:pos="710"/>
      </w:tabs>
      <w:adjustRightInd w:val="0"/>
      <w:snapToGrid w:val="0"/>
      <w:spacing w:before="120" w:after="120" w:line="360" w:lineRule="auto"/>
      <w:ind w:left="818"/>
      <w:jc w:val="both"/>
    </w:pPr>
    <w:rPr>
      <w:rFonts w:ascii="Calibri" w:hAnsi="Calibri" w:eastAsia="仿宋_GB2312" w:cs="Times New Roman"/>
      <w:kern w:val="2"/>
      <w:sz w:val="24"/>
      <w:szCs w:val="24"/>
      <w:lang w:val="en-US" w:eastAsia="zh-CN" w:bidi="ar-SA"/>
    </w:rPr>
  </w:style>
  <w:style w:type="paragraph" w:customStyle="1" w:styleId="107">
    <w:name w:val="GP正文(首行缩进)"/>
    <w:basedOn w:val="1"/>
    <w:qFormat/>
    <w:uiPriority w:val="99"/>
    <w:pPr>
      <w:spacing w:line="360" w:lineRule="auto"/>
      <w:ind w:firstLine="200" w:firstLineChars="200"/>
      <w:jc w:val="left"/>
    </w:pPr>
    <w:rPr>
      <w:sz w:val="24"/>
      <w:szCs w:val="24"/>
    </w:rPr>
  </w:style>
  <w:style w:type="paragraph" w:customStyle="1" w:styleId="108">
    <w:name w:val="标号"/>
    <w:basedOn w:val="1"/>
    <w:qFormat/>
    <w:uiPriority w:val="99"/>
    <w:pPr>
      <w:spacing w:line="360" w:lineRule="auto"/>
    </w:pPr>
    <w:rPr>
      <w:rFonts w:ascii="宋体" w:hAnsi="宋体" w:eastAsia="宋体" w:cs="宋体"/>
      <w:sz w:val="24"/>
      <w:szCs w:val="24"/>
    </w:rPr>
  </w:style>
  <w:style w:type="paragraph" w:customStyle="1" w:styleId="109">
    <w:name w:val="Preformatted"/>
    <w:basedOn w:val="1"/>
    <w:qFormat/>
    <w:uiPriority w:val="99"/>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110">
    <w:name w:val="正文-段落"/>
    <w:qFormat/>
    <w:uiPriority w:val="99"/>
    <w:pPr>
      <w:spacing w:line="360" w:lineRule="auto"/>
      <w:ind w:firstLine="200" w:firstLineChars="200"/>
    </w:pPr>
    <w:rPr>
      <w:rFonts w:ascii="Calibri" w:hAnsi="Calibri" w:eastAsia="宋体" w:cs="Calibri"/>
      <w:sz w:val="24"/>
      <w:szCs w:val="24"/>
      <w:lang w:val="en-US" w:eastAsia="zh-CN" w:bidi="ar-SA"/>
    </w:rPr>
  </w:style>
  <w:style w:type="paragraph" w:customStyle="1" w:styleId="111">
    <w:name w:val="_Style 0"/>
    <w:qFormat/>
    <w:uiPriority w:val="1"/>
    <w:pPr>
      <w:widowControl w:val="0"/>
      <w:jc w:val="both"/>
    </w:pPr>
    <w:rPr>
      <w:rFonts w:ascii="Calibri" w:hAnsi="Calibri" w:eastAsia="宋体" w:cs="Calibri"/>
      <w:kern w:val="2"/>
      <w:sz w:val="21"/>
      <w:szCs w:val="21"/>
      <w:lang w:val="en-US" w:eastAsia="zh-CN" w:bidi="ar-SA"/>
    </w:rPr>
  </w:style>
  <w:style w:type="paragraph" w:customStyle="1" w:styleId="112">
    <w:name w:val="图样式"/>
    <w:basedOn w:val="1"/>
    <w:qFormat/>
    <w:uiPriority w:val="0"/>
    <w:pPr>
      <w:keepNext/>
      <w:widowControl/>
      <w:spacing w:before="80" w:after="80"/>
      <w:jc w:val="center"/>
    </w:pPr>
  </w:style>
  <w:style w:type="paragraph" w:customStyle="1" w:styleId="113">
    <w:name w:val="纯文本1"/>
    <w:basedOn w:val="1"/>
    <w:qFormat/>
    <w:uiPriority w:val="0"/>
    <w:rPr>
      <w:rFonts w:ascii="宋体" w:hAnsi="Courier New" w:eastAsia="宋体" w:cs="Times New Roman"/>
      <w:szCs w:val="22"/>
    </w:rPr>
  </w:style>
  <w:style w:type="table" w:customStyle="1" w:styleId="114">
    <w:name w:val="Table"/>
    <w:basedOn w:val="34"/>
    <w:qFormat/>
    <w:uiPriority w:val="0"/>
    <w:pPr>
      <w:autoSpaceDE/>
      <w:autoSpaceDN/>
      <w:adjustRightInd/>
      <w:spacing w:line="240" w:lineRule="auto"/>
    </w:pPr>
    <w:rPr>
      <w:rFonts w:cs="Arial"/>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cantSplit/>
    </w:trPr>
    <w:tcPr>
      <w:shd w:val="clear" w:color="auto" w:fill="auto"/>
    </w:tcPr>
    <w:tblStylePr w:type="firstRow">
      <w:rPr>
        <w:b w:val="0"/>
        <w:bCs w:val="0"/>
        <w:i w:val="0"/>
        <w:iCs w:val="0"/>
        <w:color w:val="auto"/>
        <w:sz w:val="20"/>
        <w:szCs w:val="20"/>
      </w:rPr>
      <w:tcPr>
        <w:tcBorders>
          <w:top w:val="single" w:color="auto" w:sz="6" w:space="0"/>
          <w:left w:val="single" w:color="auto" w:sz="6" w:space="0"/>
          <w:bottom w:val="single" w:color="auto" w:sz="6" w:space="0"/>
          <w:right w:val="single" w:color="auto" w:sz="6" w:space="0"/>
          <w:insideH w:val="single" w:sz="6" w:space="0"/>
          <w:insideV w:val="single" w:sz="6" w:space="0"/>
          <w:tl2br w:val="nil"/>
          <w:tr2bl w:val="nil"/>
        </w:tcBorders>
        <w:shd w:val="clear" w:color="auto" w:fill="D9D9D9"/>
      </w:tcPr>
    </w:tblStylePr>
  </w:style>
  <w:style w:type="table" w:customStyle="1" w:styleId="115">
    <w:name w:val="网格型1"/>
    <w:basedOn w:val="32"/>
    <w:qFormat/>
    <w:uiPriority w:val="0"/>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116">
    <w:name w:val="表样式"/>
    <w:basedOn w:val="32"/>
    <w:qFormat/>
    <w:uiPriority w:val="0"/>
    <w:pPr>
      <w:jc w:val="both"/>
    </w:pPr>
    <w:rPr>
      <w:sz w:val="18"/>
      <w:szCs w:val="18"/>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shd w:val="clear" w:color="auto" w:fill="auto"/>
      <w:vAlign w:val="center"/>
    </w:tc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85</Pages>
  <Words>32774</Words>
  <Characters>35307</Characters>
  <Lines>317</Lines>
  <Paragraphs>89</Paragraphs>
  <TotalTime>4</TotalTime>
  <ScaleCrop>false</ScaleCrop>
  <LinksUpToDate>false</LinksUpToDate>
  <CharactersWithSpaces>37646</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2021-06-07T09:49:00Z</dcterms:created>
  <dc:creator>sxdqzb</dc:creator>
  <cp:lastModifiedBy>sxdqzb</cp:lastModifiedBy>
  <cp:lastPrinted>2021-06-23T09:36:00Z</cp:lastPrinted>
  <dcterms:modified xsi:type="dcterms:W3CDTF">2021-09-03T09:15:44Z</dcterms:modified>
  <dc:title> </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KSORubyTemplateID">
    <vt:lpwstr>6</vt:lpwstr>
  </property>
  <property fmtid="{D5CDD505-2E9C-101B-9397-08002B2CF9AE}" pid="4" name="ICV">
    <vt:lpwstr>9890B1DA2DC24B509ABBD2EDB97CDBD8</vt:lpwstr>
  </property>
</Properties>
</file>