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1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345"/>
        <w:gridCol w:w="2166"/>
        <w:gridCol w:w="2067"/>
        <w:gridCol w:w="2183"/>
        <w:gridCol w:w="2117"/>
      </w:tblGrid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品目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单价（元）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数量（单位）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合计（元）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3F458D" w:rsidTr="00B4264E">
        <w:trPr>
          <w:trHeight w:val="230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机房计算机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4800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39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台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187200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交换机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5000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8台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40000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路由器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3500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4台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14000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教学软件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12500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50000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全自动稳压电源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4600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4套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18400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音箱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1200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4套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4800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主控桌椅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3000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4套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12000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电脑桌椅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200套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120000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综合布线、设备安装与系统集成施工要求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27500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4套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110000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音视频中控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3800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4台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15200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语音控制软件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26000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4套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104000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lastRenderedPageBreak/>
              <w:t>12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学生耳机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200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20000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教师耳机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2000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227"/>
          <w:jc w:val="center"/>
        </w:trPr>
        <w:tc>
          <w:tcPr>
            <w:tcW w:w="738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4345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窗帘</w:t>
            </w:r>
          </w:p>
        </w:tc>
        <w:tc>
          <w:tcPr>
            <w:tcW w:w="2166" w:type="dxa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430</w:t>
            </w:r>
          </w:p>
        </w:tc>
        <w:tc>
          <w:tcPr>
            <w:tcW w:w="2067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68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8"/>
                <w:szCs w:val="28"/>
                <w:lang w:bidi="ar"/>
              </w:rPr>
              <w:t>套</w:t>
            </w:r>
          </w:p>
        </w:tc>
        <w:tc>
          <w:tcPr>
            <w:tcW w:w="2183" w:type="dxa"/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29240</w:t>
            </w:r>
          </w:p>
        </w:tc>
        <w:tc>
          <w:tcPr>
            <w:tcW w:w="2117" w:type="dxa"/>
          </w:tcPr>
          <w:p w:rsidR="003F458D" w:rsidRDefault="003F458D" w:rsidP="00B4264E">
            <w:pPr>
              <w:spacing w:line="440" w:lineRule="exact"/>
              <w:jc w:val="center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3F458D" w:rsidTr="00B4264E">
        <w:trPr>
          <w:trHeight w:val="790"/>
          <w:jc w:val="center"/>
        </w:trPr>
        <w:tc>
          <w:tcPr>
            <w:tcW w:w="13616" w:type="dxa"/>
            <w:gridSpan w:val="6"/>
            <w:tcMar>
              <w:left w:w="57" w:type="dxa"/>
              <w:right w:w="57" w:type="dxa"/>
            </w:tcMar>
            <w:vAlign w:val="center"/>
          </w:tcPr>
          <w:p w:rsidR="003F458D" w:rsidRDefault="003F458D" w:rsidP="00B4264E">
            <w:pPr>
              <w:spacing w:line="440" w:lineRule="exact"/>
              <w:rPr>
                <w:rFonts w:ascii="楷体" w:eastAsia="楷体" w:hAnsi="楷体" w:cs="楷体"/>
                <w:color w:val="000000" w:themeColor="text1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总价合计：大写:</w:t>
            </w:r>
            <w:proofErr w:type="gramStart"/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柒拾贰万陆仟捌佰肆拾</w:t>
            </w:r>
            <w:proofErr w:type="gramEnd"/>
            <w:r>
              <w:rPr>
                <w:rFonts w:ascii="楷体" w:eastAsia="楷体" w:hAnsi="楷体" w:cs="楷体" w:hint="eastAsia"/>
                <w:b/>
                <w:color w:val="000000" w:themeColor="text1"/>
                <w:sz w:val="28"/>
                <w:szCs w:val="28"/>
              </w:rPr>
              <w:t>元整（￥：726840.00）</w:t>
            </w:r>
          </w:p>
        </w:tc>
      </w:tr>
    </w:tbl>
    <w:p w:rsidR="003F458D" w:rsidRDefault="003F458D"/>
    <w:p w:rsidR="003F458D" w:rsidRDefault="003F458D" w:rsidP="003F458D">
      <w:pPr>
        <w:pStyle w:val="a0"/>
      </w:pPr>
      <w:r>
        <w:br w:type="page"/>
      </w:r>
    </w:p>
    <w:tbl>
      <w:tblPr>
        <w:tblW w:w="129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42"/>
        <w:gridCol w:w="1989"/>
        <w:gridCol w:w="1416"/>
        <w:gridCol w:w="1341"/>
        <w:gridCol w:w="1434"/>
        <w:gridCol w:w="1191"/>
        <w:gridCol w:w="4342"/>
        <w:gridCol w:w="620"/>
      </w:tblGrid>
      <w:tr w:rsidR="003F458D" w:rsidTr="00B4264E">
        <w:trPr>
          <w:trHeight w:val="13"/>
          <w:jc w:val="center"/>
        </w:trPr>
        <w:tc>
          <w:tcPr>
            <w:tcW w:w="64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98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产品名称</w:t>
            </w:r>
          </w:p>
        </w:tc>
        <w:tc>
          <w:tcPr>
            <w:tcW w:w="141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型 号</w:t>
            </w:r>
          </w:p>
        </w:tc>
        <w:tc>
          <w:tcPr>
            <w:tcW w:w="13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注册商标</w:t>
            </w:r>
          </w:p>
        </w:tc>
        <w:tc>
          <w:tcPr>
            <w:tcW w:w="14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品牌</w:t>
            </w:r>
          </w:p>
        </w:tc>
        <w:tc>
          <w:tcPr>
            <w:tcW w:w="119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产 地</w:t>
            </w:r>
          </w:p>
        </w:tc>
        <w:tc>
          <w:tcPr>
            <w:tcW w:w="43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规格参数</w:t>
            </w:r>
          </w:p>
        </w:tc>
        <w:tc>
          <w:tcPr>
            <w:tcW w:w="6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机房计算机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启天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A815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联想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联想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北京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CPU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ab/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四核主频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3.8GHZ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主板 300系列以上芯片组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内存 4G DDR4 2400MHz 内存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显卡 2G DDR5 独立显卡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硬盘 SATA3 7200rpm  硬盘1TB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网卡 集成10/100/1000M以太网卡+802.11AC无线网卡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音箱 2W*2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光驱 DVD-RW 刻录光驱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系统 预装Windows 10正版操作系统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摄像头/麦克风 720P高清摄像头，带物理遮挡开关/</w:t>
            </w:r>
            <w:proofErr w:type="spell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Mic</w:t>
            </w:r>
            <w:proofErr w:type="spellEnd"/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接口 6个USB 3.1 G1接口、HDMI-Out、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耳麦二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合一接口；  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显示器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ab/>
              <w:t>21.5寸液晶显示屏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分辨率 1920x1080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电源 150W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2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交换机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S1248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新华三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新华三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杭州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4"/>
                <w:szCs w:val="24"/>
                <w:lang w:bidi="ar"/>
              </w:rPr>
              <w:t>48个10/100/1000Mbps自适应以太网端口；千兆；缓存12Mbits；网络标准IEEE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路由器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ER3200G2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新华三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新华三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杭州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网络标准：IEEE 802.3，IEEE 802.3u，IEEE 802.3x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>网络协议：支持TCP/IP，DHCP，ICMP，NAT，</w:t>
            </w:r>
            <w:proofErr w:type="spell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PPPoE</w:t>
            </w:r>
            <w:proofErr w:type="spell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，SNTP，HTTP，DNS，H.323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传输速率：10/100Mbps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端口结构：非模块化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广域网接口：1个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局域网接口：4个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接口介质：10Base-T：3类或3类以上UTP，100Base-TX：5类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防火墙：内置防火墙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>网络安全：支持IP与MAC绑定，ARP欺骗防御，</w:t>
            </w:r>
            <w:proofErr w:type="spell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DoS</w:t>
            </w:r>
            <w:proofErr w:type="spell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攻击防御，端口扫描防御，异常包攻击防御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网络管理：中文WEB管理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状态指示灯：Link/Act，速度，电源，系统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 xml:space="preserve">处理器：64位处理器，主频不低于500MHz 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>产品内存：不低于128MB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>用户数量：150台以上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4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教学软件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极域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6.0</w:t>
            </w:r>
          </w:p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豪华版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极域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南京</w:t>
            </w: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极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域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南京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网络教室教学软件50用户以上数量。支持Windows XP/2003/Vista/Win7操作系统，能在局域网络上实现多媒体信息的教学广播，能进行同步教学、控制、管理、音视频广播、网络考试等功能于一体，并能同时实现屏幕监视和远程控制等网络管理。能方便地完成电脑教学任务，包括屏幕教学演示与示范、屏幕监视、遥控辅导、黑屏肃静、屏幕录制、屏幕回放、同步文件传输、提交作业、VCD/MPEG/AVI/MP3/WAV/MOV/RM/RMVB等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视频流的网络播放、网络考试和在线考试、试卷管理和共享、网上语音广播、两人对讲和多方讨论、语音监听、联机讨论、远程命令、电子教鞭、电子黑板与白板、电子抢答、电子点名、网上消息、电子举手、获取远端信息、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获取学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生机打开的程序和进程信息、学生上线情况即时监测、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锁定学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生机的键盘和鼠标、远程开关机和重启、学生机同步升级服务、计划任务、时间提醒、自定义功能面板、班级和学生管理等。支持网络考试和在线考试系统，实现自动评分的无纸化考试。支持网络考试和在线考试系统，实现自动评分的无纸化考试； B/S结构的考试系统，出卷和考试都在浏览器上完成，所有用户之间还能共享和交换试卷；对3D、电影、多媒体课件、动画、DVD视频、FLASH、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POWERPOINT等都能非常流畅地没有任何延迟地进行广播。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lastRenderedPageBreak/>
              <w:t>……</w:t>
            </w: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5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全自动稳压电源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鸣川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TND-30kva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鸣川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浙江鸣川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乐清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30KVA多功能综合保护。单相，输入电压范围：120—300V，输出电压范围：220V；稳压精度：相电压220V+1%；频率：50Hz/60Hz；调整时间：〈30豪秒（输入电压变化10%）；效率〉90%； 环境温度：-10°C 至 40°C；温升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〈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60°C； 防雷击 抗干扰；波形失真：无附加波形失真；抗电强度：1500V/1min；保护功能：过压保护，过流保护；应急直通：稳压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市电双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路切换；</w:t>
            </w:r>
            <w:r>
              <w:rPr>
                <w:rFonts w:ascii="楷体" w:eastAsia="楷体" w:hAnsi="楷体" w:cs="楷体" w:hint="eastAsia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音箱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嘉宏JH99C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嘉宏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嘉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宏电子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广州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1对，5寸二分频、额定功率50W、灵敏度98dB、频响20Hz -18kHz。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918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主控桌椅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定制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虹日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陕西虹日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西安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电脑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桌材料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要求：密度板，整体造型，边、角有防水处理。规格：1800*750*700（mm），带后封板，板材为高密度防潮板。用PVC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贴面，结实耐用，美观大方。教师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椅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要求五轮转椅、可升降、带靠背扶手。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8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电脑桌椅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定制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虹日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陕西虹日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西安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学生电脑桌尺寸规格：根据具体安装教室尺寸定做。材料要求：高密度板，整体造型，边、角有防水处理。带后封板，板材为防潮板。用PVC贴面，1.0MM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厚高亮度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PVC膜。结实耐用，美观大方。钢木方凳：370*270*440mm，凳面采用高密度三聚氰胺防火板贴面， 四周PVC封边。凳架：采用25*25*1.2mm、20*20*1.2mm的高频焊接钢管分别构成凳腿和横梁。脚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套采用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ABS塑料件。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综合布线、设备安装与系统集成施工要求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标准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/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标准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国产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网线要求使用千兆6类网线,线槽等综合布线按照有关施工要求。室内供电线路：主干电路使用国标6平方多股铜线，分支线路国标4平方多股铜线，要求安装接地线。路由器，交换机使用18U机柜安装。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支持所有电脑网络同传、数据恢复、备份。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br/>
              <w:t>要求有系统集成技术方案（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含系统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施工组织、施工图、详细安装位置示意图、拓扑图、施工管理、系统集成人员名单和资质、售后服务网点分布等详细技术方案），安装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调试按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工程有关文件要求执行,与其他工程环节衔接好,建立施工档案。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10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音视频中控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嘉宏JH-3100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嘉宏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嘉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宏电子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广州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接口要求内置4×2RGB切换分配器、内置3×2音频、2路MIC输入、 2路高保真无级音量调节、4×2视频矩阵，视频频宽100MHZ、2路可编程RS-232控制接口、2路I/O控制接口，具有投影机防盗功能，并可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连接门磁开关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、实现连锁控制；2路红外发射接口，可红外自学习控制投影机；控制面板前部接口:至少2路USB接口，话筒接口、笔记本电脑音频、笔记本VGA口，并带防尘盖；具有无极高保真音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频调节功能。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11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语音控制软件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格陵兰GC6110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格陵兰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格陵兰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西安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1、安卓APP控制:可以在安卓手机或者平板上安装我们的控制程序，用来控制windows系统上的教师端程序。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2、屏幕广播:把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老师机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的桌面广播给学生机，广播无延时、画面清晰流畅，支持全屏、窗口、指定区域广播，支持双显示器中广播指定显示器内容；广播内容可以为Word、PPT等Office软件，也可以为DirectDraw、Direct3D、OpenGL、3DMax、AutoCAD、Flash、DVD光驱等；也可以在线播放视频广播给学生；在屏幕广播的同时可以进行语音广播；学生机可以断网续接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3、语音广播:广播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老师机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的声音给学生，语音清晰，音源可以为麦克风、视频、音频或外接设备。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lastRenderedPageBreak/>
              <w:t>4、视频直播:把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老师机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的外接设备图像及声音广播给学生进行直播教学；可外接影碟机、摄像头、电子白板等设备，采用通用接口设计，针对非通用性的接口可提供研发定制。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5、学生演示:选择执行学生作为演示对象，可以演示给一名、多名、指定分组或全部学生，演示过程中，老师可以全程监控，并自动接管学生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的键鼠操作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；学生演示时，可以把学生的语音也一起转播给其他学生。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6、示范教学:指定学生端可以遥控教室端的教师机，并能够操作教师端机器的软件以及各项功能，并通过广播的方式，将学生操作的内容广播到其他学生端机器上，以此达到示范教学的目的。示范教学的过程中，教师端可以随时接管键盘和鼠标，</w:t>
            </w: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lastRenderedPageBreak/>
              <w:t>可以随时终止示范教学的过程。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7、电子白板:提供网络白板功能，老师可以实时开启与关闭电子画板，提供铅笔、指示棒、文字、直线、圆形、椭圆形、橡皮、矩形、提示框工具；老师授课过程中误操作，可以随时撤销之前操作；可以打开文档、图片、软件程序界面作为电子画板的底图，或切换纯白、纯黑、当前桌面作为电子白板底图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8、远程命令:设置批量执行命令，如打开小画家、记事本，老师也可以新建与删除命令；提供远程唤醒、远程重启、远程关机、远程注销，远程登录Windows，方便老师的日程开关机管理工作；课堂中，远程关闭应用程序可以及时关闭与教学无关的游戏等程序；远程修改Admin账户密码，可以快速地重置学生端程序密码，防</w:t>
            </w: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lastRenderedPageBreak/>
              <w:t>止密码泄露。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9、黑屏肃静:实时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锁定学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生机屏幕，黑屏肃静的画面可以为文字或图片，或是「文字+图片」的方式展现；在黑屏肃静的同时，可以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锁定学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生机的键盘与鼠标。解除黑屏实时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解锁学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生机屏幕。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10、发送消息:老师可以与指定的学生进行文字聊天与讨论问题，聊天窗口可以发送文件与图片，并且可以限定每次发送文字的个数及图片的数目；聊天结束后，老师可以同步关闭学生端的聊天窗口。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11、分组讨论:老师可以设置不同的主题供学生讨论，学生讨论的过程中，老师可以随时加入；主题可以设置文本、图片、媒体等素材，也可以是文字素材；可以支持12个主题同时讨论。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12、随堂测试: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随教随考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，老师可以即兴</w:t>
            </w: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lastRenderedPageBreak/>
              <w:t>出题；支持选择题、判断题、抢答题、口头回答、写作练习等各种不同的题型。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13、发送作业:可发送文件或文件夹给学生，学生机接收作业的位置可更改，程序对文件发送情况有智能判断。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14、电子点名:对在线学生进行点名，以考察学生的出勤情况，教师端可以选择点名时显示学生的信息，例如姓名、班级、学号；支持强制点名，如果学生不执行点名则就不允许上课；老师可以把点名的情况生成报表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15、上网记录:教师端可以远程获取学生计算机的上网记录，包括IE、通讯程序或其他可以联网程序的上网记录都会一并捕获或记录，自动化地对重复的上网记录进行过滤、优化记录的可读性，可按需导出学生的上网记录到报表，方便老师查</w:t>
            </w: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lastRenderedPageBreak/>
              <w:t>阅。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16、资产管理: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教师端可对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学生端进行软、硬件设备的盘点。并且，可对这些盘点信息加以统计，自动生成报表；若软、硬件设备有异动时，系统会自动针对异动部分进行异常信息的提示。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17、学生控制:限制学生机USB存储设备的使用，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支持「启用」与「禁用」两种模式来的限制光驱的使用；应用程序限制，可以设置黑名单/白名单模式，禁止/允许学生打开指定的程序；上网控制，可对指定的学生执行允许/禁止上网的操作。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18、屏幕录制:通过「屏幕录制」功能，可做简易的电子教材制作，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教师端可将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实际操作的屏幕画面讲解过程，一起录制成视频课件，以供日后重复播放。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lastRenderedPageBreak/>
              <w:t>19、师生对讲:老师可以选定在线的一位学生进行语音对讲，讨论相关的问题。可启动旁听让其他学生接收师生对讲的内容。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20、教师端日志:老师执行的功能操作都会被记录在日志列表中。</w:t>
            </w:r>
          </w:p>
          <w:p w:rsidR="003F458D" w:rsidRDefault="003F458D" w:rsidP="00B4264E">
            <w:pPr>
              <w:shd w:val="clear" w:color="auto" w:fill="FFFFFF" w:themeFill="background1"/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21、断线锁屏:学生拔掉网线或断开网络连接，</w:t>
            </w:r>
            <w:proofErr w:type="gramStart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学生端会立即</w:t>
            </w:r>
            <w:proofErr w:type="gramEnd"/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锁定学生计算机的屏幕。</w:t>
            </w:r>
          </w:p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22、进程防杀:学生端程序支持进程防杀，可防止学生端不受教师端控制。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12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学生耳机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宏基AHW530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宏基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宏碁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上海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要求立体声高保真、防磁、抗拉扯，头戴式， 动圈式，保修三年。 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教师耳机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漫步者W800BT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漫步者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漫步者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</w:rPr>
              <w:t>广东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封闭式，动圈，驱动单元：40mm，标称阻抗：32Ω，声压级：95dB，频响范围：20-20KHZ,导线长度：1.8m，插头：3.5mm四级插头，教师端耳机要求带音量调节和</w:t>
            </w: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话</w:t>
            </w:r>
            <w:proofErr w:type="gramStart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咪</w:t>
            </w:r>
            <w:proofErr w:type="gramEnd"/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开关，保修三年。 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F458D" w:rsidTr="00B4264E">
        <w:trPr>
          <w:trHeight w:val="567"/>
          <w:jc w:val="center"/>
        </w:trPr>
        <w:tc>
          <w:tcPr>
            <w:tcW w:w="64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lastRenderedPageBreak/>
              <w:t>14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kern w:val="0"/>
                <w:sz w:val="24"/>
                <w:szCs w:val="24"/>
                <w:lang w:bidi="ar"/>
              </w:rPr>
              <w:t>窗帘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定制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/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/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jc w:val="center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西安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F458D" w:rsidRDefault="003F458D" w:rsidP="00B4264E">
            <w:pPr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1、幅宽：2.8；</w:t>
            </w:r>
          </w:p>
          <w:p w:rsidR="003F458D" w:rsidRDefault="003F458D" w:rsidP="00B4264E">
            <w:pPr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2、成分：80%polyester；</w:t>
            </w:r>
          </w:p>
          <w:p w:rsidR="003F458D" w:rsidRDefault="003F458D" w:rsidP="00B4264E">
            <w:pPr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3、缩水率：0.02%；</w:t>
            </w:r>
          </w:p>
          <w:p w:rsidR="003F458D" w:rsidRDefault="003F458D" w:rsidP="00B4264E">
            <w:pPr>
              <w:spacing w:line="360" w:lineRule="auto"/>
              <w:rPr>
                <w:rFonts w:ascii="楷体" w:eastAsia="楷体" w:hAnsi="楷体" w:cs="楷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4、厚度：0.1-0.2cm；</w:t>
            </w:r>
          </w:p>
          <w:p w:rsidR="003F458D" w:rsidRDefault="003F458D" w:rsidP="00B4264E">
            <w:pPr>
              <w:spacing w:line="360" w:lineRule="auto"/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Cs/>
                <w:color w:val="000000" w:themeColor="text1"/>
                <w:sz w:val="24"/>
                <w:szCs w:val="24"/>
              </w:rPr>
              <w:t>5、清洁方式：水洗。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F458D" w:rsidRDefault="003F458D" w:rsidP="00B4264E">
            <w:pPr>
              <w:rPr>
                <w:rFonts w:ascii="楷体" w:eastAsia="楷体" w:hAnsi="楷体" w:cs="楷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F03F6D" w:rsidRPr="003F458D" w:rsidRDefault="00F03F6D">
      <w:bookmarkStart w:id="0" w:name="_GoBack"/>
      <w:bookmarkEnd w:id="0"/>
    </w:p>
    <w:sectPr w:rsidR="00F03F6D" w:rsidRPr="003F458D" w:rsidSect="003F458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2BD" w:rsidRDefault="00C072BD" w:rsidP="003F458D">
      <w:r>
        <w:separator/>
      </w:r>
    </w:p>
  </w:endnote>
  <w:endnote w:type="continuationSeparator" w:id="0">
    <w:p w:rsidR="00C072BD" w:rsidRDefault="00C072BD" w:rsidP="003F4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2BD" w:rsidRDefault="00C072BD" w:rsidP="003F458D">
      <w:r>
        <w:separator/>
      </w:r>
    </w:p>
  </w:footnote>
  <w:footnote w:type="continuationSeparator" w:id="0">
    <w:p w:rsidR="00C072BD" w:rsidRDefault="00C072BD" w:rsidP="003F45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197"/>
    <w:rsid w:val="00273BCB"/>
    <w:rsid w:val="003F2382"/>
    <w:rsid w:val="003F458D"/>
    <w:rsid w:val="004451FF"/>
    <w:rsid w:val="00647528"/>
    <w:rsid w:val="006F53F1"/>
    <w:rsid w:val="00AA0197"/>
    <w:rsid w:val="00C072BD"/>
    <w:rsid w:val="00C1484D"/>
    <w:rsid w:val="00E47FAD"/>
    <w:rsid w:val="00F0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F45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F4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F45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45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F458D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rsid w:val="003F458D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3F458D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F45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F4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F45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45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F458D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rsid w:val="003F458D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3F458D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761</Words>
  <Characters>4342</Characters>
  <Application>Microsoft Office Word</Application>
  <DocSecurity>0</DocSecurity>
  <Lines>36</Lines>
  <Paragraphs>10</Paragraphs>
  <ScaleCrop>false</ScaleCrop>
  <Company/>
  <LinksUpToDate>false</LinksUpToDate>
  <CharactersWithSpaces>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8618706792284</dc:creator>
  <cp:keywords/>
  <dc:description/>
  <cp:lastModifiedBy>8618706792284</cp:lastModifiedBy>
  <cp:revision>2</cp:revision>
  <dcterms:created xsi:type="dcterms:W3CDTF">2021-03-25T08:20:00Z</dcterms:created>
  <dcterms:modified xsi:type="dcterms:W3CDTF">2021-03-25T08:21:00Z</dcterms:modified>
</cp:coreProperties>
</file>