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left"/>
        <w:rPr>
          <w:rFonts w:asciiTheme="minorEastAsia" w:hAnsiTheme="minorEastAsia" w:cstheme="minorEastAsia"/>
          <w:b/>
          <w:sz w:val="28"/>
          <w:szCs w:val="28"/>
        </w:rPr>
      </w:pPr>
      <w:bookmarkStart w:id="0" w:name="OLE_LINK9"/>
      <w:r>
        <w:rPr>
          <w:rFonts w:hint="eastAsia" w:asciiTheme="minorEastAsia" w:hAnsiTheme="minorEastAsia" w:cstheme="minorEastAsia"/>
          <w:b/>
          <w:sz w:val="28"/>
          <w:szCs w:val="28"/>
        </w:rPr>
        <w:t>政府采购项目</w:t>
      </w:r>
    </w:p>
    <w:p>
      <w:pPr>
        <w:adjustRightInd w:val="0"/>
        <w:snapToGrid w:val="0"/>
        <w:spacing w:line="360" w:lineRule="auto"/>
        <w:jc w:val="left"/>
        <w:rPr>
          <w:rFonts w:hint="default" w:asciiTheme="minorEastAsia" w:hAnsiTheme="minorEastAsia" w:eastAsiaTheme="minorEastAsia" w:cstheme="minorEastAsia"/>
          <w:b/>
          <w:sz w:val="28"/>
          <w:szCs w:val="28"/>
          <w:lang w:val="en-US" w:eastAsia="zh-CN"/>
        </w:rPr>
      </w:pPr>
      <w:r>
        <w:rPr>
          <w:rFonts w:hint="eastAsia" w:asciiTheme="minorEastAsia" w:hAnsiTheme="minorEastAsia" w:cstheme="minorEastAsia"/>
          <w:b/>
          <w:sz w:val="28"/>
          <w:szCs w:val="28"/>
        </w:rPr>
        <w:t>项目编号：</w:t>
      </w:r>
      <w:r>
        <w:rPr>
          <w:rFonts w:hint="eastAsia" w:asciiTheme="minorEastAsia" w:hAnsiTheme="minorEastAsia" w:cstheme="minorEastAsia"/>
          <w:b/>
          <w:sz w:val="28"/>
          <w:szCs w:val="28"/>
          <w:lang w:eastAsia="zh-CN"/>
        </w:rPr>
        <w:t>ZMZB2020XBDX-11</w:t>
      </w:r>
    </w:p>
    <w:p>
      <w:pPr>
        <w:tabs>
          <w:tab w:val="left" w:pos="2336"/>
        </w:tabs>
        <w:adjustRightInd w:val="0"/>
        <w:snapToGrid w:val="0"/>
        <w:spacing w:line="360" w:lineRule="auto"/>
        <w:rPr>
          <w:rFonts w:asciiTheme="minorEastAsia" w:hAnsiTheme="minorEastAsia" w:cstheme="minorEastAsia"/>
          <w:b/>
          <w:sz w:val="44"/>
          <w:szCs w:val="44"/>
        </w:rPr>
      </w:pPr>
      <w:r>
        <w:rPr>
          <w:rFonts w:hint="eastAsia" w:asciiTheme="minorEastAsia" w:hAnsiTheme="minorEastAsia" w:cstheme="minorEastAsia"/>
          <w:b/>
          <w:sz w:val="44"/>
          <w:szCs w:val="44"/>
        </w:rPr>
        <w:tab/>
      </w:r>
    </w:p>
    <w:p>
      <w:pPr>
        <w:adjustRightInd w:val="0"/>
        <w:snapToGrid w:val="0"/>
        <w:spacing w:line="360" w:lineRule="auto"/>
        <w:rPr>
          <w:rFonts w:asciiTheme="minorEastAsia" w:hAnsiTheme="minorEastAsia" w:cstheme="minorEastAsia"/>
          <w:b/>
          <w:sz w:val="10"/>
          <w:szCs w:val="10"/>
        </w:rPr>
      </w:pPr>
    </w:p>
    <w:p>
      <w:pPr>
        <w:adjustRightInd w:val="0"/>
        <w:snapToGrid w:val="0"/>
        <w:spacing w:line="360" w:lineRule="auto"/>
        <w:jc w:val="center"/>
        <w:rPr>
          <w:rFonts w:hint="eastAsia" w:asciiTheme="minorEastAsia" w:hAnsiTheme="minorEastAsia" w:eastAsiaTheme="minorEastAsia" w:cstheme="minorEastAsia"/>
          <w:b/>
          <w:sz w:val="44"/>
          <w:szCs w:val="44"/>
          <w:lang w:eastAsia="zh-CN"/>
        </w:rPr>
      </w:pPr>
      <w:bookmarkStart w:id="1" w:name="OLE_LINK10"/>
      <w:r>
        <w:rPr>
          <w:rFonts w:hint="eastAsia" w:ascii="宋体" w:hAnsi="宋体" w:cs="宋体"/>
          <w:b/>
          <w:sz w:val="44"/>
          <w:szCs w:val="44"/>
          <w:lang w:eastAsia="zh-CN"/>
        </w:rPr>
        <w:t>西北大学在线超临界流体萃取液相色谱串联质谱仪采购项目</w:t>
      </w:r>
    </w:p>
    <w:bookmarkEnd w:id="1"/>
    <w:p>
      <w:pPr>
        <w:adjustRightInd w:val="0"/>
        <w:snapToGrid w:val="0"/>
        <w:spacing w:line="360" w:lineRule="auto"/>
        <w:jc w:val="left"/>
        <w:rPr>
          <w:rFonts w:asciiTheme="minorEastAsia" w:hAnsiTheme="minorEastAsia" w:cstheme="minorEastAsia"/>
          <w:b/>
          <w:i/>
          <w:sz w:val="48"/>
        </w:rPr>
      </w:pPr>
      <w:r>
        <w:drawing>
          <wp:anchor distT="0" distB="0" distL="114300" distR="114300" simplePos="0" relativeHeight="251674624" behindDoc="0" locked="0" layoutInCell="1" allowOverlap="1">
            <wp:simplePos x="0" y="0"/>
            <wp:positionH relativeFrom="column">
              <wp:posOffset>1393190</wp:posOffset>
            </wp:positionH>
            <wp:positionV relativeFrom="paragraph">
              <wp:posOffset>1052195</wp:posOffset>
            </wp:positionV>
            <wp:extent cx="2095500" cy="1087120"/>
            <wp:effectExtent l="0" t="0" r="0" b="17780"/>
            <wp:wrapSquare wrapText="bothSides"/>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16"/>
                    <a:stretch>
                      <a:fillRect/>
                    </a:stretch>
                  </pic:blipFill>
                  <pic:spPr>
                    <a:xfrm>
                      <a:off x="0" y="0"/>
                      <a:ext cx="2095500" cy="1087120"/>
                    </a:xfrm>
                    <a:prstGeom prst="rect">
                      <a:avLst/>
                    </a:prstGeom>
                    <a:noFill/>
                    <a:ln>
                      <a:noFill/>
                    </a:ln>
                  </pic:spPr>
                </pic:pic>
              </a:graphicData>
            </a:graphic>
          </wp:anchor>
        </w:drawing>
      </w:r>
    </w:p>
    <w:p>
      <w:pPr>
        <w:adjustRightInd w:val="0"/>
        <w:snapToGrid w:val="0"/>
        <w:spacing w:line="360" w:lineRule="auto"/>
        <w:jc w:val="left"/>
        <w:rPr>
          <w:rFonts w:asciiTheme="minorEastAsia" w:hAnsiTheme="minorEastAsia" w:cstheme="minorEastAsia"/>
          <w:b/>
          <w:sz w:val="52"/>
          <w:szCs w:val="52"/>
        </w:rPr>
      </w:pPr>
    </w:p>
    <w:p>
      <w:pPr>
        <w:adjustRightInd w:val="0"/>
        <w:snapToGrid w:val="0"/>
        <w:spacing w:line="360" w:lineRule="auto"/>
        <w:jc w:val="left"/>
        <w:rPr>
          <w:rFonts w:asciiTheme="minorEastAsia" w:hAnsiTheme="minorEastAsia" w:cstheme="minorEastAsia"/>
          <w:b/>
          <w:sz w:val="52"/>
          <w:szCs w:val="52"/>
        </w:rPr>
      </w:pPr>
    </w:p>
    <w:p>
      <w:pPr>
        <w:adjustRightInd w:val="0"/>
        <w:snapToGrid w:val="0"/>
        <w:spacing w:line="360" w:lineRule="auto"/>
        <w:jc w:val="left"/>
        <w:rPr>
          <w:rFonts w:asciiTheme="minorEastAsia" w:hAnsiTheme="minorEastAsia" w:cstheme="minorEastAsia"/>
          <w:b/>
          <w:sz w:val="52"/>
          <w:szCs w:val="52"/>
        </w:rPr>
      </w:pPr>
    </w:p>
    <w:p>
      <w:pPr>
        <w:pStyle w:val="12"/>
      </w:pPr>
    </w:p>
    <w:p>
      <w:pPr>
        <w:adjustRightInd w:val="0"/>
        <w:snapToGrid w:val="0"/>
        <w:spacing w:line="360" w:lineRule="auto"/>
        <w:jc w:val="left"/>
        <w:rPr>
          <w:rFonts w:asciiTheme="minorEastAsia" w:hAnsiTheme="minorEastAsia" w:cstheme="minorEastAsia"/>
          <w:b/>
          <w:sz w:val="52"/>
          <w:szCs w:val="52"/>
        </w:rPr>
      </w:pPr>
    </w:p>
    <w:p>
      <w:pPr>
        <w:tabs>
          <w:tab w:val="left" w:pos="0"/>
        </w:tabs>
        <w:adjustRightInd w:val="0"/>
        <w:snapToGrid w:val="0"/>
        <w:spacing w:line="360" w:lineRule="auto"/>
        <w:jc w:val="center"/>
        <w:rPr>
          <w:rFonts w:asciiTheme="minorEastAsia" w:hAnsiTheme="minorEastAsia" w:cstheme="minorEastAsia"/>
          <w:b/>
          <w:sz w:val="30"/>
        </w:rPr>
      </w:pPr>
      <w:r>
        <w:rPr>
          <w:rFonts w:hint="eastAsia" w:asciiTheme="minorEastAsia" w:hAnsiTheme="minorEastAsia" w:cstheme="minorEastAsia"/>
          <w:b/>
          <w:sz w:val="84"/>
          <w:szCs w:val="84"/>
          <w:lang w:eastAsia="zh-CN"/>
        </w:rPr>
        <w:t>公开</w:t>
      </w:r>
      <w:r>
        <w:rPr>
          <w:rFonts w:hint="eastAsia" w:asciiTheme="minorEastAsia" w:hAnsiTheme="minorEastAsia" w:cstheme="minorEastAsia"/>
          <w:b/>
          <w:sz w:val="84"/>
          <w:szCs w:val="84"/>
        </w:rPr>
        <w:t>招标文件</w:t>
      </w:r>
    </w:p>
    <w:p>
      <w:pPr>
        <w:adjustRightInd w:val="0"/>
        <w:snapToGrid w:val="0"/>
        <w:spacing w:line="360" w:lineRule="auto"/>
        <w:jc w:val="left"/>
        <w:rPr>
          <w:rFonts w:asciiTheme="minorEastAsia" w:hAnsiTheme="minorEastAsia" w:cstheme="minorEastAsia"/>
          <w:b/>
          <w:sz w:val="30"/>
        </w:rPr>
      </w:pPr>
    </w:p>
    <w:p>
      <w:pPr>
        <w:adjustRightInd w:val="0"/>
        <w:snapToGrid w:val="0"/>
        <w:spacing w:line="360" w:lineRule="auto"/>
        <w:jc w:val="left"/>
        <w:rPr>
          <w:rFonts w:asciiTheme="minorEastAsia" w:hAnsiTheme="minorEastAsia" w:cstheme="minorEastAsia"/>
          <w:b/>
          <w:sz w:val="30"/>
        </w:rPr>
      </w:pPr>
      <w:r>
        <w:rPr>
          <w:rFonts w:hint="eastAsia" w:asciiTheme="minorEastAsia" w:hAnsiTheme="minorEastAsia" w:cstheme="minorEastAsia"/>
          <w:b/>
          <w:sz w:val="30"/>
        </w:rPr>
        <w:t xml:space="preserve">                采购人：西北大学</w:t>
      </w:r>
    </w:p>
    <w:p>
      <w:pPr>
        <w:adjustRightInd w:val="0"/>
        <w:snapToGrid w:val="0"/>
        <w:spacing w:line="360" w:lineRule="auto"/>
        <w:jc w:val="center"/>
        <w:rPr>
          <w:rFonts w:hint="eastAsia" w:asciiTheme="minorEastAsia" w:hAnsiTheme="minorEastAsia" w:eastAsiaTheme="minorEastAsia" w:cstheme="minorEastAsia"/>
          <w:b/>
          <w:sz w:val="28"/>
          <w:szCs w:val="28"/>
          <w:lang w:eastAsia="zh-CN"/>
        </w:rPr>
      </w:pPr>
      <w:r>
        <w:rPr>
          <w:rFonts w:hint="eastAsia" w:asciiTheme="minorEastAsia" w:hAnsiTheme="minorEastAsia" w:cstheme="minorEastAsia"/>
          <w:b/>
          <w:sz w:val="28"/>
          <w:szCs w:val="28"/>
        </w:rPr>
        <w:t>代理机构：</w:t>
      </w:r>
      <w:r>
        <w:rPr>
          <w:rFonts w:hint="eastAsia" w:asciiTheme="minorEastAsia" w:hAnsiTheme="minorEastAsia" w:cstheme="minorEastAsia"/>
          <w:b/>
          <w:sz w:val="28"/>
          <w:szCs w:val="28"/>
          <w:lang w:eastAsia="zh-CN"/>
        </w:rPr>
        <w:t>陕西卓佲招标有限公司</w:t>
      </w:r>
    </w:p>
    <w:p>
      <w:pPr>
        <w:adjustRightInd w:val="0"/>
        <w:snapToGrid w:val="0"/>
        <w:spacing w:line="360" w:lineRule="auto"/>
        <w:jc w:val="center"/>
        <w:rPr>
          <w:rFonts w:asciiTheme="minorEastAsia" w:hAnsiTheme="minorEastAsia" w:cstheme="minorEastAsia"/>
          <w:b/>
          <w:color w:val="FF0000"/>
          <w:sz w:val="28"/>
          <w:szCs w:val="28"/>
        </w:rPr>
      </w:pPr>
      <w:r>
        <w:rPr>
          <w:rFonts w:hint="eastAsia" w:asciiTheme="minorEastAsia" w:hAnsiTheme="minorEastAsia" w:cstheme="minorEastAsia"/>
          <w:b/>
          <w:sz w:val="28"/>
          <w:szCs w:val="28"/>
        </w:rPr>
        <w:t>二〇二</w:t>
      </w:r>
      <w:r>
        <w:rPr>
          <w:rFonts w:hint="eastAsia" w:asciiTheme="minorEastAsia" w:hAnsiTheme="minorEastAsia" w:cstheme="minorEastAsia"/>
          <w:b/>
          <w:sz w:val="28"/>
          <w:szCs w:val="28"/>
          <w:lang w:eastAsia="zh-CN"/>
        </w:rPr>
        <w:t>一</w:t>
      </w:r>
      <w:r>
        <w:rPr>
          <w:rFonts w:hint="eastAsia" w:asciiTheme="minorEastAsia" w:hAnsiTheme="minorEastAsia" w:cstheme="minorEastAsia"/>
          <w:b/>
          <w:sz w:val="28"/>
          <w:szCs w:val="28"/>
        </w:rPr>
        <w:t>年</w:t>
      </w:r>
      <w:r>
        <w:rPr>
          <w:rFonts w:hint="eastAsia" w:asciiTheme="minorEastAsia" w:hAnsiTheme="minorEastAsia" w:cstheme="minorEastAsia"/>
          <w:b/>
          <w:sz w:val="28"/>
          <w:szCs w:val="28"/>
          <w:lang w:eastAsia="zh-CN"/>
        </w:rPr>
        <w:t>二</w:t>
      </w:r>
      <w:r>
        <w:rPr>
          <w:rFonts w:hint="eastAsia" w:asciiTheme="minorEastAsia" w:hAnsiTheme="minorEastAsia" w:cstheme="minorEastAsia"/>
          <w:b/>
          <w:sz w:val="28"/>
          <w:szCs w:val="28"/>
        </w:rPr>
        <w:t>月</w:t>
      </w:r>
    </w:p>
    <w:p>
      <w:pPr>
        <w:adjustRightInd w:val="0"/>
        <w:snapToGrid w:val="0"/>
        <w:spacing w:line="600" w:lineRule="auto"/>
        <w:rPr>
          <w:rFonts w:asciiTheme="minorEastAsia" w:hAnsiTheme="minorEastAsia" w:cstheme="minorEastAsia"/>
          <w:b/>
          <w:sz w:val="36"/>
          <w:szCs w:val="36"/>
        </w:rPr>
        <w:sectPr>
          <w:headerReference r:id="rId4" w:type="first"/>
          <w:headerReference r:id="rId3" w:type="default"/>
          <w:footerReference r:id="rId5" w:type="default"/>
          <w:pgSz w:w="11906" w:h="16838"/>
          <w:pgMar w:top="1440" w:right="1486" w:bottom="1440" w:left="1800" w:header="851" w:footer="992" w:gutter="0"/>
          <w:cols w:space="720" w:num="1"/>
          <w:docGrid w:type="lines" w:linePitch="312" w:charSpace="0"/>
        </w:sectPr>
      </w:pPr>
    </w:p>
    <w:p>
      <w:pPr>
        <w:pStyle w:val="21"/>
        <w:tabs>
          <w:tab w:val="right" w:leader="dot" w:pos="8306"/>
        </w:tabs>
        <w:spacing w:line="360" w:lineRule="auto"/>
        <w:jc w:val="center"/>
        <w:rPr>
          <w:rFonts w:asciiTheme="minorEastAsia" w:hAnsiTheme="minorEastAsia" w:cstheme="minorEastAsia"/>
          <w:b/>
          <w:bCs/>
          <w:sz w:val="36"/>
          <w:szCs w:val="36"/>
        </w:rPr>
      </w:pPr>
      <w:r>
        <w:rPr>
          <w:rFonts w:hint="eastAsia" w:asciiTheme="minorEastAsia" w:hAnsiTheme="minorEastAsia" w:cstheme="minorEastAsia"/>
          <w:b/>
          <w:bCs/>
          <w:sz w:val="36"/>
          <w:szCs w:val="36"/>
        </w:rPr>
        <w:t>目 录</w:t>
      </w:r>
    </w:p>
    <w:p>
      <w:pPr>
        <w:pStyle w:val="21"/>
        <w:tabs>
          <w:tab w:val="right" w:leader="dot" w:pos="8306"/>
        </w:tabs>
      </w:pPr>
      <w:r>
        <w:rPr>
          <w:rFonts w:hint="eastAsia" w:asciiTheme="minorEastAsia" w:hAnsiTheme="minorEastAsia" w:cstheme="minorEastAsia"/>
          <w:sz w:val="24"/>
          <w:szCs w:val="24"/>
        </w:rPr>
        <w:fldChar w:fldCharType="begin"/>
      </w:r>
      <w:r>
        <w:rPr>
          <w:rFonts w:hint="eastAsia" w:asciiTheme="minorEastAsia" w:hAnsiTheme="minorEastAsia" w:cstheme="minorEastAsia"/>
          <w:sz w:val="24"/>
          <w:szCs w:val="24"/>
        </w:rPr>
        <w:instrText xml:space="preserve">TOC \o "1-2" \h \u </w:instrText>
      </w:r>
      <w:r>
        <w:rPr>
          <w:rFonts w:hint="eastAsia" w:asciiTheme="minorEastAsia" w:hAnsiTheme="minorEastAsia" w:cstheme="minorEastAsia"/>
          <w:sz w:val="24"/>
          <w:szCs w:val="24"/>
        </w:rPr>
        <w:fldChar w:fldCharType="separate"/>
      </w:r>
      <w:r>
        <w:rPr>
          <w:rFonts w:hint="eastAsia" w:asciiTheme="minorEastAsia" w:hAnsiTheme="minorEastAsia" w:cstheme="minorEastAsia"/>
          <w:szCs w:val="24"/>
        </w:rPr>
        <w:fldChar w:fldCharType="begin"/>
      </w:r>
      <w:r>
        <w:rPr>
          <w:rFonts w:hint="eastAsia" w:asciiTheme="minorEastAsia" w:hAnsiTheme="minorEastAsia" w:cstheme="minorEastAsia"/>
          <w:szCs w:val="24"/>
        </w:rPr>
        <w:instrText xml:space="preserve"> HYPERLINK \l _Toc5430 </w:instrText>
      </w:r>
      <w:r>
        <w:rPr>
          <w:rFonts w:hint="eastAsia" w:asciiTheme="minorEastAsia" w:hAnsiTheme="minorEastAsia" w:cstheme="minorEastAsia"/>
          <w:szCs w:val="24"/>
        </w:rPr>
        <w:fldChar w:fldCharType="separate"/>
      </w:r>
      <w:r>
        <w:rPr>
          <w:rFonts w:hint="eastAsia" w:asciiTheme="minorEastAsia" w:hAnsiTheme="minorEastAsia" w:eastAsiaTheme="minorEastAsia" w:cstheme="minorEastAsia"/>
          <w:szCs w:val="36"/>
        </w:rPr>
        <w:t>第一部分  公开招标公告</w:t>
      </w:r>
      <w:r>
        <w:tab/>
      </w:r>
      <w:r>
        <w:fldChar w:fldCharType="begin"/>
      </w:r>
      <w:r>
        <w:instrText xml:space="preserve"> PAGEREF _Toc5430 </w:instrText>
      </w:r>
      <w:r>
        <w:fldChar w:fldCharType="separate"/>
      </w:r>
      <w:r>
        <w:t>1</w:t>
      </w:r>
      <w:r>
        <w:fldChar w:fldCharType="end"/>
      </w:r>
      <w:r>
        <w:rPr>
          <w:rFonts w:hint="eastAsia" w:asciiTheme="minorEastAsia" w:hAnsiTheme="minorEastAsia" w:cstheme="minorEastAsia"/>
          <w:szCs w:val="24"/>
        </w:rPr>
        <w:fldChar w:fldCharType="end"/>
      </w:r>
    </w:p>
    <w:p>
      <w:pPr>
        <w:pStyle w:val="21"/>
        <w:tabs>
          <w:tab w:val="right" w:leader="dot" w:pos="8306"/>
        </w:tabs>
      </w:pPr>
      <w:r>
        <w:rPr>
          <w:rFonts w:hint="eastAsia" w:asciiTheme="minorEastAsia" w:hAnsiTheme="minorEastAsia" w:eastAsiaTheme="minorEastAsia" w:cstheme="minorEastAsia"/>
          <w:szCs w:val="24"/>
        </w:rPr>
        <w:fldChar w:fldCharType="begin"/>
      </w:r>
      <w:r>
        <w:rPr>
          <w:rFonts w:hint="eastAsia" w:asciiTheme="minorEastAsia" w:hAnsiTheme="minorEastAsia" w:eastAsiaTheme="minorEastAsia" w:cstheme="minorEastAsia"/>
          <w:szCs w:val="24"/>
        </w:rPr>
        <w:instrText xml:space="preserve"> HYPERLINK \l _Toc7141 </w:instrText>
      </w:r>
      <w:r>
        <w:rPr>
          <w:rFonts w:hint="eastAsia" w:asciiTheme="minorEastAsia" w:hAnsiTheme="minorEastAsia" w:eastAsiaTheme="minorEastAsia" w:cstheme="minorEastAsia"/>
          <w:szCs w:val="24"/>
        </w:rPr>
        <w:fldChar w:fldCharType="separate"/>
      </w:r>
      <w:r>
        <w:rPr>
          <w:rFonts w:hint="eastAsia" w:asciiTheme="minorEastAsia" w:hAnsiTheme="minorEastAsia" w:eastAsiaTheme="minorEastAsia" w:cstheme="minorEastAsia"/>
          <w:szCs w:val="36"/>
        </w:rPr>
        <w:t>第二部分  投标人须知前附表</w:t>
      </w:r>
      <w:r>
        <w:tab/>
      </w:r>
      <w:r>
        <w:fldChar w:fldCharType="begin"/>
      </w:r>
      <w:r>
        <w:instrText xml:space="preserve"> PAGEREF _Toc7141 </w:instrText>
      </w:r>
      <w:r>
        <w:fldChar w:fldCharType="separate"/>
      </w:r>
      <w:r>
        <w:t>4</w:t>
      </w:r>
      <w:r>
        <w:fldChar w:fldCharType="end"/>
      </w:r>
      <w:r>
        <w:rPr>
          <w:rFonts w:hint="eastAsia" w:asciiTheme="minorEastAsia" w:hAnsiTheme="minorEastAsia" w:eastAsiaTheme="minorEastAsia" w:cstheme="minorEastAsia"/>
          <w:szCs w:val="24"/>
        </w:rPr>
        <w:fldChar w:fldCharType="end"/>
      </w:r>
    </w:p>
    <w:p>
      <w:pPr>
        <w:pStyle w:val="21"/>
        <w:tabs>
          <w:tab w:val="right" w:leader="dot" w:pos="8306"/>
        </w:tabs>
      </w:pPr>
      <w:r>
        <w:rPr>
          <w:rFonts w:hint="eastAsia" w:asciiTheme="minorEastAsia" w:hAnsiTheme="minorEastAsia" w:eastAsiaTheme="minorEastAsia" w:cstheme="minorEastAsia"/>
          <w:szCs w:val="24"/>
        </w:rPr>
        <w:fldChar w:fldCharType="begin"/>
      </w:r>
      <w:r>
        <w:rPr>
          <w:rFonts w:hint="eastAsia" w:asciiTheme="minorEastAsia" w:hAnsiTheme="minorEastAsia" w:eastAsiaTheme="minorEastAsia" w:cstheme="minorEastAsia"/>
          <w:szCs w:val="24"/>
        </w:rPr>
        <w:instrText xml:space="preserve"> HYPERLINK \l _Toc25282 </w:instrText>
      </w:r>
      <w:r>
        <w:rPr>
          <w:rFonts w:hint="eastAsia" w:asciiTheme="minorEastAsia" w:hAnsiTheme="minorEastAsia" w:eastAsiaTheme="minorEastAsia" w:cstheme="minorEastAsia"/>
          <w:szCs w:val="24"/>
        </w:rPr>
        <w:fldChar w:fldCharType="separate"/>
      </w:r>
      <w:r>
        <w:rPr>
          <w:rFonts w:hint="eastAsia" w:asciiTheme="minorEastAsia" w:hAnsiTheme="minorEastAsia" w:eastAsiaTheme="minorEastAsia" w:cstheme="minorEastAsia"/>
          <w:szCs w:val="36"/>
        </w:rPr>
        <w:t>第三部分  投标人须知</w:t>
      </w:r>
      <w:r>
        <w:tab/>
      </w:r>
      <w:r>
        <w:fldChar w:fldCharType="begin"/>
      </w:r>
      <w:r>
        <w:instrText xml:space="preserve"> PAGEREF _Toc25282 </w:instrText>
      </w:r>
      <w:r>
        <w:fldChar w:fldCharType="separate"/>
      </w:r>
      <w:r>
        <w:t>8</w:t>
      </w:r>
      <w:r>
        <w:fldChar w:fldCharType="end"/>
      </w:r>
      <w:r>
        <w:rPr>
          <w:rFonts w:hint="eastAsia" w:asciiTheme="minorEastAsia" w:hAnsiTheme="minorEastAsia" w:eastAsiaTheme="minorEastAsia" w:cstheme="minorEastAsia"/>
          <w:szCs w:val="24"/>
        </w:rPr>
        <w:fldChar w:fldCharType="end"/>
      </w:r>
    </w:p>
    <w:p>
      <w:pPr>
        <w:pStyle w:val="22"/>
        <w:tabs>
          <w:tab w:val="right" w:leader="dot" w:pos="8306"/>
        </w:tabs>
      </w:pPr>
      <w:r>
        <w:rPr>
          <w:rFonts w:hint="eastAsia" w:asciiTheme="minorEastAsia" w:hAnsiTheme="minorEastAsia" w:eastAsiaTheme="minorEastAsia" w:cstheme="minorEastAsia"/>
          <w:szCs w:val="24"/>
        </w:rPr>
        <w:fldChar w:fldCharType="begin"/>
      </w:r>
      <w:r>
        <w:rPr>
          <w:rFonts w:hint="eastAsia" w:asciiTheme="minorEastAsia" w:hAnsiTheme="minorEastAsia" w:eastAsiaTheme="minorEastAsia" w:cstheme="minorEastAsia"/>
          <w:szCs w:val="24"/>
        </w:rPr>
        <w:instrText xml:space="preserve"> HYPERLINK \l _Toc16283 </w:instrText>
      </w:r>
      <w:r>
        <w:rPr>
          <w:rFonts w:hint="eastAsia" w:asciiTheme="minorEastAsia" w:hAnsiTheme="minorEastAsia" w:eastAsiaTheme="minorEastAsia" w:cstheme="minorEastAsia"/>
          <w:szCs w:val="24"/>
        </w:rPr>
        <w:fldChar w:fldCharType="separate"/>
      </w:r>
      <w:r>
        <w:rPr>
          <w:rFonts w:hint="eastAsia" w:asciiTheme="minorEastAsia" w:hAnsiTheme="minorEastAsia" w:eastAsiaTheme="minorEastAsia" w:cstheme="minorEastAsia"/>
        </w:rPr>
        <w:t>一、总 则</w:t>
      </w:r>
      <w:r>
        <w:tab/>
      </w:r>
      <w:r>
        <w:fldChar w:fldCharType="begin"/>
      </w:r>
      <w:r>
        <w:instrText xml:space="preserve"> PAGEREF _Toc16283 </w:instrText>
      </w:r>
      <w:r>
        <w:fldChar w:fldCharType="separate"/>
      </w:r>
      <w:r>
        <w:t>8</w:t>
      </w:r>
      <w:r>
        <w:fldChar w:fldCharType="end"/>
      </w:r>
      <w:r>
        <w:rPr>
          <w:rFonts w:hint="eastAsia" w:asciiTheme="minorEastAsia" w:hAnsiTheme="minorEastAsia" w:eastAsiaTheme="minorEastAsia" w:cstheme="minorEastAsia"/>
          <w:szCs w:val="24"/>
        </w:rPr>
        <w:fldChar w:fldCharType="end"/>
      </w:r>
    </w:p>
    <w:p>
      <w:pPr>
        <w:pStyle w:val="22"/>
        <w:tabs>
          <w:tab w:val="right" w:leader="dot" w:pos="8306"/>
        </w:tabs>
      </w:pPr>
      <w:r>
        <w:rPr>
          <w:rFonts w:hint="eastAsia" w:asciiTheme="minorEastAsia" w:hAnsiTheme="minorEastAsia" w:eastAsiaTheme="minorEastAsia" w:cstheme="minorEastAsia"/>
          <w:szCs w:val="24"/>
        </w:rPr>
        <w:fldChar w:fldCharType="begin"/>
      </w:r>
      <w:r>
        <w:rPr>
          <w:rFonts w:hint="eastAsia" w:asciiTheme="minorEastAsia" w:hAnsiTheme="minorEastAsia" w:eastAsiaTheme="minorEastAsia" w:cstheme="minorEastAsia"/>
          <w:szCs w:val="24"/>
        </w:rPr>
        <w:instrText xml:space="preserve"> HYPERLINK \l _Toc3634 </w:instrText>
      </w:r>
      <w:r>
        <w:rPr>
          <w:rFonts w:hint="eastAsia" w:asciiTheme="minorEastAsia" w:hAnsiTheme="minorEastAsia" w:eastAsiaTheme="minorEastAsia" w:cstheme="minorEastAsia"/>
          <w:szCs w:val="24"/>
        </w:rPr>
        <w:fldChar w:fldCharType="separate"/>
      </w:r>
      <w:r>
        <w:rPr>
          <w:rFonts w:hint="eastAsia" w:asciiTheme="minorEastAsia" w:hAnsiTheme="minorEastAsia" w:eastAsiaTheme="minorEastAsia" w:cstheme="minorEastAsia"/>
        </w:rPr>
        <w:t>二、招标文件</w:t>
      </w:r>
      <w:r>
        <w:tab/>
      </w:r>
      <w:r>
        <w:fldChar w:fldCharType="begin"/>
      </w:r>
      <w:r>
        <w:instrText xml:space="preserve"> PAGEREF _Toc3634 </w:instrText>
      </w:r>
      <w:r>
        <w:fldChar w:fldCharType="separate"/>
      </w:r>
      <w:r>
        <w:t>10</w:t>
      </w:r>
      <w:r>
        <w:fldChar w:fldCharType="end"/>
      </w:r>
      <w:r>
        <w:rPr>
          <w:rFonts w:hint="eastAsia" w:asciiTheme="minorEastAsia" w:hAnsiTheme="minorEastAsia" w:eastAsiaTheme="minorEastAsia" w:cstheme="minorEastAsia"/>
          <w:szCs w:val="24"/>
        </w:rPr>
        <w:fldChar w:fldCharType="end"/>
      </w:r>
    </w:p>
    <w:p>
      <w:pPr>
        <w:pStyle w:val="22"/>
        <w:tabs>
          <w:tab w:val="right" w:leader="dot" w:pos="8306"/>
        </w:tabs>
      </w:pPr>
      <w:r>
        <w:rPr>
          <w:rFonts w:hint="eastAsia" w:asciiTheme="minorEastAsia" w:hAnsiTheme="minorEastAsia" w:eastAsiaTheme="minorEastAsia" w:cstheme="minorEastAsia"/>
          <w:szCs w:val="24"/>
        </w:rPr>
        <w:fldChar w:fldCharType="begin"/>
      </w:r>
      <w:r>
        <w:rPr>
          <w:rFonts w:hint="eastAsia" w:asciiTheme="minorEastAsia" w:hAnsiTheme="minorEastAsia" w:eastAsiaTheme="minorEastAsia" w:cstheme="minorEastAsia"/>
          <w:szCs w:val="24"/>
        </w:rPr>
        <w:instrText xml:space="preserve"> HYPERLINK \l _Toc30000 </w:instrText>
      </w:r>
      <w:r>
        <w:rPr>
          <w:rFonts w:hint="eastAsia" w:asciiTheme="minorEastAsia" w:hAnsiTheme="minorEastAsia" w:eastAsiaTheme="minorEastAsia" w:cstheme="minorEastAsia"/>
          <w:szCs w:val="24"/>
        </w:rPr>
        <w:fldChar w:fldCharType="separate"/>
      </w:r>
      <w:r>
        <w:rPr>
          <w:rFonts w:hint="eastAsia" w:asciiTheme="minorEastAsia" w:hAnsiTheme="minorEastAsia" w:eastAsiaTheme="minorEastAsia" w:cstheme="minorEastAsia"/>
        </w:rPr>
        <w:t>三、投标文件</w:t>
      </w:r>
      <w:r>
        <w:tab/>
      </w:r>
      <w:r>
        <w:fldChar w:fldCharType="begin"/>
      </w:r>
      <w:r>
        <w:instrText xml:space="preserve"> PAGEREF _Toc30000 </w:instrText>
      </w:r>
      <w:r>
        <w:fldChar w:fldCharType="separate"/>
      </w:r>
      <w:r>
        <w:t>12</w:t>
      </w:r>
      <w:r>
        <w:fldChar w:fldCharType="end"/>
      </w:r>
      <w:r>
        <w:rPr>
          <w:rFonts w:hint="eastAsia" w:asciiTheme="minorEastAsia" w:hAnsiTheme="minorEastAsia" w:eastAsiaTheme="minorEastAsia" w:cstheme="minorEastAsia"/>
          <w:szCs w:val="24"/>
        </w:rPr>
        <w:fldChar w:fldCharType="end"/>
      </w:r>
    </w:p>
    <w:p>
      <w:pPr>
        <w:pStyle w:val="22"/>
        <w:tabs>
          <w:tab w:val="right" w:leader="dot" w:pos="8306"/>
        </w:tabs>
      </w:pPr>
      <w:r>
        <w:rPr>
          <w:rFonts w:hint="eastAsia" w:asciiTheme="minorEastAsia" w:hAnsiTheme="minorEastAsia" w:eastAsiaTheme="minorEastAsia" w:cstheme="minorEastAsia"/>
          <w:szCs w:val="24"/>
        </w:rPr>
        <w:fldChar w:fldCharType="begin"/>
      </w:r>
      <w:r>
        <w:rPr>
          <w:rFonts w:hint="eastAsia" w:asciiTheme="minorEastAsia" w:hAnsiTheme="minorEastAsia" w:eastAsiaTheme="minorEastAsia" w:cstheme="minorEastAsia"/>
          <w:szCs w:val="24"/>
        </w:rPr>
        <w:instrText xml:space="preserve"> HYPERLINK \l _Toc27415 </w:instrText>
      </w:r>
      <w:r>
        <w:rPr>
          <w:rFonts w:hint="eastAsia" w:asciiTheme="minorEastAsia" w:hAnsiTheme="minorEastAsia" w:eastAsiaTheme="minorEastAsia" w:cstheme="minorEastAsia"/>
          <w:szCs w:val="24"/>
        </w:rPr>
        <w:fldChar w:fldCharType="separate"/>
      </w:r>
      <w:r>
        <w:rPr>
          <w:rFonts w:hint="eastAsia" w:asciiTheme="minorEastAsia" w:hAnsiTheme="minorEastAsia" w:cstheme="minorEastAsia"/>
          <w:bCs/>
          <w:kern w:val="0"/>
          <w:szCs w:val="28"/>
        </w:rPr>
        <w:t>四、投标文件的递交</w:t>
      </w:r>
      <w:r>
        <w:tab/>
      </w:r>
      <w:r>
        <w:fldChar w:fldCharType="begin"/>
      </w:r>
      <w:r>
        <w:instrText xml:space="preserve"> PAGEREF _Toc27415 </w:instrText>
      </w:r>
      <w:r>
        <w:fldChar w:fldCharType="separate"/>
      </w:r>
      <w:r>
        <w:t>16</w:t>
      </w:r>
      <w:r>
        <w:fldChar w:fldCharType="end"/>
      </w:r>
      <w:r>
        <w:rPr>
          <w:rFonts w:hint="eastAsia" w:asciiTheme="minorEastAsia" w:hAnsiTheme="minorEastAsia" w:eastAsiaTheme="minorEastAsia" w:cstheme="minorEastAsia"/>
          <w:szCs w:val="24"/>
        </w:rPr>
        <w:fldChar w:fldCharType="end"/>
      </w:r>
    </w:p>
    <w:p>
      <w:pPr>
        <w:pStyle w:val="22"/>
        <w:tabs>
          <w:tab w:val="right" w:leader="dot" w:pos="8306"/>
        </w:tabs>
      </w:pPr>
      <w:r>
        <w:rPr>
          <w:rFonts w:hint="eastAsia" w:asciiTheme="minorEastAsia" w:hAnsiTheme="minorEastAsia" w:eastAsiaTheme="minorEastAsia" w:cstheme="minorEastAsia"/>
          <w:szCs w:val="24"/>
        </w:rPr>
        <w:fldChar w:fldCharType="begin"/>
      </w:r>
      <w:r>
        <w:rPr>
          <w:rFonts w:hint="eastAsia" w:asciiTheme="minorEastAsia" w:hAnsiTheme="minorEastAsia" w:eastAsiaTheme="minorEastAsia" w:cstheme="minorEastAsia"/>
          <w:szCs w:val="24"/>
        </w:rPr>
        <w:instrText xml:space="preserve"> HYPERLINK \l _Toc2390 </w:instrText>
      </w:r>
      <w:r>
        <w:rPr>
          <w:rFonts w:hint="eastAsia" w:asciiTheme="minorEastAsia" w:hAnsiTheme="minorEastAsia" w:eastAsiaTheme="minorEastAsia" w:cstheme="minorEastAsia"/>
          <w:szCs w:val="24"/>
        </w:rPr>
        <w:fldChar w:fldCharType="separate"/>
      </w:r>
      <w:r>
        <w:rPr>
          <w:rFonts w:hint="eastAsia" w:asciiTheme="minorEastAsia" w:hAnsiTheme="minorEastAsia" w:cstheme="minorEastAsia"/>
          <w:bCs/>
          <w:kern w:val="0"/>
          <w:szCs w:val="28"/>
        </w:rPr>
        <w:t>五、 开标、评审、定标</w:t>
      </w:r>
      <w:r>
        <w:tab/>
      </w:r>
      <w:r>
        <w:fldChar w:fldCharType="begin"/>
      </w:r>
      <w:r>
        <w:instrText xml:space="preserve"> PAGEREF _Toc2390 </w:instrText>
      </w:r>
      <w:r>
        <w:fldChar w:fldCharType="separate"/>
      </w:r>
      <w:r>
        <w:t>16</w:t>
      </w:r>
      <w:r>
        <w:fldChar w:fldCharType="end"/>
      </w:r>
      <w:r>
        <w:rPr>
          <w:rFonts w:hint="eastAsia" w:asciiTheme="minorEastAsia" w:hAnsiTheme="minorEastAsia" w:eastAsiaTheme="minorEastAsia" w:cstheme="minorEastAsia"/>
          <w:szCs w:val="24"/>
        </w:rPr>
        <w:fldChar w:fldCharType="end"/>
      </w:r>
    </w:p>
    <w:p>
      <w:pPr>
        <w:pStyle w:val="22"/>
        <w:tabs>
          <w:tab w:val="right" w:leader="dot" w:pos="8306"/>
        </w:tabs>
      </w:pPr>
      <w:r>
        <w:rPr>
          <w:rFonts w:hint="eastAsia" w:asciiTheme="minorEastAsia" w:hAnsiTheme="minorEastAsia" w:eastAsiaTheme="minorEastAsia" w:cstheme="minorEastAsia"/>
          <w:szCs w:val="24"/>
        </w:rPr>
        <w:fldChar w:fldCharType="begin"/>
      </w:r>
      <w:r>
        <w:rPr>
          <w:rFonts w:hint="eastAsia" w:asciiTheme="minorEastAsia" w:hAnsiTheme="minorEastAsia" w:eastAsiaTheme="minorEastAsia" w:cstheme="minorEastAsia"/>
          <w:szCs w:val="24"/>
        </w:rPr>
        <w:instrText xml:space="preserve"> HYPERLINK \l _Toc18865 </w:instrText>
      </w:r>
      <w:r>
        <w:rPr>
          <w:rFonts w:hint="eastAsia" w:asciiTheme="minorEastAsia" w:hAnsiTheme="minorEastAsia" w:eastAsiaTheme="minorEastAsia" w:cstheme="minorEastAsia"/>
          <w:szCs w:val="24"/>
        </w:rPr>
        <w:fldChar w:fldCharType="separate"/>
      </w:r>
      <w:r>
        <w:rPr>
          <w:rFonts w:hint="eastAsia" w:asciiTheme="minorEastAsia" w:hAnsiTheme="minorEastAsia" w:cstheme="minorEastAsia"/>
          <w:bCs/>
          <w:kern w:val="0"/>
          <w:szCs w:val="28"/>
        </w:rPr>
        <w:t>六、签订合同</w:t>
      </w:r>
      <w:r>
        <w:tab/>
      </w:r>
      <w:r>
        <w:fldChar w:fldCharType="begin"/>
      </w:r>
      <w:r>
        <w:instrText xml:space="preserve"> PAGEREF _Toc18865 </w:instrText>
      </w:r>
      <w:r>
        <w:fldChar w:fldCharType="separate"/>
      </w:r>
      <w:r>
        <w:t>20</w:t>
      </w:r>
      <w:r>
        <w:fldChar w:fldCharType="end"/>
      </w:r>
      <w:r>
        <w:rPr>
          <w:rFonts w:hint="eastAsia" w:asciiTheme="minorEastAsia" w:hAnsiTheme="minorEastAsia" w:eastAsiaTheme="minorEastAsia" w:cstheme="minorEastAsia"/>
          <w:szCs w:val="24"/>
        </w:rPr>
        <w:fldChar w:fldCharType="end"/>
      </w:r>
    </w:p>
    <w:p>
      <w:pPr>
        <w:pStyle w:val="22"/>
        <w:tabs>
          <w:tab w:val="right" w:leader="dot" w:pos="8306"/>
        </w:tabs>
      </w:pPr>
      <w:r>
        <w:rPr>
          <w:rFonts w:hint="eastAsia" w:asciiTheme="minorEastAsia" w:hAnsiTheme="minorEastAsia" w:eastAsiaTheme="minorEastAsia" w:cstheme="minorEastAsia"/>
          <w:szCs w:val="24"/>
        </w:rPr>
        <w:fldChar w:fldCharType="begin"/>
      </w:r>
      <w:r>
        <w:rPr>
          <w:rFonts w:hint="eastAsia" w:asciiTheme="minorEastAsia" w:hAnsiTheme="minorEastAsia" w:eastAsiaTheme="minorEastAsia" w:cstheme="minorEastAsia"/>
          <w:szCs w:val="24"/>
        </w:rPr>
        <w:instrText xml:space="preserve"> HYPERLINK \l _Toc1932 </w:instrText>
      </w:r>
      <w:r>
        <w:rPr>
          <w:rFonts w:hint="eastAsia" w:asciiTheme="minorEastAsia" w:hAnsiTheme="minorEastAsia" w:eastAsiaTheme="minorEastAsia" w:cstheme="minorEastAsia"/>
          <w:szCs w:val="24"/>
        </w:rPr>
        <w:fldChar w:fldCharType="separate"/>
      </w:r>
      <w:r>
        <w:rPr>
          <w:rFonts w:hint="eastAsia" w:asciiTheme="minorEastAsia" w:hAnsiTheme="minorEastAsia" w:cstheme="minorEastAsia"/>
          <w:bCs/>
          <w:kern w:val="0"/>
          <w:szCs w:val="28"/>
        </w:rPr>
        <w:t>七、代理服务费</w:t>
      </w:r>
      <w:r>
        <w:tab/>
      </w:r>
      <w:r>
        <w:fldChar w:fldCharType="begin"/>
      </w:r>
      <w:r>
        <w:instrText xml:space="preserve"> PAGEREF _Toc1932 </w:instrText>
      </w:r>
      <w:r>
        <w:fldChar w:fldCharType="separate"/>
      </w:r>
      <w:r>
        <w:t>21</w:t>
      </w:r>
      <w:r>
        <w:fldChar w:fldCharType="end"/>
      </w:r>
      <w:r>
        <w:rPr>
          <w:rFonts w:hint="eastAsia" w:asciiTheme="minorEastAsia" w:hAnsiTheme="minorEastAsia" w:eastAsiaTheme="minorEastAsia" w:cstheme="minorEastAsia"/>
          <w:szCs w:val="24"/>
        </w:rPr>
        <w:fldChar w:fldCharType="end"/>
      </w:r>
    </w:p>
    <w:p>
      <w:pPr>
        <w:pStyle w:val="22"/>
        <w:tabs>
          <w:tab w:val="right" w:leader="dot" w:pos="8306"/>
        </w:tabs>
      </w:pPr>
      <w:r>
        <w:rPr>
          <w:rFonts w:hint="eastAsia" w:asciiTheme="minorEastAsia" w:hAnsiTheme="minorEastAsia" w:eastAsiaTheme="minorEastAsia" w:cstheme="minorEastAsia"/>
          <w:szCs w:val="24"/>
        </w:rPr>
        <w:fldChar w:fldCharType="begin"/>
      </w:r>
      <w:r>
        <w:rPr>
          <w:rFonts w:hint="eastAsia" w:asciiTheme="minorEastAsia" w:hAnsiTheme="minorEastAsia" w:eastAsiaTheme="minorEastAsia" w:cstheme="minorEastAsia"/>
          <w:szCs w:val="24"/>
        </w:rPr>
        <w:instrText xml:space="preserve"> HYPERLINK \l _Toc8355 </w:instrText>
      </w:r>
      <w:r>
        <w:rPr>
          <w:rFonts w:hint="eastAsia" w:asciiTheme="minorEastAsia" w:hAnsiTheme="minorEastAsia" w:eastAsiaTheme="minorEastAsia" w:cstheme="minorEastAsia"/>
          <w:szCs w:val="24"/>
        </w:rPr>
        <w:fldChar w:fldCharType="separate"/>
      </w:r>
      <w:r>
        <w:t xml:space="preserve">八、 </w:t>
      </w:r>
      <w:r>
        <w:rPr>
          <w:rFonts w:hint="eastAsia"/>
        </w:rPr>
        <w:t>质疑和投诉</w:t>
      </w:r>
      <w:r>
        <w:tab/>
      </w:r>
      <w:r>
        <w:fldChar w:fldCharType="begin"/>
      </w:r>
      <w:r>
        <w:instrText xml:space="preserve"> PAGEREF _Toc8355 </w:instrText>
      </w:r>
      <w:r>
        <w:fldChar w:fldCharType="separate"/>
      </w:r>
      <w:r>
        <w:t>21</w:t>
      </w:r>
      <w:r>
        <w:fldChar w:fldCharType="end"/>
      </w:r>
      <w:r>
        <w:rPr>
          <w:rFonts w:hint="eastAsia" w:asciiTheme="minorEastAsia" w:hAnsiTheme="minorEastAsia" w:eastAsiaTheme="minorEastAsia" w:cstheme="minorEastAsia"/>
          <w:szCs w:val="24"/>
        </w:rPr>
        <w:fldChar w:fldCharType="end"/>
      </w:r>
    </w:p>
    <w:p>
      <w:pPr>
        <w:pStyle w:val="21"/>
        <w:tabs>
          <w:tab w:val="right" w:leader="dot" w:pos="8306"/>
        </w:tabs>
      </w:pPr>
      <w:r>
        <w:rPr>
          <w:rFonts w:hint="eastAsia" w:asciiTheme="minorEastAsia" w:hAnsiTheme="minorEastAsia" w:eastAsiaTheme="minorEastAsia" w:cstheme="minorEastAsia"/>
          <w:szCs w:val="24"/>
        </w:rPr>
        <w:fldChar w:fldCharType="begin"/>
      </w:r>
      <w:r>
        <w:rPr>
          <w:rFonts w:hint="eastAsia" w:asciiTheme="minorEastAsia" w:hAnsiTheme="minorEastAsia" w:eastAsiaTheme="minorEastAsia" w:cstheme="minorEastAsia"/>
          <w:szCs w:val="24"/>
        </w:rPr>
        <w:instrText xml:space="preserve"> HYPERLINK \l _Toc12053 </w:instrText>
      </w:r>
      <w:r>
        <w:rPr>
          <w:rFonts w:hint="eastAsia" w:asciiTheme="minorEastAsia" w:hAnsiTheme="minorEastAsia" w:eastAsiaTheme="minorEastAsia" w:cstheme="minorEastAsia"/>
          <w:szCs w:val="24"/>
        </w:rPr>
        <w:fldChar w:fldCharType="separate"/>
      </w:r>
      <w:r>
        <w:rPr>
          <w:rFonts w:hint="eastAsia" w:asciiTheme="minorEastAsia" w:hAnsiTheme="minorEastAsia" w:eastAsiaTheme="minorEastAsia" w:cstheme="minorEastAsia"/>
          <w:szCs w:val="36"/>
        </w:rPr>
        <w:t>第四部分 评</w:t>
      </w:r>
      <w:r>
        <w:rPr>
          <w:rFonts w:hint="eastAsia" w:asciiTheme="minorEastAsia" w:hAnsiTheme="minorEastAsia" w:eastAsiaTheme="minorEastAsia" w:cstheme="minorEastAsia"/>
          <w:szCs w:val="36"/>
          <w:lang w:eastAsia="zh-CN"/>
        </w:rPr>
        <w:t>标方</w:t>
      </w:r>
      <w:r>
        <w:rPr>
          <w:rFonts w:hint="eastAsia" w:asciiTheme="minorEastAsia" w:hAnsiTheme="minorEastAsia" w:eastAsiaTheme="minorEastAsia" w:cstheme="minorEastAsia"/>
          <w:szCs w:val="36"/>
        </w:rPr>
        <w:t>法</w:t>
      </w:r>
      <w:r>
        <w:tab/>
      </w:r>
      <w:r>
        <w:fldChar w:fldCharType="begin"/>
      </w:r>
      <w:r>
        <w:instrText xml:space="preserve"> PAGEREF _Toc12053 </w:instrText>
      </w:r>
      <w:r>
        <w:fldChar w:fldCharType="separate"/>
      </w:r>
      <w:r>
        <w:t>24</w:t>
      </w:r>
      <w:r>
        <w:fldChar w:fldCharType="end"/>
      </w:r>
      <w:r>
        <w:rPr>
          <w:rFonts w:hint="eastAsia" w:asciiTheme="minorEastAsia" w:hAnsiTheme="minorEastAsia" w:eastAsiaTheme="minorEastAsia" w:cstheme="minorEastAsia"/>
          <w:szCs w:val="24"/>
        </w:rPr>
        <w:fldChar w:fldCharType="end"/>
      </w:r>
    </w:p>
    <w:p>
      <w:pPr>
        <w:pStyle w:val="21"/>
        <w:tabs>
          <w:tab w:val="right" w:leader="dot" w:pos="8306"/>
        </w:tabs>
      </w:pPr>
      <w:r>
        <w:rPr>
          <w:rFonts w:hint="eastAsia" w:asciiTheme="minorEastAsia" w:hAnsiTheme="minorEastAsia" w:eastAsiaTheme="minorEastAsia" w:cstheme="minorEastAsia"/>
          <w:szCs w:val="24"/>
        </w:rPr>
        <w:fldChar w:fldCharType="begin"/>
      </w:r>
      <w:r>
        <w:rPr>
          <w:rFonts w:hint="eastAsia" w:asciiTheme="minorEastAsia" w:hAnsiTheme="minorEastAsia" w:eastAsiaTheme="minorEastAsia" w:cstheme="minorEastAsia"/>
          <w:szCs w:val="24"/>
        </w:rPr>
        <w:instrText xml:space="preserve"> HYPERLINK \l _Toc12268 </w:instrText>
      </w:r>
      <w:r>
        <w:rPr>
          <w:rFonts w:hint="eastAsia" w:asciiTheme="minorEastAsia" w:hAnsiTheme="minorEastAsia" w:eastAsiaTheme="minorEastAsia" w:cstheme="minorEastAsia"/>
          <w:szCs w:val="24"/>
        </w:rPr>
        <w:fldChar w:fldCharType="separate"/>
      </w:r>
      <w:r>
        <w:rPr>
          <w:rFonts w:hint="eastAsia" w:asciiTheme="minorEastAsia" w:hAnsiTheme="minorEastAsia" w:eastAsiaTheme="minorEastAsia" w:cstheme="minorEastAsia"/>
          <w:szCs w:val="36"/>
        </w:rPr>
        <w:t>第五部分  采购要求</w:t>
      </w:r>
      <w:r>
        <w:tab/>
      </w:r>
      <w:r>
        <w:fldChar w:fldCharType="begin"/>
      </w:r>
      <w:r>
        <w:instrText xml:space="preserve"> PAGEREF _Toc12268 </w:instrText>
      </w:r>
      <w:r>
        <w:fldChar w:fldCharType="separate"/>
      </w:r>
      <w:r>
        <w:t>26</w:t>
      </w:r>
      <w:r>
        <w:fldChar w:fldCharType="end"/>
      </w:r>
      <w:r>
        <w:rPr>
          <w:rFonts w:hint="eastAsia" w:asciiTheme="minorEastAsia" w:hAnsiTheme="minorEastAsia" w:eastAsiaTheme="minorEastAsia" w:cstheme="minorEastAsia"/>
          <w:szCs w:val="24"/>
        </w:rPr>
        <w:fldChar w:fldCharType="end"/>
      </w:r>
    </w:p>
    <w:p>
      <w:pPr>
        <w:pStyle w:val="21"/>
        <w:tabs>
          <w:tab w:val="right" w:leader="dot" w:pos="8306"/>
        </w:tabs>
      </w:pPr>
      <w:r>
        <w:rPr>
          <w:rFonts w:hint="eastAsia" w:asciiTheme="minorEastAsia" w:hAnsiTheme="minorEastAsia" w:eastAsiaTheme="minorEastAsia" w:cstheme="minorEastAsia"/>
          <w:szCs w:val="24"/>
        </w:rPr>
        <w:fldChar w:fldCharType="begin"/>
      </w:r>
      <w:r>
        <w:rPr>
          <w:rFonts w:hint="eastAsia" w:asciiTheme="minorEastAsia" w:hAnsiTheme="minorEastAsia" w:eastAsiaTheme="minorEastAsia" w:cstheme="minorEastAsia"/>
          <w:szCs w:val="24"/>
        </w:rPr>
        <w:instrText xml:space="preserve"> HYPERLINK \l _Toc5613 </w:instrText>
      </w:r>
      <w:r>
        <w:rPr>
          <w:rFonts w:hint="eastAsia" w:asciiTheme="minorEastAsia" w:hAnsiTheme="minorEastAsia" w:eastAsiaTheme="minorEastAsia" w:cstheme="minorEastAsia"/>
          <w:szCs w:val="24"/>
        </w:rPr>
        <w:fldChar w:fldCharType="separate"/>
      </w:r>
      <w:r>
        <w:rPr>
          <w:rFonts w:asciiTheme="minorEastAsia" w:hAnsiTheme="minorEastAsia" w:eastAsiaTheme="minorEastAsia" w:cstheme="minorEastAsia"/>
          <w:szCs w:val="36"/>
        </w:rPr>
        <w:t>第六部</w:t>
      </w:r>
      <w:r>
        <w:rPr>
          <w:rFonts w:hint="eastAsia" w:asciiTheme="minorEastAsia" w:hAnsiTheme="minorEastAsia" w:eastAsiaTheme="minorEastAsia" w:cstheme="minorEastAsia"/>
          <w:szCs w:val="36"/>
        </w:rPr>
        <w:t>分  合同条款</w:t>
      </w:r>
      <w:r>
        <w:tab/>
      </w:r>
      <w:r>
        <w:fldChar w:fldCharType="begin"/>
      </w:r>
      <w:r>
        <w:instrText xml:space="preserve"> PAGEREF _Toc5613 </w:instrText>
      </w:r>
      <w:r>
        <w:fldChar w:fldCharType="separate"/>
      </w:r>
      <w:r>
        <w:t>26</w:t>
      </w:r>
      <w:r>
        <w:fldChar w:fldCharType="end"/>
      </w:r>
      <w:r>
        <w:rPr>
          <w:rFonts w:hint="eastAsia" w:asciiTheme="minorEastAsia" w:hAnsiTheme="minorEastAsia" w:eastAsiaTheme="minorEastAsia" w:cstheme="minorEastAsia"/>
          <w:szCs w:val="24"/>
        </w:rPr>
        <w:fldChar w:fldCharType="end"/>
      </w:r>
    </w:p>
    <w:p>
      <w:pPr>
        <w:pStyle w:val="21"/>
        <w:tabs>
          <w:tab w:val="right" w:leader="dot" w:pos="8306"/>
        </w:tabs>
      </w:pPr>
      <w:r>
        <w:rPr>
          <w:rFonts w:hint="eastAsia" w:asciiTheme="minorEastAsia" w:hAnsiTheme="minorEastAsia" w:eastAsiaTheme="minorEastAsia" w:cstheme="minorEastAsia"/>
          <w:szCs w:val="24"/>
        </w:rPr>
        <w:fldChar w:fldCharType="begin"/>
      </w:r>
      <w:r>
        <w:rPr>
          <w:rFonts w:hint="eastAsia" w:asciiTheme="minorEastAsia" w:hAnsiTheme="minorEastAsia" w:eastAsiaTheme="minorEastAsia" w:cstheme="minorEastAsia"/>
          <w:szCs w:val="24"/>
        </w:rPr>
        <w:instrText xml:space="preserve"> HYPERLINK \l _Toc10558 </w:instrText>
      </w:r>
      <w:r>
        <w:rPr>
          <w:rFonts w:hint="eastAsia" w:asciiTheme="minorEastAsia" w:hAnsiTheme="minorEastAsia" w:eastAsiaTheme="minorEastAsia" w:cstheme="minorEastAsia"/>
          <w:szCs w:val="24"/>
        </w:rPr>
        <w:fldChar w:fldCharType="separate"/>
      </w:r>
      <w:r>
        <w:rPr>
          <w:rFonts w:hint="eastAsia" w:asciiTheme="minorEastAsia" w:hAnsiTheme="minorEastAsia" w:eastAsiaTheme="minorEastAsia" w:cstheme="minorEastAsia"/>
          <w:szCs w:val="36"/>
        </w:rPr>
        <w:t>第七部分  投标文件格式</w:t>
      </w:r>
      <w:r>
        <w:tab/>
      </w:r>
      <w:r>
        <w:fldChar w:fldCharType="begin"/>
      </w:r>
      <w:r>
        <w:instrText xml:space="preserve"> PAGEREF _Toc10558 </w:instrText>
      </w:r>
      <w:r>
        <w:fldChar w:fldCharType="separate"/>
      </w:r>
      <w:r>
        <w:t>37</w:t>
      </w:r>
      <w:r>
        <w:fldChar w:fldCharType="end"/>
      </w:r>
      <w:r>
        <w:rPr>
          <w:rFonts w:hint="eastAsia" w:asciiTheme="minorEastAsia" w:hAnsiTheme="minorEastAsia" w:eastAsiaTheme="minorEastAsia" w:cstheme="minorEastAsia"/>
          <w:szCs w:val="24"/>
        </w:rPr>
        <w:fldChar w:fldCharType="end"/>
      </w:r>
    </w:p>
    <w:p>
      <w:pPr>
        <w:pStyle w:val="22"/>
        <w:tabs>
          <w:tab w:val="right" w:leader="dot" w:pos="8306"/>
        </w:tabs>
      </w:pPr>
      <w:r>
        <w:rPr>
          <w:rFonts w:hint="eastAsia" w:asciiTheme="minorEastAsia" w:hAnsiTheme="minorEastAsia" w:eastAsiaTheme="minorEastAsia" w:cstheme="minorEastAsia"/>
          <w:szCs w:val="24"/>
        </w:rPr>
        <w:fldChar w:fldCharType="begin"/>
      </w:r>
      <w:r>
        <w:rPr>
          <w:rFonts w:hint="eastAsia" w:asciiTheme="minorEastAsia" w:hAnsiTheme="minorEastAsia" w:eastAsiaTheme="minorEastAsia" w:cstheme="minorEastAsia"/>
          <w:szCs w:val="24"/>
        </w:rPr>
        <w:instrText xml:space="preserve"> HYPERLINK \l _Toc21822 </w:instrText>
      </w:r>
      <w:r>
        <w:rPr>
          <w:rFonts w:hint="eastAsia" w:asciiTheme="minorEastAsia" w:hAnsiTheme="minorEastAsia" w:eastAsiaTheme="minorEastAsia" w:cstheme="minorEastAsia"/>
          <w:szCs w:val="24"/>
        </w:rPr>
        <w:fldChar w:fldCharType="separate"/>
      </w:r>
      <w:r>
        <w:rPr>
          <w:rFonts w:hint="eastAsia" w:asciiTheme="minorEastAsia" w:hAnsiTheme="minorEastAsia" w:eastAsiaTheme="minorEastAsia" w:cstheme="minorEastAsia"/>
          <w:szCs w:val="36"/>
        </w:rPr>
        <w:t>第一部分  投标函</w:t>
      </w:r>
      <w:r>
        <w:tab/>
      </w:r>
      <w:r>
        <w:fldChar w:fldCharType="begin"/>
      </w:r>
      <w:r>
        <w:instrText xml:space="preserve"> PAGEREF _Toc21822 </w:instrText>
      </w:r>
      <w:r>
        <w:fldChar w:fldCharType="separate"/>
      </w:r>
      <w:r>
        <w:t>39</w:t>
      </w:r>
      <w:r>
        <w:fldChar w:fldCharType="end"/>
      </w:r>
      <w:r>
        <w:rPr>
          <w:rFonts w:hint="eastAsia" w:asciiTheme="minorEastAsia" w:hAnsiTheme="minorEastAsia" w:eastAsiaTheme="minorEastAsia" w:cstheme="minorEastAsia"/>
          <w:szCs w:val="24"/>
        </w:rPr>
        <w:fldChar w:fldCharType="end"/>
      </w:r>
    </w:p>
    <w:p>
      <w:pPr>
        <w:pStyle w:val="22"/>
        <w:tabs>
          <w:tab w:val="right" w:leader="dot" w:pos="8306"/>
        </w:tabs>
      </w:pPr>
      <w:r>
        <w:rPr>
          <w:rFonts w:hint="eastAsia" w:asciiTheme="minorEastAsia" w:hAnsiTheme="minorEastAsia" w:eastAsiaTheme="minorEastAsia" w:cstheme="minorEastAsia"/>
          <w:szCs w:val="24"/>
        </w:rPr>
        <w:fldChar w:fldCharType="begin"/>
      </w:r>
      <w:r>
        <w:rPr>
          <w:rFonts w:hint="eastAsia" w:asciiTheme="minorEastAsia" w:hAnsiTheme="minorEastAsia" w:eastAsiaTheme="minorEastAsia" w:cstheme="minorEastAsia"/>
          <w:szCs w:val="24"/>
        </w:rPr>
        <w:instrText xml:space="preserve"> HYPERLINK \l _Toc15767 </w:instrText>
      </w:r>
      <w:r>
        <w:rPr>
          <w:rFonts w:hint="eastAsia" w:asciiTheme="minorEastAsia" w:hAnsiTheme="minorEastAsia" w:eastAsiaTheme="minorEastAsia" w:cstheme="minorEastAsia"/>
          <w:szCs w:val="24"/>
        </w:rPr>
        <w:fldChar w:fldCharType="separate"/>
      </w:r>
      <w:r>
        <w:rPr>
          <w:rFonts w:hint="eastAsia" w:asciiTheme="minorEastAsia" w:hAnsiTheme="minorEastAsia" w:eastAsiaTheme="minorEastAsia" w:cstheme="minorEastAsia"/>
          <w:szCs w:val="36"/>
        </w:rPr>
        <w:t>第二部分  开标一览表</w:t>
      </w:r>
      <w:r>
        <w:tab/>
      </w:r>
      <w:r>
        <w:fldChar w:fldCharType="begin"/>
      </w:r>
      <w:r>
        <w:instrText xml:space="preserve"> PAGEREF _Toc15767 </w:instrText>
      </w:r>
      <w:r>
        <w:fldChar w:fldCharType="separate"/>
      </w:r>
      <w:r>
        <w:t>40</w:t>
      </w:r>
      <w:r>
        <w:fldChar w:fldCharType="end"/>
      </w:r>
      <w:r>
        <w:rPr>
          <w:rFonts w:hint="eastAsia" w:asciiTheme="minorEastAsia" w:hAnsiTheme="minorEastAsia" w:eastAsiaTheme="minorEastAsia" w:cstheme="minorEastAsia"/>
          <w:szCs w:val="24"/>
        </w:rPr>
        <w:fldChar w:fldCharType="end"/>
      </w:r>
    </w:p>
    <w:p>
      <w:pPr>
        <w:pStyle w:val="22"/>
        <w:tabs>
          <w:tab w:val="right" w:leader="dot" w:pos="8306"/>
        </w:tabs>
      </w:pPr>
      <w:r>
        <w:rPr>
          <w:rFonts w:hint="eastAsia" w:asciiTheme="minorEastAsia" w:hAnsiTheme="minorEastAsia" w:eastAsiaTheme="minorEastAsia" w:cstheme="minorEastAsia"/>
          <w:szCs w:val="24"/>
        </w:rPr>
        <w:fldChar w:fldCharType="begin"/>
      </w:r>
      <w:r>
        <w:rPr>
          <w:rFonts w:hint="eastAsia" w:asciiTheme="minorEastAsia" w:hAnsiTheme="minorEastAsia" w:eastAsiaTheme="minorEastAsia" w:cstheme="minorEastAsia"/>
          <w:szCs w:val="24"/>
        </w:rPr>
        <w:instrText xml:space="preserve"> HYPERLINK \l _Toc9454 </w:instrText>
      </w:r>
      <w:r>
        <w:rPr>
          <w:rFonts w:hint="eastAsia" w:asciiTheme="minorEastAsia" w:hAnsiTheme="minorEastAsia" w:eastAsiaTheme="minorEastAsia" w:cstheme="minorEastAsia"/>
          <w:szCs w:val="24"/>
        </w:rPr>
        <w:fldChar w:fldCharType="separate"/>
      </w:r>
      <w:r>
        <w:rPr>
          <w:rFonts w:hint="eastAsia"/>
          <w:szCs w:val="36"/>
        </w:rPr>
        <w:t xml:space="preserve">第三部分 </w:t>
      </w:r>
      <w:r>
        <w:rPr>
          <w:rFonts w:hint="eastAsia"/>
          <w:szCs w:val="36"/>
          <w:lang w:val="en-US" w:eastAsia="zh-CN"/>
        </w:rPr>
        <w:t xml:space="preserve"> </w:t>
      </w:r>
      <w:r>
        <w:rPr>
          <w:rFonts w:hint="eastAsia"/>
          <w:szCs w:val="36"/>
        </w:rPr>
        <w:t>投标产品分项报价表</w:t>
      </w:r>
      <w:r>
        <w:tab/>
      </w:r>
      <w:r>
        <w:fldChar w:fldCharType="begin"/>
      </w:r>
      <w:r>
        <w:instrText xml:space="preserve"> PAGEREF _Toc9454 </w:instrText>
      </w:r>
      <w:r>
        <w:fldChar w:fldCharType="separate"/>
      </w:r>
      <w:r>
        <w:t>41</w:t>
      </w:r>
      <w:r>
        <w:fldChar w:fldCharType="end"/>
      </w:r>
      <w:r>
        <w:rPr>
          <w:rFonts w:hint="eastAsia" w:asciiTheme="minorEastAsia" w:hAnsiTheme="minorEastAsia" w:eastAsiaTheme="minorEastAsia" w:cstheme="minorEastAsia"/>
          <w:szCs w:val="24"/>
        </w:rPr>
        <w:fldChar w:fldCharType="end"/>
      </w:r>
    </w:p>
    <w:p>
      <w:pPr>
        <w:pStyle w:val="22"/>
        <w:tabs>
          <w:tab w:val="right" w:leader="dot" w:pos="8306"/>
        </w:tabs>
      </w:pPr>
      <w:r>
        <w:rPr>
          <w:rFonts w:hint="eastAsia" w:asciiTheme="minorEastAsia" w:hAnsiTheme="minorEastAsia" w:eastAsiaTheme="minorEastAsia" w:cstheme="minorEastAsia"/>
          <w:szCs w:val="24"/>
        </w:rPr>
        <w:fldChar w:fldCharType="begin"/>
      </w:r>
      <w:r>
        <w:rPr>
          <w:rFonts w:hint="eastAsia" w:asciiTheme="minorEastAsia" w:hAnsiTheme="minorEastAsia" w:eastAsiaTheme="minorEastAsia" w:cstheme="minorEastAsia"/>
          <w:szCs w:val="24"/>
        </w:rPr>
        <w:instrText xml:space="preserve"> HYPERLINK \l _Toc7544 </w:instrText>
      </w:r>
      <w:r>
        <w:rPr>
          <w:rFonts w:hint="eastAsia" w:asciiTheme="minorEastAsia" w:hAnsiTheme="minorEastAsia" w:eastAsiaTheme="minorEastAsia" w:cstheme="minorEastAsia"/>
          <w:szCs w:val="24"/>
        </w:rPr>
        <w:fldChar w:fldCharType="separate"/>
      </w:r>
      <w:r>
        <w:rPr>
          <w:rFonts w:hint="eastAsia" w:ascii="宋体" w:hAnsi="宋体" w:cs="宋体"/>
        </w:rPr>
        <w:t xml:space="preserve">第四部分 </w:t>
      </w:r>
      <w:r>
        <w:rPr>
          <w:rFonts w:hint="eastAsia" w:ascii="宋体" w:hAnsi="宋体" w:cs="宋体"/>
          <w:lang w:val="en-US" w:eastAsia="zh-CN"/>
        </w:rPr>
        <w:t xml:space="preserve"> </w:t>
      </w:r>
      <w:r>
        <w:rPr>
          <w:rFonts w:hint="eastAsia" w:ascii="宋体" w:hAnsi="宋体" w:cs="宋体"/>
        </w:rPr>
        <w:t>投标产品技术响应偏差表</w:t>
      </w:r>
      <w:r>
        <w:tab/>
      </w:r>
      <w:r>
        <w:fldChar w:fldCharType="begin"/>
      </w:r>
      <w:r>
        <w:instrText xml:space="preserve"> PAGEREF _Toc7544 </w:instrText>
      </w:r>
      <w:r>
        <w:fldChar w:fldCharType="separate"/>
      </w:r>
      <w:r>
        <w:t>42</w:t>
      </w:r>
      <w:r>
        <w:fldChar w:fldCharType="end"/>
      </w:r>
      <w:r>
        <w:rPr>
          <w:rFonts w:hint="eastAsia" w:asciiTheme="minorEastAsia" w:hAnsiTheme="minorEastAsia" w:eastAsiaTheme="minorEastAsia" w:cstheme="minorEastAsia"/>
          <w:szCs w:val="24"/>
        </w:rPr>
        <w:fldChar w:fldCharType="end"/>
      </w:r>
    </w:p>
    <w:p>
      <w:pPr>
        <w:pStyle w:val="22"/>
        <w:tabs>
          <w:tab w:val="right" w:leader="dot" w:pos="8306"/>
        </w:tabs>
      </w:pPr>
      <w:r>
        <w:rPr>
          <w:rFonts w:hint="eastAsia" w:asciiTheme="minorEastAsia" w:hAnsiTheme="minorEastAsia" w:eastAsiaTheme="minorEastAsia" w:cstheme="minorEastAsia"/>
          <w:szCs w:val="24"/>
        </w:rPr>
        <w:fldChar w:fldCharType="begin"/>
      </w:r>
      <w:r>
        <w:rPr>
          <w:rFonts w:hint="eastAsia" w:asciiTheme="minorEastAsia" w:hAnsiTheme="minorEastAsia" w:eastAsiaTheme="minorEastAsia" w:cstheme="minorEastAsia"/>
          <w:szCs w:val="24"/>
        </w:rPr>
        <w:instrText xml:space="preserve"> HYPERLINK \l _Toc14618 </w:instrText>
      </w:r>
      <w:r>
        <w:rPr>
          <w:rFonts w:hint="eastAsia" w:asciiTheme="minorEastAsia" w:hAnsiTheme="minorEastAsia" w:eastAsiaTheme="minorEastAsia" w:cstheme="minorEastAsia"/>
          <w:szCs w:val="24"/>
        </w:rPr>
        <w:fldChar w:fldCharType="separate"/>
      </w:r>
      <w:r>
        <w:rPr>
          <w:rFonts w:hint="eastAsia" w:ascii="宋体" w:hAnsi="宋体" w:cs="宋体"/>
        </w:rPr>
        <w:t xml:space="preserve">第五部分 </w:t>
      </w:r>
      <w:r>
        <w:rPr>
          <w:rFonts w:hint="eastAsia" w:ascii="宋体" w:hAnsi="宋体" w:cs="宋体"/>
          <w:lang w:val="en-US" w:eastAsia="zh-CN"/>
        </w:rPr>
        <w:t xml:space="preserve"> </w:t>
      </w:r>
      <w:r>
        <w:rPr>
          <w:rFonts w:hint="eastAsia" w:ascii="宋体" w:hAnsi="宋体" w:cs="宋体"/>
        </w:rPr>
        <w:t>商务响应说明</w:t>
      </w:r>
      <w:r>
        <w:tab/>
      </w:r>
      <w:r>
        <w:fldChar w:fldCharType="begin"/>
      </w:r>
      <w:r>
        <w:instrText xml:space="preserve"> PAGEREF _Toc14618 </w:instrText>
      </w:r>
      <w:r>
        <w:fldChar w:fldCharType="separate"/>
      </w:r>
      <w:r>
        <w:t>43</w:t>
      </w:r>
      <w:r>
        <w:fldChar w:fldCharType="end"/>
      </w:r>
      <w:r>
        <w:rPr>
          <w:rFonts w:hint="eastAsia" w:asciiTheme="minorEastAsia" w:hAnsiTheme="minorEastAsia" w:eastAsiaTheme="minorEastAsia" w:cstheme="minorEastAsia"/>
          <w:szCs w:val="24"/>
        </w:rPr>
        <w:fldChar w:fldCharType="end"/>
      </w:r>
    </w:p>
    <w:p>
      <w:pPr>
        <w:pStyle w:val="22"/>
        <w:tabs>
          <w:tab w:val="right" w:leader="dot" w:pos="8306"/>
        </w:tabs>
      </w:pPr>
      <w:r>
        <w:rPr>
          <w:rFonts w:hint="eastAsia" w:asciiTheme="minorEastAsia" w:hAnsiTheme="minorEastAsia" w:eastAsiaTheme="minorEastAsia" w:cstheme="minorEastAsia"/>
          <w:szCs w:val="24"/>
        </w:rPr>
        <w:fldChar w:fldCharType="begin"/>
      </w:r>
      <w:r>
        <w:rPr>
          <w:rFonts w:hint="eastAsia" w:asciiTheme="minorEastAsia" w:hAnsiTheme="minorEastAsia" w:eastAsiaTheme="minorEastAsia" w:cstheme="minorEastAsia"/>
          <w:szCs w:val="24"/>
        </w:rPr>
        <w:instrText xml:space="preserve"> HYPERLINK \l _Toc25503 </w:instrText>
      </w:r>
      <w:r>
        <w:rPr>
          <w:rFonts w:hint="eastAsia" w:asciiTheme="minorEastAsia" w:hAnsiTheme="minorEastAsia" w:eastAsiaTheme="minorEastAsia" w:cstheme="minorEastAsia"/>
          <w:szCs w:val="24"/>
        </w:rPr>
        <w:fldChar w:fldCharType="separate"/>
      </w:r>
      <w:r>
        <w:rPr>
          <w:rFonts w:hint="eastAsia" w:ascii="宋体" w:hAnsi="宋体" w:cs="宋体"/>
        </w:rPr>
        <w:t xml:space="preserve">第六部分 </w:t>
      </w:r>
      <w:r>
        <w:rPr>
          <w:rFonts w:hint="eastAsia" w:ascii="宋体" w:hAnsi="宋体" w:cs="宋体"/>
          <w:lang w:val="en-US" w:eastAsia="zh-CN"/>
        </w:rPr>
        <w:t xml:space="preserve"> </w:t>
      </w:r>
      <w:r>
        <w:rPr>
          <w:rFonts w:hint="eastAsia" w:ascii="宋体" w:hAnsi="宋体" w:cs="宋体"/>
        </w:rPr>
        <w:t>投标人资</w:t>
      </w:r>
      <w:r>
        <w:rPr>
          <w:rFonts w:hint="eastAsia" w:ascii="宋体" w:hAnsi="宋体" w:cs="宋体"/>
          <w:lang w:eastAsia="zh-CN"/>
        </w:rPr>
        <w:t>格</w:t>
      </w:r>
      <w:r>
        <w:rPr>
          <w:rFonts w:hint="eastAsia" w:ascii="宋体" w:hAnsi="宋体" w:cs="宋体"/>
        </w:rPr>
        <w:t>要求</w:t>
      </w:r>
      <w:r>
        <w:tab/>
      </w:r>
      <w:r>
        <w:fldChar w:fldCharType="begin"/>
      </w:r>
      <w:r>
        <w:instrText xml:space="preserve"> PAGEREF _Toc25503 </w:instrText>
      </w:r>
      <w:r>
        <w:fldChar w:fldCharType="separate"/>
      </w:r>
      <w:r>
        <w:t>44</w:t>
      </w:r>
      <w:r>
        <w:fldChar w:fldCharType="end"/>
      </w:r>
      <w:r>
        <w:rPr>
          <w:rFonts w:hint="eastAsia" w:asciiTheme="minorEastAsia" w:hAnsiTheme="minorEastAsia" w:eastAsiaTheme="minorEastAsia" w:cstheme="minorEastAsia"/>
          <w:szCs w:val="24"/>
        </w:rPr>
        <w:fldChar w:fldCharType="end"/>
      </w:r>
    </w:p>
    <w:p>
      <w:pPr>
        <w:pStyle w:val="22"/>
        <w:tabs>
          <w:tab w:val="right" w:leader="dot" w:pos="8306"/>
        </w:tabs>
      </w:pPr>
      <w:r>
        <w:rPr>
          <w:rFonts w:hint="eastAsia" w:asciiTheme="minorEastAsia" w:hAnsiTheme="minorEastAsia" w:eastAsiaTheme="minorEastAsia" w:cstheme="minorEastAsia"/>
          <w:szCs w:val="24"/>
        </w:rPr>
        <w:fldChar w:fldCharType="begin"/>
      </w:r>
      <w:r>
        <w:rPr>
          <w:rFonts w:hint="eastAsia" w:asciiTheme="minorEastAsia" w:hAnsiTheme="minorEastAsia" w:eastAsiaTheme="minorEastAsia" w:cstheme="minorEastAsia"/>
          <w:szCs w:val="24"/>
        </w:rPr>
        <w:instrText xml:space="preserve"> HYPERLINK \l _Toc1087 </w:instrText>
      </w:r>
      <w:r>
        <w:rPr>
          <w:rFonts w:hint="eastAsia" w:asciiTheme="minorEastAsia" w:hAnsiTheme="minorEastAsia" w:eastAsiaTheme="minorEastAsia" w:cstheme="minorEastAsia"/>
          <w:szCs w:val="24"/>
        </w:rPr>
        <w:fldChar w:fldCharType="separate"/>
      </w:r>
      <w:r>
        <w:rPr>
          <w:rFonts w:hint="eastAsia" w:ascii="宋体" w:hAnsi="宋体"/>
          <w:szCs w:val="36"/>
        </w:rPr>
        <w:t>第七部分</w:t>
      </w:r>
      <w:r>
        <w:rPr>
          <w:rFonts w:hint="eastAsia" w:ascii="宋体" w:hAnsi="宋体"/>
          <w:szCs w:val="36"/>
          <w:lang w:val="en-US" w:eastAsia="zh-CN"/>
        </w:rPr>
        <w:t xml:space="preserve"> </w:t>
      </w:r>
      <w:r>
        <w:rPr>
          <w:rFonts w:hint="eastAsia" w:ascii="宋体" w:hAnsi="宋体"/>
          <w:szCs w:val="36"/>
        </w:rPr>
        <w:t xml:space="preserve"> 投标技术方案</w:t>
      </w:r>
      <w:r>
        <w:tab/>
      </w:r>
      <w:r>
        <w:fldChar w:fldCharType="begin"/>
      </w:r>
      <w:r>
        <w:instrText xml:space="preserve"> PAGEREF _Toc1087 </w:instrText>
      </w:r>
      <w:r>
        <w:fldChar w:fldCharType="separate"/>
      </w:r>
      <w:r>
        <w:t>52</w:t>
      </w:r>
      <w:r>
        <w:fldChar w:fldCharType="end"/>
      </w:r>
      <w:r>
        <w:rPr>
          <w:rFonts w:hint="eastAsia" w:asciiTheme="minorEastAsia" w:hAnsiTheme="minorEastAsia" w:eastAsiaTheme="minorEastAsia" w:cstheme="minorEastAsia"/>
          <w:szCs w:val="24"/>
        </w:rPr>
        <w:fldChar w:fldCharType="end"/>
      </w:r>
    </w:p>
    <w:p>
      <w:pPr>
        <w:pStyle w:val="22"/>
        <w:tabs>
          <w:tab w:val="right" w:leader="dot" w:pos="8306"/>
        </w:tabs>
      </w:pPr>
      <w:r>
        <w:rPr>
          <w:rFonts w:hint="eastAsia" w:asciiTheme="minorEastAsia" w:hAnsiTheme="minorEastAsia" w:eastAsiaTheme="minorEastAsia" w:cstheme="minorEastAsia"/>
          <w:szCs w:val="24"/>
        </w:rPr>
        <w:fldChar w:fldCharType="begin"/>
      </w:r>
      <w:r>
        <w:rPr>
          <w:rFonts w:hint="eastAsia" w:asciiTheme="minorEastAsia" w:hAnsiTheme="minorEastAsia" w:eastAsiaTheme="minorEastAsia" w:cstheme="minorEastAsia"/>
          <w:szCs w:val="24"/>
        </w:rPr>
        <w:instrText xml:space="preserve"> HYPERLINK \l _Toc14468 </w:instrText>
      </w:r>
      <w:r>
        <w:rPr>
          <w:rFonts w:hint="eastAsia" w:asciiTheme="minorEastAsia" w:hAnsiTheme="minorEastAsia" w:eastAsiaTheme="minorEastAsia" w:cstheme="minorEastAsia"/>
          <w:szCs w:val="24"/>
        </w:rPr>
        <w:fldChar w:fldCharType="separate"/>
      </w:r>
      <w:r>
        <w:rPr>
          <w:rFonts w:hint="eastAsia" w:ascii="宋体" w:hAnsi="宋体"/>
          <w:szCs w:val="36"/>
        </w:rPr>
        <w:t>第八部分</w:t>
      </w:r>
      <w:r>
        <w:rPr>
          <w:rFonts w:hint="eastAsia" w:ascii="宋体" w:hAnsi="宋体"/>
          <w:szCs w:val="36"/>
          <w:lang w:val="en-US" w:eastAsia="zh-CN"/>
        </w:rPr>
        <w:t xml:space="preserve"> </w:t>
      </w:r>
      <w:r>
        <w:rPr>
          <w:rFonts w:hint="eastAsia" w:ascii="宋体" w:hAnsi="宋体"/>
          <w:szCs w:val="36"/>
        </w:rPr>
        <w:t xml:space="preserve"> 业绩一览表</w:t>
      </w:r>
      <w:r>
        <w:tab/>
      </w:r>
      <w:r>
        <w:fldChar w:fldCharType="begin"/>
      </w:r>
      <w:r>
        <w:instrText xml:space="preserve"> PAGEREF _Toc14468 </w:instrText>
      </w:r>
      <w:r>
        <w:fldChar w:fldCharType="separate"/>
      </w:r>
      <w:r>
        <w:t>54</w:t>
      </w:r>
      <w:r>
        <w:fldChar w:fldCharType="end"/>
      </w:r>
      <w:r>
        <w:rPr>
          <w:rFonts w:hint="eastAsia" w:asciiTheme="minorEastAsia" w:hAnsiTheme="minorEastAsia" w:eastAsiaTheme="minorEastAsia" w:cstheme="minorEastAsia"/>
          <w:szCs w:val="24"/>
        </w:rPr>
        <w:fldChar w:fldCharType="end"/>
      </w:r>
    </w:p>
    <w:p>
      <w:pPr>
        <w:pStyle w:val="22"/>
        <w:tabs>
          <w:tab w:val="right" w:leader="dot" w:pos="8306"/>
        </w:tabs>
      </w:pPr>
      <w:r>
        <w:rPr>
          <w:rFonts w:hint="eastAsia" w:asciiTheme="minorEastAsia" w:hAnsiTheme="minorEastAsia" w:eastAsiaTheme="minorEastAsia" w:cstheme="minorEastAsia"/>
          <w:szCs w:val="24"/>
        </w:rPr>
        <w:fldChar w:fldCharType="begin"/>
      </w:r>
      <w:r>
        <w:rPr>
          <w:rFonts w:hint="eastAsia" w:asciiTheme="minorEastAsia" w:hAnsiTheme="minorEastAsia" w:eastAsiaTheme="minorEastAsia" w:cstheme="minorEastAsia"/>
          <w:szCs w:val="24"/>
        </w:rPr>
        <w:instrText xml:space="preserve"> HYPERLINK \l _Toc13619 </w:instrText>
      </w:r>
      <w:r>
        <w:rPr>
          <w:rFonts w:hint="eastAsia" w:asciiTheme="minorEastAsia" w:hAnsiTheme="minorEastAsia" w:eastAsiaTheme="minorEastAsia" w:cstheme="minorEastAsia"/>
          <w:szCs w:val="24"/>
        </w:rPr>
        <w:fldChar w:fldCharType="separate"/>
      </w:r>
      <w:r>
        <w:rPr>
          <w:rFonts w:hint="eastAsia" w:ascii="宋体" w:hAnsi="宋体" w:cs="宋体"/>
        </w:rPr>
        <w:t>第九部分 投标人认为有必要说明的其他问题</w:t>
      </w:r>
      <w:r>
        <w:tab/>
      </w:r>
      <w:r>
        <w:fldChar w:fldCharType="begin"/>
      </w:r>
      <w:r>
        <w:instrText xml:space="preserve"> PAGEREF _Toc13619 </w:instrText>
      </w:r>
      <w:r>
        <w:fldChar w:fldCharType="separate"/>
      </w:r>
      <w:r>
        <w:t>55</w:t>
      </w:r>
      <w:r>
        <w:fldChar w:fldCharType="end"/>
      </w:r>
      <w:r>
        <w:rPr>
          <w:rFonts w:hint="eastAsia" w:asciiTheme="minorEastAsia" w:hAnsiTheme="minorEastAsia" w:eastAsiaTheme="minorEastAsia" w:cstheme="minorEastAsia"/>
          <w:szCs w:val="24"/>
        </w:rPr>
        <w:fldChar w:fldCharType="end"/>
      </w:r>
    </w:p>
    <w:p>
      <w:pPr>
        <w:pStyle w:val="22"/>
        <w:tabs>
          <w:tab w:val="right" w:leader="dot" w:pos="8306"/>
        </w:tabs>
      </w:pPr>
      <w:r>
        <w:rPr>
          <w:rFonts w:hint="eastAsia" w:asciiTheme="minorEastAsia" w:hAnsiTheme="minorEastAsia" w:eastAsiaTheme="minorEastAsia" w:cstheme="minorEastAsia"/>
          <w:szCs w:val="24"/>
        </w:rPr>
        <w:fldChar w:fldCharType="begin"/>
      </w:r>
      <w:r>
        <w:rPr>
          <w:rFonts w:hint="eastAsia" w:asciiTheme="minorEastAsia" w:hAnsiTheme="minorEastAsia" w:eastAsiaTheme="minorEastAsia" w:cstheme="minorEastAsia"/>
          <w:szCs w:val="24"/>
        </w:rPr>
        <w:instrText xml:space="preserve"> HYPERLINK \l _Toc7902 </w:instrText>
      </w:r>
      <w:r>
        <w:rPr>
          <w:rFonts w:hint="eastAsia" w:asciiTheme="minorEastAsia" w:hAnsiTheme="minorEastAsia" w:eastAsiaTheme="minorEastAsia" w:cstheme="minorEastAsia"/>
          <w:szCs w:val="24"/>
        </w:rPr>
        <w:fldChar w:fldCharType="separate"/>
      </w:r>
      <w:r>
        <w:rPr>
          <w:rFonts w:hint="eastAsia" w:ascii="宋体" w:hAnsi="宋体" w:cs="宋体"/>
        </w:rPr>
        <w:t>第十部分 投标人承诺书</w:t>
      </w:r>
      <w:r>
        <w:tab/>
      </w:r>
      <w:r>
        <w:fldChar w:fldCharType="begin"/>
      </w:r>
      <w:r>
        <w:instrText xml:space="preserve"> PAGEREF _Toc7902 </w:instrText>
      </w:r>
      <w:r>
        <w:fldChar w:fldCharType="separate"/>
      </w:r>
      <w:r>
        <w:t>56</w:t>
      </w:r>
      <w:r>
        <w:fldChar w:fldCharType="end"/>
      </w:r>
      <w:r>
        <w:rPr>
          <w:rFonts w:hint="eastAsia" w:asciiTheme="minorEastAsia" w:hAnsiTheme="minorEastAsia" w:eastAsiaTheme="minorEastAsia" w:cstheme="minorEastAsia"/>
          <w:szCs w:val="24"/>
        </w:rPr>
        <w:fldChar w:fldCharType="end"/>
      </w:r>
    </w:p>
    <w:p>
      <w:pPr>
        <w:pStyle w:val="22"/>
        <w:tabs>
          <w:tab w:val="right" w:leader="dot" w:pos="8306"/>
        </w:tabs>
      </w:pPr>
      <w:r>
        <w:rPr>
          <w:rFonts w:hint="eastAsia" w:asciiTheme="minorEastAsia" w:hAnsiTheme="minorEastAsia" w:eastAsiaTheme="minorEastAsia" w:cstheme="minorEastAsia"/>
          <w:szCs w:val="24"/>
        </w:rPr>
        <w:fldChar w:fldCharType="begin"/>
      </w:r>
      <w:r>
        <w:rPr>
          <w:rFonts w:hint="eastAsia" w:asciiTheme="minorEastAsia" w:hAnsiTheme="minorEastAsia" w:eastAsiaTheme="minorEastAsia" w:cstheme="minorEastAsia"/>
          <w:szCs w:val="24"/>
        </w:rPr>
        <w:instrText xml:space="preserve"> HYPERLINK \l _Toc32292 </w:instrText>
      </w:r>
      <w:r>
        <w:rPr>
          <w:rFonts w:hint="eastAsia" w:asciiTheme="minorEastAsia" w:hAnsiTheme="minorEastAsia" w:eastAsiaTheme="minorEastAsia" w:cstheme="minorEastAsia"/>
          <w:szCs w:val="24"/>
        </w:rPr>
        <w:fldChar w:fldCharType="separate"/>
      </w:r>
      <w:r>
        <w:rPr>
          <w:rFonts w:hint="eastAsia" w:ascii="宋体" w:hAnsi="宋体" w:cs="宋体"/>
        </w:rPr>
        <w:t>附件一：封袋正面标识式样</w:t>
      </w:r>
      <w:r>
        <w:tab/>
      </w:r>
      <w:r>
        <w:fldChar w:fldCharType="begin"/>
      </w:r>
      <w:r>
        <w:instrText xml:space="preserve"> PAGEREF _Toc32292 </w:instrText>
      </w:r>
      <w:r>
        <w:fldChar w:fldCharType="separate"/>
      </w:r>
      <w:r>
        <w:t>59</w:t>
      </w:r>
      <w:r>
        <w:fldChar w:fldCharType="end"/>
      </w:r>
      <w:r>
        <w:rPr>
          <w:rFonts w:hint="eastAsia" w:asciiTheme="minorEastAsia" w:hAnsiTheme="minorEastAsia" w:eastAsiaTheme="minorEastAsia" w:cstheme="minorEastAsia"/>
          <w:szCs w:val="24"/>
        </w:rPr>
        <w:fldChar w:fldCharType="end"/>
      </w:r>
    </w:p>
    <w:p>
      <w:pPr>
        <w:pStyle w:val="22"/>
        <w:tabs>
          <w:tab w:val="right" w:leader="dot" w:pos="8306"/>
        </w:tabs>
      </w:pPr>
      <w:r>
        <w:rPr>
          <w:rFonts w:hint="eastAsia" w:asciiTheme="minorEastAsia" w:hAnsiTheme="minorEastAsia" w:eastAsiaTheme="minorEastAsia" w:cstheme="minorEastAsia"/>
          <w:szCs w:val="24"/>
        </w:rPr>
        <w:fldChar w:fldCharType="begin"/>
      </w:r>
      <w:r>
        <w:rPr>
          <w:rFonts w:hint="eastAsia" w:asciiTheme="minorEastAsia" w:hAnsiTheme="minorEastAsia" w:eastAsiaTheme="minorEastAsia" w:cstheme="minorEastAsia"/>
          <w:szCs w:val="24"/>
        </w:rPr>
        <w:instrText xml:space="preserve"> HYPERLINK \l _Toc6443 </w:instrText>
      </w:r>
      <w:r>
        <w:rPr>
          <w:rFonts w:hint="eastAsia" w:asciiTheme="minorEastAsia" w:hAnsiTheme="minorEastAsia" w:eastAsiaTheme="minorEastAsia" w:cstheme="minorEastAsia"/>
          <w:szCs w:val="24"/>
        </w:rPr>
        <w:fldChar w:fldCharType="separate"/>
      </w:r>
      <w:r>
        <w:rPr>
          <w:rFonts w:hint="eastAsia" w:ascii="宋体" w:hAnsi="宋体" w:cs="宋体"/>
        </w:rPr>
        <w:t>附件二、中小企业申明</w:t>
      </w:r>
      <w:r>
        <w:tab/>
      </w:r>
      <w:r>
        <w:fldChar w:fldCharType="begin"/>
      </w:r>
      <w:r>
        <w:instrText xml:space="preserve"> PAGEREF _Toc6443 </w:instrText>
      </w:r>
      <w:r>
        <w:fldChar w:fldCharType="separate"/>
      </w:r>
      <w:r>
        <w:t>61</w:t>
      </w:r>
      <w:r>
        <w:fldChar w:fldCharType="end"/>
      </w:r>
      <w:r>
        <w:rPr>
          <w:rFonts w:hint="eastAsia" w:asciiTheme="minorEastAsia" w:hAnsiTheme="minorEastAsia" w:eastAsiaTheme="minorEastAsia" w:cstheme="minorEastAsia"/>
          <w:szCs w:val="24"/>
        </w:rPr>
        <w:fldChar w:fldCharType="end"/>
      </w:r>
    </w:p>
    <w:p>
      <w:pPr>
        <w:pStyle w:val="22"/>
        <w:tabs>
          <w:tab w:val="right" w:leader="dot" w:pos="8306"/>
        </w:tabs>
      </w:pPr>
      <w:r>
        <w:rPr>
          <w:rFonts w:hint="eastAsia" w:asciiTheme="minorEastAsia" w:hAnsiTheme="minorEastAsia" w:eastAsiaTheme="minorEastAsia" w:cstheme="minorEastAsia"/>
          <w:szCs w:val="24"/>
        </w:rPr>
        <w:fldChar w:fldCharType="begin"/>
      </w:r>
      <w:r>
        <w:rPr>
          <w:rFonts w:hint="eastAsia" w:asciiTheme="minorEastAsia" w:hAnsiTheme="minorEastAsia" w:eastAsiaTheme="minorEastAsia" w:cstheme="minorEastAsia"/>
          <w:szCs w:val="24"/>
        </w:rPr>
        <w:instrText xml:space="preserve"> HYPERLINK \l _Toc13436 </w:instrText>
      </w:r>
      <w:r>
        <w:rPr>
          <w:rFonts w:hint="eastAsia" w:asciiTheme="minorEastAsia" w:hAnsiTheme="minorEastAsia" w:eastAsiaTheme="minorEastAsia" w:cstheme="minorEastAsia"/>
          <w:szCs w:val="24"/>
        </w:rPr>
        <w:fldChar w:fldCharType="separate"/>
      </w:r>
      <w:r>
        <w:rPr>
          <w:rFonts w:hint="eastAsia"/>
        </w:rPr>
        <w:t>附件三、残疾人福利性单位声明</w:t>
      </w:r>
      <w:r>
        <w:tab/>
      </w:r>
      <w:r>
        <w:fldChar w:fldCharType="begin"/>
      </w:r>
      <w:r>
        <w:instrText xml:space="preserve"> PAGEREF _Toc13436 </w:instrText>
      </w:r>
      <w:r>
        <w:fldChar w:fldCharType="separate"/>
      </w:r>
      <w:r>
        <w:t>62</w:t>
      </w:r>
      <w:r>
        <w:fldChar w:fldCharType="end"/>
      </w:r>
      <w:r>
        <w:rPr>
          <w:rFonts w:hint="eastAsia" w:asciiTheme="minorEastAsia" w:hAnsiTheme="minorEastAsia" w:eastAsiaTheme="minorEastAsia" w:cstheme="minorEastAsia"/>
          <w:szCs w:val="24"/>
        </w:rPr>
        <w:fldChar w:fldCharType="end"/>
      </w:r>
    </w:p>
    <w:p>
      <w:pPr>
        <w:pStyle w:val="22"/>
        <w:tabs>
          <w:tab w:val="right" w:leader="dot" w:pos="8306"/>
        </w:tabs>
      </w:pPr>
      <w:r>
        <w:rPr>
          <w:rFonts w:hint="eastAsia" w:asciiTheme="minorEastAsia" w:hAnsiTheme="minorEastAsia" w:eastAsiaTheme="minorEastAsia" w:cstheme="minorEastAsia"/>
          <w:szCs w:val="24"/>
        </w:rPr>
        <w:fldChar w:fldCharType="begin"/>
      </w:r>
      <w:r>
        <w:rPr>
          <w:rFonts w:hint="eastAsia" w:asciiTheme="minorEastAsia" w:hAnsiTheme="minorEastAsia" w:eastAsiaTheme="minorEastAsia" w:cstheme="minorEastAsia"/>
          <w:szCs w:val="24"/>
        </w:rPr>
        <w:instrText xml:space="preserve"> HYPERLINK \l _Toc6283 </w:instrText>
      </w:r>
      <w:r>
        <w:rPr>
          <w:rFonts w:hint="eastAsia" w:asciiTheme="minorEastAsia" w:hAnsiTheme="minorEastAsia" w:eastAsiaTheme="minorEastAsia" w:cstheme="minorEastAsia"/>
          <w:szCs w:val="24"/>
        </w:rPr>
        <w:fldChar w:fldCharType="separate"/>
      </w:r>
      <w:r>
        <w:rPr>
          <w:rFonts w:hint="eastAsia"/>
        </w:rPr>
        <w:t>附件四、监狱企业证明文件</w:t>
      </w:r>
      <w:r>
        <w:tab/>
      </w:r>
      <w:r>
        <w:fldChar w:fldCharType="begin"/>
      </w:r>
      <w:r>
        <w:instrText xml:space="preserve"> PAGEREF _Toc6283 </w:instrText>
      </w:r>
      <w:r>
        <w:fldChar w:fldCharType="separate"/>
      </w:r>
      <w:r>
        <w:t>63</w:t>
      </w:r>
      <w:r>
        <w:fldChar w:fldCharType="end"/>
      </w:r>
      <w:r>
        <w:rPr>
          <w:rFonts w:hint="eastAsia" w:asciiTheme="minorEastAsia" w:hAnsiTheme="minorEastAsia" w:eastAsiaTheme="minorEastAsia" w:cstheme="minorEastAsia"/>
          <w:szCs w:val="24"/>
        </w:rPr>
        <w:fldChar w:fldCharType="end"/>
      </w:r>
    </w:p>
    <w:p>
      <w:pPr>
        <w:pStyle w:val="22"/>
        <w:tabs>
          <w:tab w:val="right" w:leader="dot" w:pos="8306"/>
        </w:tabs>
      </w:pPr>
      <w:r>
        <w:rPr>
          <w:rFonts w:hint="eastAsia" w:asciiTheme="minorEastAsia" w:hAnsiTheme="minorEastAsia" w:eastAsiaTheme="minorEastAsia" w:cstheme="minorEastAsia"/>
          <w:szCs w:val="24"/>
        </w:rPr>
        <w:fldChar w:fldCharType="begin"/>
      </w:r>
      <w:r>
        <w:rPr>
          <w:rFonts w:hint="eastAsia" w:asciiTheme="minorEastAsia" w:hAnsiTheme="minorEastAsia" w:eastAsiaTheme="minorEastAsia" w:cstheme="minorEastAsia"/>
          <w:szCs w:val="24"/>
        </w:rPr>
        <w:instrText xml:space="preserve"> HYPERLINK \l _Toc6346 </w:instrText>
      </w:r>
      <w:r>
        <w:rPr>
          <w:rFonts w:hint="eastAsia" w:asciiTheme="minorEastAsia" w:hAnsiTheme="minorEastAsia" w:eastAsiaTheme="minorEastAsia" w:cstheme="minorEastAsia"/>
          <w:szCs w:val="24"/>
        </w:rPr>
        <w:fldChar w:fldCharType="separate"/>
      </w:r>
      <w:r>
        <w:rPr>
          <w:rFonts w:hint="eastAsia" w:ascii="宋体" w:hAnsi="宋体" w:cs="宋体"/>
        </w:rPr>
        <w:t>附件五、“节能产品”，“环境标志产品”证明材料</w:t>
      </w:r>
      <w:r>
        <w:tab/>
      </w:r>
      <w:r>
        <w:fldChar w:fldCharType="begin"/>
      </w:r>
      <w:r>
        <w:instrText xml:space="preserve"> PAGEREF _Toc6346 </w:instrText>
      </w:r>
      <w:r>
        <w:fldChar w:fldCharType="separate"/>
      </w:r>
      <w:r>
        <w:t>63</w:t>
      </w:r>
      <w:r>
        <w:fldChar w:fldCharType="end"/>
      </w:r>
      <w:r>
        <w:rPr>
          <w:rFonts w:hint="eastAsia" w:asciiTheme="minorEastAsia" w:hAnsiTheme="minorEastAsia" w:eastAsiaTheme="minorEastAsia" w:cstheme="minorEastAsia"/>
          <w:szCs w:val="24"/>
        </w:rPr>
        <w:fldChar w:fldCharType="end"/>
      </w:r>
    </w:p>
    <w:p>
      <w:pPr>
        <w:pStyle w:val="22"/>
        <w:tabs>
          <w:tab w:val="right" w:leader="dot" w:pos="8306"/>
        </w:tabs>
      </w:pPr>
      <w:r>
        <w:rPr>
          <w:rFonts w:hint="eastAsia" w:asciiTheme="minorEastAsia" w:hAnsiTheme="minorEastAsia" w:eastAsiaTheme="minorEastAsia" w:cstheme="minorEastAsia"/>
          <w:szCs w:val="24"/>
        </w:rPr>
        <w:fldChar w:fldCharType="begin"/>
      </w:r>
      <w:r>
        <w:rPr>
          <w:rFonts w:hint="eastAsia" w:asciiTheme="minorEastAsia" w:hAnsiTheme="minorEastAsia" w:eastAsiaTheme="minorEastAsia" w:cstheme="minorEastAsia"/>
          <w:szCs w:val="24"/>
        </w:rPr>
        <w:instrText xml:space="preserve"> HYPERLINK \l _Toc26485 </w:instrText>
      </w:r>
      <w:r>
        <w:rPr>
          <w:rFonts w:hint="eastAsia" w:asciiTheme="minorEastAsia" w:hAnsiTheme="minorEastAsia" w:eastAsiaTheme="minorEastAsia" w:cstheme="minorEastAsia"/>
          <w:szCs w:val="24"/>
        </w:rPr>
        <w:fldChar w:fldCharType="separate"/>
      </w:r>
      <w:r>
        <w:rPr>
          <w:rFonts w:hint="eastAsia"/>
        </w:rPr>
        <w:t>附件六、质疑函范本</w:t>
      </w:r>
      <w:r>
        <w:tab/>
      </w:r>
      <w:r>
        <w:fldChar w:fldCharType="begin"/>
      </w:r>
      <w:r>
        <w:instrText xml:space="preserve"> PAGEREF _Toc26485 </w:instrText>
      </w:r>
      <w:r>
        <w:fldChar w:fldCharType="separate"/>
      </w:r>
      <w:r>
        <w:t>64</w:t>
      </w:r>
      <w:r>
        <w:fldChar w:fldCharType="end"/>
      </w:r>
      <w:r>
        <w:rPr>
          <w:rFonts w:hint="eastAsia" w:asciiTheme="minorEastAsia" w:hAnsiTheme="minorEastAsia" w:eastAsiaTheme="minorEastAsia" w:cstheme="minorEastAsia"/>
          <w:szCs w:val="24"/>
        </w:rPr>
        <w:fldChar w:fldCharType="end"/>
      </w:r>
    </w:p>
    <w:p>
      <w:pPr>
        <w:pStyle w:val="22"/>
        <w:tabs>
          <w:tab w:val="right" w:leader="dot" w:pos="8306"/>
        </w:tabs>
      </w:pPr>
      <w:r>
        <w:rPr>
          <w:rFonts w:hint="eastAsia" w:asciiTheme="minorEastAsia" w:hAnsiTheme="minorEastAsia" w:eastAsiaTheme="minorEastAsia" w:cstheme="minorEastAsia"/>
          <w:szCs w:val="24"/>
        </w:rPr>
        <w:fldChar w:fldCharType="begin"/>
      </w:r>
      <w:r>
        <w:rPr>
          <w:rFonts w:hint="eastAsia" w:asciiTheme="minorEastAsia" w:hAnsiTheme="minorEastAsia" w:eastAsiaTheme="minorEastAsia" w:cstheme="minorEastAsia"/>
          <w:szCs w:val="24"/>
        </w:rPr>
        <w:instrText xml:space="preserve"> HYPERLINK \l _Toc20269 </w:instrText>
      </w:r>
      <w:r>
        <w:rPr>
          <w:rFonts w:hint="eastAsia" w:asciiTheme="minorEastAsia" w:hAnsiTheme="minorEastAsia" w:eastAsiaTheme="minorEastAsia" w:cstheme="minorEastAsia"/>
          <w:szCs w:val="24"/>
        </w:rPr>
        <w:fldChar w:fldCharType="separate"/>
      </w:r>
      <w:r>
        <w:rPr>
          <w:rFonts w:hint="eastAsia" w:ascii="宋体" w:hAnsi="宋体" w:cs="宋体"/>
        </w:rPr>
        <w:t>附件七、保证金退还账户信息确认表</w:t>
      </w:r>
      <w:r>
        <w:tab/>
      </w:r>
      <w:r>
        <w:fldChar w:fldCharType="begin"/>
      </w:r>
      <w:r>
        <w:instrText xml:space="preserve"> PAGEREF _Toc20269 </w:instrText>
      </w:r>
      <w:r>
        <w:fldChar w:fldCharType="separate"/>
      </w:r>
      <w:r>
        <w:t>66</w:t>
      </w:r>
      <w:r>
        <w:fldChar w:fldCharType="end"/>
      </w:r>
      <w:r>
        <w:rPr>
          <w:rFonts w:hint="eastAsia" w:asciiTheme="minorEastAsia" w:hAnsiTheme="minorEastAsia" w:eastAsiaTheme="minorEastAsia" w:cstheme="minorEastAsia"/>
          <w:szCs w:val="24"/>
        </w:rPr>
        <w:fldChar w:fldCharType="end"/>
      </w:r>
    </w:p>
    <w:p>
      <w:pPr>
        <w:pStyle w:val="3"/>
        <w:spacing w:line="240" w:lineRule="auto"/>
        <w:rPr>
          <w:rFonts w:asciiTheme="minorEastAsia" w:hAnsiTheme="minorEastAsia" w:eastAsiaTheme="minorEastAsia" w:cstheme="minorEastAsia"/>
          <w:b w:val="0"/>
          <w:sz w:val="24"/>
          <w:szCs w:val="24"/>
        </w:rPr>
        <w:sectPr>
          <w:footerReference r:id="rId6" w:type="default"/>
          <w:pgSz w:w="11906" w:h="16838"/>
          <w:pgMar w:top="1440" w:right="1800" w:bottom="1440" w:left="1800" w:header="851" w:footer="992" w:gutter="0"/>
          <w:cols w:space="720" w:num="1"/>
          <w:docGrid w:type="lines" w:linePitch="312" w:charSpace="0"/>
        </w:sectPr>
      </w:pPr>
      <w:r>
        <w:rPr>
          <w:rFonts w:hint="eastAsia" w:asciiTheme="minorEastAsia" w:hAnsiTheme="minorEastAsia" w:eastAsiaTheme="minorEastAsia" w:cstheme="minorEastAsia"/>
          <w:szCs w:val="24"/>
        </w:rPr>
        <w:fldChar w:fldCharType="end"/>
      </w:r>
    </w:p>
    <w:p>
      <w:pPr>
        <w:pStyle w:val="3"/>
        <w:spacing w:beforeLines="100" w:afterLines="150" w:line="600" w:lineRule="exact"/>
        <w:rPr>
          <w:rFonts w:asciiTheme="minorEastAsia" w:hAnsiTheme="minorEastAsia" w:eastAsiaTheme="minorEastAsia" w:cstheme="minorEastAsia"/>
          <w:sz w:val="36"/>
          <w:szCs w:val="36"/>
        </w:rPr>
      </w:pPr>
      <w:bookmarkStart w:id="2" w:name="_Toc26575"/>
      <w:bookmarkStart w:id="3" w:name="_Toc5430"/>
      <w:r>
        <w:rPr>
          <w:rFonts w:hint="eastAsia" w:asciiTheme="minorEastAsia" w:hAnsiTheme="minorEastAsia" w:eastAsiaTheme="minorEastAsia" w:cstheme="minorEastAsia"/>
          <w:sz w:val="36"/>
          <w:szCs w:val="36"/>
        </w:rPr>
        <w:t>第一部分  公开招标公告</w:t>
      </w:r>
      <w:bookmarkEnd w:id="2"/>
      <w:bookmarkEnd w:id="3"/>
    </w:p>
    <w:p>
      <w:pPr>
        <w:pStyle w:val="24"/>
        <w:keepNext w:val="0"/>
        <w:keepLines w:val="0"/>
        <w:widowControl/>
        <w:suppressLineNumbers w:val="0"/>
        <w:spacing w:line="360" w:lineRule="auto"/>
        <w:ind w:left="0" w:firstLine="420"/>
        <w:rPr>
          <w:rFonts w:hint="eastAsia" w:ascii="宋体" w:hAnsi="宋体" w:eastAsia="宋体" w:cs="宋体"/>
          <w:sz w:val="21"/>
          <w:szCs w:val="21"/>
        </w:rPr>
      </w:pPr>
      <w:r>
        <w:rPr>
          <w:rFonts w:hint="eastAsia" w:ascii="宋体" w:hAnsi="宋体" w:eastAsia="宋体" w:cs="宋体"/>
          <w:color w:val="333333"/>
          <w:sz w:val="21"/>
          <w:szCs w:val="21"/>
        </w:rPr>
        <w:t xml:space="preserve">陕西卓佲招标有限公司受西北大学的委托，按照政府采购程序，对西北大学在线超临界流体萃取液相色谱串联质谱仪采购项目采购项目进行公开招标采购，欢迎符合资格条件的、有能力提供本项目所需货物和服务的供应商参加投标。 </w:t>
      </w:r>
    </w:p>
    <w:p>
      <w:pPr>
        <w:pStyle w:val="81"/>
        <w:keepNext w:val="0"/>
        <w:keepLines w:val="0"/>
        <w:widowControl/>
        <w:suppressLineNumbers w:val="0"/>
        <w:spacing w:before="0" w:beforeAutospacing="0" w:after="0" w:afterAutospacing="0" w:line="360" w:lineRule="auto"/>
        <w:ind w:left="0" w:right="0"/>
        <w:rPr>
          <w:rFonts w:hint="eastAsia" w:ascii="宋体" w:hAnsi="宋体" w:eastAsia="宋体" w:cs="宋体"/>
          <w:sz w:val="21"/>
          <w:szCs w:val="21"/>
        </w:rPr>
      </w:pPr>
      <w:r>
        <w:rPr>
          <w:rFonts w:hint="eastAsia" w:ascii="宋体" w:hAnsi="宋体" w:eastAsia="宋体" w:cs="宋体"/>
          <w:color w:val="333333"/>
          <w:sz w:val="21"/>
          <w:szCs w:val="21"/>
        </w:rPr>
        <w:t>一、采购项目名称：西北大学在线超临界流体萃取液相色谱串联质谱仪采购项目</w:t>
      </w:r>
    </w:p>
    <w:p>
      <w:pPr>
        <w:pStyle w:val="81"/>
        <w:keepNext w:val="0"/>
        <w:keepLines w:val="0"/>
        <w:widowControl/>
        <w:suppressLineNumbers w:val="0"/>
        <w:spacing w:before="0" w:beforeAutospacing="0" w:after="0" w:afterAutospacing="0" w:line="360" w:lineRule="auto"/>
        <w:ind w:left="0" w:right="0"/>
        <w:rPr>
          <w:rFonts w:hint="eastAsia" w:ascii="宋体" w:hAnsi="宋体" w:eastAsia="宋体" w:cs="宋体"/>
          <w:sz w:val="21"/>
          <w:szCs w:val="21"/>
        </w:rPr>
      </w:pPr>
      <w:r>
        <w:rPr>
          <w:rFonts w:hint="eastAsia" w:ascii="宋体" w:hAnsi="宋体" w:eastAsia="宋体" w:cs="宋体"/>
          <w:color w:val="333333"/>
          <w:sz w:val="21"/>
          <w:szCs w:val="21"/>
        </w:rPr>
        <w:t>二、采购项目编号：ZMZB2020XBDX-11</w:t>
      </w:r>
    </w:p>
    <w:p>
      <w:pPr>
        <w:pStyle w:val="81"/>
        <w:keepNext w:val="0"/>
        <w:keepLines w:val="0"/>
        <w:widowControl/>
        <w:suppressLineNumbers w:val="0"/>
        <w:spacing w:before="0" w:beforeAutospacing="0" w:after="0" w:afterAutospacing="0" w:line="360" w:lineRule="auto"/>
        <w:ind w:left="0" w:right="0"/>
        <w:rPr>
          <w:rFonts w:hint="eastAsia" w:ascii="宋体" w:hAnsi="宋体" w:eastAsia="宋体" w:cs="宋体"/>
          <w:sz w:val="21"/>
          <w:szCs w:val="21"/>
        </w:rPr>
      </w:pPr>
      <w:r>
        <w:rPr>
          <w:rFonts w:hint="eastAsia" w:ascii="宋体" w:hAnsi="宋体" w:eastAsia="宋体" w:cs="宋体"/>
          <w:color w:val="333333"/>
          <w:sz w:val="21"/>
          <w:szCs w:val="21"/>
        </w:rPr>
        <w:t>三、采购人名称： 西北大学</w:t>
      </w:r>
    </w:p>
    <w:p>
      <w:pPr>
        <w:pStyle w:val="24"/>
        <w:keepNext w:val="0"/>
        <w:keepLines w:val="0"/>
        <w:widowControl/>
        <w:suppressLineNumbers w:val="0"/>
        <w:spacing w:line="360" w:lineRule="auto"/>
        <w:ind w:left="0" w:firstLine="420"/>
        <w:rPr>
          <w:rFonts w:hint="eastAsia" w:ascii="宋体" w:hAnsi="宋体" w:eastAsia="宋体" w:cs="宋体"/>
          <w:sz w:val="21"/>
          <w:szCs w:val="21"/>
        </w:rPr>
      </w:pPr>
      <w:r>
        <w:rPr>
          <w:rFonts w:hint="eastAsia" w:ascii="宋体" w:hAnsi="宋体" w:eastAsia="宋体" w:cs="宋体"/>
          <w:color w:val="333333"/>
          <w:sz w:val="21"/>
          <w:szCs w:val="21"/>
        </w:rPr>
        <w:t>地址：太白北路229号</w:t>
      </w:r>
    </w:p>
    <w:p>
      <w:pPr>
        <w:pStyle w:val="24"/>
        <w:keepNext w:val="0"/>
        <w:keepLines w:val="0"/>
        <w:widowControl/>
        <w:suppressLineNumbers w:val="0"/>
        <w:spacing w:line="360" w:lineRule="auto"/>
        <w:ind w:left="0" w:firstLine="420"/>
        <w:rPr>
          <w:rFonts w:hint="eastAsia" w:ascii="宋体" w:hAnsi="宋体" w:eastAsia="宋体" w:cs="宋体"/>
          <w:sz w:val="21"/>
          <w:szCs w:val="21"/>
        </w:rPr>
      </w:pPr>
      <w:r>
        <w:rPr>
          <w:rFonts w:hint="eastAsia" w:ascii="宋体" w:hAnsi="宋体" w:eastAsia="宋体" w:cs="宋体"/>
          <w:color w:val="333333"/>
          <w:sz w:val="21"/>
          <w:szCs w:val="21"/>
        </w:rPr>
        <w:t>联系人：</w:t>
      </w:r>
      <w:r>
        <w:rPr>
          <w:rFonts w:hint="eastAsia" w:ascii="宋体" w:hAnsi="宋体" w:eastAsia="宋体" w:cs="宋体"/>
          <w:color w:val="333333"/>
          <w:sz w:val="21"/>
          <w:szCs w:val="21"/>
          <w:lang w:eastAsia="zh-CN"/>
        </w:rPr>
        <w:t>薛老师</w:t>
      </w:r>
    </w:p>
    <w:p>
      <w:pPr>
        <w:pStyle w:val="24"/>
        <w:keepNext w:val="0"/>
        <w:keepLines w:val="0"/>
        <w:widowControl/>
        <w:suppressLineNumbers w:val="0"/>
        <w:spacing w:line="360" w:lineRule="auto"/>
        <w:ind w:left="0" w:firstLine="420"/>
        <w:rPr>
          <w:rFonts w:hint="eastAsia" w:ascii="宋体" w:hAnsi="宋体" w:eastAsia="宋体" w:cs="宋体"/>
          <w:sz w:val="21"/>
          <w:szCs w:val="21"/>
        </w:rPr>
      </w:pPr>
      <w:r>
        <w:rPr>
          <w:rFonts w:hint="eastAsia" w:ascii="宋体" w:hAnsi="宋体" w:eastAsia="宋体" w:cs="宋体"/>
          <w:color w:val="333333"/>
          <w:sz w:val="21"/>
          <w:szCs w:val="21"/>
        </w:rPr>
        <w:t>电话：02988302974</w:t>
      </w:r>
    </w:p>
    <w:p>
      <w:pPr>
        <w:pStyle w:val="81"/>
        <w:keepNext w:val="0"/>
        <w:keepLines w:val="0"/>
        <w:widowControl/>
        <w:suppressLineNumbers w:val="0"/>
        <w:spacing w:before="0" w:beforeAutospacing="0" w:after="0" w:afterAutospacing="0" w:line="360" w:lineRule="auto"/>
        <w:ind w:left="0" w:right="0"/>
        <w:rPr>
          <w:rFonts w:hint="eastAsia" w:ascii="宋体" w:hAnsi="宋体" w:eastAsia="宋体" w:cs="宋体"/>
          <w:sz w:val="21"/>
          <w:szCs w:val="21"/>
        </w:rPr>
      </w:pPr>
      <w:r>
        <w:rPr>
          <w:rFonts w:hint="eastAsia" w:ascii="宋体" w:hAnsi="宋体" w:eastAsia="宋体" w:cs="宋体"/>
          <w:color w:val="333333"/>
          <w:sz w:val="21"/>
          <w:szCs w:val="21"/>
        </w:rPr>
        <w:t>四、采购代理机构名称：陕西卓佲招标有限公司</w:t>
      </w:r>
    </w:p>
    <w:p>
      <w:pPr>
        <w:pStyle w:val="24"/>
        <w:keepNext w:val="0"/>
        <w:keepLines w:val="0"/>
        <w:widowControl/>
        <w:suppressLineNumbers w:val="0"/>
        <w:spacing w:line="360" w:lineRule="auto"/>
        <w:ind w:left="0" w:firstLine="420"/>
        <w:rPr>
          <w:rFonts w:hint="eastAsia" w:ascii="宋体" w:hAnsi="宋体" w:eastAsia="宋体" w:cs="宋体"/>
          <w:sz w:val="21"/>
          <w:szCs w:val="21"/>
        </w:rPr>
      </w:pPr>
      <w:r>
        <w:rPr>
          <w:rFonts w:hint="eastAsia" w:ascii="宋体" w:hAnsi="宋体" w:eastAsia="宋体" w:cs="宋体"/>
          <w:color w:val="333333"/>
          <w:sz w:val="21"/>
          <w:szCs w:val="21"/>
        </w:rPr>
        <w:t>地址：西安市雁塔区科技路10号华奥大厦A座2002室</w:t>
      </w:r>
    </w:p>
    <w:p>
      <w:pPr>
        <w:pStyle w:val="24"/>
        <w:keepNext w:val="0"/>
        <w:keepLines w:val="0"/>
        <w:widowControl/>
        <w:suppressLineNumbers w:val="0"/>
        <w:spacing w:line="360" w:lineRule="auto"/>
        <w:ind w:left="0" w:firstLine="420"/>
        <w:rPr>
          <w:rFonts w:hint="eastAsia" w:ascii="宋体" w:hAnsi="宋体" w:eastAsia="宋体" w:cs="宋体"/>
          <w:sz w:val="21"/>
          <w:szCs w:val="21"/>
        </w:rPr>
      </w:pPr>
      <w:r>
        <w:rPr>
          <w:rFonts w:hint="eastAsia" w:ascii="宋体" w:hAnsi="宋体" w:eastAsia="宋体" w:cs="宋体"/>
          <w:color w:val="333333"/>
          <w:sz w:val="21"/>
          <w:szCs w:val="21"/>
        </w:rPr>
        <w:t>联系人：董菊莉 米文佳</w:t>
      </w:r>
    </w:p>
    <w:p>
      <w:pPr>
        <w:pStyle w:val="24"/>
        <w:keepNext w:val="0"/>
        <w:keepLines w:val="0"/>
        <w:widowControl/>
        <w:suppressLineNumbers w:val="0"/>
        <w:spacing w:line="360" w:lineRule="auto"/>
        <w:ind w:left="0" w:firstLine="420"/>
        <w:rPr>
          <w:rFonts w:hint="eastAsia" w:ascii="宋体" w:hAnsi="宋体" w:eastAsia="宋体" w:cs="宋体"/>
          <w:sz w:val="21"/>
          <w:szCs w:val="21"/>
        </w:rPr>
      </w:pPr>
      <w:r>
        <w:rPr>
          <w:rFonts w:hint="eastAsia" w:ascii="宋体" w:hAnsi="宋体" w:eastAsia="宋体" w:cs="宋体"/>
          <w:color w:val="333333"/>
          <w:sz w:val="21"/>
          <w:szCs w:val="21"/>
        </w:rPr>
        <w:t>电话：02988440695</w:t>
      </w:r>
    </w:p>
    <w:p>
      <w:pPr>
        <w:pStyle w:val="24"/>
        <w:keepNext w:val="0"/>
        <w:keepLines w:val="0"/>
        <w:widowControl/>
        <w:suppressLineNumbers w:val="0"/>
        <w:spacing w:line="360" w:lineRule="auto"/>
        <w:ind w:left="0" w:firstLine="420"/>
        <w:rPr>
          <w:rFonts w:hint="eastAsia" w:ascii="宋体" w:hAnsi="宋体" w:eastAsia="宋体" w:cs="宋体"/>
          <w:sz w:val="21"/>
          <w:szCs w:val="21"/>
        </w:rPr>
      </w:pPr>
      <w:r>
        <w:rPr>
          <w:rFonts w:hint="eastAsia" w:ascii="宋体" w:hAnsi="宋体" w:eastAsia="宋体" w:cs="宋体"/>
          <w:color w:val="333333"/>
          <w:sz w:val="21"/>
          <w:szCs w:val="21"/>
        </w:rPr>
        <w:t>传真：02988440695</w:t>
      </w:r>
    </w:p>
    <w:p>
      <w:pPr>
        <w:pStyle w:val="81"/>
        <w:keepNext w:val="0"/>
        <w:keepLines w:val="0"/>
        <w:widowControl/>
        <w:suppressLineNumbers w:val="0"/>
        <w:spacing w:before="0" w:beforeAutospacing="0" w:after="0" w:afterAutospacing="0" w:line="360" w:lineRule="auto"/>
        <w:ind w:left="0" w:right="0"/>
        <w:rPr>
          <w:rFonts w:hint="eastAsia" w:ascii="宋体" w:hAnsi="宋体" w:eastAsia="宋体" w:cs="宋体"/>
          <w:sz w:val="21"/>
          <w:szCs w:val="21"/>
        </w:rPr>
      </w:pPr>
      <w:r>
        <w:rPr>
          <w:rFonts w:hint="eastAsia" w:ascii="宋体" w:hAnsi="宋体" w:eastAsia="宋体" w:cs="宋体"/>
          <w:color w:val="333333"/>
          <w:sz w:val="21"/>
          <w:szCs w:val="21"/>
        </w:rPr>
        <w:t xml:space="preserve">五、采购内容和需求： 西北大学在线超临界流体萃取液相色谱串联质谱仪采购项目1台 </w:t>
      </w:r>
    </w:p>
    <w:p>
      <w:pPr>
        <w:pStyle w:val="24"/>
        <w:keepNext w:val="0"/>
        <w:keepLines w:val="0"/>
        <w:widowControl/>
        <w:suppressLineNumbers w:val="0"/>
        <w:spacing w:line="360" w:lineRule="auto"/>
        <w:ind w:left="0" w:firstLine="420"/>
        <w:rPr>
          <w:rFonts w:hint="eastAsia" w:ascii="宋体" w:hAnsi="宋体" w:eastAsia="宋体" w:cs="宋体"/>
          <w:sz w:val="21"/>
          <w:szCs w:val="21"/>
        </w:rPr>
      </w:pPr>
      <w:r>
        <w:rPr>
          <w:rFonts w:hint="eastAsia" w:ascii="宋体" w:hAnsi="宋体" w:eastAsia="宋体" w:cs="宋体"/>
          <w:color w:val="333333"/>
          <w:sz w:val="21"/>
          <w:szCs w:val="21"/>
        </w:rPr>
        <w:t>项目概况： 在线超临界流体萃取液相色谱串联质谱仪（具体详见招标文件）</w:t>
      </w:r>
    </w:p>
    <w:p>
      <w:pPr>
        <w:pStyle w:val="24"/>
        <w:keepNext w:val="0"/>
        <w:keepLines w:val="0"/>
        <w:widowControl/>
        <w:suppressLineNumbers w:val="0"/>
        <w:spacing w:line="360" w:lineRule="auto"/>
        <w:ind w:left="0" w:firstLine="420"/>
        <w:rPr>
          <w:rFonts w:hint="eastAsia" w:ascii="宋体" w:hAnsi="宋体" w:eastAsia="宋体" w:cs="宋体"/>
          <w:sz w:val="21"/>
          <w:szCs w:val="21"/>
        </w:rPr>
      </w:pPr>
      <w:r>
        <w:rPr>
          <w:rFonts w:hint="eastAsia" w:ascii="宋体" w:hAnsi="宋体" w:eastAsia="宋体" w:cs="宋体"/>
          <w:color w:val="333333"/>
          <w:sz w:val="21"/>
          <w:szCs w:val="21"/>
        </w:rPr>
        <w:t>项目用途： 自用 已批准允许采购进口产品</w:t>
      </w:r>
    </w:p>
    <w:p>
      <w:pPr>
        <w:pStyle w:val="24"/>
        <w:keepNext w:val="0"/>
        <w:keepLines w:val="0"/>
        <w:widowControl/>
        <w:suppressLineNumbers w:val="0"/>
        <w:spacing w:line="360" w:lineRule="auto"/>
        <w:ind w:left="0" w:firstLine="420"/>
        <w:rPr>
          <w:rFonts w:hint="eastAsia" w:ascii="宋体" w:hAnsi="宋体" w:eastAsia="宋体" w:cs="宋体"/>
          <w:color w:val="333333"/>
          <w:sz w:val="21"/>
          <w:szCs w:val="21"/>
        </w:rPr>
      </w:pPr>
      <w:r>
        <w:rPr>
          <w:rFonts w:hint="eastAsia" w:ascii="宋体" w:hAnsi="宋体" w:eastAsia="宋体" w:cs="宋体"/>
          <w:color w:val="333333"/>
          <w:sz w:val="21"/>
          <w:szCs w:val="21"/>
        </w:rPr>
        <w:t>采购预算： 3300000.00元</w:t>
      </w:r>
    </w:p>
    <w:p>
      <w:pPr>
        <w:pStyle w:val="24"/>
        <w:keepNext w:val="0"/>
        <w:keepLines w:val="0"/>
        <w:widowControl/>
        <w:suppressLineNumbers w:val="0"/>
        <w:spacing w:line="360" w:lineRule="auto"/>
        <w:ind w:left="0" w:firstLine="420"/>
        <w:rPr>
          <w:rFonts w:hint="eastAsia" w:ascii="宋体" w:hAnsi="宋体" w:eastAsia="宋体" w:cs="宋体"/>
          <w:sz w:val="21"/>
          <w:szCs w:val="21"/>
        </w:rPr>
      </w:pPr>
      <w:r>
        <w:rPr>
          <w:rFonts w:hint="eastAsia" w:ascii="宋体" w:hAnsi="宋体" w:eastAsia="宋体" w:cs="宋体"/>
          <w:color w:val="333333"/>
          <w:sz w:val="21"/>
          <w:szCs w:val="21"/>
          <w:lang w:eastAsia="zh-CN"/>
        </w:rPr>
        <w:t>最高限价：</w:t>
      </w:r>
      <w:r>
        <w:rPr>
          <w:rFonts w:hint="eastAsia" w:ascii="宋体" w:hAnsi="宋体" w:eastAsia="宋体" w:cs="宋体"/>
          <w:color w:val="333333"/>
          <w:sz w:val="21"/>
          <w:szCs w:val="21"/>
          <w:lang w:val="en-US" w:eastAsia="zh-CN"/>
        </w:rPr>
        <w:t>2900000.00元</w:t>
      </w:r>
    </w:p>
    <w:p>
      <w:pPr>
        <w:pStyle w:val="81"/>
        <w:keepNext w:val="0"/>
        <w:keepLines w:val="0"/>
        <w:widowControl/>
        <w:suppressLineNumbers w:val="0"/>
        <w:spacing w:before="0" w:beforeAutospacing="0" w:after="0" w:afterAutospacing="0" w:line="360" w:lineRule="auto"/>
        <w:ind w:left="0" w:right="0"/>
        <w:rPr>
          <w:rFonts w:hint="eastAsia" w:ascii="宋体" w:hAnsi="宋体" w:eastAsia="宋体" w:cs="宋体"/>
          <w:sz w:val="21"/>
          <w:szCs w:val="21"/>
        </w:rPr>
      </w:pPr>
      <w:r>
        <w:rPr>
          <w:rFonts w:hint="eastAsia" w:ascii="宋体" w:hAnsi="宋体" w:eastAsia="宋体" w:cs="宋体"/>
          <w:color w:val="333333"/>
          <w:sz w:val="21"/>
          <w:szCs w:val="21"/>
        </w:rPr>
        <w:t>六、投标供应商资格要求：</w:t>
      </w:r>
    </w:p>
    <w:p>
      <w:pPr>
        <w:pStyle w:val="24"/>
        <w:keepNext w:val="0"/>
        <w:keepLines w:val="0"/>
        <w:widowControl/>
        <w:suppressLineNumbers w:val="0"/>
        <w:spacing w:line="360" w:lineRule="auto"/>
        <w:ind w:left="0" w:firstLine="420"/>
        <w:rPr>
          <w:rFonts w:hint="eastAsia" w:ascii="宋体" w:hAnsi="宋体" w:eastAsia="宋体" w:cs="宋体"/>
          <w:sz w:val="21"/>
          <w:szCs w:val="21"/>
        </w:rPr>
      </w:pPr>
      <w:r>
        <w:rPr>
          <w:rFonts w:hint="eastAsia" w:ascii="宋体" w:hAnsi="宋体" w:eastAsia="宋体" w:cs="宋体"/>
          <w:color w:val="333333"/>
          <w:sz w:val="21"/>
          <w:szCs w:val="21"/>
        </w:rPr>
        <w:t>（1）基本资格条件：符合《中华人民共和国政府采购法》第二十二条的规定；</w:t>
      </w:r>
    </w:p>
    <w:p>
      <w:pPr>
        <w:pStyle w:val="24"/>
        <w:keepNext w:val="0"/>
        <w:keepLines w:val="0"/>
        <w:widowControl/>
        <w:suppressLineNumbers w:val="0"/>
        <w:spacing w:line="360" w:lineRule="auto"/>
        <w:ind w:left="0" w:firstLine="420"/>
        <w:rPr>
          <w:rFonts w:hint="eastAsia" w:ascii="宋体" w:hAnsi="宋体" w:eastAsia="宋体" w:cs="宋体"/>
          <w:sz w:val="21"/>
          <w:szCs w:val="21"/>
        </w:rPr>
      </w:pPr>
      <w:r>
        <w:rPr>
          <w:rFonts w:hint="eastAsia" w:ascii="宋体" w:hAnsi="宋体" w:eastAsia="宋体" w:cs="宋体"/>
          <w:color w:val="333333"/>
          <w:sz w:val="21"/>
          <w:szCs w:val="21"/>
        </w:rPr>
        <w:t>（2）特定资格条件：1、具有独立承担民事责任能力的法人、其他组织或自然人：法人参与的提供合法有效的营业执照或法人证书；其他组织参与的提供合法证明文件；自然人参与的提供其身份证明； 2、财务状况报告:提供2018年的财务审计报告或投标人开户银行近三个月内出具的银行资信证明； 3、税收缴纳证明:提供2019年1月以来至少一个月的纳税证明或完税证明，依法免税的单位应提供相关证明材料； 4、社会保障资金缴纳证明:提供2019年1月以来至少一个月的社会保障资金缴存单据或社保机构开具的社会保险参保缴费情况证明，依法不需要缴纳社会保障资金的单位应提供相关证明材料； 5、参加政府采购活动前3年内在经营活动中没有重大违法记录的书面声明； 6、法定代表人授权委托书（法定代表人参加投标时,只需提供法定代表人身份证）； 7、投标保证金缴纳凭证； 8、所投产品为进口产品的，供应商为非所投产品制造厂家的，需提供产品制造厂家对所投进口产品的授权书，或具有授权权限的代理商对所投进口产品的授权书（且需提供该代理商具有有效授权权限的相关证明文件，证明文件需能显示设备制造厂家对所投产品授权链条的完整性），产品制造厂家直投不需要提供； 9、本项目不接受联合体投标。</w:t>
      </w:r>
    </w:p>
    <w:p>
      <w:pPr>
        <w:pStyle w:val="81"/>
        <w:keepNext w:val="0"/>
        <w:keepLines w:val="0"/>
        <w:widowControl/>
        <w:suppressLineNumbers w:val="0"/>
        <w:spacing w:before="0" w:beforeAutospacing="0" w:after="0" w:afterAutospacing="0" w:line="360" w:lineRule="auto"/>
        <w:ind w:left="0" w:right="0"/>
        <w:rPr>
          <w:rFonts w:hint="eastAsia" w:ascii="宋体" w:hAnsi="宋体" w:eastAsia="宋体" w:cs="宋体"/>
          <w:sz w:val="21"/>
          <w:szCs w:val="21"/>
        </w:rPr>
      </w:pPr>
      <w:r>
        <w:rPr>
          <w:rFonts w:hint="eastAsia" w:ascii="宋体" w:hAnsi="宋体" w:eastAsia="宋体" w:cs="宋体"/>
          <w:color w:val="333333"/>
          <w:sz w:val="21"/>
          <w:szCs w:val="21"/>
        </w:rPr>
        <w:t>七、采购项目需要落实的政府采购政策</w:t>
      </w:r>
    </w:p>
    <w:p>
      <w:pPr>
        <w:pStyle w:val="24"/>
        <w:keepNext w:val="0"/>
        <w:keepLines w:val="0"/>
        <w:widowControl/>
        <w:suppressLineNumbers w:val="0"/>
        <w:spacing w:line="360" w:lineRule="auto"/>
        <w:ind w:left="0" w:firstLine="420"/>
        <w:rPr>
          <w:rFonts w:hint="eastAsia" w:ascii="宋体" w:hAnsi="宋体" w:eastAsia="宋体" w:cs="宋体"/>
          <w:sz w:val="21"/>
          <w:szCs w:val="21"/>
        </w:rPr>
      </w:pPr>
      <w:r>
        <w:rPr>
          <w:rFonts w:hint="eastAsia" w:ascii="宋体" w:hAnsi="宋体" w:eastAsia="宋体" w:cs="宋体"/>
          <w:color w:val="333333"/>
          <w:sz w:val="21"/>
          <w:szCs w:val="21"/>
        </w:rPr>
        <w:t>1.《政府采购促进中小企业发展暂行办法》（财库〔2011〕181号）； 2.《财政部 司法部关于政府采购支持监狱企业发展有关问题的通知》（财库〔2014〕68号）； 3.《国务院办公厅关于建立政府强制采购节能产品制度的通知》（国办发〔2007〕51号）； 4.《节能产品政府采购实施意见》（财库[2004]185号）； 5.《环境标志产品政府采购实施的意见》（财库[2006]90号）； 6.《三部门联合发布关于促进残疾人就业政府采购政策的通知》（财库〔2017〕141号）。</w:t>
      </w:r>
    </w:p>
    <w:p>
      <w:pPr>
        <w:pStyle w:val="81"/>
        <w:keepNext w:val="0"/>
        <w:keepLines w:val="0"/>
        <w:widowControl/>
        <w:suppressLineNumbers w:val="0"/>
        <w:spacing w:before="0" w:beforeAutospacing="0" w:after="0" w:afterAutospacing="0" w:line="360" w:lineRule="auto"/>
        <w:ind w:left="0" w:right="0"/>
        <w:rPr>
          <w:rFonts w:hint="eastAsia" w:ascii="宋体" w:hAnsi="宋体" w:eastAsia="宋体" w:cs="宋体"/>
          <w:sz w:val="21"/>
          <w:szCs w:val="21"/>
        </w:rPr>
      </w:pPr>
      <w:r>
        <w:rPr>
          <w:rFonts w:hint="eastAsia" w:ascii="宋体" w:hAnsi="宋体" w:eastAsia="宋体" w:cs="宋体"/>
          <w:color w:val="333333"/>
          <w:sz w:val="21"/>
          <w:szCs w:val="21"/>
        </w:rPr>
        <w:t>八、招标文件 发售时间、地点</w:t>
      </w:r>
    </w:p>
    <w:p>
      <w:pPr>
        <w:pStyle w:val="24"/>
        <w:keepNext w:val="0"/>
        <w:keepLines w:val="0"/>
        <w:widowControl/>
        <w:suppressLineNumbers w:val="0"/>
        <w:spacing w:line="360" w:lineRule="auto"/>
        <w:ind w:left="0" w:firstLine="420"/>
        <w:rPr>
          <w:rFonts w:hint="eastAsia" w:ascii="宋体" w:hAnsi="宋体" w:eastAsia="宋体" w:cs="宋体"/>
          <w:sz w:val="21"/>
          <w:szCs w:val="21"/>
        </w:rPr>
      </w:pPr>
      <w:r>
        <w:rPr>
          <w:rFonts w:hint="eastAsia" w:ascii="宋体" w:hAnsi="宋体" w:eastAsia="宋体" w:cs="宋体"/>
          <w:color w:val="333333"/>
          <w:sz w:val="21"/>
          <w:szCs w:val="21"/>
        </w:rPr>
        <w:t>1、发售时间：202</w:t>
      </w:r>
      <w:r>
        <w:rPr>
          <w:rFonts w:hint="eastAsia" w:ascii="宋体" w:hAnsi="宋体" w:eastAsia="宋体" w:cs="宋体"/>
          <w:color w:val="333333"/>
          <w:sz w:val="21"/>
          <w:szCs w:val="21"/>
          <w:lang w:val="en-US" w:eastAsia="zh-CN"/>
        </w:rPr>
        <w:t>1</w:t>
      </w:r>
      <w:r>
        <w:rPr>
          <w:rFonts w:hint="eastAsia" w:ascii="宋体" w:hAnsi="宋体" w:eastAsia="宋体" w:cs="宋体"/>
          <w:color w:val="333333"/>
          <w:sz w:val="21"/>
          <w:szCs w:val="21"/>
        </w:rPr>
        <w:t>-0</w:t>
      </w:r>
      <w:r>
        <w:rPr>
          <w:rFonts w:hint="eastAsia" w:ascii="宋体" w:hAnsi="宋体" w:eastAsia="宋体" w:cs="宋体"/>
          <w:color w:val="333333"/>
          <w:sz w:val="21"/>
          <w:szCs w:val="21"/>
          <w:lang w:val="en-US" w:eastAsia="zh-CN"/>
        </w:rPr>
        <w:t>2</w:t>
      </w:r>
      <w:r>
        <w:rPr>
          <w:rFonts w:hint="eastAsia" w:ascii="宋体" w:hAnsi="宋体" w:eastAsia="宋体" w:cs="宋体"/>
          <w:color w:val="333333"/>
          <w:sz w:val="21"/>
          <w:szCs w:val="21"/>
        </w:rPr>
        <w:t>-0</w:t>
      </w:r>
      <w:r>
        <w:rPr>
          <w:rFonts w:hint="eastAsia" w:ascii="宋体" w:hAnsi="宋体" w:eastAsia="宋体" w:cs="宋体"/>
          <w:color w:val="333333"/>
          <w:sz w:val="21"/>
          <w:szCs w:val="21"/>
          <w:lang w:val="en-US" w:eastAsia="zh-CN"/>
        </w:rPr>
        <w:t>1</w:t>
      </w:r>
      <w:r>
        <w:rPr>
          <w:rFonts w:hint="eastAsia" w:ascii="宋体" w:hAnsi="宋体" w:eastAsia="宋体" w:cs="宋体"/>
          <w:color w:val="333333"/>
          <w:sz w:val="21"/>
          <w:szCs w:val="21"/>
        </w:rPr>
        <w:t xml:space="preserve"> </w:t>
      </w:r>
      <w:r>
        <w:rPr>
          <w:rFonts w:hint="eastAsia" w:ascii="宋体" w:hAnsi="宋体" w:eastAsia="宋体" w:cs="宋体"/>
          <w:color w:val="333333"/>
          <w:sz w:val="21"/>
          <w:szCs w:val="21"/>
          <w:lang w:val="en-US" w:eastAsia="zh-CN"/>
        </w:rPr>
        <w:t>09</w:t>
      </w:r>
      <w:r>
        <w:rPr>
          <w:rFonts w:hint="eastAsia" w:ascii="宋体" w:hAnsi="宋体" w:eastAsia="宋体" w:cs="宋体"/>
          <w:color w:val="333333"/>
          <w:sz w:val="21"/>
          <w:szCs w:val="21"/>
        </w:rPr>
        <w:t>:00:00至202</w:t>
      </w:r>
      <w:r>
        <w:rPr>
          <w:rFonts w:hint="eastAsia" w:ascii="宋体" w:hAnsi="宋体" w:eastAsia="宋体" w:cs="宋体"/>
          <w:color w:val="333333"/>
          <w:sz w:val="21"/>
          <w:szCs w:val="21"/>
          <w:lang w:val="en-US" w:eastAsia="zh-CN"/>
        </w:rPr>
        <w:t>1</w:t>
      </w:r>
      <w:r>
        <w:rPr>
          <w:rFonts w:hint="eastAsia" w:ascii="宋体" w:hAnsi="宋体" w:eastAsia="宋体" w:cs="宋体"/>
          <w:color w:val="333333"/>
          <w:sz w:val="21"/>
          <w:szCs w:val="21"/>
        </w:rPr>
        <w:t>-0</w:t>
      </w:r>
      <w:r>
        <w:rPr>
          <w:rFonts w:hint="eastAsia" w:ascii="宋体" w:hAnsi="宋体" w:eastAsia="宋体" w:cs="宋体"/>
          <w:color w:val="333333"/>
          <w:sz w:val="21"/>
          <w:szCs w:val="21"/>
          <w:lang w:val="en-US" w:eastAsia="zh-CN"/>
        </w:rPr>
        <w:t>2</w:t>
      </w:r>
      <w:r>
        <w:rPr>
          <w:rFonts w:hint="eastAsia" w:ascii="宋体" w:hAnsi="宋体" w:eastAsia="宋体" w:cs="宋体"/>
          <w:color w:val="333333"/>
          <w:sz w:val="21"/>
          <w:szCs w:val="21"/>
        </w:rPr>
        <w:t>-</w:t>
      </w:r>
      <w:r>
        <w:rPr>
          <w:rFonts w:hint="eastAsia" w:ascii="宋体" w:hAnsi="宋体" w:eastAsia="宋体" w:cs="宋体"/>
          <w:color w:val="333333"/>
          <w:sz w:val="21"/>
          <w:szCs w:val="21"/>
          <w:lang w:val="en-US" w:eastAsia="zh-CN"/>
        </w:rPr>
        <w:t>07</w:t>
      </w:r>
      <w:r>
        <w:rPr>
          <w:rFonts w:hint="eastAsia" w:ascii="宋体" w:hAnsi="宋体" w:eastAsia="宋体" w:cs="宋体"/>
          <w:color w:val="333333"/>
          <w:sz w:val="21"/>
          <w:szCs w:val="21"/>
        </w:rPr>
        <w:t xml:space="preserve"> 17:00:00（双休日及法定节假日除外）</w:t>
      </w:r>
    </w:p>
    <w:p>
      <w:pPr>
        <w:pStyle w:val="24"/>
        <w:keepNext w:val="0"/>
        <w:keepLines w:val="0"/>
        <w:widowControl/>
        <w:suppressLineNumbers w:val="0"/>
        <w:spacing w:line="360" w:lineRule="auto"/>
        <w:ind w:left="0" w:firstLine="420"/>
        <w:rPr>
          <w:rFonts w:hint="eastAsia" w:ascii="宋体" w:hAnsi="宋体" w:eastAsia="宋体" w:cs="宋体"/>
          <w:sz w:val="21"/>
          <w:szCs w:val="21"/>
        </w:rPr>
      </w:pPr>
      <w:r>
        <w:rPr>
          <w:rFonts w:hint="eastAsia" w:ascii="宋体" w:hAnsi="宋体" w:eastAsia="宋体" w:cs="宋体"/>
          <w:color w:val="333333"/>
          <w:sz w:val="21"/>
          <w:szCs w:val="21"/>
        </w:rPr>
        <w:t>2、发售地点：西安市雁塔区科技路10号华奥大厦A座2002室</w:t>
      </w:r>
    </w:p>
    <w:p>
      <w:pPr>
        <w:pStyle w:val="24"/>
        <w:keepNext w:val="0"/>
        <w:keepLines w:val="0"/>
        <w:widowControl/>
        <w:suppressLineNumbers w:val="0"/>
        <w:spacing w:line="360" w:lineRule="auto"/>
        <w:ind w:left="0" w:firstLine="420"/>
        <w:rPr>
          <w:rFonts w:hint="eastAsia" w:ascii="宋体" w:hAnsi="宋体" w:eastAsia="宋体" w:cs="宋体"/>
          <w:sz w:val="21"/>
          <w:szCs w:val="21"/>
        </w:rPr>
      </w:pPr>
      <w:r>
        <w:rPr>
          <w:rFonts w:hint="eastAsia" w:ascii="宋体" w:hAnsi="宋体" w:eastAsia="宋体" w:cs="宋体"/>
          <w:color w:val="333333"/>
          <w:sz w:val="21"/>
          <w:szCs w:val="21"/>
        </w:rPr>
        <w:t>3、文件售价：</w:t>
      </w:r>
    </w:p>
    <w:p>
      <w:pPr>
        <w:pStyle w:val="24"/>
        <w:keepNext w:val="0"/>
        <w:keepLines w:val="0"/>
        <w:widowControl/>
        <w:suppressLineNumbers w:val="0"/>
        <w:spacing w:line="360" w:lineRule="auto"/>
        <w:ind w:left="0" w:firstLine="420"/>
        <w:rPr>
          <w:rFonts w:hint="eastAsia" w:ascii="宋体" w:hAnsi="宋体" w:eastAsia="宋体" w:cs="宋体"/>
          <w:sz w:val="21"/>
          <w:szCs w:val="21"/>
        </w:rPr>
      </w:pPr>
      <w:r>
        <w:rPr>
          <w:rFonts w:hint="eastAsia" w:ascii="宋体" w:hAnsi="宋体" w:eastAsia="宋体" w:cs="宋体"/>
          <w:color w:val="333333"/>
          <w:sz w:val="21"/>
          <w:szCs w:val="21"/>
        </w:rPr>
        <w:t>每套500.00元（人民币），售后不退</w:t>
      </w:r>
    </w:p>
    <w:p>
      <w:pPr>
        <w:pStyle w:val="24"/>
        <w:keepNext w:val="0"/>
        <w:keepLines w:val="0"/>
        <w:widowControl/>
        <w:suppressLineNumbers w:val="0"/>
        <w:spacing w:line="450" w:lineRule="atLeast"/>
        <w:ind w:left="0" w:firstLine="420"/>
        <w:rPr>
          <w:rFonts w:hint="eastAsia" w:ascii="宋体" w:hAnsi="宋体" w:eastAsia="宋体" w:cs="宋体"/>
          <w:b/>
          <w:color w:val="333333"/>
          <w:sz w:val="21"/>
          <w:szCs w:val="21"/>
        </w:rPr>
      </w:pPr>
      <w:r>
        <w:rPr>
          <w:rFonts w:hint="eastAsia" w:ascii="宋体" w:hAnsi="宋体" w:eastAsia="宋体" w:cs="宋体"/>
          <w:b/>
          <w:color w:val="333333"/>
          <w:sz w:val="21"/>
          <w:szCs w:val="21"/>
        </w:rPr>
        <w:t>注：（1）购买招标文件请携带单位介绍信和本人身份证原件或复印件，现金购买。（2）请投标人按照陕西省财政厅关于政府采购供应商注册登记有关事项的通知中的要求，通过陕西省政府采购网（http://www.ccgp-shaanxi.gov.cn/）注册登记加入陕西省政府采购供应商库。疫情特殊时期，投标人仅限1人参加开标，并按要求做好防护措施。</w:t>
      </w:r>
    </w:p>
    <w:p>
      <w:pPr>
        <w:pStyle w:val="81"/>
        <w:keepNext w:val="0"/>
        <w:keepLines w:val="0"/>
        <w:widowControl/>
        <w:suppressLineNumbers w:val="0"/>
        <w:spacing w:before="0" w:beforeAutospacing="0" w:after="0" w:afterAutospacing="0" w:line="360" w:lineRule="auto"/>
        <w:ind w:left="0" w:right="0"/>
        <w:rPr>
          <w:rFonts w:hint="eastAsia" w:ascii="宋体" w:hAnsi="宋体" w:eastAsia="宋体" w:cs="宋体"/>
          <w:sz w:val="21"/>
          <w:szCs w:val="21"/>
        </w:rPr>
      </w:pPr>
      <w:r>
        <w:rPr>
          <w:rFonts w:hint="eastAsia" w:ascii="宋体" w:hAnsi="宋体" w:eastAsia="宋体" w:cs="宋体"/>
          <w:color w:val="333333"/>
          <w:sz w:val="21"/>
          <w:szCs w:val="21"/>
        </w:rPr>
        <w:t>九、投标文件 递交截止时间及开标时间和地点</w:t>
      </w:r>
    </w:p>
    <w:p>
      <w:pPr>
        <w:pStyle w:val="24"/>
        <w:keepNext w:val="0"/>
        <w:keepLines w:val="0"/>
        <w:widowControl/>
        <w:suppressLineNumbers w:val="0"/>
        <w:spacing w:line="360" w:lineRule="auto"/>
        <w:ind w:left="0" w:firstLine="420"/>
        <w:rPr>
          <w:rFonts w:hint="eastAsia" w:ascii="宋体" w:hAnsi="宋体" w:eastAsia="宋体" w:cs="宋体"/>
          <w:sz w:val="21"/>
          <w:szCs w:val="21"/>
        </w:rPr>
      </w:pPr>
      <w:r>
        <w:rPr>
          <w:rFonts w:hint="eastAsia" w:ascii="宋体" w:hAnsi="宋体" w:eastAsia="宋体" w:cs="宋体"/>
          <w:color w:val="333333"/>
          <w:sz w:val="21"/>
          <w:szCs w:val="21"/>
        </w:rPr>
        <w:t>1、文件递交截止时间：202</w:t>
      </w:r>
      <w:r>
        <w:rPr>
          <w:rFonts w:hint="eastAsia" w:ascii="宋体" w:hAnsi="宋体" w:eastAsia="宋体" w:cs="宋体"/>
          <w:color w:val="333333"/>
          <w:sz w:val="21"/>
          <w:szCs w:val="21"/>
          <w:lang w:val="en-US" w:eastAsia="zh-CN"/>
        </w:rPr>
        <w:t>1</w:t>
      </w:r>
      <w:r>
        <w:rPr>
          <w:rFonts w:hint="eastAsia" w:ascii="宋体" w:hAnsi="宋体" w:eastAsia="宋体" w:cs="宋体"/>
          <w:color w:val="333333"/>
          <w:sz w:val="21"/>
          <w:szCs w:val="21"/>
        </w:rPr>
        <w:t>-0</w:t>
      </w:r>
      <w:r>
        <w:rPr>
          <w:rFonts w:hint="eastAsia" w:cs="宋体"/>
          <w:color w:val="333333"/>
          <w:sz w:val="21"/>
          <w:szCs w:val="21"/>
          <w:lang w:val="en-US" w:eastAsia="zh-CN"/>
        </w:rPr>
        <w:t>2</w:t>
      </w:r>
      <w:r>
        <w:rPr>
          <w:rFonts w:hint="eastAsia" w:ascii="宋体" w:hAnsi="宋体" w:eastAsia="宋体" w:cs="宋体"/>
          <w:color w:val="333333"/>
          <w:sz w:val="21"/>
          <w:szCs w:val="21"/>
        </w:rPr>
        <w:t>-</w:t>
      </w:r>
      <w:r>
        <w:rPr>
          <w:rFonts w:hint="eastAsia" w:cs="宋体"/>
          <w:color w:val="333333"/>
          <w:sz w:val="21"/>
          <w:szCs w:val="21"/>
          <w:lang w:val="en-US" w:eastAsia="zh-CN"/>
        </w:rPr>
        <w:t>26</w:t>
      </w:r>
      <w:r>
        <w:rPr>
          <w:rFonts w:hint="eastAsia" w:ascii="宋体" w:hAnsi="宋体" w:eastAsia="宋体" w:cs="宋体"/>
          <w:color w:val="333333"/>
          <w:sz w:val="21"/>
          <w:szCs w:val="21"/>
        </w:rPr>
        <w:t xml:space="preserve"> 14:30:00</w:t>
      </w:r>
    </w:p>
    <w:p>
      <w:pPr>
        <w:pStyle w:val="24"/>
        <w:keepNext w:val="0"/>
        <w:keepLines w:val="0"/>
        <w:widowControl/>
        <w:suppressLineNumbers w:val="0"/>
        <w:spacing w:line="360" w:lineRule="auto"/>
        <w:ind w:left="0" w:firstLine="420"/>
        <w:rPr>
          <w:rFonts w:hint="eastAsia" w:ascii="宋体" w:hAnsi="宋体" w:eastAsia="宋体" w:cs="宋体"/>
          <w:sz w:val="21"/>
          <w:szCs w:val="21"/>
        </w:rPr>
      </w:pPr>
      <w:r>
        <w:rPr>
          <w:rFonts w:hint="eastAsia" w:ascii="宋体" w:hAnsi="宋体" w:eastAsia="宋体" w:cs="宋体"/>
          <w:color w:val="333333"/>
          <w:sz w:val="21"/>
          <w:szCs w:val="21"/>
        </w:rPr>
        <w:t>2、投标地点：西安市雁塔区科技路10号华奥大厦A座2002室开标室</w:t>
      </w:r>
    </w:p>
    <w:p>
      <w:pPr>
        <w:pStyle w:val="24"/>
        <w:keepNext w:val="0"/>
        <w:keepLines w:val="0"/>
        <w:widowControl/>
        <w:suppressLineNumbers w:val="0"/>
        <w:spacing w:line="360" w:lineRule="auto"/>
        <w:ind w:left="0" w:firstLine="420"/>
        <w:rPr>
          <w:rFonts w:hint="eastAsia" w:ascii="宋体" w:hAnsi="宋体" w:eastAsia="宋体" w:cs="宋体"/>
          <w:sz w:val="21"/>
          <w:szCs w:val="21"/>
        </w:rPr>
      </w:pPr>
      <w:r>
        <w:rPr>
          <w:rFonts w:hint="eastAsia" w:ascii="宋体" w:hAnsi="宋体" w:eastAsia="宋体" w:cs="宋体"/>
          <w:color w:val="333333"/>
          <w:sz w:val="21"/>
          <w:szCs w:val="21"/>
        </w:rPr>
        <w:t>3、开标时间：202</w:t>
      </w:r>
      <w:r>
        <w:rPr>
          <w:rFonts w:hint="eastAsia" w:ascii="宋体" w:hAnsi="宋体" w:eastAsia="宋体" w:cs="宋体"/>
          <w:color w:val="333333"/>
          <w:sz w:val="21"/>
          <w:szCs w:val="21"/>
          <w:lang w:val="en-US" w:eastAsia="zh-CN"/>
        </w:rPr>
        <w:t>1</w:t>
      </w:r>
      <w:r>
        <w:rPr>
          <w:rFonts w:hint="eastAsia" w:ascii="宋体" w:hAnsi="宋体" w:eastAsia="宋体" w:cs="宋体"/>
          <w:color w:val="333333"/>
          <w:sz w:val="21"/>
          <w:szCs w:val="21"/>
        </w:rPr>
        <w:t>-0</w:t>
      </w:r>
      <w:r>
        <w:rPr>
          <w:rFonts w:hint="eastAsia" w:cs="宋体"/>
          <w:color w:val="333333"/>
          <w:sz w:val="21"/>
          <w:szCs w:val="21"/>
          <w:lang w:val="en-US" w:eastAsia="zh-CN"/>
        </w:rPr>
        <w:t>2</w:t>
      </w:r>
      <w:r>
        <w:rPr>
          <w:rFonts w:hint="eastAsia" w:ascii="宋体" w:hAnsi="宋体" w:eastAsia="宋体" w:cs="宋体"/>
          <w:color w:val="333333"/>
          <w:sz w:val="21"/>
          <w:szCs w:val="21"/>
        </w:rPr>
        <w:t>-</w:t>
      </w:r>
      <w:r>
        <w:rPr>
          <w:rFonts w:hint="eastAsia" w:cs="宋体"/>
          <w:color w:val="333333"/>
          <w:sz w:val="21"/>
          <w:szCs w:val="21"/>
          <w:lang w:val="en-US" w:eastAsia="zh-CN"/>
        </w:rPr>
        <w:t>26</w:t>
      </w:r>
      <w:bookmarkStart w:id="178" w:name="_GoBack"/>
      <w:bookmarkEnd w:id="178"/>
      <w:r>
        <w:rPr>
          <w:rFonts w:hint="eastAsia" w:ascii="宋体" w:hAnsi="宋体" w:eastAsia="宋体" w:cs="宋体"/>
          <w:color w:val="333333"/>
          <w:sz w:val="21"/>
          <w:szCs w:val="21"/>
        </w:rPr>
        <w:t xml:space="preserve"> 14:30:00</w:t>
      </w:r>
    </w:p>
    <w:p>
      <w:pPr>
        <w:pStyle w:val="24"/>
        <w:keepNext w:val="0"/>
        <w:keepLines w:val="0"/>
        <w:widowControl/>
        <w:suppressLineNumbers w:val="0"/>
        <w:spacing w:line="360" w:lineRule="auto"/>
        <w:ind w:left="0" w:firstLine="420"/>
        <w:rPr>
          <w:rFonts w:hint="eastAsia" w:ascii="宋体" w:hAnsi="宋体" w:eastAsia="宋体" w:cs="宋体"/>
          <w:sz w:val="21"/>
          <w:szCs w:val="21"/>
        </w:rPr>
      </w:pPr>
      <w:r>
        <w:rPr>
          <w:rFonts w:hint="eastAsia" w:ascii="宋体" w:hAnsi="宋体" w:eastAsia="宋体" w:cs="宋体"/>
          <w:color w:val="333333"/>
          <w:sz w:val="21"/>
          <w:szCs w:val="21"/>
        </w:rPr>
        <w:t>4、开标地点：西安市雁塔区科技路10号华奥大厦A座2002室开标室</w:t>
      </w:r>
    </w:p>
    <w:p>
      <w:pPr>
        <w:pStyle w:val="81"/>
        <w:keepNext w:val="0"/>
        <w:keepLines w:val="0"/>
        <w:widowControl/>
        <w:suppressLineNumbers w:val="0"/>
        <w:spacing w:before="0" w:beforeAutospacing="0" w:after="0" w:afterAutospacing="0" w:line="360" w:lineRule="auto"/>
        <w:ind w:left="0" w:right="0"/>
        <w:rPr>
          <w:rFonts w:hint="eastAsia" w:ascii="宋体" w:hAnsi="宋体" w:eastAsia="宋体" w:cs="宋体"/>
          <w:sz w:val="21"/>
          <w:szCs w:val="21"/>
        </w:rPr>
      </w:pPr>
      <w:r>
        <w:rPr>
          <w:rFonts w:hint="eastAsia" w:ascii="宋体" w:hAnsi="宋体" w:eastAsia="宋体" w:cs="宋体"/>
          <w:color w:val="333333"/>
          <w:sz w:val="21"/>
          <w:szCs w:val="21"/>
        </w:rPr>
        <w:t>十、其他应说明的事项</w:t>
      </w:r>
    </w:p>
    <w:p>
      <w:pPr>
        <w:pStyle w:val="24"/>
        <w:keepNext w:val="0"/>
        <w:keepLines w:val="0"/>
        <w:widowControl/>
        <w:suppressLineNumbers w:val="0"/>
        <w:spacing w:line="360" w:lineRule="auto"/>
        <w:ind w:left="0" w:firstLine="420"/>
        <w:rPr>
          <w:rFonts w:hint="eastAsia" w:ascii="宋体" w:hAnsi="宋体" w:eastAsia="宋体" w:cs="宋体"/>
          <w:sz w:val="21"/>
          <w:szCs w:val="21"/>
        </w:rPr>
      </w:pPr>
      <w:r>
        <w:rPr>
          <w:rFonts w:hint="eastAsia" w:ascii="宋体" w:hAnsi="宋体" w:eastAsia="宋体" w:cs="宋体"/>
          <w:color w:val="333333"/>
          <w:sz w:val="21"/>
          <w:szCs w:val="21"/>
        </w:rPr>
        <w:t>1、采购代理机构联系方式：02988440695</w:t>
      </w:r>
    </w:p>
    <w:p>
      <w:pPr>
        <w:pStyle w:val="24"/>
        <w:keepNext w:val="0"/>
        <w:keepLines w:val="0"/>
        <w:widowControl/>
        <w:suppressLineNumbers w:val="0"/>
        <w:spacing w:line="360" w:lineRule="auto"/>
        <w:ind w:left="0" w:firstLine="420"/>
        <w:rPr>
          <w:rFonts w:hint="eastAsia" w:ascii="宋体" w:hAnsi="宋体" w:eastAsia="宋体" w:cs="宋体"/>
          <w:sz w:val="21"/>
          <w:szCs w:val="21"/>
        </w:rPr>
      </w:pPr>
      <w:r>
        <w:rPr>
          <w:rFonts w:hint="eastAsia" w:ascii="宋体" w:hAnsi="宋体" w:eastAsia="宋体" w:cs="宋体"/>
          <w:color w:val="333333"/>
          <w:sz w:val="21"/>
          <w:szCs w:val="21"/>
        </w:rPr>
        <w:t>2、开户名称：陕西卓佲招标有限公司</w:t>
      </w:r>
    </w:p>
    <w:p>
      <w:pPr>
        <w:pStyle w:val="24"/>
        <w:keepNext w:val="0"/>
        <w:keepLines w:val="0"/>
        <w:widowControl/>
        <w:suppressLineNumbers w:val="0"/>
        <w:spacing w:line="360" w:lineRule="auto"/>
        <w:ind w:left="0" w:firstLine="420"/>
        <w:rPr>
          <w:rFonts w:hint="eastAsia" w:ascii="宋体" w:hAnsi="宋体" w:eastAsia="宋体" w:cs="宋体"/>
          <w:sz w:val="21"/>
          <w:szCs w:val="21"/>
        </w:rPr>
      </w:pPr>
      <w:r>
        <w:rPr>
          <w:rFonts w:hint="eastAsia" w:ascii="宋体" w:hAnsi="宋体" w:eastAsia="宋体" w:cs="宋体"/>
          <w:color w:val="333333"/>
          <w:sz w:val="21"/>
          <w:szCs w:val="21"/>
        </w:rPr>
        <w:t>3、开户银行：中国光大银行西安太白路支行</w:t>
      </w:r>
    </w:p>
    <w:p>
      <w:pPr>
        <w:pStyle w:val="24"/>
        <w:keepNext w:val="0"/>
        <w:keepLines w:val="0"/>
        <w:widowControl/>
        <w:suppressLineNumbers w:val="0"/>
        <w:spacing w:line="360" w:lineRule="auto"/>
        <w:ind w:left="0" w:firstLine="420"/>
        <w:rPr>
          <w:rFonts w:hint="eastAsia" w:ascii="宋体" w:hAnsi="宋体" w:eastAsia="宋体" w:cs="宋体"/>
          <w:sz w:val="21"/>
          <w:szCs w:val="21"/>
        </w:rPr>
      </w:pPr>
      <w:r>
        <w:rPr>
          <w:rFonts w:hint="eastAsia" w:ascii="宋体" w:hAnsi="宋体" w:eastAsia="宋体" w:cs="宋体"/>
          <w:color w:val="333333"/>
          <w:sz w:val="21"/>
          <w:szCs w:val="21"/>
        </w:rPr>
        <w:t>4、账 号：78590188000191476</w:t>
      </w:r>
    </w:p>
    <w:p>
      <w:pPr>
        <w:pStyle w:val="81"/>
        <w:keepNext w:val="0"/>
        <w:keepLines w:val="0"/>
        <w:widowControl/>
        <w:suppressLineNumbers w:val="0"/>
        <w:spacing w:before="0" w:beforeAutospacing="0" w:after="0" w:afterAutospacing="0" w:line="360" w:lineRule="auto"/>
        <w:ind w:left="0" w:right="0"/>
        <w:rPr>
          <w:rFonts w:hint="eastAsia" w:ascii="宋体" w:hAnsi="宋体" w:eastAsia="宋体" w:cs="宋体"/>
          <w:sz w:val="21"/>
          <w:szCs w:val="21"/>
        </w:rPr>
      </w:pPr>
      <w:r>
        <w:rPr>
          <w:rFonts w:hint="eastAsia" w:ascii="宋体" w:hAnsi="宋体" w:eastAsia="宋体" w:cs="宋体"/>
          <w:color w:val="333333"/>
          <w:sz w:val="21"/>
          <w:szCs w:val="21"/>
        </w:rPr>
        <w:t>十一、本公开招标公告期限为自发布之日起5个工作日。</w:t>
      </w:r>
    </w:p>
    <w:p>
      <w:pPr>
        <w:pStyle w:val="24"/>
        <w:keepNext w:val="0"/>
        <w:keepLines w:val="0"/>
        <w:widowControl/>
        <w:suppressLineNumbers w:val="0"/>
        <w:spacing w:before="900" w:beforeAutospacing="0" w:line="360" w:lineRule="auto"/>
        <w:ind w:left="0" w:firstLine="420"/>
        <w:jc w:val="right"/>
        <w:rPr>
          <w:rFonts w:hint="eastAsia" w:ascii="宋体" w:hAnsi="宋体" w:eastAsia="宋体" w:cs="宋体"/>
          <w:sz w:val="21"/>
          <w:szCs w:val="21"/>
        </w:rPr>
      </w:pPr>
      <w:r>
        <w:rPr>
          <w:rFonts w:hint="eastAsia" w:ascii="宋体" w:hAnsi="宋体" w:eastAsia="宋体" w:cs="宋体"/>
          <w:color w:val="333333"/>
          <w:sz w:val="21"/>
          <w:szCs w:val="21"/>
        </w:rPr>
        <w:t>陕西卓佲招标有限公司</w:t>
      </w:r>
    </w:p>
    <w:p>
      <w:pPr>
        <w:pStyle w:val="24"/>
        <w:keepNext w:val="0"/>
        <w:keepLines w:val="0"/>
        <w:widowControl/>
        <w:suppressLineNumbers w:val="0"/>
        <w:spacing w:line="360" w:lineRule="auto"/>
        <w:ind w:left="0" w:firstLine="420"/>
        <w:jc w:val="right"/>
        <w:rPr>
          <w:rFonts w:hint="eastAsia" w:ascii="宋体" w:hAnsi="宋体" w:eastAsia="宋体" w:cs="宋体"/>
          <w:sz w:val="21"/>
          <w:szCs w:val="21"/>
        </w:rPr>
      </w:pPr>
      <w:r>
        <w:rPr>
          <w:rFonts w:hint="eastAsia" w:ascii="宋体" w:hAnsi="宋体" w:eastAsia="宋体" w:cs="宋体"/>
          <w:color w:val="333333"/>
          <w:sz w:val="21"/>
          <w:szCs w:val="21"/>
        </w:rPr>
        <w:t>202</w:t>
      </w:r>
      <w:r>
        <w:rPr>
          <w:rFonts w:hint="eastAsia" w:ascii="宋体" w:hAnsi="宋体" w:eastAsia="宋体" w:cs="宋体"/>
          <w:color w:val="333333"/>
          <w:sz w:val="21"/>
          <w:szCs w:val="21"/>
          <w:lang w:val="en-US" w:eastAsia="zh-CN"/>
        </w:rPr>
        <w:t>1</w:t>
      </w:r>
      <w:r>
        <w:rPr>
          <w:rFonts w:hint="eastAsia" w:ascii="宋体" w:hAnsi="宋体" w:eastAsia="宋体" w:cs="宋体"/>
          <w:color w:val="333333"/>
          <w:sz w:val="21"/>
          <w:szCs w:val="21"/>
        </w:rPr>
        <w:t>-0</w:t>
      </w:r>
      <w:r>
        <w:rPr>
          <w:rFonts w:hint="eastAsia" w:ascii="宋体" w:hAnsi="宋体" w:eastAsia="宋体" w:cs="宋体"/>
          <w:color w:val="333333"/>
          <w:sz w:val="21"/>
          <w:szCs w:val="21"/>
          <w:lang w:val="en-US" w:eastAsia="zh-CN"/>
        </w:rPr>
        <w:t>2</w:t>
      </w:r>
      <w:r>
        <w:rPr>
          <w:rFonts w:hint="eastAsia" w:ascii="宋体" w:hAnsi="宋体" w:eastAsia="宋体" w:cs="宋体"/>
          <w:color w:val="333333"/>
          <w:sz w:val="21"/>
          <w:szCs w:val="21"/>
        </w:rPr>
        <w:t>-0</w:t>
      </w:r>
      <w:r>
        <w:rPr>
          <w:rFonts w:hint="eastAsia" w:ascii="宋体" w:hAnsi="宋体" w:eastAsia="宋体" w:cs="宋体"/>
          <w:color w:val="333333"/>
          <w:sz w:val="21"/>
          <w:szCs w:val="21"/>
          <w:lang w:val="en-US" w:eastAsia="zh-CN"/>
        </w:rPr>
        <w:t>1</w:t>
      </w:r>
    </w:p>
    <w:p/>
    <w:p>
      <w:pPr>
        <w:pStyle w:val="3"/>
        <w:keepLines w:val="0"/>
        <w:ind w:firstLine="562" w:firstLineChars="175"/>
        <w:rPr>
          <w:rFonts w:asciiTheme="minorEastAsia" w:hAnsiTheme="minorEastAsia" w:eastAsiaTheme="minorEastAsia" w:cstheme="minorEastAsia"/>
        </w:rPr>
        <w:sectPr>
          <w:footerReference r:id="rId7" w:type="default"/>
          <w:pgSz w:w="11906" w:h="16838"/>
          <w:pgMar w:top="1440" w:right="1486" w:bottom="1440" w:left="1800" w:header="851" w:footer="992" w:gutter="0"/>
          <w:pgNumType w:fmt="decimal" w:start="1"/>
          <w:cols w:space="720" w:num="1"/>
          <w:docGrid w:type="lines" w:linePitch="312" w:charSpace="0"/>
        </w:sectPr>
      </w:pPr>
    </w:p>
    <w:p>
      <w:pPr>
        <w:pStyle w:val="3"/>
        <w:spacing w:beforeLines="100" w:afterLines="50" w:line="600" w:lineRule="exact"/>
        <w:rPr>
          <w:rFonts w:asciiTheme="minorEastAsia" w:hAnsiTheme="minorEastAsia" w:eastAsiaTheme="minorEastAsia" w:cstheme="minorEastAsia"/>
          <w:sz w:val="36"/>
          <w:szCs w:val="36"/>
        </w:rPr>
      </w:pPr>
      <w:bookmarkStart w:id="4" w:name="_Toc438048787"/>
      <w:bookmarkStart w:id="5" w:name="_Toc30089"/>
      <w:bookmarkStart w:id="6" w:name="_Toc7141"/>
      <w:r>
        <w:rPr>
          <w:rFonts w:hint="eastAsia" w:asciiTheme="minorEastAsia" w:hAnsiTheme="minorEastAsia" w:eastAsiaTheme="minorEastAsia" w:cstheme="minorEastAsia"/>
          <w:sz w:val="36"/>
          <w:szCs w:val="36"/>
        </w:rPr>
        <w:t>第二部分  投标人须知前附表</w:t>
      </w:r>
      <w:bookmarkEnd w:id="4"/>
      <w:bookmarkEnd w:id="5"/>
      <w:bookmarkEnd w:id="6"/>
    </w:p>
    <w:tbl>
      <w:tblPr>
        <w:tblStyle w:val="38"/>
        <w:tblpPr w:leftFromText="180" w:rightFromText="180" w:vertAnchor="text" w:horzAnchor="page" w:tblpX="1671" w:tblpY="309"/>
        <w:tblOverlap w:val="never"/>
        <w:tblW w:w="9180"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351"/>
        <w:gridCol w:w="1515"/>
        <w:gridCol w:w="731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486" w:hRule="atLeast"/>
        </w:trPr>
        <w:tc>
          <w:tcPr>
            <w:tcW w:w="351" w:type="dxa"/>
          </w:tcPr>
          <w:p>
            <w:pPr>
              <w:spacing w:beforeLines="50" w:line="360" w:lineRule="auto"/>
              <w:jc w:val="center"/>
              <w:rPr>
                <w:rFonts w:asciiTheme="minorEastAsia" w:hAnsiTheme="minorEastAsia" w:cstheme="minorEastAsia"/>
                <w:b/>
                <w:szCs w:val="21"/>
              </w:rPr>
            </w:pPr>
            <w:r>
              <w:rPr>
                <w:rFonts w:hint="eastAsia" w:asciiTheme="minorEastAsia" w:hAnsiTheme="minorEastAsia" w:cstheme="minorEastAsia"/>
                <w:b/>
                <w:szCs w:val="21"/>
              </w:rPr>
              <w:t>序号</w:t>
            </w:r>
          </w:p>
        </w:tc>
        <w:tc>
          <w:tcPr>
            <w:tcW w:w="1515" w:type="dxa"/>
            <w:vAlign w:val="center"/>
          </w:tcPr>
          <w:p>
            <w:pPr>
              <w:spacing w:beforeLines="50" w:line="360" w:lineRule="auto"/>
              <w:jc w:val="center"/>
              <w:rPr>
                <w:rFonts w:hint="eastAsia" w:asciiTheme="minorEastAsia" w:hAnsiTheme="minorEastAsia" w:eastAsiaTheme="minorEastAsia" w:cstheme="minorEastAsia"/>
                <w:b/>
                <w:szCs w:val="21"/>
                <w:lang w:eastAsia="zh-CN"/>
              </w:rPr>
            </w:pPr>
            <w:r>
              <w:rPr>
                <w:rFonts w:hint="eastAsia" w:asciiTheme="minorEastAsia" w:hAnsiTheme="minorEastAsia" w:cstheme="minorEastAsia"/>
                <w:b/>
                <w:szCs w:val="21"/>
                <w:lang w:eastAsia="zh-CN"/>
              </w:rPr>
              <w:t>内容</w:t>
            </w:r>
          </w:p>
        </w:tc>
        <w:tc>
          <w:tcPr>
            <w:tcW w:w="7314" w:type="dxa"/>
          </w:tcPr>
          <w:p>
            <w:pPr>
              <w:spacing w:beforeLines="50" w:line="360" w:lineRule="auto"/>
              <w:jc w:val="center"/>
              <w:rPr>
                <w:rFonts w:hint="eastAsia" w:asciiTheme="minorEastAsia" w:hAnsiTheme="minorEastAsia" w:eastAsiaTheme="minorEastAsia" w:cstheme="minorEastAsia"/>
                <w:b/>
                <w:szCs w:val="21"/>
                <w:lang w:eastAsia="zh-CN"/>
              </w:rPr>
            </w:pPr>
            <w:r>
              <w:rPr>
                <w:rFonts w:hint="eastAsia" w:asciiTheme="minorEastAsia" w:hAnsiTheme="minorEastAsia" w:cstheme="minorEastAsia"/>
                <w:b/>
                <w:szCs w:val="21"/>
                <w:lang w:eastAsia="zh-CN"/>
              </w:rPr>
              <w:t>说明和要求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250" w:hRule="atLeast"/>
        </w:trPr>
        <w:tc>
          <w:tcPr>
            <w:tcW w:w="351" w:type="dxa"/>
          </w:tcPr>
          <w:p>
            <w:pPr>
              <w:spacing w:beforeLines="50" w:line="360" w:lineRule="auto"/>
              <w:jc w:val="center"/>
              <w:rPr>
                <w:rFonts w:asciiTheme="minorEastAsia" w:hAnsiTheme="minorEastAsia" w:cstheme="minorEastAsia"/>
                <w:b/>
                <w:szCs w:val="21"/>
              </w:rPr>
            </w:pPr>
            <w:r>
              <w:rPr>
                <w:rFonts w:hint="eastAsia" w:asciiTheme="minorEastAsia" w:hAnsiTheme="minorEastAsia" w:cstheme="minorEastAsia"/>
                <w:bCs/>
                <w:szCs w:val="21"/>
              </w:rPr>
              <w:t>1</w:t>
            </w:r>
          </w:p>
        </w:tc>
        <w:tc>
          <w:tcPr>
            <w:tcW w:w="1515" w:type="dxa"/>
            <w:vAlign w:val="center"/>
          </w:tcPr>
          <w:p>
            <w:pPr>
              <w:spacing w:line="360" w:lineRule="auto"/>
              <w:rPr>
                <w:rFonts w:asciiTheme="minorEastAsia" w:hAnsiTheme="minorEastAsia" w:cstheme="minorEastAsia"/>
                <w:szCs w:val="21"/>
              </w:rPr>
            </w:pPr>
            <w:r>
              <w:rPr>
                <w:rFonts w:hint="eastAsia" w:asciiTheme="minorEastAsia" w:hAnsiTheme="minorEastAsia" w:cstheme="minorEastAsia"/>
                <w:szCs w:val="21"/>
                <w:lang w:eastAsia="zh-CN"/>
              </w:rPr>
              <w:t>采购</w:t>
            </w:r>
            <w:r>
              <w:rPr>
                <w:rFonts w:hint="eastAsia" w:asciiTheme="minorEastAsia" w:hAnsiTheme="minorEastAsia" w:cstheme="minorEastAsia"/>
                <w:szCs w:val="21"/>
              </w:rPr>
              <w:t>项目名称</w:t>
            </w:r>
          </w:p>
        </w:tc>
        <w:tc>
          <w:tcPr>
            <w:tcW w:w="7314" w:type="dxa"/>
            <w:vAlign w:val="center"/>
          </w:tcPr>
          <w:p>
            <w:pPr>
              <w:spacing w:line="360" w:lineRule="auto"/>
              <w:jc w:val="center"/>
              <w:rPr>
                <w:rFonts w:asciiTheme="minorEastAsia" w:hAnsiTheme="minorEastAsia" w:cstheme="minorEastAsia"/>
                <w:szCs w:val="21"/>
              </w:rPr>
            </w:pPr>
            <w:r>
              <w:rPr>
                <w:rFonts w:hint="eastAsia" w:asciiTheme="minorEastAsia" w:hAnsiTheme="minorEastAsia" w:cstheme="minorEastAsia"/>
                <w:szCs w:val="21"/>
                <w:lang w:eastAsia="zh-CN"/>
              </w:rPr>
              <w:t>西北大学在线超临界流体萃取液相色谱串联质谱仪采购项目</w:t>
            </w:r>
            <w:r>
              <w:rPr>
                <w:rFonts w:hint="eastAsia" w:asciiTheme="minorEastAsia" w:hAnsiTheme="minorEastAsia" w:cstheme="minorEastAsia"/>
                <w:szCs w:val="21"/>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289" w:hRule="atLeast"/>
        </w:trPr>
        <w:tc>
          <w:tcPr>
            <w:tcW w:w="351" w:type="dxa"/>
          </w:tcPr>
          <w:p>
            <w:pPr>
              <w:spacing w:beforeLines="50" w:line="360" w:lineRule="auto"/>
              <w:jc w:val="center"/>
              <w:rPr>
                <w:rFonts w:asciiTheme="minorEastAsia" w:hAnsiTheme="minorEastAsia" w:cstheme="minorEastAsia"/>
                <w:b/>
                <w:szCs w:val="21"/>
              </w:rPr>
            </w:pPr>
            <w:r>
              <w:rPr>
                <w:rFonts w:hint="eastAsia" w:asciiTheme="minorEastAsia" w:hAnsiTheme="minorEastAsia" w:cstheme="minorEastAsia"/>
                <w:bCs/>
                <w:szCs w:val="21"/>
              </w:rPr>
              <w:t>2</w:t>
            </w:r>
          </w:p>
        </w:tc>
        <w:tc>
          <w:tcPr>
            <w:tcW w:w="1515" w:type="dxa"/>
            <w:vAlign w:val="center"/>
          </w:tcPr>
          <w:p>
            <w:pPr>
              <w:spacing w:line="360" w:lineRule="auto"/>
              <w:jc w:val="both"/>
              <w:rPr>
                <w:rFonts w:asciiTheme="minorEastAsia" w:hAnsiTheme="minorEastAsia" w:cstheme="minorEastAsia"/>
                <w:szCs w:val="21"/>
              </w:rPr>
            </w:pPr>
            <w:r>
              <w:rPr>
                <w:rFonts w:hint="eastAsia" w:asciiTheme="minorEastAsia" w:hAnsiTheme="minorEastAsia" w:cstheme="minorEastAsia"/>
                <w:szCs w:val="21"/>
              </w:rPr>
              <w:t>采购人</w:t>
            </w:r>
          </w:p>
        </w:tc>
        <w:tc>
          <w:tcPr>
            <w:tcW w:w="7314" w:type="dxa"/>
            <w:vAlign w:val="center"/>
          </w:tcPr>
          <w:p>
            <w:pPr>
              <w:widowControl/>
              <w:wordWrap w:val="0"/>
              <w:spacing w:line="360" w:lineRule="auto"/>
              <w:jc w:val="left"/>
              <w:rPr>
                <w:rFonts w:hint="default" w:asciiTheme="minorEastAsia" w:hAnsiTheme="minorEastAsia" w:eastAsiaTheme="minorEastAsia" w:cstheme="minorEastAsia"/>
                <w:kern w:val="0"/>
                <w:szCs w:val="21"/>
                <w:lang w:val="en-US" w:eastAsia="zh-CN"/>
              </w:rPr>
            </w:pPr>
            <w:r>
              <w:rPr>
                <w:rFonts w:hint="eastAsia" w:asciiTheme="minorEastAsia" w:hAnsiTheme="minorEastAsia" w:cstheme="minorEastAsia"/>
                <w:szCs w:val="21"/>
              </w:rPr>
              <w:t>采购人名称：西北大学</w:t>
            </w:r>
          </w:p>
          <w:p>
            <w:pPr>
              <w:widowControl/>
              <w:wordWrap w:val="0"/>
              <w:spacing w:line="360" w:lineRule="auto"/>
              <w:jc w:val="left"/>
              <w:rPr>
                <w:rFonts w:asciiTheme="minorEastAsia" w:hAnsiTheme="minorEastAsia" w:cstheme="minorEastAsia"/>
                <w:kern w:val="0"/>
                <w:szCs w:val="21"/>
              </w:rPr>
            </w:pPr>
            <w:r>
              <w:rPr>
                <w:rFonts w:hint="eastAsia" w:asciiTheme="minorEastAsia" w:hAnsiTheme="minorEastAsia" w:cstheme="minorEastAsia"/>
                <w:kern w:val="0"/>
                <w:szCs w:val="21"/>
              </w:rPr>
              <w:t>地址： 西安市太白北路229号</w:t>
            </w:r>
          </w:p>
          <w:p>
            <w:pPr>
              <w:widowControl/>
              <w:wordWrap w:val="0"/>
              <w:spacing w:line="360" w:lineRule="auto"/>
              <w:jc w:val="left"/>
              <w:rPr>
                <w:rFonts w:asciiTheme="minorEastAsia" w:hAnsiTheme="minorEastAsia" w:cstheme="minorEastAsia"/>
                <w:szCs w:val="21"/>
              </w:rPr>
            </w:pPr>
            <w:r>
              <w:rPr>
                <w:rFonts w:hint="eastAsia" w:asciiTheme="minorEastAsia" w:hAnsiTheme="minorEastAsia" w:cstheme="minorEastAsia"/>
                <w:szCs w:val="21"/>
                <w:lang w:eastAsia="zh-CN"/>
              </w:rPr>
              <w:t>电话</w:t>
            </w:r>
            <w:r>
              <w:rPr>
                <w:rFonts w:hint="eastAsia" w:asciiTheme="minorEastAsia" w:hAnsiTheme="minorEastAsia" w:cstheme="minorEastAsia"/>
                <w:szCs w:val="21"/>
              </w:rPr>
              <w:t>：029-88032974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294" w:hRule="atLeast"/>
        </w:trPr>
        <w:tc>
          <w:tcPr>
            <w:tcW w:w="351" w:type="dxa"/>
            <w:tcBorders>
              <w:top w:val="single" w:color="auto" w:sz="4" w:space="0"/>
            </w:tcBorders>
          </w:tcPr>
          <w:p>
            <w:pPr>
              <w:spacing w:beforeLines="50" w:line="360" w:lineRule="auto"/>
              <w:jc w:val="center"/>
              <w:rPr>
                <w:rFonts w:asciiTheme="minorEastAsia" w:hAnsiTheme="minorEastAsia" w:cstheme="minorEastAsia"/>
                <w:b/>
                <w:szCs w:val="21"/>
              </w:rPr>
            </w:pPr>
            <w:r>
              <w:rPr>
                <w:rFonts w:hint="eastAsia" w:asciiTheme="minorEastAsia" w:hAnsiTheme="minorEastAsia" w:cstheme="minorEastAsia"/>
                <w:bCs/>
                <w:szCs w:val="21"/>
              </w:rPr>
              <w:t>3</w:t>
            </w:r>
          </w:p>
        </w:tc>
        <w:tc>
          <w:tcPr>
            <w:tcW w:w="1515" w:type="dxa"/>
            <w:tcBorders>
              <w:top w:val="single" w:color="auto" w:sz="4" w:space="0"/>
            </w:tcBorders>
            <w:vAlign w:val="center"/>
          </w:tcPr>
          <w:p>
            <w:pPr>
              <w:spacing w:line="360" w:lineRule="auto"/>
              <w:rPr>
                <w:rFonts w:asciiTheme="minorEastAsia" w:hAnsiTheme="minorEastAsia" w:cstheme="minorEastAsia"/>
                <w:szCs w:val="21"/>
              </w:rPr>
            </w:pPr>
            <w:r>
              <w:rPr>
                <w:rFonts w:hint="eastAsia" w:asciiTheme="minorEastAsia" w:hAnsiTheme="minorEastAsia" w:cstheme="minorEastAsia"/>
                <w:szCs w:val="21"/>
              </w:rPr>
              <w:t>采购代理机构</w:t>
            </w:r>
          </w:p>
        </w:tc>
        <w:tc>
          <w:tcPr>
            <w:tcW w:w="7314" w:type="dxa"/>
            <w:tcBorders>
              <w:top w:val="single" w:color="auto" w:sz="4" w:space="0"/>
            </w:tcBorders>
            <w:vAlign w:val="center"/>
          </w:tcPr>
          <w:p>
            <w:pPr>
              <w:spacing w:line="360" w:lineRule="auto"/>
              <w:jc w:val="left"/>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rPr>
              <w:t>采购代理机构：</w:t>
            </w:r>
            <w:r>
              <w:rPr>
                <w:rFonts w:hint="eastAsia" w:asciiTheme="minorEastAsia" w:hAnsiTheme="minorEastAsia" w:cstheme="minorEastAsia"/>
                <w:szCs w:val="21"/>
                <w:lang w:eastAsia="zh-CN"/>
              </w:rPr>
              <w:t>陕西卓佲招标有限公司</w:t>
            </w:r>
          </w:p>
          <w:p>
            <w:pPr>
              <w:spacing w:line="360" w:lineRule="auto"/>
              <w:jc w:val="left"/>
              <w:rPr>
                <w:rFonts w:asciiTheme="minorEastAsia" w:hAnsiTheme="minorEastAsia" w:cstheme="minorEastAsia"/>
                <w:szCs w:val="21"/>
              </w:rPr>
            </w:pPr>
            <w:r>
              <w:rPr>
                <w:rFonts w:hint="eastAsia" w:asciiTheme="minorEastAsia" w:hAnsiTheme="minorEastAsia" w:cstheme="minorEastAsia"/>
                <w:szCs w:val="21"/>
              </w:rPr>
              <w:t>地        址：西安市雁塔区科技路10号华奥大厦A座2002室</w:t>
            </w:r>
          </w:p>
          <w:p>
            <w:pPr>
              <w:spacing w:line="360" w:lineRule="auto"/>
              <w:jc w:val="left"/>
              <w:rPr>
                <w:rFonts w:hint="eastAsia" w:asciiTheme="minorEastAsia" w:hAnsiTheme="minorEastAsia" w:cstheme="minorEastAsia"/>
                <w:szCs w:val="21"/>
                <w:lang w:val="en-US" w:eastAsia="zh-CN"/>
              </w:rPr>
            </w:pPr>
            <w:r>
              <w:rPr>
                <w:rFonts w:hint="eastAsia" w:asciiTheme="minorEastAsia" w:hAnsiTheme="minorEastAsia" w:cstheme="minorEastAsia"/>
                <w:szCs w:val="21"/>
              </w:rPr>
              <w:t>联   系   人：董菊莉</w:t>
            </w:r>
            <w:r>
              <w:rPr>
                <w:rFonts w:hint="eastAsia" w:asciiTheme="minorEastAsia" w:hAnsiTheme="minorEastAsia" w:cstheme="minorEastAsia"/>
                <w:szCs w:val="21"/>
                <w:lang w:val="en-US" w:eastAsia="zh-CN"/>
              </w:rPr>
              <w:t xml:space="preserve">  米文佳</w:t>
            </w:r>
          </w:p>
          <w:p>
            <w:pPr>
              <w:spacing w:line="360" w:lineRule="auto"/>
              <w:jc w:val="left"/>
              <w:rPr>
                <w:rFonts w:hint="eastAsia" w:asciiTheme="minorEastAsia" w:hAnsiTheme="minorEastAsia" w:cstheme="minorEastAsia"/>
                <w:szCs w:val="21"/>
              </w:rPr>
            </w:pPr>
            <w:r>
              <w:rPr>
                <w:rFonts w:hint="eastAsia" w:asciiTheme="minorEastAsia" w:hAnsiTheme="minorEastAsia" w:cstheme="minorEastAsia"/>
                <w:szCs w:val="21"/>
              </w:rPr>
              <w:t>电        话：029-88440695</w:t>
            </w:r>
          </w:p>
          <w:p>
            <w:pPr>
              <w:spacing w:line="360" w:lineRule="auto"/>
              <w:jc w:val="left"/>
              <w:rPr>
                <w:rFonts w:asciiTheme="minorEastAsia" w:hAnsiTheme="minorEastAsia" w:cstheme="minorEastAsia"/>
                <w:szCs w:val="21"/>
              </w:rPr>
            </w:pPr>
            <w:r>
              <w:rPr>
                <w:rFonts w:hint="eastAsia" w:asciiTheme="minorEastAsia" w:hAnsiTheme="minorEastAsia" w:cstheme="minorEastAsia"/>
                <w:szCs w:val="21"/>
              </w:rPr>
              <w:t>邮        箱：415080516@qq.com</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130" w:hRule="atLeast"/>
        </w:trPr>
        <w:tc>
          <w:tcPr>
            <w:tcW w:w="351" w:type="dxa"/>
            <w:vAlign w:val="center"/>
          </w:tcPr>
          <w:p>
            <w:pPr>
              <w:spacing w:line="360" w:lineRule="auto"/>
              <w:jc w:val="center"/>
              <w:rPr>
                <w:rFonts w:asciiTheme="minorEastAsia" w:hAnsiTheme="minorEastAsia" w:cstheme="minorEastAsia"/>
                <w:szCs w:val="21"/>
              </w:rPr>
            </w:pPr>
            <w:r>
              <w:rPr>
                <w:rFonts w:hint="eastAsia" w:asciiTheme="minorEastAsia" w:hAnsiTheme="minorEastAsia" w:cstheme="minorEastAsia"/>
                <w:szCs w:val="21"/>
              </w:rPr>
              <w:t>4</w:t>
            </w:r>
          </w:p>
        </w:tc>
        <w:tc>
          <w:tcPr>
            <w:tcW w:w="1515" w:type="dxa"/>
            <w:vAlign w:val="center"/>
          </w:tcPr>
          <w:p>
            <w:pPr>
              <w:spacing w:line="360" w:lineRule="auto"/>
              <w:jc w:val="center"/>
              <w:rPr>
                <w:rFonts w:asciiTheme="minorEastAsia" w:hAnsiTheme="minorEastAsia" w:cstheme="minorEastAsia"/>
                <w:szCs w:val="21"/>
              </w:rPr>
            </w:pPr>
            <w:r>
              <w:rPr>
                <w:rFonts w:hint="eastAsia" w:asciiTheme="minorEastAsia" w:hAnsiTheme="minorEastAsia" w:cstheme="minorEastAsia"/>
                <w:szCs w:val="21"/>
              </w:rPr>
              <w:t>联合体形式</w:t>
            </w:r>
          </w:p>
        </w:tc>
        <w:tc>
          <w:tcPr>
            <w:tcW w:w="7314" w:type="dxa"/>
            <w:vAlign w:val="center"/>
          </w:tcPr>
          <w:p>
            <w:pPr>
              <w:spacing w:line="360" w:lineRule="auto"/>
              <w:jc w:val="center"/>
              <w:rPr>
                <w:rFonts w:asciiTheme="minorEastAsia" w:hAnsiTheme="minorEastAsia" w:cstheme="minorEastAsia"/>
                <w:szCs w:val="21"/>
              </w:rPr>
            </w:pPr>
            <w:r>
              <w:rPr>
                <w:rFonts w:hint="eastAsia" w:asciiTheme="minorEastAsia" w:hAnsiTheme="minorEastAsia" w:cstheme="minorEastAsia"/>
                <w:color w:val="000000" w:themeColor="text1"/>
                <w:szCs w:val="21"/>
              </w:rPr>
              <w:t>不接受联合体投标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898" w:hRule="atLeast"/>
        </w:trPr>
        <w:tc>
          <w:tcPr>
            <w:tcW w:w="351" w:type="dxa"/>
            <w:vAlign w:val="center"/>
          </w:tcPr>
          <w:p>
            <w:pPr>
              <w:spacing w:line="360" w:lineRule="auto"/>
              <w:jc w:val="center"/>
              <w:rPr>
                <w:rFonts w:asciiTheme="minorEastAsia" w:hAnsiTheme="minorEastAsia" w:cstheme="minorEastAsia"/>
                <w:szCs w:val="21"/>
              </w:rPr>
            </w:pPr>
            <w:r>
              <w:rPr>
                <w:rFonts w:hint="eastAsia" w:asciiTheme="minorEastAsia" w:hAnsiTheme="minorEastAsia" w:cstheme="minorEastAsia"/>
                <w:szCs w:val="21"/>
              </w:rPr>
              <w:t>5</w:t>
            </w:r>
          </w:p>
        </w:tc>
        <w:tc>
          <w:tcPr>
            <w:tcW w:w="1515" w:type="dxa"/>
            <w:vAlign w:val="center"/>
          </w:tcPr>
          <w:p>
            <w:pPr>
              <w:spacing w:line="360" w:lineRule="auto"/>
              <w:rPr>
                <w:rFonts w:asciiTheme="minorEastAsia" w:hAnsiTheme="minorEastAsia" w:cstheme="minorEastAsia"/>
                <w:szCs w:val="21"/>
              </w:rPr>
            </w:pPr>
            <w:r>
              <w:rPr>
                <w:rFonts w:hint="eastAsia" w:asciiTheme="minorEastAsia" w:hAnsiTheme="minorEastAsia" w:cstheme="minorEastAsia"/>
                <w:szCs w:val="21"/>
              </w:rPr>
              <w:t>备选</w:t>
            </w:r>
          </w:p>
          <w:p>
            <w:pPr>
              <w:spacing w:line="360" w:lineRule="auto"/>
              <w:rPr>
                <w:rFonts w:asciiTheme="minorEastAsia" w:hAnsiTheme="minorEastAsia" w:cstheme="minorEastAsia"/>
                <w:szCs w:val="21"/>
              </w:rPr>
            </w:pPr>
            <w:r>
              <w:rPr>
                <w:rFonts w:hint="eastAsia" w:asciiTheme="minorEastAsia" w:hAnsiTheme="minorEastAsia" w:cstheme="minorEastAsia"/>
                <w:szCs w:val="21"/>
              </w:rPr>
              <w:t>方案</w:t>
            </w:r>
          </w:p>
        </w:tc>
        <w:tc>
          <w:tcPr>
            <w:tcW w:w="7314" w:type="dxa"/>
            <w:vAlign w:val="center"/>
          </w:tcPr>
          <w:p>
            <w:pPr>
              <w:spacing w:line="360" w:lineRule="auto"/>
              <w:jc w:val="center"/>
              <w:rPr>
                <w:rFonts w:asciiTheme="minorEastAsia" w:hAnsiTheme="minorEastAsia" w:cstheme="minorEastAsia"/>
                <w:szCs w:val="21"/>
              </w:rPr>
            </w:pPr>
            <w:r>
              <w:rPr>
                <w:rFonts w:hint="eastAsia" w:asciiTheme="minorEastAsia" w:hAnsiTheme="minorEastAsia" w:cstheme="minorEastAsia"/>
                <w:color w:val="000000" w:themeColor="text1"/>
                <w:szCs w:val="21"/>
              </w:rPr>
              <w:t>不允许提供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229" w:hRule="atLeast"/>
        </w:trPr>
        <w:tc>
          <w:tcPr>
            <w:tcW w:w="351" w:type="dxa"/>
            <w:vAlign w:val="center"/>
          </w:tcPr>
          <w:p>
            <w:pPr>
              <w:spacing w:line="360" w:lineRule="auto"/>
              <w:jc w:val="center"/>
              <w:rPr>
                <w:rFonts w:asciiTheme="minorEastAsia" w:hAnsiTheme="minorEastAsia" w:cstheme="minorEastAsia"/>
                <w:szCs w:val="21"/>
              </w:rPr>
            </w:pPr>
            <w:r>
              <w:rPr>
                <w:rFonts w:hint="eastAsia" w:asciiTheme="minorEastAsia" w:hAnsiTheme="minorEastAsia" w:cstheme="minorEastAsia"/>
                <w:szCs w:val="21"/>
              </w:rPr>
              <w:t>6</w:t>
            </w:r>
          </w:p>
        </w:tc>
        <w:tc>
          <w:tcPr>
            <w:tcW w:w="1515" w:type="dxa"/>
            <w:vAlign w:val="center"/>
          </w:tcPr>
          <w:p>
            <w:pPr>
              <w:spacing w:line="360" w:lineRule="auto"/>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lang w:val="en-US" w:eastAsia="zh-CN"/>
              </w:rPr>
              <w:t>标段</w:t>
            </w:r>
          </w:p>
        </w:tc>
        <w:tc>
          <w:tcPr>
            <w:tcW w:w="7314" w:type="dxa"/>
            <w:vAlign w:val="center"/>
          </w:tcPr>
          <w:p>
            <w:pPr>
              <w:spacing w:line="360" w:lineRule="auto"/>
              <w:jc w:val="left"/>
              <w:rPr>
                <w:rFonts w:asciiTheme="minorEastAsia" w:hAnsiTheme="minorEastAsia" w:cstheme="minorEastAsia"/>
                <w:szCs w:val="21"/>
              </w:rPr>
            </w:pPr>
            <w:r>
              <w:rPr>
                <w:rFonts w:hint="eastAsia" w:asciiTheme="minorEastAsia" w:hAnsiTheme="minorEastAsia" w:cstheme="minorEastAsia"/>
                <w:szCs w:val="21"/>
              </w:rPr>
              <w:t>本次采购</w:t>
            </w:r>
            <w:r>
              <w:rPr>
                <w:rFonts w:hint="eastAsia" w:asciiTheme="minorEastAsia" w:hAnsiTheme="minorEastAsia" w:cstheme="minorEastAsia"/>
                <w:szCs w:val="21"/>
                <w:lang w:eastAsia="zh-CN"/>
              </w:rPr>
              <w:t>整体打包形式</w:t>
            </w:r>
            <w:r>
              <w:rPr>
                <w:rFonts w:hint="eastAsia" w:asciiTheme="minorEastAsia" w:hAnsiTheme="minorEastAsia" w:cstheme="minorEastAsia"/>
                <w:szCs w:val="21"/>
              </w:rPr>
              <w:t>，</w:t>
            </w:r>
            <w:r>
              <w:rPr>
                <w:rFonts w:hint="eastAsia" w:asciiTheme="minorEastAsia" w:hAnsiTheme="minorEastAsia" w:cstheme="minorEastAsia"/>
                <w:szCs w:val="21"/>
                <w:lang w:eastAsia="zh-CN"/>
              </w:rPr>
              <w:t>供应商</w:t>
            </w:r>
            <w:r>
              <w:rPr>
                <w:rFonts w:hint="eastAsia" w:asciiTheme="minorEastAsia" w:hAnsiTheme="minorEastAsia" w:cstheme="minorEastAsia"/>
                <w:szCs w:val="21"/>
              </w:rPr>
              <w:t>可根据自身的资质情况和经营范围对本项目进行投标，不得将其自行分解或只对本次项目中的品目进行不完全投标，任何不完全的投标将按无效</w:t>
            </w:r>
            <w:r>
              <w:rPr>
                <w:rFonts w:hint="eastAsia" w:asciiTheme="minorEastAsia" w:hAnsiTheme="minorEastAsia" w:cstheme="minorEastAsia"/>
                <w:szCs w:val="21"/>
                <w:lang w:eastAsia="zh-CN"/>
              </w:rPr>
              <w:t>响应</w:t>
            </w:r>
            <w:r>
              <w:rPr>
                <w:rFonts w:hint="eastAsia" w:asciiTheme="minorEastAsia" w:hAnsiTheme="minorEastAsia" w:cstheme="minorEastAsia"/>
                <w:szCs w:val="21"/>
              </w:rPr>
              <w:t>文件处理。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541" w:hRule="atLeast"/>
        </w:trPr>
        <w:tc>
          <w:tcPr>
            <w:tcW w:w="351" w:type="dxa"/>
            <w:vAlign w:val="center"/>
          </w:tcPr>
          <w:p>
            <w:pPr>
              <w:spacing w:line="360" w:lineRule="auto"/>
              <w:jc w:val="center"/>
              <w:rPr>
                <w:rFonts w:asciiTheme="minorEastAsia" w:hAnsiTheme="minorEastAsia" w:cstheme="minorEastAsia"/>
                <w:szCs w:val="21"/>
              </w:rPr>
            </w:pPr>
            <w:r>
              <w:rPr>
                <w:rFonts w:hint="eastAsia" w:asciiTheme="minorEastAsia" w:hAnsiTheme="minorEastAsia" w:cstheme="minorEastAsia"/>
                <w:szCs w:val="21"/>
              </w:rPr>
              <w:t>7</w:t>
            </w:r>
          </w:p>
        </w:tc>
        <w:tc>
          <w:tcPr>
            <w:tcW w:w="1515" w:type="dxa"/>
            <w:vAlign w:val="center"/>
          </w:tcPr>
          <w:p>
            <w:pPr>
              <w:spacing w:line="360" w:lineRule="auto"/>
              <w:jc w:val="both"/>
              <w:rPr>
                <w:rFonts w:asciiTheme="minorEastAsia" w:hAnsiTheme="minorEastAsia" w:cstheme="minorEastAsia"/>
                <w:szCs w:val="21"/>
              </w:rPr>
            </w:pPr>
            <w:r>
              <w:rPr>
                <w:rFonts w:hint="eastAsia" w:asciiTheme="minorEastAsia" w:hAnsiTheme="minorEastAsia" w:cstheme="minorEastAsia"/>
                <w:szCs w:val="21"/>
              </w:rPr>
              <w:t>投标有效期</w:t>
            </w:r>
          </w:p>
        </w:tc>
        <w:tc>
          <w:tcPr>
            <w:tcW w:w="7314" w:type="dxa"/>
            <w:vAlign w:val="center"/>
          </w:tcPr>
          <w:p>
            <w:pPr>
              <w:spacing w:line="360" w:lineRule="auto"/>
              <w:jc w:val="center"/>
              <w:rPr>
                <w:rFonts w:asciiTheme="minorEastAsia" w:hAnsiTheme="minorEastAsia" w:cstheme="minorEastAsia"/>
                <w:szCs w:val="21"/>
              </w:rPr>
            </w:pPr>
            <w:r>
              <w:rPr>
                <w:rFonts w:hint="eastAsia" w:asciiTheme="minorEastAsia" w:hAnsiTheme="minorEastAsia" w:cstheme="minorEastAsia"/>
                <w:szCs w:val="21"/>
              </w:rPr>
              <w:t>投标文件从开标之日起，投标有效期为90日历天。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2658" w:hRule="atLeast"/>
        </w:trPr>
        <w:tc>
          <w:tcPr>
            <w:tcW w:w="351" w:type="dxa"/>
            <w:vAlign w:val="center"/>
          </w:tcPr>
          <w:p>
            <w:pPr>
              <w:spacing w:line="360" w:lineRule="auto"/>
              <w:jc w:val="center"/>
              <w:rPr>
                <w:rFonts w:asciiTheme="minorEastAsia" w:hAnsiTheme="minorEastAsia" w:cstheme="minorEastAsia"/>
                <w:szCs w:val="21"/>
              </w:rPr>
            </w:pPr>
            <w:r>
              <w:rPr>
                <w:rFonts w:hint="eastAsia" w:asciiTheme="minorEastAsia" w:hAnsiTheme="minorEastAsia" w:cstheme="minorEastAsia"/>
                <w:szCs w:val="21"/>
              </w:rPr>
              <w:t>8</w:t>
            </w:r>
          </w:p>
        </w:tc>
        <w:tc>
          <w:tcPr>
            <w:tcW w:w="1515" w:type="dxa"/>
            <w:vAlign w:val="center"/>
          </w:tcPr>
          <w:p>
            <w:pPr>
              <w:spacing w:line="360" w:lineRule="auto"/>
              <w:jc w:val="left"/>
              <w:rPr>
                <w:rFonts w:asciiTheme="minorEastAsia" w:hAnsiTheme="minorEastAsia" w:cstheme="minorEastAsia"/>
                <w:szCs w:val="21"/>
              </w:rPr>
            </w:pPr>
            <w:r>
              <w:rPr>
                <w:rFonts w:hint="eastAsia" w:asciiTheme="minorEastAsia" w:hAnsiTheme="minorEastAsia" w:cstheme="minorEastAsia"/>
                <w:szCs w:val="21"/>
              </w:rPr>
              <w:t>资格</w:t>
            </w:r>
          </w:p>
          <w:p>
            <w:pPr>
              <w:spacing w:line="360" w:lineRule="auto"/>
              <w:jc w:val="left"/>
              <w:rPr>
                <w:rFonts w:asciiTheme="minorEastAsia" w:hAnsiTheme="minorEastAsia" w:cstheme="minorEastAsia"/>
                <w:szCs w:val="21"/>
              </w:rPr>
            </w:pPr>
            <w:r>
              <w:rPr>
                <w:rFonts w:hint="eastAsia" w:asciiTheme="minorEastAsia" w:hAnsiTheme="minorEastAsia" w:cstheme="minorEastAsia"/>
                <w:szCs w:val="21"/>
              </w:rPr>
              <w:t>要求</w:t>
            </w:r>
          </w:p>
        </w:tc>
        <w:tc>
          <w:tcPr>
            <w:tcW w:w="7314" w:type="dxa"/>
          </w:tcPr>
          <w:p>
            <w:pPr>
              <w:spacing w:line="360" w:lineRule="auto"/>
              <w:ind w:firstLine="420" w:firstLineChars="200"/>
              <w:jc w:val="left"/>
              <w:rPr>
                <w:rFonts w:hint="eastAsia"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（1）基本资格条件：符合《中华人民共和国政府采购法》第二十二条规定；</w:t>
            </w:r>
          </w:p>
          <w:p>
            <w:pPr>
              <w:spacing w:line="360" w:lineRule="auto"/>
              <w:ind w:firstLine="420" w:firstLineChars="200"/>
              <w:jc w:val="left"/>
              <w:rPr>
                <w:rFonts w:hint="eastAsia"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（2）特定资格条件：1、具有独立承担民事责任能力的法人、其他组织或自然人：法人参与的提供合法有效的营业执照或法人证书；其他组织参与的提供合法证明文件；自然人参与的提供其身份证明；</w:t>
            </w:r>
          </w:p>
          <w:p>
            <w:pPr>
              <w:spacing w:line="360" w:lineRule="auto"/>
              <w:ind w:firstLine="420" w:firstLineChars="200"/>
              <w:jc w:val="left"/>
              <w:rPr>
                <w:rFonts w:hint="eastAsia"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2、财务状况报告:提供2018年的财务审计报告或投标人开户银行近三个月内出具的银行资信证明；</w:t>
            </w:r>
          </w:p>
          <w:p>
            <w:pPr>
              <w:spacing w:line="360" w:lineRule="auto"/>
              <w:ind w:firstLine="420" w:firstLineChars="200"/>
              <w:jc w:val="left"/>
              <w:rPr>
                <w:rFonts w:hint="eastAsia"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3、税收缴纳证明:提供201</w:t>
            </w:r>
            <w:r>
              <w:rPr>
                <w:rFonts w:hint="eastAsia" w:asciiTheme="minorEastAsia" w:hAnsiTheme="minorEastAsia" w:cstheme="minorEastAsia"/>
                <w:color w:val="000000" w:themeColor="text1"/>
                <w:szCs w:val="21"/>
                <w:lang w:val="en-US" w:eastAsia="zh-CN"/>
              </w:rPr>
              <w:t>9</w:t>
            </w:r>
            <w:r>
              <w:rPr>
                <w:rFonts w:hint="eastAsia" w:asciiTheme="minorEastAsia" w:hAnsiTheme="minorEastAsia" w:cstheme="minorEastAsia"/>
                <w:color w:val="000000" w:themeColor="text1"/>
                <w:szCs w:val="21"/>
              </w:rPr>
              <w:t>年</w:t>
            </w:r>
            <w:r>
              <w:rPr>
                <w:rFonts w:hint="eastAsia" w:asciiTheme="minorEastAsia" w:hAnsiTheme="minorEastAsia" w:cstheme="minorEastAsia"/>
                <w:color w:val="000000" w:themeColor="text1"/>
                <w:szCs w:val="21"/>
                <w:lang w:val="en-US" w:eastAsia="zh-CN"/>
              </w:rPr>
              <w:t>1</w:t>
            </w:r>
            <w:r>
              <w:rPr>
                <w:rFonts w:hint="eastAsia" w:asciiTheme="minorEastAsia" w:hAnsiTheme="minorEastAsia" w:cstheme="minorEastAsia"/>
                <w:color w:val="000000" w:themeColor="text1"/>
                <w:szCs w:val="21"/>
              </w:rPr>
              <w:t>月以来至少一个月的纳税证明或完税证明，依法免税的单位应提供相关证明材料；</w:t>
            </w:r>
          </w:p>
          <w:p>
            <w:pPr>
              <w:spacing w:line="360" w:lineRule="auto"/>
              <w:ind w:firstLine="420" w:firstLineChars="200"/>
              <w:jc w:val="left"/>
              <w:rPr>
                <w:rFonts w:hint="eastAsia"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4、社会保障资金缴纳证明:提供201</w:t>
            </w:r>
            <w:r>
              <w:rPr>
                <w:rFonts w:hint="eastAsia" w:asciiTheme="minorEastAsia" w:hAnsiTheme="minorEastAsia" w:cstheme="minorEastAsia"/>
                <w:color w:val="000000" w:themeColor="text1"/>
                <w:szCs w:val="21"/>
                <w:lang w:val="en-US" w:eastAsia="zh-CN"/>
              </w:rPr>
              <w:t>9</w:t>
            </w:r>
            <w:r>
              <w:rPr>
                <w:rFonts w:hint="eastAsia" w:asciiTheme="minorEastAsia" w:hAnsiTheme="minorEastAsia" w:cstheme="minorEastAsia"/>
                <w:color w:val="000000" w:themeColor="text1"/>
                <w:szCs w:val="21"/>
              </w:rPr>
              <w:t>年</w:t>
            </w:r>
            <w:r>
              <w:rPr>
                <w:rFonts w:hint="eastAsia" w:asciiTheme="minorEastAsia" w:hAnsiTheme="minorEastAsia" w:cstheme="minorEastAsia"/>
                <w:color w:val="000000" w:themeColor="text1"/>
                <w:szCs w:val="21"/>
                <w:lang w:val="en-US" w:eastAsia="zh-CN"/>
              </w:rPr>
              <w:t>1</w:t>
            </w:r>
            <w:r>
              <w:rPr>
                <w:rFonts w:hint="eastAsia" w:asciiTheme="minorEastAsia" w:hAnsiTheme="minorEastAsia" w:cstheme="minorEastAsia"/>
                <w:color w:val="000000" w:themeColor="text1"/>
                <w:szCs w:val="21"/>
              </w:rPr>
              <w:t>月以来至少一个月的社会保障资金缴存单据或社保机构开具的社会保险参保缴费情况证明，依法不需要缴纳社会保障资金的单位应提供相关证明材料；</w:t>
            </w:r>
          </w:p>
          <w:p>
            <w:pPr>
              <w:spacing w:line="360" w:lineRule="auto"/>
              <w:ind w:firstLine="420" w:firstLineChars="200"/>
              <w:jc w:val="left"/>
              <w:rPr>
                <w:rFonts w:hint="eastAsia"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5、参加政府采购活动前3年内在经营活动中没有重大违法记录的书面声明；</w:t>
            </w:r>
          </w:p>
          <w:p>
            <w:pPr>
              <w:spacing w:line="360" w:lineRule="auto"/>
              <w:ind w:firstLine="420" w:firstLineChars="200"/>
              <w:jc w:val="left"/>
              <w:rPr>
                <w:rFonts w:hint="eastAsia"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6、法定代表人授权委托书（法定代表人参加投标时,只需提供法定代表人身份证）；</w:t>
            </w:r>
          </w:p>
          <w:p>
            <w:pPr>
              <w:spacing w:line="360" w:lineRule="auto"/>
              <w:ind w:firstLine="420" w:firstLineChars="200"/>
              <w:jc w:val="left"/>
              <w:rPr>
                <w:rFonts w:hint="eastAsia"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7、投标保证金缴纳凭证；</w:t>
            </w:r>
          </w:p>
          <w:p>
            <w:pPr>
              <w:spacing w:line="360" w:lineRule="auto"/>
              <w:ind w:firstLine="420" w:firstLineChars="200"/>
              <w:jc w:val="left"/>
              <w:rPr>
                <w:rFonts w:hint="eastAsia"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8、所投产品为进口产品的，供应商为非所投产品制造厂家的，需提供产品制造厂家对所投进口产品的授权书，或具有授权权限的代理商对所投进口产品的授权书（且需提供该代理商具有有效授权权限的相关证明文件，证明文件需能显示设备制造厂家对所投产品授权链条的完整性），产品制造厂家直投不需要提供；</w:t>
            </w:r>
          </w:p>
          <w:p>
            <w:pPr>
              <w:spacing w:line="360" w:lineRule="auto"/>
              <w:ind w:firstLine="420" w:firstLineChars="200"/>
              <w:jc w:val="left"/>
              <w:rPr>
                <w:rFonts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 xml:space="preserve">9、本项目不接受联合体投标。  </w:t>
            </w:r>
          </w:p>
          <w:p>
            <w:pPr>
              <w:spacing w:line="360" w:lineRule="auto"/>
              <w:ind w:firstLine="420" w:firstLineChars="200"/>
              <w:jc w:val="left"/>
              <w:rPr>
                <w:rFonts w:hint="eastAsia" w:asciiTheme="minorEastAsia" w:hAnsiTheme="minorEastAsia" w:eastAsiaTheme="minorEastAsia" w:cstheme="minorEastAsia"/>
                <w:szCs w:val="21"/>
                <w:lang w:eastAsia="zh-CN"/>
              </w:rPr>
            </w:pPr>
            <w:r>
              <w:rPr>
                <w:rFonts w:hint="eastAsia" w:asciiTheme="minorEastAsia" w:hAnsiTheme="minorEastAsia" w:cstheme="minorEastAsia"/>
                <w:color w:val="000000" w:themeColor="text1"/>
                <w:szCs w:val="21"/>
              </w:rPr>
              <w:t xml:space="preserve"> 以上</w:t>
            </w:r>
            <w:r>
              <w:rPr>
                <w:rFonts w:hint="eastAsia" w:asciiTheme="minorEastAsia" w:hAnsiTheme="minorEastAsia" w:cstheme="minorEastAsia"/>
                <w:color w:val="000000" w:themeColor="text1"/>
                <w:szCs w:val="21"/>
                <w:lang w:eastAsia="zh-CN"/>
              </w:rPr>
              <w:t>均</w:t>
            </w:r>
            <w:r>
              <w:rPr>
                <w:rFonts w:hint="eastAsia" w:asciiTheme="minorEastAsia" w:hAnsiTheme="minorEastAsia" w:cstheme="minorEastAsia"/>
                <w:color w:val="000000" w:themeColor="text1"/>
                <w:szCs w:val="21"/>
              </w:rPr>
              <w:t>为</w:t>
            </w:r>
            <w:r>
              <w:rPr>
                <w:rFonts w:hint="eastAsia" w:asciiTheme="minorEastAsia" w:hAnsiTheme="minorEastAsia" w:cstheme="minorEastAsia"/>
                <w:color w:val="000000" w:themeColor="text1"/>
                <w:szCs w:val="21"/>
                <w:lang w:eastAsia="zh-CN"/>
              </w:rPr>
              <w:t>必备</w:t>
            </w:r>
            <w:r>
              <w:rPr>
                <w:rFonts w:hint="eastAsia" w:asciiTheme="minorEastAsia" w:hAnsiTheme="minorEastAsia" w:cstheme="minorEastAsia"/>
                <w:color w:val="000000" w:themeColor="text1"/>
                <w:szCs w:val="21"/>
              </w:rPr>
              <w:t>资格</w:t>
            </w:r>
            <w:r>
              <w:rPr>
                <w:rFonts w:hint="eastAsia" w:asciiTheme="minorEastAsia" w:hAnsiTheme="minorEastAsia" w:cstheme="minorEastAsia"/>
                <w:color w:val="000000" w:themeColor="text1"/>
                <w:szCs w:val="21"/>
                <w:lang w:eastAsia="zh-CN"/>
              </w:rPr>
              <w:t>要求</w:t>
            </w:r>
            <w:r>
              <w:rPr>
                <w:rFonts w:hint="eastAsia" w:asciiTheme="minorEastAsia" w:hAnsiTheme="minorEastAsia" w:cstheme="minorEastAsia"/>
                <w:color w:val="000000" w:themeColor="text1"/>
                <w:szCs w:val="21"/>
              </w:rPr>
              <w:t>。</w:t>
            </w:r>
            <w:r>
              <w:rPr>
                <w:rFonts w:hint="eastAsia" w:asciiTheme="minorEastAsia" w:hAnsiTheme="minorEastAsia" w:cstheme="minorEastAsia"/>
                <w:b/>
                <w:bCs/>
                <w:color w:val="000000" w:themeColor="text1"/>
                <w:szCs w:val="21"/>
              </w:rPr>
              <w:t>投标文件的正本和全部副本必须附</w:t>
            </w:r>
            <w:r>
              <w:rPr>
                <w:rFonts w:hint="eastAsia" w:asciiTheme="minorEastAsia" w:hAnsiTheme="minorEastAsia" w:cstheme="minorEastAsia"/>
                <w:b/>
                <w:bCs/>
                <w:color w:val="000000" w:themeColor="text1"/>
                <w:szCs w:val="21"/>
                <w:lang w:eastAsia="zh-CN"/>
              </w:rPr>
              <w:t>上述基本资格和特定资格证明文件</w:t>
            </w:r>
            <w:r>
              <w:rPr>
                <w:rFonts w:hint="eastAsia" w:asciiTheme="minorEastAsia" w:hAnsiTheme="minorEastAsia" w:cstheme="minorEastAsia"/>
                <w:b/>
                <w:bCs/>
                <w:color w:val="000000" w:themeColor="text1"/>
                <w:szCs w:val="21"/>
              </w:rPr>
              <w:t>（</w:t>
            </w:r>
            <w:r>
              <w:rPr>
                <w:rFonts w:hint="eastAsia" w:asciiTheme="minorEastAsia" w:hAnsiTheme="minorEastAsia" w:cstheme="minorEastAsia"/>
                <w:b/>
                <w:bCs/>
                <w:color w:val="000000" w:themeColor="text1"/>
                <w:szCs w:val="21"/>
                <w:lang w:eastAsia="zh-CN"/>
              </w:rPr>
              <w:t>授权书原件装订到正本中，副本可以提供复印件</w:t>
            </w:r>
            <w:r>
              <w:rPr>
                <w:rFonts w:hint="eastAsia" w:asciiTheme="minorEastAsia" w:hAnsiTheme="minorEastAsia" w:cstheme="minorEastAsia"/>
                <w:b/>
                <w:bCs/>
                <w:color w:val="000000" w:themeColor="text1"/>
                <w:szCs w:val="21"/>
              </w:rPr>
              <w:t>）</w:t>
            </w:r>
            <w:r>
              <w:rPr>
                <w:rFonts w:hint="eastAsia" w:asciiTheme="minorEastAsia" w:hAnsiTheme="minorEastAsia" w:cstheme="minorEastAsia"/>
                <w:b/>
                <w:bCs/>
                <w:color w:val="000000" w:themeColor="text1"/>
                <w:szCs w:val="21"/>
                <w:lang w:eastAsia="zh-CN"/>
              </w:rPr>
              <w:t>，</w:t>
            </w:r>
            <w:r>
              <w:rPr>
                <w:rFonts w:hint="eastAsia" w:asciiTheme="minorEastAsia" w:hAnsiTheme="minorEastAsia" w:cstheme="minorEastAsia"/>
                <w:b/>
                <w:bCs/>
                <w:color w:val="000000" w:themeColor="text1"/>
                <w:szCs w:val="21"/>
              </w:rPr>
              <w:t>缺少其中一项或某项达不到招标文件要求，</w:t>
            </w:r>
            <w:r>
              <w:rPr>
                <w:rFonts w:hint="eastAsia" w:asciiTheme="minorEastAsia" w:hAnsiTheme="minorEastAsia" w:cstheme="minorEastAsia"/>
                <w:b/>
                <w:bCs/>
                <w:color w:val="000000" w:themeColor="text1"/>
                <w:szCs w:val="21"/>
                <w:lang w:eastAsia="zh-CN"/>
              </w:rPr>
              <w:t>其投标文件按无效文件处理。（</w:t>
            </w:r>
            <w:r>
              <w:rPr>
                <w:rFonts w:hint="eastAsia" w:asciiTheme="minorEastAsia" w:hAnsiTheme="minorEastAsia" w:cstheme="minorEastAsia"/>
                <w:b/>
                <w:bCs/>
                <w:color w:val="000000" w:themeColor="text1"/>
                <w:szCs w:val="21"/>
              </w:rPr>
              <w:t>开标现场携带</w:t>
            </w:r>
            <w:r>
              <w:rPr>
                <w:rFonts w:hint="eastAsia" w:asciiTheme="minorEastAsia" w:hAnsiTheme="minorEastAsia" w:cstheme="minorEastAsia"/>
                <w:b/>
                <w:bCs/>
                <w:color w:val="000000" w:themeColor="text1"/>
                <w:szCs w:val="21"/>
                <w:lang w:eastAsia="zh-CN"/>
              </w:rPr>
              <w:t>相关</w:t>
            </w:r>
            <w:r>
              <w:rPr>
                <w:rFonts w:hint="eastAsia" w:asciiTheme="minorEastAsia" w:hAnsiTheme="minorEastAsia" w:cstheme="minorEastAsia"/>
                <w:b/>
                <w:bCs/>
                <w:color w:val="000000" w:themeColor="text1"/>
                <w:szCs w:val="21"/>
              </w:rPr>
              <w:t>原件</w:t>
            </w:r>
            <w:r>
              <w:rPr>
                <w:rFonts w:hint="eastAsia" w:asciiTheme="minorEastAsia" w:hAnsiTheme="minorEastAsia" w:cstheme="minorEastAsia"/>
                <w:b/>
                <w:bCs/>
                <w:color w:val="000000" w:themeColor="text1"/>
                <w:szCs w:val="21"/>
                <w:lang w:eastAsia="zh-CN"/>
              </w:rPr>
              <w:t>及投标人代表身份证</w:t>
            </w:r>
            <w:r>
              <w:rPr>
                <w:rFonts w:hint="eastAsia" w:asciiTheme="minorEastAsia" w:hAnsiTheme="minorEastAsia" w:cstheme="minorEastAsia"/>
                <w:b/>
                <w:bCs/>
                <w:color w:val="000000" w:themeColor="text1"/>
                <w:szCs w:val="21"/>
              </w:rPr>
              <w:t>备查</w:t>
            </w:r>
            <w:r>
              <w:rPr>
                <w:rFonts w:hint="eastAsia" w:asciiTheme="minorEastAsia" w:hAnsiTheme="minorEastAsia" w:cstheme="minorEastAsia"/>
                <w:b/>
                <w:bCs/>
                <w:color w:val="000000" w:themeColor="text1"/>
                <w:szCs w:val="21"/>
                <w:lang w:eastAsia="zh-CN"/>
              </w:rPr>
              <w:t>）</w:t>
            </w:r>
            <w:r>
              <w:rPr>
                <w:rFonts w:hint="eastAsia" w:asciiTheme="minorEastAsia" w:hAnsiTheme="minorEastAsia" w:cstheme="minorEastAsia"/>
                <w:b/>
                <w:bCs/>
                <w:color w:val="000000" w:themeColor="text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587" w:hRule="atLeast"/>
        </w:trPr>
        <w:tc>
          <w:tcPr>
            <w:tcW w:w="351" w:type="dxa"/>
            <w:vAlign w:val="center"/>
          </w:tcPr>
          <w:p>
            <w:pPr>
              <w:spacing w:line="360" w:lineRule="auto"/>
              <w:jc w:val="center"/>
              <w:rPr>
                <w:rFonts w:asciiTheme="minorEastAsia" w:hAnsiTheme="minorEastAsia" w:cstheme="minorEastAsia"/>
                <w:szCs w:val="21"/>
              </w:rPr>
            </w:pPr>
            <w:r>
              <w:rPr>
                <w:rFonts w:hint="eastAsia" w:asciiTheme="minorEastAsia" w:hAnsiTheme="minorEastAsia" w:cstheme="minorEastAsia"/>
                <w:szCs w:val="21"/>
              </w:rPr>
              <w:t>9</w:t>
            </w:r>
          </w:p>
        </w:tc>
        <w:tc>
          <w:tcPr>
            <w:tcW w:w="1515" w:type="dxa"/>
            <w:vAlign w:val="center"/>
          </w:tcPr>
          <w:p>
            <w:pPr>
              <w:spacing w:line="360" w:lineRule="auto"/>
              <w:jc w:val="center"/>
              <w:rPr>
                <w:rFonts w:asciiTheme="minorEastAsia" w:hAnsiTheme="minorEastAsia" w:cstheme="minorEastAsia"/>
                <w:szCs w:val="21"/>
              </w:rPr>
            </w:pPr>
            <w:r>
              <w:rPr>
                <w:rFonts w:hint="eastAsia" w:asciiTheme="minorEastAsia" w:hAnsiTheme="minorEastAsia" w:cstheme="minorEastAsia"/>
                <w:szCs w:val="21"/>
              </w:rPr>
              <w:t>投标</w:t>
            </w:r>
          </w:p>
          <w:p>
            <w:pPr>
              <w:spacing w:line="360" w:lineRule="auto"/>
              <w:jc w:val="center"/>
              <w:rPr>
                <w:rFonts w:asciiTheme="minorEastAsia" w:hAnsiTheme="minorEastAsia" w:cstheme="minorEastAsia"/>
                <w:szCs w:val="21"/>
              </w:rPr>
            </w:pPr>
            <w:r>
              <w:rPr>
                <w:rFonts w:hint="eastAsia" w:asciiTheme="minorEastAsia" w:hAnsiTheme="minorEastAsia" w:cstheme="minorEastAsia"/>
                <w:szCs w:val="21"/>
              </w:rPr>
              <w:t>保证金</w:t>
            </w:r>
          </w:p>
        </w:tc>
        <w:tc>
          <w:tcPr>
            <w:tcW w:w="7314" w:type="dxa"/>
          </w:tcPr>
          <w:p>
            <w:pPr>
              <w:spacing w:line="360" w:lineRule="auto"/>
              <w:jc w:val="left"/>
              <w:rPr>
                <w:rFonts w:hint="eastAsia" w:eastAsiaTheme="minorEastAsia"/>
                <w:highlight w:val="yellow"/>
                <w:lang w:val="en-US" w:eastAsia="zh-CN"/>
              </w:rPr>
            </w:pPr>
            <w:r>
              <w:rPr>
                <w:rFonts w:hint="eastAsia" w:asciiTheme="minorEastAsia" w:hAnsiTheme="minorEastAsia" w:cstheme="minorEastAsia"/>
                <w:color w:val="000000"/>
                <w:szCs w:val="21"/>
              </w:rPr>
              <w:t>投标保证金为</w:t>
            </w:r>
            <w:r>
              <w:rPr>
                <w:rFonts w:hint="eastAsia" w:asciiTheme="minorEastAsia" w:hAnsiTheme="minorEastAsia" w:cstheme="minorEastAsia"/>
                <w:szCs w:val="21"/>
                <w:highlight w:val="none"/>
              </w:rPr>
              <w:t>:</w:t>
            </w:r>
            <w:r>
              <w:rPr>
                <w:rFonts w:hint="eastAsia" w:asciiTheme="minorEastAsia" w:hAnsiTheme="minorEastAsia" w:cstheme="minorEastAsia"/>
                <w:szCs w:val="21"/>
                <w:highlight w:val="none"/>
                <w:lang w:val="en-US" w:eastAsia="zh-CN"/>
              </w:rPr>
              <w:t xml:space="preserve"> </w:t>
            </w:r>
            <w:r>
              <w:rPr>
                <w:rFonts w:hint="eastAsia" w:asciiTheme="minorEastAsia" w:hAnsiTheme="minorEastAsia" w:cstheme="minorEastAsia"/>
                <w:b/>
                <w:bCs/>
                <w:szCs w:val="21"/>
              </w:rPr>
              <w:t>人民币</w:t>
            </w:r>
            <w:r>
              <w:rPr>
                <w:rFonts w:hint="eastAsia" w:asciiTheme="minorEastAsia" w:hAnsiTheme="minorEastAsia" w:cstheme="minorEastAsia"/>
                <w:b/>
                <w:bCs/>
                <w:szCs w:val="21"/>
                <w:lang w:eastAsia="zh-CN"/>
              </w:rPr>
              <w:t>陆万</w:t>
            </w:r>
            <w:r>
              <w:rPr>
                <w:rFonts w:hint="eastAsia" w:asciiTheme="minorEastAsia" w:hAnsiTheme="minorEastAsia" w:cstheme="minorEastAsia"/>
                <w:b/>
                <w:bCs/>
                <w:szCs w:val="21"/>
              </w:rPr>
              <w:t>元整（</w:t>
            </w:r>
            <w:r>
              <w:rPr>
                <w:rFonts w:hint="eastAsia" w:asciiTheme="minorEastAsia" w:hAnsiTheme="minorEastAsia" w:cstheme="minorEastAsia"/>
                <w:b/>
                <w:bCs/>
                <w:szCs w:val="21"/>
                <w:lang w:val="en-US" w:eastAsia="zh-CN"/>
              </w:rPr>
              <w:t>¥60000</w:t>
            </w:r>
            <w:r>
              <w:rPr>
                <w:rFonts w:hint="eastAsia" w:asciiTheme="minorEastAsia" w:hAnsiTheme="minorEastAsia" w:cstheme="minorEastAsia"/>
                <w:b/>
                <w:bCs/>
                <w:szCs w:val="21"/>
              </w:rPr>
              <w:t>元）</w:t>
            </w:r>
          </w:p>
          <w:p>
            <w:pPr>
              <w:spacing w:line="360" w:lineRule="auto"/>
              <w:jc w:val="left"/>
              <w:rPr>
                <w:rFonts w:ascii="宋体" w:hAnsi="宋体" w:eastAsia="宋体" w:cs="宋体"/>
                <w:szCs w:val="21"/>
              </w:rPr>
            </w:pPr>
            <w:r>
              <w:rPr>
                <w:rFonts w:hint="eastAsia" w:asciiTheme="minorEastAsia" w:hAnsiTheme="minorEastAsia" w:cstheme="minorEastAsia"/>
                <w:b/>
                <w:bCs/>
                <w:szCs w:val="21"/>
                <w:lang w:val="en-US" w:eastAsia="zh-CN"/>
              </w:rPr>
              <w:t xml:space="preserve">    </w:t>
            </w:r>
            <w:r>
              <w:rPr>
                <w:rFonts w:hint="eastAsia" w:asciiTheme="minorEastAsia" w:hAnsiTheme="minorEastAsia" w:cstheme="minorEastAsia"/>
                <w:b/>
                <w:bCs/>
                <w:szCs w:val="21"/>
              </w:rPr>
              <w:t>投标保证金应当以转账、支票、汇票、本票或者金额机构、担保机构出具的保函等非现金形式提交，</w:t>
            </w:r>
            <w:r>
              <w:rPr>
                <w:rFonts w:hint="eastAsia" w:ascii="宋体" w:hAnsi="宋体" w:eastAsia="宋体" w:cs="宋体"/>
                <w:szCs w:val="21"/>
              </w:rPr>
              <w:t>投标保证金交纳截止时间为</w:t>
            </w:r>
            <w:r>
              <w:rPr>
                <w:rFonts w:hint="eastAsia" w:ascii="宋体" w:hAnsi="宋体" w:eastAsia="宋体" w:cs="宋体"/>
                <w:b/>
                <w:bCs/>
                <w:szCs w:val="21"/>
              </w:rPr>
              <w:t>开标前</w:t>
            </w:r>
            <w:r>
              <w:rPr>
                <w:rFonts w:hint="eastAsia" w:ascii="宋体" w:hAnsi="宋体" w:eastAsia="宋体" w:cs="宋体"/>
                <w:szCs w:val="21"/>
              </w:rPr>
              <w:t>（以到账时间为准），且应在</w:t>
            </w:r>
            <w:r>
              <w:rPr>
                <w:rFonts w:hint="eastAsia" w:ascii="宋体" w:hAnsi="宋体" w:eastAsia="宋体" w:cs="宋体"/>
                <w:b/>
                <w:bCs/>
                <w:szCs w:val="21"/>
              </w:rPr>
              <w:t>开标前致电</w:t>
            </w:r>
            <w:r>
              <w:rPr>
                <w:rFonts w:hint="eastAsia" w:ascii="宋体" w:hAnsi="宋体" w:eastAsia="宋体" w:cs="宋体"/>
                <w:szCs w:val="21"/>
              </w:rPr>
              <w:t xml:space="preserve">代理机构财务部门确认保证金到账情况。（注：投标保证金须以投标人名称汇款）。 </w:t>
            </w:r>
          </w:p>
          <w:p>
            <w:pPr>
              <w:spacing w:line="500" w:lineRule="exact"/>
              <w:jc w:val="left"/>
              <w:rPr>
                <w:rFonts w:hint="eastAsia" w:ascii="宋体" w:hAnsi="宋体" w:cs="宋体"/>
                <w:b/>
                <w:bCs/>
                <w:szCs w:val="21"/>
              </w:rPr>
            </w:pPr>
            <w:r>
              <w:rPr>
                <w:rFonts w:hint="eastAsia" w:ascii="宋体" w:hAnsi="宋体" w:cs="宋体"/>
                <w:b/>
                <w:bCs/>
                <w:szCs w:val="21"/>
              </w:rPr>
              <w:t xml:space="preserve">账户名称：陕西卓佲招标有限公司 </w:t>
            </w:r>
          </w:p>
          <w:p>
            <w:pPr>
              <w:spacing w:line="500" w:lineRule="exact"/>
              <w:jc w:val="left"/>
              <w:rPr>
                <w:rFonts w:hint="eastAsia" w:ascii="宋体" w:hAnsi="宋体" w:cs="宋体"/>
                <w:b/>
                <w:bCs/>
                <w:szCs w:val="21"/>
              </w:rPr>
            </w:pPr>
            <w:r>
              <w:rPr>
                <w:rFonts w:hint="eastAsia" w:ascii="宋体" w:hAnsi="宋体" w:cs="宋体"/>
                <w:b/>
                <w:bCs/>
                <w:szCs w:val="21"/>
              </w:rPr>
              <w:t>开户行名称：中国光大银行西安太白路支行</w:t>
            </w:r>
          </w:p>
          <w:p>
            <w:pPr>
              <w:spacing w:line="500" w:lineRule="exact"/>
              <w:jc w:val="left"/>
              <w:rPr>
                <w:rFonts w:hint="eastAsia" w:ascii="宋体" w:hAnsi="宋体" w:cs="宋体"/>
                <w:b/>
                <w:bCs/>
                <w:szCs w:val="21"/>
              </w:rPr>
            </w:pPr>
            <w:r>
              <w:rPr>
                <w:rFonts w:hint="eastAsia" w:ascii="宋体" w:hAnsi="宋体" w:cs="宋体"/>
                <w:b/>
                <w:bCs/>
                <w:szCs w:val="21"/>
              </w:rPr>
              <w:t>账号：78590188000191476</w:t>
            </w:r>
          </w:p>
          <w:p>
            <w:pPr>
              <w:spacing w:line="500" w:lineRule="exact"/>
              <w:jc w:val="left"/>
              <w:rPr>
                <w:rFonts w:hint="eastAsia" w:ascii="宋体" w:eastAsia="宋体" w:cs="宋体"/>
                <w:b/>
                <w:bCs/>
                <w:szCs w:val="21"/>
                <w:lang w:eastAsia="zh-CN"/>
              </w:rPr>
            </w:pPr>
            <w:r>
              <w:rPr>
                <w:rFonts w:hint="eastAsia" w:ascii="宋体" w:hAnsi="宋体" w:cs="宋体"/>
                <w:b/>
                <w:bCs/>
                <w:szCs w:val="21"/>
              </w:rPr>
              <w:t>咨询电话：029-88440695</w:t>
            </w:r>
            <w:r>
              <w:rPr>
                <w:rFonts w:hint="eastAsia" w:ascii="宋体" w:hAnsi="宋体" w:cs="宋体"/>
                <w:b/>
                <w:bCs/>
                <w:szCs w:val="21"/>
                <w:lang w:eastAsia="zh-CN"/>
              </w:rPr>
              <w:t>找财务曹老师</w:t>
            </w:r>
          </w:p>
          <w:p>
            <w:pPr>
              <w:spacing w:line="360" w:lineRule="auto"/>
              <w:jc w:val="left"/>
              <w:rPr>
                <w:rFonts w:ascii="宋体" w:hAnsi="宋体" w:eastAsia="宋体" w:cs="宋体"/>
                <w:b/>
                <w:bCs/>
                <w:color w:val="000000" w:themeColor="text1"/>
                <w:szCs w:val="21"/>
              </w:rPr>
            </w:pPr>
            <w:r>
              <w:rPr>
                <w:rFonts w:hint="eastAsia" w:asciiTheme="minorEastAsia" w:hAnsiTheme="minorEastAsia" w:cstheme="minorEastAsia"/>
                <w:b/>
                <w:bCs/>
                <w:color w:val="000000" w:themeColor="text1"/>
                <w:szCs w:val="21"/>
              </w:rPr>
              <w:t>转账事由：西北大学-</w:t>
            </w:r>
            <w:r>
              <w:rPr>
                <w:rFonts w:hint="eastAsia" w:asciiTheme="minorEastAsia" w:hAnsiTheme="minorEastAsia" w:cstheme="minorEastAsia"/>
                <w:b/>
                <w:bCs/>
                <w:color w:val="000000" w:themeColor="text1"/>
                <w:szCs w:val="21"/>
                <w:lang w:val="en-US" w:eastAsia="zh-CN"/>
              </w:rPr>
              <w:t>11</w:t>
            </w:r>
            <w:r>
              <w:rPr>
                <w:rFonts w:hint="eastAsia" w:asciiTheme="minorEastAsia" w:hAnsiTheme="minorEastAsia" w:cstheme="minorEastAsia"/>
                <w:b/>
                <w:bCs/>
                <w:color w:val="000000" w:themeColor="text1"/>
                <w:szCs w:val="21"/>
              </w:rPr>
              <w:t>采购项目投标保证金</w:t>
            </w:r>
            <w:r>
              <w:rPr>
                <w:rFonts w:hint="eastAsia" w:ascii="宋体" w:hAnsi="宋体" w:eastAsia="宋体" w:cs="宋体"/>
                <w:b/>
                <w:bCs/>
                <w:color w:val="000000" w:themeColor="text1"/>
                <w:szCs w:val="21"/>
              </w:rPr>
              <w:t xml:space="preserve">（转账时请按要求标明）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782" w:hRule="atLeast"/>
        </w:trPr>
        <w:tc>
          <w:tcPr>
            <w:tcW w:w="351" w:type="dxa"/>
            <w:vAlign w:val="center"/>
          </w:tcPr>
          <w:p>
            <w:pPr>
              <w:spacing w:line="360" w:lineRule="auto"/>
              <w:jc w:val="center"/>
              <w:rPr>
                <w:rFonts w:asciiTheme="minorEastAsia" w:hAnsiTheme="minorEastAsia" w:cstheme="minorEastAsia"/>
                <w:szCs w:val="21"/>
              </w:rPr>
            </w:pPr>
            <w:r>
              <w:rPr>
                <w:rFonts w:hint="eastAsia" w:asciiTheme="minorEastAsia" w:hAnsiTheme="minorEastAsia" w:cstheme="minorEastAsia"/>
                <w:szCs w:val="21"/>
              </w:rPr>
              <w:t>10</w:t>
            </w:r>
          </w:p>
        </w:tc>
        <w:tc>
          <w:tcPr>
            <w:tcW w:w="1515" w:type="dxa"/>
            <w:vAlign w:val="center"/>
          </w:tcPr>
          <w:p>
            <w:pPr>
              <w:spacing w:line="360" w:lineRule="auto"/>
              <w:jc w:val="center"/>
              <w:rPr>
                <w:rFonts w:asciiTheme="minorEastAsia" w:hAnsiTheme="minorEastAsia" w:cstheme="minorEastAsia"/>
                <w:szCs w:val="21"/>
              </w:rPr>
            </w:pPr>
            <w:r>
              <w:rPr>
                <w:rFonts w:hint="eastAsia" w:asciiTheme="minorEastAsia" w:hAnsiTheme="minorEastAsia" w:cstheme="minorEastAsia"/>
                <w:szCs w:val="21"/>
              </w:rPr>
              <w:t>投标</w:t>
            </w:r>
          </w:p>
          <w:p>
            <w:pPr>
              <w:spacing w:line="360" w:lineRule="auto"/>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7314" w:type="dxa"/>
            <w:vAlign w:val="center"/>
          </w:tcPr>
          <w:p>
            <w:pPr>
              <w:spacing w:line="360" w:lineRule="auto"/>
              <w:ind w:firstLine="420" w:firstLineChars="200"/>
              <w:jc w:val="left"/>
              <w:rPr>
                <w:rFonts w:asciiTheme="minorEastAsia" w:hAnsiTheme="minorEastAsia" w:cstheme="minorEastAsia"/>
                <w:color w:val="auto"/>
                <w:szCs w:val="21"/>
              </w:rPr>
            </w:pPr>
            <w:r>
              <w:rPr>
                <w:rFonts w:hint="eastAsia" w:asciiTheme="minorEastAsia" w:hAnsiTheme="minorEastAsia" w:cstheme="minorEastAsia"/>
                <w:color w:val="auto"/>
                <w:szCs w:val="21"/>
              </w:rPr>
              <w:t>投标文件正本一份、副本四份，分别胶装装订成册，且封面须清楚地标明“正本”或“副本”；若正本和副本不符，以正本书面文件为准；同时提供与正本内容一致的电子</w:t>
            </w:r>
            <w:r>
              <w:rPr>
                <w:rFonts w:hint="eastAsia" w:asciiTheme="minorEastAsia" w:hAnsiTheme="minorEastAsia" w:cstheme="minorEastAsia"/>
                <w:color w:val="auto"/>
                <w:szCs w:val="21"/>
                <w:lang w:eastAsia="zh-CN"/>
              </w:rPr>
              <w:t>文档</w:t>
            </w:r>
            <w:r>
              <w:rPr>
                <w:rFonts w:hint="eastAsia" w:asciiTheme="minorEastAsia" w:hAnsiTheme="minorEastAsia" w:cstheme="minorEastAsia"/>
                <w:color w:val="auto"/>
                <w:szCs w:val="21"/>
              </w:rPr>
              <w:t>（U盘、</w:t>
            </w:r>
            <w:r>
              <w:rPr>
                <w:rFonts w:hint="eastAsia" w:asciiTheme="minorEastAsia" w:hAnsiTheme="minorEastAsia" w:cstheme="minorEastAsia"/>
                <w:b/>
                <w:bCs/>
                <w:color w:val="auto"/>
                <w:szCs w:val="21"/>
              </w:rPr>
              <w:t>电子文档应为PDF与WORD格式各一份</w:t>
            </w:r>
            <w:r>
              <w:rPr>
                <w:rFonts w:hint="eastAsia" w:asciiTheme="minorEastAsia" w:hAnsiTheme="minorEastAsia" w:cstheme="minorEastAsia"/>
                <w:color w:val="auto"/>
                <w:szCs w:val="21"/>
              </w:rPr>
              <w:t>）、开标一览表一份</w:t>
            </w:r>
            <w:r>
              <w:rPr>
                <w:rFonts w:hint="eastAsia" w:asciiTheme="minorEastAsia" w:hAnsiTheme="minorEastAsia" w:cstheme="minorEastAsia"/>
                <w:b/>
                <w:bCs/>
                <w:color w:val="auto"/>
                <w:szCs w:val="21"/>
              </w:rPr>
              <w:t>（</w:t>
            </w:r>
            <w:r>
              <w:rPr>
                <w:rFonts w:hint="eastAsia" w:asciiTheme="minorEastAsia" w:hAnsiTheme="minorEastAsia" w:cstheme="minorEastAsia"/>
                <w:color w:val="auto"/>
                <w:szCs w:val="21"/>
              </w:rPr>
              <w:t>用于开标唱标单独提交的“开标一览表”须为原件</w:t>
            </w:r>
            <w:r>
              <w:rPr>
                <w:rFonts w:hint="eastAsia" w:asciiTheme="minorEastAsia" w:hAnsiTheme="minorEastAsia" w:cstheme="minorEastAsia"/>
                <w:color w:val="auto"/>
                <w:szCs w:val="21"/>
                <w:lang w:eastAsia="zh-CN"/>
              </w:rPr>
              <w:t>且</w:t>
            </w:r>
            <w:r>
              <w:rPr>
                <w:rFonts w:hint="eastAsia" w:asciiTheme="minorEastAsia" w:hAnsiTheme="minorEastAsia" w:cstheme="minorEastAsia"/>
                <w:color w:val="auto"/>
                <w:szCs w:val="21"/>
              </w:rPr>
              <w:t>必须同响应文件正本中的开标一览表一致，否则按废标处理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370" w:hRule="atLeast"/>
        </w:trPr>
        <w:tc>
          <w:tcPr>
            <w:tcW w:w="351" w:type="dxa"/>
            <w:vAlign w:val="center"/>
          </w:tcPr>
          <w:p>
            <w:pPr>
              <w:spacing w:line="360" w:lineRule="auto"/>
              <w:jc w:val="center"/>
              <w:rPr>
                <w:rFonts w:asciiTheme="minorEastAsia" w:hAnsiTheme="minorEastAsia" w:cstheme="minorEastAsia"/>
                <w:szCs w:val="21"/>
              </w:rPr>
            </w:pPr>
            <w:r>
              <w:rPr>
                <w:rFonts w:hint="eastAsia" w:asciiTheme="minorEastAsia" w:hAnsiTheme="minorEastAsia" w:cstheme="minorEastAsia"/>
                <w:szCs w:val="21"/>
              </w:rPr>
              <w:t>11</w:t>
            </w:r>
          </w:p>
        </w:tc>
        <w:tc>
          <w:tcPr>
            <w:tcW w:w="1515" w:type="dxa"/>
            <w:vAlign w:val="center"/>
          </w:tcPr>
          <w:p>
            <w:pPr>
              <w:spacing w:line="360" w:lineRule="auto"/>
              <w:jc w:val="center"/>
              <w:rPr>
                <w:rFonts w:asciiTheme="minorEastAsia" w:hAnsiTheme="minorEastAsia" w:cstheme="minorEastAsia"/>
                <w:szCs w:val="21"/>
              </w:rPr>
            </w:pPr>
            <w:r>
              <w:rPr>
                <w:rFonts w:hint="eastAsia" w:asciiTheme="minorEastAsia" w:hAnsiTheme="minorEastAsia" w:cstheme="minorEastAsia"/>
                <w:szCs w:val="21"/>
              </w:rPr>
              <w:t>包装密封</w:t>
            </w:r>
          </w:p>
        </w:tc>
        <w:tc>
          <w:tcPr>
            <w:tcW w:w="7314" w:type="dxa"/>
            <w:vAlign w:val="center"/>
          </w:tcPr>
          <w:p>
            <w:pPr>
              <w:spacing w:line="360" w:lineRule="auto"/>
              <w:ind w:firstLine="420" w:firstLineChars="200"/>
              <w:jc w:val="left"/>
              <w:rPr>
                <w:rFonts w:asciiTheme="minorEastAsia" w:hAnsiTheme="minorEastAsia" w:cstheme="minorEastAsia"/>
                <w:color w:val="auto"/>
                <w:kern w:val="0"/>
                <w:szCs w:val="21"/>
              </w:rPr>
            </w:pPr>
            <w:r>
              <w:rPr>
                <w:rFonts w:hint="eastAsia" w:asciiTheme="minorEastAsia" w:hAnsiTheme="minorEastAsia" w:cstheme="minorEastAsia"/>
                <w:color w:val="auto"/>
                <w:szCs w:val="21"/>
              </w:rPr>
              <w:t>投标文件正本、所有的副本、电子</w:t>
            </w:r>
            <w:r>
              <w:rPr>
                <w:rFonts w:hint="eastAsia" w:asciiTheme="minorEastAsia" w:hAnsiTheme="minorEastAsia" w:cstheme="minorEastAsia"/>
                <w:color w:val="auto"/>
                <w:szCs w:val="21"/>
                <w:lang w:eastAsia="zh-CN"/>
              </w:rPr>
              <w:t>文档</w:t>
            </w:r>
            <w:r>
              <w:rPr>
                <w:rFonts w:hint="eastAsia" w:asciiTheme="minorEastAsia" w:hAnsiTheme="minorEastAsia" w:cstheme="minorEastAsia"/>
                <w:color w:val="auto"/>
                <w:szCs w:val="21"/>
              </w:rPr>
              <w:t>、开标一览表需分开密封装在单独的封袋中（封袋不得有破损），且在封袋正面标明“正本”“副本”“电子版”“开标一览表”字样。封袋应在封</w:t>
            </w:r>
            <w:r>
              <w:rPr>
                <w:rFonts w:hint="eastAsia" w:asciiTheme="minorEastAsia" w:hAnsiTheme="minorEastAsia" w:cstheme="minorEastAsia"/>
                <w:color w:val="auto"/>
                <w:szCs w:val="21"/>
                <w:lang w:eastAsia="zh-CN"/>
              </w:rPr>
              <w:t>口</w:t>
            </w:r>
            <w:r>
              <w:rPr>
                <w:rFonts w:hint="eastAsia" w:asciiTheme="minorEastAsia" w:hAnsiTheme="minorEastAsia" w:cstheme="minorEastAsia"/>
                <w:color w:val="auto"/>
                <w:szCs w:val="21"/>
              </w:rPr>
              <w:t>处加盖投标人鲜章，封袋正面要粘贴投标人全称、项目名称、编号、包号等标识，且</w:t>
            </w:r>
            <w:r>
              <w:rPr>
                <w:rFonts w:hint="eastAsia" w:asciiTheme="minorEastAsia" w:hAnsiTheme="minorEastAsia" w:cstheme="minorEastAsia"/>
                <w:color w:val="auto"/>
                <w:kern w:val="0"/>
                <w:szCs w:val="21"/>
              </w:rPr>
              <w:t>投标文件袋上应加盖投标人公章（</w:t>
            </w:r>
            <w:r>
              <w:rPr>
                <w:rFonts w:hint="eastAsia" w:asciiTheme="minorEastAsia" w:hAnsiTheme="minorEastAsia" w:cstheme="minorEastAsia"/>
                <w:color w:val="auto"/>
                <w:szCs w:val="21"/>
              </w:rPr>
              <w:t>封面标识见招标文件</w:t>
            </w:r>
            <w:r>
              <w:rPr>
                <w:rFonts w:hint="eastAsia" w:asciiTheme="minorEastAsia" w:hAnsiTheme="minorEastAsia" w:cstheme="minorEastAsia"/>
                <w:b/>
                <w:bCs/>
                <w:color w:val="auto"/>
                <w:szCs w:val="21"/>
              </w:rPr>
              <w:t>附件一</w:t>
            </w:r>
            <w:r>
              <w:rPr>
                <w:rFonts w:hint="eastAsia" w:asciiTheme="minorEastAsia" w:hAnsiTheme="minorEastAsia" w:cstheme="minorEastAsia"/>
                <w:color w:val="auto"/>
                <w:szCs w:val="21"/>
              </w:rPr>
              <w:t>）</w:t>
            </w:r>
            <w:r>
              <w:rPr>
                <w:rFonts w:hint="eastAsia" w:asciiTheme="minorEastAsia" w:hAnsiTheme="minorEastAsia" w:cstheme="minorEastAsia"/>
                <w:color w:val="auto"/>
                <w:kern w:val="0"/>
                <w:szCs w:val="21"/>
              </w:rPr>
              <w:t>如果未按上述规定进行密封，投标人的投标文件有权被拒绝</w:t>
            </w:r>
            <w:r>
              <w:rPr>
                <w:rFonts w:hint="eastAsia" w:asciiTheme="minorEastAsia" w:hAnsiTheme="minorEastAsia" w:cstheme="minorEastAsia"/>
                <w:color w:val="auto"/>
                <w:szCs w:val="21"/>
              </w:rPr>
              <w:t>。</w:t>
            </w:r>
          </w:p>
          <w:p>
            <w:pPr>
              <w:spacing w:line="360" w:lineRule="auto"/>
              <w:ind w:firstLine="422" w:firstLineChars="200"/>
              <w:jc w:val="left"/>
              <w:rPr>
                <w:rFonts w:asciiTheme="minorEastAsia" w:hAnsiTheme="minorEastAsia" w:cstheme="minorEastAsia"/>
                <w:color w:val="auto"/>
                <w:szCs w:val="21"/>
              </w:rPr>
            </w:pPr>
            <w:r>
              <w:rPr>
                <w:rFonts w:hint="eastAsia" w:asciiTheme="minorEastAsia" w:hAnsiTheme="minorEastAsia" w:cstheme="minorEastAsia"/>
                <w:b/>
                <w:bCs/>
                <w:color w:val="auto"/>
                <w:szCs w:val="21"/>
              </w:rPr>
              <w:t>如果投标人未按上述要求密封及加写标记，误投或过早启封的投标文件，将自行承担其投标文件被视为无效投标文件的风险。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033" w:hRule="atLeast"/>
        </w:trPr>
        <w:tc>
          <w:tcPr>
            <w:tcW w:w="351" w:type="dxa"/>
            <w:vAlign w:val="center"/>
          </w:tcPr>
          <w:p>
            <w:pPr>
              <w:spacing w:line="360" w:lineRule="auto"/>
              <w:jc w:val="center"/>
              <w:rPr>
                <w:rFonts w:asciiTheme="minorEastAsia" w:hAnsiTheme="minorEastAsia" w:cstheme="minorEastAsia"/>
                <w:szCs w:val="21"/>
              </w:rPr>
            </w:pPr>
            <w:r>
              <w:rPr>
                <w:rFonts w:hint="eastAsia" w:asciiTheme="minorEastAsia" w:hAnsiTheme="minorEastAsia" w:cstheme="minorEastAsia"/>
                <w:szCs w:val="21"/>
              </w:rPr>
              <w:t>12</w:t>
            </w:r>
          </w:p>
        </w:tc>
        <w:tc>
          <w:tcPr>
            <w:tcW w:w="1515" w:type="dxa"/>
            <w:vAlign w:val="center"/>
          </w:tcPr>
          <w:p>
            <w:pPr>
              <w:spacing w:line="360" w:lineRule="auto"/>
              <w:jc w:val="center"/>
              <w:rPr>
                <w:rFonts w:asciiTheme="minorEastAsia" w:hAnsiTheme="minorEastAsia" w:cstheme="minorEastAsia"/>
                <w:szCs w:val="21"/>
              </w:rPr>
            </w:pPr>
            <w:r>
              <w:rPr>
                <w:rFonts w:hint="eastAsia" w:asciiTheme="minorEastAsia" w:hAnsiTheme="minorEastAsia" w:cstheme="minorEastAsia"/>
                <w:color w:val="000000"/>
                <w:szCs w:val="21"/>
              </w:rPr>
              <w:t>评审办法</w:t>
            </w:r>
          </w:p>
        </w:tc>
        <w:tc>
          <w:tcPr>
            <w:tcW w:w="7314" w:type="dxa"/>
            <w:vAlign w:val="center"/>
          </w:tcPr>
          <w:p>
            <w:pPr>
              <w:spacing w:line="360" w:lineRule="auto"/>
              <w:jc w:val="center"/>
              <w:rPr>
                <w:rFonts w:asciiTheme="minorEastAsia" w:hAnsiTheme="minorEastAsia" w:cstheme="minorEastAsia"/>
                <w:b/>
                <w:bCs/>
                <w:color w:val="000000"/>
                <w:szCs w:val="21"/>
              </w:rPr>
            </w:pPr>
            <w:r>
              <w:rPr>
                <w:rFonts w:hint="eastAsia" w:asciiTheme="minorEastAsia" w:hAnsiTheme="minorEastAsia" w:cstheme="minorEastAsia"/>
                <w:szCs w:val="21"/>
              </w:rPr>
              <w:t>综合评分法（详见第四部分）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997" w:hRule="atLeast"/>
        </w:trPr>
        <w:tc>
          <w:tcPr>
            <w:tcW w:w="351" w:type="dxa"/>
            <w:vAlign w:val="center"/>
          </w:tcPr>
          <w:p>
            <w:pPr>
              <w:spacing w:line="360" w:lineRule="auto"/>
              <w:jc w:val="center"/>
              <w:rPr>
                <w:rFonts w:asciiTheme="minorEastAsia" w:hAnsiTheme="minorEastAsia" w:cstheme="minorEastAsia"/>
                <w:szCs w:val="21"/>
              </w:rPr>
            </w:pPr>
            <w:r>
              <w:rPr>
                <w:rFonts w:hint="eastAsia" w:asciiTheme="minorEastAsia" w:hAnsiTheme="minorEastAsia" w:cstheme="minorEastAsia"/>
                <w:szCs w:val="21"/>
              </w:rPr>
              <w:t>13</w:t>
            </w:r>
          </w:p>
        </w:tc>
        <w:tc>
          <w:tcPr>
            <w:tcW w:w="1515" w:type="dxa"/>
            <w:vAlign w:val="center"/>
          </w:tcPr>
          <w:p>
            <w:pPr>
              <w:spacing w:line="360" w:lineRule="auto"/>
              <w:jc w:val="center"/>
              <w:rPr>
                <w:rFonts w:asciiTheme="minorEastAsia" w:hAnsiTheme="minorEastAsia" w:cstheme="minorEastAsia"/>
                <w:szCs w:val="21"/>
              </w:rPr>
            </w:pPr>
            <w:r>
              <w:rPr>
                <w:rFonts w:hint="eastAsia" w:asciiTheme="minorEastAsia" w:hAnsiTheme="minorEastAsia" w:cstheme="minorEastAsia"/>
                <w:szCs w:val="21"/>
              </w:rPr>
              <w:t>勘踏</w:t>
            </w:r>
          </w:p>
          <w:p>
            <w:pPr>
              <w:spacing w:line="360" w:lineRule="auto"/>
              <w:jc w:val="center"/>
              <w:rPr>
                <w:rFonts w:asciiTheme="minorEastAsia" w:hAnsiTheme="minorEastAsia" w:cstheme="minorEastAsia"/>
                <w:szCs w:val="21"/>
              </w:rPr>
            </w:pPr>
            <w:r>
              <w:rPr>
                <w:rFonts w:hint="eastAsia" w:asciiTheme="minorEastAsia" w:hAnsiTheme="minorEastAsia" w:cstheme="minorEastAsia"/>
                <w:szCs w:val="21"/>
              </w:rPr>
              <w:t>现场</w:t>
            </w:r>
          </w:p>
        </w:tc>
        <w:tc>
          <w:tcPr>
            <w:tcW w:w="7314" w:type="dxa"/>
            <w:vAlign w:val="center"/>
          </w:tcPr>
          <w:p>
            <w:pPr>
              <w:spacing w:line="360" w:lineRule="auto"/>
              <w:ind w:firstLine="420"/>
              <w:jc w:val="left"/>
              <w:rPr>
                <w:rFonts w:hint="eastAsia" w:asciiTheme="minorEastAsia" w:hAnsiTheme="minorEastAsia" w:eastAsiaTheme="minorEastAsia" w:cstheme="minorEastAsia"/>
                <w:color w:val="FF0000"/>
                <w:szCs w:val="21"/>
                <w:lang w:eastAsia="zh-CN"/>
              </w:rPr>
            </w:pPr>
            <w:r>
              <w:rPr>
                <w:rFonts w:hint="eastAsia" w:asciiTheme="minorEastAsia" w:hAnsiTheme="minorEastAsia" w:cstheme="minorEastAsia"/>
                <w:color w:val="000000" w:themeColor="text1"/>
                <w:szCs w:val="21"/>
                <w:lang w:eastAsia="zh-CN"/>
              </w:rPr>
              <w:t>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979" w:hRule="atLeast"/>
        </w:trPr>
        <w:tc>
          <w:tcPr>
            <w:tcW w:w="351" w:type="dxa"/>
            <w:vAlign w:val="center"/>
          </w:tcPr>
          <w:p>
            <w:pPr>
              <w:spacing w:line="360" w:lineRule="auto"/>
              <w:jc w:val="center"/>
              <w:rPr>
                <w:rFonts w:asciiTheme="minorEastAsia" w:hAnsiTheme="minorEastAsia" w:cstheme="minorEastAsia"/>
                <w:color w:val="FF0000"/>
                <w:szCs w:val="21"/>
              </w:rPr>
            </w:pPr>
            <w:r>
              <w:rPr>
                <w:rFonts w:hint="eastAsia" w:asciiTheme="minorEastAsia" w:hAnsiTheme="minorEastAsia" w:cstheme="minorEastAsia"/>
                <w:szCs w:val="21"/>
              </w:rPr>
              <w:t>14</w:t>
            </w:r>
          </w:p>
        </w:tc>
        <w:tc>
          <w:tcPr>
            <w:tcW w:w="1515" w:type="dxa"/>
            <w:vAlign w:val="center"/>
          </w:tcPr>
          <w:p>
            <w:pPr>
              <w:spacing w:line="360" w:lineRule="auto"/>
              <w:jc w:val="center"/>
              <w:rPr>
                <w:rFonts w:asciiTheme="minorEastAsia" w:hAnsiTheme="minorEastAsia" w:cstheme="minorEastAsia"/>
                <w:szCs w:val="21"/>
              </w:rPr>
            </w:pPr>
            <w:r>
              <w:rPr>
                <w:rFonts w:hint="eastAsia" w:asciiTheme="minorEastAsia" w:hAnsiTheme="minorEastAsia" w:cstheme="minorEastAsia"/>
                <w:szCs w:val="21"/>
              </w:rPr>
              <w:t>质疑与投诉</w:t>
            </w:r>
          </w:p>
        </w:tc>
        <w:tc>
          <w:tcPr>
            <w:tcW w:w="7314" w:type="dxa"/>
            <w:vAlign w:val="center"/>
          </w:tcPr>
          <w:p>
            <w:pPr>
              <w:spacing w:line="360" w:lineRule="auto"/>
              <w:jc w:val="left"/>
              <w:rPr>
                <w:rFonts w:asciiTheme="minorEastAsia" w:hAnsiTheme="minorEastAsia" w:cstheme="minorEastAsia"/>
                <w:szCs w:val="21"/>
              </w:rPr>
            </w:pPr>
            <w:r>
              <w:rPr>
                <w:rFonts w:hint="eastAsia" w:asciiTheme="minorEastAsia" w:hAnsiTheme="minorEastAsia" w:cstheme="minorEastAsia"/>
                <w:szCs w:val="21"/>
              </w:rPr>
              <w:t xml:space="preserve"> 质疑、投诉的接收和处理严格按照《中华人民共和国政府采购法》、《政府采购质疑和投诉办法》、《财政部关于加强政府采购</w:t>
            </w:r>
            <w:r>
              <w:rPr>
                <w:rFonts w:hint="eastAsia" w:asciiTheme="minorEastAsia" w:hAnsiTheme="minorEastAsia" w:cstheme="minorEastAsia"/>
                <w:szCs w:val="21"/>
                <w:lang w:eastAsia="zh-CN"/>
              </w:rPr>
              <w:t>供应商</w:t>
            </w:r>
            <w:r>
              <w:rPr>
                <w:rFonts w:hint="eastAsia" w:asciiTheme="minorEastAsia" w:hAnsiTheme="minorEastAsia" w:cstheme="minorEastAsia"/>
                <w:szCs w:val="21"/>
              </w:rPr>
              <w:t>投诉受理审查工作的通知》、《陕西省财政厅关于进一步规范政府采购活动的通知》（陕财办采资（2014）143号）等的相关规定办理。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488" w:hRule="atLeast"/>
        </w:trPr>
        <w:tc>
          <w:tcPr>
            <w:tcW w:w="351" w:type="dxa"/>
            <w:vAlign w:val="center"/>
          </w:tcPr>
          <w:p>
            <w:pPr>
              <w:spacing w:line="360" w:lineRule="auto"/>
              <w:jc w:val="center"/>
              <w:rPr>
                <w:rFonts w:asciiTheme="minorEastAsia" w:hAnsiTheme="minorEastAsia" w:cstheme="minorEastAsia"/>
                <w:color w:val="auto"/>
                <w:szCs w:val="21"/>
              </w:rPr>
            </w:pPr>
            <w:r>
              <w:rPr>
                <w:rFonts w:hint="eastAsia" w:asciiTheme="minorEastAsia" w:hAnsiTheme="minorEastAsia" w:cstheme="minorEastAsia"/>
                <w:color w:val="auto"/>
                <w:szCs w:val="21"/>
              </w:rPr>
              <w:t>15</w:t>
            </w:r>
          </w:p>
        </w:tc>
        <w:tc>
          <w:tcPr>
            <w:tcW w:w="1515" w:type="dxa"/>
            <w:vAlign w:val="center"/>
          </w:tcPr>
          <w:p>
            <w:pPr>
              <w:spacing w:line="360" w:lineRule="auto"/>
              <w:rPr>
                <w:rFonts w:asciiTheme="minorEastAsia" w:hAnsiTheme="minorEastAsia" w:cstheme="minorEastAsia"/>
                <w:color w:val="auto"/>
                <w:szCs w:val="21"/>
              </w:rPr>
            </w:pPr>
            <w:r>
              <w:rPr>
                <w:rFonts w:hint="eastAsia" w:cs="Times New Roman"/>
                <w:color w:val="auto"/>
                <w:kern w:val="2"/>
                <w:sz w:val="21"/>
                <w:szCs w:val="21"/>
              </w:rPr>
              <w:t>中小企业政策的说明 （监狱企业、残疾人福利性单位</w:t>
            </w:r>
            <w:r>
              <w:rPr>
                <w:rFonts w:hint="eastAsia"/>
                <w:color w:val="auto"/>
                <w:sz w:val="21"/>
                <w:szCs w:val="21"/>
              </w:rPr>
              <w:t>视同小微企业</w:t>
            </w:r>
            <w:r>
              <w:rPr>
                <w:rFonts w:hint="eastAsia" w:cs="Times New Roman"/>
                <w:color w:val="auto"/>
                <w:kern w:val="2"/>
                <w:sz w:val="21"/>
                <w:szCs w:val="21"/>
              </w:rPr>
              <w:t>）</w:t>
            </w:r>
          </w:p>
        </w:tc>
        <w:tc>
          <w:tcPr>
            <w:tcW w:w="7314" w:type="dxa"/>
            <w:vAlign w:val="center"/>
          </w:tcPr>
          <w:p>
            <w:pPr>
              <w:pStyle w:val="73"/>
              <w:spacing w:line="360" w:lineRule="auto"/>
              <w:ind w:firstLine="105" w:firstLineChars="50"/>
              <w:rPr>
                <w:color w:val="auto"/>
                <w:sz w:val="21"/>
                <w:szCs w:val="21"/>
                <w:lang w:val="zh-CN"/>
              </w:rPr>
            </w:pPr>
            <w:r>
              <w:rPr>
                <w:rFonts w:hint="eastAsia"/>
                <w:color w:val="auto"/>
                <w:sz w:val="21"/>
                <w:szCs w:val="21"/>
                <w:lang w:val="zh-CN"/>
              </w:rPr>
              <w:t>1、根据《政府采购促进中小企业发展暂行办法》（财库[2011]181号）的规定，对小型和微型企业产品的价格给予6%的价格扣除，用扣除后的价格参与评标。</w:t>
            </w:r>
          </w:p>
          <w:p>
            <w:pPr>
              <w:pStyle w:val="73"/>
              <w:spacing w:line="360" w:lineRule="auto"/>
              <w:ind w:firstLine="105" w:firstLineChars="50"/>
              <w:rPr>
                <w:color w:val="auto"/>
                <w:sz w:val="21"/>
                <w:szCs w:val="21"/>
                <w:lang w:val="zh-CN"/>
              </w:rPr>
            </w:pPr>
            <w:r>
              <w:rPr>
                <w:rFonts w:hint="eastAsia"/>
                <w:color w:val="auto"/>
                <w:sz w:val="21"/>
                <w:szCs w:val="21"/>
                <w:lang w:val="zh-CN"/>
              </w:rPr>
              <w:t>2、参加政府采购活动的中小企业（监狱企业）提供《中小企业（监狱企业）声明函》原件，未提供的，视为放弃享受小微企业价格扣除优惠政策。</w:t>
            </w:r>
          </w:p>
          <w:p>
            <w:pPr>
              <w:pStyle w:val="73"/>
              <w:spacing w:line="360" w:lineRule="auto"/>
              <w:ind w:firstLine="105" w:firstLineChars="50"/>
              <w:rPr>
                <w:color w:val="auto"/>
                <w:sz w:val="21"/>
                <w:szCs w:val="21"/>
                <w:lang w:val="zh-CN"/>
              </w:rPr>
            </w:pPr>
            <w:r>
              <w:rPr>
                <w:rFonts w:hint="eastAsia"/>
                <w:color w:val="auto"/>
                <w:sz w:val="21"/>
                <w:szCs w:val="21"/>
                <w:lang w:val="zh-CN"/>
              </w:rPr>
              <w:t xml:space="preserve">3、大中型企业和其他自然人、法人或者其他组织与小型、微型企业组成联合体共同参加非专门面向中小企业的政府采购活动的，联合体投标协议中约定，小型、微型企业的协议合同金额占到联合体投标协议合同总金额30%以上的，可给予联合体2%的价格扣除。 </w:t>
            </w:r>
          </w:p>
          <w:p>
            <w:pPr>
              <w:pStyle w:val="73"/>
              <w:spacing w:line="360" w:lineRule="auto"/>
              <w:ind w:firstLine="105" w:firstLineChars="50"/>
              <w:rPr>
                <w:color w:val="auto"/>
                <w:sz w:val="21"/>
                <w:szCs w:val="21"/>
                <w:lang w:val="zh-CN"/>
              </w:rPr>
            </w:pPr>
            <w:r>
              <w:rPr>
                <w:rFonts w:hint="eastAsia"/>
                <w:color w:val="auto"/>
                <w:sz w:val="21"/>
                <w:szCs w:val="21"/>
                <w:lang w:val="zh-CN"/>
              </w:rPr>
              <w:t>联合体各方均为小型、微型企业的，联合体视同为小型、微型企业享受规定的扶持政策。组成联合体的大中型企业和其他自然人、法人或者其他组织，与小型、微型企业之间不得存在投资关系。</w:t>
            </w:r>
          </w:p>
          <w:p>
            <w:pPr>
              <w:spacing w:line="360" w:lineRule="auto"/>
              <w:jc w:val="left"/>
              <w:rPr>
                <w:rFonts w:asciiTheme="minorEastAsia" w:hAnsiTheme="minorEastAsia" w:cstheme="minorEastAsia"/>
                <w:color w:val="auto"/>
                <w:szCs w:val="21"/>
              </w:rPr>
            </w:pPr>
            <w:r>
              <w:rPr>
                <w:rFonts w:hint="eastAsia"/>
                <w:color w:val="auto"/>
                <w:sz w:val="21"/>
                <w:szCs w:val="21"/>
                <w:lang w:val="zh-CN"/>
              </w:rPr>
              <w:t>4、参加政府采购活动的残疾人福利性单位应当提供《残疾人福利性单位声明函》原件，未提供的，视为放弃享受小微企业价格扣除优惠政策。</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993" w:hRule="atLeast"/>
        </w:trPr>
        <w:tc>
          <w:tcPr>
            <w:tcW w:w="351" w:type="dxa"/>
            <w:vAlign w:val="center"/>
          </w:tcPr>
          <w:p>
            <w:pPr>
              <w:spacing w:line="360" w:lineRule="auto"/>
              <w:jc w:val="center"/>
              <w:rPr>
                <w:rFonts w:asciiTheme="minorEastAsia" w:hAnsiTheme="minorEastAsia" w:cstheme="minorEastAsia"/>
                <w:color w:val="auto"/>
                <w:szCs w:val="21"/>
              </w:rPr>
            </w:pPr>
            <w:r>
              <w:rPr>
                <w:rFonts w:hint="eastAsia" w:ascii="宋体" w:hAnsi="宋体" w:eastAsia="宋体" w:cs="宋体"/>
                <w:color w:val="auto"/>
                <w:szCs w:val="21"/>
              </w:rPr>
              <w:t>16</w:t>
            </w:r>
          </w:p>
        </w:tc>
        <w:tc>
          <w:tcPr>
            <w:tcW w:w="1515" w:type="dxa"/>
            <w:vAlign w:val="center"/>
          </w:tcPr>
          <w:p>
            <w:pPr>
              <w:spacing w:line="360" w:lineRule="auto"/>
              <w:rPr>
                <w:rFonts w:asciiTheme="minorEastAsia" w:hAnsiTheme="minorEastAsia" w:cstheme="minorEastAsia"/>
                <w:color w:val="auto"/>
                <w:szCs w:val="21"/>
              </w:rPr>
            </w:pPr>
            <w:r>
              <w:rPr>
                <w:rFonts w:hint="eastAsia" w:ascii="宋体" w:hAnsi="宋体" w:eastAsia="宋体" w:cs="宋体"/>
                <w:color w:val="auto"/>
                <w:szCs w:val="21"/>
              </w:rPr>
              <w:t>是否</w:t>
            </w:r>
            <w:r>
              <w:rPr>
                <w:rFonts w:hint="eastAsia" w:ascii="宋体" w:hAnsi="宋体" w:eastAsia="宋体" w:cs="宋体"/>
                <w:color w:val="auto"/>
                <w:szCs w:val="21"/>
                <w:lang w:eastAsia="zh-CN"/>
              </w:rPr>
              <w:t>接受</w:t>
            </w:r>
            <w:r>
              <w:rPr>
                <w:rFonts w:hint="eastAsia" w:ascii="宋体" w:hAnsi="宋体" w:eastAsia="宋体" w:cs="宋体"/>
                <w:color w:val="auto"/>
                <w:szCs w:val="21"/>
              </w:rPr>
              <w:t>进口产品</w:t>
            </w:r>
          </w:p>
        </w:tc>
        <w:tc>
          <w:tcPr>
            <w:tcW w:w="7314" w:type="dxa"/>
            <w:vAlign w:val="center"/>
          </w:tcPr>
          <w:p>
            <w:pPr>
              <w:pStyle w:val="6"/>
              <w:jc w:val="center"/>
              <w:rPr>
                <w:rFonts w:hint="eastAsia" w:eastAsia="宋体"/>
                <w:color w:val="auto"/>
                <w:lang w:eastAsia="zh-CN"/>
              </w:rPr>
            </w:pPr>
            <w:r>
              <w:rPr>
                <w:rFonts w:hint="eastAsia" w:ascii="宋体" w:hAnsi="宋体" w:cs="宋体"/>
                <w:b w:val="0"/>
                <w:color w:val="auto"/>
                <w:sz w:val="21"/>
                <w:szCs w:val="21"/>
                <w:lang w:eastAsia="zh-CN"/>
              </w:rPr>
              <w:t>接受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993" w:hRule="atLeast"/>
        </w:trPr>
        <w:tc>
          <w:tcPr>
            <w:tcW w:w="351" w:type="dxa"/>
            <w:vAlign w:val="center"/>
          </w:tcPr>
          <w:p>
            <w:pPr>
              <w:spacing w:line="360" w:lineRule="auto"/>
              <w:jc w:val="center"/>
              <w:rPr>
                <w:rFonts w:asciiTheme="minorEastAsia" w:hAnsiTheme="minorEastAsia" w:cstheme="minorEastAsia"/>
                <w:color w:val="000000" w:themeColor="text1"/>
                <w:szCs w:val="21"/>
              </w:rPr>
            </w:pPr>
            <w:r>
              <w:rPr>
                <w:rFonts w:hint="eastAsia" w:ascii="宋体" w:hAnsi="宋体" w:eastAsia="宋体" w:cs="宋体"/>
                <w:color w:val="000000" w:themeColor="text1"/>
                <w:szCs w:val="21"/>
              </w:rPr>
              <w:t>17</w:t>
            </w:r>
          </w:p>
        </w:tc>
        <w:tc>
          <w:tcPr>
            <w:tcW w:w="1515" w:type="dxa"/>
            <w:vAlign w:val="center"/>
          </w:tcPr>
          <w:p>
            <w:pPr>
              <w:spacing w:line="360" w:lineRule="auto"/>
              <w:rPr>
                <w:rFonts w:asciiTheme="minorEastAsia" w:hAnsiTheme="minorEastAsia" w:cstheme="minorEastAsia"/>
                <w:color w:val="000000" w:themeColor="text1"/>
                <w:szCs w:val="21"/>
              </w:rPr>
            </w:pPr>
            <w:r>
              <w:rPr>
                <w:rFonts w:hint="eastAsia" w:ascii="宋体" w:hAnsi="宋体" w:eastAsia="宋体" w:cs="宋体"/>
                <w:color w:val="000000" w:themeColor="text1"/>
                <w:szCs w:val="21"/>
              </w:rPr>
              <w:t>投标人信用查询</w:t>
            </w:r>
          </w:p>
        </w:tc>
        <w:tc>
          <w:tcPr>
            <w:tcW w:w="7314" w:type="dxa"/>
            <w:vAlign w:val="center"/>
          </w:tcPr>
          <w:p>
            <w:pPr>
              <w:spacing w:line="360" w:lineRule="auto"/>
              <w:ind w:firstLine="420" w:firstLineChars="200"/>
              <w:jc w:val="left"/>
              <w:rPr>
                <w:rFonts w:asciiTheme="minorEastAsia" w:hAnsiTheme="minorEastAsia" w:cstheme="minorEastAsia"/>
                <w:color w:val="000000" w:themeColor="text1"/>
                <w:szCs w:val="21"/>
              </w:rPr>
            </w:pPr>
            <w:r>
              <w:rPr>
                <w:rFonts w:hint="eastAsia" w:ascii="宋体" w:hAnsi="宋体" w:eastAsia="宋体" w:cs="宋体"/>
                <w:color w:val="000000" w:themeColor="text1"/>
                <w:szCs w:val="21"/>
              </w:rPr>
              <w:t>投标人应在以下渠道查询未被列入失信被执行人、重大税收违法案件当事人名单、政府采购严重违法失信行为记录名单（处罚期限届满的除外）（以信用中国网（www.creditchina.gov.cn）、中国政府采购网（www.ccgp.gov.cn）查询结果为准、如相关失信记录已失效，供应商需提供相关证明资料）。</w:t>
            </w:r>
            <w:r>
              <w:rPr>
                <w:rFonts w:hint="eastAsia" w:ascii="宋体" w:hAnsi="宋体" w:eastAsia="宋体" w:cs="宋体"/>
                <w:color w:val="000000" w:themeColor="text1"/>
                <w:szCs w:val="21"/>
                <w:lang w:eastAsia="zh-CN"/>
              </w:rPr>
              <w:t>（</w:t>
            </w:r>
            <w:r>
              <w:rPr>
                <w:rFonts w:hint="eastAsia" w:ascii="宋体" w:hAnsi="宋体" w:eastAsia="宋体" w:cs="宋体"/>
                <w:color w:val="FF0000"/>
                <w:szCs w:val="21"/>
                <w:lang w:eastAsia="zh-CN"/>
              </w:rPr>
              <w:t>查询日期为从招标文件发售之日起至投标截止日前</w:t>
            </w:r>
            <w:r>
              <w:rPr>
                <w:rFonts w:hint="eastAsia" w:ascii="宋体" w:hAnsi="宋体" w:eastAsia="宋体" w:cs="宋体"/>
                <w:color w:val="000000" w:themeColor="text1"/>
                <w:szCs w:val="21"/>
                <w:lang w:eastAsia="zh-C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993" w:hRule="atLeast"/>
        </w:trPr>
        <w:tc>
          <w:tcPr>
            <w:tcW w:w="351" w:type="dxa"/>
            <w:vAlign w:val="center"/>
          </w:tcPr>
          <w:p>
            <w:pPr>
              <w:spacing w:line="360" w:lineRule="auto"/>
              <w:jc w:val="center"/>
              <w:rPr>
                <w:rFonts w:ascii="宋体" w:hAnsi="宋体" w:eastAsia="宋体" w:cs="宋体"/>
                <w:color w:val="000000" w:themeColor="text1"/>
                <w:szCs w:val="21"/>
              </w:rPr>
            </w:pPr>
            <w:r>
              <w:rPr>
                <w:rFonts w:hint="eastAsia" w:ascii="宋体" w:hAnsi="宋体" w:eastAsia="宋体" w:cs="宋体"/>
                <w:color w:val="000000" w:themeColor="text1"/>
                <w:szCs w:val="21"/>
              </w:rPr>
              <w:t>18</w:t>
            </w:r>
          </w:p>
        </w:tc>
        <w:tc>
          <w:tcPr>
            <w:tcW w:w="1515" w:type="dxa"/>
            <w:vAlign w:val="center"/>
          </w:tcPr>
          <w:p>
            <w:pPr>
              <w:spacing w:line="360" w:lineRule="auto"/>
              <w:rPr>
                <w:rFonts w:ascii="宋体" w:hAnsi="宋体" w:eastAsia="宋体" w:cs="宋体"/>
                <w:color w:val="000000" w:themeColor="text1"/>
                <w:szCs w:val="21"/>
              </w:rPr>
            </w:pPr>
            <w:r>
              <w:rPr>
                <w:rFonts w:hint="eastAsia" w:ascii="宋体" w:hAnsi="宋体" w:cs="宋体"/>
                <w:color w:val="000000" w:themeColor="text1"/>
              </w:rPr>
              <w:t>其他</w:t>
            </w:r>
          </w:p>
        </w:tc>
        <w:tc>
          <w:tcPr>
            <w:tcW w:w="7314" w:type="dxa"/>
            <w:vAlign w:val="center"/>
          </w:tcPr>
          <w:p>
            <w:pPr>
              <w:spacing w:line="360" w:lineRule="auto"/>
              <w:ind w:firstLine="420" w:firstLineChars="200"/>
              <w:jc w:val="left"/>
              <w:rPr>
                <w:rFonts w:hint="eastAsia" w:ascii="宋体" w:hAnsi="宋体"/>
                <w:color w:val="000000" w:themeColor="text1"/>
                <w:szCs w:val="21"/>
              </w:rPr>
            </w:pPr>
            <w:r>
              <w:rPr>
                <w:rFonts w:hint="eastAsia" w:ascii="宋体" w:hAnsi="宋体"/>
                <w:color w:val="000000" w:themeColor="text1"/>
                <w:szCs w:val="21"/>
              </w:rPr>
              <w:t>如投标人有中小企业声明、残疾人福利性单位声明、监狱企业证明文件、节能产品、环境产品等须在目录中体现，如因目录中未体现所产生政策性优惠未进行享受的由供应商自己承担责任。</w:t>
            </w:r>
          </w:p>
          <w:p>
            <w:pPr>
              <w:spacing w:line="360" w:lineRule="auto"/>
              <w:ind w:firstLine="420" w:firstLineChars="200"/>
              <w:jc w:val="left"/>
              <w:rPr>
                <w:rFonts w:ascii="宋体" w:hAnsi="宋体" w:eastAsia="宋体" w:cs="宋体"/>
                <w:color w:val="000000" w:themeColor="text1"/>
                <w:szCs w:val="21"/>
              </w:rPr>
            </w:pPr>
            <w:r>
              <w:rPr>
                <w:rFonts w:hint="eastAsia" w:ascii="宋体" w:hAnsi="宋体"/>
                <w:color w:val="000000" w:themeColor="text1"/>
                <w:szCs w:val="21"/>
              </w:rPr>
              <w:t>凡是需要法定代表人签字或盖章之处，非法人单位的负责人均参照执行。</w:t>
            </w:r>
          </w:p>
        </w:tc>
      </w:tr>
    </w:tbl>
    <w:p>
      <w:pPr>
        <w:ind w:firstLine="240" w:firstLineChars="100"/>
        <w:rPr>
          <w:rFonts w:asciiTheme="minorEastAsia" w:hAnsiTheme="minorEastAsia" w:cstheme="minorEastAsia"/>
          <w:color w:val="FF0000"/>
          <w:sz w:val="24"/>
          <w:szCs w:val="24"/>
        </w:rPr>
      </w:pPr>
    </w:p>
    <w:p>
      <w:pPr>
        <w:pStyle w:val="3"/>
        <w:keepLines w:val="0"/>
        <w:ind w:firstLine="643" w:firstLineChars="200"/>
        <w:rPr>
          <w:rFonts w:asciiTheme="minorEastAsia" w:hAnsiTheme="minorEastAsia" w:eastAsiaTheme="minorEastAsia" w:cstheme="minorEastAsia"/>
        </w:rPr>
        <w:sectPr>
          <w:footerReference r:id="rId8" w:type="default"/>
          <w:pgSz w:w="11906" w:h="16838"/>
          <w:pgMar w:top="1440" w:right="1706" w:bottom="1440" w:left="1800" w:header="851" w:footer="992" w:gutter="0"/>
          <w:pgNumType w:fmt="decimal"/>
          <w:cols w:space="720" w:num="1"/>
          <w:docGrid w:type="lines" w:linePitch="312" w:charSpace="0"/>
        </w:sectPr>
      </w:pPr>
    </w:p>
    <w:p>
      <w:pPr>
        <w:pStyle w:val="3"/>
        <w:keepLines w:val="0"/>
        <w:spacing w:beforeLines="100" w:afterLines="100" w:line="500" w:lineRule="exact"/>
        <w:rPr>
          <w:rFonts w:asciiTheme="minorEastAsia" w:hAnsiTheme="minorEastAsia" w:eastAsiaTheme="minorEastAsia" w:cstheme="minorEastAsia"/>
          <w:sz w:val="36"/>
          <w:szCs w:val="36"/>
        </w:rPr>
      </w:pPr>
      <w:bookmarkStart w:id="7" w:name="_Toc19272"/>
      <w:bookmarkStart w:id="8" w:name="_Toc25282"/>
      <w:r>
        <w:rPr>
          <w:rFonts w:hint="eastAsia" w:asciiTheme="minorEastAsia" w:hAnsiTheme="minorEastAsia" w:eastAsiaTheme="minorEastAsia" w:cstheme="minorEastAsia"/>
          <w:sz w:val="36"/>
          <w:szCs w:val="36"/>
        </w:rPr>
        <w:t>第三部分  投标人须知</w:t>
      </w:r>
      <w:bookmarkEnd w:id="7"/>
      <w:bookmarkEnd w:id="8"/>
    </w:p>
    <w:p>
      <w:pPr>
        <w:pStyle w:val="4"/>
        <w:rPr>
          <w:rFonts w:asciiTheme="minorEastAsia" w:hAnsiTheme="minorEastAsia" w:eastAsiaTheme="minorEastAsia" w:cstheme="minorEastAsia"/>
        </w:rPr>
      </w:pPr>
      <w:bookmarkStart w:id="9" w:name="_Toc26739"/>
      <w:bookmarkStart w:id="10" w:name="_Toc16283"/>
      <w:r>
        <w:rPr>
          <w:rFonts w:hint="eastAsia" w:asciiTheme="minorEastAsia" w:hAnsiTheme="minorEastAsia" w:eastAsiaTheme="minorEastAsia" w:cstheme="minorEastAsia"/>
        </w:rPr>
        <w:t>一、总 则</w:t>
      </w:r>
      <w:bookmarkEnd w:id="9"/>
      <w:bookmarkEnd w:id="10"/>
    </w:p>
    <w:p>
      <w:pPr>
        <w:pStyle w:val="5"/>
        <w:numPr>
          <w:ilvl w:val="0"/>
          <w:numId w:val="2"/>
        </w:numPr>
        <w:spacing w:line="500" w:lineRule="exact"/>
        <w:ind w:firstLine="562" w:firstLineChars="200"/>
        <w:rPr>
          <w:rFonts w:asciiTheme="minorEastAsia" w:hAnsiTheme="minorEastAsia" w:cstheme="minorEastAsia"/>
          <w:szCs w:val="28"/>
        </w:rPr>
      </w:pPr>
      <w:bookmarkStart w:id="11" w:name="_Toc9257"/>
      <w:bookmarkStart w:id="12" w:name="_Toc358364319"/>
      <w:bookmarkStart w:id="13" w:name="_Toc6742"/>
      <w:bookmarkStart w:id="14" w:name="_Toc380336725"/>
      <w:r>
        <w:rPr>
          <w:rFonts w:hint="eastAsia" w:asciiTheme="minorEastAsia" w:hAnsiTheme="minorEastAsia" w:cstheme="minorEastAsia"/>
          <w:szCs w:val="28"/>
        </w:rPr>
        <w:t>适用范围</w:t>
      </w:r>
      <w:bookmarkEnd w:id="11"/>
      <w:bookmarkEnd w:id="12"/>
      <w:bookmarkEnd w:id="13"/>
      <w:bookmarkEnd w:id="14"/>
    </w:p>
    <w:p>
      <w:pPr>
        <w:widowControl/>
        <w:spacing w:line="500" w:lineRule="exact"/>
        <w:ind w:left="420" w:leftChars="200"/>
        <w:rPr>
          <w:rFonts w:asciiTheme="minorEastAsia" w:hAnsiTheme="minorEastAsia" w:cstheme="minorEastAsia"/>
          <w:kern w:val="0"/>
          <w:sz w:val="24"/>
          <w:szCs w:val="24"/>
        </w:rPr>
      </w:pPr>
      <w:r>
        <w:rPr>
          <w:rFonts w:hint="eastAsia" w:asciiTheme="minorEastAsia" w:hAnsiTheme="minorEastAsia" w:cstheme="minorEastAsia"/>
          <w:kern w:val="0"/>
          <w:sz w:val="24"/>
          <w:szCs w:val="24"/>
        </w:rPr>
        <w:t>1.1 本招标文件适用于本次招标活动的全过程。</w:t>
      </w:r>
    </w:p>
    <w:p>
      <w:pPr>
        <w:widowControl/>
        <w:spacing w:line="500" w:lineRule="exact"/>
        <w:ind w:left="420" w:leftChars="200"/>
        <w:rPr>
          <w:rFonts w:asciiTheme="minorEastAsia" w:hAnsiTheme="minorEastAsia" w:cstheme="minorEastAsia"/>
          <w:kern w:val="0"/>
          <w:sz w:val="24"/>
          <w:szCs w:val="24"/>
        </w:rPr>
      </w:pPr>
      <w:r>
        <w:rPr>
          <w:rFonts w:hint="eastAsia" w:asciiTheme="minorEastAsia" w:hAnsiTheme="minorEastAsia" w:cstheme="minorEastAsia"/>
          <w:kern w:val="0"/>
          <w:sz w:val="24"/>
          <w:szCs w:val="24"/>
        </w:rPr>
        <w:t xml:space="preserve">    1.2 本次采购属政府采购，采购人、采购代理机构、投标人、评标委员会的相关行为均受《中华人民共和国政府采购法》及实施条例、财政部规章及政府采购项目所在地有关法规</w:t>
      </w:r>
      <w:r>
        <w:rPr>
          <w:rFonts w:hint="eastAsia" w:asciiTheme="minorEastAsia" w:hAnsiTheme="minorEastAsia" w:cstheme="minorEastAsia"/>
          <w:color w:val="000000" w:themeColor="text1"/>
          <w:kern w:val="0"/>
          <w:sz w:val="24"/>
          <w:szCs w:val="24"/>
        </w:rPr>
        <w:t>、规章</w:t>
      </w:r>
      <w:r>
        <w:rPr>
          <w:rFonts w:hint="eastAsia" w:asciiTheme="minorEastAsia" w:hAnsiTheme="minorEastAsia" w:cstheme="minorEastAsia"/>
          <w:kern w:val="0"/>
          <w:sz w:val="24"/>
          <w:szCs w:val="24"/>
        </w:rPr>
        <w:t>的约束，其权利受到上述法律法规的保护。</w:t>
      </w:r>
    </w:p>
    <w:p>
      <w:pPr>
        <w:pStyle w:val="5"/>
        <w:numPr>
          <w:ilvl w:val="0"/>
          <w:numId w:val="2"/>
        </w:numPr>
        <w:spacing w:line="500" w:lineRule="exact"/>
        <w:ind w:firstLine="482" w:firstLineChars="200"/>
        <w:rPr>
          <w:rFonts w:asciiTheme="minorEastAsia" w:hAnsiTheme="minorEastAsia" w:cstheme="minorEastAsia"/>
          <w:sz w:val="24"/>
          <w:szCs w:val="24"/>
        </w:rPr>
      </w:pPr>
      <w:bookmarkStart w:id="15" w:name="_Toc380336726"/>
      <w:bookmarkStart w:id="16" w:name="_Toc11287"/>
      <w:bookmarkStart w:id="17" w:name="_Toc358364320"/>
      <w:bookmarkStart w:id="18" w:name="_Toc7922"/>
      <w:r>
        <w:rPr>
          <w:rFonts w:hint="eastAsia" w:asciiTheme="minorEastAsia" w:hAnsiTheme="minorEastAsia" w:cstheme="minorEastAsia"/>
          <w:sz w:val="24"/>
          <w:szCs w:val="24"/>
        </w:rPr>
        <w:t>定义</w:t>
      </w:r>
      <w:bookmarkEnd w:id="15"/>
      <w:bookmarkEnd w:id="16"/>
      <w:bookmarkEnd w:id="17"/>
      <w:bookmarkEnd w:id="18"/>
    </w:p>
    <w:p>
      <w:pPr>
        <w:widowControl/>
        <w:spacing w:line="500" w:lineRule="exact"/>
        <w:ind w:left="420" w:leftChars="200"/>
        <w:rPr>
          <w:rFonts w:asciiTheme="minorEastAsia" w:hAnsiTheme="minorEastAsia" w:cstheme="minorEastAsia"/>
          <w:kern w:val="0"/>
          <w:sz w:val="24"/>
          <w:szCs w:val="24"/>
        </w:rPr>
      </w:pPr>
      <w:r>
        <w:rPr>
          <w:rFonts w:hint="eastAsia" w:asciiTheme="minorEastAsia" w:hAnsiTheme="minorEastAsia" w:cstheme="minorEastAsia"/>
          <w:kern w:val="0"/>
          <w:sz w:val="24"/>
          <w:szCs w:val="24"/>
        </w:rPr>
        <w:t xml:space="preserve">    2.1 “采购人”是指依法进行政府采购的国家机关、事业单位、团体组织。本次政府采购的采购人名称、地址、电话见投标人须知前附表。</w:t>
      </w:r>
    </w:p>
    <w:p>
      <w:pPr>
        <w:widowControl/>
        <w:spacing w:line="500" w:lineRule="exact"/>
        <w:ind w:left="420" w:leftChars="200"/>
        <w:rPr>
          <w:rFonts w:asciiTheme="minorEastAsia" w:hAnsiTheme="minorEastAsia" w:cstheme="minorEastAsia"/>
          <w:kern w:val="0"/>
          <w:sz w:val="24"/>
          <w:szCs w:val="24"/>
        </w:rPr>
      </w:pPr>
      <w:r>
        <w:rPr>
          <w:rFonts w:hint="eastAsia" w:asciiTheme="minorEastAsia" w:hAnsiTheme="minorEastAsia" w:cstheme="minorEastAsia"/>
          <w:kern w:val="0"/>
          <w:sz w:val="24"/>
          <w:szCs w:val="24"/>
        </w:rPr>
        <w:t xml:space="preserve">    2.2 “采购代理机构”是指接受采购人委托，代理采购项目的集中采购机构和其他采购代理机构。本次采购代理机构名称、地址、电话见投标人须知前附表。</w:t>
      </w:r>
    </w:p>
    <w:p>
      <w:pPr>
        <w:widowControl/>
        <w:spacing w:line="500" w:lineRule="exact"/>
        <w:ind w:left="420" w:leftChars="200" w:firstLine="560"/>
        <w:rPr>
          <w:rFonts w:asciiTheme="minorEastAsia" w:hAnsiTheme="minorEastAsia" w:cstheme="minorEastAsia"/>
          <w:kern w:val="0"/>
          <w:sz w:val="24"/>
          <w:szCs w:val="24"/>
        </w:rPr>
      </w:pPr>
      <w:r>
        <w:rPr>
          <w:rFonts w:hint="eastAsia" w:asciiTheme="minorEastAsia" w:hAnsiTheme="minorEastAsia" w:cstheme="minorEastAsia"/>
          <w:kern w:val="0"/>
          <w:sz w:val="24"/>
          <w:szCs w:val="24"/>
        </w:rPr>
        <w:t>2.3 “投标人”是</w:t>
      </w:r>
      <w:r>
        <w:rPr>
          <w:rFonts w:hint="eastAsia" w:ascii="宋体" w:hAnsi="宋体" w:cs="宋体"/>
          <w:sz w:val="24"/>
          <w:szCs w:val="24"/>
        </w:rPr>
        <w:t>参与本项目投标活动的</w:t>
      </w:r>
      <w:r>
        <w:rPr>
          <w:rFonts w:hint="eastAsia" w:ascii="宋体" w:hAnsi="宋体" w:eastAsia="宋体" w:cs="宋体"/>
          <w:color w:val="000000"/>
          <w:sz w:val="24"/>
          <w:szCs w:val="24"/>
        </w:rPr>
        <w:t>法人</w:t>
      </w:r>
      <w:r>
        <w:rPr>
          <w:rFonts w:hint="eastAsia" w:ascii="宋体" w:hAnsi="宋体" w:cs="宋体"/>
          <w:color w:val="000000"/>
          <w:sz w:val="24"/>
          <w:szCs w:val="24"/>
        </w:rPr>
        <w:t>、</w:t>
      </w:r>
      <w:r>
        <w:rPr>
          <w:rFonts w:hint="eastAsia" w:ascii="宋体" w:hAnsi="宋体" w:eastAsia="宋体" w:cs="宋体"/>
          <w:color w:val="000000"/>
          <w:sz w:val="24"/>
          <w:szCs w:val="24"/>
        </w:rPr>
        <w:t>其他组织</w:t>
      </w:r>
      <w:r>
        <w:rPr>
          <w:rFonts w:hint="eastAsia" w:ascii="宋体" w:hAnsi="宋体" w:cs="宋体"/>
          <w:color w:val="000000"/>
          <w:sz w:val="24"/>
          <w:szCs w:val="24"/>
        </w:rPr>
        <w:t>或自然人</w:t>
      </w:r>
      <w:r>
        <w:rPr>
          <w:rFonts w:hint="eastAsia" w:asciiTheme="minorEastAsia" w:hAnsiTheme="minorEastAsia" w:cstheme="minorEastAsia"/>
          <w:kern w:val="0"/>
          <w:sz w:val="24"/>
          <w:szCs w:val="24"/>
        </w:rPr>
        <w:t>。</w:t>
      </w:r>
    </w:p>
    <w:p>
      <w:pPr>
        <w:widowControl/>
        <w:spacing w:line="500" w:lineRule="exact"/>
        <w:ind w:left="420" w:leftChars="200" w:firstLine="560"/>
        <w:rPr>
          <w:rFonts w:asciiTheme="minorEastAsia" w:hAnsiTheme="minorEastAsia" w:cstheme="minorEastAsia"/>
          <w:kern w:val="0"/>
          <w:sz w:val="24"/>
          <w:szCs w:val="24"/>
        </w:rPr>
      </w:pPr>
      <w:r>
        <w:rPr>
          <w:rFonts w:hint="eastAsia" w:asciiTheme="minorEastAsia" w:hAnsiTheme="minorEastAsia" w:cstheme="minorEastAsia"/>
          <w:kern w:val="0"/>
          <w:sz w:val="24"/>
          <w:szCs w:val="24"/>
        </w:rPr>
        <w:t>2.4 “货物” 是指各种形态和种类的物品，包括原材料、燃料、设备、产品等。按照财政部《政府采购进口产品管理办法》（财库[2007]119号）的有关规定，本招标文件涉及的所有采购内容除特别标注为“可接受进口产品”外，均必须采购国产产品。进口产品特指“通过中国海关报关验放进入中国境内且产自关境外的产品”。</w:t>
      </w:r>
    </w:p>
    <w:p>
      <w:pPr>
        <w:widowControl/>
        <w:spacing w:line="500" w:lineRule="exact"/>
        <w:ind w:left="420" w:leftChars="200" w:firstLine="560"/>
        <w:rPr>
          <w:rFonts w:asciiTheme="minorEastAsia" w:hAnsiTheme="minorEastAsia" w:cstheme="minorEastAsia"/>
          <w:kern w:val="0"/>
          <w:sz w:val="24"/>
          <w:szCs w:val="24"/>
        </w:rPr>
      </w:pPr>
      <w:r>
        <w:rPr>
          <w:rFonts w:hint="eastAsia" w:asciiTheme="minorEastAsia" w:hAnsiTheme="minorEastAsia" w:cstheme="minorEastAsia"/>
          <w:kern w:val="0"/>
          <w:sz w:val="24"/>
          <w:szCs w:val="24"/>
        </w:rPr>
        <w:t>2.5 “服务”指除了货物和工程外的其他政府采购对象。包含除货物以外规定由投标人承担的与货物有关的辅助服务。</w:t>
      </w:r>
    </w:p>
    <w:p>
      <w:pPr>
        <w:pStyle w:val="5"/>
        <w:numPr>
          <w:ilvl w:val="0"/>
          <w:numId w:val="2"/>
        </w:numPr>
        <w:spacing w:line="500" w:lineRule="exact"/>
        <w:ind w:firstLine="562" w:firstLineChars="200"/>
        <w:rPr>
          <w:rFonts w:asciiTheme="minorEastAsia" w:hAnsiTheme="minorEastAsia" w:cstheme="minorEastAsia"/>
          <w:szCs w:val="28"/>
        </w:rPr>
      </w:pPr>
      <w:bookmarkStart w:id="19" w:name="_Toc23781"/>
      <w:bookmarkStart w:id="20" w:name="_Toc358364321"/>
      <w:bookmarkStart w:id="21" w:name="_Toc17676"/>
      <w:bookmarkStart w:id="22" w:name="_Toc380336727"/>
      <w:r>
        <w:rPr>
          <w:rFonts w:hint="eastAsia" w:asciiTheme="minorEastAsia" w:hAnsiTheme="minorEastAsia" w:cstheme="minorEastAsia"/>
          <w:szCs w:val="28"/>
        </w:rPr>
        <w:t>合格的</w:t>
      </w:r>
      <w:bookmarkEnd w:id="19"/>
      <w:bookmarkEnd w:id="20"/>
      <w:bookmarkEnd w:id="21"/>
      <w:bookmarkEnd w:id="22"/>
      <w:r>
        <w:rPr>
          <w:rFonts w:hint="eastAsia" w:asciiTheme="minorEastAsia" w:hAnsiTheme="minorEastAsia" w:cstheme="minorEastAsia"/>
          <w:szCs w:val="28"/>
        </w:rPr>
        <w:t>投标人</w:t>
      </w:r>
    </w:p>
    <w:p>
      <w:pPr>
        <w:numPr>
          <w:ilvl w:val="0"/>
          <w:numId w:val="3"/>
        </w:numPr>
        <w:spacing w:line="500" w:lineRule="exact"/>
        <w:ind w:left="105" w:leftChars="50"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具有本项目生产、制造、加工、供应或实施能力，符合、承认并承诺履行本招标文件各项规定的国内投标人。</w:t>
      </w:r>
    </w:p>
    <w:p>
      <w:pPr>
        <w:numPr>
          <w:ilvl w:val="0"/>
          <w:numId w:val="3"/>
        </w:numPr>
        <w:spacing w:line="500" w:lineRule="exact"/>
        <w:ind w:left="105" w:leftChars="50"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投标人应遵守有关的国家法律、法规和条例，具备《中华人民共和国政府采购法》和本文件中规定的条件：</w:t>
      </w:r>
    </w:p>
    <w:p>
      <w:pPr>
        <w:numPr>
          <w:ilvl w:val="0"/>
          <w:numId w:val="4"/>
        </w:numPr>
        <w:spacing w:line="500" w:lineRule="exact"/>
        <w:ind w:left="105" w:leftChars="50"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具有独立承担民事责任的能力；</w:t>
      </w:r>
    </w:p>
    <w:p>
      <w:pPr>
        <w:numPr>
          <w:ilvl w:val="0"/>
          <w:numId w:val="4"/>
        </w:numPr>
        <w:spacing w:line="500" w:lineRule="exact"/>
        <w:ind w:left="105" w:leftChars="50"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具有良好的商业信誉和健全的财务会计制度；</w:t>
      </w:r>
    </w:p>
    <w:p>
      <w:pPr>
        <w:numPr>
          <w:ilvl w:val="0"/>
          <w:numId w:val="4"/>
        </w:numPr>
        <w:spacing w:line="500" w:lineRule="exact"/>
        <w:ind w:left="105" w:leftChars="50"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具有履行合同所必需的设备和专业技术能力；</w:t>
      </w:r>
    </w:p>
    <w:p>
      <w:pPr>
        <w:numPr>
          <w:ilvl w:val="0"/>
          <w:numId w:val="4"/>
        </w:numPr>
        <w:spacing w:line="500" w:lineRule="exact"/>
        <w:ind w:left="105" w:leftChars="50"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具有依法缴纳税收和社会保障资金的良好记录；</w:t>
      </w:r>
    </w:p>
    <w:p>
      <w:pPr>
        <w:numPr>
          <w:ilvl w:val="0"/>
          <w:numId w:val="4"/>
        </w:numPr>
        <w:spacing w:line="500" w:lineRule="exact"/>
        <w:ind w:left="105" w:leftChars="50"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参加此项采购活动前三年内，在经营活动中没有重大违法记录；</w:t>
      </w:r>
    </w:p>
    <w:p>
      <w:pPr>
        <w:numPr>
          <w:ilvl w:val="0"/>
          <w:numId w:val="4"/>
        </w:numPr>
        <w:spacing w:line="500" w:lineRule="exact"/>
        <w:ind w:left="105" w:leftChars="50"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法律、行政法规规定的其他条件。</w:t>
      </w:r>
    </w:p>
    <w:p>
      <w:pPr>
        <w:numPr>
          <w:ilvl w:val="0"/>
          <w:numId w:val="3"/>
        </w:numPr>
        <w:spacing w:line="500" w:lineRule="exact"/>
        <w:ind w:left="105" w:leftChars="50"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投标人购买招标文件时应登记备案，并提供有效联系方式。</w:t>
      </w:r>
    </w:p>
    <w:p>
      <w:pPr>
        <w:numPr>
          <w:ilvl w:val="0"/>
          <w:numId w:val="3"/>
        </w:numPr>
        <w:spacing w:line="500" w:lineRule="exact"/>
        <w:ind w:left="105" w:leftChars="50" w:firstLine="480" w:firstLineChars="200"/>
        <w:rPr>
          <w:rFonts w:asciiTheme="minorEastAsia" w:hAnsiTheme="minorEastAsia" w:cstheme="minorEastAsia"/>
          <w:color w:val="auto"/>
          <w:sz w:val="24"/>
          <w:szCs w:val="24"/>
        </w:rPr>
      </w:pPr>
      <w:r>
        <w:rPr>
          <w:rFonts w:hint="eastAsia" w:asciiTheme="minorEastAsia" w:hAnsiTheme="minorEastAsia" w:cstheme="minorEastAsia"/>
          <w:sz w:val="24"/>
          <w:szCs w:val="24"/>
        </w:rPr>
        <w:t>如投标人代表不是法定代表</w:t>
      </w:r>
      <w:r>
        <w:rPr>
          <w:rFonts w:hint="eastAsia" w:asciiTheme="minorEastAsia" w:hAnsiTheme="minorEastAsia" w:cstheme="minorEastAsia"/>
          <w:color w:val="auto"/>
          <w:sz w:val="24"/>
          <w:szCs w:val="24"/>
        </w:rPr>
        <w:t>人，须</w:t>
      </w:r>
      <w:r>
        <w:rPr>
          <w:rFonts w:hint="eastAsia" w:asciiTheme="minorEastAsia" w:hAnsiTheme="minorEastAsia" w:cstheme="minorEastAsia"/>
          <w:color w:val="auto"/>
          <w:sz w:val="24"/>
          <w:szCs w:val="24"/>
          <w:lang w:eastAsia="zh-CN"/>
        </w:rPr>
        <w:t>提供</w:t>
      </w:r>
      <w:r>
        <w:rPr>
          <w:rFonts w:hint="eastAsia" w:asciiTheme="minorEastAsia" w:hAnsiTheme="minorEastAsia" w:cstheme="minorEastAsia"/>
          <w:color w:val="auto"/>
          <w:sz w:val="24"/>
          <w:szCs w:val="24"/>
        </w:rPr>
        <w:t>《法定代表人授权委托书》 (按招标文件提供的格式填写)</w:t>
      </w:r>
      <w:r>
        <w:rPr>
          <w:rFonts w:hint="eastAsia" w:asciiTheme="minorEastAsia" w:hAnsiTheme="minorEastAsia" w:cstheme="minorEastAsia"/>
          <w:color w:val="auto"/>
          <w:sz w:val="24"/>
          <w:szCs w:val="24"/>
          <w:lang w:eastAsia="zh-CN"/>
        </w:rPr>
        <w:t>，未按相关要求提供的其投标文件按无效文件处理</w:t>
      </w:r>
      <w:r>
        <w:rPr>
          <w:rFonts w:hint="eastAsia" w:asciiTheme="minorEastAsia" w:hAnsiTheme="minorEastAsia" w:cstheme="minorEastAsia"/>
          <w:color w:val="auto"/>
          <w:sz w:val="24"/>
          <w:szCs w:val="24"/>
        </w:rPr>
        <w:t>。</w:t>
      </w:r>
    </w:p>
    <w:p>
      <w:pPr>
        <w:numPr>
          <w:ilvl w:val="0"/>
          <w:numId w:val="3"/>
        </w:numPr>
        <w:spacing w:line="500" w:lineRule="exact"/>
        <w:ind w:left="105" w:leftChars="50" w:firstLine="480" w:firstLineChars="200"/>
        <w:rPr>
          <w:rFonts w:asciiTheme="minorEastAsia" w:hAnsiTheme="minorEastAsia" w:cstheme="minorEastAsia"/>
          <w:color w:val="auto"/>
          <w:kern w:val="0"/>
          <w:sz w:val="24"/>
          <w:szCs w:val="24"/>
        </w:rPr>
      </w:pPr>
      <w:r>
        <w:rPr>
          <w:rFonts w:hint="eastAsia" w:asciiTheme="minorEastAsia" w:hAnsiTheme="minorEastAsia" w:cstheme="minorEastAsia"/>
          <w:color w:val="auto"/>
          <w:sz w:val="24"/>
          <w:szCs w:val="24"/>
        </w:rPr>
        <w:t>投标人应独立于采购人，不得直接或间接地与采购人为采购本次招标的货物进行设计、编制技术规格和其它文件所委托的咨询公司或其附属机构有任何关联。</w:t>
      </w:r>
    </w:p>
    <w:p>
      <w:pPr>
        <w:numPr>
          <w:ilvl w:val="0"/>
          <w:numId w:val="3"/>
        </w:numPr>
        <w:spacing w:line="500" w:lineRule="exact"/>
        <w:ind w:left="105" w:leftChars="50" w:firstLine="480" w:firstLineChars="200"/>
        <w:rPr>
          <w:rFonts w:asciiTheme="minorEastAsia" w:hAnsiTheme="minorEastAsia" w:cstheme="minorEastAsia"/>
          <w:color w:val="auto"/>
          <w:kern w:val="0"/>
          <w:sz w:val="24"/>
          <w:szCs w:val="24"/>
        </w:rPr>
      </w:pPr>
      <w:r>
        <w:rPr>
          <w:rFonts w:hint="eastAsia" w:asciiTheme="minorEastAsia" w:hAnsiTheme="minorEastAsia" w:cstheme="minorEastAsia"/>
          <w:color w:val="auto"/>
          <w:kern w:val="0"/>
          <w:sz w:val="24"/>
          <w:szCs w:val="24"/>
        </w:rPr>
        <w:t>投标人存在下列情形之一</w:t>
      </w:r>
      <w:r>
        <w:rPr>
          <w:rFonts w:hint="eastAsia" w:asciiTheme="minorEastAsia" w:hAnsiTheme="minorEastAsia" w:cstheme="minorEastAsia"/>
          <w:color w:val="auto"/>
          <w:kern w:val="0"/>
          <w:sz w:val="24"/>
          <w:szCs w:val="24"/>
          <w:lang w:eastAsia="zh-CN"/>
        </w:rPr>
        <w:t>，其投标文件按无效文件处理。</w:t>
      </w:r>
    </w:p>
    <w:p>
      <w:pPr>
        <w:tabs>
          <w:tab w:val="left" w:pos="0"/>
        </w:tabs>
        <w:spacing w:line="500" w:lineRule="exact"/>
        <w:ind w:left="5" w:firstLine="444" w:firstLineChars="185"/>
        <w:rPr>
          <w:rFonts w:asciiTheme="minorEastAsia" w:hAnsiTheme="minorEastAsia" w:cstheme="minorEastAsia"/>
          <w:color w:val="auto"/>
          <w:kern w:val="0"/>
          <w:sz w:val="24"/>
          <w:szCs w:val="24"/>
        </w:rPr>
      </w:pPr>
      <w:r>
        <w:rPr>
          <w:rFonts w:hint="eastAsia" w:asciiTheme="minorEastAsia" w:hAnsiTheme="minorEastAsia" w:cstheme="minorEastAsia"/>
          <w:color w:val="auto"/>
          <w:kern w:val="0"/>
          <w:sz w:val="24"/>
          <w:szCs w:val="24"/>
        </w:rPr>
        <w:t>（1）与采购人采购代理机构存在隶属关系或者其他利害关系；</w:t>
      </w:r>
    </w:p>
    <w:p>
      <w:pPr>
        <w:tabs>
          <w:tab w:val="left" w:pos="0"/>
        </w:tabs>
        <w:spacing w:line="500" w:lineRule="exact"/>
        <w:ind w:left="5" w:firstLine="444" w:firstLineChars="185"/>
        <w:rPr>
          <w:rFonts w:asciiTheme="minorEastAsia" w:hAnsiTheme="minorEastAsia" w:cstheme="minorEastAsia"/>
          <w:kern w:val="0"/>
          <w:sz w:val="24"/>
          <w:szCs w:val="24"/>
        </w:rPr>
      </w:pPr>
      <w:r>
        <w:rPr>
          <w:rFonts w:hint="eastAsia" w:asciiTheme="minorEastAsia" w:hAnsiTheme="minorEastAsia" w:cstheme="minorEastAsia"/>
          <w:color w:val="auto"/>
          <w:kern w:val="0"/>
          <w:sz w:val="24"/>
          <w:szCs w:val="24"/>
        </w:rPr>
        <w:t>（2）与</w:t>
      </w:r>
      <w:r>
        <w:rPr>
          <w:rFonts w:hint="eastAsia" w:asciiTheme="minorEastAsia" w:hAnsiTheme="minorEastAsia" w:cstheme="minorEastAsia"/>
          <w:color w:val="auto"/>
          <w:kern w:val="0"/>
          <w:sz w:val="24"/>
          <w:szCs w:val="24"/>
          <w:lang w:eastAsia="zh-CN"/>
        </w:rPr>
        <w:t>参与同一合同项下的</w:t>
      </w:r>
      <w:r>
        <w:rPr>
          <w:rFonts w:hint="eastAsia" w:asciiTheme="minorEastAsia" w:hAnsiTheme="minorEastAsia" w:cstheme="minorEastAsia"/>
          <w:color w:val="auto"/>
          <w:kern w:val="0"/>
          <w:sz w:val="24"/>
          <w:szCs w:val="24"/>
        </w:rPr>
        <w:t>其他投标人的法定代表人（或者负责人</w:t>
      </w:r>
      <w:r>
        <w:rPr>
          <w:rFonts w:hint="eastAsia" w:asciiTheme="minorEastAsia" w:hAnsiTheme="minorEastAsia" w:cstheme="minorEastAsia"/>
          <w:kern w:val="0"/>
          <w:sz w:val="24"/>
          <w:szCs w:val="24"/>
        </w:rPr>
        <w:t>）为同一人，或者与其他投标人存在直接控股、管理关系；</w:t>
      </w:r>
    </w:p>
    <w:p>
      <w:pPr>
        <w:tabs>
          <w:tab w:val="left" w:pos="0"/>
        </w:tabs>
        <w:spacing w:line="500" w:lineRule="exact"/>
        <w:ind w:left="5" w:firstLine="444" w:firstLineChars="185"/>
        <w:rPr>
          <w:rFonts w:asciiTheme="minorEastAsia" w:hAnsiTheme="minorEastAsia" w:cstheme="minorEastAsia"/>
          <w:kern w:val="0"/>
          <w:sz w:val="24"/>
          <w:szCs w:val="24"/>
        </w:rPr>
      </w:pPr>
      <w:r>
        <w:rPr>
          <w:rFonts w:hint="eastAsia" w:asciiTheme="minorEastAsia" w:hAnsiTheme="minorEastAsia" w:cstheme="minorEastAsia"/>
          <w:kern w:val="0"/>
          <w:sz w:val="24"/>
          <w:szCs w:val="24"/>
        </w:rPr>
        <w:t>（3）受到刑事处罚，或者受到三万元以上罚款，责令停产停业、在一年至三年内禁止参加政府采购活动、暂扣或吊销许可证、暂扣或吊销执照等情形之一的行政处罚，或者</w:t>
      </w:r>
      <w:r>
        <w:rPr>
          <w:rFonts w:hint="eastAsia" w:asciiTheme="minorEastAsia" w:hAnsiTheme="minorEastAsia" w:cstheme="minorEastAsia"/>
          <w:color w:val="auto"/>
          <w:kern w:val="0"/>
          <w:sz w:val="24"/>
          <w:szCs w:val="24"/>
        </w:rPr>
        <w:t>存在</w:t>
      </w:r>
      <w:r>
        <w:rPr>
          <w:rFonts w:hint="eastAsia" w:asciiTheme="minorEastAsia" w:hAnsiTheme="minorEastAsia" w:cstheme="minorEastAsia"/>
          <w:color w:val="auto"/>
          <w:kern w:val="0"/>
          <w:sz w:val="24"/>
          <w:szCs w:val="24"/>
          <w:lang w:eastAsia="zh-CN"/>
        </w:rPr>
        <w:t>行政主管</w:t>
      </w:r>
      <w:r>
        <w:rPr>
          <w:rFonts w:hint="eastAsia" w:asciiTheme="minorEastAsia" w:hAnsiTheme="minorEastAsia" w:cstheme="minorEastAsia"/>
          <w:color w:val="auto"/>
          <w:kern w:val="0"/>
          <w:sz w:val="24"/>
          <w:szCs w:val="24"/>
        </w:rPr>
        <w:t>部门认定的其他重大违</w:t>
      </w:r>
      <w:r>
        <w:rPr>
          <w:rFonts w:hint="eastAsia" w:asciiTheme="minorEastAsia" w:hAnsiTheme="minorEastAsia" w:cstheme="minorEastAsia"/>
          <w:kern w:val="0"/>
          <w:sz w:val="24"/>
          <w:szCs w:val="24"/>
        </w:rPr>
        <w:t>法记录。</w:t>
      </w:r>
    </w:p>
    <w:p>
      <w:pPr>
        <w:tabs>
          <w:tab w:val="left" w:pos="0"/>
        </w:tabs>
        <w:spacing w:line="500" w:lineRule="exact"/>
        <w:ind w:left="5" w:firstLine="444" w:firstLineChars="185"/>
        <w:rPr>
          <w:rFonts w:asciiTheme="minorEastAsia" w:hAnsiTheme="minorEastAsia" w:cstheme="minorEastAsia"/>
          <w:color w:val="000000" w:themeColor="text1"/>
          <w:kern w:val="0"/>
          <w:sz w:val="24"/>
          <w:szCs w:val="24"/>
        </w:rPr>
      </w:pPr>
      <w:r>
        <w:rPr>
          <w:rFonts w:hint="eastAsia" w:asciiTheme="minorEastAsia" w:hAnsiTheme="minorEastAsia" w:cstheme="minorEastAsia"/>
          <w:color w:val="000000" w:themeColor="text1"/>
          <w:kern w:val="0"/>
          <w:sz w:val="24"/>
          <w:szCs w:val="24"/>
        </w:rPr>
        <w:t>（4）在投标截止日前被列入失信被执行人、重大税收违法案件当事人名单、政府采购严重违法失信行为记录名单（处罚期限届满的除外）（以信用中国网（www.creditchina.gov.cn）、中国政府采购网（www.ccgp.gov.cn）查询结果为准。</w:t>
      </w:r>
    </w:p>
    <w:p>
      <w:pPr>
        <w:pStyle w:val="5"/>
        <w:numPr>
          <w:ilvl w:val="0"/>
          <w:numId w:val="2"/>
        </w:numPr>
        <w:spacing w:line="500" w:lineRule="exact"/>
        <w:ind w:firstLine="562" w:firstLineChars="200"/>
        <w:rPr>
          <w:rFonts w:asciiTheme="minorEastAsia" w:hAnsiTheme="minorEastAsia" w:cstheme="minorEastAsia"/>
          <w:szCs w:val="28"/>
        </w:rPr>
      </w:pPr>
      <w:bookmarkStart w:id="23" w:name="_Toc540"/>
      <w:bookmarkStart w:id="24" w:name="_Toc358364322"/>
      <w:bookmarkStart w:id="25" w:name="_Toc380336728"/>
      <w:bookmarkStart w:id="26" w:name="_Toc22444"/>
      <w:r>
        <w:rPr>
          <w:rFonts w:hint="eastAsia" w:asciiTheme="minorEastAsia" w:hAnsiTheme="minorEastAsia" w:cstheme="minorEastAsia"/>
          <w:szCs w:val="28"/>
        </w:rPr>
        <w:t>费用</w:t>
      </w:r>
      <w:bookmarkEnd w:id="23"/>
      <w:bookmarkEnd w:id="24"/>
      <w:bookmarkEnd w:id="25"/>
      <w:bookmarkEnd w:id="26"/>
    </w:p>
    <w:p>
      <w:pPr>
        <w:widowControl/>
        <w:wordWrap w:val="0"/>
        <w:snapToGrid w:val="0"/>
        <w:spacing w:line="360" w:lineRule="auto"/>
        <w:ind w:right="-92" w:rightChars="-44" w:firstLine="480" w:firstLineChars="200"/>
        <w:jc w:val="left"/>
        <w:rPr>
          <w:rFonts w:asciiTheme="minorEastAsia" w:hAnsiTheme="minorEastAsia" w:cstheme="minorEastAsia"/>
          <w:kern w:val="0"/>
          <w:sz w:val="24"/>
          <w:szCs w:val="24"/>
        </w:rPr>
      </w:pPr>
      <w:r>
        <w:rPr>
          <w:rFonts w:hint="eastAsia" w:asciiTheme="minorEastAsia" w:hAnsiTheme="minorEastAsia" w:cstheme="minorEastAsia"/>
          <w:sz w:val="24"/>
          <w:szCs w:val="24"/>
        </w:rPr>
        <w:t>投标人</w:t>
      </w:r>
      <w:r>
        <w:rPr>
          <w:rFonts w:hint="eastAsia" w:asciiTheme="minorEastAsia" w:hAnsiTheme="minorEastAsia" w:cstheme="minorEastAsia"/>
          <w:kern w:val="0"/>
          <w:sz w:val="24"/>
          <w:szCs w:val="24"/>
        </w:rPr>
        <w:t>应承担所有与准备和参加投标有关的费用，采购代理机构（或采购人)在任何情况下均无义务和责任承担这些费用。</w:t>
      </w:r>
    </w:p>
    <w:p>
      <w:pPr>
        <w:pStyle w:val="5"/>
        <w:numPr>
          <w:ilvl w:val="0"/>
          <w:numId w:val="2"/>
        </w:numPr>
        <w:spacing w:line="500" w:lineRule="exact"/>
        <w:ind w:firstLine="562" w:firstLineChars="200"/>
        <w:rPr>
          <w:rFonts w:asciiTheme="minorEastAsia" w:hAnsiTheme="minorEastAsia" w:cstheme="minorEastAsia"/>
          <w:szCs w:val="28"/>
        </w:rPr>
      </w:pPr>
      <w:r>
        <w:rPr>
          <w:rFonts w:hint="eastAsia" w:asciiTheme="minorEastAsia" w:hAnsiTheme="minorEastAsia" w:cstheme="minorEastAsia"/>
          <w:szCs w:val="28"/>
        </w:rPr>
        <w:t>采购进口产品</w:t>
      </w:r>
    </w:p>
    <w:p>
      <w:pPr>
        <w:widowControl/>
        <w:wordWrap w:val="0"/>
        <w:snapToGrid w:val="0"/>
        <w:spacing w:line="360" w:lineRule="auto"/>
        <w:ind w:right="-92" w:rightChars="-44" w:firstLine="48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4"/>
          <w:szCs w:val="24"/>
        </w:rPr>
        <w:t xml:space="preserve"> 5.1 除投标人须知前附表另有规定外，本项目拒绝进口产品参加采购活动。</w:t>
      </w:r>
    </w:p>
    <w:p>
      <w:pPr>
        <w:widowControl/>
        <w:wordWrap w:val="0"/>
        <w:snapToGrid w:val="0"/>
        <w:spacing w:line="360" w:lineRule="auto"/>
        <w:ind w:right="-92" w:rightChars="-44" w:firstLine="720" w:firstLineChars="300"/>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rPr>
        <w:t>5.2 本项目采购要求中同意购买进口产品的，采购活动不限制满足招标文件要求的国产产品参与本次采购。</w:t>
      </w:r>
    </w:p>
    <w:p>
      <w:pPr>
        <w:pStyle w:val="5"/>
        <w:numPr>
          <w:ilvl w:val="0"/>
          <w:numId w:val="2"/>
        </w:numPr>
        <w:spacing w:afterLines="100" w:line="500" w:lineRule="exact"/>
        <w:ind w:firstLine="562" w:firstLineChars="200"/>
        <w:rPr>
          <w:rFonts w:asciiTheme="minorEastAsia" w:hAnsiTheme="minorEastAsia" w:cstheme="minorEastAsia"/>
          <w:color w:val="auto"/>
          <w:szCs w:val="28"/>
        </w:rPr>
      </w:pPr>
      <w:r>
        <w:rPr>
          <w:rFonts w:hint="eastAsia" w:asciiTheme="minorEastAsia" w:hAnsiTheme="minorEastAsia" w:cstheme="minorEastAsia"/>
          <w:color w:val="auto"/>
          <w:szCs w:val="28"/>
        </w:rPr>
        <w:t>政府采购政策支持</w:t>
      </w:r>
    </w:p>
    <w:p>
      <w:pPr>
        <w:widowControl/>
        <w:spacing w:line="360" w:lineRule="auto"/>
        <w:ind w:firstLine="480" w:firstLineChars="200"/>
        <w:rPr>
          <w:rFonts w:ascii="宋体" w:cs="宋体"/>
          <w:color w:val="auto"/>
          <w:sz w:val="24"/>
          <w:szCs w:val="24"/>
        </w:rPr>
      </w:pPr>
      <w:bookmarkStart w:id="27" w:name="_Toc7144"/>
      <w:r>
        <w:rPr>
          <w:rFonts w:hint="eastAsia" w:ascii="宋体" w:hAnsi="宋体" w:cs="宋体"/>
          <w:color w:val="auto"/>
          <w:sz w:val="24"/>
          <w:szCs w:val="24"/>
          <w:lang w:val="en-US" w:eastAsia="zh-CN"/>
        </w:rPr>
        <w:t>6</w:t>
      </w:r>
      <w:r>
        <w:rPr>
          <w:rFonts w:ascii="宋体" w:hAnsi="宋体" w:cs="宋体"/>
          <w:color w:val="auto"/>
          <w:sz w:val="24"/>
          <w:szCs w:val="24"/>
        </w:rPr>
        <w:t>.1</w:t>
      </w:r>
      <w:r>
        <w:rPr>
          <w:rFonts w:hint="eastAsia" w:ascii="宋体" w:hAnsi="宋体" w:cs="宋体"/>
          <w:color w:val="auto"/>
          <w:sz w:val="24"/>
          <w:szCs w:val="24"/>
        </w:rPr>
        <w:t>对列入财政部、国家发改委发布的《节能产品政府采购清单》且属于应当“强制采购的节能产品”，按照规定实行强制采购。</w:t>
      </w:r>
    </w:p>
    <w:p>
      <w:pPr>
        <w:widowControl/>
        <w:spacing w:line="360" w:lineRule="auto"/>
        <w:ind w:firstLine="480" w:firstLineChars="200"/>
        <w:rPr>
          <w:rFonts w:ascii="宋体" w:cs="宋体"/>
          <w:color w:val="auto"/>
          <w:sz w:val="24"/>
          <w:szCs w:val="24"/>
        </w:rPr>
      </w:pPr>
      <w:r>
        <w:rPr>
          <w:rFonts w:hint="eastAsia" w:ascii="宋体" w:hAnsi="宋体" w:cs="宋体"/>
          <w:color w:val="auto"/>
          <w:sz w:val="24"/>
          <w:szCs w:val="24"/>
          <w:lang w:val="en-US" w:eastAsia="zh-CN"/>
        </w:rPr>
        <w:t>6</w:t>
      </w:r>
      <w:r>
        <w:rPr>
          <w:rFonts w:ascii="宋体" w:hAnsi="宋体" w:cs="宋体"/>
          <w:color w:val="auto"/>
          <w:sz w:val="24"/>
          <w:szCs w:val="24"/>
        </w:rPr>
        <w:t>.2</w:t>
      </w:r>
      <w:r>
        <w:rPr>
          <w:rFonts w:hint="eastAsia" w:ascii="宋体" w:hAnsi="宋体" w:cs="宋体"/>
          <w:color w:val="auto"/>
          <w:sz w:val="24"/>
          <w:szCs w:val="24"/>
        </w:rPr>
        <w:t>对列入财政部、国家发展改革委员会发布的《节能产品政府采购清单》的“非强制采购节能产品”，财政部、环境保护部发布的《环境标志产品政府采购清单》的“环境标志产品”以及中小企业（监狱企业视同小型、微型企业），实行优先采购，按照省级以上财政部门有关政策规定，评审时进行价格扣除或者加分。</w:t>
      </w:r>
    </w:p>
    <w:p>
      <w:pPr>
        <w:widowControl/>
        <w:spacing w:line="360" w:lineRule="auto"/>
        <w:ind w:firstLine="480" w:firstLineChars="200"/>
        <w:rPr>
          <w:rFonts w:ascii="宋体" w:cs="宋体"/>
          <w:color w:val="auto"/>
          <w:sz w:val="24"/>
          <w:szCs w:val="24"/>
        </w:rPr>
      </w:pPr>
      <w:r>
        <w:rPr>
          <w:rFonts w:hint="eastAsia" w:ascii="宋体" w:hAnsi="宋体" w:cs="宋体"/>
          <w:color w:val="auto"/>
          <w:sz w:val="24"/>
          <w:szCs w:val="24"/>
          <w:lang w:val="en-US" w:eastAsia="zh-CN"/>
        </w:rPr>
        <w:t>6</w:t>
      </w:r>
      <w:r>
        <w:rPr>
          <w:rFonts w:ascii="宋体" w:hAnsi="宋体" w:cs="宋体"/>
          <w:color w:val="auto"/>
          <w:sz w:val="24"/>
          <w:szCs w:val="24"/>
        </w:rPr>
        <w:t>.3</w:t>
      </w:r>
      <w:r>
        <w:rPr>
          <w:rFonts w:hint="eastAsia" w:ascii="宋体" w:hAnsi="宋体" w:cs="宋体"/>
          <w:color w:val="auto"/>
          <w:sz w:val="24"/>
          <w:szCs w:val="24"/>
        </w:rPr>
        <w:t>产品同时属于“非强制采购节能产品”、环境标志产品的，评审时只有其中一项能享受优先待遇（供应商自行选择，并在报价文件中填写相关信息及数据）。</w:t>
      </w:r>
    </w:p>
    <w:p>
      <w:pPr>
        <w:widowControl/>
        <w:spacing w:line="360" w:lineRule="auto"/>
        <w:ind w:firstLine="480"/>
        <w:rPr>
          <w:rFonts w:ascii="宋体" w:cs="宋体"/>
          <w:color w:val="auto"/>
          <w:sz w:val="24"/>
          <w:szCs w:val="24"/>
        </w:rPr>
      </w:pPr>
      <w:r>
        <w:rPr>
          <w:rFonts w:hint="eastAsia" w:ascii="宋体" w:hAnsi="宋体" w:cs="宋体"/>
          <w:color w:val="auto"/>
          <w:sz w:val="24"/>
          <w:szCs w:val="24"/>
          <w:lang w:val="en-US" w:eastAsia="zh-CN"/>
        </w:rPr>
        <w:t>6</w:t>
      </w:r>
      <w:r>
        <w:rPr>
          <w:rFonts w:ascii="宋体" w:hAnsi="宋体" w:cs="宋体"/>
          <w:color w:val="auto"/>
          <w:sz w:val="24"/>
          <w:szCs w:val="24"/>
        </w:rPr>
        <w:t>.4</w:t>
      </w:r>
      <w:r>
        <w:rPr>
          <w:rFonts w:hint="eastAsia" w:ascii="宋体" w:hAnsi="宋体" w:cs="宋体"/>
          <w:color w:val="auto"/>
          <w:sz w:val="24"/>
          <w:szCs w:val="24"/>
        </w:rPr>
        <w:t>供应商有融资、担保需求的，具体办理流程按照财政厅及相关政策执行。</w:t>
      </w:r>
    </w:p>
    <w:p>
      <w:pPr>
        <w:pStyle w:val="4"/>
        <w:rPr>
          <w:rFonts w:asciiTheme="minorEastAsia" w:hAnsiTheme="minorEastAsia" w:eastAsiaTheme="minorEastAsia" w:cstheme="minorEastAsia"/>
          <w:color w:val="auto"/>
        </w:rPr>
      </w:pPr>
      <w:bookmarkStart w:id="28" w:name="_Toc3634"/>
      <w:r>
        <w:rPr>
          <w:rFonts w:hint="eastAsia" w:asciiTheme="minorEastAsia" w:hAnsiTheme="minorEastAsia" w:eastAsiaTheme="minorEastAsia" w:cstheme="minorEastAsia"/>
          <w:color w:val="auto"/>
        </w:rPr>
        <w:t>二、招标文件</w:t>
      </w:r>
      <w:bookmarkEnd w:id="27"/>
      <w:bookmarkEnd w:id="28"/>
    </w:p>
    <w:p>
      <w:pPr>
        <w:pStyle w:val="5"/>
        <w:keepNext w:val="0"/>
        <w:keepLines w:val="0"/>
        <w:numPr>
          <w:ilvl w:val="0"/>
          <w:numId w:val="5"/>
        </w:numPr>
        <w:spacing w:line="500" w:lineRule="exact"/>
        <w:ind w:firstLine="562" w:firstLineChars="200"/>
        <w:rPr>
          <w:rFonts w:asciiTheme="minorEastAsia" w:hAnsiTheme="minorEastAsia" w:cstheme="minorEastAsia"/>
          <w:color w:val="auto"/>
          <w:szCs w:val="28"/>
        </w:rPr>
      </w:pPr>
      <w:bookmarkStart w:id="29" w:name="_Toc17817"/>
      <w:bookmarkStart w:id="30" w:name="_Toc5801"/>
      <w:r>
        <w:rPr>
          <w:rFonts w:hint="eastAsia" w:asciiTheme="minorEastAsia" w:hAnsiTheme="minorEastAsia" w:cstheme="minorEastAsia"/>
          <w:color w:val="auto"/>
          <w:szCs w:val="28"/>
        </w:rPr>
        <w:t>招标文件</w:t>
      </w:r>
      <w:bookmarkEnd w:id="29"/>
      <w:r>
        <w:rPr>
          <w:rFonts w:hint="eastAsia" w:asciiTheme="minorEastAsia" w:hAnsiTheme="minorEastAsia" w:cstheme="minorEastAsia"/>
          <w:color w:val="auto"/>
          <w:szCs w:val="28"/>
        </w:rPr>
        <w:t>的构成</w:t>
      </w:r>
      <w:bookmarkEnd w:id="30"/>
    </w:p>
    <w:p>
      <w:pPr>
        <w:tabs>
          <w:tab w:val="left" w:pos="0"/>
        </w:tabs>
        <w:adjustRightInd w:val="0"/>
        <w:snapToGrid w:val="0"/>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color w:val="auto"/>
          <w:sz w:val="24"/>
          <w:szCs w:val="24"/>
        </w:rPr>
        <w:t>1.1 招标文件是投标人准备投标文件和参加投标的依据，同</w:t>
      </w:r>
      <w:r>
        <w:rPr>
          <w:rFonts w:hint="eastAsia" w:asciiTheme="minorEastAsia" w:hAnsiTheme="minorEastAsia" w:cstheme="minorEastAsia"/>
          <w:sz w:val="24"/>
          <w:szCs w:val="24"/>
        </w:rPr>
        <w:t>时也是评标的重要依据，具有准法律文件性质。本招标文件包括以下内容：</w:t>
      </w:r>
    </w:p>
    <w:p>
      <w:pPr>
        <w:numPr>
          <w:ilvl w:val="0"/>
          <w:numId w:val="6"/>
        </w:numPr>
        <w:tabs>
          <w:tab w:val="left" w:pos="0"/>
        </w:tabs>
        <w:adjustRightInd w:val="0"/>
        <w:snapToGrid w:val="0"/>
        <w:spacing w:line="50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公开招标公告；</w:t>
      </w:r>
    </w:p>
    <w:p>
      <w:pPr>
        <w:numPr>
          <w:ilvl w:val="0"/>
          <w:numId w:val="6"/>
        </w:numPr>
        <w:tabs>
          <w:tab w:val="left" w:pos="0"/>
        </w:tabs>
        <w:adjustRightInd w:val="0"/>
        <w:snapToGrid w:val="0"/>
        <w:spacing w:line="50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投标人须知前附表；</w:t>
      </w:r>
    </w:p>
    <w:p>
      <w:pPr>
        <w:numPr>
          <w:ilvl w:val="0"/>
          <w:numId w:val="6"/>
        </w:numPr>
        <w:tabs>
          <w:tab w:val="left" w:pos="0"/>
        </w:tabs>
        <w:adjustRightInd w:val="0"/>
        <w:snapToGrid w:val="0"/>
        <w:spacing w:line="50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投标人须知；</w:t>
      </w:r>
    </w:p>
    <w:p>
      <w:pPr>
        <w:numPr>
          <w:ilvl w:val="0"/>
          <w:numId w:val="6"/>
        </w:numPr>
        <w:tabs>
          <w:tab w:val="left" w:pos="0"/>
        </w:tabs>
        <w:adjustRightInd w:val="0"/>
        <w:snapToGrid w:val="0"/>
        <w:spacing w:line="50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评</w:t>
      </w:r>
      <w:r>
        <w:rPr>
          <w:rFonts w:hint="eastAsia" w:asciiTheme="minorEastAsia" w:hAnsiTheme="minorEastAsia" w:cstheme="minorEastAsia"/>
          <w:sz w:val="24"/>
          <w:szCs w:val="24"/>
          <w:lang w:eastAsia="zh-CN"/>
        </w:rPr>
        <w:t>标方</w:t>
      </w:r>
      <w:r>
        <w:rPr>
          <w:rFonts w:hint="eastAsia" w:asciiTheme="minorEastAsia" w:hAnsiTheme="minorEastAsia" w:cstheme="minorEastAsia"/>
          <w:sz w:val="24"/>
          <w:szCs w:val="24"/>
        </w:rPr>
        <w:t>法；</w:t>
      </w:r>
    </w:p>
    <w:p>
      <w:pPr>
        <w:numPr>
          <w:ilvl w:val="0"/>
          <w:numId w:val="6"/>
        </w:numPr>
        <w:tabs>
          <w:tab w:val="left" w:pos="0"/>
        </w:tabs>
        <w:adjustRightInd w:val="0"/>
        <w:snapToGrid w:val="0"/>
        <w:spacing w:line="50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采购要求；</w:t>
      </w:r>
    </w:p>
    <w:p>
      <w:pPr>
        <w:numPr>
          <w:ilvl w:val="0"/>
          <w:numId w:val="6"/>
        </w:numPr>
        <w:tabs>
          <w:tab w:val="left" w:pos="0"/>
        </w:tabs>
        <w:adjustRightInd w:val="0"/>
        <w:snapToGrid w:val="0"/>
        <w:spacing w:line="50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合同条款；</w:t>
      </w:r>
    </w:p>
    <w:p>
      <w:pPr>
        <w:numPr>
          <w:ilvl w:val="0"/>
          <w:numId w:val="6"/>
        </w:numPr>
        <w:tabs>
          <w:tab w:val="left" w:pos="0"/>
        </w:tabs>
        <w:adjustRightInd w:val="0"/>
        <w:snapToGrid w:val="0"/>
        <w:spacing w:line="50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投标文件格式。</w:t>
      </w:r>
    </w:p>
    <w:p>
      <w:pPr>
        <w:tabs>
          <w:tab w:val="left" w:pos="0"/>
        </w:tabs>
        <w:adjustRightInd w:val="0"/>
        <w:snapToGrid w:val="0"/>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color w:val="000000" w:themeColor="text1"/>
          <w:sz w:val="24"/>
          <w:szCs w:val="24"/>
        </w:rPr>
        <w:t>1.2</w:t>
      </w:r>
      <w:r>
        <w:rPr>
          <w:rFonts w:hint="eastAsia" w:asciiTheme="minorEastAsia" w:hAnsiTheme="minorEastAsia" w:cstheme="minorEastAsia"/>
          <w:sz w:val="24"/>
          <w:szCs w:val="24"/>
        </w:rPr>
        <w:t>投标人应认真阅读招标文件中所有的条款、事项、格式和技术规范、参数及要求等。投标人没有按照招标文件要求提交全部资料，或者没有对招标文件在各方面都做出实质性响应，将导致其投标被拒绝或被认定为无效投标。</w:t>
      </w:r>
    </w:p>
    <w:p>
      <w:pPr>
        <w:pStyle w:val="5"/>
        <w:keepNext w:val="0"/>
        <w:keepLines w:val="0"/>
        <w:numPr>
          <w:ilvl w:val="0"/>
          <w:numId w:val="5"/>
        </w:numPr>
        <w:spacing w:line="500" w:lineRule="exact"/>
        <w:ind w:firstLine="562" w:firstLineChars="200"/>
        <w:rPr>
          <w:rFonts w:asciiTheme="minorEastAsia" w:hAnsiTheme="minorEastAsia" w:cstheme="minorEastAsia"/>
          <w:szCs w:val="28"/>
        </w:rPr>
      </w:pPr>
      <w:bookmarkStart w:id="31" w:name="_Toc19797"/>
      <w:r>
        <w:rPr>
          <w:rFonts w:hint="eastAsia" w:asciiTheme="minorEastAsia" w:hAnsiTheme="minorEastAsia" w:cstheme="minorEastAsia"/>
          <w:szCs w:val="28"/>
        </w:rPr>
        <w:t>招标文件的澄清</w:t>
      </w:r>
      <w:bookmarkEnd w:id="31"/>
    </w:p>
    <w:p>
      <w:pPr>
        <w:adjustRightInd w:val="0"/>
        <w:snapToGrid w:val="0"/>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2.1 投标人应认真阅读和充分理解招标文件中所有的事项，如有问题或疑义请及时函告。否则，视为同意招标文件的一切条款和要求并承担由此引起的一切法律责任。凡因投标人对招标文件阅读不深、理解不透、误解、疏漏、或因市场行情了解不清造成的后果和风险均由投标人自行承担。</w:t>
      </w:r>
    </w:p>
    <w:p>
      <w:pPr>
        <w:tabs>
          <w:tab w:val="left" w:pos="0"/>
        </w:tabs>
        <w:adjustRightInd w:val="0"/>
        <w:snapToGrid w:val="0"/>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2.2 任何对招标文件进行询问或要求进行澄清的投标人，均应在收到招标文件后七个工作日内按公开招标文件中的通讯地址以书面形式递交代理机构，采购人或代理机构对收到的任何询问或澄清要求将作出书面答复。</w:t>
      </w:r>
    </w:p>
    <w:p>
      <w:pPr>
        <w:pStyle w:val="5"/>
        <w:keepNext w:val="0"/>
        <w:keepLines w:val="0"/>
        <w:numPr>
          <w:ilvl w:val="0"/>
          <w:numId w:val="5"/>
        </w:numPr>
        <w:spacing w:line="500" w:lineRule="exact"/>
        <w:ind w:firstLine="562" w:firstLineChars="200"/>
        <w:rPr>
          <w:rFonts w:asciiTheme="minorEastAsia" w:hAnsiTheme="minorEastAsia" w:cstheme="minorEastAsia"/>
          <w:szCs w:val="28"/>
        </w:rPr>
      </w:pPr>
      <w:bookmarkStart w:id="32" w:name="_Toc6390"/>
      <w:r>
        <w:rPr>
          <w:rFonts w:hint="eastAsia" w:asciiTheme="minorEastAsia" w:hAnsiTheme="minorEastAsia" w:cstheme="minorEastAsia"/>
          <w:szCs w:val="28"/>
        </w:rPr>
        <w:t>招标文件的修改</w:t>
      </w:r>
      <w:bookmarkEnd w:id="32"/>
    </w:p>
    <w:p>
      <w:pPr>
        <w:tabs>
          <w:tab w:val="left" w:pos="0"/>
        </w:tabs>
        <w:adjustRightInd w:val="0"/>
        <w:snapToGrid w:val="0"/>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3.1 在投标截止时间十五日前，无论出于何种原因，代理机构可主动地或在解答投标人提出的澄清问题时，对招标文件进行修改。招标文件的澄清和修改将以书面形式通知所有投标人，并作为招标文件的补充，与其具有同等法律效力。</w:t>
      </w:r>
    </w:p>
    <w:p>
      <w:pPr>
        <w:tabs>
          <w:tab w:val="left" w:pos="0"/>
        </w:tabs>
        <w:adjustRightInd w:val="0"/>
        <w:snapToGrid w:val="0"/>
        <w:spacing w:line="500" w:lineRule="exact"/>
        <w:ind w:firstLine="480" w:firstLineChars="200"/>
        <w:jc w:val="left"/>
        <w:rPr>
          <w:rFonts w:asciiTheme="minorEastAsia" w:hAnsiTheme="minorEastAsia" w:cstheme="minorEastAsia"/>
          <w:b/>
          <w:bCs/>
          <w:color w:val="FF0000"/>
          <w:sz w:val="24"/>
          <w:szCs w:val="24"/>
        </w:rPr>
      </w:pPr>
      <w:r>
        <w:rPr>
          <w:rFonts w:hint="eastAsia" w:asciiTheme="minorEastAsia" w:hAnsiTheme="minorEastAsia" w:cstheme="minorEastAsia"/>
          <w:sz w:val="24"/>
          <w:szCs w:val="24"/>
        </w:rPr>
        <w:t>3.2 为方便投标人对招标文件修改或澄清内容有充分的时间进行补充修改，代理机构可适当延长投标截止时间和开标时间，在招标文件要求提交投标文件的截止期三日前，将变更时间书面通知所有购买招标文件的投标人。</w:t>
      </w:r>
    </w:p>
    <w:p>
      <w:pPr>
        <w:pStyle w:val="5"/>
        <w:keepNext w:val="0"/>
        <w:keepLines w:val="0"/>
        <w:numPr>
          <w:ilvl w:val="0"/>
          <w:numId w:val="5"/>
        </w:numPr>
        <w:spacing w:line="500" w:lineRule="exact"/>
        <w:ind w:firstLine="562" w:firstLineChars="200"/>
        <w:rPr>
          <w:rFonts w:asciiTheme="minorEastAsia" w:hAnsiTheme="minorEastAsia" w:cstheme="minorEastAsia"/>
          <w:szCs w:val="28"/>
        </w:rPr>
      </w:pPr>
      <w:bookmarkStart w:id="33" w:name="_Toc31188"/>
      <w:r>
        <w:rPr>
          <w:rFonts w:hint="eastAsia" w:asciiTheme="minorEastAsia" w:hAnsiTheme="minorEastAsia" w:cstheme="minorEastAsia"/>
          <w:szCs w:val="28"/>
        </w:rPr>
        <w:t>招标文件的获取</w:t>
      </w:r>
      <w:bookmarkEnd w:id="33"/>
    </w:p>
    <w:p>
      <w:pPr>
        <w:widowControl/>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投标人必须从代理机构购买招标文件，投标人自行转让或复制招标文件视为无效。招标文件一经售出，一律不退，仅作为本次公开招标使用。</w:t>
      </w:r>
    </w:p>
    <w:p>
      <w:pPr>
        <w:pStyle w:val="5"/>
        <w:numPr>
          <w:ilvl w:val="0"/>
          <w:numId w:val="5"/>
        </w:numPr>
        <w:spacing w:line="500" w:lineRule="exact"/>
        <w:ind w:firstLine="562" w:firstLineChars="200"/>
        <w:rPr>
          <w:rFonts w:asciiTheme="minorEastAsia" w:hAnsiTheme="minorEastAsia" w:cstheme="minorEastAsia"/>
          <w:szCs w:val="28"/>
        </w:rPr>
      </w:pPr>
      <w:bookmarkStart w:id="34" w:name="_Toc5095"/>
      <w:r>
        <w:rPr>
          <w:rFonts w:hint="eastAsia" w:asciiTheme="minorEastAsia" w:hAnsiTheme="minorEastAsia" w:cstheme="minorEastAsia"/>
          <w:szCs w:val="28"/>
        </w:rPr>
        <w:t>招标文件的解释权归代理机构</w:t>
      </w:r>
      <w:bookmarkEnd w:id="34"/>
    </w:p>
    <w:p>
      <w:pPr>
        <w:widowControl/>
        <w:numPr>
          <w:ilvl w:val="0"/>
          <w:numId w:val="7"/>
        </w:numPr>
        <w:spacing w:line="360" w:lineRule="auto"/>
        <w:ind w:firstLine="562" w:firstLineChars="200"/>
        <w:jc w:val="center"/>
        <w:outlineLvl w:val="1"/>
        <w:rPr>
          <w:rFonts w:asciiTheme="minorEastAsia" w:hAnsiTheme="minorEastAsia" w:cstheme="minorEastAsia"/>
          <w:b/>
          <w:bCs/>
          <w:kern w:val="0"/>
          <w:sz w:val="28"/>
          <w:szCs w:val="28"/>
        </w:rPr>
        <w:sectPr>
          <w:pgSz w:w="11906" w:h="16838"/>
          <w:pgMar w:top="1440" w:right="1706" w:bottom="1440" w:left="1800" w:header="851" w:footer="992" w:gutter="0"/>
          <w:pgNumType w:fmt="decimal"/>
          <w:cols w:space="720" w:num="1"/>
          <w:docGrid w:type="lines" w:linePitch="312" w:charSpace="0"/>
        </w:sectPr>
      </w:pPr>
    </w:p>
    <w:p>
      <w:pPr>
        <w:pStyle w:val="4"/>
        <w:rPr>
          <w:rFonts w:asciiTheme="minorEastAsia" w:hAnsiTheme="minorEastAsia" w:eastAsiaTheme="minorEastAsia" w:cstheme="minorEastAsia"/>
        </w:rPr>
      </w:pPr>
      <w:bookmarkStart w:id="35" w:name="_Toc30000"/>
      <w:bookmarkStart w:id="36" w:name="_Toc15601"/>
      <w:r>
        <w:rPr>
          <w:rFonts w:hint="eastAsia" w:asciiTheme="minorEastAsia" w:hAnsiTheme="minorEastAsia" w:eastAsiaTheme="minorEastAsia" w:cstheme="minorEastAsia"/>
        </w:rPr>
        <w:t>三、投标文件</w:t>
      </w:r>
      <w:bookmarkEnd w:id="35"/>
      <w:bookmarkEnd w:id="36"/>
    </w:p>
    <w:p>
      <w:pPr>
        <w:pStyle w:val="5"/>
        <w:numPr>
          <w:ilvl w:val="0"/>
          <w:numId w:val="8"/>
        </w:numPr>
        <w:spacing w:line="500" w:lineRule="exact"/>
        <w:ind w:firstLine="562" w:firstLineChars="200"/>
        <w:rPr>
          <w:rFonts w:asciiTheme="minorEastAsia" w:hAnsiTheme="minorEastAsia" w:cstheme="minorEastAsia"/>
          <w:szCs w:val="28"/>
        </w:rPr>
      </w:pPr>
      <w:bookmarkStart w:id="37" w:name="_Toc17549"/>
      <w:r>
        <w:rPr>
          <w:rFonts w:hint="eastAsia" w:asciiTheme="minorEastAsia" w:hAnsiTheme="minorEastAsia" w:cstheme="minorEastAsia"/>
          <w:szCs w:val="28"/>
        </w:rPr>
        <w:t>投标文件的编制</w:t>
      </w:r>
      <w:bookmarkEnd w:id="37"/>
    </w:p>
    <w:p>
      <w:pPr>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1.1 投标文件应根据代理机构发售的招标文件格式和顺序认真编制。具体内容包括：</w:t>
      </w:r>
    </w:p>
    <w:p>
      <w:pPr>
        <w:numPr>
          <w:ilvl w:val="0"/>
          <w:numId w:val="9"/>
        </w:numPr>
        <w:tabs>
          <w:tab w:val="left" w:pos="0"/>
        </w:tabs>
        <w:spacing w:line="500" w:lineRule="exact"/>
        <w:ind w:firstLine="480" w:firstLineChars="200"/>
        <w:jc w:val="left"/>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投标函；</w:t>
      </w:r>
    </w:p>
    <w:p>
      <w:pPr>
        <w:numPr>
          <w:ilvl w:val="0"/>
          <w:numId w:val="9"/>
        </w:numPr>
        <w:tabs>
          <w:tab w:val="left" w:pos="0"/>
        </w:tabs>
        <w:spacing w:line="500" w:lineRule="exact"/>
        <w:ind w:firstLine="480" w:firstLineChars="200"/>
        <w:jc w:val="left"/>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开标一览表；</w:t>
      </w:r>
    </w:p>
    <w:p>
      <w:pPr>
        <w:numPr>
          <w:ilvl w:val="0"/>
          <w:numId w:val="9"/>
        </w:numPr>
        <w:tabs>
          <w:tab w:val="left" w:pos="0"/>
        </w:tabs>
        <w:spacing w:line="500" w:lineRule="exact"/>
        <w:ind w:firstLine="480" w:firstLineChars="200"/>
        <w:jc w:val="left"/>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投标产品分项报价表；</w:t>
      </w:r>
    </w:p>
    <w:p>
      <w:pPr>
        <w:numPr>
          <w:ilvl w:val="0"/>
          <w:numId w:val="9"/>
        </w:numPr>
        <w:tabs>
          <w:tab w:val="left" w:pos="0"/>
        </w:tabs>
        <w:spacing w:line="500" w:lineRule="exact"/>
        <w:ind w:firstLine="480" w:firstLineChars="200"/>
        <w:jc w:val="left"/>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投标产品技术响应偏离表；</w:t>
      </w:r>
    </w:p>
    <w:p>
      <w:pPr>
        <w:numPr>
          <w:ilvl w:val="0"/>
          <w:numId w:val="9"/>
        </w:numPr>
        <w:tabs>
          <w:tab w:val="left" w:pos="0"/>
        </w:tabs>
        <w:spacing w:line="500" w:lineRule="exact"/>
        <w:ind w:firstLine="480" w:firstLineChars="200"/>
        <w:jc w:val="left"/>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商务响应说明；</w:t>
      </w:r>
    </w:p>
    <w:p>
      <w:pPr>
        <w:numPr>
          <w:ilvl w:val="0"/>
          <w:numId w:val="9"/>
        </w:numPr>
        <w:tabs>
          <w:tab w:val="left" w:pos="0"/>
        </w:tabs>
        <w:spacing w:line="500" w:lineRule="exact"/>
        <w:ind w:firstLine="480" w:firstLineChars="200"/>
        <w:jc w:val="left"/>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投标人资</w:t>
      </w:r>
      <w:r>
        <w:rPr>
          <w:rFonts w:hint="eastAsia" w:asciiTheme="minorEastAsia" w:hAnsiTheme="minorEastAsia" w:cstheme="minorEastAsia"/>
          <w:color w:val="auto"/>
          <w:sz w:val="24"/>
          <w:szCs w:val="24"/>
          <w:lang w:eastAsia="zh-CN"/>
        </w:rPr>
        <w:t>格</w:t>
      </w:r>
      <w:r>
        <w:rPr>
          <w:rFonts w:hint="eastAsia" w:asciiTheme="minorEastAsia" w:hAnsiTheme="minorEastAsia" w:cstheme="minorEastAsia"/>
          <w:color w:val="auto"/>
          <w:sz w:val="24"/>
          <w:szCs w:val="24"/>
        </w:rPr>
        <w:t>要求；</w:t>
      </w:r>
    </w:p>
    <w:p>
      <w:pPr>
        <w:numPr>
          <w:ilvl w:val="0"/>
          <w:numId w:val="9"/>
        </w:numPr>
        <w:tabs>
          <w:tab w:val="left" w:pos="0"/>
        </w:tabs>
        <w:spacing w:line="500" w:lineRule="exact"/>
        <w:ind w:firstLine="480" w:firstLineChars="200"/>
        <w:jc w:val="left"/>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投标技术方案；</w:t>
      </w:r>
    </w:p>
    <w:p>
      <w:pPr>
        <w:numPr>
          <w:ilvl w:val="0"/>
          <w:numId w:val="9"/>
        </w:numPr>
        <w:tabs>
          <w:tab w:val="left" w:pos="0"/>
        </w:tabs>
        <w:spacing w:line="500" w:lineRule="exact"/>
        <w:ind w:firstLine="480" w:firstLineChars="200"/>
        <w:jc w:val="left"/>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业绩一览表；</w:t>
      </w:r>
    </w:p>
    <w:p>
      <w:pPr>
        <w:numPr>
          <w:ilvl w:val="0"/>
          <w:numId w:val="9"/>
        </w:numPr>
        <w:tabs>
          <w:tab w:val="left" w:pos="0"/>
        </w:tabs>
        <w:spacing w:line="360" w:lineRule="auto"/>
        <w:ind w:firstLine="480" w:firstLineChars="200"/>
        <w:jc w:val="left"/>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投标人认为有必要说明的其他问题；</w:t>
      </w:r>
    </w:p>
    <w:p>
      <w:pPr>
        <w:spacing w:line="360" w:lineRule="auto"/>
        <w:rPr>
          <w:color w:val="auto"/>
        </w:rPr>
      </w:pPr>
      <w:r>
        <w:rPr>
          <w:rFonts w:hint="eastAsia" w:asciiTheme="minorEastAsia" w:hAnsiTheme="minorEastAsia" w:cstheme="minorEastAsia"/>
          <w:color w:val="auto"/>
          <w:sz w:val="24"/>
          <w:szCs w:val="24"/>
        </w:rPr>
        <w:t xml:space="preserve">    （10）投标人承诺书。</w:t>
      </w:r>
    </w:p>
    <w:p>
      <w:pPr>
        <w:widowControl/>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 xml:space="preserve"> 1.2 投标人需依据招标文件内容和投标文件格式的要求编制投标文件；</w:t>
      </w:r>
    </w:p>
    <w:p>
      <w:pPr>
        <w:widowControl/>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投标文件规格幅面（A4），</w:t>
      </w:r>
      <w:r>
        <w:rPr>
          <w:rFonts w:hint="eastAsia" w:asciiTheme="minorEastAsia" w:hAnsiTheme="minorEastAsia" w:cstheme="minorEastAsia"/>
          <w:b/>
          <w:bCs/>
          <w:color w:val="auto"/>
          <w:sz w:val="24"/>
          <w:szCs w:val="24"/>
          <w:lang w:eastAsia="zh-CN"/>
        </w:rPr>
        <w:t>推荐</w:t>
      </w:r>
      <w:r>
        <w:rPr>
          <w:rFonts w:hint="eastAsia" w:asciiTheme="minorEastAsia" w:hAnsiTheme="minorEastAsia" w:cstheme="minorEastAsia"/>
          <w:b/>
          <w:bCs/>
          <w:color w:val="auto"/>
          <w:sz w:val="24"/>
          <w:szCs w:val="24"/>
        </w:rPr>
        <w:t>采用双面</w:t>
      </w:r>
      <w:r>
        <w:rPr>
          <w:rFonts w:hint="eastAsia" w:asciiTheme="minorEastAsia" w:hAnsiTheme="minorEastAsia" w:cstheme="minorEastAsia"/>
          <w:b/>
          <w:bCs/>
          <w:sz w:val="24"/>
          <w:szCs w:val="24"/>
        </w:rPr>
        <w:t>打印</w:t>
      </w:r>
      <w:r>
        <w:rPr>
          <w:rFonts w:hint="eastAsia" w:asciiTheme="minorEastAsia" w:hAnsiTheme="minorEastAsia" w:cstheme="minorEastAsia"/>
          <w:sz w:val="24"/>
          <w:szCs w:val="24"/>
        </w:rPr>
        <w:t>，按照招标文件所规定的内容顺序，统一编目、编页码装订，技术文件中的各项表格须按照招标文件第七部分格式要求制作。由于编排混乱导致投标文件被误读或查找不到，其责任应当由投标人承担。装订必须采用胶装形式，不得采用活页装订，必须编排页码。</w:t>
      </w:r>
    </w:p>
    <w:p>
      <w:pPr>
        <w:pStyle w:val="5"/>
        <w:numPr>
          <w:ilvl w:val="0"/>
          <w:numId w:val="8"/>
        </w:numPr>
        <w:spacing w:line="500" w:lineRule="exact"/>
        <w:ind w:firstLine="562" w:firstLineChars="200"/>
        <w:rPr>
          <w:rFonts w:asciiTheme="minorEastAsia" w:hAnsiTheme="minorEastAsia" w:cstheme="minorEastAsia"/>
          <w:szCs w:val="28"/>
        </w:rPr>
      </w:pPr>
      <w:bookmarkStart w:id="38" w:name="_Toc27646"/>
      <w:r>
        <w:rPr>
          <w:rFonts w:hint="eastAsia" w:asciiTheme="minorEastAsia" w:hAnsiTheme="minorEastAsia" w:cstheme="minorEastAsia"/>
          <w:szCs w:val="28"/>
        </w:rPr>
        <w:t>投标报价</w:t>
      </w:r>
      <w:bookmarkEnd w:id="38"/>
    </w:p>
    <w:p>
      <w:pPr>
        <w:widowControl/>
        <w:spacing w:line="500" w:lineRule="exact"/>
        <w:ind w:firstLine="480" w:firstLineChars="200"/>
        <w:jc w:val="left"/>
        <w:rPr>
          <w:rFonts w:asciiTheme="minorEastAsia" w:hAnsiTheme="minorEastAsia" w:cstheme="minorEastAsia"/>
          <w:sz w:val="24"/>
          <w:szCs w:val="24"/>
          <w:highlight w:val="yellow"/>
        </w:rPr>
      </w:pPr>
      <w:r>
        <w:rPr>
          <w:rFonts w:hint="eastAsia" w:asciiTheme="minorEastAsia" w:hAnsiTheme="minorEastAsia" w:cstheme="minorEastAsia"/>
          <w:sz w:val="24"/>
          <w:szCs w:val="24"/>
          <w:highlight w:val="yellow"/>
        </w:rPr>
        <w:t>2.1投标总报价是指设备到达使用地点、验收合格达到正常使用条件前的所有费用，包括但不限于以下费用：货物价值、安装调试费、国内外运杂费（含保险）、仓储保管费、技术培训费、检测费、施工费、人工费等，进口产品还应包括进出口业务代理费</w:t>
      </w:r>
      <w:r>
        <w:rPr>
          <w:rFonts w:hint="eastAsia" w:asciiTheme="minorEastAsia" w:hAnsiTheme="minorEastAsia" w:cstheme="minorEastAsia"/>
          <w:sz w:val="24"/>
          <w:szCs w:val="24"/>
          <w:highlight w:val="yellow"/>
          <w:lang w:eastAsia="zh-CN"/>
        </w:rPr>
        <w:t>（按投标总报价的</w:t>
      </w:r>
      <w:r>
        <w:rPr>
          <w:rFonts w:hint="eastAsia" w:asciiTheme="minorEastAsia" w:hAnsiTheme="minorEastAsia" w:cstheme="minorEastAsia"/>
          <w:sz w:val="24"/>
          <w:szCs w:val="24"/>
          <w:highlight w:val="yellow"/>
          <w:lang w:val="en-US" w:eastAsia="zh-CN"/>
        </w:rPr>
        <w:t>1%收取</w:t>
      </w:r>
      <w:r>
        <w:rPr>
          <w:rFonts w:hint="eastAsia" w:asciiTheme="minorEastAsia" w:hAnsiTheme="minorEastAsia" w:cstheme="minorEastAsia"/>
          <w:sz w:val="24"/>
          <w:szCs w:val="24"/>
          <w:highlight w:val="yellow"/>
          <w:lang w:eastAsia="zh-CN"/>
        </w:rPr>
        <w:t>）</w:t>
      </w:r>
      <w:r>
        <w:rPr>
          <w:rFonts w:hint="eastAsia" w:asciiTheme="minorEastAsia" w:hAnsiTheme="minorEastAsia" w:cstheme="minorEastAsia"/>
          <w:sz w:val="24"/>
          <w:szCs w:val="24"/>
          <w:highlight w:val="yellow"/>
        </w:rPr>
        <w:t>、国内银行手续费、报关费、商检费及进口产品按国家政策征收的一切税费等。</w:t>
      </w:r>
    </w:p>
    <w:p>
      <w:pPr>
        <w:widowControl/>
        <w:spacing w:line="500" w:lineRule="exact"/>
        <w:ind w:firstLine="480" w:firstLineChars="200"/>
        <w:jc w:val="left"/>
        <w:rPr>
          <w:rFonts w:asciiTheme="minorEastAsia" w:hAnsiTheme="minorEastAsia" w:cstheme="minorEastAsia"/>
          <w:sz w:val="24"/>
          <w:szCs w:val="24"/>
          <w:highlight w:val="yellow"/>
        </w:rPr>
      </w:pPr>
      <w:r>
        <w:rPr>
          <w:rFonts w:hint="eastAsia" w:asciiTheme="minorEastAsia" w:hAnsiTheme="minorEastAsia" w:cstheme="minorEastAsia"/>
          <w:sz w:val="24"/>
          <w:szCs w:val="24"/>
          <w:highlight w:val="yellow"/>
        </w:rPr>
        <w:t>投标报价表中标明本次货物、服务的所有单项价格和总价，任何有选择的报价将不予接受，否则按无效投标处理。</w:t>
      </w:r>
    </w:p>
    <w:p>
      <w:pPr>
        <w:widowControl/>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highlight w:val="yellow"/>
        </w:rPr>
        <w:t>进口产品（允许采购的情况下）按人民币报价，此报价不受市场价格及外汇汇率波动影响。采购人及招标代理机构不接受任何未办理合法进口手续的非国内生产产品的投标报价。</w:t>
      </w:r>
    </w:p>
    <w:p>
      <w:pPr>
        <w:tabs>
          <w:tab w:val="left" w:pos="0"/>
        </w:tabs>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2.2 投标人应在投标文件中的开标一览表（唱标报告）上，标明所投货物的总报价、交货期、质保期等，并由法定代表人或被授权人代表签署；任何有选择的报价不予接受。</w:t>
      </w:r>
    </w:p>
    <w:p>
      <w:pPr>
        <w:tabs>
          <w:tab w:val="left" w:pos="0"/>
        </w:tabs>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2.3投标报价表中标的价格，在合同执行过程中，不得以任何理由变更。</w:t>
      </w:r>
    </w:p>
    <w:p>
      <w:pPr>
        <w:tabs>
          <w:tab w:val="left" w:pos="0"/>
        </w:tabs>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2.4 采用综合评分法的，最低报价不能作为中标的保证。</w:t>
      </w:r>
    </w:p>
    <w:p>
      <w:pPr>
        <w:pStyle w:val="5"/>
        <w:numPr>
          <w:ilvl w:val="0"/>
          <w:numId w:val="8"/>
        </w:numPr>
        <w:spacing w:line="500" w:lineRule="exact"/>
        <w:ind w:firstLine="562" w:firstLineChars="200"/>
        <w:rPr>
          <w:rFonts w:asciiTheme="minorEastAsia" w:hAnsiTheme="minorEastAsia" w:cstheme="minorEastAsia"/>
          <w:szCs w:val="28"/>
        </w:rPr>
      </w:pPr>
      <w:bookmarkStart w:id="39" w:name="_Toc29200"/>
      <w:r>
        <w:rPr>
          <w:rFonts w:hint="eastAsia" w:asciiTheme="minorEastAsia" w:hAnsiTheme="minorEastAsia" w:cstheme="minorEastAsia"/>
          <w:szCs w:val="28"/>
        </w:rPr>
        <w:t>投标货币</w:t>
      </w:r>
      <w:bookmarkEnd w:id="39"/>
    </w:p>
    <w:p>
      <w:pPr>
        <w:tabs>
          <w:tab w:val="left" w:pos="0"/>
        </w:tabs>
        <w:spacing w:line="500" w:lineRule="exact"/>
        <w:ind w:firstLine="480" w:firstLineChars="200"/>
        <w:rPr>
          <w:color w:val="FF0000"/>
          <w:highlight w:val="yellow"/>
        </w:rPr>
      </w:pPr>
      <w:bookmarkStart w:id="40" w:name="_Toc1311"/>
      <w:r>
        <w:rPr>
          <w:rFonts w:hint="eastAsia" w:asciiTheme="minorEastAsia" w:hAnsiTheme="minorEastAsia" w:cstheme="minorEastAsia"/>
          <w:color w:val="FF0000"/>
          <w:sz w:val="24"/>
          <w:szCs w:val="24"/>
          <w:highlight w:val="yellow"/>
        </w:rPr>
        <w:t>人民币。未按照要求报价的其投标文件按无效文件处理。</w:t>
      </w:r>
    </w:p>
    <w:p>
      <w:pPr>
        <w:pStyle w:val="5"/>
        <w:numPr>
          <w:ilvl w:val="0"/>
          <w:numId w:val="8"/>
        </w:numPr>
        <w:spacing w:line="500" w:lineRule="exact"/>
        <w:ind w:firstLine="562" w:firstLineChars="200"/>
        <w:rPr>
          <w:rFonts w:asciiTheme="minorEastAsia" w:hAnsiTheme="minorEastAsia" w:cstheme="minorEastAsia"/>
          <w:szCs w:val="28"/>
        </w:rPr>
      </w:pPr>
      <w:r>
        <w:rPr>
          <w:rFonts w:hint="eastAsia" w:asciiTheme="minorEastAsia" w:hAnsiTheme="minorEastAsia" w:cstheme="minorEastAsia"/>
          <w:szCs w:val="28"/>
        </w:rPr>
        <w:t>投标保证金</w:t>
      </w:r>
      <w:bookmarkEnd w:id="40"/>
    </w:p>
    <w:p>
      <w:pPr>
        <w:tabs>
          <w:tab w:val="left" w:pos="0"/>
        </w:tabs>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4.1 投标保证金按照投标人须知前附表要求缴纳。</w:t>
      </w:r>
    </w:p>
    <w:p>
      <w:pPr>
        <w:tabs>
          <w:tab w:val="left" w:pos="0"/>
        </w:tabs>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4.2 投标人未按照招标文件要求交纳投标保证金的或投标保证金的交付单位和投标人的名称不一致的，视为无效投标。</w:t>
      </w:r>
    </w:p>
    <w:p>
      <w:pPr>
        <w:tabs>
          <w:tab w:val="left" w:pos="0"/>
        </w:tabs>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4.3 未中标投标人的投标保证金，在中标通知书发出后5个工作日内无息退还；中标投标人的投标保证金在合同签订后5个工作日内无息退还。</w:t>
      </w:r>
    </w:p>
    <w:p>
      <w:pPr>
        <w:tabs>
          <w:tab w:val="left" w:pos="0"/>
        </w:tabs>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4.4 发生下列情形之一的，代理机构将不予退还投标人缴纳的投标保证金：</w:t>
      </w:r>
    </w:p>
    <w:p>
      <w:pPr>
        <w:numPr>
          <w:ilvl w:val="0"/>
          <w:numId w:val="10"/>
        </w:numPr>
        <w:tabs>
          <w:tab w:val="left" w:pos="0"/>
        </w:tabs>
        <w:adjustRightInd w:val="0"/>
        <w:snapToGrid w:val="0"/>
        <w:spacing w:line="500" w:lineRule="exact"/>
        <w:rPr>
          <w:rFonts w:asciiTheme="minorEastAsia" w:hAnsiTheme="minorEastAsia" w:cstheme="minorEastAsia"/>
          <w:sz w:val="24"/>
          <w:szCs w:val="24"/>
        </w:rPr>
      </w:pPr>
      <w:r>
        <w:rPr>
          <w:rFonts w:hint="eastAsia" w:asciiTheme="minorEastAsia" w:hAnsiTheme="minorEastAsia" w:cstheme="minorEastAsia"/>
          <w:sz w:val="24"/>
          <w:szCs w:val="24"/>
        </w:rPr>
        <w:t>投标有效期内投标人撤销其所投投标文件的；</w:t>
      </w:r>
    </w:p>
    <w:p>
      <w:pPr>
        <w:numPr>
          <w:ilvl w:val="0"/>
          <w:numId w:val="10"/>
        </w:numPr>
        <w:tabs>
          <w:tab w:val="left" w:pos="0"/>
        </w:tabs>
        <w:adjustRightInd w:val="0"/>
        <w:snapToGrid w:val="0"/>
        <w:spacing w:line="500" w:lineRule="exact"/>
        <w:rPr>
          <w:rFonts w:asciiTheme="minorEastAsia" w:hAnsiTheme="minorEastAsia" w:cstheme="minorEastAsia"/>
          <w:sz w:val="24"/>
          <w:szCs w:val="24"/>
        </w:rPr>
      </w:pPr>
      <w:r>
        <w:rPr>
          <w:rFonts w:hint="eastAsia" w:asciiTheme="minorEastAsia" w:hAnsiTheme="minorEastAsia" w:cstheme="minorEastAsia"/>
          <w:sz w:val="24"/>
          <w:szCs w:val="24"/>
        </w:rPr>
        <w:t>在采购人确定中标人以前放弃中标候选资格的；</w:t>
      </w:r>
    </w:p>
    <w:p>
      <w:pPr>
        <w:numPr>
          <w:ilvl w:val="0"/>
          <w:numId w:val="10"/>
        </w:numPr>
        <w:tabs>
          <w:tab w:val="left" w:pos="0"/>
        </w:tabs>
        <w:adjustRightInd w:val="0"/>
        <w:snapToGrid w:val="0"/>
        <w:spacing w:line="500" w:lineRule="exact"/>
        <w:rPr>
          <w:rFonts w:asciiTheme="minorEastAsia" w:hAnsiTheme="minorEastAsia" w:cstheme="minorEastAsia"/>
          <w:sz w:val="24"/>
          <w:szCs w:val="24"/>
        </w:rPr>
      </w:pPr>
      <w:r>
        <w:rPr>
          <w:rFonts w:hint="eastAsia" w:asciiTheme="minorEastAsia" w:hAnsiTheme="minorEastAsia" w:cstheme="minorEastAsia"/>
          <w:sz w:val="24"/>
          <w:szCs w:val="24"/>
        </w:rPr>
        <w:t>投标人企图影响开标、评标的任何活动，将导致投标被拒绝，并由其承担相应的法律责任；</w:t>
      </w:r>
    </w:p>
    <w:p>
      <w:pPr>
        <w:numPr>
          <w:ilvl w:val="0"/>
          <w:numId w:val="10"/>
        </w:numPr>
        <w:adjustRightInd w:val="0"/>
        <w:snapToGrid w:val="0"/>
        <w:spacing w:line="500" w:lineRule="exact"/>
        <w:rPr>
          <w:rFonts w:asciiTheme="minorEastAsia" w:hAnsiTheme="minorEastAsia" w:cstheme="minorEastAsia"/>
          <w:sz w:val="24"/>
          <w:szCs w:val="24"/>
        </w:rPr>
      </w:pPr>
      <w:r>
        <w:rPr>
          <w:rFonts w:hint="eastAsia" w:ascii="Calibri" w:hAnsi="Calibri" w:eastAsia="宋体" w:cs="宋体"/>
          <w:kern w:val="0"/>
          <w:sz w:val="24"/>
          <w:szCs w:val="24"/>
        </w:rPr>
        <w:t>除因不可抗力或招标文件认可的情形以外，投标人</w:t>
      </w:r>
      <w:r>
        <w:rPr>
          <w:rFonts w:hint="eastAsia" w:eastAsia="宋体" w:asciiTheme="minorEastAsia" w:hAnsiTheme="minorEastAsia" w:cstheme="minorEastAsia"/>
          <w:sz w:val="24"/>
          <w:szCs w:val="24"/>
        </w:rPr>
        <w:t>不</w:t>
      </w:r>
      <w:r>
        <w:rPr>
          <w:rFonts w:hint="eastAsia" w:asciiTheme="minorEastAsia" w:hAnsiTheme="minorEastAsia" w:cstheme="minorEastAsia"/>
          <w:sz w:val="24"/>
          <w:szCs w:val="24"/>
        </w:rPr>
        <w:t>与采购人签订合同的；</w:t>
      </w:r>
    </w:p>
    <w:p>
      <w:pPr>
        <w:numPr>
          <w:ilvl w:val="0"/>
          <w:numId w:val="10"/>
        </w:numPr>
        <w:adjustRightInd w:val="0"/>
        <w:snapToGrid w:val="0"/>
        <w:spacing w:line="500" w:lineRule="exact"/>
        <w:rPr>
          <w:rFonts w:asciiTheme="minorEastAsia" w:hAnsiTheme="minorEastAsia" w:cstheme="minorEastAsia"/>
          <w:sz w:val="24"/>
          <w:szCs w:val="24"/>
        </w:rPr>
      </w:pPr>
      <w:r>
        <w:rPr>
          <w:rFonts w:hint="eastAsia" w:asciiTheme="minorEastAsia" w:hAnsiTheme="minorEastAsia" w:cstheme="minorEastAsia"/>
          <w:sz w:val="24"/>
          <w:szCs w:val="24"/>
        </w:rPr>
        <w:t>由于中标人原因未能按照招标文件的规定交纳履约保证金；</w:t>
      </w:r>
    </w:p>
    <w:p>
      <w:pPr>
        <w:numPr>
          <w:ilvl w:val="0"/>
          <w:numId w:val="10"/>
        </w:numPr>
        <w:adjustRightInd w:val="0"/>
        <w:snapToGrid w:val="0"/>
        <w:spacing w:line="500" w:lineRule="exact"/>
        <w:rPr>
          <w:rFonts w:asciiTheme="minorEastAsia" w:hAnsiTheme="minorEastAsia" w:cstheme="minorEastAsia"/>
          <w:sz w:val="24"/>
          <w:szCs w:val="24"/>
        </w:rPr>
      </w:pPr>
      <w:r>
        <w:rPr>
          <w:rFonts w:hint="eastAsia" w:asciiTheme="minorEastAsia" w:hAnsiTheme="minorEastAsia" w:cstheme="minorEastAsia"/>
          <w:sz w:val="24"/>
          <w:szCs w:val="24"/>
        </w:rPr>
        <w:t>投标有效期内，投标人在政府采购活动中有违法、违规、违纪行为；</w:t>
      </w:r>
    </w:p>
    <w:p>
      <w:pPr>
        <w:numPr>
          <w:ilvl w:val="0"/>
          <w:numId w:val="10"/>
        </w:numPr>
        <w:adjustRightInd w:val="0"/>
        <w:snapToGrid w:val="0"/>
        <w:spacing w:line="500" w:lineRule="exact"/>
        <w:rPr>
          <w:rFonts w:asciiTheme="minorEastAsia" w:hAnsiTheme="minorEastAsia" w:cstheme="minorEastAsia"/>
          <w:sz w:val="24"/>
          <w:szCs w:val="24"/>
        </w:rPr>
      </w:pPr>
      <w:r>
        <w:rPr>
          <w:rFonts w:hint="eastAsia" w:asciiTheme="minorEastAsia" w:hAnsiTheme="minorEastAsia" w:cstheme="minorEastAsia"/>
          <w:sz w:val="24"/>
          <w:szCs w:val="24"/>
        </w:rPr>
        <w:t xml:space="preserve">中标人与采购人订立背离合同实质性内容的其它协议； </w:t>
      </w:r>
    </w:p>
    <w:p>
      <w:pPr>
        <w:numPr>
          <w:ilvl w:val="0"/>
          <w:numId w:val="10"/>
        </w:numPr>
        <w:adjustRightInd w:val="0"/>
        <w:snapToGrid w:val="0"/>
        <w:spacing w:line="500" w:lineRule="exact"/>
        <w:rPr>
          <w:rFonts w:asciiTheme="minorEastAsia" w:hAnsiTheme="minorEastAsia" w:cstheme="minorEastAsia"/>
          <w:sz w:val="24"/>
          <w:szCs w:val="24"/>
        </w:rPr>
      </w:pPr>
      <w:r>
        <w:rPr>
          <w:rFonts w:hint="eastAsia" w:asciiTheme="minorEastAsia" w:hAnsiTheme="minorEastAsia" w:cstheme="minorEastAsia"/>
          <w:sz w:val="24"/>
          <w:szCs w:val="24"/>
        </w:rPr>
        <w:t>投标人未按招标文件规定和合同约定履行义务的。</w:t>
      </w:r>
    </w:p>
    <w:p>
      <w:pPr>
        <w:tabs>
          <w:tab w:val="left" w:pos="0"/>
        </w:tabs>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4.5 未中标的投标人在退取投标保证金时，须携带以下资料办理到代理机构的财务部门办理：</w:t>
      </w:r>
    </w:p>
    <w:p>
      <w:pPr>
        <w:numPr>
          <w:ilvl w:val="0"/>
          <w:numId w:val="11"/>
        </w:numPr>
        <w:spacing w:line="500" w:lineRule="exact"/>
        <w:rPr>
          <w:rFonts w:asciiTheme="minorEastAsia" w:hAnsiTheme="minorEastAsia" w:cstheme="minorEastAsia"/>
          <w:sz w:val="24"/>
          <w:szCs w:val="24"/>
        </w:rPr>
      </w:pPr>
      <w:r>
        <w:rPr>
          <w:rFonts w:hint="eastAsia" w:ascii="宋体" w:hAnsi="宋体" w:cs="宋体"/>
          <w:bCs/>
          <w:kern w:val="0"/>
          <w:sz w:val="24"/>
          <w:szCs w:val="24"/>
        </w:rPr>
        <w:t>须提供投标保证金缴纳凭证（加盖投标人公章）</w:t>
      </w:r>
      <w:r>
        <w:rPr>
          <w:rFonts w:hint="eastAsia" w:asciiTheme="minorEastAsia" w:hAnsiTheme="minorEastAsia" w:cstheme="minorEastAsia"/>
          <w:sz w:val="24"/>
          <w:szCs w:val="24"/>
        </w:rPr>
        <w:t>；</w:t>
      </w:r>
    </w:p>
    <w:p>
      <w:pPr>
        <w:numPr>
          <w:ilvl w:val="0"/>
          <w:numId w:val="11"/>
        </w:numPr>
        <w:spacing w:line="500" w:lineRule="exact"/>
        <w:rPr>
          <w:rFonts w:asciiTheme="minorEastAsia" w:hAnsiTheme="minorEastAsia" w:cstheme="minorEastAsia"/>
          <w:sz w:val="24"/>
          <w:szCs w:val="24"/>
        </w:rPr>
      </w:pPr>
      <w:r>
        <w:rPr>
          <w:rFonts w:hint="eastAsia" w:asciiTheme="minorEastAsia" w:hAnsiTheme="minorEastAsia" w:cstheme="minorEastAsia"/>
          <w:sz w:val="24"/>
          <w:szCs w:val="24"/>
          <w:lang w:eastAsia="zh-CN"/>
        </w:rPr>
        <w:t>保证金退还账户信息确认表</w:t>
      </w:r>
      <w:r>
        <w:rPr>
          <w:rFonts w:hint="eastAsia" w:asciiTheme="minorEastAsia" w:hAnsiTheme="minorEastAsia" w:cstheme="minorEastAsia"/>
          <w:sz w:val="24"/>
          <w:szCs w:val="24"/>
        </w:rPr>
        <w:t>（加盖公章）见</w:t>
      </w:r>
      <w:r>
        <w:rPr>
          <w:rFonts w:hint="eastAsia" w:asciiTheme="minorEastAsia" w:hAnsiTheme="minorEastAsia" w:cstheme="minorEastAsia"/>
          <w:b/>
          <w:bCs/>
          <w:sz w:val="24"/>
          <w:szCs w:val="24"/>
        </w:rPr>
        <w:t>附件</w:t>
      </w:r>
      <w:r>
        <w:rPr>
          <w:rFonts w:hint="eastAsia" w:asciiTheme="minorEastAsia" w:hAnsiTheme="minorEastAsia" w:cstheme="minorEastAsia"/>
          <w:b/>
          <w:bCs/>
          <w:sz w:val="24"/>
          <w:szCs w:val="24"/>
          <w:lang w:eastAsia="zh-CN"/>
        </w:rPr>
        <w:t>七</w:t>
      </w:r>
      <w:r>
        <w:rPr>
          <w:rFonts w:hint="eastAsia" w:asciiTheme="minorEastAsia" w:hAnsiTheme="minorEastAsia" w:cstheme="minorEastAsia"/>
          <w:sz w:val="24"/>
          <w:szCs w:val="24"/>
        </w:rPr>
        <w:t>。</w:t>
      </w:r>
    </w:p>
    <w:p>
      <w:pPr>
        <w:numPr>
          <w:ilvl w:val="0"/>
          <w:numId w:val="12"/>
        </w:numPr>
        <w:adjustRightInd w:val="0"/>
        <w:snapToGrid w:val="0"/>
        <w:spacing w:line="360" w:lineRule="auto"/>
        <w:ind w:left="0" w:firstLine="0"/>
        <w:rPr>
          <w:rFonts w:asciiTheme="minorEastAsia" w:hAnsiTheme="minorEastAsia" w:cstheme="minorEastAsia"/>
          <w:color w:val="FF0000"/>
          <w:sz w:val="24"/>
          <w:szCs w:val="24"/>
        </w:rPr>
      </w:pPr>
      <w:r>
        <w:rPr>
          <w:rFonts w:hint="eastAsia" w:ascii="宋体" w:hAnsi="宋体" w:eastAsia="宋体" w:cs="宋体"/>
          <w:color w:val="FF0000"/>
          <w:sz w:val="24"/>
          <w:szCs w:val="24"/>
        </w:rPr>
        <w:t>投标人可在开标当天将保证金退还账户信息确认表与</w:t>
      </w:r>
      <w:r>
        <w:rPr>
          <w:rFonts w:hint="eastAsia" w:ascii="宋体" w:hAnsi="宋体" w:cs="宋体"/>
          <w:bCs/>
          <w:color w:val="FF0000"/>
          <w:kern w:val="0"/>
          <w:sz w:val="24"/>
          <w:szCs w:val="24"/>
        </w:rPr>
        <w:t>须提供投标保证金缴纳凭证（加盖投标人公章）</w:t>
      </w:r>
      <w:r>
        <w:rPr>
          <w:rFonts w:hint="eastAsia" w:ascii="宋体" w:hAnsi="宋体" w:eastAsia="宋体" w:cs="宋体"/>
          <w:color w:val="FF0000"/>
          <w:sz w:val="24"/>
          <w:szCs w:val="24"/>
        </w:rPr>
        <w:t>一并交给工作人员，当天未提交保证金退还账户信息确认表与</w:t>
      </w:r>
      <w:r>
        <w:rPr>
          <w:rFonts w:hint="eastAsia" w:ascii="宋体" w:hAnsi="宋体" w:cs="宋体"/>
          <w:bCs/>
          <w:color w:val="FF0000"/>
          <w:kern w:val="0"/>
          <w:sz w:val="24"/>
          <w:szCs w:val="24"/>
        </w:rPr>
        <w:t>须提供投标保证金缴纳凭证（加盖投标人公章）</w:t>
      </w:r>
      <w:r>
        <w:rPr>
          <w:rFonts w:hint="eastAsia" w:ascii="宋体" w:hAnsi="宋体" w:eastAsia="宋体" w:cs="宋体"/>
          <w:color w:val="FF0000"/>
          <w:sz w:val="24"/>
          <w:szCs w:val="24"/>
        </w:rPr>
        <w:t>的供应商，在开标后自行找财务办理保证退还手续。</w:t>
      </w:r>
    </w:p>
    <w:p>
      <w:pPr>
        <w:tabs>
          <w:tab w:val="left" w:pos="0"/>
        </w:tabs>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4.6 中标人在退取投标保证金时，除携带上述资料外还需携带与采购人签订的采购合同（原件）。</w:t>
      </w:r>
    </w:p>
    <w:p>
      <w:pPr>
        <w:pStyle w:val="5"/>
        <w:numPr>
          <w:ilvl w:val="0"/>
          <w:numId w:val="8"/>
        </w:numPr>
        <w:spacing w:line="500" w:lineRule="exact"/>
        <w:ind w:firstLine="562" w:firstLineChars="200"/>
        <w:rPr>
          <w:rFonts w:asciiTheme="minorEastAsia" w:hAnsiTheme="minorEastAsia" w:cstheme="minorEastAsia"/>
          <w:szCs w:val="28"/>
        </w:rPr>
      </w:pPr>
      <w:bookmarkStart w:id="41" w:name="_Toc19668"/>
      <w:r>
        <w:rPr>
          <w:rFonts w:hint="eastAsia" w:asciiTheme="minorEastAsia" w:hAnsiTheme="minorEastAsia" w:cstheme="minorEastAsia"/>
          <w:szCs w:val="28"/>
        </w:rPr>
        <w:t>投标有效期</w:t>
      </w:r>
      <w:bookmarkEnd w:id="41"/>
    </w:p>
    <w:p>
      <w:pPr>
        <w:adjustRightInd w:val="0"/>
        <w:snapToGrid w:val="0"/>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投标有效期见投标人须知前附表，无投标有效期或投标有效期短于此规定期限的投标文件，视为无效文件，其投标将被拒绝。</w:t>
      </w:r>
    </w:p>
    <w:p>
      <w:pPr>
        <w:pStyle w:val="5"/>
        <w:numPr>
          <w:ilvl w:val="0"/>
          <w:numId w:val="8"/>
        </w:numPr>
        <w:spacing w:line="500" w:lineRule="exact"/>
        <w:ind w:firstLine="562" w:firstLineChars="200"/>
        <w:rPr>
          <w:rFonts w:asciiTheme="minorEastAsia" w:hAnsiTheme="minorEastAsia" w:cstheme="minorEastAsia"/>
          <w:szCs w:val="28"/>
        </w:rPr>
      </w:pPr>
      <w:bookmarkStart w:id="42" w:name="_Toc24827"/>
      <w:r>
        <w:rPr>
          <w:rFonts w:hint="eastAsia" w:asciiTheme="minorEastAsia" w:hAnsiTheme="minorEastAsia" w:cstheme="minorEastAsia"/>
          <w:szCs w:val="28"/>
        </w:rPr>
        <w:t>投标文件的装订、</w:t>
      </w:r>
      <w:r>
        <w:rPr>
          <w:rFonts w:hint="eastAsia" w:asciiTheme="minorEastAsia" w:hAnsiTheme="minorEastAsia" w:cstheme="minorEastAsia"/>
          <w:szCs w:val="28"/>
          <w:lang w:eastAsia="zh-CN"/>
        </w:rPr>
        <w:t>签署</w:t>
      </w:r>
      <w:r>
        <w:rPr>
          <w:rFonts w:hint="eastAsia" w:asciiTheme="minorEastAsia" w:hAnsiTheme="minorEastAsia" w:cstheme="minorEastAsia"/>
          <w:szCs w:val="28"/>
        </w:rPr>
        <w:t>和</w:t>
      </w:r>
      <w:bookmarkEnd w:id="42"/>
      <w:r>
        <w:rPr>
          <w:rFonts w:hint="eastAsia" w:asciiTheme="minorEastAsia" w:hAnsiTheme="minorEastAsia" w:cstheme="minorEastAsia"/>
          <w:szCs w:val="28"/>
          <w:lang w:eastAsia="zh-CN"/>
        </w:rPr>
        <w:t>密封</w:t>
      </w:r>
    </w:p>
    <w:p>
      <w:pPr>
        <w:tabs>
          <w:tab w:val="left" w:pos="0"/>
        </w:tabs>
        <w:spacing w:line="500" w:lineRule="exact"/>
        <w:ind w:left="420" w:leftChars="200"/>
        <w:rPr>
          <w:rFonts w:asciiTheme="minorEastAsia" w:hAnsiTheme="minorEastAsia" w:cstheme="minorEastAsia"/>
          <w:sz w:val="24"/>
          <w:szCs w:val="24"/>
        </w:rPr>
      </w:pPr>
      <w:r>
        <w:rPr>
          <w:rFonts w:hint="eastAsia" w:asciiTheme="minorEastAsia" w:hAnsiTheme="minorEastAsia" w:cstheme="minorEastAsia"/>
          <w:sz w:val="24"/>
          <w:szCs w:val="24"/>
        </w:rPr>
        <w:t>6.1 投标文件的装订</w:t>
      </w:r>
    </w:p>
    <w:p>
      <w:pPr>
        <w:tabs>
          <w:tab w:val="left" w:pos="0"/>
        </w:tabs>
        <w:spacing w:line="500" w:lineRule="exact"/>
        <w:ind w:firstLine="480" w:firstLineChars="200"/>
        <w:rPr>
          <w:rFonts w:asciiTheme="minorEastAsia" w:hAnsiTheme="minorEastAsia" w:cstheme="minorEastAsia"/>
          <w:b/>
          <w:bCs/>
          <w:sz w:val="24"/>
          <w:szCs w:val="24"/>
        </w:rPr>
      </w:pPr>
      <w:r>
        <w:rPr>
          <w:rFonts w:hint="eastAsia" w:asciiTheme="minorEastAsia" w:hAnsiTheme="minorEastAsia" w:cstheme="minorEastAsia"/>
          <w:sz w:val="24"/>
          <w:szCs w:val="24"/>
        </w:rPr>
        <w:t>投标文件</w:t>
      </w:r>
      <w:r>
        <w:rPr>
          <w:rFonts w:hint="eastAsia" w:asciiTheme="minorEastAsia" w:hAnsiTheme="minorEastAsia" w:cstheme="minorEastAsia"/>
          <w:b/>
          <w:bCs/>
          <w:sz w:val="24"/>
          <w:szCs w:val="24"/>
        </w:rPr>
        <w:t>正本一份、副本四份</w:t>
      </w:r>
      <w:r>
        <w:rPr>
          <w:rFonts w:hint="eastAsia" w:asciiTheme="minorEastAsia" w:hAnsiTheme="minorEastAsia" w:cstheme="minorEastAsia"/>
          <w:sz w:val="24"/>
          <w:szCs w:val="24"/>
        </w:rPr>
        <w:t>，分别胶装装订成册，且封面须清楚地标明“正本”或“副本”；若正本和副本不符，以正本书面文件为准；同时提供与正本内容一致的</w:t>
      </w:r>
      <w:bookmarkStart w:id="43" w:name="OLE_LINK13"/>
      <w:r>
        <w:rPr>
          <w:rFonts w:hint="eastAsia" w:asciiTheme="minorEastAsia" w:hAnsiTheme="minorEastAsia" w:cstheme="minorEastAsia"/>
          <w:sz w:val="24"/>
          <w:szCs w:val="24"/>
        </w:rPr>
        <w:t>电子</w:t>
      </w:r>
      <w:bookmarkEnd w:id="43"/>
      <w:r>
        <w:rPr>
          <w:rFonts w:hint="eastAsia" w:asciiTheme="minorEastAsia" w:hAnsiTheme="minorEastAsia" w:cstheme="minorEastAsia"/>
          <w:sz w:val="24"/>
          <w:szCs w:val="24"/>
          <w:lang w:eastAsia="zh-CN"/>
        </w:rPr>
        <w:t>文档</w:t>
      </w:r>
      <w:r>
        <w:rPr>
          <w:rFonts w:hint="eastAsia" w:asciiTheme="minorEastAsia" w:hAnsiTheme="minorEastAsia" w:cstheme="minorEastAsia"/>
          <w:sz w:val="24"/>
          <w:szCs w:val="24"/>
        </w:rPr>
        <w:t>（U盘、</w:t>
      </w:r>
      <w:r>
        <w:rPr>
          <w:rFonts w:hint="eastAsia" w:asciiTheme="minorEastAsia" w:hAnsiTheme="minorEastAsia" w:cstheme="minorEastAsia"/>
          <w:b/>
          <w:bCs/>
          <w:sz w:val="24"/>
          <w:szCs w:val="24"/>
        </w:rPr>
        <w:t>电子文档应为PDF与WORD格式各一份</w:t>
      </w:r>
      <w:r>
        <w:rPr>
          <w:rFonts w:hint="eastAsia" w:asciiTheme="minorEastAsia" w:hAnsiTheme="minorEastAsia" w:cstheme="minorEastAsia"/>
          <w:sz w:val="24"/>
          <w:szCs w:val="24"/>
        </w:rPr>
        <w:t>）、开标一览表一份</w:t>
      </w:r>
      <w:r>
        <w:rPr>
          <w:rFonts w:hint="eastAsia" w:asciiTheme="minorEastAsia" w:hAnsiTheme="minorEastAsia" w:cstheme="minorEastAsia"/>
          <w:b/>
          <w:bCs/>
          <w:sz w:val="24"/>
          <w:szCs w:val="24"/>
        </w:rPr>
        <w:t>（</w:t>
      </w:r>
      <w:r>
        <w:rPr>
          <w:rFonts w:hint="eastAsia" w:asciiTheme="minorEastAsia" w:hAnsiTheme="minorEastAsia" w:cstheme="minorEastAsia"/>
          <w:sz w:val="24"/>
          <w:szCs w:val="24"/>
        </w:rPr>
        <w:t>用于开标唱标单独提交的“开标一览表”应为原件</w:t>
      </w:r>
      <w:r>
        <w:rPr>
          <w:rFonts w:hint="eastAsia" w:asciiTheme="minorEastAsia" w:hAnsiTheme="minorEastAsia" w:cstheme="minorEastAsia"/>
          <w:b/>
          <w:bCs/>
          <w:sz w:val="24"/>
          <w:szCs w:val="24"/>
        </w:rPr>
        <w:t>）。</w:t>
      </w:r>
    </w:p>
    <w:p>
      <w:pPr>
        <w:spacing w:line="500" w:lineRule="exact"/>
        <w:ind w:left="420" w:leftChars="200"/>
        <w:jc w:val="left"/>
        <w:rPr>
          <w:rFonts w:asciiTheme="minorEastAsia" w:hAnsiTheme="minorEastAsia" w:cstheme="minorEastAsia"/>
          <w:sz w:val="24"/>
          <w:szCs w:val="24"/>
        </w:rPr>
      </w:pPr>
      <w:r>
        <w:rPr>
          <w:rFonts w:hint="eastAsia" w:asciiTheme="minorEastAsia" w:hAnsiTheme="minorEastAsia" w:cstheme="minorEastAsia"/>
          <w:sz w:val="24"/>
          <w:szCs w:val="24"/>
        </w:rPr>
        <w:t xml:space="preserve"> 6.2 投标文件的签署</w:t>
      </w:r>
    </w:p>
    <w:p>
      <w:pPr>
        <w:spacing w:line="500" w:lineRule="exact"/>
        <w:ind w:firstLine="480" w:firstLineChars="200"/>
        <w:jc w:val="left"/>
        <w:rPr>
          <w:rFonts w:asciiTheme="minorEastAsia" w:hAnsiTheme="minorEastAsia" w:cstheme="minorEastAsia"/>
          <w:color w:val="FF0000"/>
          <w:sz w:val="24"/>
          <w:szCs w:val="24"/>
        </w:rPr>
      </w:pPr>
      <w:r>
        <w:rPr>
          <w:rFonts w:hint="eastAsia" w:asciiTheme="minorEastAsia" w:hAnsiTheme="minorEastAsia" w:cstheme="minorEastAsia"/>
          <w:sz w:val="24"/>
          <w:szCs w:val="24"/>
        </w:rPr>
        <w:t>6.2.1投标人在投标文件中指定的页面的落款处，按招标文件要求由投标人的法定代表人或其授权代表在规定的签章处签字或盖章。</w:t>
      </w:r>
    </w:p>
    <w:p>
      <w:pPr>
        <w:tabs>
          <w:tab w:val="left" w:pos="0"/>
        </w:tabs>
        <w:spacing w:line="500" w:lineRule="exact"/>
        <w:ind w:firstLine="360" w:firstLineChars="150"/>
        <w:rPr>
          <w:rFonts w:asciiTheme="minorEastAsia" w:hAnsiTheme="minorEastAsia" w:cstheme="minorEastAsia"/>
          <w:sz w:val="24"/>
          <w:szCs w:val="24"/>
        </w:rPr>
      </w:pPr>
      <w:r>
        <w:rPr>
          <w:rFonts w:hint="eastAsia" w:asciiTheme="minorEastAsia" w:hAnsiTheme="minorEastAsia" w:cstheme="minorEastAsia"/>
          <w:sz w:val="24"/>
          <w:szCs w:val="24"/>
        </w:rPr>
        <w:t>6.2.2投标文件应字迹清楚、内容齐全、不得涂改或增删。如有修改和增删，必须有投标人公章及法定代表人或其授权的投标人代表签字。</w:t>
      </w:r>
    </w:p>
    <w:p>
      <w:pPr>
        <w:tabs>
          <w:tab w:val="left" w:pos="0"/>
        </w:tabs>
        <w:spacing w:line="500" w:lineRule="exact"/>
        <w:ind w:firstLine="360" w:firstLineChars="150"/>
        <w:rPr>
          <w:rFonts w:asciiTheme="minorEastAsia" w:hAnsiTheme="minorEastAsia" w:cstheme="minorEastAsia"/>
          <w:sz w:val="24"/>
          <w:szCs w:val="24"/>
        </w:rPr>
      </w:pPr>
      <w:r>
        <w:rPr>
          <w:rFonts w:hint="eastAsia" w:asciiTheme="minorEastAsia" w:hAnsiTheme="minorEastAsia" w:cstheme="minorEastAsia"/>
          <w:sz w:val="24"/>
          <w:szCs w:val="24"/>
        </w:rPr>
        <w:t>6.2.3因投标文件字迹潦草或表达不清所引起的不利后果由投标人承担。</w:t>
      </w:r>
    </w:p>
    <w:p>
      <w:pPr>
        <w:spacing w:line="500" w:lineRule="exact"/>
        <w:ind w:left="420" w:leftChars="200"/>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rPr>
        <w:t xml:space="preserve"> 6.3 投标文件的密封</w:t>
      </w:r>
    </w:p>
    <w:p>
      <w:pPr>
        <w:numPr>
          <w:ilvl w:val="0"/>
          <w:numId w:val="13"/>
        </w:numPr>
        <w:spacing w:line="500" w:lineRule="exact"/>
        <w:jc w:val="left"/>
        <w:rPr>
          <w:rFonts w:asciiTheme="minorEastAsia" w:hAnsiTheme="minorEastAsia" w:cstheme="minorEastAsia"/>
          <w:kern w:val="0"/>
          <w:sz w:val="24"/>
          <w:szCs w:val="24"/>
        </w:rPr>
      </w:pPr>
      <w:r>
        <w:rPr>
          <w:rFonts w:hint="eastAsia" w:asciiTheme="minorEastAsia" w:hAnsiTheme="minorEastAsia" w:cstheme="minorEastAsia"/>
          <w:sz w:val="24"/>
          <w:szCs w:val="24"/>
        </w:rPr>
        <w:t>投标文件正本、所有的副本、电子</w:t>
      </w:r>
      <w:r>
        <w:rPr>
          <w:rFonts w:hint="eastAsia" w:asciiTheme="minorEastAsia" w:hAnsiTheme="minorEastAsia" w:cstheme="minorEastAsia"/>
          <w:sz w:val="24"/>
          <w:szCs w:val="24"/>
          <w:lang w:eastAsia="zh-CN"/>
        </w:rPr>
        <w:t>文档</w:t>
      </w:r>
      <w:r>
        <w:rPr>
          <w:rFonts w:hint="eastAsia" w:asciiTheme="minorEastAsia" w:hAnsiTheme="minorEastAsia" w:cstheme="minorEastAsia"/>
          <w:sz w:val="24"/>
          <w:szCs w:val="24"/>
        </w:rPr>
        <w:t>、开标一览表需分开密封装在单独的封袋中（封袋不得有破损），且在封袋正面标明“正本”“副本”“电子</w:t>
      </w:r>
      <w:r>
        <w:rPr>
          <w:rFonts w:hint="eastAsia" w:asciiTheme="minorEastAsia" w:hAnsiTheme="minorEastAsia" w:cstheme="minorEastAsia"/>
          <w:sz w:val="24"/>
          <w:szCs w:val="24"/>
          <w:lang w:eastAsia="zh-CN"/>
        </w:rPr>
        <w:t>文档</w:t>
      </w:r>
      <w:r>
        <w:rPr>
          <w:rFonts w:hint="eastAsia" w:asciiTheme="minorEastAsia" w:hAnsiTheme="minorEastAsia" w:cstheme="minorEastAsia"/>
          <w:sz w:val="24"/>
          <w:szCs w:val="24"/>
        </w:rPr>
        <w:t>”“开标一览表”字样。封袋应加贴封条，并在封线处加盖投标人鲜章，封袋正面要粘贴投标人全称、项目名称、编号、包号等标识、且</w:t>
      </w:r>
      <w:r>
        <w:rPr>
          <w:rFonts w:hint="eastAsia" w:asciiTheme="minorEastAsia" w:hAnsiTheme="minorEastAsia" w:cstheme="minorEastAsia"/>
          <w:kern w:val="0"/>
          <w:sz w:val="24"/>
          <w:szCs w:val="24"/>
        </w:rPr>
        <w:t>投标文件袋上应加盖投标人公章（</w:t>
      </w:r>
      <w:r>
        <w:rPr>
          <w:rFonts w:hint="eastAsia" w:asciiTheme="minorEastAsia" w:hAnsiTheme="minorEastAsia" w:cstheme="minorEastAsia"/>
          <w:sz w:val="24"/>
          <w:szCs w:val="24"/>
        </w:rPr>
        <w:t>封面标识见招标文件</w:t>
      </w:r>
      <w:r>
        <w:rPr>
          <w:rFonts w:hint="eastAsia" w:asciiTheme="minorEastAsia" w:hAnsiTheme="minorEastAsia" w:cstheme="minorEastAsia"/>
          <w:b/>
          <w:bCs/>
          <w:sz w:val="24"/>
          <w:szCs w:val="24"/>
        </w:rPr>
        <w:t>附件一</w:t>
      </w:r>
      <w:r>
        <w:rPr>
          <w:rFonts w:hint="eastAsia" w:asciiTheme="minorEastAsia" w:hAnsiTheme="minorEastAsia" w:cstheme="minorEastAsia"/>
          <w:sz w:val="24"/>
          <w:szCs w:val="24"/>
        </w:rPr>
        <w:t>）</w:t>
      </w:r>
      <w:r>
        <w:rPr>
          <w:rFonts w:hint="eastAsia" w:asciiTheme="minorEastAsia" w:hAnsiTheme="minorEastAsia" w:cstheme="minorEastAsia"/>
          <w:kern w:val="0"/>
          <w:sz w:val="24"/>
          <w:szCs w:val="24"/>
        </w:rPr>
        <w:t>如果未按上述规定进行密封，投标人的投标文件有权被拒绝</w:t>
      </w:r>
      <w:r>
        <w:rPr>
          <w:rFonts w:hint="eastAsia" w:asciiTheme="minorEastAsia" w:hAnsiTheme="minorEastAsia" w:cstheme="minorEastAsia"/>
          <w:sz w:val="24"/>
          <w:szCs w:val="24"/>
        </w:rPr>
        <w:t>；</w:t>
      </w:r>
    </w:p>
    <w:p>
      <w:pPr>
        <w:numPr>
          <w:ilvl w:val="0"/>
          <w:numId w:val="13"/>
        </w:numPr>
        <w:spacing w:line="500" w:lineRule="exact"/>
        <w:jc w:val="left"/>
        <w:rPr>
          <w:rFonts w:asciiTheme="minorEastAsia" w:hAnsiTheme="minorEastAsia" w:cstheme="minorEastAsia"/>
          <w:kern w:val="0"/>
          <w:sz w:val="24"/>
          <w:szCs w:val="24"/>
        </w:rPr>
      </w:pPr>
      <w:r>
        <w:rPr>
          <w:rFonts w:hint="eastAsia" w:asciiTheme="minorEastAsia" w:hAnsiTheme="minorEastAsia" w:cstheme="minorEastAsia"/>
          <w:sz w:val="24"/>
          <w:szCs w:val="24"/>
        </w:rPr>
        <w:t>如果投标人未按上述要求密封及加写标记，误投或过早启封的投标文件，将自行承担其投标文件被视为无效投标文件的风险；</w:t>
      </w:r>
    </w:p>
    <w:p>
      <w:pPr>
        <w:spacing w:line="500" w:lineRule="exact"/>
        <w:ind w:left="420"/>
        <w:rPr>
          <w:rFonts w:hint="eastAsia" w:asciiTheme="minorEastAsia" w:hAnsiTheme="minorEastAsia" w:eastAsiaTheme="minorEastAsia" w:cstheme="minorEastAsia"/>
          <w:color w:val="auto"/>
          <w:sz w:val="24"/>
          <w:szCs w:val="24"/>
          <w:lang w:eastAsia="zh-CN"/>
        </w:rPr>
      </w:pPr>
      <w:r>
        <w:rPr>
          <w:rFonts w:hint="eastAsia" w:asciiTheme="minorEastAsia" w:hAnsiTheme="minorEastAsia" w:cstheme="minorEastAsia"/>
          <w:sz w:val="24"/>
          <w:szCs w:val="24"/>
        </w:rPr>
        <w:t>（3）本次招标只接受简体中文文字的投标文件；</w:t>
      </w:r>
      <w:r>
        <w:rPr>
          <w:rFonts w:hint="eastAsia" w:asciiTheme="minorEastAsia" w:hAnsiTheme="minorEastAsia" w:cstheme="minorEastAsia"/>
          <w:b/>
          <w:bCs/>
          <w:sz w:val="24"/>
          <w:szCs w:val="24"/>
        </w:rPr>
        <w:t>如投标文件中出现外文资料，</w:t>
      </w:r>
      <w:r>
        <w:rPr>
          <w:rFonts w:hint="eastAsia"/>
          <w:color w:val="auto"/>
          <w:sz w:val="24"/>
        </w:rPr>
        <w:t>主要部分对应翻译成中文并加盖投标人公章后附在相关外文资料后面</w:t>
      </w:r>
      <w:r>
        <w:rPr>
          <w:rFonts w:hint="eastAsia"/>
          <w:color w:val="auto"/>
          <w:sz w:val="24"/>
          <w:lang w:eastAsia="zh-CN"/>
        </w:rPr>
        <w:t>。</w:t>
      </w:r>
    </w:p>
    <w:p>
      <w:pPr>
        <w:widowControl/>
        <w:spacing w:line="500" w:lineRule="exact"/>
        <w:ind w:left="420"/>
        <w:rPr>
          <w:rFonts w:asciiTheme="minorEastAsia" w:hAnsiTheme="minorEastAsia" w:cstheme="minorEastAsia"/>
          <w:kern w:val="0"/>
          <w:sz w:val="24"/>
          <w:szCs w:val="24"/>
        </w:rPr>
      </w:pPr>
      <w:r>
        <w:rPr>
          <w:rFonts w:hint="eastAsia" w:asciiTheme="minorEastAsia" w:hAnsiTheme="minorEastAsia" w:cstheme="minorEastAsia"/>
          <w:kern w:val="0"/>
          <w:sz w:val="24"/>
          <w:szCs w:val="24"/>
        </w:rPr>
        <w:t>（4）拒绝接受以电话、传真、电子邮件形式的投标。</w:t>
      </w:r>
    </w:p>
    <w:p>
      <w:pPr>
        <w:pStyle w:val="5"/>
        <w:numPr>
          <w:ilvl w:val="0"/>
          <w:numId w:val="8"/>
        </w:numPr>
        <w:spacing w:line="500" w:lineRule="exact"/>
        <w:ind w:firstLine="562" w:firstLineChars="200"/>
        <w:rPr>
          <w:rFonts w:asciiTheme="minorEastAsia" w:hAnsiTheme="minorEastAsia" w:cstheme="minorEastAsia"/>
          <w:szCs w:val="28"/>
        </w:rPr>
      </w:pPr>
      <w:bookmarkStart w:id="44" w:name="_Toc22752"/>
      <w:r>
        <w:rPr>
          <w:rFonts w:hint="eastAsia" w:asciiTheme="minorEastAsia" w:hAnsiTheme="minorEastAsia" w:cstheme="minorEastAsia"/>
          <w:szCs w:val="28"/>
        </w:rPr>
        <w:t>知识产权</w:t>
      </w:r>
      <w:bookmarkEnd w:id="44"/>
    </w:p>
    <w:p>
      <w:pPr>
        <w:adjustRightInd w:val="0"/>
        <w:snapToGrid w:val="0"/>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7.1 投标人应保证在本项目使用的任何货物和服务（包括部分使用）时，不会产生因第三方提出侵犯其专利权、商标权或其它知识产权而引起的法律和经济纠纷，如因专利权、商标权或其它知识产权而引起法律纠纷和经济纠纷，由投标人承担所有相关责任。</w:t>
      </w:r>
    </w:p>
    <w:p>
      <w:pPr>
        <w:adjustRightInd w:val="0"/>
        <w:snapToGrid w:val="0"/>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7.2 采购人享有本项目在实施过程中产生的知识成果及知识产权。</w:t>
      </w:r>
    </w:p>
    <w:p>
      <w:pPr>
        <w:adjustRightInd w:val="0"/>
        <w:snapToGrid w:val="0"/>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7.3 投标人如欲在项目实施过程中采用自有知识成果，需在投标文件中声明，并提供相关知识产权证明文件。使用该知识成果后，投标人须提供开发接口和开发手册等技术文档，并承诺提供无限期技术支持，采购人享有永久使用权。</w:t>
      </w:r>
    </w:p>
    <w:p>
      <w:pPr>
        <w:adjustRightInd w:val="0"/>
        <w:snapToGrid w:val="0"/>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7.4 如投标人所不拥有的知识产权，则在投标报价中必须包括合法获取该知识产权的相关费用。</w:t>
      </w:r>
    </w:p>
    <w:p>
      <w:pPr>
        <w:widowControl/>
        <w:numPr>
          <w:ilvl w:val="0"/>
          <w:numId w:val="7"/>
        </w:numPr>
        <w:spacing w:line="500" w:lineRule="exact"/>
        <w:ind w:firstLine="482" w:firstLineChars="200"/>
        <w:jc w:val="center"/>
        <w:outlineLvl w:val="1"/>
        <w:rPr>
          <w:rFonts w:asciiTheme="minorEastAsia" w:hAnsiTheme="minorEastAsia" w:cstheme="minorEastAsia"/>
          <w:b/>
          <w:bCs/>
          <w:kern w:val="0"/>
          <w:sz w:val="24"/>
          <w:szCs w:val="24"/>
        </w:rPr>
        <w:sectPr>
          <w:pgSz w:w="11906" w:h="16838"/>
          <w:pgMar w:top="1440" w:right="1706" w:bottom="1440" w:left="1800" w:header="851" w:footer="992" w:gutter="0"/>
          <w:pgNumType w:fmt="decimal"/>
          <w:cols w:space="720" w:num="1"/>
          <w:docGrid w:type="lines" w:linePitch="312" w:charSpace="0"/>
        </w:sectPr>
      </w:pPr>
      <w:bookmarkStart w:id="45" w:name="_Toc3736"/>
    </w:p>
    <w:p>
      <w:pPr>
        <w:widowControl/>
        <w:spacing w:beforeLines="50" w:afterLines="50" w:line="500" w:lineRule="exact"/>
        <w:jc w:val="left"/>
        <w:outlineLvl w:val="1"/>
        <w:rPr>
          <w:rFonts w:asciiTheme="minorEastAsia" w:hAnsiTheme="minorEastAsia" w:cstheme="minorEastAsia"/>
          <w:b/>
          <w:bCs/>
          <w:kern w:val="0"/>
          <w:sz w:val="32"/>
          <w:szCs w:val="28"/>
        </w:rPr>
      </w:pPr>
      <w:bookmarkStart w:id="46" w:name="_Toc27415"/>
      <w:bookmarkStart w:id="47" w:name="_Toc3565"/>
      <w:r>
        <w:rPr>
          <w:rFonts w:hint="eastAsia" w:asciiTheme="minorEastAsia" w:hAnsiTheme="minorEastAsia" w:cstheme="minorEastAsia"/>
          <w:b/>
          <w:bCs/>
          <w:kern w:val="0"/>
          <w:sz w:val="32"/>
          <w:szCs w:val="28"/>
        </w:rPr>
        <w:t>四、投标文件的递交</w:t>
      </w:r>
      <w:bookmarkEnd w:id="46"/>
      <w:bookmarkEnd w:id="47"/>
    </w:p>
    <w:bookmarkEnd w:id="45"/>
    <w:p>
      <w:pPr>
        <w:pStyle w:val="5"/>
        <w:keepNext w:val="0"/>
        <w:keepLines w:val="0"/>
        <w:numPr>
          <w:ilvl w:val="0"/>
          <w:numId w:val="14"/>
        </w:numPr>
        <w:spacing w:line="500" w:lineRule="exact"/>
        <w:ind w:firstLine="562" w:firstLineChars="200"/>
        <w:rPr>
          <w:rFonts w:asciiTheme="minorEastAsia" w:hAnsiTheme="minorEastAsia" w:cstheme="minorEastAsia"/>
          <w:szCs w:val="28"/>
        </w:rPr>
      </w:pPr>
      <w:bookmarkStart w:id="48" w:name="_Toc3685"/>
      <w:r>
        <w:rPr>
          <w:rFonts w:hint="eastAsia" w:asciiTheme="minorEastAsia" w:hAnsiTheme="minorEastAsia" w:cstheme="minorEastAsia"/>
          <w:szCs w:val="28"/>
        </w:rPr>
        <w:t>投标文件递交</w:t>
      </w:r>
      <w:bookmarkEnd w:id="48"/>
    </w:p>
    <w:p>
      <w:pPr>
        <w:adjustRightInd w:val="0"/>
        <w:snapToGrid w:val="0"/>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1.1 投标人应当在招标文件要求提交投标文件的截止时间前，将投标文件密封送达投标地点。采购代理机构收到投标文件后，应当如实记载投标文件的送达时间和密封情况，签收保存，并向投标人出具签收回执。任何单位和个人不得在开标前开启投标文件。代理机构项目承办人在招标文件规定的投标文件递交截止时间前，只负责投标文件的接收、清点、造册登记工作，并请投标人代表签字确认，对其有效性不负任何责任。</w:t>
      </w:r>
    </w:p>
    <w:p>
      <w:pPr>
        <w:adjustRightInd w:val="0"/>
        <w:snapToGrid w:val="0"/>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1.2逾期送达或者未按照招标文件要求密封的投标文件，采购代理机构应当拒收。</w:t>
      </w:r>
    </w:p>
    <w:p>
      <w:pPr>
        <w:adjustRightInd w:val="0"/>
        <w:snapToGrid w:val="0"/>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1.3代理机构不接受邮寄的投标文件。</w:t>
      </w:r>
    </w:p>
    <w:p>
      <w:pPr>
        <w:adjustRightInd w:val="0"/>
        <w:snapToGrid w:val="0"/>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1.4 无论投标人中标与否，其投标文件恕不退还。</w:t>
      </w:r>
    </w:p>
    <w:p>
      <w:pPr>
        <w:pStyle w:val="5"/>
        <w:keepNext w:val="0"/>
        <w:keepLines w:val="0"/>
        <w:numPr>
          <w:ilvl w:val="0"/>
          <w:numId w:val="14"/>
        </w:numPr>
        <w:spacing w:line="500" w:lineRule="exact"/>
        <w:ind w:firstLine="562" w:firstLineChars="200"/>
        <w:rPr>
          <w:rFonts w:asciiTheme="minorEastAsia" w:hAnsiTheme="minorEastAsia" w:cstheme="minorEastAsia"/>
          <w:szCs w:val="28"/>
        </w:rPr>
      </w:pPr>
      <w:bookmarkStart w:id="49" w:name="_Toc12741"/>
      <w:r>
        <w:rPr>
          <w:rFonts w:hint="eastAsia" w:asciiTheme="minorEastAsia" w:hAnsiTheme="minorEastAsia" w:cstheme="minorEastAsia"/>
          <w:szCs w:val="28"/>
        </w:rPr>
        <w:t>投标文件的修改和撤回</w:t>
      </w:r>
      <w:bookmarkEnd w:id="49"/>
    </w:p>
    <w:p>
      <w:pPr>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2.1 投标人可以在投标截止时间前，对所递交的投标文件进行补充、修改或者撤回，并以书面形式通知采购代理机构（或采购人)。</w:t>
      </w:r>
    </w:p>
    <w:p>
      <w:pPr>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2.2 投标人撤回投标的要求应由投标人法定代表人或投标人代表签署，补充、修改投标文件的书面材料，应当按照招标文件要求签署、盖章、密封，作为投标文件的组成部分，在投标截止时间前密封送达开标地点，同时应在封套上标明“修改投标文件(并注明项目编号)”字样。</w:t>
      </w:r>
    </w:p>
    <w:p>
      <w:pPr>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2.3 在投标截止时间之后，投标人不得对其投标文件进行补充、修改或撤回。</w:t>
      </w:r>
    </w:p>
    <w:p>
      <w:pPr>
        <w:widowControl/>
        <w:spacing w:beforeLines="50" w:afterLines="50" w:line="500" w:lineRule="exact"/>
        <w:jc w:val="left"/>
        <w:outlineLvl w:val="1"/>
        <w:rPr>
          <w:rFonts w:asciiTheme="minorEastAsia" w:hAnsiTheme="minorEastAsia" w:cstheme="minorEastAsia"/>
          <w:b/>
          <w:bCs/>
          <w:kern w:val="0"/>
          <w:sz w:val="32"/>
          <w:szCs w:val="28"/>
        </w:rPr>
      </w:pPr>
      <w:bookmarkStart w:id="50" w:name="_Toc14415"/>
      <w:bookmarkStart w:id="51" w:name="_Toc2390"/>
      <w:bookmarkStart w:id="52" w:name="_Toc27066"/>
      <w:r>
        <w:rPr>
          <w:rFonts w:hint="eastAsia" w:asciiTheme="minorEastAsia" w:hAnsiTheme="minorEastAsia" w:cstheme="minorEastAsia"/>
          <w:b/>
          <w:bCs/>
          <w:kern w:val="0"/>
          <w:sz w:val="32"/>
          <w:szCs w:val="28"/>
        </w:rPr>
        <w:t>五、 开标、评审、定标</w:t>
      </w:r>
      <w:bookmarkEnd w:id="50"/>
      <w:bookmarkEnd w:id="51"/>
      <w:bookmarkEnd w:id="52"/>
    </w:p>
    <w:p>
      <w:pPr>
        <w:pStyle w:val="5"/>
        <w:keepNext w:val="0"/>
        <w:keepLines w:val="0"/>
        <w:numPr>
          <w:ilvl w:val="0"/>
          <w:numId w:val="15"/>
        </w:numPr>
        <w:spacing w:line="500" w:lineRule="exact"/>
        <w:ind w:firstLine="562" w:firstLineChars="200"/>
        <w:rPr>
          <w:rFonts w:asciiTheme="minorEastAsia" w:hAnsiTheme="minorEastAsia" w:cstheme="minorEastAsia"/>
          <w:szCs w:val="28"/>
        </w:rPr>
      </w:pPr>
      <w:bookmarkStart w:id="53" w:name="_Toc27216"/>
      <w:r>
        <w:rPr>
          <w:rFonts w:hint="eastAsia" w:asciiTheme="minorEastAsia" w:hAnsiTheme="minorEastAsia" w:cstheme="minorEastAsia"/>
          <w:szCs w:val="28"/>
        </w:rPr>
        <w:t>开标</w:t>
      </w:r>
      <w:bookmarkEnd w:id="53"/>
    </w:p>
    <w:p>
      <w:pPr>
        <w:widowControl/>
        <w:tabs>
          <w:tab w:val="left" w:pos="0"/>
        </w:tabs>
        <w:spacing w:line="500" w:lineRule="exact"/>
        <w:ind w:firstLine="480" w:firstLineChars="200"/>
        <w:jc w:val="left"/>
        <w:rPr>
          <w:rFonts w:asciiTheme="minorEastAsia" w:hAnsiTheme="minorEastAsia" w:cstheme="minorEastAsia"/>
          <w:color w:val="000000" w:themeColor="text1"/>
          <w:sz w:val="24"/>
          <w:szCs w:val="24"/>
          <w:highlight w:val="yellow"/>
        </w:rPr>
      </w:pPr>
      <w:r>
        <w:rPr>
          <w:rFonts w:hint="eastAsia" w:asciiTheme="minorEastAsia" w:hAnsiTheme="minorEastAsia" w:cstheme="minorEastAsia"/>
          <w:sz w:val="24"/>
          <w:szCs w:val="24"/>
        </w:rPr>
        <w:t>1.1 采购代理机构按招标公告中规定的时间和地点接收投标人递交的投标文件，主持开标会议，邀请投标人参加</w:t>
      </w:r>
      <w:r>
        <w:rPr>
          <w:rFonts w:hint="eastAsia" w:asciiTheme="minorEastAsia" w:hAnsiTheme="minorEastAsia" w:cstheme="minorEastAsia"/>
          <w:color w:val="000000" w:themeColor="text1"/>
          <w:sz w:val="24"/>
          <w:szCs w:val="24"/>
        </w:rPr>
        <w:t>，评标委员会成员不得参加开标活动。</w:t>
      </w:r>
    </w:p>
    <w:p>
      <w:pPr>
        <w:widowControl/>
        <w:tabs>
          <w:tab w:val="left" w:pos="0"/>
        </w:tabs>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1.2开标时，由投标人或者其推选的代表检查投标文件的密封情况；经确认无误后，由采购代理机构工作人员当众拆封，宣布投标人名称、投标价格和招标文件规定的需要宣布的其他内容。代理机构指定专人负责将投标人的名称、投标项目名称、投标价格等进行记录，并存档备案；所有投标唱标完毕，如投标人代表对宣读的“开标一览表”上的内容有异议的，应在获得开标会议主持人同意后当场提出。如确实属于唱标人员宣读错误，经投标人代表核实后，当场予以更正，不属于唱标人员宣读错误的，以单独密封的开标一览表为准。</w:t>
      </w:r>
    </w:p>
    <w:p>
      <w:pPr>
        <w:widowControl/>
        <w:tabs>
          <w:tab w:val="left" w:pos="0"/>
        </w:tabs>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1.4开标时，投标文件中出现下列情况，修正原则为：</w:t>
      </w:r>
    </w:p>
    <w:p>
      <w:pPr>
        <w:numPr>
          <w:ilvl w:val="0"/>
          <w:numId w:val="16"/>
        </w:numPr>
        <w:spacing w:line="50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投标文件中开标一览表（报价表）内容与投标文件中相应内容不一致的，以开标一览表（报价表）为准；</w:t>
      </w:r>
    </w:p>
    <w:p>
      <w:pPr>
        <w:numPr>
          <w:ilvl w:val="0"/>
          <w:numId w:val="16"/>
        </w:numPr>
        <w:spacing w:line="50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大写金额和小写金额不一致的，以大写金额为准；</w:t>
      </w:r>
    </w:p>
    <w:p>
      <w:pPr>
        <w:numPr>
          <w:ilvl w:val="0"/>
          <w:numId w:val="16"/>
        </w:numPr>
        <w:spacing w:line="50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单价金额小数点或者百分比有明显错位的，以开标一览表的总价为准，并修改单价；</w:t>
      </w:r>
    </w:p>
    <w:p>
      <w:pPr>
        <w:numPr>
          <w:ilvl w:val="0"/>
          <w:numId w:val="16"/>
        </w:numPr>
        <w:spacing w:line="50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 xml:space="preserve">总价金额与按单价汇总金额不一致的，以单价金额计算结果为准；报价金额精确到小数点后两位，不进行四舍五入；  </w:t>
      </w:r>
    </w:p>
    <w:p>
      <w:pPr>
        <w:numPr>
          <w:ilvl w:val="0"/>
          <w:numId w:val="16"/>
        </w:numPr>
        <w:spacing w:line="50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投标文件正本与副本不一致的，以正本为准；</w:t>
      </w:r>
    </w:p>
    <w:p>
      <w:pPr>
        <w:numPr>
          <w:ilvl w:val="0"/>
          <w:numId w:val="16"/>
        </w:numPr>
        <w:spacing w:line="50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投标文件单独密封递交的开标一览表与正本不一致的，以单独密封递交的开标一览表为准；</w:t>
      </w:r>
    </w:p>
    <w:p>
      <w:pPr>
        <w:spacing w:line="500" w:lineRule="exact"/>
        <w:ind w:firstLine="480" w:firstLineChars="200"/>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rPr>
        <w:t>同时出现两种以上不一致的，按照前款规定的顺序修正。修正后的报价按照《政府采购货物和服务招标投标管理办法》第五十一条第二款的规定经投标人确认后产生约束力，投标人不确认的，其投标无效。</w:t>
      </w:r>
    </w:p>
    <w:p>
      <w:pPr>
        <w:pStyle w:val="5"/>
        <w:keepNext w:val="0"/>
        <w:keepLines w:val="0"/>
        <w:numPr>
          <w:ilvl w:val="0"/>
          <w:numId w:val="15"/>
        </w:numPr>
        <w:spacing w:line="500" w:lineRule="exact"/>
        <w:ind w:firstLine="562" w:firstLineChars="200"/>
        <w:rPr>
          <w:rFonts w:asciiTheme="minorEastAsia" w:hAnsiTheme="minorEastAsia" w:cstheme="minorEastAsia"/>
          <w:szCs w:val="28"/>
        </w:rPr>
      </w:pPr>
      <w:bookmarkStart w:id="54" w:name="_Toc20569"/>
      <w:bookmarkStart w:id="55" w:name="_Toc358364344"/>
      <w:bookmarkStart w:id="56" w:name="_Toc801"/>
      <w:bookmarkStart w:id="57" w:name="_Toc380336750"/>
      <w:r>
        <w:rPr>
          <w:rFonts w:hint="eastAsia" w:asciiTheme="minorEastAsia" w:hAnsiTheme="minorEastAsia" w:cstheme="minorEastAsia"/>
          <w:szCs w:val="28"/>
        </w:rPr>
        <w:t>评标委员会</w:t>
      </w:r>
      <w:bookmarkEnd w:id="54"/>
      <w:bookmarkEnd w:id="55"/>
      <w:bookmarkEnd w:id="56"/>
      <w:bookmarkEnd w:id="57"/>
    </w:p>
    <w:p>
      <w:pPr>
        <w:widowControl/>
        <w:spacing w:line="460" w:lineRule="exact"/>
        <w:ind w:firstLine="420" w:firstLineChars="175"/>
        <w:jc w:val="left"/>
        <w:rPr>
          <w:rFonts w:ascii="宋体" w:hAnsi="宋体" w:cs="宋体"/>
          <w:sz w:val="24"/>
          <w:szCs w:val="24"/>
        </w:rPr>
      </w:pPr>
      <w:r>
        <w:rPr>
          <w:rFonts w:hint="eastAsia" w:asciiTheme="minorEastAsia" w:hAnsiTheme="minorEastAsia" w:cstheme="minorEastAsia"/>
          <w:kern w:val="0"/>
          <w:sz w:val="24"/>
          <w:szCs w:val="24"/>
        </w:rPr>
        <w:t>2.1</w:t>
      </w:r>
      <w:r>
        <w:rPr>
          <w:rFonts w:ascii="宋体" w:hAnsi="宋体" w:cs="宋体"/>
          <w:sz w:val="24"/>
          <w:szCs w:val="24"/>
        </w:rPr>
        <w:t>为确保评标</w:t>
      </w:r>
      <w:r>
        <w:rPr>
          <w:rFonts w:hint="eastAsia" w:ascii="宋体" w:hAnsi="宋体" w:cs="宋体"/>
          <w:sz w:val="24"/>
          <w:szCs w:val="24"/>
        </w:rPr>
        <w:t>工作公</w:t>
      </w:r>
      <w:r>
        <w:rPr>
          <w:rFonts w:ascii="宋体" w:hAnsi="宋体" w:cs="宋体"/>
          <w:sz w:val="24"/>
          <w:szCs w:val="24"/>
        </w:rPr>
        <w:t>开</w:t>
      </w:r>
      <w:r>
        <w:rPr>
          <w:rFonts w:hint="eastAsia" w:ascii="宋体" w:hAnsi="宋体" w:cs="宋体"/>
          <w:sz w:val="24"/>
          <w:szCs w:val="24"/>
        </w:rPr>
        <w:t>、公平、公正，依法成立</w:t>
      </w:r>
      <w:r>
        <w:rPr>
          <w:rFonts w:ascii="宋体" w:hAnsi="宋体" w:cs="宋体"/>
          <w:sz w:val="24"/>
          <w:szCs w:val="24"/>
        </w:rPr>
        <w:t>评标</w:t>
      </w:r>
      <w:r>
        <w:rPr>
          <w:rFonts w:hint="eastAsia" w:ascii="宋体" w:hAnsi="宋体" w:cs="宋体"/>
          <w:sz w:val="24"/>
          <w:szCs w:val="24"/>
        </w:rPr>
        <w:t>委</w:t>
      </w:r>
      <w:r>
        <w:rPr>
          <w:rFonts w:ascii="宋体" w:hAnsi="宋体" w:cs="宋体"/>
          <w:sz w:val="24"/>
          <w:szCs w:val="24"/>
        </w:rPr>
        <w:t>员会</w:t>
      </w:r>
      <w:r>
        <w:rPr>
          <w:rFonts w:hint="eastAsia" w:ascii="宋体" w:hAnsi="宋体" w:cs="宋体"/>
          <w:sz w:val="24"/>
          <w:szCs w:val="24"/>
        </w:rPr>
        <w:t>。 评标委员会由采购人代表和评审专家组成，成员人数应当为5人以上单数，其中评审专家不得少于成员总数的三分之二。</w:t>
      </w:r>
      <w:r>
        <w:rPr>
          <w:rFonts w:ascii="宋体" w:hAnsi="宋体" w:cs="宋体"/>
          <w:sz w:val="24"/>
          <w:szCs w:val="24"/>
        </w:rPr>
        <w:t>评标</w:t>
      </w:r>
      <w:r>
        <w:rPr>
          <w:rFonts w:hint="eastAsia" w:ascii="宋体" w:hAnsi="宋体" w:cs="宋体"/>
          <w:sz w:val="24"/>
          <w:szCs w:val="24"/>
        </w:rPr>
        <w:t>委</w:t>
      </w:r>
      <w:r>
        <w:rPr>
          <w:rFonts w:ascii="宋体" w:hAnsi="宋体" w:cs="宋体"/>
          <w:sz w:val="24"/>
          <w:szCs w:val="24"/>
        </w:rPr>
        <w:t>员会</w:t>
      </w:r>
      <w:r>
        <w:rPr>
          <w:rFonts w:hint="eastAsia" w:ascii="宋体" w:hAnsi="宋体" w:cs="宋体"/>
          <w:sz w:val="24"/>
          <w:szCs w:val="24"/>
        </w:rPr>
        <w:t>成</w:t>
      </w:r>
      <w:r>
        <w:rPr>
          <w:rFonts w:ascii="宋体" w:hAnsi="宋体" w:cs="宋体"/>
          <w:sz w:val="24"/>
          <w:szCs w:val="24"/>
        </w:rPr>
        <w:t>员应当</w:t>
      </w:r>
      <w:r>
        <w:rPr>
          <w:rFonts w:hint="eastAsia" w:ascii="宋体" w:hAnsi="宋体" w:cs="宋体"/>
          <w:sz w:val="24"/>
          <w:szCs w:val="24"/>
        </w:rPr>
        <w:t>遵守并履行下列</w:t>
      </w:r>
      <w:r>
        <w:rPr>
          <w:rFonts w:ascii="宋体" w:hAnsi="宋体" w:cs="宋体"/>
          <w:sz w:val="24"/>
          <w:szCs w:val="24"/>
        </w:rPr>
        <w:t>责</w:t>
      </w:r>
      <w:r>
        <w:rPr>
          <w:rFonts w:hint="eastAsia" w:ascii="宋体" w:hAnsi="宋体" w:cs="宋体"/>
          <w:sz w:val="24"/>
          <w:szCs w:val="24"/>
        </w:rPr>
        <w:t>任和</w:t>
      </w:r>
      <w:r>
        <w:rPr>
          <w:rFonts w:ascii="宋体" w:hAnsi="宋体" w:cs="宋体"/>
          <w:sz w:val="24"/>
          <w:szCs w:val="24"/>
        </w:rPr>
        <w:t>义务</w:t>
      </w:r>
      <w:r>
        <w:rPr>
          <w:rFonts w:hint="eastAsia" w:ascii="宋体" w:hAnsi="宋体" w:cs="宋体"/>
          <w:sz w:val="24"/>
          <w:szCs w:val="24"/>
        </w:rPr>
        <w:t>：</w:t>
      </w:r>
    </w:p>
    <w:p>
      <w:pPr>
        <w:spacing w:line="360" w:lineRule="auto"/>
        <w:ind w:firstLine="420" w:firstLineChars="175"/>
        <w:jc w:val="left"/>
        <w:rPr>
          <w:rFonts w:ascii="宋体" w:hAnsi="宋体" w:cs="宋体"/>
          <w:sz w:val="24"/>
          <w:szCs w:val="24"/>
        </w:rPr>
      </w:pPr>
      <w:r>
        <w:rPr>
          <w:rFonts w:hint="eastAsia" w:ascii="宋体" w:hAnsi="宋体" w:cs="宋体"/>
          <w:sz w:val="24"/>
          <w:szCs w:val="24"/>
        </w:rPr>
        <w:t>2.1.1遵</w:t>
      </w:r>
      <w:r>
        <w:rPr>
          <w:rFonts w:ascii="宋体" w:hAnsi="宋体" w:cs="宋体"/>
          <w:sz w:val="24"/>
          <w:szCs w:val="24"/>
        </w:rPr>
        <w:t>纪守</w:t>
      </w:r>
      <w:r>
        <w:rPr>
          <w:rFonts w:hint="eastAsia" w:ascii="宋体" w:hAnsi="宋体" w:cs="宋体"/>
          <w:sz w:val="24"/>
          <w:szCs w:val="24"/>
        </w:rPr>
        <w:t>法，客</w:t>
      </w:r>
      <w:r>
        <w:rPr>
          <w:rFonts w:ascii="宋体" w:hAnsi="宋体" w:cs="宋体"/>
          <w:sz w:val="24"/>
          <w:szCs w:val="24"/>
        </w:rPr>
        <w:t>观</w:t>
      </w:r>
      <w:r>
        <w:rPr>
          <w:rFonts w:hint="eastAsia" w:ascii="宋体" w:hAnsi="宋体" w:cs="宋体"/>
          <w:sz w:val="24"/>
          <w:szCs w:val="24"/>
        </w:rPr>
        <w:t>、公正、</w:t>
      </w:r>
      <w:r>
        <w:rPr>
          <w:rFonts w:ascii="宋体" w:hAnsi="宋体" w:cs="宋体"/>
          <w:sz w:val="24"/>
          <w:szCs w:val="24"/>
        </w:rPr>
        <w:t>认</w:t>
      </w:r>
      <w:r>
        <w:rPr>
          <w:rFonts w:hint="eastAsia" w:ascii="宋体" w:hAnsi="宋体" w:cs="宋体"/>
          <w:sz w:val="24"/>
          <w:szCs w:val="24"/>
        </w:rPr>
        <w:t>真</w:t>
      </w:r>
      <w:r>
        <w:rPr>
          <w:rFonts w:ascii="宋体" w:hAnsi="宋体" w:cs="宋体"/>
          <w:sz w:val="24"/>
          <w:szCs w:val="24"/>
        </w:rPr>
        <w:t>负责</w:t>
      </w:r>
      <w:r>
        <w:rPr>
          <w:rFonts w:hint="eastAsia" w:ascii="宋体" w:hAnsi="宋体" w:cs="宋体"/>
          <w:sz w:val="24"/>
          <w:szCs w:val="24"/>
        </w:rPr>
        <w:t>地履行</w:t>
      </w:r>
      <w:r>
        <w:rPr>
          <w:rFonts w:ascii="宋体" w:hAnsi="宋体" w:cs="宋体"/>
          <w:sz w:val="24"/>
          <w:szCs w:val="24"/>
        </w:rPr>
        <w:t>职责，审</w:t>
      </w:r>
      <w:r>
        <w:rPr>
          <w:rFonts w:hint="eastAsia" w:ascii="宋体" w:hAnsi="宋体" w:cs="宋体"/>
          <w:sz w:val="24"/>
          <w:szCs w:val="24"/>
        </w:rPr>
        <w:t>查投</w:t>
      </w:r>
      <w:r>
        <w:rPr>
          <w:rFonts w:ascii="宋体" w:hAnsi="宋体" w:cs="宋体"/>
          <w:sz w:val="24"/>
          <w:szCs w:val="24"/>
        </w:rPr>
        <w:t>标</w:t>
      </w:r>
      <w:r>
        <w:rPr>
          <w:rFonts w:hint="eastAsia" w:ascii="宋体" w:hAnsi="宋体" w:cs="宋体"/>
          <w:sz w:val="24"/>
          <w:szCs w:val="24"/>
        </w:rPr>
        <w:t>文件是否符合</w:t>
      </w:r>
      <w:r>
        <w:rPr>
          <w:rFonts w:ascii="宋体" w:hAnsi="宋体" w:cs="宋体"/>
          <w:sz w:val="24"/>
          <w:szCs w:val="24"/>
        </w:rPr>
        <w:t>招标</w:t>
      </w:r>
      <w:r>
        <w:rPr>
          <w:rFonts w:hint="eastAsia" w:ascii="宋体" w:hAnsi="宋体" w:cs="宋体"/>
          <w:sz w:val="24"/>
          <w:szCs w:val="24"/>
        </w:rPr>
        <w:t>文件的要求，并做出</w:t>
      </w:r>
      <w:r>
        <w:rPr>
          <w:rFonts w:ascii="宋体" w:hAnsi="宋体" w:cs="宋体"/>
          <w:sz w:val="24"/>
          <w:szCs w:val="24"/>
        </w:rPr>
        <w:t>评</w:t>
      </w:r>
      <w:r>
        <w:rPr>
          <w:rFonts w:hint="eastAsia" w:ascii="宋体" w:hAnsi="宋体" w:cs="宋体"/>
          <w:sz w:val="24"/>
          <w:szCs w:val="24"/>
        </w:rPr>
        <w:t>价；</w:t>
      </w:r>
    </w:p>
    <w:p>
      <w:pPr>
        <w:spacing w:line="360" w:lineRule="auto"/>
        <w:ind w:left="420"/>
        <w:jc w:val="left"/>
        <w:rPr>
          <w:rFonts w:ascii="宋体" w:hAnsi="宋体" w:cs="宋体"/>
          <w:sz w:val="24"/>
          <w:szCs w:val="24"/>
        </w:rPr>
      </w:pPr>
      <w:r>
        <w:rPr>
          <w:rFonts w:hint="eastAsia" w:ascii="宋体" w:hAnsi="宋体" w:cs="宋体"/>
          <w:sz w:val="24"/>
          <w:szCs w:val="24"/>
        </w:rPr>
        <w:t>2.1.2要求投标人</w:t>
      </w:r>
      <w:r>
        <w:rPr>
          <w:rFonts w:ascii="宋体" w:hAnsi="宋体" w:cs="宋体"/>
          <w:sz w:val="24"/>
          <w:szCs w:val="24"/>
        </w:rPr>
        <w:t>对</w:t>
      </w:r>
      <w:r>
        <w:rPr>
          <w:rFonts w:hint="eastAsia" w:ascii="宋体" w:hAnsi="宋体" w:cs="宋体"/>
          <w:sz w:val="24"/>
          <w:szCs w:val="24"/>
        </w:rPr>
        <w:t>投</w:t>
      </w:r>
      <w:r>
        <w:rPr>
          <w:rFonts w:ascii="宋体" w:hAnsi="宋体" w:cs="宋体"/>
          <w:sz w:val="24"/>
          <w:szCs w:val="24"/>
        </w:rPr>
        <w:t>标</w:t>
      </w:r>
      <w:r>
        <w:rPr>
          <w:rFonts w:hint="eastAsia" w:ascii="宋体" w:hAnsi="宋体" w:cs="宋体"/>
          <w:sz w:val="24"/>
          <w:szCs w:val="24"/>
        </w:rPr>
        <w:t>文件有</w:t>
      </w:r>
      <w:r>
        <w:rPr>
          <w:rFonts w:ascii="宋体" w:hAnsi="宋体" w:cs="宋体"/>
          <w:sz w:val="24"/>
          <w:szCs w:val="24"/>
        </w:rPr>
        <w:t>关</w:t>
      </w:r>
      <w:r>
        <w:rPr>
          <w:rFonts w:hint="eastAsia" w:ascii="宋体" w:hAnsi="宋体" w:cs="宋体"/>
          <w:sz w:val="24"/>
          <w:szCs w:val="24"/>
        </w:rPr>
        <w:t>事</w:t>
      </w:r>
      <w:r>
        <w:rPr>
          <w:rFonts w:ascii="宋体" w:hAnsi="宋体" w:cs="宋体"/>
          <w:sz w:val="24"/>
          <w:szCs w:val="24"/>
        </w:rPr>
        <w:t>项</w:t>
      </w:r>
      <w:r>
        <w:rPr>
          <w:rFonts w:hint="eastAsia" w:ascii="宋体" w:hAnsi="宋体" w:cs="宋体"/>
          <w:sz w:val="24"/>
          <w:szCs w:val="24"/>
        </w:rPr>
        <w:t>作出</w:t>
      </w:r>
      <w:r>
        <w:rPr>
          <w:rFonts w:ascii="宋体" w:hAnsi="宋体" w:cs="宋体"/>
          <w:sz w:val="24"/>
          <w:szCs w:val="24"/>
        </w:rPr>
        <w:t>解释</w:t>
      </w:r>
      <w:r>
        <w:rPr>
          <w:rFonts w:hint="eastAsia" w:ascii="宋体" w:hAnsi="宋体" w:cs="宋体"/>
          <w:sz w:val="24"/>
          <w:szCs w:val="24"/>
        </w:rPr>
        <w:t>或澄清；</w:t>
      </w:r>
    </w:p>
    <w:p>
      <w:pPr>
        <w:spacing w:line="360" w:lineRule="auto"/>
        <w:ind w:firstLine="420" w:firstLineChars="175"/>
        <w:jc w:val="left"/>
        <w:rPr>
          <w:rFonts w:ascii="宋体" w:hAnsi="宋体" w:cs="宋体"/>
          <w:sz w:val="24"/>
          <w:szCs w:val="24"/>
        </w:rPr>
      </w:pPr>
      <w:r>
        <w:rPr>
          <w:rFonts w:hint="eastAsia" w:ascii="宋体" w:hAnsi="宋体" w:cs="宋体"/>
          <w:sz w:val="24"/>
          <w:szCs w:val="24"/>
        </w:rPr>
        <w:t>2.1.3按照招</w:t>
      </w:r>
      <w:r>
        <w:rPr>
          <w:rFonts w:ascii="宋体" w:hAnsi="宋体" w:cs="宋体"/>
          <w:sz w:val="24"/>
          <w:szCs w:val="24"/>
        </w:rPr>
        <w:t>标</w:t>
      </w:r>
      <w:r>
        <w:rPr>
          <w:rFonts w:hint="eastAsia" w:ascii="宋体" w:hAnsi="宋体" w:cs="宋体"/>
          <w:sz w:val="24"/>
          <w:szCs w:val="24"/>
        </w:rPr>
        <w:t>文件的要求和</w:t>
      </w:r>
      <w:r>
        <w:rPr>
          <w:rFonts w:ascii="宋体" w:hAnsi="宋体" w:cs="宋体"/>
          <w:sz w:val="24"/>
          <w:szCs w:val="24"/>
        </w:rPr>
        <w:t>评</w:t>
      </w:r>
      <w:r>
        <w:rPr>
          <w:rFonts w:hint="eastAsia" w:ascii="宋体" w:hAnsi="宋体" w:cs="宋体"/>
          <w:sz w:val="24"/>
          <w:szCs w:val="24"/>
        </w:rPr>
        <w:t>审办法</w:t>
      </w:r>
      <w:r>
        <w:rPr>
          <w:rFonts w:ascii="宋体" w:hAnsi="宋体" w:cs="宋体"/>
          <w:sz w:val="24"/>
          <w:szCs w:val="24"/>
        </w:rPr>
        <w:t>进</w:t>
      </w:r>
      <w:r>
        <w:rPr>
          <w:rFonts w:hint="eastAsia" w:ascii="宋体" w:hAnsi="宋体" w:cs="宋体"/>
          <w:sz w:val="24"/>
          <w:szCs w:val="24"/>
        </w:rPr>
        <w:t>行</w:t>
      </w:r>
      <w:r>
        <w:rPr>
          <w:rFonts w:ascii="宋体" w:hAnsi="宋体" w:cs="宋体"/>
          <w:sz w:val="24"/>
          <w:szCs w:val="24"/>
        </w:rPr>
        <w:t>评标</w:t>
      </w:r>
      <w:r>
        <w:rPr>
          <w:rFonts w:hint="eastAsia" w:ascii="宋体" w:hAnsi="宋体" w:cs="宋体"/>
          <w:sz w:val="24"/>
          <w:szCs w:val="24"/>
        </w:rPr>
        <w:t>，推荐中标候</w:t>
      </w:r>
      <w:r>
        <w:rPr>
          <w:rFonts w:ascii="宋体" w:hAnsi="宋体" w:cs="宋体"/>
          <w:sz w:val="24"/>
          <w:szCs w:val="24"/>
        </w:rPr>
        <w:t>选单</w:t>
      </w:r>
      <w:r>
        <w:rPr>
          <w:rFonts w:hint="eastAsia" w:ascii="宋体" w:hAnsi="宋体" w:cs="宋体"/>
          <w:sz w:val="24"/>
          <w:szCs w:val="24"/>
        </w:rPr>
        <w:t>位名</w:t>
      </w:r>
      <w:r>
        <w:rPr>
          <w:rFonts w:ascii="宋体" w:hAnsi="宋体" w:cs="宋体"/>
          <w:sz w:val="24"/>
          <w:szCs w:val="24"/>
        </w:rPr>
        <w:t>单</w:t>
      </w:r>
      <w:r>
        <w:rPr>
          <w:rFonts w:hint="eastAsia" w:ascii="宋体" w:hAnsi="宋体" w:cs="宋体"/>
          <w:sz w:val="24"/>
          <w:szCs w:val="24"/>
        </w:rPr>
        <w:t>，</w:t>
      </w:r>
      <w:r>
        <w:rPr>
          <w:rFonts w:ascii="宋体" w:hAnsi="宋体" w:cs="宋体"/>
          <w:sz w:val="24"/>
          <w:szCs w:val="24"/>
        </w:rPr>
        <w:t>对评审</w:t>
      </w:r>
      <w:r>
        <w:rPr>
          <w:rFonts w:hint="eastAsia" w:ascii="宋体" w:hAnsi="宋体" w:cs="宋体"/>
          <w:sz w:val="24"/>
          <w:szCs w:val="24"/>
        </w:rPr>
        <w:t>意</w:t>
      </w:r>
      <w:r>
        <w:rPr>
          <w:rFonts w:ascii="宋体" w:hAnsi="宋体" w:cs="宋体"/>
          <w:sz w:val="24"/>
          <w:szCs w:val="24"/>
        </w:rPr>
        <w:t>见</w:t>
      </w:r>
      <w:r>
        <w:rPr>
          <w:rFonts w:hint="eastAsia" w:ascii="宋体" w:hAnsi="宋体" w:cs="宋体"/>
          <w:sz w:val="24"/>
          <w:szCs w:val="24"/>
        </w:rPr>
        <w:t>承</w:t>
      </w:r>
      <w:r>
        <w:rPr>
          <w:rFonts w:ascii="宋体" w:hAnsi="宋体" w:cs="宋体"/>
          <w:sz w:val="24"/>
          <w:szCs w:val="24"/>
        </w:rPr>
        <w:t>担个</w:t>
      </w:r>
      <w:r>
        <w:rPr>
          <w:rFonts w:hint="eastAsia" w:ascii="宋体" w:hAnsi="宋体" w:cs="宋体"/>
          <w:sz w:val="24"/>
          <w:szCs w:val="24"/>
        </w:rPr>
        <w:t>人</w:t>
      </w:r>
      <w:r>
        <w:rPr>
          <w:rFonts w:ascii="宋体" w:hAnsi="宋体" w:cs="宋体"/>
          <w:sz w:val="24"/>
          <w:szCs w:val="24"/>
        </w:rPr>
        <w:t>责</w:t>
      </w:r>
      <w:r>
        <w:rPr>
          <w:rFonts w:hint="eastAsia" w:ascii="宋体" w:hAnsi="宋体" w:cs="宋体"/>
          <w:sz w:val="24"/>
          <w:szCs w:val="24"/>
        </w:rPr>
        <w:t>任；</w:t>
      </w:r>
    </w:p>
    <w:p>
      <w:pPr>
        <w:spacing w:line="360" w:lineRule="auto"/>
        <w:ind w:left="420"/>
        <w:jc w:val="left"/>
        <w:rPr>
          <w:rFonts w:ascii="宋体" w:hAnsi="宋体" w:cs="宋体"/>
          <w:sz w:val="24"/>
          <w:szCs w:val="24"/>
        </w:rPr>
      </w:pPr>
      <w:r>
        <w:rPr>
          <w:rFonts w:hint="eastAsia" w:ascii="宋体" w:hAnsi="宋体" w:cs="宋体"/>
          <w:sz w:val="24"/>
          <w:szCs w:val="24"/>
        </w:rPr>
        <w:t>2.1.4</w:t>
      </w:r>
      <w:r>
        <w:rPr>
          <w:rFonts w:ascii="宋体" w:hAnsi="宋体" w:cs="宋体"/>
          <w:sz w:val="24"/>
          <w:szCs w:val="24"/>
        </w:rPr>
        <w:t>对评标过</w:t>
      </w:r>
      <w:r>
        <w:rPr>
          <w:rFonts w:hint="eastAsia" w:ascii="宋体" w:hAnsi="宋体" w:cs="宋体"/>
          <w:sz w:val="24"/>
          <w:szCs w:val="24"/>
        </w:rPr>
        <w:t>程和</w:t>
      </w:r>
      <w:r>
        <w:rPr>
          <w:rFonts w:ascii="宋体" w:hAnsi="宋体" w:cs="宋体"/>
          <w:sz w:val="24"/>
          <w:szCs w:val="24"/>
        </w:rPr>
        <w:t>结</w:t>
      </w:r>
      <w:r>
        <w:rPr>
          <w:rFonts w:hint="eastAsia" w:ascii="宋体" w:hAnsi="宋体" w:cs="宋体"/>
          <w:sz w:val="24"/>
          <w:szCs w:val="24"/>
        </w:rPr>
        <w:t>果以及投标人的商</w:t>
      </w:r>
      <w:r>
        <w:rPr>
          <w:rFonts w:ascii="宋体" w:hAnsi="宋体" w:cs="宋体"/>
          <w:sz w:val="24"/>
          <w:szCs w:val="24"/>
        </w:rPr>
        <w:t>业</w:t>
      </w:r>
      <w:r>
        <w:rPr>
          <w:rFonts w:hint="eastAsia" w:ascii="宋体" w:hAnsi="宋体" w:cs="宋体"/>
          <w:sz w:val="24"/>
          <w:szCs w:val="24"/>
        </w:rPr>
        <w:t>秘密保密；</w:t>
      </w:r>
    </w:p>
    <w:p>
      <w:pPr>
        <w:spacing w:line="360" w:lineRule="auto"/>
        <w:ind w:left="420"/>
        <w:jc w:val="left"/>
        <w:rPr>
          <w:rFonts w:ascii="宋体" w:hAnsi="宋体" w:cs="宋体"/>
          <w:sz w:val="24"/>
          <w:szCs w:val="24"/>
        </w:rPr>
      </w:pPr>
      <w:r>
        <w:rPr>
          <w:rFonts w:hint="eastAsia" w:ascii="宋体" w:hAnsi="宋体" w:cs="宋体"/>
          <w:sz w:val="24"/>
          <w:szCs w:val="24"/>
        </w:rPr>
        <w:t>2.1.5</w:t>
      </w:r>
      <w:r>
        <w:rPr>
          <w:rFonts w:ascii="宋体" w:hAnsi="宋体" w:cs="宋体"/>
          <w:sz w:val="24"/>
          <w:szCs w:val="24"/>
        </w:rPr>
        <w:t>参</w:t>
      </w:r>
      <w:r>
        <w:rPr>
          <w:rFonts w:hint="eastAsia" w:ascii="宋体" w:hAnsi="宋体" w:cs="宋体"/>
          <w:sz w:val="24"/>
          <w:szCs w:val="24"/>
        </w:rPr>
        <w:t>与</w:t>
      </w:r>
      <w:r>
        <w:rPr>
          <w:rFonts w:ascii="宋体" w:hAnsi="宋体" w:cs="宋体"/>
          <w:sz w:val="24"/>
          <w:szCs w:val="24"/>
        </w:rPr>
        <w:t>评标结</w:t>
      </w:r>
      <w:r>
        <w:rPr>
          <w:rFonts w:hint="eastAsia" w:ascii="宋体" w:hAnsi="宋体" w:cs="宋体"/>
          <w:sz w:val="24"/>
          <w:szCs w:val="24"/>
        </w:rPr>
        <w:t>果</w:t>
      </w:r>
      <w:r>
        <w:rPr>
          <w:rFonts w:ascii="宋体" w:hAnsi="宋体" w:cs="宋体"/>
          <w:sz w:val="24"/>
          <w:szCs w:val="24"/>
        </w:rPr>
        <w:t>报</w:t>
      </w:r>
      <w:r>
        <w:rPr>
          <w:rFonts w:hint="eastAsia" w:ascii="宋体" w:hAnsi="宋体" w:cs="宋体"/>
          <w:sz w:val="24"/>
          <w:szCs w:val="24"/>
        </w:rPr>
        <w:t>告的起草；</w:t>
      </w:r>
    </w:p>
    <w:p>
      <w:pPr>
        <w:spacing w:line="360" w:lineRule="auto"/>
        <w:ind w:left="420"/>
        <w:jc w:val="left"/>
        <w:rPr>
          <w:rFonts w:ascii="宋体" w:hAnsi="宋体" w:cs="宋体"/>
          <w:sz w:val="24"/>
          <w:szCs w:val="24"/>
        </w:rPr>
      </w:pPr>
      <w:r>
        <w:rPr>
          <w:rFonts w:hint="eastAsia" w:ascii="宋体" w:hAnsi="宋体" w:cs="宋体"/>
          <w:sz w:val="24"/>
          <w:szCs w:val="24"/>
        </w:rPr>
        <w:t>2.1.6配合采</w:t>
      </w:r>
      <w:r>
        <w:rPr>
          <w:rFonts w:ascii="宋体" w:hAnsi="宋体" w:cs="宋体"/>
          <w:sz w:val="24"/>
          <w:szCs w:val="24"/>
        </w:rPr>
        <w:t>购</w:t>
      </w:r>
      <w:r>
        <w:rPr>
          <w:rFonts w:hint="eastAsia" w:ascii="宋体" w:hAnsi="宋体" w:cs="宋体"/>
          <w:sz w:val="24"/>
          <w:szCs w:val="24"/>
        </w:rPr>
        <w:t>人、代理机构答复投标人提出的</w:t>
      </w:r>
      <w:r>
        <w:rPr>
          <w:rFonts w:ascii="宋体" w:hAnsi="宋体" w:cs="宋体"/>
          <w:sz w:val="24"/>
          <w:szCs w:val="24"/>
        </w:rPr>
        <w:t>质</w:t>
      </w:r>
      <w:r>
        <w:rPr>
          <w:rFonts w:hint="eastAsia" w:ascii="宋体" w:hAnsi="宋体" w:cs="宋体"/>
          <w:sz w:val="24"/>
          <w:szCs w:val="24"/>
        </w:rPr>
        <w:t>疑；</w:t>
      </w:r>
    </w:p>
    <w:p>
      <w:pPr>
        <w:spacing w:line="360" w:lineRule="auto"/>
        <w:ind w:left="420"/>
        <w:jc w:val="left"/>
        <w:rPr>
          <w:rFonts w:asciiTheme="minorEastAsia" w:hAnsiTheme="minorEastAsia" w:cstheme="minorEastAsia"/>
          <w:kern w:val="0"/>
          <w:sz w:val="24"/>
          <w:szCs w:val="24"/>
        </w:rPr>
      </w:pPr>
      <w:r>
        <w:rPr>
          <w:rFonts w:hint="eastAsia" w:ascii="宋体" w:hAnsi="宋体" w:cs="宋体"/>
          <w:sz w:val="24"/>
          <w:szCs w:val="24"/>
        </w:rPr>
        <w:t>2.1.7配合</w:t>
      </w:r>
      <w:r>
        <w:rPr>
          <w:rFonts w:ascii="宋体" w:hAnsi="宋体" w:cs="宋体"/>
          <w:sz w:val="24"/>
          <w:szCs w:val="24"/>
        </w:rPr>
        <w:t>财</w:t>
      </w:r>
      <w:r>
        <w:rPr>
          <w:rFonts w:hint="eastAsia" w:ascii="宋体" w:hAnsi="宋体" w:cs="宋体"/>
          <w:sz w:val="24"/>
          <w:szCs w:val="24"/>
        </w:rPr>
        <w:t>政</w:t>
      </w:r>
      <w:r>
        <w:rPr>
          <w:rFonts w:ascii="宋体" w:hAnsi="宋体" w:cs="宋体"/>
          <w:sz w:val="24"/>
          <w:szCs w:val="24"/>
        </w:rPr>
        <w:t>部门处</w:t>
      </w:r>
      <w:r>
        <w:rPr>
          <w:rFonts w:hint="eastAsia" w:ascii="宋体" w:hAnsi="宋体" w:cs="宋体"/>
          <w:sz w:val="24"/>
          <w:szCs w:val="24"/>
        </w:rPr>
        <w:t>理投</w:t>
      </w:r>
      <w:r>
        <w:rPr>
          <w:rFonts w:ascii="宋体" w:hAnsi="宋体" w:cs="宋体"/>
          <w:sz w:val="24"/>
          <w:szCs w:val="24"/>
        </w:rPr>
        <w:t>诉</w:t>
      </w:r>
      <w:r>
        <w:rPr>
          <w:rFonts w:hint="eastAsia" w:ascii="宋体" w:hAnsi="宋体" w:cs="宋体"/>
          <w:sz w:val="24"/>
          <w:szCs w:val="24"/>
        </w:rPr>
        <w:t>工作；</w:t>
      </w:r>
    </w:p>
    <w:p>
      <w:pPr>
        <w:pStyle w:val="5"/>
        <w:numPr>
          <w:ilvl w:val="0"/>
          <w:numId w:val="15"/>
        </w:numPr>
        <w:spacing w:line="500" w:lineRule="exact"/>
        <w:ind w:firstLine="562" w:firstLineChars="200"/>
        <w:rPr>
          <w:rFonts w:asciiTheme="minorEastAsia" w:hAnsiTheme="minorEastAsia" w:cstheme="minorEastAsia"/>
          <w:szCs w:val="28"/>
        </w:rPr>
      </w:pPr>
      <w:bookmarkStart w:id="58" w:name="_Toc385958808"/>
      <w:bookmarkStart w:id="59" w:name="_Toc27940"/>
      <w:bookmarkStart w:id="60" w:name="_Toc386129876"/>
      <w:bookmarkStart w:id="61" w:name="_Toc28085"/>
      <w:r>
        <w:rPr>
          <w:rFonts w:hint="eastAsia" w:asciiTheme="minorEastAsia" w:hAnsiTheme="minorEastAsia" w:cstheme="minorEastAsia"/>
          <w:szCs w:val="28"/>
        </w:rPr>
        <w:t>投标文件初审</w:t>
      </w:r>
      <w:bookmarkEnd w:id="58"/>
      <w:bookmarkEnd w:id="59"/>
      <w:bookmarkEnd w:id="60"/>
      <w:bookmarkEnd w:id="61"/>
    </w:p>
    <w:p>
      <w:pPr>
        <w:overflowPunct w:val="0"/>
        <w:adjustRightInd w:val="0"/>
        <w:snapToGrid w:val="0"/>
        <w:spacing w:line="500" w:lineRule="exact"/>
        <w:ind w:left="420"/>
        <w:rPr>
          <w:rFonts w:asciiTheme="minorEastAsia" w:hAnsiTheme="minorEastAsia" w:cstheme="minorEastAsia"/>
          <w:kern w:val="0"/>
          <w:sz w:val="24"/>
          <w:szCs w:val="24"/>
        </w:rPr>
      </w:pPr>
      <w:r>
        <w:rPr>
          <w:rFonts w:hint="eastAsia" w:asciiTheme="minorEastAsia" w:hAnsiTheme="minorEastAsia" w:cstheme="minorEastAsia"/>
          <w:kern w:val="0"/>
          <w:sz w:val="24"/>
          <w:szCs w:val="24"/>
        </w:rPr>
        <w:t xml:space="preserve"> 3.1 投标人的资格性审查</w:t>
      </w:r>
    </w:p>
    <w:p>
      <w:pPr>
        <w:overflowPunct w:val="0"/>
        <w:adjustRightInd w:val="0"/>
        <w:snapToGrid w:val="0"/>
        <w:spacing w:line="500" w:lineRule="exact"/>
        <w:ind w:firstLine="480" w:firstLineChars="200"/>
        <w:rPr>
          <w:rFonts w:asciiTheme="minorEastAsia" w:hAnsiTheme="minorEastAsia" w:cstheme="minorEastAsia"/>
          <w:kern w:val="0"/>
          <w:sz w:val="24"/>
          <w:szCs w:val="24"/>
        </w:rPr>
      </w:pPr>
      <w:r>
        <w:rPr>
          <w:rFonts w:hint="eastAsia" w:asciiTheme="minorEastAsia" w:hAnsiTheme="minorEastAsia" w:cstheme="minorEastAsia"/>
          <w:kern w:val="0"/>
          <w:sz w:val="24"/>
          <w:szCs w:val="24"/>
        </w:rPr>
        <w:t>依据法律法规和招标文件的规</w:t>
      </w:r>
      <w:r>
        <w:rPr>
          <w:rFonts w:hint="eastAsia" w:asciiTheme="minorEastAsia" w:hAnsiTheme="minorEastAsia" w:cstheme="minorEastAsia"/>
          <w:color w:val="000000" w:themeColor="text1"/>
          <w:kern w:val="0"/>
          <w:sz w:val="24"/>
          <w:szCs w:val="24"/>
        </w:rPr>
        <w:t>定，由采购人或代理机构对投标人的</w:t>
      </w:r>
      <w:r>
        <w:rPr>
          <w:rFonts w:hint="eastAsia" w:asciiTheme="minorEastAsia" w:hAnsiTheme="minorEastAsia" w:cstheme="minorEastAsia"/>
          <w:kern w:val="0"/>
          <w:sz w:val="24"/>
          <w:szCs w:val="24"/>
        </w:rPr>
        <w:t>资格证明文件进行审查，以确保投标人是否具备相应资格。</w:t>
      </w:r>
    </w:p>
    <w:p>
      <w:pPr>
        <w:overflowPunct w:val="0"/>
        <w:adjustRightInd w:val="0"/>
        <w:snapToGrid w:val="0"/>
        <w:spacing w:line="500" w:lineRule="exact"/>
        <w:ind w:left="420"/>
        <w:rPr>
          <w:rFonts w:asciiTheme="minorEastAsia" w:hAnsiTheme="minorEastAsia" w:cstheme="minorEastAsia"/>
          <w:kern w:val="0"/>
          <w:sz w:val="24"/>
          <w:szCs w:val="24"/>
        </w:rPr>
      </w:pPr>
      <w:r>
        <w:rPr>
          <w:rFonts w:hint="eastAsia" w:asciiTheme="minorEastAsia" w:hAnsiTheme="minorEastAsia" w:cstheme="minorEastAsia"/>
          <w:kern w:val="0"/>
          <w:sz w:val="24"/>
          <w:szCs w:val="24"/>
        </w:rPr>
        <w:t xml:space="preserve"> 3.2 投标文件符合性审查</w:t>
      </w:r>
    </w:p>
    <w:p>
      <w:pPr>
        <w:pStyle w:val="15"/>
        <w:snapToGrid w:val="0"/>
        <w:spacing w:line="360" w:lineRule="auto"/>
        <w:ind w:firstLine="480"/>
        <w:rPr>
          <w:rFonts w:hint="eastAsia" w:hAnsi="宋体"/>
          <w:color w:val="auto"/>
          <w:sz w:val="24"/>
          <w:szCs w:val="24"/>
          <w:lang w:eastAsia="zh-CN"/>
        </w:rPr>
      </w:pPr>
      <w:r>
        <w:rPr>
          <w:rFonts w:hint="eastAsia" w:asciiTheme="minorEastAsia" w:hAnsiTheme="minorEastAsia" w:cstheme="minorEastAsia"/>
          <w:color w:val="000000" w:themeColor="text1"/>
          <w:kern w:val="0"/>
          <w:sz w:val="24"/>
          <w:szCs w:val="24"/>
        </w:rPr>
        <w:t>依据法律法规和招标文件的规定，由评标委员会对符合资格要求的投标人的投标文件有效性、完整性和对招标文件的响应程度进行符合性审查，以确定是否对招标文件的实质性内容作出响应。</w:t>
      </w:r>
      <w:r>
        <w:rPr>
          <w:rFonts w:hint="eastAsia" w:hAnsi="宋体"/>
          <w:sz w:val="24"/>
          <w:szCs w:val="24"/>
        </w:rPr>
        <w:t>投标文件的符合性评审（合格性、完整性、有效性），</w:t>
      </w:r>
      <w:r>
        <w:rPr>
          <w:rFonts w:hint="eastAsia" w:hAnsi="宋体"/>
          <w:color w:val="auto"/>
          <w:sz w:val="24"/>
          <w:szCs w:val="24"/>
        </w:rPr>
        <w:t>具体审查</w:t>
      </w:r>
      <w:r>
        <w:rPr>
          <w:rFonts w:hint="eastAsia" w:hAnsi="宋体"/>
          <w:color w:val="auto"/>
          <w:sz w:val="24"/>
          <w:szCs w:val="24"/>
          <w:lang w:eastAsia="zh-CN"/>
        </w:rPr>
        <w:t>：</w:t>
      </w:r>
    </w:p>
    <w:p>
      <w:pPr>
        <w:pStyle w:val="15"/>
        <w:numPr>
          <w:ilvl w:val="0"/>
          <w:numId w:val="17"/>
        </w:numPr>
        <w:snapToGrid w:val="0"/>
        <w:spacing w:line="360" w:lineRule="auto"/>
        <w:rPr>
          <w:rFonts w:hint="eastAsia" w:hAnsi="宋体"/>
          <w:color w:val="auto"/>
          <w:sz w:val="24"/>
          <w:szCs w:val="24"/>
          <w:lang w:eastAsia="zh-CN"/>
        </w:rPr>
      </w:pPr>
      <w:r>
        <w:rPr>
          <w:rFonts w:hint="eastAsia" w:hAnsi="宋体"/>
          <w:color w:val="auto"/>
          <w:sz w:val="24"/>
          <w:szCs w:val="24"/>
          <w:lang w:eastAsia="zh-CN"/>
        </w:rPr>
        <w:t>投标报价是否唯一且未超过采购预算；</w:t>
      </w:r>
    </w:p>
    <w:p>
      <w:pPr>
        <w:pStyle w:val="15"/>
        <w:numPr>
          <w:ilvl w:val="0"/>
          <w:numId w:val="17"/>
        </w:numPr>
        <w:snapToGrid w:val="0"/>
        <w:spacing w:line="360" w:lineRule="auto"/>
        <w:rPr>
          <w:rFonts w:hint="eastAsia" w:hAnsi="宋体"/>
          <w:color w:val="auto"/>
          <w:sz w:val="24"/>
          <w:szCs w:val="24"/>
          <w:lang w:eastAsia="zh-CN"/>
        </w:rPr>
      </w:pPr>
      <w:r>
        <w:rPr>
          <w:rFonts w:hint="eastAsia" w:hAnsi="宋体"/>
          <w:color w:val="auto"/>
          <w:sz w:val="24"/>
          <w:szCs w:val="24"/>
          <w:lang w:eastAsia="zh-CN"/>
        </w:rPr>
        <w:t>交货期是否满足招标文件最低要求；</w:t>
      </w:r>
    </w:p>
    <w:p>
      <w:pPr>
        <w:pStyle w:val="15"/>
        <w:numPr>
          <w:ilvl w:val="0"/>
          <w:numId w:val="17"/>
        </w:numPr>
        <w:snapToGrid w:val="0"/>
        <w:spacing w:line="360" w:lineRule="auto"/>
        <w:rPr>
          <w:rFonts w:hint="eastAsia"/>
          <w:color w:val="auto"/>
          <w:sz w:val="24"/>
          <w:lang w:eastAsia="zh-CN"/>
        </w:rPr>
      </w:pPr>
      <w:r>
        <w:rPr>
          <w:rFonts w:hint="eastAsia" w:hAnsi="宋体"/>
          <w:color w:val="auto"/>
          <w:sz w:val="24"/>
          <w:szCs w:val="24"/>
          <w:lang w:eastAsia="zh-CN"/>
        </w:rPr>
        <w:t>质保期是否满足招标文件最低要求</w:t>
      </w:r>
      <w:r>
        <w:rPr>
          <w:rFonts w:hint="eastAsia"/>
          <w:color w:val="auto"/>
          <w:sz w:val="24"/>
          <w:lang w:eastAsia="zh-CN"/>
        </w:rPr>
        <w:t>；</w:t>
      </w:r>
    </w:p>
    <w:p>
      <w:pPr>
        <w:pStyle w:val="15"/>
        <w:numPr>
          <w:ilvl w:val="0"/>
          <w:numId w:val="17"/>
        </w:numPr>
        <w:snapToGrid w:val="0"/>
        <w:spacing w:line="360" w:lineRule="auto"/>
        <w:rPr>
          <w:rFonts w:hint="eastAsia"/>
          <w:color w:val="auto"/>
          <w:sz w:val="24"/>
          <w:lang w:eastAsia="zh-CN"/>
        </w:rPr>
      </w:pPr>
      <w:r>
        <w:rPr>
          <w:rFonts w:hint="eastAsia"/>
          <w:color w:val="auto"/>
          <w:sz w:val="24"/>
        </w:rPr>
        <w:t>投标有效期是否满足招标</w:t>
      </w:r>
      <w:r>
        <w:rPr>
          <w:rFonts w:hint="eastAsia"/>
          <w:color w:val="auto"/>
          <w:sz w:val="24"/>
          <w:lang w:eastAsia="zh-CN"/>
        </w:rPr>
        <w:t>文件</w:t>
      </w:r>
      <w:r>
        <w:rPr>
          <w:rFonts w:hint="eastAsia"/>
          <w:color w:val="auto"/>
          <w:sz w:val="24"/>
        </w:rPr>
        <w:t>最低要求</w:t>
      </w:r>
      <w:r>
        <w:rPr>
          <w:rFonts w:hint="eastAsia"/>
          <w:color w:val="auto"/>
          <w:sz w:val="24"/>
          <w:lang w:eastAsia="zh-CN"/>
        </w:rPr>
        <w:t>；</w:t>
      </w:r>
    </w:p>
    <w:p>
      <w:pPr>
        <w:pStyle w:val="15"/>
        <w:numPr>
          <w:ilvl w:val="0"/>
          <w:numId w:val="17"/>
        </w:numPr>
        <w:snapToGrid w:val="0"/>
        <w:spacing w:line="360" w:lineRule="auto"/>
        <w:rPr>
          <w:rFonts w:hint="eastAsia"/>
          <w:color w:val="auto"/>
          <w:sz w:val="24"/>
          <w:lang w:eastAsia="zh-CN"/>
        </w:rPr>
      </w:pPr>
      <w:r>
        <w:rPr>
          <w:rFonts w:hint="eastAsia"/>
          <w:color w:val="auto"/>
          <w:sz w:val="24"/>
          <w:lang w:eastAsia="zh-CN"/>
        </w:rPr>
        <w:t>投标文件的签署</w:t>
      </w:r>
      <w:r>
        <w:rPr>
          <w:rFonts w:hint="eastAsia"/>
          <w:color w:val="auto"/>
          <w:sz w:val="24"/>
        </w:rPr>
        <w:t>盖章是否</w:t>
      </w:r>
      <w:r>
        <w:rPr>
          <w:rFonts w:hint="eastAsia"/>
          <w:color w:val="auto"/>
          <w:sz w:val="24"/>
          <w:lang w:eastAsia="zh-CN"/>
        </w:rPr>
        <w:t>符合</w:t>
      </w:r>
      <w:r>
        <w:rPr>
          <w:rFonts w:hint="eastAsia"/>
          <w:color w:val="auto"/>
          <w:sz w:val="24"/>
        </w:rPr>
        <w:t>招标文件要求</w:t>
      </w:r>
      <w:r>
        <w:rPr>
          <w:rFonts w:hint="eastAsia"/>
          <w:color w:val="auto"/>
          <w:sz w:val="24"/>
          <w:lang w:eastAsia="zh-CN"/>
        </w:rPr>
        <w:t>；</w:t>
      </w:r>
    </w:p>
    <w:p>
      <w:pPr>
        <w:pStyle w:val="15"/>
        <w:numPr>
          <w:ilvl w:val="0"/>
          <w:numId w:val="17"/>
        </w:numPr>
        <w:snapToGrid w:val="0"/>
        <w:spacing w:line="360" w:lineRule="auto"/>
        <w:rPr>
          <w:rFonts w:hint="eastAsia" w:hAnsi="宋体" w:cs="宋体"/>
          <w:color w:val="auto"/>
          <w:sz w:val="24"/>
          <w:lang w:eastAsia="zh-CN"/>
        </w:rPr>
      </w:pPr>
      <w:r>
        <w:rPr>
          <w:rFonts w:hint="eastAsia"/>
          <w:color w:val="auto"/>
          <w:sz w:val="24"/>
        </w:rPr>
        <w:t>投标文件</w:t>
      </w:r>
      <w:r>
        <w:rPr>
          <w:rFonts w:hint="eastAsia" w:hAnsi="宋体"/>
          <w:color w:val="auto"/>
          <w:sz w:val="24"/>
        </w:rPr>
        <w:t>的正副本数量</w:t>
      </w:r>
      <w:r>
        <w:rPr>
          <w:rFonts w:hint="eastAsia" w:hAnsi="宋体" w:cs="宋体"/>
          <w:color w:val="auto"/>
          <w:sz w:val="24"/>
          <w:lang w:eastAsia="zh-CN"/>
        </w:rPr>
        <w:t>是否符合招标文件要求；</w:t>
      </w:r>
    </w:p>
    <w:p>
      <w:pPr>
        <w:pStyle w:val="15"/>
        <w:numPr>
          <w:ilvl w:val="0"/>
          <w:numId w:val="17"/>
        </w:numPr>
        <w:snapToGrid w:val="0"/>
        <w:spacing w:line="360" w:lineRule="auto"/>
        <w:rPr>
          <w:rFonts w:hint="eastAsia" w:hAnsi="宋体" w:cs="宋体"/>
          <w:color w:val="auto"/>
          <w:sz w:val="24"/>
          <w:lang w:eastAsia="zh-CN"/>
        </w:rPr>
      </w:pPr>
      <w:r>
        <w:rPr>
          <w:rFonts w:hint="eastAsia" w:hAnsi="宋体" w:cs="宋体"/>
          <w:color w:val="auto"/>
          <w:sz w:val="24"/>
          <w:lang w:eastAsia="zh-CN"/>
        </w:rPr>
        <w:t>投标文件是否实质性响应招标文件要求；</w:t>
      </w:r>
    </w:p>
    <w:p>
      <w:pPr>
        <w:overflowPunct w:val="0"/>
        <w:adjustRightInd w:val="0"/>
        <w:snapToGrid w:val="0"/>
        <w:spacing w:line="500" w:lineRule="exact"/>
        <w:ind w:firstLine="480" w:firstLineChars="200"/>
        <w:rPr>
          <w:rFonts w:asciiTheme="minorEastAsia" w:hAnsiTheme="minorEastAsia" w:cstheme="minorEastAsia"/>
          <w:color w:val="000000" w:themeColor="text1"/>
          <w:kern w:val="0"/>
          <w:sz w:val="24"/>
          <w:szCs w:val="24"/>
        </w:rPr>
      </w:pPr>
      <w:r>
        <w:rPr>
          <w:rFonts w:hint="eastAsia" w:hAnsi="宋体"/>
          <w:sz w:val="24"/>
          <w:szCs w:val="24"/>
        </w:rPr>
        <w:t>对通过审查的，被认为其投标文件完整、合格，投标有效，可进入下阶段的评标。</w:t>
      </w:r>
    </w:p>
    <w:p>
      <w:pPr>
        <w:overflowPunct w:val="0"/>
        <w:adjustRightInd w:val="0"/>
        <w:snapToGrid w:val="0"/>
        <w:spacing w:line="500" w:lineRule="exact"/>
        <w:ind w:firstLine="480" w:firstLineChars="200"/>
        <w:rPr>
          <w:rFonts w:asciiTheme="minorEastAsia" w:hAnsiTheme="minorEastAsia" w:cstheme="minorEastAsia"/>
          <w:b/>
          <w:bCs/>
          <w:sz w:val="24"/>
          <w:szCs w:val="24"/>
        </w:rPr>
      </w:pPr>
      <w:r>
        <w:rPr>
          <w:rFonts w:hint="eastAsia" w:asciiTheme="minorEastAsia" w:hAnsiTheme="minorEastAsia" w:cstheme="minorEastAsia"/>
          <w:kern w:val="0"/>
          <w:sz w:val="24"/>
          <w:szCs w:val="24"/>
        </w:rPr>
        <w:t xml:space="preserve"> 3.3 </w:t>
      </w:r>
      <w:r>
        <w:rPr>
          <w:rFonts w:hint="eastAsia" w:asciiTheme="minorEastAsia" w:hAnsiTheme="minorEastAsia" w:cstheme="minorEastAsia"/>
          <w:color w:val="auto"/>
          <w:kern w:val="0"/>
          <w:sz w:val="24"/>
          <w:szCs w:val="24"/>
        </w:rPr>
        <w:t>经过对投标人</w:t>
      </w:r>
      <w:r>
        <w:rPr>
          <w:rFonts w:hint="eastAsia" w:asciiTheme="minorEastAsia" w:hAnsiTheme="minorEastAsia" w:cstheme="minorEastAsia"/>
          <w:color w:val="auto"/>
          <w:kern w:val="0"/>
          <w:sz w:val="24"/>
          <w:szCs w:val="24"/>
          <w:lang w:eastAsia="zh-CN"/>
        </w:rPr>
        <w:t>资格审查及投标文件符合性</w:t>
      </w:r>
      <w:r>
        <w:rPr>
          <w:rFonts w:hint="eastAsia" w:asciiTheme="minorEastAsia" w:hAnsiTheme="minorEastAsia" w:cstheme="minorEastAsia"/>
          <w:color w:val="auto"/>
          <w:kern w:val="0"/>
          <w:sz w:val="24"/>
          <w:szCs w:val="24"/>
        </w:rPr>
        <w:t>审查，出</w:t>
      </w:r>
      <w:r>
        <w:rPr>
          <w:rFonts w:hint="eastAsia" w:asciiTheme="minorEastAsia" w:hAnsiTheme="minorEastAsia" w:cstheme="minorEastAsia"/>
          <w:kern w:val="0"/>
          <w:sz w:val="24"/>
          <w:szCs w:val="24"/>
        </w:rPr>
        <w:t>现下列情况者（但不限于），按无效投标处理：</w:t>
      </w:r>
      <w:r>
        <w:rPr>
          <w:rFonts w:hint="eastAsia" w:asciiTheme="minorEastAsia" w:hAnsiTheme="minorEastAsia" w:cstheme="minorEastAsia"/>
          <w:b/>
          <w:bCs/>
          <w:sz w:val="24"/>
          <w:szCs w:val="24"/>
        </w:rPr>
        <w:t xml:space="preserve"> </w:t>
      </w:r>
    </w:p>
    <w:p>
      <w:pPr>
        <w:numPr>
          <w:ilvl w:val="0"/>
          <w:numId w:val="18"/>
        </w:numPr>
        <w:spacing w:line="500" w:lineRule="exact"/>
        <w:rPr>
          <w:rFonts w:asciiTheme="minorEastAsia" w:hAnsiTheme="minorEastAsia" w:cstheme="minorEastAsia"/>
          <w:b/>
          <w:bCs/>
          <w:sz w:val="24"/>
          <w:szCs w:val="24"/>
        </w:rPr>
      </w:pPr>
      <w:r>
        <w:rPr>
          <w:rFonts w:hint="eastAsia" w:asciiTheme="minorEastAsia" w:hAnsiTheme="minorEastAsia" w:cstheme="minorEastAsia"/>
          <w:b/>
          <w:bCs/>
          <w:sz w:val="24"/>
          <w:szCs w:val="24"/>
        </w:rPr>
        <w:t>投标人未经过正常渠道购买招标文件，或投标人名称与购买招标文件时登记的投标人名称不符的；</w:t>
      </w:r>
    </w:p>
    <w:p>
      <w:pPr>
        <w:numPr>
          <w:ilvl w:val="0"/>
          <w:numId w:val="18"/>
        </w:numPr>
        <w:spacing w:line="500" w:lineRule="exact"/>
        <w:rPr>
          <w:rFonts w:asciiTheme="minorEastAsia" w:hAnsiTheme="minorEastAsia" w:cstheme="minorEastAsia"/>
          <w:b/>
          <w:bCs/>
          <w:sz w:val="24"/>
          <w:szCs w:val="24"/>
        </w:rPr>
      </w:pPr>
      <w:r>
        <w:rPr>
          <w:rFonts w:hint="eastAsia" w:asciiTheme="minorEastAsia" w:hAnsiTheme="minorEastAsia" w:cstheme="minorEastAsia"/>
          <w:b/>
          <w:bCs/>
          <w:sz w:val="24"/>
          <w:szCs w:val="24"/>
        </w:rPr>
        <w:t>无投标有效期或有效期达不到招标文件要求的；</w:t>
      </w:r>
    </w:p>
    <w:p>
      <w:pPr>
        <w:numPr>
          <w:ilvl w:val="0"/>
          <w:numId w:val="18"/>
        </w:numPr>
        <w:spacing w:line="500" w:lineRule="exact"/>
        <w:rPr>
          <w:rFonts w:asciiTheme="minorEastAsia" w:hAnsiTheme="minorEastAsia" w:cstheme="minorEastAsia"/>
          <w:b/>
          <w:bCs/>
          <w:sz w:val="24"/>
          <w:szCs w:val="24"/>
        </w:rPr>
      </w:pPr>
      <w:r>
        <w:rPr>
          <w:rFonts w:hint="eastAsia" w:asciiTheme="minorEastAsia" w:hAnsiTheme="minorEastAsia" w:cstheme="minorEastAsia"/>
          <w:b/>
          <w:bCs/>
          <w:sz w:val="24"/>
          <w:szCs w:val="24"/>
        </w:rPr>
        <w:t>投标人针对同一项目递交两份或多份内容不同的投标文件，未书面声明哪一份是有效的或出现选择性报价的；</w:t>
      </w:r>
    </w:p>
    <w:p>
      <w:pPr>
        <w:numPr>
          <w:ilvl w:val="0"/>
          <w:numId w:val="18"/>
        </w:numPr>
        <w:spacing w:line="500" w:lineRule="exact"/>
        <w:rPr>
          <w:rFonts w:asciiTheme="minorEastAsia" w:hAnsiTheme="minorEastAsia" w:cstheme="minorEastAsia"/>
          <w:b/>
          <w:bCs/>
          <w:sz w:val="24"/>
          <w:szCs w:val="24"/>
        </w:rPr>
      </w:pPr>
      <w:r>
        <w:rPr>
          <w:rFonts w:hint="eastAsia" w:asciiTheme="minorEastAsia" w:hAnsiTheme="minorEastAsia" w:cstheme="minorEastAsia"/>
          <w:b/>
          <w:bCs/>
          <w:sz w:val="24"/>
          <w:szCs w:val="24"/>
        </w:rPr>
        <w:t>投标</w:t>
      </w:r>
      <w:r>
        <w:rPr>
          <w:rFonts w:hint="eastAsia" w:asciiTheme="minorEastAsia" w:hAnsiTheme="minorEastAsia" w:cstheme="minorEastAsia"/>
          <w:b/>
          <w:bCs/>
          <w:sz w:val="24"/>
          <w:szCs w:val="24"/>
          <w:lang w:eastAsia="zh-CN"/>
        </w:rPr>
        <w:t>文件</w:t>
      </w:r>
      <w:r>
        <w:rPr>
          <w:rFonts w:hint="eastAsia" w:asciiTheme="minorEastAsia" w:hAnsiTheme="minorEastAsia" w:cstheme="minorEastAsia"/>
          <w:b/>
          <w:bCs/>
          <w:sz w:val="24"/>
          <w:szCs w:val="24"/>
        </w:rPr>
        <w:t>出现漏项或货物数量与要求不符的；</w:t>
      </w:r>
    </w:p>
    <w:p>
      <w:pPr>
        <w:numPr>
          <w:ilvl w:val="0"/>
          <w:numId w:val="18"/>
        </w:numPr>
        <w:spacing w:line="500" w:lineRule="exact"/>
        <w:rPr>
          <w:rFonts w:asciiTheme="minorEastAsia" w:hAnsiTheme="minorEastAsia" w:cstheme="minorEastAsia"/>
          <w:b/>
          <w:bCs/>
          <w:sz w:val="24"/>
          <w:szCs w:val="24"/>
        </w:rPr>
      </w:pPr>
      <w:r>
        <w:rPr>
          <w:rFonts w:hint="eastAsia" w:asciiTheme="minorEastAsia" w:hAnsiTheme="minorEastAsia" w:cstheme="minorEastAsia"/>
          <w:b/>
          <w:bCs/>
          <w:sz w:val="24"/>
          <w:szCs w:val="24"/>
        </w:rPr>
        <w:t>提供虚假证明（包括第三方的虚假证明），除按无效文件处理外，还将按照政府采购法的有关规定进行处罚；</w:t>
      </w:r>
    </w:p>
    <w:p>
      <w:pPr>
        <w:numPr>
          <w:ilvl w:val="0"/>
          <w:numId w:val="18"/>
        </w:numPr>
        <w:spacing w:line="500" w:lineRule="exact"/>
        <w:rPr>
          <w:rFonts w:hint="eastAsia" w:asciiTheme="minorEastAsia" w:hAnsiTheme="minorEastAsia" w:cstheme="minorEastAsia"/>
          <w:b/>
          <w:bCs/>
          <w:sz w:val="24"/>
          <w:szCs w:val="24"/>
          <w:lang w:eastAsia="zh-CN"/>
        </w:rPr>
      </w:pPr>
      <w:r>
        <w:rPr>
          <w:rFonts w:hint="eastAsia" w:asciiTheme="minorEastAsia" w:hAnsiTheme="minorEastAsia" w:cstheme="minorEastAsia"/>
          <w:b/>
          <w:bCs/>
          <w:sz w:val="24"/>
          <w:szCs w:val="24"/>
        </w:rPr>
        <w:t>投标文件在商务响应方面（付款方式、质保期、交货时间、送货地点等）附加了采购单位难以接受的条件或条款的；</w:t>
      </w:r>
    </w:p>
    <w:p>
      <w:pPr>
        <w:numPr>
          <w:ilvl w:val="0"/>
          <w:numId w:val="0"/>
        </w:numPr>
        <w:spacing w:line="500" w:lineRule="exact"/>
        <w:ind w:left="420" w:leftChars="0"/>
      </w:pPr>
      <w:r>
        <w:rPr>
          <w:rFonts w:hint="eastAsia" w:asciiTheme="minorEastAsia" w:hAnsiTheme="minorEastAsia" w:cstheme="minorEastAsia"/>
          <w:b/>
          <w:bCs/>
          <w:sz w:val="24"/>
          <w:szCs w:val="24"/>
          <w:lang w:eastAsia="zh-CN"/>
        </w:rPr>
        <w:t>（</w:t>
      </w:r>
      <w:r>
        <w:rPr>
          <w:rFonts w:hint="eastAsia" w:asciiTheme="minorEastAsia" w:hAnsiTheme="minorEastAsia" w:cstheme="minorEastAsia"/>
          <w:b/>
          <w:bCs/>
          <w:sz w:val="24"/>
          <w:szCs w:val="24"/>
          <w:lang w:val="en-US" w:eastAsia="zh-CN"/>
        </w:rPr>
        <w:t>7</w:t>
      </w:r>
      <w:r>
        <w:rPr>
          <w:rFonts w:hint="eastAsia" w:asciiTheme="minorEastAsia" w:hAnsiTheme="minorEastAsia" w:cstheme="minorEastAsia"/>
          <w:b/>
          <w:bCs/>
          <w:sz w:val="24"/>
          <w:szCs w:val="24"/>
          <w:lang w:eastAsia="zh-CN"/>
        </w:rPr>
        <w:t>）采购要求中带*出现负偏离的。</w:t>
      </w:r>
    </w:p>
    <w:p>
      <w:pPr>
        <w:overflowPunct w:val="0"/>
        <w:adjustRightInd w:val="0"/>
        <w:snapToGrid w:val="0"/>
        <w:spacing w:line="500" w:lineRule="exact"/>
        <w:ind w:firstLine="480" w:firstLineChars="200"/>
        <w:rPr>
          <w:rFonts w:asciiTheme="minorEastAsia" w:hAnsiTheme="minorEastAsia" w:cstheme="minorEastAsia"/>
          <w:color w:val="000000" w:themeColor="text1"/>
          <w:kern w:val="0"/>
          <w:sz w:val="24"/>
          <w:szCs w:val="24"/>
        </w:rPr>
      </w:pPr>
      <w:r>
        <w:rPr>
          <w:rFonts w:hint="eastAsia" w:asciiTheme="minorEastAsia" w:hAnsiTheme="minorEastAsia" w:cstheme="minorEastAsia"/>
          <w:kern w:val="0"/>
          <w:sz w:val="24"/>
          <w:szCs w:val="24"/>
        </w:rPr>
        <w:t>3.4</w:t>
      </w:r>
      <w:r>
        <w:rPr>
          <w:rFonts w:hint="eastAsia" w:asciiTheme="minorEastAsia" w:hAnsiTheme="minorEastAsia" w:cstheme="minorEastAsia"/>
          <w:color w:val="000000" w:themeColor="text1"/>
          <w:kern w:val="0"/>
          <w:sz w:val="24"/>
          <w:szCs w:val="24"/>
        </w:rPr>
        <w:t xml:space="preserve"> 如出现对招标文件作出实质性响应的投标人或者合格投标人不足三家的情况，不得评标。</w:t>
      </w:r>
    </w:p>
    <w:p>
      <w:pPr>
        <w:overflowPunct w:val="0"/>
        <w:adjustRightInd w:val="0"/>
        <w:snapToGrid w:val="0"/>
        <w:spacing w:line="500" w:lineRule="exact"/>
        <w:ind w:firstLine="480" w:firstLineChars="200"/>
        <w:rPr>
          <w:rFonts w:asciiTheme="minorEastAsia" w:hAnsiTheme="minorEastAsia" w:cstheme="minorEastAsia"/>
          <w:kern w:val="0"/>
          <w:sz w:val="24"/>
          <w:szCs w:val="24"/>
        </w:rPr>
      </w:pPr>
      <w:r>
        <w:rPr>
          <w:rFonts w:hint="eastAsia" w:asciiTheme="minorEastAsia" w:hAnsiTheme="minorEastAsia" w:cstheme="minorEastAsia"/>
          <w:kern w:val="0"/>
          <w:sz w:val="24"/>
          <w:szCs w:val="24"/>
        </w:rPr>
        <w:t>3.5根据《政府采购货物和服务招标投标管理办法》相关规定，单一产品采购项目提供相同品牌产品或非单一产品采购项目多家供应商提供的核心产品品牌</w:t>
      </w:r>
      <w:r>
        <w:rPr>
          <w:rFonts w:hint="eastAsia" w:asciiTheme="minorEastAsia" w:hAnsiTheme="minorEastAsia" w:cstheme="minorEastAsia"/>
          <w:kern w:val="0"/>
          <w:sz w:val="24"/>
          <w:szCs w:val="24"/>
          <w:lang w:eastAsia="zh-CN"/>
        </w:rPr>
        <w:t>完全</w:t>
      </w:r>
      <w:r>
        <w:rPr>
          <w:rFonts w:hint="eastAsia" w:asciiTheme="minorEastAsia" w:hAnsiTheme="minorEastAsia" w:cstheme="minorEastAsia"/>
          <w:kern w:val="0"/>
          <w:sz w:val="24"/>
          <w:szCs w:val="24"/>
        </w:rPr>
        <w:t>相同的且通过资格审查、符合性审查的不同供应商参加同一合同项下投标的，按一家供应商计算，评审后得分最高的同品牌供应商获得中标供应商推荐资格；评审得分相同的，由采购人或者采购人委托评标委员会按照报价得分最高的方式确定一个供应商获得中标供应商推荐资格。</w:t>
      </w:r>
    </w:p>
    <w:p>
      <w:pPr>
        <w:pStyle w:val="5"/>
        <w:numPr>
          <w:ilvl w:val="0"/>
          <w:numId w:val="15"/>
        </w:numPr>
        <w:spacing w:line="500" w:lineRule="exact"/>
        <w:ind w:firstLine="562" w:firstLineChars="200"/>
        <w:rPr>
          <w:rFonts w:asciiTheme="minorEastAsia" w:hAnsiTheme="minorEastAsia" w:cstheme="minorEastAsia"/>
          <w:szCs w:val="28"/>
        </w:rPr>
      </w:pPr>
      <w:bookmarkStart w:id="62" w:name="_Toc17705"/>
      <w:r>
        <w:rPr>
          <w:rFonts w:hint="eastAsia" w:asciiTheme="minorEastAsia" w:hAnsiTheme="minorEastAsia" w:cstheme="minorEastAsia"/>
          <w:szCs w:val="28"/>
        </w:rPr>
        <w:t>投标文件澄清</w:t>
      </w:r>
      <w:bookmarkEnd w:id="62"/>
    </w:p>
    <w:p>
      <w:pPr>
        <w:overflowPunct w:val="0"/>
        <w:adjustRightInd w:val="0"/>
        <w:snapToGrid w:val="0"/>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4.1 在评标期间,采购代理机构可根据评标委员会对其投标文件有疑义不清楚的内容，要求投标人对其投标文件进行澄清。</w:t>
      </w:r>
    </w:p>
    <w:p>
      <w:pPr>
        <w:spacing w:line="500" w:lineRule="exact"/>
        <w:ind w:firstLine="480" w:firstLineChars="200"/>
        <w:rPr>
          <w:rFonts w:asciiTheme="minorEastAsia" w:hAnsiTheme="minorEastAsia" w:cstheme="minorEastAsia"/>
          <w:kern w:val="0"/>
          <w:sz w:val="24"/>
          <w:szCs w:val="24"/>
        </w:rPr>
      </w:pPr>
      <w:r>
        <w:rPr>
          <w:rFonts w:hint="eastAsia" w:asciiTheme="minorEastAsia" w:hAnsiTheme="minorEastAsia" w:cstheme="minorEastAsia"/>
          <w:kern w:val="0"/>
          <w:sz w:val="24"/>
          <w:szCs w:val="24"/>
        </w:rPr>
        <w:t xml:space="preserve">4.2 投标人必须按照评标委员会通知的内容和时间做出书面答复，该答复经法定代表人或投标人代表的签字认可，将作为投标文件内容的一部分。澄清、说明或者补正不得超出投标文件的范围或者改变投标文件的实质性内容。投标人拒不按照要求对投标文件进行澄清、说明或者补正的，投标人将自行承担评标委员会视其投标无效的风险。 </w:t>
      </w:r>
    </w:p>
    <w:p>
      <w:pPr>
        <w:spacing w:line="500" w:lineRule="exact"/>
        <w:ind w:firstLine="480" w:firstLineChars="200"/>
        <w:rPr>
          <w:rFonts w:asciiTheme="minorEastAsia" w:hAnsiTheme="minorEastAsia" w:cstheme="minorEastAsia"/>
          <w:b/>
          <w:bCs/>
          <w:color w:val="FF0000"/>
          <w:kern w:val="0"/>
          <w:sz w:val="24"/>
          <w:szCs w:val="24"/>
        </w:rPr>
      </w:pPr>
      <w:r>
        <w:rPr>
          <w:rFonts w:hint="eastAsia" w:asciiTheme="minorEastAsia" w:hAnsiTheme="minorEastAsia" w:cstheme="minorEastAsia"/>
          <w:kern w:val="0"/>
          <w:sz w:val="24"/>
          <w:szCs w:val="24"/>
        </w:rPr>
        <w:t xml:space="preserve">4.3 </w:t>
      </w:r>
      <w:r>
        <w:rPr>
          <w:rFonts w:hint="eastAsia" w:asciiTheme="minorEastAsia" w:hAnsiTheme="minorEastAsia" w:cstheme="minorEastAsia"/>
          <w:b/>
          <w:bCs/>
          <w:color w:val="FF0000"/>
          <w:kern w:val="0"/>
          <w:sz w:val="24"/>
          <w:szCs w:val="24"/>
        </w:rPr>
        <w:t>评标委员会认为投标人的报价明显</w:t>
      </w:r>
      <w:r>
        <w:rPr>
          <w:rFonts w:hint="eastAsia" w:asciiTheme="minorEastAsia" w:hAnsiTheme="minorEastAsia" w:cstheme="minorEastAsia"/>
          <w:b/>
          <w:bCs/>
          <w:color w:val="FF0000"/>
          <w:kern w:val="0"/>
          <w:sz w:val="24"/>
          <w:szCs w:val="24"/>
          <w:lang w:eastAsia="zh-CN"/>
        </w:rPr>
        <w:t>低于</w:t>
      </w:r>
      <w:r>
        <w:rPr>
          <w:rFonts w:hint="eastAsia" w:asciiTheme="minorEastAsia" w:hAnsiTheme="minorEastAsia" w:cstheme="minorEastAsia"/>
          <w:b/>
          <w:bCs/>
          <w:color w:val="FF0000"/>
          <w:sz w:val="24"/>
          <w:szCs w:val="24"/>
        </w:rPr>
        <w:t>其他通过符合性审查投标人的报价，有可能影响</w:t>
      </w:r>
      <w:r>
        <w:rPr>
          <w:rFonts w:hint="eastAsia" w:asciiTheme="minorEastAsia" w:hAnsiTheme="minorEastAsia" w:cstheme="minorEastAsia"/>
          <w:b/>
          <w:bCs/>
          <w:color w:val="FF0000"/>
          <w:sz w:val="24"/>
          <w:szCs w:val="24"/>
          <w:lang w:eastAsia="zh-CN"/>
        </w:rPr>
        <w:t>产品</w:t>
      </w:r>
      <w:r>
        <w:rPr>
          <w:rFonts w:hint="eastAsia" w:asciiTheme="minorEastAsia" w:hAnsiTheme="minorEastAsia" w:cstheme="minorEastAsia"/>
          <w:b/>
          <w:bCs/>
          <w:color w:val="FF0000"/>
          <w:sz w:val="24"/>
          <w:szCs w:val="24"/>
        </w:rPr>
        <w:t>质量或者不能诚信履约的，将要求该</w:t>
      </w:r>
      <w:r>
        <w:rPr>
          <w:rFonts w:hint="eastAsia" w:asciiTheme="minorEastAsia" w:hAnsiTheme="minorEastAsia" w:cstheme="minorEastAsia"/>
          <w:b/>
          <w:bCs/>
          <w:color w:val="FF0000"/>
          <w:sz w:val="24"/>
          <w:szCs w:val="24"/>
          <w:lang w:eastAsia="zh-CN"/>
        </w:rPr>
        <w:t>投标人</w:t>
      </w:r>
      <w:r>
        <w:rPr>
          <w:rFonts w:hint="eastAsia" w:asciiTheme="minorEastAsia" w:hAnsiTheme="minorEastAsia" w:cstheme="minorEastAsia"/>
          <w:b/>
          <w:bCs/>
          <w:color w:val="FF0000"/>
          <w:sz w:val="24"/>
          <w:szCs w:val="24"/>
        </w:rPr>
        <w:t>在评标现场合理的时间内提供书面说明，必要时提交相关证明材料；</w:t>
      </w:r>
      <w:r>
        <w:rPr>
          <w:rFonts w:hint="eastAsia" w:asciiTheme="minorEastAsia" w:hAnsiTheme="minorEastAsia" w:cstheme="minorEastAsia"/>
          <w:b/>
          <w:bCs/>
          <w:color w:val="FF0000"/>
          <w:sz w:val="24"/>
          <w:szCs w:val="24"/>
          <w:lang w:eastAsia="zh-CN"/>
        </w:rPr>
        <w:t>投标人</w:t>
      </w:r>
      <w:r>
        <w:rPr>
          <w:rFonts w:hint="eastAsia" w:asciiTheme="minorEastAsia" w:hAnsiTheme="minorEastAsia" w:cstheme="minorEastAsia"/>
          <w:b/>
          <w:bCs/>
          <w:color w:val="FF0000"/>
          <w:sz w:val="24"/>
          <w:szCs w:val="24"/>
        </w:rPr>
        <w:t>不能证明其报价合理性的，评标委员会应当将其作为无效投标处理。</w:t>
      </w:r>
    </w:p>
    <w:p>
      <w:pPr>
        <w:pStyle w:val="5"/>
        <w:numPr>
          <w:ilvl w:val="0"/>
          <w:numId w:val="15"/>
        </w:numPr>
        <w:spacing w:line="500" w:lineRule="exact"/>
        <w:ind w:firstLine="562" w:firstLineChars="200"/>
        <w:rPr>
          <w:rFonts w:asciiTheme="minorEastAsia" w:hAnsiTheme="minorEastAsia" w:cstheme="minorEastAsia"/>
          <w:szCs w:val="28"/>
        </w:rPr>
      </w:pPr>
      <w:bookmarkStart w:id="63" w:name="_Toc8353"/>
      <w:r>
        <w:rPr>
          <w:rFonts w:hint="eastAsia" w:asciiTheme="minorEastAsia" w:hAnsiTheme="minorEastAsia" w:cstheme="minorEastAsia"/>
          <w:szCs w:val="28"/>
        </w:rPr>
        <w:t>评标</w:t>
      </w:r>
      <w:bookmarkEnd w:id="63"/>
    </w:p>
    <w:p>
      <w:pPr>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5.1评标委员会有权对在开标、评标过程中出现的一切问题，根据《中华人民共和国政府采购法》</w:t>
      </w:r>
      <w:r>
        <w:rPr>
          <w:rFonts w:hint="eastAsia" w:asciiTheme="minorEastAsia" w:hAnsiTheme="minorEastAsia" w:cstheme="minorEastAsia"/>
          <w:sz w:val="24"/>
          <w:szCs w:val="24"/>
          <w:lang w:eastAsia="zh-CN"/>
        </w:rPr>
        <w:t>及实施条例</w:t>
      </w:r>
      <w:r>
        <w:rPr>
          <w:rFonts w:hint="eastAsia" w:asciiTheme="minorEastAsia" w:hAnsiTheme="minorEastAsia" w:cstheme="minorEastAsia"/>
          <w:sz w:val="24"/>
          <w:szCs w:val="24"/>
        </w:rPr>
        <w:t>和《政府采购货物和服务招标投标管理办法》的条款，本着公开、公平、公正的原则进行处理。</w:t>
      </w:r>
    </w:p>
    <w:p>
      <w:pPr>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5.2采用综合评分法：采取逐项分步评审方式，每一步评审不符合者，不进入下一步评审，全部评审合格的投标人由评标委员会按照公开招标文件中第四部分评分标准规定的各项因素进行比较、自主打分、综合评审。评标委员会将评审得分汇总后，按评标总得分由高到低汇总排序，推荐1～3名中标候选人；若有两个或两个以上投标人得分相同，投标人名次按报价得分高低排序；得分且投标报价相同的，按技术指标优劣顺序排列，并填报评标报告。</w:t>
      </w:r>
    </w:p>
    <w:p>
      <w:pPr>
        <w:spacing w:line="500" w:lineRule="exact"/>
        <w:ind w:firstLine="480" w:firstLineChars="200"/>
        <w:jc w:val="left"/>
        <w:rPr>
          <w:rFonts w:asciiTheme="minorEastAsia" w:hAnsiTheme="minorEastAsia" w:cstheme="minorEastAsia"/>
          <w:sz w:val="28"/>
          <w:szCs w:val="28"/>
        </w:rPr>
      </w:pPr>
      <w:r>
        <w:rPr>
          <w:rFonts w:hint="eastAsia" w:asciiTheme="minorEastAsia" w:hAnsiTheme="minorEastAsia" w:cstheme="minorEastAsia"/>
          <w:sz w:val="24"/>
          <w:szCs w:val="24"/>
        </w:rPr>
        <w:t>5.3评标委员会只对实质上响应招标文件的投标进行评价和比较；评审应严格按照招标文件的要求和条件进行；具体评审原则和中标条件详见招标文件第四部分“评</w:t>
      </w:r>
      <w:r>
        <w:rPr>
          <w:rFonts w:hint="eastAsia" w:asciiTheme="minorEastAsia" w:hAnsiTheme="minorEastAsia" w:cstheme="minorEastAsia"/>
          <w:sz w:val="24"/>
          <w:szCs w:val="24"/>
          <w:lang w:eastAsia="zh-CN"/>
        </w:rPr>
        <w:t>标</w:t>
      </w:r>
      <w:r>
        <w:rPr>
          <w:rFonts w:hint="eastAsia" w:asciiTheme="minorEastAsia" w:hAnsiTheme="minorEastAsia" w:cstheme="minorEastAsia"/>
          <w:sz w:val="24"/>
          <w:szCs w:val="24"/>
        </w:rPr>
        <w:t>办法”。</w:t>
      </w:r>
    </w:p>
    <w:p>
      <w:pPr>
        <w:pStyle w:val="5"/>
        <w:numPr>
          <w:ilvl w:val="0"/>
          <w:numId w:val="15"/>
        </w:numPr>
        <w:spacing w:line="500" w:lineRule="exact"/>
        <w:ind w:firstLine="562" w:firstLineChars="200"/>
        <w:rPr>
          <w:rFonts w:asciiTheme="minorEastAsia" w:hAnsiTheme="minorEastAsia" w:cstheme="minorEastAsia"/>
          <w:szCs w:val="28"/>
        </w:rPr>
      </w:pPr>
      <w:bookmarkStart w:id="64" w:name="_Toc12947"/>
      <w:r>
        <w:rPr>
          <w:rFonts w:hint="eastAsia" w:asciiTheme="minorEastAsia" w:hAnsiTheme="minorEastAsia" w:cstheme="minorEastAsia"/>
          <w:szCs w:val="28"/>
        </w:rPr>
        <w:t>定标</w:t>
      </w:r>
      <w:bookmarkEnd w:id="64"/>
    </w:p>
    <w:p>
      <w:pPr>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6.1代理机构在评标结束后2个工作日内将评标报告送达采购单位，采购单位在收到评标报告后5个工作日内，按照评标报告中推荐的中标候选人顺序确认第一中标候选人为中标单位，同时书面复函代理机构；</w:t>
      </w:r>
    </w:p>
    <w:p>
      <w:pPr>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6.2代理机构收到采购单位“定标复函”后2个工作日内，在财政部门指定的政府采购信息媒体上发布公告，并向中标人发出“中标通知书”。</w:t>
      </w:r>
    </w:p>
    <w:p>
      <w:pPr>
        <w:widowControl/>
        <w:spacing w:beforeLines="50" w:afterLines="50" w:line="500" w:lineRule="exact"/>
        <w:jc w:val="left"/>
        <w:outlineLvl w:val="1"/>
        <w:rPr>
          <w:rFonts w:asciiTheme="minorEastAsia" w:hAnsiTheme="minorEastAsia" w:cstheme="minorEastAsia"/>
          <w:b/>
          <w:bCs/>
          <w:kern w:val="0"/>
          <w:sz w:val="32"/>
          <w:szCs w:val="28"/>
        </w:rPr>
      </w:pPr>
      <w:bookmarkStart w:id="65" w:name="_Toc25308"/>
      <w:bookmarkStart w:id="66" w:name="_Toc19972"/>
      <w:bookmarkStart w:id="67" w:name="_Toc18865"/>
      <w:r>
        <w:rPr>
          <w:rFonts w:hint="eastAsia" w:asciiTheme="minorEastAsia" w:hAnsiTheme="minorEastAsia" w:cstheme="minorEastAsia"/>
          <w:b/>
          <w:bCs/>
          <w:kern w:val="0"/>
          <w:sz w:val="32"/>
          <w:szCs w:val="28"/>
        </w:rPr>
        <w:t>六、签订合同</w:t>
      </w:r>
      <w:bookmarkEnd w:id="65"/>
      <w:bookmarkEnd w:id="66"/>
      <w:bookmarkEnd w:id="67"/>
    </w:p>
    <w:p>
      <w:pPr>
        <w:spacing w:line="360" w:lineRule="auto"/>
        <w:ind w:firstLine="420" w:firstLineChars="175"/>
        <w:jc w:val="left"/>
        <w:rPr>
          <w:rFonts w:ascii="宋体" w:hAnsi="宋体" w:cs="宋体"/>
          <w:sz w:val="24"/>
        </w:rPr>
      </w:pPr>
      <w:r>
        <w:rPr>
          <w:rFonts w:hint="eastAsia" w:asciiTheme="minorEastAsia" w:hAnsiTheme="minorEastAsia" w:cstheme="minorEastAsia"/>
          <w:sz w:val="24"/>
          <w:szCs w:val="24"/>
        </w:rPr>
        <w:t xml:space="preserve"> </w:t>
      </w:r>
      <w:r>
        <w:rPr>
          <w:rFonts w:hint="eastAsia" w:ascii="宋体" w:hAnsi="宋体" w:cs="宋体"/>
          <w:sz w:val="24"/>
        </w:rPr>
        <w:t>6.1中</w:t>
      </w:r>
      <w:r>
        <w:rPr>
          <w:rFonts w:ascii="宋体" w:hAnsi="宋体" w:cs="宋体"/>
          <w:sz w:val="24"/>
        </w:rPr>
        <w:t>标</w:t>
      </w:r>
      <w:r>
        <w:rPr>
          <w:rFonts w:hint="eastAsia" w:ascii="宋体" w:hAnsi="宋体" w:cs="宋体"/>
          <w:sz w:val="24"/>
        </w:rPr>
        <w:t>后，中</w:t>
      </w:r>
      <w:r>
        <w:rPr>
          <w:rFonts w:ascii="宋体" w:hAnsi="宋体" w:cs="宋体"/>
          <w:sz w:val="24"/>
        </w:rPr>
        <w:t>标</w:t>
      </w:r>
      <w:r>
        <w:rPr>
          <w:rFonts w:hint="eastAsia" w:ascii="宋体" w:hAnsi="宋体" w:cs="宋体"/>
          <w:sz w:val="24"/>
        </w:rPr>
        <w:t>供应商与采</w:t>
      </w:r>
      <w:r>
        <w:rPr>
          <w:rFonts w:ascii="宋体" w:hAnsi="宋体" w:cs="宋体"/>
          <w:sz w:val="24"/>
        </w:rPr>
        <w:t>购</w:t>
      </w:r>
      <w:r>
        <w:rPr>
          <w:rFonts w:hint="eastAsia" w:ascii="宋体" w:hAnsi="宋体" w:cs="宋体"/>
          <w:sz w:val="24"/>
        </w:rPr>
        <w:t>人洽</w:t>
      </w:r>
      <w:r>
        <w:rPr>
          <w:rFonts w:ascii="宋体" w:hAnsi="宋体" w:cs="宋体"/>
          <w:sz w:val="24"/>
        </w:rPr>
        <w:t>谈</w:t>
      </w:r>
      <w:r>
        <w:rPr>
          <w:rFonts w:hint="eastAsia" w:ascii="宋体" w:hAnsi="宋体" w:cs="宋体"/>
          <w:sz w:val="24"/>
        </w:rPr>
        <w:t>合同</w:t>
      </w:r>
      <w:r>
        <w:rPr>
          <w:rFonts w:ascii="宋体" w:hAnsi="宋体" w:cs="宋体"/>
          <w:sz w:val="24"/>
        </w:rPr>
        <w:t>条</w:t>
      </w:r>
      <w:r>
        <w:rPr>
          <w:rFonts w:hint="eastAsia" w:ascii="宋体" w:hAnsi="宋体" w:cs="宋体"/>
          <w:sz w:val="24"/>
        </w:rPr>
        <w:t>款，并</w:t>
      </w:r>
      <w:r>
        <w:rPr>
          <w:rFonts w:ascii="宋体" w:hAnsi="宋体" w:cs="宋体"/>
          <w:sz w:val="24"/>
        </w:rPr>
        <w:t>签订</w:t>
      </w:r>
      <w:r>
        <w:rPr>
          <w:rFonts w:hint="eastAsia" w:ascii="宋体" w:hAnsi="宋体" w:cs="宋体"/>
          <w:sz w:val="24"/>
        </w:rPr>
        <w:t>供</w:t>
      </w:r>
      <w:r>
        <w:rPr>
          <w:rFonts w:ascii="宋体" w:hAnsi="宋体" w:cs="宋体"/>
          <w:sz w:val="24"/>
        </w:rPr>
        <w:t>货合</w:t>
      </w:r>
      <w:r>
        <w:rPr>
          <w:rFonts w:hint="eastAsia" w:ascii="宋体" w:hAnsi="宋体" w:cs="宋体"/>
          <w:sz w:val="24"/>
        </w:rPr>
        <w:t>同，同</w:t>
      </w:r>
      <w:r>
        <w:rPr>
          <w:rFonts w:ascii="宋体" w:hAnsi="宋体" w:cs="宋体"/>
          <w:sz w:val="24"/>
        </w:rPr>
        <w:t>时</w:t>
      </w:r>
      <w:r>
        <w:rPr>
          <w:rFonts w:hint="eastAsia" w:ascii="宋体" w:hAnsi="宋体" w:cs="宋体"/>
          <w:sz w:val="24"/>
        </w:rPr>
        <w:t>送代理机构归档，</w:t>
      </w:r>
      <w:r>
        <w:rPr>
          <w:rFonts w:ascii="宋体" w:hAnsi="宋体" w:cs="宋体"/>
          <w:sz w:val="24"/>
        </w:rPr>
        <w:t>招标</w:t>
      </w:r>
      <w:r>
        <w:rPr>
          <w:rFonts w:hint="eastAsia" w:ascii="宋体" w:hAnsi="宋体" w:cs="宋体"/>
          <w:sz w:val="24"/>
        </w:rPr>
        <w:t>文件及中</w:t>
      </w:r>
      <w:r>
        <w:rPr>
          <w:rFonts w:ascii="宋体" w:hAnsi="宋体" w:cs="宋体"/>
          <w:sz w:val="24"/>
        </w:rPr>
        <w:t>标</w:t>
      </w:r>
      <w:r>
        <w:rPr>
          <w:rFonts w:hint="eastAsia" w:ascii="宋体" w:hAnsi="宋体" w:cs="宋体"/>
          <w:sz w:val="24"/>
        </w:rPr>
        <w:t>供应商投</w:t>
      </w:r>
      <w:r>
        <w:rPr>
          <w:rFonts w:ascii="宋体" w:hAnsi="宋体" w:cs="宋体"/>
          <w:sz w:val="24"/>
        </w:rPr>
        <w:t>标</w:t>
      </w:r>
      <w:r>
        <w:rPr>
          <w:rFonts w:hint="eastAsia" w:ascii="宋体" w:hAnsi="宋体" w:cs="宋体"/>
          <w:sz w:val="24"/>
        </w:rPr>
        <w:t>文件均作</w:t>
      </w:r>
      <w:r>
        <w:rPr>
          <w:rFonts w:ascii="宋体" w:hAnsi="宋体" w:cs="宋体"/>
          <w:sz w:val="24"/>
        </w:rPr>
        <w:t>为</w:t>
      </w:r>
      <w:r>
        <w:rPr>
          <w:rFonts w:hint="eastAsia" w:ascii="宋体" w:hAnsi="宋体" w:cs="宋体"/>
          <w:sz w:val="24"/>
        </w:rPr>
        <w:t>合</w:t>
      </w:r>
      <w:r>
        <w:rPr>
          <w:rFonts w:ascii="宋体" w:hAnsi="宋体" w:cs="宋体"/>
          <w:sz w:val="24"/>
        </w:rPr>
        <w:t>同的组</w:t>
      </w:r>
      <w:r>
        <w:rPr>
          <w:rFonts w:hint="eastAsia" w:ascii="宋体" w:hAnsi="宋体" w:cs="宋体"/>
          <w:sz w:val="24"/>
        </w:rPr>
        <w:t xml:space="preserve">成部分；投标人中标后（无论整体或部分中标），投标人须向学校交纳合同履约保证金，合同履约保证金数量为中标金额的5%（取整），不足1万元的按1万元收取。             </w:t>
      </w:r>
    </w:p>
    <w:p>
      <w:pPr>
        <w:spacing w:line="360" w:lineRule="auto"/>
        <w:ind w:firstLine="420" w:firstLineChars="175"/>
        <w:jc w:val="left"/>
        <w:rPr>
          <w:rFonts w:hint="eastAsia" w:ascii="宋体" w:hAnsi="宋体" w:cs="宋体"/>
          <w:sz w:val="24"/>
        </w:rPr>
      </w:pPr>
      <w:r>
        <w:rPr>
          <w:rFonts w:hint="eastAsia" w:ascii="宋体" w:hAnsi="宋体" w:cs="宋体"/>
          <w:sz w:val="24"/>
        </w:rPr>
        <w:t>转账账号：西北大学</w:t>
      </w:r>
    </w:p>
    <w:p>
      <w:pPr>
        <w:spacing w:line="360" w:lineRule="auto"/>
        <w:ind w:firstLine="420" w:firstLineChars="175"/>
        <w:jc w:val="left"/>
        <w:rPr>
          <w:rFonts w:hint="eastAsia" w:ascii="宋体" w:hAnsi="宋体" w:cs="宋体"/>
          <w:sz w:val="24"/>
        </w:rPr>
      </w:pPr>
      <w:r>
        <w:rPr>
          <w:rFonts w:hint="eastAsia" w:ascii="宋体" w:hAnsi="宋体" w:cs="宋体"/>
          <w:sz w:val="24"/>
        </w:rPr>
        <w:t xml:space="preserve">           611301015018001145006</w:t>
      </w:r>
    </w:p>
    <w:p>
      <w:pPr>
        <w:spacing w:line="360" w:lineRule="auto"/>
        <w:ind w:firstLine="420" w:firstLineChars="175"/>
        <w:jc w:val="left"/>
        <w:rPr>
          <w:rFonts w:hint="eastAsia" w:ascii="宋体" w:hAnsi="宋体" w:cs="宋体"/>
          <w:sz w:val="24"/>
        </w:rPr>
      </w:pPr>
      <w:r>
        <w:rPr>
          <w:rFonts w:hint="eastAsia" w:ascii="宋体" w:hAnsi="宋体" w:cs="宋体"/>
          <w:sz w:val="24"/>
        </w:rPr>
        <w:t xml:space="preserve">        交通银行太白路支行</w:t>
      </w:r>
    </w:p>
    <w:p>
      <w:pPr>
        <w:spacing w:line="360" w:lineRule="auto"/>
        <w:ind w:firstLine="420" w:firstLineChars="175"/>
        <w:jc w:val="left"/>
        <w:rPr>
          <w:rFonts w:ascii="宋体" w:hAnsi="宋体" w:cs="宋体"/>
          <w:sz w:val="24"/>
        </w:rPr>
      </w:pPr>
      <w:r>
        <w:rPr>
          <w:rFonts w:hint="eastAsia" w:ascii="宋体" w:hAnsi="宋体" w:cs="宋体"/>
          <w:sz w:val="24"/>
        </w:rPr>
        <w:t>转账金额到账后，可持银行回执到西北大学资产设备管理处换取收据。</w:t>
      </w:r>
    </w:p>
    <w:p>
      <w:pPr>
        <w:spacing w:line="360" w:lineRule="auto"/>
        <w:ind w:firstLine="420" w:firstLineChars="175"/>
        <w:jc w:val="left"/>
        <w:rPr>
          <w:rFonts w:ascii="宋体" w:hAnsi="宋体" w:cs="宋体"/>
          <w:sz w:val="24"/>
        </w:rPr>
      </w:pPr>
      <w:r>
        <w:rPr>
          <w:rFonts w:hint="eastAsia" w:ascii="宋体" w:hAnsi="宋体" w:cs="宋体"/>
          <w:sz w:val="24"/>
        </w:rPr>
        <w:t>待合同执行完毕、设备验收合格后凭验收单和缴款收据，合同履约保证金予以退还。如遇下列情况之一者，合同履约保证金不予退还，作为对招标人的赔偿：</w:t>
      </w:r>
    </w:p>
    <w:p>
      <w:pPr>
        <w:spacing w:line="360" w:lineRule="auto"/>
        <w:ind w:firstLine="420" w:firstLineChars="175"/>
        <w:jc w:val="left"/>
        <w:rPr>
          <w:rFonts w:ascii="宋体" w:hAnsi="宋体" w:cs="宋体"/>
          <w:sz w:val="24"/>
        </w:rPr>
      </w:pPr>
      <w:r>
        <w:rPr>
          <w:rFonts w:hint="eastAsia" w:ascii="宋体" w:hAnsi="宋体" w:cs="宋体"/>
          <w:sz w:val="24"/>
        </w:rPr>
        <w:t>（1）合同签订后不能按合同时限要求供货或安装调试的；</w:t>
      </w:r>
    </w:p>
    <w:p>
      <w:pPr>
        <w:spacing w:line="360" w:lineRule="auto"/>
        <w:ind w:firstLine="420" w:firstLineChars="175"/>
        <w:jc w:val="left"/>
        <w:rPr>
          <w:rFonts w:ascii="宋体" w:hAnsi="宋体" w:cs="宋体"/>
          <w:sz w:val="24"/>
        </w:rPr>
      </w:pPr>
      <w:r>
        <w:rPr>
          <w:rFonts w:hint="eastAsia" w:ascii="宋体" w:hAnsi="宋体" w:cs="宋体"/>
          <w:sz w:val="24"/>
        </w:rPr>
        <w:t>（2）所供设备与合同不符或验收不合格的；</w:t>
      </w:r>
    </w:p>
    <w:p>
      <w:pPr>
        <w:spacing w:line="360" w:lineRule="auto"/>
        <w:ind w:firstLine="420" w:firstLineChars="175"/>
        <w:jc w:val="left"/>
        <w:rPr>
          <w:rFonts w:ascii="宋体" w:hAnsi="宋体" w:cs="宋体"/>
          <w:sz w:val="24"/>
        </w:rPr>
      </w:pPr>
      <w:r>
        <w:rPr>
          <w:rFonts w:hint="eastAsia" w:ascii="宋体" w:hAnsi="宋体" w:cs="宋体"/>
          <w:sz w:val="24"/>
        </w:rPr>
        <w:t>（3）不能按合同履约的。</w:t>
      </w:r>
    </w:p>
    <w:p>
      <w:pPr>
        <w:spacing w:line="360" w:lineRule="auto"/>
        <w:ind w:firstLine="420" w:firstLineChars="175"/>
        <w:jc w:val="left"/>
        <w:rPr>
          <w:rFonts w:ascii="宋体" w:hAnsi="宋体" w:cs="宋体"/>
          <w:sz w:val="24"/>
        </w:rPr>
      </w:pPr>
      <w:r>
        <w:rPr>
          <w:rFonts w:hint="eastAsia" w:ascii="宋体" w:hAnsi="宋体" w:cs="宋体"/>
          <w:sz w:val="24"/>
        </w:rPr>
        <w:t>6.2根据需要，代理机构应协助采</w:t>
      </w:r>
      <w:r>
        <w:rPr>
          <w:rFonts w:ascii="宋体" w:hAnsi="宋体" w:cs="宋体"/>
          <w:sz w:val="24"/>
        </w:rPr>
        <w:t>购</w:t>
      </w:r>
      <w:r>
        <w:rPr>
          <w:rFonts w:hint="eastAsia" w:ascii="宋体" w:hAnsi="宋体" w:cs="宋体"/>
          <w:sz w:val="24"/>
        </w:rPr>
        <w:t>人监督、协调和处理履</w:t>
      </w:r>
      <w:r>
        <w:rPr>
          <w:rFonts w:ascii="宋体" w:hAnsi="宋体" w:cs="宋体"/>
          <w:sz w:val="24"/>
        </w:rPr>
        <w:t>约过</w:t>
      </w:r>
      <w:r>
        <w:rPr>
          <w:rFonts w:hint="eastAsia" w:ascii="宋体" w:hAnsi="宋体" w:cs="宋体"/>
          <w:sz w:val="24"/>
        </w:rPr>
        <w:t>程中出</w:t>
      </w:r>
      <w:r>
        <w:rPr>
          <w:rFonts w:ascii="宋体" w:hAnsi="宋体" w:cs="宋体"/>
          <w:sz w:val="24"/>
        </w:rPr>
        <w:t>现</w:t>
      </w:r>
      <w:r>
        <w:rPr>
          <w:rFonts w:hint="eastAsia" w:ascii="宋体" w:hAnsi="宋体" w:cs="宋体"/>
          <w:sz w:val="24"/>
        </w:rPr>
        <w:t>的</w:t>
      </w:r>
      <w:r>
        <w:rPr>
          <w:rFonts w:ascii="宋体" w:hAnsi="宋体" w:cs="宋体"/>
          <w:sz w:val="24"/>
        </w:rPr>
        <w:t>问题</w:t>
      </w:r>
      <w:r>
        <w:rPr>
          <w:rFonts w:hint="eastAsia" w:ascii="宋体" w:hAnsi="宋体" w:cs="宋体"/>
          <w:sz w:val="24"/>
        </w:rPr>
        <w:t>；</w:t>
      </w:r>
    </w:p>
    <w:p>
      <w:pPr>
        <w:spacing w:line="360" w:lineRule="auto"/>
        <w:ind w:firstLine="420" w:firstLineChars="175"/>
        <w:jc w:val="left"/>
        <w:rPr>
          <w:rFonts w:asciiTheme="minorEastAsia" w:hAnsiTheme="minorEastAsia" w:cstheme="minorEastAsia"/>
          <w:sz w:val="24"/>
          <w:szCs w:val="24"/>
        </w:rPr>
      </w:pPr>
      <w:r>
        <w:rPr>
          <w:rFonts w:hint="eastAsia" w:ascii="宋体" w:hAnsi="宋体" w:cs="宋体"/>
          <w:sz w:val="24"/>
        </w:rPr>
        <w:t>6.3</w:t>
      </w:r>
      <w:r>
        <w:rPr>
          <w:rFonts w:ascii="宋体" w:hAnsi="宋体" w:cs="宋体"/>
          <w:sz w:val="24"/>
        </w:rPr>
        <w:t>陕</w:t>
      </w:r>
      <w:r>
        <w:rPr>
          <w:rFonts w:hint="eastAsia" w:ascii="宋体" w:hAnsi="宋体" w:cs="宋体"/>
          <w:sz w:val="24"/>
        </w:rPr>
        <w:t>西</w:t>
      </w:r>
      <w:r>
        <w:rPr>
          <w:rFonts w:ascii="宋体" w:hAnsi="宋体" w:cs="宋体"/>
          <w:sz w:val="24"/>
        </w:rPr>
        <w:t>省财</w:t>
      </w:r>
      <w:r>
        <w:rPr>
          <w:rFonts w:hint="eastAsia" w:ascii="宋体" w:hAnsi="宋体" w:cs="宋体"/>
          <w:sz w:val="24"/>
        </w:rPr>
        <w:t>政</w:t>
      </w:r>
      <w:r>
        <w:rPr>
          <w:rFonts w:ascii="宋体" w:hAnsi="宋体" w:cs="宋体"/>
          <w:sz w:val="24"/>
        </w:rPr>
        <w:t>厅</w:t>
      </w:r>
      <w:r>
        <w:rPr>
          <w:rFonts w:hint="eastAsia" w:ascii="宋体" w:hAnsi="宋体" w:cs="宋体"/>
          <w:sz w:val="24"/>
        </w:rPr>
        <w:t>政府采</w:t>
      </w:r>
      <w:r>
        <w:rPr>
          <w:rFonts w:ascii="宋体" w:hAnsi="宋体" w:cs="宋体"/>
          <w:sz w:val="24"/>
        </w:rPr>
        <w:t>购</w:t>
      </w:r>
      <w:r>
        <w:rPr>
          <w:rFonts w:hint="eastAsia" w:ascii="宋体" w:hAnsi="宋体" w:cs="宋体"/>
          <w:sz w:val="24"/>
        </w:rPr>
        <w:t>管理</w:t>
      </w:r>
      <w:r>
        <w:rPr>
          <w:rFonts w:ascii="宋体" w:hAnsi="宋体" w:cs="宋体"/>
          <w:sz w:val="24"/>
        </w:rPr>
        <w:t>处</w:t>
      </w:r>
      <w:r>
        <w:rPr>
          <w:rFonts w:hint="eastAsia" w:ascii="宋体" w:hAnsi="宋体" w:cs="宋体"/>
          <w:sz w:val="24"/>
        </w:rPr>
        <w:t>在合同履行期</w:t>
      </w:r>
      <w:r>
        <w:rPr>
          <w:rFonts w:ascii="宋体" w:hAnsi="宋体" w:cs="宋体"/>
          <w:sz w:val="24"/>
        </w:rPr>
        <w:t>间</w:t>
      </w:r>
      <w:r>
        <w:rPr>
          <w:rFonts w:hint="eastAsia" w:ascii="宋体" w:hAnsi="宋体" w:cs="宋体"/>
          <w:sz w:val="24"/>
        </w:rPr>
        <w:t>以及履行期后，可以</w:t>
      </w:r>
      <w:r>
        <w:rPr>
          <w:rFonts w:ascii="宋体" w:hAnsi="宋体" w:cs="宋体"/>
          <w:sz w:val="24"/>
        </w:rPr>
        <w:t>随时检</w:t>
      </w:r>
      <w:r>
        <w:rPr>
          <w:rFonts w:hint="eastAsia" w:ascii="宋体" w:hAnsi="宋体" w:cs="宋体"/>
          <w:sz w:val="24"/>
        </w:rPr>
        <w:t>查</w:t>
      </w:r>
      <w:r>
        <w:rPr>
          <w:rFonts w:ascii="宋体" w:hAnsi="宋体" w:cs="宋体"/>
          <w:sz w:val="24"/>
        </w:rPr>
        <w:t>项目</w:t>
      </w:r>
      <w:r>
        <w:rPr>
          <w:rFonts w:hint="eastAsia" w:ascii="宋体" w:hAnsi="宋体" w:cs="宋体"/>
          <w:sz w:val="24"/>
        </w:rPr>
        <w:t>的</w:t>
      </w:r>
      <w:r>
        <w:rPr>
          <w:rFonts w:ascii="宋体" w:hAnsi="宋体" w:cs="宋体"/>
          <w:sz w:val="24"/>
        </w:rPr>
        <w:t>执</w:t>
      </w:r>
      <w:r>
        <w:rPr>
          <w:rFonts w:hint="eastAsia" w:ascii="宋体" w:hAnsi="宋体" w:cs="宋体"/>
          <w:sz w:val="24"/>
        </w:rPr>
        <w:t>行情</w:t>
      </w:r>
      <w:r>
        <w:rPr>
          <w:rFonts w:ascii="宋体" w:hAnsi="宋体" w:cs="宋体"/>
          <w:sz w:val="24"/>
        </w:rPr>
        <w:t>况</w:t>
      </w:r>
      <w:r>
        <w:rPr>
          <w:rFonts w:hint="eastAsia" w:ascii="宋体" w:hAnsi="宋体" w:cs="宋体"/>
          <w:sz w:val="24"/>
        </w:rPr>
        <w:t>，</w:t>
      </w:r>
      <w:r>
        <w:rPr>
          <w:rFonts w:ascii="宋体" w:hAnsi="宋体" w:cs="宋体"/>
          <w:sz w:val="24"/>
        </w:rPr>
        <w:t>对</w:t>
      </w:r>
      <w:r>
        <w:rPr>
          <w:rFonts w:hint="eastAsia" w:ascii="宋体" w:hAnsi="宋体" w:cs="宋体"/>
          <w:sz w:val="24"/>
        </w:rPr>
        <w:t>采</w:t>
      </w:r>
      <w:r>
        <w:rPr>
          <w:rFonts w:ascii="宋体" w:hAnsi="宋体" w:cs="宋体"/>
          <w:sz w:val="24"/>
        </w:rPr>
        <w:t>购标</w:t>
      </w:r>
      <w:r>
        <w:rPr>
          <w:rFonts w:hint="eastAsia" w:ascii="宋体" w:hAnsi="宋体" w:cs="宋体"/>
          <w:sz w:val="24"/>
        </w:rPr>
        <w:t>准、采</w:t>
      </w:r>
      <w:r>
        <w:rPr>
          <w:rFonts w:ascii="宋体" w:hAnsi="宋体" w:cs="宋体"/>
          <w:sz w:val="24"/>
        </w:rPr>
        <w:t>购内</w:t>
      </w:r>
      <w:r>
        <w:rPr>
          <w:rFonts w:hint="eastAsia" w:ascii="宋体" w:hAnsi="宋体" w:cs="宋体"/>
          <w:sz w:val="24"/>
        </w:rPr>
        <w:t>容</w:t>
      </w:r>
      <w:r>
        <w:rPr>
          <w:rFonts w:ascii="宋体" w:hAnsi="宋体" w:cs="宋体"/>
          <w:sz w:val="24"/>
        </w:rPr>
        <w:t>进</w:t>
      </w:r>
      <w:r>
        <w:rPr>
          <w:rFonts w:hint="eastAsia" w:ascii="宋体" w:hAnsi="宋体" w:cs="宋体"/>
          <w:sz w:val="24"/>
        </w:rPr>
        <w:t>行</w:t>
      </w:r>
      <w:r>
        <w:rPr>
          <w:rFonts w:ascii="宋体" w:hAnsi="宋体" w:cs="宋体"/>
          <w:sz w:val="24"/>
        </w:rPr>
        <w:t>调</w:t>
      </w:r>
      <w:r>
        <w:rPr>
          <w:rFonts w:hint="eastAsia" w:ascii="宋体" w:hAnsi="宋体" w:cs="宋体"/>
          <w:sz w:val="24"/>
        </w:rPr>
        <w:t>查核</w:t>
      </w:r>
      <w:r>
        <w:rPr>
          <w:rFonts w:ascii="宋体" w:hAnsi="宋体" w:cs="宋体"/>
          <w:sz w:val="24"/>
        </w:rPr>
        <w:t>实</w:t>
      </w:r>
      <w:r>
        <w:rPr>
          <w:rFonts w:hint="eastAsia" w:ascii="宋体" w:hAnsi="宋体" w:cs="宋体"/>
          <w:sz w:val="24"/>
        </w:rPr>
        <w:t>，并</w:t>
      </w:r>
      <w:r>
        <w:rPr>
          <w:rFonts w:ascii="宋体" w:hAnsi="宋体" w:cs="宋体"/>
          <w:sz w:val="24"/>
        </w:rPr>
        <w:t>对发现</w:t>
      </w:r>
      <w:r>
        <w:rPr>
          <w:rFonts w:hint="eastAsia" w:ascii="宋体" w:hAnsi="宋体" w:cs="宋体"/>
          <w:sz w:val="24"/>
        </w:rPr>
        <w:t>的</w:t>
      </w:r>
      <w:r>
        <w:rPr>
          <w:rFonts w:ascii="宋体" w:hAnsi="宋体" w:cs="宋体"/>
          <w:sz w:val="24"/>
        </w:rPr>
        <w:t>问题进</w:t>
      </w:r>
      <w:r>
        <w:rPr>
          <w:rFonts w:hint="eastAsia" w:ascii="宋体" w:hAnsi="宋体" w:cs="宋体"/>
          <w:sz w:val="24"/>
        </w:rPr>
        <w:t>行</w:t>
      </w:r>
      <w:r>
        <w:rPr>
          <w:rFonts w:ascii="宋体" w:hAnsi="宋体" w:cs="宋体"/>
          <w:sz w:val="24"/>
        </w:rPr>
        <w:t>处</w:t>
      </w:r>
      <w:r>
        <w:rPr>
          <w:rFonts w:hint="eastAsia" w:ascii="宋体" w:hAnsi="宋体" w:cs="宋体"/>
          <w:sz w:val="24"/>
        </w:rPr>
        <w:t>理。</w:t>
      </w:r>
    </w:p>
    <w:p>
      <w:pPr>
        <w:widowControl/>
        <w:spacing w:beforeLines="50" w:afterLines="50" w:line="500" w:lineRule="exact"/>
        <w:jc w:val="left"/>
        <w:outlineLvl w:val="1"/>
        <w:rPr>
          <w:rFonts w:asciiTheme="minorEastAsia" w:hAnsiTheme="minorEastAsia" w:cstheme="minorEastAsia"/>
          <w:b/>
          <w:bCs/>
          <w:kern w:val="0"/>
          <w:sz w:val="32"/>
          <w:szCs w:val="28"/>
        </w:rPr>
      </w:pPr>
      <w:bookmarkStart w:id="68" w:name="_Toc28110"/>
      <w:bookmarkStart w:id="69" w:name="_Toc26132"/>
      <w:bookmarkStart w:id="70" w:name="_Toc1932"/>
      <w:r>
        <w:rPr>
          <w:rFonts w:hint="eastAsia" w:asciiTheme="minorEastAsia" w:hAnsiTheme="minorEastAsia" w:cstheme="minorEastAsia"/>
          <w:b/>
          <w:bCs/>
          <w:kern w:val="0"/>
          <w:sz w:val="32"/>
          <w:szCs w:val="28"/>
        </w:rPr>
        <w:t>七、代理服务费</w:t>
      </w:r>
      <w:bookmarkEnd w:id="68"/>
      <w:bookmarkEnd w:id="69"/>
      <w:bookmarkEnd w:id="70"/>
    </w:p>
    <w:p>
      <w:pPr>
        <w:spacing w:line="56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 xml:space="preserve"> 参照（计价格[2002]1980号）文件规定收费标准收费，由中标人在领取中标通知书时向代理机构缴纳代理服务费。 </w:t>
      </w:r>
    </w:p>
    <w:p>
      <w:pPr>
        <w:spacing w:line="560" w:lineRule="exact"/>
        <w:ind w:firstLine="480" w:firstLineChars="200"/>
        <w:jc w:val="left"/>
        <w:rPr>
          <w:rFonts w:asciiTheme="minorEastAsia" w:hAnsiTheme="minorEastAsia" w:cstheme="minorEastAsia"/>
          <w:sz w:val="28"/>
          <w:szCs w:val="28"/>
        </w:rPr>
      </w:pPr>
      <w:r>
        <w:rPr>
          <w:rFonts w:hint="eastAsia" w:asciiTheme="minorEastAsia" w:hAnsiTheme="minorEastAsia" w:cstheme="minorEastAsia"/>
          <w:sz w:val="24"/>
          <w:szCs w:val="24"/>
        </w:rPr>
        <w:t>投标人将招标代理服务费计入投标报价但不单独列明，中标单位在领取中标通知书前，须向采购代理机构一次性支付招标代理服务费；代理服务费以转账、电汇或现金等形式交纳</w:t>
      </w:r>
      <w:r>
        <w:rPr>
          <w:rFonts w:hint="eastAsia" w:asciiTheme="minorEastAsia" w:hAnsiTheme="minorEastAsia" w:cstheme="minorEastAsia"/>
          <w:sz w:val="28"/>
          <w:szCs w:val="28"/>
        </w:rPr>
        <w:t>。</w:t>
      </w:r>
    </w:p>
    <w:p>
      <w:pPr>
        <w:pStyle w:val="4"/>
        <w:numPr>
          <w:ilvl w:val="0"/>
          <w:numId w:val="19"/>
        </w:numPr>
      </w:pPr>
      <w:bookmarkStart w:id="71" w:name="_Toc8355"/>
      <w:r>
        <w:rPr>
          <w:rFonts w:hint="eastAsia"/>
        </w:rPr>
        <w:t>质疑和投诉</w:t>
      </w:r>
      <w:bookmarkEnd w:id="71"/>
    </w:p>
    <w:p>
      <w:pPr>
        <w:widowControl/>
        <w:spacing w:line="360" w:lineRule="auto"/>
        <w:ind w:firstLine="480" w:firstLineChars="200"/>
        <w:rPr>
          <w:rFonts w:ascii="宋体" w:hAnsi="宋体" w:cs="宋体"/>
          <w:sz w:val="24"/>
          <w:szCs w:val="24"/>
        </w:rPr>
      </w:pPr>
      <w:r>
        <w:rPr>
          <w:rFonts w:hint="eastAsia" w:ascii="宋体" w:hAnsi="宋体" w:cs="宋体"/>
          <w:sz w:val="24"/>
          <w:szCs w:val="24"/>
        </w:rPr>
        <w:t>质疑或投诉的接收和处理应当按照《中华人民共和国政府采购法》及其实施条例、《政府采购质疑和投诉办法》、《财政部关于加强政府采购供应商投诉受理审查工作的通知》等的相关规定办理。</w:t>
      </w:r>
    </w:p>
    <w:p>
      <w:pPr>
        <w:widowControl/>
        <w:spacing w:line="360" w:lineRule="auto"/>
        <w:ind w:firstLine="480" w:firstLineChars="200"/>
        <w:rPr>
          <w:rFonts w:ascii="宋体" w:hAnsi="宋体" w:cs="宋体"/>
          <w:sz w:val="24"/>
          <w:szCs w:val="24"/>
        </w:rPr>
      </w:pPr>
      <w:r>
        <w:rPr>
          <w:rFonts w:hint="eastAsia" w:ascii="宋体" w:hAnsi="宋体" w:cs="宋体"/>
          <w:sz w:val="24"/>
          <w:szCs w:val="24"/>
        </w:rPr>
        <w:t>8.1 供应商认为采购文件、采购过程和中标、成交结果使自己的权益受到损害的，可以在知道或者应知其权益受到损害之日起七个工作日内，以书面形式向采购人或采购代理机构提出质疑，逾期质疑无效。供应商应知其权益受到损害之日，是指：</w:t>
      </w:r>
    </w:p>
    <w:p>
      <w:pPr>
        <w:widowControl/>
        <w:spacing w:line="360" w:lineRule="auto"/>
        <w:ind w:firstLine="480" w:firstLineChars="200"/>
        <w:rPr>
          <w:rFonts w:ascii="宋体" w:hAnsi="宋体" w:cs="宋体"/>
          <w:sz w:val="24"/>
          <w:szCs w:val="24"/>
        </w:rPr>
      </w:pPr>
      <w:r>
        <w:rPr>
          <w:rFonts w:hint="eastAsia" w:ascii="宋体" w:hAnsi="宋体" w:cs="宋体"/>
          <w:sz w:val="24"/>
          <w:szCs w:val="24"/>
        </w:rPr>
        <w:t>1）对采购文件提出质疑的，为收到采购文件之日或者采购文件公告期限届满之日；</w:t>
      </w:r>
    </w:p>
    <w:p>
      <w:pPr>
        <w:widowControl/>
        <w:spacing w:line="360" w:lineRule="auto"/>
        <w:ind w:firstLine="480" w:firstLineChars="200"/>
        <w:rPr>
          <w:rFonts w:ascii="宋体" w:hAnsi="宋体" w:cs="宋体"/>
          <w:sz w:val="24"/>
          <w:szCs w:val="24"/>
        </w:rPr>
      </w:pPr>
      <w:r>
        <w:rPr>
          <w:rFonts w:hint="eastAsia" w:ascii="宋体" w:hAnsi="宋体" w:cs="宋体"/>
          <w:sz w:val="24"/>
          <w:szCs w:val="24"/>
        </w:rPr>
        <w:t>2）对采购过程提出质疑的，为各采购程序环节结束之日；</w:t>
      </w:r>
    </w:p>
    <w:p>
      <w:pPr>
        <w:widowControl/>
        <w:spacing w:line="360" w:lineRule="auto"/>
        <w:ind w:firstLine="480" w:firstLineChars="200"/>
        <w:rPr>
          <w:rFonts w:ascii="宋体" w:hAnsi="宋体" w:cs="宋体"/>
          <w:sz w:val="24"/>
          <w:szCs w:val="24"/>
        </w:rPr>
      </w:pPr>
      <w:r>
        <w:rPr>
          <w:rFonts w:hint="eastAsia" w:ascii="宋体" w:hAnsi="宋体" w:cs="宋体"/>
          <w:sz w:val="24"/>
          <w:szCs w:val="24"/>
        </w:rPr>
        <w:t>3）对中标或者成交结果提出质疑的，为中标或者成交结果公告期限届满之日。</w:t>
      </w:r>
    </w:p>
    <w:p>
      <w:pPr>
        <w:widowControl/>
        <w:spacing w:line="360" w:lineRule="auto"/>
        <w:ind w:firstLine="480" w:firstLineChars="200"/>
        <w:rPr>
          <w:rFonts w:ascii="宋体" w:hAnsi="宋体" w:cs="宋体"/>
          <w:sz w:val="24"/>
          <w:szCs w:val="24"/>
        </w:rPr>
      </w:pPr>
      <w:r>
        <w:rPr>
          <w:rFonts w:hint="eastAsia" w:ascii="宋体" w:hAnsi="宋体" w:cs="宋体"/>
          <w:sz w:val="24"/>
          <w:szCs w:val="24"/>
        </w:rPr>
        <w:t>8.2供应商应当在法定质疑期内一次性提出针对同一采购程序环节的质疑。</w:t>
      </w:r>
    </w:p>
    <w:p>
      <w:pPr>
        <w:widowControl/>
        <w:spacing w:line="360" w:lineRule="auto"/>
        <w:ind w:firstLine="480" w:firstLineChars="200"/>
        <w:rPr>
          <w:rFonts w:ascii="宋体" w:hAnsi="宋体" w:cs="宋体"/>
          <w:sz w:val="24"/>
          <w:szCs w:val="24"/>
        </w:rPr>
      </w:pPr>
      <w:r>
        <w:rPr>
          <w:rFonts w:hint="eastAsia" w:ascii="宋体" w:hAnsi="宋体" w:cs="宋体"/>
          <w:sz w:val="24"/>
          <w:szCs w:val="24"/>
        </w:rPr>
        <w:t>8.3 质疑函应当包括下列主要内容：</w:t>
      </w:r>
    </w:p>
    <w:p>
      <w:pPr>
        <w:widowControl/>
        <w:spacing w:line="360" w:lineRule="auto"/>
        <w:ind w:firstLine="480" w:firstLineChars="200"/>
        <w:rPr>
          <w:rFonts w:ascii="宋体" w:hAnsi="宋体" w:cs="宋体"/>
          <w:sz w:val="24"/>
          <w:szCs w:val="24"/>
        </w:rPr>
      </w:pPr>
      <w:r>
        <w:rPr>
          <w:rFonts w:hint="eastAsia" w:ascii="宋体" w:hAnsi="宋体" w:cs="宋体"/>
          <w:sz w:val="24"/>
          <w:szCs w:val="24"/>
        </w:rPr>
        <w:t>1）供应商的姓名或者名称、地址、邮编、联系人及联系电话；</w:t>
      </w:r>
    </w:p>
    <w:p>
      <w:pPr>
        <w:widowControl/>
        <w:spacing w:line="360" w:lineRule="auto"/>
        <w:ind w:firstLine="240" w:firstLineChars="100"/>
        <w:rPr>
          <w:rFonts w:ascii="宋体" w:hAnsi="宋体" w:cs="宋体"/>
          <w:sz w:val="24"/>
          <w:szCs w:val="24"/>
        </w:rPr>
      </w:pPr>
      <w:r>
        <w:rPr>
          <w:rFonts w:hint="eastAsia" w:ascii="宋体" w:hAnsi="宋体" w:cs="宋体"/>
          <w:sz w:val="24"/>
          <w:szCs w:val="24"/>
        </w:rPr>
        <w:t xml:space="preserve">  2）质疑项目的名称、编号；</w:t>
      </w:r>
    </w:p>
    <w:p>
      <w:pPr>
        <w:widowControl/>
        <w:spacing w:line="360" w:lineRule="auto"/>
        <w:ind w:firstLine="480" w:firstLineChars="200"/>
        <w:rPr>
          <w:rFonts w:ascii="宋体" w:hAnsi="宋体" w:cs="宋体"/>
          <w:sz w:val="24"/>
          <w:szCs w:val="24"/>
        </w:rPr>
      </w:pPr>
      <w:r>
        <w:rPr>
          <w:rFonts w:hint="eastAsia" w:ascii="宋体" w:hAnsi="宋体" w:cs="宋体"/>
          <w:sz w:val="24"/>
          <w:szCs w:val="24"/>
        </w:rPr>
        <w:t>3）具体、明确的质疑事项和与质疑事项相关的请求；</w:t>
      </w:r>
    </w:p>
    <w:p>
      <w:pPr>
        <w:widowControl/>
        <w:spacing w:line="360" w:lineRule="auto"/>
        <w:ind w:firstLine="480" w:firstLineChars="200"/>
        <w:rPr>
          <w:rFonts w:ascii="宋体" w:hAnsi="宋体" w:cs="宋体"/>
          <w:sz w:val="24"/>
          <w:szCs w:val="24"/>
        </w:rPr>
      </w:pPr>
      <w:r>
        <w:rPr>
          <w:rFonts w:hint="eastAsia" w:ascii="宋体" w:hAnsi="宋体" w:cs="宋体"/>
          <w:sz w:val="24"/>
          <w:szCs w:val="24"/>
        </w:rPr>
        <w:t>4）事实依据；</w:t>
      </w:r>
    </w:p>
    <w:p>
      <w:pPr>
        <w:widowControl/>
        <w:spacing w:line="360" w:lineRule="auto"/>
        <w:ind w:firstLine="480" w:firstLineChars="200"/>
        <w:rPr>
          <w:rFonts w:ascii="宋体" w:hAnsi="宋体" w:cs="宋体"/>
          <w:sz w:val="24"/>
          <w:szCs w:val="24"/>
        </w:rPr>
      </w:pPr>
      <w:r>
        <w:rPr>
          <w:rFonts w:hint="eastAsia" w:ascii="宋体" w:hAnsi="宋体" w:cs="宋体"/>
          <w:sz w:val="24"/>
          <w:szCs w:val="24"/>
        </w:rPr>
        <w:t>5）必要的法律依据；</w:t>
      </w:r>
    </w:p>
    <w:p>
      <w:pPr>
        <w:widowControl/>
        <w:spacing w:line="360" w:lineRule="auto"/>
        <w:ind w:firstLine="480" w:firstLineChars="200"/>
        <w:rPr>
          <w:rFonts w:ascii="宋体" w:hAnsi="宋体" w:cs="宋体"/>
          <w:sz w:val="24"/>
          <w:szCs w:val="24"/>
        </w:rPr>
      </w:pPr>
      <w:r>
        <w:rPr>
          <w:rFonts w:hint="eastAsia" w:ascii="宋体" w:hAnsi="宋体" w:cs="宋体"/>
          <w:sz w:val="24"/>
          <w:szCs w:val="24"/>
        </w:rPr>
        <w:t>6）提出质疑的日期。</w:t>
      </w:r>
    </w:p>
    <w:p>
      <w:pPr>
        <w:widowControl/>
        <w:spacing w:line="360" w:lineRule="auto"/>
        <w:ind w:firstLine="480" w:firstLineChars="200"/>
        <w:rPr>
          <w:rFonts w:ascii="宋体" w:hAnsi="宋体" w:cs="宋体"/>
          <w:sz w:val="24"/>
          <w:szCs w:val="24"/>
        </w:rPr>
      </w:pPr>
      <w:r>
        <w:rPr>
          <w:rFonts w:hint="eastAsia" w:ascii="宋体" w:hAnsi="宋体" w:cs="宋体"/>
          <w:sz w:val="24"/>
          <w:szCs w:val="24"/>
        </w:rPr>
        <w:t>8.4供应商可以委托代理人进行质疑和投诉。其授权委托书应当载明代理人的姓名或者名称、代理事项、具体权限、期限和相关事项。供应商为自然人的，应当由本人签字；供应商为法人或者其他组织的，应当由法定代表人、主要负责人，或者其授权代表签字或盖章，并加盖公章。</w:t>
      </w:r>
    </w:p>
    <w:p>
      <w:pPr>
        <w:widowControl/>
        <w:spacing w:line="360" w:lineRule="auto"/>
        <w:ind w:firstLine="480" w:firstLineChars="200"/>
        <w:rPr>
          <w:rFonts w:ascii="宋体" w:hAnsi="宋体" w:cs="宋体"/>
          <w:sz w:val="24"/>
          <w:szCs w:val="24"/>
        </w:rPr>
      </w:pPr>
      <w:r>
        <w:rPr>
          <w:rFonts w:hint="eastAsia" w:ascii="宋体" w:hAnsi="宋体" w:cs="宋体"/>
          <w:sz w:val="24"/>
          <w:szCs w:val="24"/>
        </w:rPr>
        <w:t>代理人提出质疑和投诉，应当提交供应商签署的授权委托书。</w:t>
      </w:r>
    </w:p>
    <w:p>
      <w:pPr>
        <w:widowControl/>
        <w:spacing w:line="360" w:lineRule="auto"/>
        <w:ind w:firstLine="480" w:firstLineChars="200"/>
        <w:rPr>
          <w:rFonts w:ascii="宋体" w:hAnsi="宋体" w:cs="宋体"/>
          <w:sz w:val="24"/>
          <w:szCs w:val="24"/>
        </w:rPr>
      </w:pPr>
      <w:r>
        <w:rPr>
          <w:rFonts w:hint="eastAsia" w:ascii="宋体" w:hAnsi="宋体" w:cs="宋体"/>
          <w:sz w:val="24"/>
          <w:szCs w:val="24"/>
        </w:rPr>
        <w:t>8.5 质疑函内容不得含有虚假、恶意成份。依照谁主张谁举证的原则，提出质疑者必须同时提交相关确凿的证据材料和注明证据的确切来源，证据来源必须合法，采购人、采购代理机构有权将质疑函转发质疑事项各关联方，请其作出解释说明。对捏造事实、提供虚假材料或者以非法手段取得的证明材料，滥用维权扰乱采购秩序的恶意质疑者，采购人、采购代理机构应当依法驳回。</w:t>
      </w:r>
    </w:p>
    <w:p>
      <w:pPr>
        <w:widowControl/>
        <w:spacing w:line="360" w:lineRule="auto"/>
        <w:ind w:firstLine="480" w:firstLineChars="200"/>
        <w:rPr>
          <w:rFonts w:ascii="宋体" w:hAnsi="宋体" w:cs="宋体"/>
          <w:sz w:val="24"/>
          <w:szCs w:val="24"/>
        </w:rPr>
      </w:pPr>
      <w:r>
        <w:rPr>
          <w:rFonts w:hint="eastAsia" w:ascii="宋体" w:hAnsi="宋体" w:cs="宋体"/>
          <w:sz w:val="24"/>
          <w:szCs w:val="24"/>
        </w:rPr>
        <w:t xml:space="preserve">8.6 质疑函接收方式：由自然人本人或法定代表人或者其授权代表携带书面原件及身份证明原件到现场递交，否则不予受理 。 </w:t>
      </w:r>
    </w:p>
    <w:p>
      <w:pPr>
        <w:widowControl/>
        <w:spacing w:line="360" w:lineRule="auto"/>
        <w:ind w:firstLine="480" w:firstLineChars="200"/>
        <w:rPr>
          <w:rFonts w:ascii="宋体" w:hAnsi="宋体" w:cs="宋体"/>
          <w:sz w:val="24"/>
          <w:szCs w:val="24"/>
        </w:rPr>
      </w:pPr>
      <w:r>
        <w:rPr>
          <w:rFonts w:hint="eastAsia" w:ascii="宋体" w:hAnsi="宋体" w:cs="宋体"/>
          <w:sz w:val="24"/>
          <w:szCs w:val="24"/>
        </w:rPr>
        <w:t>8.7质疑受理部门：</w:t>
      </w:r>
      <w:r>
        <w:rPr>
          <w:rFonts w:hint="eastAsia" w:ascii="宋体" w:hAnsi="宋体" w:cs="宋体"/>
          <w:sz w:val="24"/>
          <w:szCs w:val="24"/>
          <w:lang w:eastAsia="zh-CN"/>
        </w:rPr>
        <w:t>陕西卓佲招标有限公司</w:t>
      </w:r>
      <w:r>
        <w:rPr>
          <w:rFonts w:hint="eastAsia" w:ascii="宋体" w:hAnsi="宋体" w:cs="宋体"/>
          <w:sz w:val="24"/>
          <w:szCs w:val="24"/>
        </w:rPr>
        <w:t>。</w:t>
      </w:r>
    </w:p>
    <w:p>
      <w:pPr>
        <w:widowControl/>
        <w:spacing w:line="360" w:lineRule="auto"/>
        <w:ind w:firstLine="480" w:firstLineChars="200"/>
        <w:rPr>
          <w:rFonts w:ascii="宋体" w:hAnsi="宋体" w:cs="宋体"/>
          <w:sz w:val="24"/>
          <w:szCs w:val="24"/>
        </w:rPr>
      </w:pPr>
      <w:r>
        <w:rPr>
          <w:rFonts w:hint="eastAsia" w:ascii="宋体" w:hAnsi="宋体" w:cs="宋体"/>
          <w:sz w:val="24"/>
          <w:szCs w:val="24"/>
        </w:rPr>
        <w:t xml:space="preserve">    质疑受理电话：029-88</w:t>
      </w:r>
      <w:r>
        <w:rPr>
          <w:rFonts w:hint="eastAsia" w:ascii="宋体" w:hAnsi="宋体" w:cs="宋体"/>
          <w:sz w:val="24"/>
          <w:szCs w:val="24"/>
          <w:lang w:val="en-US" w:eastAsia="zh-CN"/>
        </w:rPr>
        <w:t>440695</w:t>
      </w:r>
      <w:r>
        <w:rPr>
          <w:rFonts w:hint="eastAsia" w:ascii="宋体" w:hAnsi="宋体" w:cs="宋体"/>
          <w:sz w:val="24"/>
          <w:szCs w:val="24"/>
        </w:rPr>
        <w:t>。</w:t>
      </w:r>
    </w:p>
    <w:p>
      <w:pPr>
        <w:widowControl/>
        <w:spacing w:line="360" w:lineRule="auto"/>
        <w:ind w:firstLine="480" w:firstLineChars="200"/>
        <w:rPr>
          <w:rFonts w:hint="eastAsia" w:ascii="宋体" w:hAnsi="宋体" w:cs="宋体" w:eastAsiaTheme="minorEastAsia"/>
          <w:sz w:val="24"/>
          <w:szCs w:val="24"/>
          <w:lang w:eastAsia="zh-CN"/>
        </w:rPr>
      </w:pPr>
      <w:r>
        <w:rPr>
          <w:rFonts w:hint="eastAsia" w:ascii="宋体" w:hAnsi="宋体" w:cs="宋体"/>
          <w:sz w:val="24"/>
          <w:szCs w:val="24"/>
        </w:rPr>
        <w:t>8.8 提交质疑函地点：西安市雁塔区科技路10号华奥大厦A座2002室</w:t>
      </w:r>
      <w:r>
        <w:rPr>
          <w:rFonts w:hint="eastAsia" w:ascii="宋体" w:hAnsi="宋体" w:cs="宋体"/>
          <w:sz w:val="24"/>
          <w:szCs w:val="24"/>
          <w:lang w:eastAsia="zh-CN"/>
        </w:rPr>
        <w:t>。</w:t>
      </w:r>
    </w:p>
    <w:p>
      <w:pPr>
        <w:widowControl/>
        <w:spacing w:line="360" w:lineRule="auto"/>
        <w:ind w:firstLine="480" w:firstLineChars="200"/>
        <w:rPr>
          <w:rFonts w:ascii="宋体" w:hAnsi="宋体" w:cs="宋体"/>
          <w:sz w:val="24"/>
          <w:szCs w:val="24"/>
        </w:rPr>
      </w:pPr>
      <w:r>
        <w:rPr>
          <w:rFonts w:hint="eastAsia" w:ascii="宋体" w:hAnsi="宋体" w:cs="宋体"/>
          <w:sz w:val="24"/>
          <w:szCs w:val="24"/>
        </w:rPr>
        <w:t>8.9 本次采购活动中，采购代理机构对质疑函回复的书面文件的送达方式为现场取件。</w:t>
      </w:r>
    </w:p>
    <w:p>
      <w:pPr>
        <w:widowControl/>
        <w:spacing w:line="360" w:lineRule="auto"/>
        <w:ind w:firstLine="480" w:firstLineChars="200"/>
        <w:rPr>
          <w:rFonts w:ascii="宋体" w:hAnsi="宋体" w:cs="宋体"/>
          <w:sz w:val="24"/>
          <w:szCs w:val="24"/>
        </w:rPr>
      </w:pPr>
      <w:r>
        <w:rPr>
          <w:rFonts w:hint="eastAsia" w:ascii="宋体" w:hAnsi="宋体" w:cs="宋体"/>
          <w:sz w:val="24"/>
          <w:szCs w:val="24"/>
        </w:rPr>
        <w:t>如所质疑的问题比较复杂，采购人或者采购代理机构在规定的答复时间内无法回复，应事先告知提出质疑的供应商，同时向同级政府采购监督管理部门报告。</w:t>
      </w:r>
    </w:p>
    <w:p>
      <w:pPr>
        <w:widowControl/>
        <w:spacing w:line="360" w:lineRule="auto"/>
        <w:ind w:firstLine="480" w:firstLineChars="200"/>
        <w:rPr>
          <w:rFonts w:ascii="宋体" w:hAnsi="宋体" w:cs="宋体"/>
          <w:sz w:val="24"/>
          <w:szCs w:val="24"/>
        </w:rPr>
      </w:pPr>
      <w:r>
        <w:rPr>
          <w:rFonts w:hint="eastAsia" w:ascii="宋体" w:hAnsi="宋体" w:cs="宋体"/>
          <w:sz w:val="24"/>
          <w:szCs w:val="24"/>
        </w:rPr>
        <w:t>8.10 质疑供应商对采购人、采购代理机构的答复不满意，或者采购人、采购代理机构未在规定的时间内作出答复的，可以在答复期满后15个工作日内向采购人的同级政府采购监督管理部门投诉。</w:t>
      </w:r>
    </w:p>
    <w:p>
      <w:pPr>
        <w:widowControl/>
        <w:spacing w:line="360" w:lineRule="auto"/>
        <w:ind w:firstLine="480" w:firstLineChars="200"/>
        <w:rPr>
          <w:rFonts w:ascii="宋体" w:hAnsi="宋体" w:cs="宋体"/>
          <w:sz w:val="24"/>
          <w:szCs w:val="24"/>
        </w:rPr>
      </w:pPr>
      <w:r>
        <w:rPr>
          <w:rFonts w:hint="eastAsia" w:ascii="宋体" w:hAnsi="宋体" w:cs="宋体"/>
          <w:sz w:val="24"/>
          <w:szCs w:val="24"/>
        </w:rPr>
        <w:t>8.11 质疑函应当使用中文。质疑函范本详见财政部制定的范本即招标文件附件六。</w:t>
      </w:r>
    </w:p>
    <w:p/>
    <w:p>
      <w:pPr>
        <w:pStyle w:val="3"/>
        <w:pageBreakBefore/>
        <w:numPr>
          <w:ilvl w:val="0"/>
          <w:numId w:val="20"/>
        </w:numPr>
        <w:spacing w:beforeLines="100" w:afterLines="100" w:line="500" w:lineRule="exact"/>
        <w:rPr>
          <w:rFonts w:hint="eastAsia" w:asciiTheme="minorEastAsia" w:hAnsiTheme="minorEastAsia" w:eastAsiaTheme="minorEastAsia" w:cstheme="minorEastAsia"/>
          <w:color w:val="000000" w:themeColor="text1"/>
          <w:sz w:val="36"/>
          <w:szCs w:val="36"/>
        </w:rPr>
      </w:pPr>
      <w:bookmarkStart w:id="72" w:name="_Toc3298"/>
      <w:r>
        <w:rPr>
          <w:rFonts w:hint="eastAsia" w:asciiTheme="minorEastAsia" w:hAnsiTheme="minorEastAsia" w:eastAsiaTheme="minorEastAsia" w:cstheme="minorEastAsia"/>
          <w:color w:val="000000" w:themeColor="text1"/>
          <w:sz w:val="36"/>
          <w:szCs w:val="36"/>
        </w:rPr>
        <w:t xml:space="preserve"> </w:t>
      </w:r>
      <w:bookmarkStart w:id="73" w:name="_Toc12053"/>
      <w:bookmarkEnd w:id="72"/>
      <w:r>
        <w:rPr>
          <w:rFonts w:hint="eastAsia" w:asciiTheme="minorEastAsia" w:hAnsiTheme="minorEastAsia" w:eastAsiaTheme="minorEastAsia" w:cstheme="minorEastAsia"/>
          <w:color w:val="000000" w:themeColor="text1"/>
          <w:sz w:val="36"/>
          <w:szCs w:val="36"/>
        </w:rPr>
        <w:t>评</w:t>
      </w:r>
      <w:r>
        <w:rPr>
          <w:rFonts w:hint="eastAsia" w:asciiTheme="minorEastAsia" w:hAnsiTheme="minorEastAsia" w:eastAsiaTheme="minorEastAsia" w:cstheme="minorEastAsia"/>
          <w:color w:val="000000" w:themeColor="text1"/>
          <w:sz w:val="36"/>
          <w:szCs w:val="36"/>
          <w:lang w:eastAsia="zh-CN"/>
        </w:rPr>
        <w:t>标方</w:t>
      </w:r>
      <w:r>
        <w:rPr>
          <w:rFonts w:hint="eastAsia" w:asciiTheme="minorEastAsia" w:hAnsiTheme="minorEastAsia" w:eastAsiaTheme="minorEastAsia" w:cstheme="minorEastAsia"/>
          <w:color w:val="000000" w:themeColor="text1"/>
          <w:sz w:val="36"/>
          <w:szCs w:val="36"/>
        </w:rPr>
        <w:t>法</w:t>
      </w:r>
      <w:bookmarkEnd w:id="73"/>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本次评标</w:t>
      </w:r>
      <w:r>
        <w:rPr>
          <w:rFonts w:hint="eastAsia" w:asciiTheme="minorEastAsia" w:hAnsiTheme="minorEastAsia" w:cstheme="minorEastAsia"/>
          <w:sz w:val="24"/>
          <w:szCs w:val="24"/>
          <w:lang w:eastAsia="zh-CN"/>
        </w:rPr>
        <w:t>方法</w:t>
      </w:r>
      <w:r>
        <w:rPr>
          <w:rFonts w:hint="eastAsia" w:asciiTheme="minorEastAsia" w:hAnsiTheme="minorEastAsia" w:cstheme="minorEastAsia"/>
          <w:sz w:val="24"/>
          <w:szCs w:val="24"/>
        </w:rPr>
        <w:t>采用综合评分法，综合评分因素的主要因素为</w:t>
      </w:r>
      <w:r>
        <w:rPr>
          <w:rFonts w:hint="eastAsia" w:asciiTheme="minorEastAsia" w:hAnsiTheme="minorEastAsia" w:cstheme="minorEastAsia"/>
          <w:sz w:val="24"/>
          <w:szCs w:val="24"/>
          <w:lang w:eastAsia="zh-CN"/>
        </w:rPr>
        <w:t>报价</w:t>
      </w:r>
      <w:r>
        <w:rPr>
          <w:rFonts w:hint="eastAsia" w:asciiTheme="minorEastAsia" w:hAnsiTheme="minorEastAsia" w:cstheme="minorEastAsia"/>
          <w:sz w:val="24"/>
          <w:szCs w:val="24"/>
        </w:rPr>
        <w:t>、技术、业绩、服务等以及对招标文件的响应程度。每一投标人的最终得分为所有评委评分的算数平均值四舍五入后保留到小数点后两位。</w:t>
      </w:r>
    </w:p>
    <w:p>
      <w:pPr>
        <w:bidi w:val="0"/>
        <w:outlineLvl w:val="9"/>
        <w:rPr>
          <w:b/>
          <w:bCs/>
        </w:rPr>
      </w:pPr>
      <w:bookmarkStart w:id="74" w:name="_Toc16781"/>
      <w:r>
        <w:rPr>
          <w:rFonts w:hint="eastAsia"/>
          <w:b/>
          <w:bCs/>
        </w:rPr>
        <w:t>评</w:t>
      </w:r>
      <w:r>
        <w:rPr>
          <w:rFonts w:hint="eastAsia"/>
          <w:b/>
          <w:bCs/>
          <w:lang w:eastAsia="zh-CN"/>
        </w:rPr>
        <w:t>审标准</w:t>
      </w:r>
      <w:r>
        <w:rPr>
          <w:rFonts w:hint="eastAsia"/>
          <w:b/>
          <w:bCs/>
        </w:rPr>
        <w:t>：</w:t>
      </w:r>
      <w:bookmarkEnd w:id="74"/>
    </w:p>
    <w:tbl>
      <w:tblPr>
        <w:tblStyle w:val="38"/>
        <w:tblW w:w="8839" w:type="dxa"/>
        <w:tblInd w:w="-3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
        <w:gridCol w:w="1191"/>
        <w:gridCol w:w="461"/>
        <w:gridCol w:w="5400"/>
        <w:gridCol w:w="13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96" w:hRule="atLeast"/>
        </w:trPr>
        <w:tc>
          <w:tcPr>
            <w:tcW w:w="448" w:type="dxa"/>
            <w:vAlign w:val="center"/>
          </w:tcPr>
          <w:p>
            <w:pPr>
              <w:spacing w:line="400" w:lineRule="exact"/>
              <w:rPr>
                <w:rFonts w:ascii="宋体" w:hAnsi="宋体" w:cs="宋体"/>
                <w:b/>
                <w:bCs/>
                <w:szCs w:val="21"/>
              </w:rPr>
            </w:pPr>
            <w:r>
              <w:rPr>
                <w:rFonts w:hint="eastAsia" w:ascii="宋体" w:hAnsi="宋体" w:cs="宋体"/>
                <w:b/>
                <w:bCs/>
                <w:szCs w:val="21"/>
              </w:rPr>
              <w:t>序号</w:t>
            </w:r>
          </w:p>
        </w:tc>
        <w:tc>
          <w:tcPr>
            <w:tcW w:w="1191" w:type="dxa"/>
            <w:vAlign w:val="center"/>
          </w:tcPr>
          <w:p>
            <w:pPr>
              <w:spacing w:line="400" w:lineRule="exact"/>
              <w:ind w:firstLine="28"/>
              <w:rPr>
                <w:rFonts w:ascii="宋体" w:hAnsi="宋体" w:cs="宋体"/>
                <w:b/>
                <w:bCs/>
                <w:szCs w:val="21"/>
              </w:rPr>
            </w:pPr>
            <w:r>
              <w:rPr>
                <w:rFonts w:hint="eastAsia" w:ascii="宋体" w:hAnsi="宋体" w:cs="宋体"/>
                <w:b/>
                <w:bCs/>
                <w:szCs w:val="21"/>
              </w:rPr>
              <w:t>评分因素及权重</w:t>
            </w:r>
          </w:p>
        </w:tc>
        <w:tc>
          <w:tcPr>
            <w:tcW w:w="461" w:type="dxa"/>
            <w:vAlign w:val="center"/>
          </w:tcPr>
          <w:p>
            <w:pPr>
              <w:spacing w:line="400" w:lineRule="exact"/>
              <w:ind w:firstLine="28"/>
              <w:jc w:val="center"/>
              <w:rPr>
                <w:rFonts w:ascii="宋体" w:hAnsi="宋体" w:cs="宋体"/>
                <w:b/>
                <w:bCs/>
                <w:szCs w:val="21"/>
              </w:rPr>
            </w:pPr>
            <w:r>
              <w:rPr>
                <w:rFonts w:hint="eastAsia" w:ascii="宋体" w:hAnsi="宋体" w:cs="宋体"/>
                <w:b/>
                <w:bCs/>
                <w:szCs w:val="21"/>
              </w:rPr>
              <w:t>分值</w:t>
            </w:r>
          </w:p>
        </w:tc>
        <w:tc>
          <w:tcPr>
            <w:tcW w:w="5400" w:type="dxa"/>
            <w:vAlign w:val="center"/>
          </w:tcPr>
          <w:p>
            <w:pPr>
              <w:spacing w:line="400" w:lineRule="exact"/>
              <w:ind w:firstLine="28"/>
              <w:jc w:val="center"/>
              <w:rPr>
                <w:rFonts w:ascii="宋体" w:hAnsi="宋体" w:cs="宋体"/>
                <w:b/>
                <w:bCs/>
                <w:szCs w:val="21"/>
              </w:rPr>
            </w:pPr>
            <w:r>
              <w:rPr>
                <w:rFonts w:hint="eastAsia" w:ascii="宋体" w:hAnsi="宋体" w:cs="宋体"/>
                <w:b/>
                <w:bCs/>
                <w:szCs w:val="21"/>
              </w:rPr>
              <w:t>评分标准</w:t>
            </w:r>
          </w:p>
        </w:tc>
        <w:tc>
          <w:tcPr>
            <w:tcW w:w="1339" w:type="dxa"/>
            <w:vAlign w:val="center"/>
          </w:tcPr>
          <w:p>
            <w:pPr>
              <w:spacing w:line="400" w:lineRule="exact"/>
              <w:jc w:val="center"/>
              <w:rPr>
                <w:rFonts w:ascii="宋体" w:hAnsi="宋体" w:cs="宋体"/>
                <w:b/>
                <w:bCs/>
                <w:szCs w:val="21"/>
              </w:rPr>
            </w:pPr>
            <w:r>
              <w:rPr>
                <w:rFonts w:hint="eastAsia" w:ascii="宋体" w:hAnsi="宋体" w:cs="宋体"/>
                <w:b/>
                <w:bCs/>
                <w:szCs w:val="21"/>
              </w:rPr>
              <w:t>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15" w:hRule="atLeast"/>
        </w:trPr>
        <w:tc>
          <w:tcPr>
            <w:tcW w:w="448" w:type="dxa"/>
            <w:vAlign w:val="center"/>
          </w:tcPr>
          <w:p>
            <w:pPr>
              <w:spacing w:line="400" w:lineRule="exact"/>
              <w:ind w:firstLine="28"/>
              <w:jc w:val="center"/>
              <w:rPr>
                <w:rFonts w:ascii="宋体" w:hAnsi="宋体" w:cs="宋体"/>
                <w:sz w:val="18"/>
                <w:szCs w:val="18"/>
              </w:rPr>
            </w:pPr>
            <w:r>
              <w:rPr>
                <w:rFonts w:hint="eastAsia" w:ascii="宋体" w:hAnsi="宋体" w:cs="宋体"/>
                <w:sz w:val="18"/>
                <w:szCs w:val="18"/>
              </w:rPr>
              <w:t>1</w:t>
            </w:r>
          </w:p>
        </w:tc>
        <w:tc>
          <w:tcPr>
            <w:tcW w:w="1191" w:type="dxa"/>
            <w:vAlign w:val="center"/>
          </w:tcPr>
          <w:p>
            <w:pPr>
              <w:spacing w:line="360" w:lineRule="auto"/>
              <w:ind w:firstLine="28"/>
              <w:jc w:val="center"/>
              <w:rPr>
                <w:rFonts w:ascii="宋体" w:hAnsi="宋体" w:cs="宋体"/>
                <w:sz w:val="18"/>
                <w:szCs w:val="18"/>
              </w:rPr>
            </w:pPr>
            <w:r>
              <w:rPr>
                <w:rFonts w:hint="eastAsia" w:ascii="宋体" w:hAnsi="宋体" w:cs="宋体"/>
                <w:sz w:val="18"/>
                <w:szCs w:val="18"/>
              </w:rPr>
              <w:t>报价30%</w:t>
            </w:r>
          </w:p>
        </w:tc>
        <w:tc>
          <w:tcPr>
            <w:tcW w:w="461" w:type="dxa"/>
            <w:vAlign w:val="center"/>
          </w:tcPr>
          <w:p>
            <w:pPr>
              <w:spacing w:line="400" w:lineRule="exact"/>
              <w:ind w:firstLine="28"/>
              <w:jc w:val="center"/>
              <w:rPr>
                <w:rFonts w:ascii="宋体" w:hAnsi="宋体" w:cs="宋体"/>
                <w:sz w:val="18"/>
                <w:szCs w:val="18"/>
              </w:rPr>
            </w:pPr>
            <w:r>
              <w:rPr>
                <w:rFonts w:hint="eastAsia" w:ascii="宋体" w:hAnsi="宋体" w:cs="宋体"/>
                <w:sz w:val="18"/>
                <w:szCs w:val="18"/>
              </w:rPr>
              <w:t>30</w:t>
            </w:r>
          </w:p>
        </w:tc>
        <w:tc>
          <w:tcPr>
            <w:tcW w:w="5400" w:type="dxa"/>
            <w:vAlign w:val="center"/>
          </w:tcPr>
          <w:p>
            <w:pPr>
              <w:rPr>
                <w:rFonts w:ascii="宋体" w:hAnsi="宋体" w:cs="宋体"/>
                <w:kern w:val="0"/>
                <w:sz w:val="18"/>
                <w:szCs w:val="18"/>
              </w:rPr>
            </w:pPr>
            <w:r>
              <w:rPr>
                <w:rFonts w:hint="eastAsia" w:ascii="宋体" w:hAnsi="宋体" w:cs="宋体"/>
                <w:kern w:val="0"/>
                <w:sz w:val="18"/>
                <w:szCs w:val="18"/>
              </w:rPr>
              <w:t>经初审合格的投标文件，其投标报价为有效投标价。</w:t>
            </w:r>
          </w:p>
          <w:p>
            <w:pPr>
              <w:rPr>
                <w:rFonts w:ascii="宋体" w:hAnsi="宋体" w:cs="宋体"/>
                <w:kern w:val="0"/>
                <w:sz w:val="18"/>
                <w:szCs w:val="18"/>
              </w:rPr>
            </w:pPr>
            <w:r>
              <w:rPr>
                <w:rFonts w:hint="eastAsia" w:ascii="宋体" w:hAnsi="宋体" w:cs="宋体"/>
                <w:kern w:val="0"/>
                <w:sz w:val="18"/>
                <w:szCs w:val="18"/>
              </w:rPr>
              <w:t>评标基准价：即满足招标文件要求且投标价格最低的投标报价为评标基准价。</w:t>
            </w:r>
          </w:p>
          <w:p>
            <w:pPr>
              <w:spacing w:line="400" w:lineRule="exact"/>
              <w:rPr>
                <w:rFonts w:ascii="宋体" w:hAnsi="宋体" w:cs="宋体"/>
                <w:sz w:val="18"/>
                <w:szCs w:val="18"/>
              </w:rPr>
            </w:pPr>
            <w:r>
              <w:rPr>
                <w:rFonts w:hint="eastAsia" w:ascii="宋体" w:hAnsi="宋体" w:cs="宋体"/>
                <w:kern w:val="0"/>
                <w:sz w:val="18"/>
                <w:szCs w:val="18"/>
              </w:rPr>
              <w:t>其他</w:t>
            </w:r>
            <w:r>
              <w:rPr>
                <w:rFonts w:hint="eastAsia" w:ascii="宋体" w:hAnsi="宋体" w:cs="宋体"/>
                <w:kern w:val="0"/>
                <w:sz w:val="18"/>
                <w:szCs w:val="18"/>
                <w:lang w:eastAsia="zh-CN"/>
              </w:rPr>
              <w:t>投标人</w:t>
            </w:r>
            <w:r>
              <w:rPr>
                <w:rFonts w:hint="eastAsia" w:ascii="宋体" w:hAnsi="宋体" w:cs="宋体"/>
                <w:kern w:val="0"/>
                <w:sz w:val="18"/>
                <w:szCs w:val="18"/>
              </w:rPr>
              <w:t>的价格分统一按照下列公式计算。投标报价得分=(评标基准价／投标报价)×30</w:t>
            </w:r>
          </w:p>
        </w:tc>
        <w:tc>
          <w:tcPr>
            <w:tcW w:w="1339" w:type="dxa"/>
            <w:vAlign w:val="center"/>
          </w:tcPr>
          <w:p>
            <w:pPr>
              <w:spacing w:line="400" w:lineRule="exact"/>
              <w:ind w:left="-38"/>
              <w:rPr>
                <w:rFonts w:ascii="宋体" w:hAnsi="宋体" w:cs="宋体"/>
                <w:sz w:val="18"/>
                <w:szCs w:val="18"/>
              </w:rPr>
            </w:pPr>
          </w:p>
          <w:p>
            <w:pPr>
              <w:jc w:val="center"/>
              <w:rPr>
                <w:rFonts w:ascii="宋体" w:hAnsi="宋体" w:cs="宋体"/>
                <w:sz w:val="18"/>
                <w:szCs w:val="18"/>
              </w:rPr>
            </w:pPr>
            <w:r>
              <w:rPr>
                <w:rFonts w:hint="eastAsia" w:ascii="宋体" w:hAnsi="宋体" w:cs="宋体"/>
                <w:sz w:val="18"/>
                <w:szCs w:val="18"/>
              </w:rPr>
              <w:t>政策性优惠详见下列</w:t>
            </w:r>
            <w:r>
              <w:rPr>
                <w:rFonts w:hint="eastAsia" w:ascii="宋体" w:hAnsi="宋体" w:cs="宋体"/>
                <w:sz w:val="18"/>
                <w:szCs w:val="18"/>
                <w:lang w:eastAsia="zh-CN"/>
              </w:rPr>
              <w:t>评审标准</w:t>
            </w:r>
            <w:r>
              <w:rPr>
                <w:rFonts w:hint="eastAsia" w:ascii="宋体" w:hAnsi="宋体" w:cs="宋体"/>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759" w:hRule="atLeast"/>
        </w:trPr>
        <w:tc>
          <w:tcPr>
            <w:tcW w:w="448" w:type="dxa"/>
            <w:vAlign w:val="center"/>
          </w:tcPr>
          <w:p>
            <w:pPr>
              <w:spacing w:line="400" w:lineRule="exact"/>
              <w:ind w:firstLine="28"/>
              <w:jc w:val="center"/>
              <w:rPr>
                <w:rFonts w:ascii="宋体" w:hAnsi="宋体" w:cs="宋体"/>
                <w:sz w:val="18"/>
                <w:szCs w:val="18"/>
              </w:rPr>
            </w:pPr>
            <w:r>
              <w:rPr>
                <w:rFonts w:hint="eastAsia" w:ascii="宋体" w:hAnsi="宋体" w:cs="宋体"/>
                <w:sz w:val="18"/>
                <w:szCs w:val="18"/>
              </w:rPr>
              <w:t>2</w:t>
            </w:r>
          </w:p>
        </w:tc>
        <w:tc>
          <w:tcPr>
            <w:tcW w:w="1191" w:type="dxa"/>
            <w:vAlign w:val="center"/>
          </w:tcPr>
          <w:p>
            <w:pPr>
              <w:spacing w:line="400" w:lineRule="exact"/>
              <w:jc w:val="left"/>
              <w:rPr>
                <w:rFonts w:ascii="宋体" w:hAnsi="宋体" w:cs="宋体"/>
                <w:sz w:val="18"/>
                <w:szCs w:val="18"/>
              </w:rPr>
            </w:pPr>
            <w:r>
              <w:rPr>
                <w:rFonts w:hint="eastAsia" w:ascii="宋体" w:hAnsi="宋体" w:cs="宋体"/>
                <w:sz w:val="18"/>
                <w:szCs w:val="18"/>
              </w:rPr>
              <w:t>技术指标和配置45%</w:t>
            </w:r>
          </w:p>
        </w:tc>
        <w:tc>
          <w:tcPr>
            <w:tcW w:w="461" w:type="dxa"/>
            <w:vAlign w:val="center"/>
          </w:tcPr>
          <w:p>
            <w:pPr>
              <w:spacing w:line="400" w:lineRule="exact"/>
              <w:ind w:firstLine="28"/>
              <w:jc w:val="center"/>
              <w:rPr>
                <w:rFonts w:ascii="宋体" w:hAnsi="宋体" w:cs="宋体"/>
                <w:sz w:val="18"/>
                <w:szCs w:val="18"/>
              </w:rPr>
            </w:pPr>
            <w:r>
              <w:rPr>
                <w:rFonts w:hint="eastAsia" w:ascii="宋体" w:hAnsi="宋体" w:cs="宋体"/>
                <w:sz w:val="18"/>
                <w:szCs w:val="18"/>
              </w:rPr>
              <w:t>45</w:t>
            </w:r>
          </w:p>
        </w:tc>
        <w:tc>
          <w:tcPr>
            <w:tcW w:w="5400" w:type="dxa"/>
            <w:vAlign w:val="center"/>
          </w:tcPr>
          <w:p>
            <w:pPr>
              <w:rPr>
                <w:rFonts w:ascii="宋体" w:hAnsi="宋体" w:cs="宋体"/>
                <w:b/>
                <w:bCs/>
                <w:kern w:val="0"/>
                <w:sz w:val="18"/>
                <w:szCs w:val="18"/>
              </w:rPr>
            </w:pPr>
            <w:r>
              <w:rPr>
                <w:rFonts w:hint="eastAsia" w:ascii="宋体" w:hAnsi="宋体" w:cs="宋体"/>
                <w:b/>
                <w:bCs/>
                <w:kern w:val="0"/>
                <w:sz w:val="18"/>
                <w:szCs w:val="18"/>
                <w:lang w:eastAsia="zh-CN"/>
              </w:rPr>
              <w:t>根据投标人</w:t>
            </w:r>
            <w:r>
              <w:rPr>
                <w:rFonts w:hint="eastAsia" w:ascii="宋体" w:hAnsi="宋体" w:cs="宋体"/>
                <w:b/>
                <w:bCs/>
                <w:kern w:val="0"/>
                <w:sz w:val="18"/>
                <w:szCs w:val="18"/>
              </w:rPr>
              <w:t>提供所投设备的主要技术指标（参数）的相应的证明材料（包括但不限于产品彩页、测试报告、官网和功能截图等技术支持性文件（资料），经评审专家审定得分。</w:t>
            </w:r>
          </w:p>
          <w:p>
            <w:pPr>
              <w:numPr>
                <w:ilvl w:val="0"/>
                <w:numId w:val="21"/>
              </w:numPr>
              <w:rPr>
                <w:rFonts w:hint="eastAsia" w:ascii="宋体" w:hAnsi="宋体" w:cs="宋体"/>
                <w:kern w:val="0"/>
                <w:sz w:val="18"/>
                <w:szCs w:val="18"/>
              </w:rPr>
            </w:pPr>
            <w:r>
              <w:rPr>
                <w:rFonts w:hint="eastAsia" w:ascii="宋体" w:hAnsi="宋体" w:cs="宋体"/>
                <w:kern w:val="0"/>
                <w:sz w:val="18"/>
                <w:szCs w:val="18"/>
              </w:rPr>
              <w:t>基本分（</w:t>
            </w:r>
            <w:r>
              <w:rPr>
                <w:rFonts w:hint="eastAsia" w:ascii="宋体" w:hAnsi="宋体" w:cs="宋体"/>
                <w:kern w:val="0"/>
                <w:sz w:val="18"/>
                <w:szCs w:val="18"/>
                <w:lang w:val="en-US" w:eastAsia="zh-CN"/>
              </w:rPr>
              <w:t>40</w:t>
            </w:r>
            <w:r>
              <w:rPr>
                <w:rFonts w:hint="eastAsia" w:ascii="宋体" w:hAnsi="宋体" w:cs="宋体"/>
                <w:kern w:val="0"/>
                <w:sz w:val="18"/>
                <w:szCs w:val="18"/>
              </w:rPr>
              <w:t>分）：完全符合、响应招标文件要求，没有负偏离的得</w:t>
            </w:r>
            <w:r>
              <w:rPr>
                <w:rFonts w:hint="eastAsia" w:ascii="宋体" w:hAnsi="宋体" w:cs="宋体"/>
                <w:kern w:val="0"/>
                <w:sz w:val="18"/>
                <w:szCs w:val="18"/>
                <w:lang w:val="en-US" w:eastAsia="zh-CN"/>
              </w:rPr>
              <w:t>40</w:t>
            </w:r>
            <w:r>
              <w:rPr>
                <w:rFonts w:hint="eastAsia" w:ascii="宋体" w:hAnsi="宋体" w:cs="宋体"/>
                <w:kern w:val="0"/>
                <w:sz w:val="18"/>
                <w:szCs w:val="18"/>
              </w:rPr>
              <w:t>分；</w:t>
            </w:r>
            <w:r>
              <w:rPr>
                <w:rFonts w:hint="eastAsia" w:ascii="宋体" w:hAnsi="宋体" w:cs="宋体"/>
                <w:kern w:val="0"/>
                <w:sz w:val="18"/>
                <w:szCs w:val="18"/>
                <w:lang w:eastAsia="zh-CN"/>
              </w:rPr>
              <w:t xml:space="preserve"> </w:t>
            </w:r>
            <w:r>
              <w:rPr>
                <w:rFonts w:hint="eastAsia" w:ascii="宋体" w:hAnsi="宋体" w:cs="宋体"/>
                <w:kern w:val="0"/>
                <w:sz w:val="18"/>
                <w:szCs w:val="18"/>
              </w:rPr>
              <w:t>参数负偏离一项扣</w:t>
            </w:r>
            <w:r>
              <w:rPr>
                <w:rFonts w:hint="eastAsia" w:ascii="宋体" w:hAnsi="宋体" w:cs="宋体"/>
                <w:kern w:val="0"/>
                <w:sz w:val="18"/>
                <w:szCs w:val="18"/>
                <w:lang w:val="en-US" w:eastAsia="zh-CN"/>
              </w:rPr>
              <w:t>2</w:t>
            </w:r>
            <w:r>
              <w:rPr>
                <w:rFonts w:hint="eastAsia" w:ascii="宋体" w:hAnsi="宋体" w:cs="宋体"/>
                <w:kern w:val="0"/>
                <w:sz w:val="18"/>
                <w:szCs w:val="18"/>
              </w:rPr>
              <w:t>分，扣完为止。</w:t>
            </w:r>
          </w:p>
          <w:p>
            <w:pPr>
              <w:rPr>
                <w:rFonts w:ascii="宋体" w:hAnsi="宋体" w:cs="宋体"/>
                <w:kern w:val="0"/>
                <w:sz w:val="18"/>
                <w:szCs w:val="18"/>
              </w:rPr>
            </w:pPr>
            <w:r>
              <w:rPr>
                <w:rFonts w:hint="eastAsia" w:ascii="宋体" w:hAnsi="宋体" w:cs="宋体"/>
                <w:kern w:val="0"/>
                <w:sz w:val="18"/>
                <w:szCs w:val="18"/>
              </w:rPr>
              <w:t>2、加分（最高加</w:t>
            </w:r>
            <w:r>
              <w:rPr>
                <w:rFonts w:hint="eastAsia" w:ascii="宋体" w:hAnsi="宋体" w:cs="宋体"/>
                <w:kern w:val="0"/>
                <w:sz w:val="18"/>
                <w:szCs w:val="18"/>
                <w:lang w:val="en-US" w:eastAsia="zh-CN"/>
              </w:rPr>
              <w:t>5</w:t>
            </w:r>
            <w:r>
              <w:rPr>
                <w:rFonts w:hint="eastAsia" w:ascii="宋体" w:hAnsi="宋体" w:cs="宋体"/>
                <w:kern w:val="0"/>
                <w:sz w:val="18"/>
                <w:szCs w:val="18"/>
              </w:rPr>
              <w:t>分）：在基本分的基础上，投标设备主要技术指标、参数经评审专家认定优于招标文件规定的相应技术指标、参数，并且有实质性能提升的</w:t>
            </w:r>
            <w:r>
              <w:rPr>
                <w:rFonts w:hint="eastAsia" w:ascii="宋体" w:hAnsi="宋体" w:cs="宋体"/>
                <w:kern w:val="0"/>
                <w:sz w:val="18"/>
                <w:szCs w:val="18"/>
                <w:lang w:eastAsia="zh-CN"/>
              </w:rPr>
              <w:t>（提供证明材料）</w:t>
            </w:r>
            <w:r>
              <w:rPr>
                <w:rFonts w:hint="eastAsia" w:ascii="宋体" w:hAnsi="宋体" w:cs="宋体"/>
                <w:kern w:val="0"/>
                <w:sz w:val="18"/>
                <w:szCs w:val="18"/>
              </w:rPr>
              <w:t>，根据响应程度进行相应加分，每一项正偏离加</w:t>
            </w:r>
            <w:r>
              <w:rPr>
                <w:rFonts w:hint="eastAsia" w:ascii="宋体" w:hAnsi="宋体" w:cs="宋体"/>
                <w:kern w:val="0"/>
                <w:sz w:val="18"/>
                <w:szCs w:val="18"/>
                <w:lang w:val="en-US" w:eastAsia="zh-CN"/>
              </w:rPr>
              <w:t>1</w:t>
            </w:r>
            <w:r>
              <w:rPr>
                <w:rFonts w:hint="eastAsia" w:ascii="宋体" w:hAnsi="宋体" w:cs="宋体"/>
                <w:kern w:val="0"/>
                <w:sz w:val="18"/>
                <w:szCs w:val="18"/>
              </w:rPr>
              <w:t>分，最多加</w:t>
            </w:r>
            <w:r>
              <w:rPr>
                <w:rFonts w:hint="eastAsia" w:ascii="宋体" w:hAnsi="宋体" w:cs="宋体"/>
                <w:kern w:val="0"/>
                <w:sz w:val="18"/>
                <w:szCs w:val="18"/>
                <w:lang w:val="en-US" w:eastAsia="zh-CN"/>
              </w:rPr>
              <w:t>5</w:t>
            </w:r>
            <w:r>
              <w:rPr>
                <w:rFonts w:hint="eastAsia" w:ascii="宋体" w:hAnsi="宋体" w:cs="宋体"/>
                <w:kern w:val="0"/>
                <w:sz w:val="18"/>
                <w:szCs w:val="18"/>
              </w:rPr>
              <w:t>分。</w:t>
            </w:r>
          </w:p>
          <w:p>
            <w:pPr>
              <w:rPr>
                <w:rFonts w:ascii="宋体" w:hAnsi="宋体" w:cs="宋体"/>
                <w:sz w:val="18"/>
                <w:szCs w:val="18"/>
              </w:rPr>
            </w:pPr>
            <w:r>
              <w:rPr>
                <w:rFonts w:hint="eastAsia" w:ascii="宋体" w:hAnsi="宋体" w:cs="宋体"/>
                <w:sz w:val="18"/>
                <w:szCs w:val="18"/>
              </w:rPr>
              <w:t>3、技术偏离表完全复制招标要求不实质响应</w:t>
            </w:r>
            <w:r>
              <w:rPr>
                <w:rFonts w:hint="eastAsia" w:ascii="宋体" w:hAnsi="宋体" w:cs="宋体"/>
                <w:sz w:val="18"/>
                <w:szCs w:val="18"/>
                <w:lang w:eastAsia="zh-CN"/>
              </w:rPr>
              <w:t>的</w:t>
            </w:r>
            <w:r>
              <w:rPr>
                <w:rFonts w:hint="eastAsia" w:ascii="宋体" w:hAnsi="宋体" w:cs="宋体"/>
                <w:sz w:val="18"/>
                <w:szCs w:val="18"/>
              </w:rPr>
              <w:t>，专家可给予</w:t>
            </w:r>
            <w:r>
              <w:rPr>
                <w:rFonts w:hint="eastAsia" w:ascii="宋体" w:hAnsi="宋体" w:cs="宋体"/>
                <w:sz w:val="18"/>
                <w:szCs w:val="18"/>
                <w:lang w:val="en-US" w:eastAsia="zh-CN"/>
              </w:rPr>
              <w:t>最高</w:t>
            </w:r>
            <w:r>
              <w:rPr>
                <w:rFonts w:hint="eastAsia" w:ascii="宋体" w:hAnsi="宋体" w:cs="宋体"/>
                <w:sz w:val="18"/>
                <w:szCs w:val="18"/>
              </w:rPr>
              <w:t>10分扣分。</w:t>
            </w:r>
          </w:p>
          <w:p>
            <w:pPr>
              <w:rPr>
                <w:rFonts w:ascii="宋体" w:hAnsi="宋体" w:cs="宋体"/>
                <w:sz w:val="18"/>
                <w:szCs w:val="18"/>
              </w:rPr>
            </w:pPr>
            <w:r>
              <w:rPr>
                <w:rFonts w:hint="eastAsia" w:ascii="宋体" w:hAnsi="宋体" w:cs="宋体"/>
                <w:sz w:val="18"/>
                <w:szCs w:val="18"/>
              </w:rPr>
              <w:t>4、技术偏离表中技术参数指标与产品彩页（或其他证明材料）或者实际不符的，一经查实，给予</w:t>
            </w:r>
            <w:r>
              <w:rPr>
                <w:rFonts w:hint="eastAsia" w:ascii="宋体" w:hAnsi="宋体" w:cs="宋体"/>
                <w:sz w:val="18"/>
                <w:szCs w:val="18"/>
                <w:lang w:eastAsia="zh-CN"/>
              </w:rPr>
              <w:t>最高</w:t>
            </w:r>
            <w:r>
              <w:rPr>
                <w:rFonts w:hint="eastAsia" w:ascii="宋体" w:hAnsi="宋体" w:cs="宋体"/>
                <w:sz w:val="18"/>
                <w:szCs w:val="18"/>
              </w:rPr>
              <w:t>20分扣分。</w:t>
            </w:r>
          </w:p>
        </w:tc>
        <w:tc>
          <w:tcPr>
            <w:tcW w:w="1339" w:type="dxa"/>
            <w:vAlign w:val="center"/>
          </w:tcPr>
          <w:p>
            <w:pPr>
              <w:spacing w:line="400" w:lineRule="exact"/>
              <w:rPr>
                <w:rFonts w:ascii="宋体" w:hAnsi="宋体" w:cs="宋体"/>
                <w:sz w:val="18"/>
                <w:szCs w:val="18"/>
              </w:rPr>
            </w:pPr>
            <w:r>
              <w:rPr>
                <w:rFonts w:hint="eastAsia" w:ascii="宋体" w:hAnsi="宋体" w:cs="宋体"/>
                <w:kern w:val="0"/>
                <w:sz w:val="18"/>
                <w:szCs w:val="18"/>
                <w:lang w:eastAsia="zh-CN"/>
              </w:rPr>
              <w:t xml:space="preserve"> </w:t>
            </w:r>
            <w:r>
              <w:rPr>
                <w:rFonts w:hint="eastAsia" w:ascii="宋体" w:hAnsi="宋体" w:cs="宋体"/>
                <w:sz w:val="18"/>
                <w:szCs w:val="18"/>
              </w:rPr>
              <w:t>投标人需尽可能多的提供相关的功能证明材料对技术指标予以佐证</w:t>
            </w:r>
            <w:r>
              <w:rPr>
                <w:rFonts w:hint="eastAsia" w:ascii="宋体" w:hAnsi="宋体" w:cs="宋体"/>
                <w:sz w:val="18"/>
                <w:szCs w:val="18"/>
                <w:lang w:eastAsia="zh-CN"/>
              </w:rPr>
              <w:t>。</w:t>
            </w:r>
            <w:r>
              <w:rPr>
                <w:rFonts w:hint="eastAsia" w:ascii="宋体" w:hAnsi="宋体" w:cs="宋体"/>
                <w:sz w:val="18"/>
                <w:szCs w:val="18"/>
              </w:rPr>
              <w:t>投标人自行承担因材料提供不全导致技术参数被视为负偏离的风险。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94" w:hRule="atLeast"/>
        </w:trPr>
        <w:tc>
          <w:tcPr>
            <w:tcW w:w="448" w:type="dxa"/>
            <w:vMerge w:val="restart"/>
            <w:vAlign w:val="center"/>
          </w:tcPr>
          <w:p>
            <w:pPr>
              <w:spacing w:line="400" w:lineRule="exact"/>
              <w:ind w:firstLine="28"/>
              <w:jc w:val="center"/>
              <w:rPr>
                <w:rFonts w:ascii="宋体" w:hAnsi="宋体" w:cs="宋体"/>
                <w:sz w:val="18"/>
                <w:szCs w:val="18"/>
              </w:rPr>
            </w:pPr>
            <w:r>
              <w:rPr>
                <w:rFonts w:hint="eastAsia" w:ascii="宋体" w:hAnsi="宋体" w:cs="宋体"/>
                <w:sz w:val="18"/>
                <w:szCs w:val="18"/>
              </w:rPr>
              <w:t>3</w:t>
            </w:r>
          </w:p>
        </w:tc>
        <w:tc>
          <w:tcPr>
            <w:tcW w:w="1191" w:type="dxa"/>
            <w:vMerge w:val="restart"/>
            <w:vAlign w:val="center"/>
          </w:tcPr>
          <w:p>
            <w:pPr>
              <w:rPr>
                <w:rFonts w:hint="eastAsia" w:ascii="宋体" w:hAnsi="宋体" w:cs="宋体"/>
                <w:sz w:val="18"/>
                <w:szCs w:val="18"/>
              </w:rPr>
            </w:pPr>
            <w:r>
              <w:rPr>
                <w:rFonts w:hint="eastAsia" w:ascii="宋体" w:hAnsi="宋体" w:cs="宋体"/>
                <w:sz w:val="18"/>
                <w:szCs w:val="18"/>
              </w:rPr>
              <w:t>质</w:t>
            </w:r>
          </w:p>
          <w:p>
            <w:pPr>
              <w:rPr>
                <w:rFonts w:hint="eastAsia" w:ascii="宋体" w:hAnsi="宋体" w:cs="宋体"/>
                <w:sz w:val="18"/>
                <w:szCs w:val="18"/>
              </w:rPr>
            </w:pPr>
            <w:r>
              <w:rPr>
                <w:rFonts w:hint="eastAsia" w:ascii="宋体" w:hAnsi="宋体" w:cs="宋体"/>
                <w:sz w:val="18"/>
                <w:szCs w:val="18"/>
              </w:rPr>
              <w:t>量</w:t>
            </w:r>
          </w:p>
          <w:p>
            <w:pPr>
              <w:rPr>
                <w:rFonts w:hint="eastAsia" w:ascii="宋体" w:hAnsi="宋体" w:cs="宋体"/>
                <w:sz w:val="18"/>
                <w:szCs w:val="18"/>
              </w:rPr>
            </w:pPr>
            <w:r>
              <w:rPr>
                <w:rFonts w:hint="eastAsia" w:ascii="宋体" w:hAnsi="宋体" w:cs="宋体"/>
                <w:sz w:val="18"/>
                <w:szCs w:val="18"/>
              </w:rPr>
              <w:t>保</w:t>
            </w:r>
          </w:p>
          <w:p>
            <w:pPr>
              <w:rPr>
                <w:rFonts w:hint="eastAsia" w:ascii="宋体" w:hAnsi="宋体" w:cs="宋体"/>
                <w:sz w:val="18"/>
                <w:szCs w:val="18"/>
              </w:rPr>
            </w:pPr>
            <w:r>
              <w:rPr>
                <w:rFonts w:hint="eastAsia" w:ascii="宋体" w:hAnsi="宋体" w:cs="宋体"/>
                <w:sz w:val="18"/>
                <w:szCs w:val="18"/>
              </w:rPr>
              <w:t>证</w:t>
            </w:r>
          </w:p>
          <w:p>
            <w:pPr>
              <w:rPr>
                <w:rFonts w:hint="eastAsia" w:ascii="宋体" w:hAnsi="宋体" w:cs="宋体"/>
                <w:sz w:val="18"/>
                <w:szCs w:val="18"/>
              </w:rPr>
            </w:pPr>
            <w:r>
              <w:rPr>
                <w:rFonts w:hint="eastAsia" w:ascii="宋体" w:hAnsi="宋体" w:cs="宋体"/>
                <w:sz w:val="18"/>
                <w:szCs w:val="18"/>
                <w:lang w:val="en-US" w:eastAsia="zh-CN"/>
              </w:rPr>
              <w:t>9</w:t>
            </w:r>
            <w:r>
              <w:rPr>
                <w:rFonts w:hint="eastAsia" w:ascii="宋体" w:hAnsi="宋体" w:cs="宋体"/>
                <w:sz w:val="18"/>
                <w:szCs w:val="18"/>
              </w:rPr>
              <w:t xml:space="preserve">% </w:t>
            </w:r>
          </w:p>
        </w:tc>
        <w:tc>
          <w:tcPr>
            <w:tcW w:w="461" w:type="dxa"/>
            <w:vAlign w:val="center"/>
          </w:tcPr>
          <w:p>
            <w:pPr>
              <w:rPr>
                <w:rFonts w:hint="eastAsia" w:ascii="宋体" w:hAnsi="宋体" w:cs="宋体"/>
                <w:sz w:val="18"/>
                <w:szCs w:val="18"/>
                <w:lang w:val="en-US" w:eastAsia="zh-CN"/>
              </w:rPr>
            </w:pPr>
            <w:r>
              <w:rPr>
                <w:rFonts w:hint="eastAsia" w:ascii="宋体" w:hAnsi="宋体" w:cs="宋体"/>
                <w:sz w:val="18"/>
                <w:szCs w:val="18"/>
                <w:lang w:val="en-US" w:eastAsia="zh-CN"/>
              </w:rPr>
              <w:t>3</w:t>
            </w:r>
          </w:p>
        </w:tc>
        <w:tc>
          <w:tcPr>
            <w:tcW w:w="5400" w:type="dxa"/>
            <w:vAlign w:val="center"/>
          </w:tcPr>
          <w:p>
            <w:pPr>
              <w:rPr>
                <w:rFonts w:hint="eastAsia" w:ascii="宋体" w:hAnsi="宋体" w:cs="宋体"/>
                <w:sz w:val="18"/>
                <w:szCs w:val="18"/>
              </w:rPr>
            </w:pPr>
            <w:r>
              <w:rPr>
                <w:rFonts w:hint="eastAsia" w:ascii="宋体" w:hAnsi="宋体" w:cs="宋体"/>
                <w:sz w:val="18"/>
                <w:szCs w:val="18"/>
              </w:rPr>
              <w:t>设备进货渠道正规，并能够提供设备说明书等相关资料。质量保证，确保生产供应的设备无假货、水货、翻新货且无产权纠纷，根据投标人提供的证明文件齐全程度</w:t>
            </w:r>
            <w:r>
              <w:rPr>
                <w:rFonts w:hint="eastAsia" w:ascii="宋体" w:hAnsi="宋体" w:cs="宋体"/>
                <w:sz w:val="18"/>
                <w:szCs w:val="18"/>
                <w:lang w:eastAsia="zh-CN"/>
              </w:rPr>
              <w:t>，</w:t>
            </w:r>
            <w:r>
              <w:rPr>
                <w:rFonts w:hint="eastAsia" w:ascii="宋体" w:hAnsi="宋体" w:cs="宋体"/>
                <w:sz w:val="18"/>
                <w:szCs w:val="18"/>
              </w:rPr>
              <w:t>由评委综合比较，响应程度</w:t>
            </w:r>
            <w:r>
              <w:rPr>
                <w:rFonts w:hint="eastAsia" w:ascii="宋体" w:hAnsi="宋体" w:cs="宋体"/>
                <w:sz w:val="18"/>
                <w:szCs w:val="18"/>
                <w:lang w:eastAsia="zh-CN"/>
              </w:rPr>
              <w:t>完整</w:t>
            </w:r>
            <w:r>
              <w:rPr>
                <w:rFonts w:hint="eastAsia" w:ascii="宋体" w:hAnsi="宋体" w:cs="宋体"/>
                <w:sz w:val="18"/>
                <w:szCs w:val="18"/>
              </w:rPr>
              <w:t>计</w:t>
            </w:r>
            <w:r>
              <w:rPr>
                <w:rFonts w:hint="eastAsia" w:ascii="宋体" w:hAnsi="宋体" w:cs="宋体"/>
                <w:sz w:val="18"/>
                <w:szCs w:val="18"/>
                <w:lang w:val="en-US" w:eastAsia="zh-CN"/>
              </w:rPr>
              <w:t>2.1-3</w:t>
            </w:r>
            <w:r>
              <w:rPr>
                <w:rFonts w:hint="eastAsia" w:ascii="宋体" w:hAnsi="宋体" w:cs="宋体"/>
                <w:sz w:val="18"/>
                <w:szCs w:val="18"/>
              </w:rPr>
              <w:t>分，响应程度</w:t>
            </w:r>
            <w:r>
              <w:rPr>
                <w:rFonts w:hint="eastAsia" w:ascii="宋体" w:hAnsi="宋体" w:cs="宋体"/>
                <w:sz w:val="18"/>
                <w:szCs w:val="18"/>
                <w:lang w:eastAsia="zh-CN"/>
              </w:rPr>
              <w:t>欠缺</w:t>
            </w:r>
            <w:r>
              <w:rPr>
                <w:rFonts w:hint="eastAsia" w:ascii="宋体" w:hAnsi="宋体" w:cs="宋体"/>
                <w:sz w:val="18"/>
                <w:szCs w:val="18"/>
              </w:rPr>
              <w:t>计</w:t>
            </w:r>
            <w:r>
              <w:rPr>
                <w:rFonts w:hint="eastAsia" w:ascii="宋体" w:hAnsi="宋体" w:cs="宋体"/>
                <w:sz w:val="18"/>
                <w:szCs w:val="18"/>
                <w:lang w:val="en-US" w:eastAsia="zh-CN"/>
              </w:rPr>
              <w:t>0.5-2</w:t>
            </w:r>
            <w:r>
              <w:rPr>
                <w:rFonts w:hint="eastAsia" w:ascii="宋体" w:hAnsi="宋体" w:cs="宋体"/>
                <w:sz w:val="18"/>
                <w:szCs w:val="18"/>
              </w:rPr>
              <w:t>分。</w:t>
            </w:r>
          </w:p>
        </w:tc>
        <w:tc>
          <w:tcPr>
            <w:tcW w:w="1339" w:type="dxa"/>
            <w:vAlign w:val="center"/>
          </w:tcPr>
          <w:p>
            <w:pPr>
              <w:spacing w:line="400" w:lineRule="exact"/>
              <w:ind w:left="-38"/>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16" w:hRule="atLeast"/>
        </w:trPr>
        <w:tc>
          <w:tcPr>
            <w:tcW w:w="448" w:type="dxa"/>
            <w:vMerge w:val="continue"/>
            <w:vAlign w:val="center"/>
          </w:tcPr>
          <w:p>
            <w:pPr>
              <w:spacing w:line="400" w:lineRule="exact"/>
              <w:ind w:firstLine="28"/>
              <w:jc w:val="center"/>
              <w:rPr>
                <w:rFonts w:ascii="宋体" w:hAnsi="宋体" w:cs="宋体"/>
                <w:sz w:val="18"/>
                <w:szCs w:val="18"/>
              </w:rPr>
            </w:pPr>
          </w:p>
        </w:tc>
        <w:tc>
          <w:tcPr>
            <w:tcW w:w="1191" w:type="dxa"/>
            <w:vMerge w:val="continue"/>
            <w:vAlign w:val="center"/>
          </w:tcPr>
          <w:p>
            <w:pPr>
              <w:rPr>
                <w:rFonts w:hint="eastAsia" w:ascii="宋体" w:hAnsi="宋体" w:cs="宋体"/>
                <w:sz w:val="18"/>
                <w:szCs w:val="18"/>
              </w:rPr>
            </w:pPr>
          </w:p>
        </w:tc>
        <w:tc>
          <w:tcPr>
            <w:tcW w:w="461" w:type="dxa"/>
            <w:vAlign w:val="center"/>
          </w:tcPr>
          <w:p>
            <w:pPr>
              <w:rPr>
                <w:rFonts w:hint="eastAsia" w:ascii="宋体" w:hAnsi="宋体" w:cs="宋体"/>
                <w:sz w:val="18"/>
                <w:szCs w:val="18"/>
                <w:lang w:val="en-US" w:eastAsia="zh-CN"/>
              </w:rPr>
            </w:pPr>
            <w:r>
              <w:rPr>
                <w:rFonts w:hint="eastAsia" w:ascii="宋体" w:hAnsi="宋体" w:cs="宋体"/>
                <w:sz w:val="18"/>
                <w:szCs w:val="18"/>
                <w:lang w:val="en-US" w:eastAsia="zh-CN"/>
              </w:rPr>
              <w:t>3</w:t>
            </w:r>
          </w:p>
        </w:tc>
        <w:tc>
          <w:tcPr>
            <w:tcW w:w="5400" w:type="dxa"/>
            <w:vAlign w:val="center"/>
          </w:tcPr>
          <w:p>
            <w:pPr>
              <w:rPr>
                <w:rFonts w:hint="eastAsia" w:ascii="宋体" w:hAnsi="宋体" w:cs="宋体"/>
                <w:sz w:val="18"/>
                <w:szCs w:val="18"/>
              </w:rPr>
            </w:pPr>
            <w:r>
              <w:rPr>
                <w:rFonts w:hint="eastAsia" w:ascii="宋体" w:hAnsi="宋体" w:cs="宋体"/>
                <w:sz w:val="18"/>
                <w:szCs w:val="18"/>
              </w:rPr>
              <w:t>投标人所投设备技术工艺先进，性能稳定，具有较好的使用效果，质量保证完善符合国际、国内相关标准，能够保证质量、按期交货</w:t>
            </w:r>
            <w:r>
              <w:rPr>
                <w:rFonts w:hint="eastAsia" w:ascii="宋体" w:hAnsi="宋体" w:cs="宋体"/>
                <w:sz w:val="18"/>
                <w:szCs w:val="18"/>
                <w:lang w:eastAsia="zh-CN"/>
              </w:rPr>
              <w:t>等，</w:t>
            </w:r>
            <w:r>
              <w:rPr>
                <w:rFonts w:hint="eastAsia" w:ascii="宋体" w:hAnsi="宋体" w:cs="宋体"/>
                <w:sz w:val="18"/>
                <w:szCs w:val="18"/>
              </w:rPr>
              <w:t>响应程度全面计</w:t>
            </w:r>
            <w:r>
              <w:rPr>
                <w:rFonts w:hint="eastAsia" w:ascii="宋体" w:hAnsi="宋体" w:cs="宋体"/>
                <w:sz w:val="18"/>
                <w:szCs w:val="18"/>
                <w:lang w:val="en-US" w:eastAsia="zh-CN"/>
              </w:rPr>
              <w:t>2.1-3</w:t>
            </w:r>
            <w:r>
              <w:rPr>
                <w:rFonts w:hint="eastAsia" w:ascii="宋体" w:hAnsi="宋体" w:cs="宋体"/>
                <w:sz w:val="18"/>
                <w:szCs w:val="18"/>
              </w:rPr>
              <w:t>分，响应程度一般计</w:t>
            </w:r>
            <w:r>
              <w:rPr>
                <w:rFonts w:hint="eastAsia" w:ascii="宋体" w:hAnsi="宋体" w:cs="宋体"/>
                <w:sz w:val="18"/>
                <w:szCs w:val="18"/>
                <w:lang w:val="en-US" w:eastAsia="zh-CN"/>
              </w:rPr>
              <w:t>1-2</w:t>
            </w:r>
            <w:r>
              <w:rPr>
                <w:rFonts w:hint="eastAsia" w:ascii="宋体" w:hAnsi="宋体" w:cs="宋体"/>
                <w:sz w:val="18"/>
                <w:szCs w:val="18"/>
              </w:rPr>
              <w:t>分。</w:t>
            </w:r>
          </w:p>
        </w:tc>
        <w:tc>
          <w:tcPr>
            <w:tcW w:w="1339" w:type="dxa"/>
            <w:vAlign w:val="center"/>
          </w:tcPr>
          <w:p>
            <w:pPr>
              <w:spacing w:line="400" w:lineRule="exact"/>
              <w:ind w:left="-38"/>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2" w:hRule="atLeast"/>
        </w:trPr>
        <w:tc>
          <w:tcPr>
            <w:tcW w:w="448" w:type="dxa"/>
            <w:vMerge w:val="continue"/>
            <w:vAlign w:val="center"/>
          </w:tcPr>
          <w:p>
            <w:pPr>
              <w:spacing w:line="400" w:lineRule="exact"/>
              <w:ind w:firstLine="28"/>
              <w:jc w:val="center"/>
              <w:rPr>
                <w:rFonts w:ascii="宋体" w:hAnsi="宋体" w:cs="宋体"/>
                <w:sz w:val="18"/>
                <w:szCs w:val="18"/>
              </w:rPr>
            </w:pPr>
          </w:p>
        </w:tc>
        <w:tc>
          <w:tcPr>
            <w:tcW w:w="1191" w:type="dxa"/>
            <w:vMerge w:val="continue"/>
            <w:vAlign w:val="center"/>
          </w:tcPr>
          <w:p>
            <w:pPr>
              <w:rPr>
                <w:rFonts w:hint="eastAsia" w:ascii="宋体" w:hAnsi="宋体" w:cs="宋体"/>
                <w:sz w:val="18"/>
                <w:szCs w:val="18"/>
              </w:rPr>
            </w:pPr>
          </w:p>
        </w:tc>
        <w:tc>
          <w:tcPr>
            <w:tcW w:w="461" w:type="dxa"/>
            <w:vAlign w:val="center"/>
          </w:tcPr>
          <w:p>
            <w:pPr>
              <w:rPr>
                <w:rFonts w:hint="eastAsia" w:ascii="宋体" w:hAnsi="宋体" w:cs="宋体"/>
                <w:sz w:val="18"/>
                <w:szCs w:val="18"/>
                <w:lang w:val="en-US" w:eastAsia="zh-CN"/>
              </w:rPr>
            </w:pPr>
            <w:r>
              <w:rPr>
                <w:rFonts w:hint="eastAsia" w:ascii="宋体" w:hAnsi="宋体" w:cs="宋体"/>
                <w:sz w:val="18"/>
                <w:szCs w:val="18"/>
                <w:lang w:val="en-US" w:eastAsia="zh-CN"/>
              </w:rPr>
              <w:t>3</w:t>
            </w:r>
          </w:p>
        </w:tc>
        <w:tc>
          <w:tcPr>
            <w:tcW w:w="5400" w:type="dxa"/>
            <w:vAlign w:val="center"/>
          </w:tcPr>
          <w:p>
            <w:pPr>
              <w:rPr>
                <w:rFonts w:hint="eastAsia" w:ascii="宋体" w:hAnsi="宋体" w:cs="宋体"/>
                <w:sz w:val="18"/>
                <w:szCs w:val="18"/>
              </w:rPr>
            </w:pPr>
            <w:r>
              <w:rPr>
                <w:rFonts w:hint="eastAsia" w:ascii="宋体" w:hAnsi="宋体" w:cs="宋体"/>
                <w:sz w:val="18"/>
                <w:szCs w:val="18"/>
              </w:rPr>
              <w:t>投标人在设备使用、技术保障有较好的承诺和保证措施，配备了响应人员</w:t>
            </w:r>
            <w:r>
              <w:rPr>
                <w:rFonts w:hint="eastAsia" w:ascii="宋体" w:hAnsi="宋体" w:cs="宋体"/>
                <w:sz w:val="18"/>
                <w:szCs w:val="18"/>
                <w:lang w:eastAsia="zh-CN"/>
              </w:rPr>
              <w:t>，</w:t>
            </w:r>
            <w:r>
              <w:rPr>
                <w:rFonts w:hint="eastAsia" w:ascii="宋体" w:hAnsi="宋体" w:cs="宋体"/>
                <w:sz w:val="18"/>
                <w:szCs w:val="18"/>
              </w:rPr>
              <w:t>响应程度全面计</w:t>
            </w:r>
            <w:r>
              <w:rPr>
                <w:rFonts w:hint="eastAsia" w:ascii="宋体" w:hAnsi="宋体" w:cs="宋体"/>
                <w:sz w:val="18"/>
                <w:szCs w:val="18"/>
                <w:lang w:val="en-US" w:eastAsia="zh-CN"/>
              </w:rPr>
              <w:t>2.1-3</w:t>
            </w:r>
            <w:r>
              <w:rPr>
                <w:rFonts w:hint="eastAsia" w:ascii="宋体" w:hAnsi="宋体" w:cs="宋体"/>
                <w:sz w:val="18"/>
                <w:szCs w:val="18"/>
              </w:rPr>
              <w:t>分，响应程度一般计</w:t>
            </w:r>
            <w:r>
              <w:rPr>
                <w:rFonts w:hint="eastAsia" w:ascii="宋体" w:hAnsi="宋体" w:cs="宋体"/>
                <w:sz w:val="18"/>
                <w:szCs w:val="18"/>
                <w:lang w:val="en-US" w:eastAsia="zh-CN"/>
              </w:rPr>
              <w:t>1-2</w:t>
            </w:r>
            <w:r>
              <w:rPr>
                <w:rFonts w:hint="eastAsia" w:ascii="宋体" w:hAnsi="宋体" w:cs="宋体"/>
                <w:sz w:val="18"/>
                <w:szCs w:val="18"/>
              </w:rPr>
              <w:t>分。</w:t>
            </w:r>
          </w:p>
        </w:tc>
        <w:tc>
          <w:tcPr>
            <w:tcW w:w="1339" w:type="dxa"/>
            <w:vAlign w:val="center"/>
          </w:tcPr>
          <w:p>
            <w:pPr>
              <w:spacing w:line="400" w:lineRule="exact"/>
              <w:ind w:left="-38"/>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81" w:hRule="atLeast"/>
        </w:trPr>
        <w:tc>
          <w:tcPr>
            <w:tcW w:w="448"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8"/>
              <w:jc w:val="center"/>
              <w:rPr>
                <w:rFonts w:ascii="宋体" w:hAnsi="宋体" w:cs="宋体"/>
                <w:sz w:val="18"/>
                <w:szCs w:val="18"/>
              </w:rPr>
            </w:pPr>
            <w:r>
              <w:rPr>
                <w:rFonts w:hint="eastAsia" w:ascii="宋体" w:hAnsi="宋体" w:cs="宋体"/>
                <w:sz w:val="18"/>
                <w:szCs w:val="18"/>
              </w:rPr>
              <w:t>4</w:t>
            </w:r>
          </w:p>
        </w:tc>
        <w:tc>
          <w:tcPr>
            <w:tcW w:w="119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cs="宋体"/>
                <w:sz w:val="18"/>
                <w:szCs w:val="18"/>
              </w:rPr>
            </w:pPr>
            <w:r>
              <w:rPr>
                <w:rFonts w:hint="eastAsia" w:ascii="宋体" w:hAnsi="宋体" w:cs="宋体"/>
                <w:sz w:val="18"/>
                <w:szCs w:val="18"/>
              </w:rPr>
              <w:t>售后服务</w:t>
            </w:r>
            <w:r>
              <w:rPr>
                <w:rFonts w:hint="eastAsia" w:ascii="宋体" w:hAnsi="宋体" w:cs="宋体"/>
                <w:sz w:val="18"/>
                <w:szCs w:val="18"/>
                <w:lang w:val="en-US" w:eastAsia="zh-CN"/>
              </w:rPr>
              <w:t>5</w:t>
            </w:r>
            <w:r>
              <w:rPr>
                <w:rFonts w:hint="eastAsia" w:ascii="宋体" w:hAnsi="宋体" w:cs="宋体"/>
                <w:sz w:val="18"/>
                <w:szCs w:val="18"/>
              </w:rPr>
              <w:t>%</w:t>
            </w:r>
          </w:p>
        </w:tc>
        <w:tc>
          <w:tcPr>
            <w:tcW w:w="46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cs="宋体"/>
                <w:sz w:val="18"/>
                <w:szCs w:val="18"/>
                <w:lang w:val="en-US" w:eastAsia="zh-CN"/>
              </w:rPr>
            </w:pPr>
            <w:r>
              <w:rPr>
                <w:rFonts w:hint="eastAsia" w:ascii="宋体" w:hAnsi="宋体" w:cs="宋体"/>
                <w:sz w:val="18"/>
                <w:szCs w:val="18"/>
                <w:lang w:val="en-US" w:eastAsia="zh-CN"/>
              </w:rPr>
              <w:t>5</w:t>
            </w:r>
          </w:p>
        </w:tc>
        <w:tc>
          <w:tcPr>
            <w:tcW w:w="54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cs="宋体"/>
                <w:sz w:val="18"/>
                <w:szCs w:val="18"/>
              </w:rPr>
            </w:pPr>
            <w:r>
              <w:rPr>
                <w:rFonts w:hint="eastAsia" w:ascii="宋体" w:hAnsi="宋体" w:cs="宋体"/>
                <w:sz w:val="18"/>
                <w:szCs w:val="18"/>
              </w:rPr>
              <w:t>针对本项目有完整的售后服务方案及质保期外的配件质量保证和供应措施，制订了本地化服务的承诺和应急方案（提供有效的办公场所证明），明确了售后服务人员，有售后服务的优惠条件，有相应的物力、人力保障，能够保证产、供、销、售后服务正常运转，有详细的在设备发生不同类型故障后的到达现场时间、解决故障时间、补救措施等方面的措施或方案，同时具有明确的承诺且符合实际需求，提供详细的售后服务方案及售后服务承诺等，方案充实详细、有质量保证承诺，记</w:t>
            </w:r>
            <w:r>
              <w:rPr>
                <w:rFonts w:hint="eastAsia" w:ascii="宋体" w:hAnsi="宋体" w:cs="宋体"/>
                <w:sz w:val="18"/>
                <w:szCs w:val="18"/>
                <w:lang w:val="en-US" w:eastAsia="zh-CN"/>
              </w:rPr>
              <w:t>4.1-5</w:t>
            </w:r>
            <w:r>
              <w:rPr>
                <w:rFonts w:hint="eastAsia" w:ascii="宋体" w:hAnsi="宋体" w:cs="宋体"/>
                <w:sz w:val="18"/>
                <w:szCs w:val="18"/>
              </w:rPr>
              <w:t>分。有售后服务方案及完整的售后服务承诺，满足质保期内的服务要求，有售后服务的措施，计</w:t>
            </w:r>
            <w:r>
              <w:rPr>
                <w:rFonts w:hint="eastAsia" w:ascii="宋体" w:hAnsi="宋体" w:cs="宋体"/>
                <w:sz w:val="18"/>
                <w:szCs w:val="18"/>
                <w:lang w:val="en-US" w:eastAsia="zh-CN"/>
              </w:rPr>
              <w:t>2.1-4</w:t>
            </w:r>
            <w:r>
              <w:rPr>
                <w:rFonts w:hint="eastAsia" w:ascii="宋体" w:hAnsi="宋体" w:cs="宋体"/>
                <w:sz w:val="18"/>
                <w:szCs w:val="18"/>
              </w:rPr>
              <w:t>分。售后服务方案不完整，没有针对本项目的售后服务承诺和具体措施，计0.1—</w:t>
            </w:r>
            <w:r>
              <w:rPr>
                <w:rFonts w:hint="eastAsia" w:ascii="宋体" w:hAnsi="宋体" w:cs="宋体"/>
                <w:sz w:val="18"/>
                <w:szCs w:val="18"/>
                <w:lang w:val="en-US" w:eastAsia="zh-CN"/>
              </w:rPr>
              <w:t>2</w:t>
            </w:r>
            <w:r>
              <w:rPr>
                <w:rFonts w:hint="eastAsia" w:ascii="宋体" w:hAnsi="宋体" w:cs="宋体"/>
                <w:sz w:val="18"/>
                <w:szCs w:val="18"/>
              </w:rPr>
              <w:t>分。没有售后服务方案不得分。</w:t>
            </w:r>
          </w:p>
        </w:tc>
        <w:tc>
          <w:tcPr>
            <w:tcW w:w="1339" w:type="dxa"/>
            <w:tcBorders>
              <w:top w:val="single" w:color="auto" w:sz="4" w:space="0"/>
              <w:left w:val="single" w:color="auto" w:sz="4" w:space="0"/>
              <w:bottom w:val="single" w:color="auto" w:sz="4" w:space="0"/>
              <w:right w:val="single" w:color="auto" w:sz="4" w:space="0"/>
            </w:tcBorders>
            <w:vAlign w:val="center"/>
          </w:tcPr>
          <w:p>
            <w:pPr>
              <w:spacing w:line="400" w:lineRule="exact"/>
              <w:ind w:left="-38"/>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81" w:hRule="atLeast"/>
        </w:trPr>
        <w:tc>
          <w:tcPr>
            <w:tcW w:w="44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宋体"/>
                <w:sz w:val="18"/>
                <w:szCs w:val="18"/>
              </w:rPr>
            </w:pPr>
            <w:r>
              <w:rPr>
                <w:rFonts w:hint="eastAsia" w:ascii="宋体" w:hAnsi="宋体" w:cs="宋体"/>
                <w:color w:val="000000"/>
                <w:sz w:val="18"/>
                <w:szCs w:val="18"/>
              </w:rPr>
              <w:t>5</w:t>
            </w:r>
          </w:p>
        </w:tc>
        <w:tc>
          <w:tcPr>
            <w:tcW w:w="119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cs="宋体"/>
                <w:sz w:val="18"/>
                <w:szCs w:val="18"/>
              </w:rPr>
            </w:pPr>
            <w:r>
              <w:rPr>
                <w:rFonts w:hint="eastAsia" w:ascii="宋体" w:hAnsi="宋体" w:cs="宋体"/>
                <w:sz w:val="18"/>
                <w:szCs w:val="18"/>
              </w:rPr>
              <w:t>培训方案</w:t>
            </w:r>
            <w:r>
              <w:rPr>
                <w:rFonts w:hint="eastAsia" w:ascii="宋体" w:hAnsi="宋体" w:cs="宋体"/>
                <w:sz w:val="18"/>
                <w:szCs w:val="18"/>
                <w:lang w:val="en-US" w:eastAsia="zh-CN"/>
              </w:rPr>
              <w:t>4</w:t>
            </w:r>
            <w:r>
              <w:rPr>
                <w:rFonts w:hint="eastAsia" w:ascii="宋体" w:hAnsi="宋体" w:cs="宋体"/>
                <w:sz w:val="18"/>
                <w:szCs w:val="18"/>
              </w:rPr>
              <w:t>%</w:t>
            </w:r>
          </w:p>
        </w:tc>
        <w:tc>
          <w:tcPr>
            <w:tcW w:w="46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cs="宋体"/>
                <w:sz w:val="18"/>
                <w:szCs w:val="18"/>
                <w:lang w:val="en-US" w:eastAsia="zh-CN"/>
              </w:rPr>
            </w:pPr>
            <w:r>
              <w:rPr>
                <w:rFonts w:hint="eastAsia" w:ascii="宋体" w:hAnsi="宋体" w:cs="宋体"/>
                <w:sz w:val="18"/>
                <w:szCs w:val="18"/>
                <w:lang w:val="en-US" w:eastAsia="zh-CN"/>
              </w:rPr>
              <w:t>4</w:t>
            </w:r>
          </w:p>
        </w:tc>
        <w:tc>
          <w:tcPr>
            <w:tcW w:w="54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cs="宋体"/>
                <w:sz w:val="18"/>
                <w:szCs w:val="18"/>
              </w:rPr>
            </w:pPr>
            <w:r>
              <w:rPr>
                <w:rFonts w:hint="eastAsia" w:ascii="宋体" w:hAnsi="宋体" w:cs="宋体"/>
                <w:sz w:val="18"/>
                <w:szCs w:val="18"/>
              </w:rPr>
              <w:t>投标人应提供详细的人员培训方案，有独立明确的章节进行阐述，包括培训课程、培训讲师、培训环境、组织方式以及培训质量的保证措施等方面，培训方案明确，方案完善、科学合理，针对性强、服务承诺明确，计</w:t>
            </w:r>
            <w:r>
              <w:rPr>
                <w:rFonts w:hint="eastAsia" w:ascii="宋体" w:hAnsi="宋体" w:cs="宋体"/>
                <w:sz w:val="18"/>
                <w:szCs w:val="18"/>
                <w:lang w:val="en-US" w:eastAsia="zh-CN"/>
              </w:rPr>
              <w:t>3.1-4</w:t>
            </w:r>
            <w:r>
              <w:rPr>
                <w:rFonts w:hint="eastAsia" w:ascii="宋体" w:hAnsi="宋体" w:cs="宋体"/>
                <w:sz w:val="18"/>
                <w:szCs w:val="18"/>
              </w:rPr>
              <w:t>分，方案较完整、合理可行、特点和承诺不明确，计</w:t>
            </w:r>
            <w:r>
              <w:rPr>
                <w:rFonts w:hint="eastAsia" w:ascii="宋体" w:hAnsi="宋体" w:cs="宋体"/>
                <w:sz w:val="18"/>
                <w:szCs w:val="18"/>
                <w:lang w:val="en-US" w:eastAsia="zh-CN"/>
              </w:rPr>
              <w:t>2.1-3</w:t>
            </w:r>
            <w:r>
              <w:rPr>
                <w:rFonts w:hint="eastAsia" w:ascii="宋体" w:hAnsi="宋体" w:cs="宋体"/>
                <w:sz w:val="18"/>
                <w:szCs w:val="18"/>
              </w:rPr>
              <w:t>分，方案较差，计</w:t>
            </w:r>
            <w:r>
              <w:rPr>
                <w:rFonts w:hint="eastAsia" w:ascii="宋体" w:hAnsi="宋体" w:cs="宋体"/>
                <w:sz w:val="18"/>
                <w:szCs w:val="18"/>
                <w:lang w:val="en-US" w:eastAsia="zh-CN"/>
              </w:rPr>
              <w:t>0.1-2</w:t>
            </w:r>
            <w:r>
              <w:rPr>
                <w:rFonts w:hint="eastAsia" w:ascii="宋体" w:hAnsi="宋体" w:cs="宋体"/>
                <w:sz w:val="18"/>
                <w:szCs w:val="18"/>
              </w:rPr>
              <w:t>分，未提供不计分。</w:t>
            </w:r>
          </w:p>
        </w:tc>
        <w:tc>
          <w:tcPr>
            <w:tcW w:w="1339" w:type="dxa"/>
            <w:tcBorders>
              <w:top w:val="single" w:color="auto" w:sz="4" w:space="0"/>
              <w:left w:val="single" w:color="auto" w:sz="4" w:space="0"/>
              <w:bottom w:val="single" w:color="auto" w:sz="4" w:space="0"/>
              <w:right w:val="single" w:color="auto" w:sz="4" w:space="0"/>
            </w:tcBorders>
            <w:vAlign w:val="center"/>
          </w:tcPr>
          <w:p>
            <w:pPr>
              <w:spacing w:line="400" w:lineRule="exact"/>
              <w:ind w:left="-38"/>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32" w:hRule="atLeast"/>
        </w:trPr>
        <w:tc>
          <w:tcPr>
            <w:tcW w:w="44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000000"/>
                <w:sz w:val="18"/>
                <w:szCs w:val="18"/>
              </w:rPr>
            </w:pPr>
            <w:r>
              <w:rPr>
                <w:rFonts w:hint="eastAsia" w:ascii="宋体" w:hAnsi="宋体" w:cs="宋体"/>
                <w:color w:val="000000"/>
                <w:sz w:val="18"/>
                <w:szCs w:val="18"/>
              </w:rPr>
              <w:t>6</w:t>
            </w:r>
          </w:p>
        </w:tc>
        <w:tc>
          <w:tcPr>
            <w:tcW w:w="1191"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18"/>
                <w:szCs w:val="18"/>
              </w:rPr>
            </w:pPr>
            <w:r>
              <w:rPr>
                <w:rFonts w:hint="eastAsia" w:ascii="宋体" w:hAnsi="宋体" w:cs="宋体"/>
                <w:sz w:val="18"/>
                <w:szCs w:val="18"/>
              </w:rPr>
              <w:t>业绩</w:t>
            </w:r>
            <w:r>
              <w:rPr>
                <w:rFonts w:hint="eastAsia" w:ascii="宋体" w:hAnsi="宋体" w:cs="宋体"/>
                <w:sz w:val="18"/>
                <w:szCs w:val="18"/>
                <w:lang w:val="en-US" w:eastAsia="zh-CN"/>
              </w:rPr>
              <w:t>5</w:t>
            </w:r>
            <w:r>
              <w:rPr>
                <w:rFonts w:hint="eastAsia" w:ascii="宋体" w:hAnsi="宋体" w:cs="宋体"/>
                <w:sz w:val="18"/>
                <w:szCs w:val="18"/>
              </w:rPr>
              <w:t>%</w:t>
            </w:r>
          </w:p>
        </w:tc>
        <w:tc>
          <w:tcPr>
            <w:tcW w:w="461" w:type="dxa"/>
            <w:tcBorders>
              <w:top w:val="single" w:color="auto" w:sz="4" w:space="0"/>
              <w:left w:val="single" w:color="auto" w:sz="4" w:space="0"/>
              <w:bottom w:val="single" w:color="auto" w:sz="4" w:space="0"/>
              <w:right w:val="single" w:color="auto" w:sz="4" w:space="0"/>
            </w:tcBorders>
            <w:vAlign w:val="center"/>
          </w:tcPr>
          <w:p>
            <w:pPr>
              <w:ind w:firstLine="28"/>
              <w:jc w:val="center"/>
              <w:rPr>
                <w:rFonts w:hint="eastAsia" w:ascii="宋体" w:hAnsi="宋体" w:eastAsia="宋体" w:cs="宋体"/>
                <w:color w:val="000000"/>
                <w:sz w:val="18"/>
                <w:szCs w:val="18"/>
                <w:lang w:val="en-US" w:eastAsia="zh-CN"/>
              </w:rPr>
            </w:pPr>
            <w:r>
              <w:rPr>
                <w:rFonts w:hint="eastAsia" w:ascii="宋体" w:hAnsi="宋体" w:cs="宋体"/>
                <w:color w:val="000000"/>
                <w:sz w:val="18"/>
                <w:szCs w:val="18"/>
                <w:lang w:val="en-US" w:eastAsia="zh-CN"/>
              </w:rPr>
              <w:t>5</w:t>
            </w:r>
          </w:p>
        </w:tc>
        <w:tc>
          <w:tcPr>
            <w:tcW w:w="5400" w:type="dxa"/>
            <w:tcBorders>
              <w:top w:val="single" w:color="auto" w:sz="4" w:space="0"/>
              <w:left w:val="single" w:color="auto" w:sz="4" w:space="0"/>
              <w:bottom w:val="single" w:color="auto" w:sz="4" w:space="0"/>
              <w:right w:val="single" w:color="auto" w:sz="4" w:space="0"/>
            </w:tcBorders>
            <w:vAlign w:val="center"/>
          </w:tcPr>
          <w:p>
            <w:pPr>
              <w:ind w:firstLine="28"/>
              <w:rPr>
                <w:rFonts w:ascii="宋体" w:hAnsi="宋体" w:cs="宋体"/>
                <w:sz w:val="18"/>
                <w:szCs w:val="18"/>
              </w:rPr>
            </w:pPr>
            <w:r>
              <w:rPr>
                <w:rFonts w:hint="eastAsia" w:ascii="宋体" w:hAnsi="宋体" w:cs="宋体"/>
                <w:sz w:val="18"/>
                <w:szCs w:val="18"/>
              </w:rPr>
              <w:t>投标人提供的201</w:t>
            </w:r>
            <w:r>
              <w:rPr>
                <w:rFonts w:hint="eastAsia" w:ascii="宋体" w:hAnsi="宋体" w:cs="宋体"/>
                <w:sz w:val="18"/>
                <w:szCs w:val="18"/>
                <w:lang w:val="en-US" w:eastAsia="zh-CN"/>
              </w:rPr>
              <w:t>8</w:t>
            </w:r>
            <w:r>
              <w:rPr>
                <w:rFonts w:hint="eastAsia" w:ascii="宋体" w:hAnsi="宋体" w:cs="宋体"/>
                <w:sz w:val="18"/>
                <w:szCs w:val="18"/>
              </w:rPr>
              <w:t>年1月1日至今</w:t>
            </w:r>
            <w:r>
              <w:rPr>
                <w:rFonts w:hint="eastAsia" w:ascii="宋体" w:hAnsi="宋体" w:cs="宋体"/>
                <w:sz w:val="18"/>
                <w:szCs w:val="18"/>
                <w:highlight w:val="none"/>
              </w:rPr>
              <w:t>所投</w:t>
            </w:r>
            <w:r>
              <w:rPr>
                <w:rFonts w:hint="eastAsia" w:ascii="宋体" w:hAnsi="宋体" w:cs="宋体"/>
                <w:sz w:val="18"/>
                <w:szCs w:val="18"/>
                <w:highlight w:val="none"/>
                <w:lang w:eastAsia="zh-CN"/>
              </w:rPr>
              <w:t>同类业绩</w:t>
            </w:r>
            <w:r>
              <w:rPr>
                <w:rFonts w:hint="eastAsia" w:ascii="宋体" w:hAnsi="宋体" w:cs="宋体"/>
                <w:sz w:val="18"/>
                <w:szCs w:val="18"/>
              </w:rPr>
              <w:t>（以合同签订日期为准，</w:t>
            </w:r>
            <w:r>
              <w:rPr>
                <w:rFonts w:hint="eastAsia" w:ascii="宋体" w:hAnsi="宋体" w:cs="宋体"/>
                <w:sz w:val="18"/>
                <w:szCs w:val="18"/>
                <w:lang w:eastAsia="zh-CN"/>
              </w:rPr>
              <w:t>到达最终用户，仅</w:t>
            </w:r>
            <w:r>
              <w:rPr>
                <w:rFonts w:hint="eastAsia" w:ascii="宋体" w:hAnsi="宋体" w:cs="宋体"/>
                <w:sz w:val="18"/>
                <w:szCs w:val="18"/>
              </w:rPr>
              <w:t>限</w:t>
            </w:r>
            <w:r>
              <w:rPr>
                <w:rFonts w:hint="eastAsia" w:ascii="宋体" w:hAnsi="宋体" w:cs="宋体"/>
                <w:sz w:val="18"/>
                <w:szCs w:val="18"/>
                <w:lang w:eastAsia="zh-CN"/>
              </w:rPr>
              <w:t>投标人</w:t>
            </w:r>
            <w:r>
              <w:rPr>
                <w:rFonts w:hint="eastAsia" w:ascii="宋体" w:hAnsi="宋体" w:cs="宋体"/>
                <w:sz w:val="18"/>
                <w:szCs w:val="18"/>
              </w:rPr>
              <w:t>本身</w:t>
            </w:r>
            <w:r>
              <w:rPr>
                <w:rFonts w:hint="eastAsia" w:ascii="宋体" w:hAnsi="宋体" w:cs="宋体"/>
                <w:sz w:val="18"/>
                <w:szCs w:val="18"/>
                <w:lang w:eastAsia="zh-CN"/>
              </w:rPr>
              <w:t>，提供完整合同复印件加盖公章</w:t>
            </w:r>
            <w:r>
              <w:rPr>
                <w:rFonts w:hint="eastAsia" w:ascii="宋体" w:hAnsi="宋体" w:cs="宋体"/>
                <w:sz w:val="18"/>
                <w:szCs w:val="18"/>
                <w:highlight w:val="none"/>
              </w:rPr>
              <w:t>）进行评定，</w:t>
            </w:r>
            <w:r>
              <w:rPr>
                <w:rFonts w:hint="eastAsia" w:ascii="宋体" w:hAnsi="宋体" w:cs="宋体"/>
                <w:sz w:val="18"/>
                <w:szCs w:val="18"/>
                <w:highlight w:val="none"/>
                <w:lang w:eastAsia="zh-CN"/>
              </w:rPr>
              <w:t>每份计</w:t>
            </w:r>
            <w:r>
              <w:rPr>
                <w:rFonts w:hint="eastAsia" w:ascii="宋体" w:hAnsi="宋体" w:cs="宋体"/>
                <w:sz w:val="18"/>
                <w:szCs w:val="18"/>
                <w:highlight w:val="none"/>
                <w:lang w:val="en-US" w:eastAsia="zh-CN"/>
              </w:rPr>
              <w:t>1分，最高计5分</w:t>
            </w:r>
            <w:r>
              <w:rPr>
                <w:rFonts w:hint="eastAsia" w:ascii="宋体" w:hAnsi="宋体" w:cs="宋体"/>
                <w:sz w:val="18"/>
                <w:szCs w:val="18"/>
                <w:highlight w:val="none"/>
              </w:rPr>
              <w:t>。</w:t>
            </w:r>
          </w:p>
        </w:tc>
        <w:tc>
          <w:tcPr>
            <w:tcW w:w="1339" w:type="dxa"/>
            <w:tcBorders>
              <w:top w:val="single" w:color="auto" w:sz="4" w:space="0"/>
              <w:left w:val="single" w:color="auto" w:sz="4" w:space="0"/>
              <w:bottom w:val="single" w:color="auto" w:sz="4" w:space="0"/>
              <w:right w:val="single" w:color="auto" w:sz="4" w:space="0"/>
            </w:tcBorders>
            <w:vAlign w:val="center"/>
          </w:tcPr>
          <w:p>
            <w:pPr>
              <w:ind w:left="-38"/>
              <w:rPr>
                <w:rFonts w:ascii="宋体" w:hAnsi="宋体" w:cs="宋体"/>
                <w:sz w:val="18"/>
                <w:szCs w:val="18"/>
              </w:rPr>
            </w:pPr>
            <w:r>
              <w:rPr>
                <w:rFonts w:hint="eastAsia" w:ascii="宋体" w:hAnsi="宋体" w:cs="宋体"/>
                <w:sz w:val="18"/>
                <w:szCs w:val="18"/>
              </w:rPr>
              <w:t>（原件开标现场携带备查）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30" w:hRule="atLeast"/>
        </w:trPr>
        <w:tc>
          <w:tcPr>
            <w:tcW w:w="44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000000"/>
                <w:sz w:val="18"/>
                <w:szCs w:val="18"/>
                <w:lang w:val="en-US" w:eastAsia="zh-CN"/>
              </w:rPr>
            </w:pPr>
            <w:r>
              <w:rPr>
                <w:rFonts w:hint="eastAsia" w:ascii="宋体" w:hAnsi="宋体" w:cs="宋体"/>
                <w:color w:val="000000"/>
                <w:sz w:val="18"/>
                <w:szCs w:val="18"/>
                <w:lang w:val="en-US" w:eastAsia="zh-CN"/>
              </w:rPr>
              <w:t>7</w:t>
            </w:r>
          </w:p>
        </w:tc>
        <w:tc>
          <w:tcPr>
            <w:tcW w:w="1191"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18"/>
                <w:szCs w:val="18"/>
              </w:rPr>
            </w:pPr>
            <w:r>
              <w:rPr>
                <w:rFonts w:hint="eastAsia" w:ascii="宋体" w:hAnsi="宋体" w:cs="宋体"/>
                <w:sz w:val="18"/>
                <w:szCs w:val="18"/>
              </w:rPr>
              <w:t>节能环保2%</w:t>
            </w:r>
          </w:p>
        </w:tc>
        <w:tc>
          <w:tcPr>
            <w:tcW w:w="461" w:type="dxa"/>
            <w:tcBorders>
              <w:top w:val="single" w:color="auto" w:sz="4" w:space="0"/>
              <w:left w:val="single" w:color="auto" w:sz="4" w:space="0"/>
              <w:bottom w:val="single" w:color="auto" w:sz="4" w:space="0"/>
              <w:right w:val="single" w:color="auto" w:sz="4" w:space="0"/>
            </w:tcBorders>
            <w:vAlign w:val="center"/>
          </w:tcPr>
          <w:p>
            <w:pPr>
              <w:ind w:firstLine="28"/>
              <w:jc w:val="center"/>
              <w:rPr>
                <w:rFonts w:ascii="宋体" w:hAnsi="宋体" w:cs="宋体"/>
                <w:color w:val="000000"/>
                <w:sz w:val="18"/>
                <w:szCs w:val="18"/>
              </w:rPr>
            </w:pPr>
            <w:r>
              <w:rPr>
                <w:rFonts w:hint="eastAsia" w:ascii="宋体" w:hAnsi="宋体" w:cs="宋体"/>
                <w:color w:val="000000"/>
                <w:sz w:val="18"/>
                <w:szCs w:val="18"/>
              </w:rPr>
              <w:t>2</w:t>
            </w:r>
          </w:p>
        </w:tc>
        <w:tc>
          <w:tcPr>
            <w:tcW w:w="5400"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8"/>
              <w:rPr>
                <w:rFonts w:ascii="宋体" w:hAnsi="宋体" w:cs="宋体"/>
                <w:sz w:val="18"/>
                <w:szCs w:val="18"/>
              </w:rPr>
            </w:pPr>
            <w:r>
              <w:rPr>
                <w:rFonts w:hint="eastAsia" w:ascii="宋体" w:hAnsi="宋体" w:cs="宋体"/>
                <w:sz w:val="18"/>
                <w:szCs w:val="18"/>
              </w:rPr>
              <w:t>投标人投标产品中每有一项为节能产品经国家认证的得0.5分，每有一项为环境标志产品经国家认证的得0.5分，投标人投标产品中每有一项产品同时为节能产品和环境标志产品得1分，最多得2分。（以经国家确定的认证机构出具的、处于有效期内的节能产品、环境标志产品认证证书为准。）</w:t>
            </w:r>
          </w:p>
        </w:tc>
        <w:tc>
          <w:tcPr>
            <w:tcW w:w="1339" w:type="dxa"/>
            <w:tcBorders>
              <w:top w:val="single" w:color="auto" w:sz="4" w:space="0"/>
              <w:left w:val="single" w:color="auto" w:sz="4" w:space="0"/>
              <w:bottom w:val="single" w:color="auto" w:sz="4" w:space="0"/>
              <w:right w:val="single" w:color="auto" w:sz="4" w:space="0"/>
            </w:tcBorders>
            <w:vAlign w:val="center"/>
          </w:tcPr>
          <w:p>
            <w:pPr>
              <w:spacing w:line="400" w:lineRule="exact"/>
              <w:ind w:left="-38"/>
              <w:rPr>
                <w:rFonts w:ascii="宋体" w:hAnsi="宋体" w:cs="宋体"/>
                <w:sz w:val="18"/>
                <w:szCs w:val="18"/>
              </w:rPr>
            </w:pPr>
          </w:p>
        </w:tc>
      </w:tr>
    </w:tbl>
    <w:p>
      <w:pPr>
        <w:spacing w:line="360" w:lineRule="auto"/>
        <w:rPr>
          <w:rFonts w:asciiTheme="minorEastAsia" w:hAnsiTheme="minorEastAsia" w:cstheme="minorEastAsia"/>
          <w:b/>
          <w:bCs/>
          <w:sz w:val="24"/>
        </w:rPr>
      </w:pPr>
      <w:r>
        <w:rPr>
          <w:rFonts w:hint="eastAsia" w:asciiTheme="minorEastAsia" w:hAnsiTheme="minorEastAsia" w:cstheme="minorEastAsia"/>
          <w:b/>
          <w:bCs/>
          <w:sz w:val="24"/>
        </w:rPr>
        <w:t>评审</w:t>
      </w:r>
      <w:r>
        <w:rPr>
          <w:rFonts w:hint="eastAsia" w:asciiTheme="minorEastAsia" w:hAnsiTheme="minorEastAsia" w:cstheme="minorEastAsia"/>
          <w:b/>
          <w:bCs/>
          <w:sz w:val="24"/>
          <w:lang w:eastAsia="zh-CN"/>
        </w:rPr>
        <w:t>标准</w:t>
      </w:r>
      <w:r>
        <w:rPr>
          <w:rFonts w:hint="eastAsia" w:asciiTheme="minorEastAsia" w:hAnsiTheme="minorEastAsia" w:cstheme="minorEastAsia"/>
          <w:b/>
          <w:bCs/>
          <w:sz w:val="24"/>
        </w:rPr>
        <w:t xml:space="preserve">备注： </w:t>
      </w:r>
    </w:p>
    <w:p>
      <w:pPr>
        <w:spacing w:line="360" w:lineRule="auto"/>
        <w:rPr>
          <w:rFonts w:asciiTheme="minorEastAsia" w:hAnsiTheme="minorEastAsia" w:cstheme="minorEastAsia"/>
          <w:sz w:val="24"/>
        </w:rPr>
      </w:pPr>
      <w:r>
        <w:rPr>
          <w:rFonts w:hint="eastAsia" w:asciiTheme="minorEastAsia" w:hAnsiTheme="minorEastAsia" w:cstheme="minorEastAsia"/>
          <w:sz w:val="24"/>
        </w:rPr>
        <w:t xml:space="preserve">    1.对于非专门面向中小企业的项目、残疾人福利性单位的项目，对小型和微型企业、残疾人福利性单位产品的价格给予6%的扣除，用扣除后的价格参与评审，残疾人福利性单位属于小型、微型企业的，不重复享受政策；</w:t>
      </w:r>
    </w:p>
    <w:p>
      <w:pPr>
        <w:spacing w:line="360" w:lineRule="auto"/>
        <w:rPr>
          <w:rFonts w:asciiTheme="minorEastAsia" w:hAnsiTheme="minorEastAsia" w:cstheme="minorEastAsia"/>
          <w:sz w:val="24"/>
        </w:rPr>
      </w:pPr>
      <w:r>
        <w:rPr>
          <w:rFonts w:hint="eastAsia" w:asciiTheme="minorEastAsia" w:hAnsiTheme="minorEastAsia" w:cstheme="minorEastAsia"/>
          <w:sz w:val="24"/>
        </w:rPr>
        <w:t xml:space="preserve">    2.《关于政府采购支持监狱企业发展有关问题的通知》（财库[2014]68号）的规定，对监狱企业给予6%的价格扣除，用扣除后的价格参与评审（提供由省级以上监狱管理局、戒毒管理局（含新疆生产建设兵团）出具的属于监狱企业的证明文件）。</w:t>
      </w:r>
    </w:p>
    <w:p>
      <w:pPr>
        <w:spacing w:line="360" w:lineRule="auto"/>
        <w:rPr>
          <w:rFonts w:asciiTheme="minorEastAsia" w:hAnsiTheme="minorEastAsia" w:cstheme="minorEastAsia"/>
          <w:sz w:val="24"/>
        </w:rPr>
      </w:pPr>
      <w:r>
        <w:rPr>
          <w:rFonts w:hint="eastAsia" w:asciiTheme="minorEastAsia" w:hAnsiTheme="minorEastAsia" w:cstheme="minorEastAsia"/>
          <w:sz w:val="24"/>
        </w:rPr>
        <w:t xml:space="preserve">   3.技术参数正偏离须在技术响应表中注明正偏离的理由和佐证材料的页码；</w:t>
      </w:r>
    </w:p>
    <w:p>
      <w:pPr>
        <w:spacing w:line="360" w:lineRule="auto"/>
        <w:rPr>
          <w:rFonts w:asciiTheme="minorEastAsia" w:hAnsiTheme="minorEastAsia" w:cstheme="minorEastAsia"/>
          <w:sz w:val="24"/>
        </w:rPr>
      </w:pPr>
      <w:r>
        <w:rPr>
          <w:rFonts w:hint="eastAsia" w:asciiTheme="minorEastAsia" w:hAnsiTheme="minorEastAsia" w:cstheme="minorEastAsia"/>
          <w:sz w:val="24"/>
        </w:rPr>
        <w:t xml:space="preserve">   4.</w:t>
      </w:r>
      <w:r>
        <w:rPr>
          <w:rFonts w:hint="eastAsia" w:ascii="宋体" w:hAnsi="宋体" w:cs="宋体"/>
          <w:sz w:val="24"/>
        </w:rPr>
        <w:t>节能环保产品以节能产品、环境标志产品认证证书为准；</w:t>
      </w:r>
    </w:p>
    <w:p>
      <w:pPr>
        <w:spacing w:line="360" w:lineRule="auto"/>
        <w:rPr>
          <w:rFonts w:asciiTheme="minorEastAsia" w:hAnsiTheme="minorEastAsia" w:cstheme="minorEastAsia"/>
          <w:color w:val="auto"/>
          <w:sz w:val="24"/>
        </w:rPr>
      </w:pPr>
      <w:r>
        <w:rPr>
          <w:rFonts w:hint="eastAsia" w:asciiTheme="minorEastAsia" w:hAnsiTheme="minorEastAsia" w:cstheme="minorEastAsia"/>
          <w:sz w:val="24"/>
        </w:rPr>
        <w:t xml:space="preserve">   5</w:t>
      </w:r>
      <w:r>
        <w:rPr>
          <w:rFonts w:hint="eastAsia" w:asciiTheme="minorEastAsia" w:hAnsiTheme="minorEastAsia" w:cstheme="minorEastAsia"/>
          <w:color w:val="auto"/>
          <w:sz w:val="24"/>
        </w:rPr>
        <w:t>.评审指标</w:t>
      </w:r>
      <w:r>
        <w:rPr>
          <w:rFonts w:hint="eastAsia" w:asciiTheme="minorEastAsia" w:hAnsiTheme="minorEastAsia" w:cstheme="minorEastAsia"/>
          <w:color w:val="auto"/>
          <w:sz w:val="24"/>
          <w:lang w:eastAsia="zh-CN"/>
        </w:rPr>
        <w:t>出现漏项的</w:t>
      </w:r>
      <w:r>
        <w:rPr>
          <w:rFonts w:hint="eastAsia" w:asciiTheme="minorEastAsia" w:hAnsiTheme="minorEastAsia" w:cstheme="minorEastAsia"/>
          <w:color w:val="auto"/>
          <w:sz w:val="24"/>
        </w:rPr>
        <w:t>最低得分为零分。</w:t>
      </w:r>
    </w:p>
    <w:p>
      <w:pPr>
        <w:pStyle w:val="3"/>
        <w:pageBreakBefore/>
        <w:spacing w:beforeLines="100" w:afterLines="100" w:line="500" w:lineRule="exact"/>
        <w:rPr>
          <w:rFonts w:hint="eastAsia" w:asciiTheme="minorEastAsia" w:hAnsiTheme="minorEastAsia" w:eastAsiaTheme="minorEastAsia" w:cstheme="minorEastAsia"/>
          <w:sz w:val="36"/>
          <w:szCs w:val="36"/>
        </w:rPr>
      </w:pPr>
      <w:bookmarkStart w:id="75" w:name="_Toc262"/>
      <w:bookmarkStart w:id="76" w:name="_Toc12268"/>
      <w:r>
        <w:rPr>
          <w:rFonts w:hint="eastAsia" w:asciiTheme="minorEastAsia" w:hAnsiTheme="minorEastAsia" w:eastAsiaTheme="minorEastAsia" w:cstheme="minorEastAsia"/>
          <w:sz w:val="36"/>
          <w:szCs w:val="36"/>
        </w:rPr>
        <w:t>第五部分</w:t>
      </w:r>
      <w:bookmarkEnd w:id="75"/>
      <w:r>
        <w:rPr>
          <w:rFonts w:hint="eastAsia" w:asciiTheme="minorEastAsia" w:hAnsiTheme="minorEastAsia" w:eastAsiaTheme="minorEastAsia" w:cstheme="minorEastAsia"/>
          <w:sz w:val="36"/>
          <w:szCs w:val="36"/>
        </w:rPr>
        <w:t xml:space="preserve">  采购要求</w:t>
      </w:r>
      <w:bookmarkEnd w:id="76"/>
    </w:p>
    <w:p>
      <w:pPr>
        <w:spacing w:line="360" w:lineRule="auto"/>
        <w:ind w:right="-319" w:rightChars="-152"/>
        <w:rPr>
          <w:rFonts w:hint="eastAsia" w:asciiTheme="minorEastAsia" w:hAnsiTheme="minorEastAsia" w:eastAsiaTheme="minorEastAsia" w:cstheme="minorEastAsia"/>
          <w:bCs/>
          <w:sz w:val="24"/>
          <w:szCs w:val="24"/>
          <w:lang w:eastAsia="zh-CN"/>
        </w:rPr>
      </w:pPr>
      <w:bookmarkStart w:id="77" w:name="_Toc15647"/>
      <w:bookmarkStart w:id="78" w:name="_Toc6835"/>
      <w:bookmarkStart w:id="79" w:name="_Toc5613"/>
      <w:r>
        <w:rPr>
          <w:rFonts w:hint="eastAsia" w:asciiTheme="minorEastAsia" w:hAnsiTheme="minorEastAsia" w:cstheme="minorEastAsia"/>
          <w:bCs/>
          <w:sz w:val="24"/>
          <w:szCs w:val="24"/>
        </w:rPr>
        <w:t>1.1项目名称：</w:t>
      </w:r>
      <w:r>
        <w:rPr>
          <w:rFonts w:hint="eastAsia" w:asciiTheme="minorEastAsia" w:hAnsiTheme="minorEastAsia" w:cstheme="minorEastAsia"/>
          <w:bCs/>
          <w:sz w:val="24"/>
          <w:szCs w:val="24"/>
          <w:lang w:eastAsia="zh-CN"/>
        </w:rPr>
        <w:t>西北大学在线超临界流体萃取液相色谱串联质谱仪采购项目</w:t>
      </w:r>
    </w:p>
    <w:p>
      <w:pPr>
        <w:adjustRightInd w:val="0"/>
        <w:snapToGrid w:val="0"/>
        <w:spacing w:line="360" w:lineRule="auto"/>
        <w:rPr>
          <w:rFonts w:hint="default" w:asciiTheme="minorEastAsia" w:hAnsiTheme="minorEastAsia" w:eastAsiaTheme="minorEastAsia" w:cstheme="minorEastAsia"/>
          <w:bCs/>
          <w:sz w:val="24"/>
          <w:szCs w:val="24"/>
          <w:highlight w:val="none"/>
          <w:lang w:val="en-US" w:eastAsia="zh-CN"/>
        </w:rPr>
      </w:pPr>
      <w:r>
        <w:rPr>
          <w:rFonts w:hint="eastAsia" w:asciiTheme="minorEastAsia" w:hAnsiTheme="minorEastAsia" w:cstheme="minorEastAsia"/>
          <w:bCs/>
          <w:sz w:val="24"/>
          <w:szCs w:val="24"/>
        </w:rPr>
        <w:t>1.</w:t>
      </w:r>
      <w:r>
        <w:rPr>
          <w:rFonts w:hint="eastAsia" w:asciiTheme="minorEastAsia" w:hAnsiTheme="minorEastAsia" w:cstheme="minorEastAsia"/>
          <w:bCs/>
          <w:sz w:val="24"/>
          <w:szCs w:val="24"/>
          <w:highlight w:val="none"/>
        </w:rPr>
        <w:t>2交货期：合同签订之后120天内设备到达客户安装现场。</w:t>
      </w:r>
    </w:p>
    <w:p>
      <w:pPr>
        <w:rPr>
          <w:rFonts w:hint="default" w:asciiTheme="minorEastAsia" w:hAnsiTheme="minorEastAsia" w:eastAsiaTheme="minorEastAsia" w:cstheme="minorEastAsia"/>
          <w:bCs/>
          <w:color w:val="000000" w:themeColor="text1"/>
          <w:sz w:val="24"/>
          <w:szCs w:val="24"/>
          <w:highlight w:val="none"/>
          <w:lang w:val="en-US" w:eastAsia="zh-CN"/>
        </w:rPr>
      </w:pPr>
      <w:r>
        <w:rPr>
          <w:rFonts w:hint="eastAsia" w:asciiTheme="minorEastAsia" w:hAnsiTheme="minorEastAsia" w:cstheme="minorEastAsia"/>
          <w:bCs/>
          <w:color w:val="000000" w:themeColor="text1"/>
          <w:sz w:val="24"/>
          <w:szCs w:val="24"/>
          <w:highlight w:val="none"/>
        </w:rPr>
        <w:t>1.3质保期：安装调试验收通过后质保一年，质保期内所有服务及配件全部免费；保修期外，提供终身售后服务。</w:t>
      </w:r>
    </w:p>
    <w:p>
      <w:pPr>
        <w:spacing w:line="360" w:lineRule="auto"/>
        <w:rPr>
          <w:rFonts w:hint="eastAsia" w:asciiTheme="minorEastAsia" w:hAnsiTheme="minorEastAsia" w:cstheme="minorEastAsia"/>
          <w:bCs/>
          <w:color w:val="000000" w:themeColor="text1"/>
          <w:sz w:val="24"/>
          <w:szCs w:val="24"/>
        </w:rPr>
      </w:pPr>
      <w:r>
        <w:rPr>
          <w:rFonts w:hint="eastAsia" w:asciiTheme="minorEastAsia" w:hAnsiTheme="minorEastAsia" w:cstheme="minorEastAsia"/>
          <w:bCs/>
          <w:color w:val="000000" w:themeColor="text1"/>
          <w:sz w:val="24"/>
          <w:szCs w:val="24"/>
        </w:rPr>
        <w:t>1.4供货地点：西北大学指定地点。</w:t>
      </w:r>
    </w:p>
    <w:p>
      <w:pPr>
        <w:spacing w:line="360" w:lineRule="auto"/>
        <w:rPr>
          <w:rFonts w:hint="default" w:asciiTheme="minorEastAsia" w:hAnsiTheme="minorEastAsia" w:eastAsiaTheme="minorEastAsia" w:cstheme="minorEastAsia"/>
          <w:bCs/>
          <w:color w:val="000000" w:themeColor="text1"/>
          <w:sz w:val="24"/>
          <w:szCs w:val="24"/>
          <w:lang w:val="en-US" w:eastAsia="zh-CN"/>
        </w:rPr>
      </w:pPr>
      <w:r>
        <w:rPr>
          <w:rFonts w:hint="eastAsia" w:asciiTheme="minorEastAsia" w:hAnsiTheme="minorEastAsia" w:cstheme="minorEastAsia"/>
          <w:bCs/>
          <w:color w:val="000000" w:themeColor="text1"/>
          <w:sz w:val="24"/>
          <w:szCs w:val="24"/>
          <w:lang w:val="en-US" w:eastAsia="zh-CN"/>
        </w:rPr>
        <w:t>1.5其他：</w:t>
      </w:r>
      <w:r>
        <w:rPr>
          <w:rFonts w:hint="eastAsia"/>
          <w:sz w:val="24"/>
          <w:szCs w:val="24"/>
        </w:rPr>
        <w:t>*为必须满足项，一项不满足按废标处理。</w:t>
      </w:r>
    </w:p>
    <w:tbl>
      <w:tblPr>
        <w:tblStyle w:val="39"/>
        <w:tblW w:w="83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3"/>
        <w:gridCol w:w="735"/>
        <w:gridCol w:w="6420"/>
        <w:gridCol w:w="6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53" w:type="dxa"/>
            <w:shd w:val="clear" w:color="auto" w:fill="auto"/>
            <w:textDirection w:val="lrTb"/>
            <w:vAlign w:val="center"/>
          </w:tcPr>
          <w:p>
            <w:pPr>
              <w:jc w:val="center"/>
              <w:rPr>
                <w:rFonts w:hint="eastAsia"/>
                <w:b/>
                <w:bCs/>
                <w:vertAlign w:val="baseline"/>
                <w:lang w:eastAsia="zh-CN"/>
              </w:rPr>
            </w:pPr>
            <w:r>
              <w:rPr>
                <w:rFonts w:hint="eastAsia"/>
                <w:b/>
                <w:sz w:val="28"/>
                <w:szCs w:val="28"/>
              </w:rPr>
              <w:t>序号</w:t>
            </w:r>
          </w:p>
        </w:tc>
        <w:tc>
          <w:tcPr>
            <w:tcW w:w="735" w:type="dxa"/>
            <w:shd w:val="clear" w:color="auto" w:fill="auto"/>
            <w:textDirection w:val="lrTb"/>
            <w:vAlign w:val="center"/>
          </w:tcPr>
          <w:p>
            <w:pPr>
              <w:jc w:val="center"/>
              <w:rPr>
                <w:rFonts w:hint="eastAsia"/>
                <w:b/>
                <w:bCs/>
                <w:vertAlign w:val="baseline"/>
                <w:lang w:eastAsia="zh-CN"/>
              </w:rPr>
            </w:pPr>
            <w:r>
              <w:rPr>
                <w:rFonts w:hint="eastAsia"/>
                <w:b/>
                <w:sz w:val="28"/>
                <w:szCs w:val="28"/>
              </w:rPr>
              <w:t>仪器名称</w:t>
            </w:r>
          </w:p>
        </w:tc>
        <w:tc>
          <w:tcPr>
            <w:tcW w:w="6420" w:type="dxa"/>
            <w:shd w:val="clear" w:color="auto" w:fill="auto"/>
            <w:textDirection w:val="lrTb"/>
            <w:vAlign w:val="center"/>
          </w:tcPr>
          <w:p>
            <w:pPr>
              <w:jc w:val="center"/>
              <w:rPr>
                <w:rFonts w:hint="eastAsia"/>
                <w:b/>
                <w:bCs/>
                <w:vertAlign w:val="baseline"/>
                <w:lang w:eastAsia="zh-CN"/>
              </w:rPr>
            </w:pPr>
            <w:r>
              <w:rPr>
                <w:rFonts w:hint="eastAsia"/>
                <w:b/>
                <w:sz w:val="28"/>
                <w:szCs w:val="28"/>
              </w:rPr>
              <w:t>技术指标</w:t>
            </w:r>
          </w:p>
        </w:tc>
        <w:tc>
          <w:tcPr>
            <w:tcW w:w="615" w:type="dxa"/>
            <w:shd w:val="clear" w:color="auto" w:fill="auto"/>
            <w:textDirection w:val="lrTb"/>
            <w:vAlign w:val="center"/>
          </w:tcPr>
          <w:p>
            <w:pPr>
              <w:jc w:val="center"/>
              <w:rPr>
                <w:rFonts w:hint="eastAsia"/>
                <w:b/>
                <w:bCs/>
                <w:vertAlign w:val="baseline"/>
                <w:lang w:eastAsia="zh-CN"/>
              </w:rPr>
            </w:pPr>
            <w:r>
              <w:rPr>
                <w:rFonts w:hint="eastAsia"/>
                <w:b/>
                <w:sz w:val="28"/>
                <w:szCs w:val="28"/>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53" w:type="dxa"/>
            <w:shd w:val="clear" w:color="auto" w:fill="auto"/>
            <w:textDirection w:val="lrTb"/>
            <w:vAlign w:val="center"/>
          </w:tcPr>
          <w:p>
            <w:pPr>
              <w:jc w:val="center"/>
              <w:rPr>
                <w:rFonts w:hint="eastAsia"/>
                <w:b/>
                <w:bCs/>
                <w:vertAlign w:val="baseline"/>
                <w:lang w:eastAsia="zh-CN"/>
              </w:rPr>
            </w:pPr>
            <w:r>
              <w:rPr>
                <w:rFonts w:hint="eastAsia"/>
                <w:b/>
                <w:sz w:val="28"/>
                <w:szCs w:val="28"/>
              </w:rPr>
              <w:t>1</w:t>
            </w:r>
          </w:p>
        </w:tc>
        <w:tc>
          <w:tcPr>
            <w:tcW w:w="735" w:type="dxa"/>
            <w:shd w:val="clear" w:color="auto" w:fill="auto"/>
            <w:textDirection w:val="lrTb"/>
            <w:vAlign w:val="center"/>
          </w:tcPr>
          <w:p>
            <w:pPr>
              <w:jc w:val="center"/>
              <w:rPr>
                <w:rFonts w:hint="eastAsia"/>
                <w:b/>
                <w:bCs/>
                <w:vertAlign w:val="baseline"/>
                <w:lang w:eastAsia="zh-CN"/>
              </w:rPr>
            </w:pPr>
            <w:r>
              <w:rPr>
                <w:rFonts w:hint="eastAsia" w:ascii="宋体" w:hAnsi="宋体" w:eastAsia="宋体"/>
                <w:bCs/>
                <w:szCs w:val="21"/>
              </w:rPr>
              <w:t>在线超临界流体萃取液相色谱串联质谱仪</w:t>
            </w:r>
          </w:p>
        </w:tc>
        <w:tc>
          <w:tcPr>
            <w:tcW w:w="6420" w:type="dxa"/>
            <w:shd w:val="clear" w:color="auto" w:fill="auto"/>
            <w:textDirection w:val="lrTb"/>
            <w:vAlign w:val="top"/>
          </w:tcPr>
          <w:p>
            <w:pPr>
              <w:spacing w:line="360" w:lineRule="auto"/>
              <w:rPr>
                <w:rFonts w:hint="eastAsia" w:ascii="仿宋_GB2312" w:eastAsia="仿宋_GB2312"/>
                <w:sz w:val="24"/>
              </w:rPr>
            </w:pPr>
            <w:r>
              <w:rPr>
                <w:rFonts w:hint="eastAsia" w:ascii="仿宋_GB2312" w:eastAsia="仿宋_GB2312"/>
                <w:sz w:val="24"/>
              </w:rPr>
              <w:t>（一）主机配置要求</w:t>
            </w:r>
          </w:p>
          <w:p>
            <w:pPr>
              <w:spacing w:line="360" w:lineRule="auto"/>
              <w:rPr>
                <w:rFonts w:hint="eastAsia" w:ascii="仿宋_GB2312" w:eastAsia="仿宋_GB2312"/>
                <w:sz w:val="24"/>
              </w:rPr>
            </w:pPr>
            <w:r>
              <w:rPr>
                <w:rFonts w:hint="eastAsia" w:ascii="仿宋_GB2312" w:eastAsia="仿宋_GB2312"/>
                <w:sz w:val="24"/>
              </w:rPr>
              <w:t>（1）进口部分：</w:t>
            </w:r>
          </w:p>
          <w:p>
            <w:pPr>
              <w:spacing w:line="360" w:lineRule="auto"/>
              <w:rPr>
                <w:rFonts w:hint="eastAsia" w:ascii="仿宋_GB2312" w:eastAsia="仿宋_GB2312"/>
                <w:sz w:val="24"/>
              </w:rPr>
            </w:pPr>
            <w:r>
              <w:rPr>
                <w:rFonts w:hint="eastAsia" w:ascii="仿宋_GB2312" w:eastAsia="仿宋_GB2312"/>
                <w:sz w:val="24"/>
              </w:rPr>
              <w:t>1、四极杆飞行时间质谱仪主机(</w:t>
            </w:r>
            <w:r>
              <w:rPr>
                <w:rFonts w:ascii="仿宋_GB2312" w:eastAsia="仿宋_GB2312"/>
                <w:sz w:val="24"/>
              </w:rPr>
              <w:t>ESI</w:t>
            </w:r>
            <w:r>
              <w:rPr>
                <w:rFonts w:hint="eastAsia" w:ascii="仿宋_GB2312" w:eastAsia="仿宋_GB2312"/>
                <w:sz w:val="24"/>
              </w:rPr>
              <w:t>离子源</w:t>
            </w:r>
            <w:r>
              <w:rPr>
                <w:rFonts w:ascii="仿宋_GB2312" w:eastAsia="仿宋_GB2312"/>
                <w:sz w:val="24"/>
              </w:rPr>
              <w:t>)</w:t>
            </w:r>
            <w:r>
              <w:rPr>
                <w:rFonts w:hint="eastAsia" w:ascii="仿宋_GB2312" w:eastAsia="仿宋_GB2312"/>
                <w:sz w:val="24"/>
              </w:rPr>
              <w:t xml:space="preserve">   1套</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*2、在线超临界流体色谱仪系统（含C</w:t>
            </w:r>
            <w:r>
              <w:rPr>
                <w:rFonts w:ascii="仿宋_GB2312" w:eastAsia="仿宋_GB2312"/>
                <w:color w:val="000000" w:themeColor="text1"/>
                <w:sz w:val="24"/>
              </w:rPr>
              <w:t>O</w:t>
            </w:r>
            <w:r>
              <w:rPr>
                <w:rFonts w:ascii="仿宋_GB2312" w:eastAsia="仿宋_GB2312"/>
                <w:color w:val="000000" w:themeColor="text1"/>
                <w:sz w:val="24"/>
                <w:vertAlign w:val="subscript"/>
              </w:rPr>
              <w:t>2</w:t>
            </w:r>
            <w:r>
              <w:rPr>
                <w:rFonts w:hint="eastAsia" w:ascii="仿宋_GB2312" w:eastAsia="仿宋_GB2312"/>
                <w:color w:val="000000" w:themeColor="text1"/>
                <w:sz w:val="24"/>
              </w:rPr>
              <w:t>输送单元、改性泵、补偿泵、超临界流体萃取仪（</w:t>
            </w:r>
            <w:r>
              <w:rPr>
                <w:rFonts w:ascii="仿宋_GB2312" w:eastAsia="仿宋_GB2312"/>
                <w:color w:val="000000" w:themeColor="text1"/>
                <w:sz w:val="24"/>
              </w:rPr>
              <w:t>SFE</w:t>
            </w:r>
            <w:r>
              <w:rPr>
                <w:rFonts w:hint="eastAsia" w:ascii="仿宋_GB2312" w:eastAsia="仿宋_GB2312"/>
                <w:color w:val="000000" w:themeColor="text1"/>
                <w:sz w:val="24"/>
              </w:rPr>
              <w:t>）、超临界流体色谱（</w:t>
            </w:r>
            <w:r>
              <w:rPr>
                <w:rFonts w:ascii="仿宋_GB2312" w:eastAsia="仿宋_GB2312"/>
                <w:color w:val="000000" w:themeColor="text1"/>
                <w:sz w:val="24"/>
              </w:rPr>
              <w:t>SFC</w:t>
            </w:r>
            <w:r>
              <w:rPr>
                <w:rFonts w:hint="eastAsia" w:ascii="仿宋_GB2312" w:eastAsia="仿宋_GB2312"/>
                <w:color w:val="000000" w:themeColor="text1"/>
                <w:sz w:val="24"/>
              </w:rPr>
              <w:t xml:space="preserve">）、脱气机、自动进样器、样品瓶、柱温箱、与质谱联用接口的相关附件及管路工具等) 1套 </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3、色谱质谱控制软件及授权   1套</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 xml:space="preserve">4、专业解卷积软件（支持蛋白等大分子分析） 1套 </w:t>
            </w:r>
          </w:p>
          <w:p>
            <w:pPr>
              <w:spacing w:line="360" w:lineRule="auto"/>
              <w:rPr>
                <w:rFonts w:ascii="仿宋_GB2312" w:eastAsia="仿宋_GB2312"/>
                <w:color w:val="000000" w:themeColor="text1"/>
                <w:sz w:val="24"/>
              </w:rPr>
            </w:pPr>
            <w:r>
              <w:rPr>
                <w:rFonts w:hint="eastAsia" w:ascii="仿宋_GB2312" w:eastAsia="仿宋_GB2312"/>
                <w:color w:val="000000" w:themeColor="text1"/>
                <w:sz w:val="24"/>
              </w:rPr>
              <w:t xml:space="preserve">5、多组学分析包 </w:t>
            </w:r>
            <w:r>
              <w:rPr>
                <w:rFonts w:ascii="仿宋_GB2312" w:eastAsia="仿宋_GB2312"/>
                <w:color w:val="000000" w:themeColor="text1"/>
                <w:sz w:val="24"/>
              </w:rPr>
              <w:t xml:space="preserve">  </w:t>
            </w:r>
            <w:r>
              <w:rPr>
                <w:rFonts w:hint="eastAsia" w:ascii="仿宋_GB2312" w:eastAsia="仿宋_GB2312"/>
                <w:color w:val="000000" w:themeColor="text1"/>
                <w:sz w:val="24"/>
              </w:rPr>
              <w:t>1套</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6、代谢组学数据处理软件   1套</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7、启动工具包及管路附件     1套</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8、分析色谱柱  5um, 4.6x250mm 2根，鬼峰捕集柱1根</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9、配套进口氮气发生器  1套</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（2） 国内采购部分</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1、UPS稳压电源（用于整套系统，延时1h）  1套</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2、氩气钢瓶及减压阀套件(40L)   2套</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3、CO</w:t>
            </w:r>
            <w:r>
              <w:rPr>
                <w:rFonts w:hint="eastAsia" w:ascii="仿宋_GB2312" w:eastAsia="仿宋_GB2312"/>
                <w:color w:val="000000" w:themeColor="text1"/>
                <w:sz w:val="24"/>
                <w:vertAlign w:val="subscript"/>
              </w:rPr>
              <w:t>2</w:t>
            </w:r>
            <w:r>
              <w:rPr>
                <w:rFonts w:hint="eastAsia" w:ascii="仿宋_GB2312" w:eastAsia="仿宋_GB2312"/>
                <w:color w:val="000000" w:themeColor="text1"/>
                <w:sz w:val="24"/>
              </w:rPr>
              <w:t>气瓶及减压阀套件（40L）  2套</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4、品牌商用计算机（i7,32G内存，1T硬盘，23寸显示器）2套</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5、品牌A4复印扫描多功能一体打印机   1套</w:t>
            </w:r>
          </w:p>
          <w:p>
            <w:pPr>
              <w:spacing w:line="360" w:lineRule="auto"/>
              <w:rPr>
                <w:rFonts w:ascii="仿宋_GB2312" w:eastAsia="仿宋_GB2312"/>
                <w:color w:val="000000" w:themeColor="text1"/>
                <w:sz w:val="24"/>
              </w:rPr>
            </w:pPr>
            <w:r>
              <w:rPr>
                <w:rFonts w:hint="eastAsia" w:ascii="仿宋_GB2312" w:eastAsia="仿宋_GB2312"/>
                <w:color w:val="000000" w:themeColor="text1"/>
                <w:sz w:val="24"/>
              </w:rPr>
              <w:t>（二）主要技术参数要求：</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（1）工作条件：</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1.1 电源电压:220 V±10%</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1.2</w:t>
            </w:r>
            <w:r>
              <w:rPr>
                <w:rFonts w:hint="eastAsia" w:ascii="仿宋_GB2312" w:eastAsia="仿宋_GB2312"/>
                <w:color w:val="000000" w:themeColor="text1"/>
                <w:sz w:val="24"/>
              </w:rPr>
              <w:tab/>
            </w:r>
            <w:r>
              <w:rPr>
                <w:rFonts w:hint="eastAsia" w:ascii="仿宋_GB2312" w:eastAsia="仿宋_GB2312"/>
                <w:color w:val="000000" w:themeColor="text1"/>
                <w:sz w:val="24"/>
              </w:rPr>
              <w:t>温度:18℃～28℃</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1.3 湿度:40%～70%</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（2）具体参数要求：</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1.超临界流体色谱</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1.1 CO</w:t>
            </w:r>
            <w:r>
              <w:rPr>
                <w:rFonts w:hint="eastAsia" w:ascii="仿宋_GB2312" w:eastAsia="仿宋_GB2312"/>
                <w:color w:val="000000" w:themeColor="text1"/>
                <w:sz w:val="24"/>
                <w:vertAlign w:val="subscript"/>
              </w:rPr>
              <w:t>2</w:t>
            </w:r>
            <w:r>
              <w:rPr>
                <w:rFonts w:hint="eastAsia" w:ascii="仿宋_GB2312" w:eastAsia="仿宋_GB2312"/>
                <w:color w:val="000000" w:themeColor="text1"/>
                <w:sz w:val="24"/>
              </w:rPr>
              <w:t xml:space="preserve"> 输送单元</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1.1.1 送液模式：恒流送液</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1.1.2流速范围：0.0001- 10.0000 mL/min步进0.0001 mL/min；</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 xml:space="preserve">1.1.3 最大压力：≥68MPa；   </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1.1.4 流量准确度：≤±1%；</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*1.1.5 流量精密度：≤0.065%</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1.1.6 泵头制冷方式：帕尔贴与制冷剂循环系统</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1.1.7 泵头控温精度：≤2℃</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1.2超临界流体背压调节单元</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1.2.1 最大压力：&gt;35MPa；</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1.2.2 压力控制准确度：≤0.10 MPa (100% CO2)</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1.2.3 控温范围：40℃～70℃(1 ℃ 步进)</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1.2.4 安全性能：具有高温、漏液、前盖板开启检测等安全保障功能</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1.2.5 与MS连接：无须分流，直接连接质谱检测器</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1.3超临界流体单元</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1.3.1溶剂数量：4种</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 xml:space="preserve">1.3.2 最大压力：≥35MPa    </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 xml:space="preserve">1.3.3 最大自动处理样品数量：≥4个 </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 xml:space="preserve">1.3.4 萃取器容量：≥4mL    </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1.3.5 控温范围：室温+10℃～80℃</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1.1.6 控温精度：±1℃</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1.3.7 安全性能：具有高温、漏液、门开启检测等安全保障功能</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1.4 自动进样器</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1.4.1 样品位数：≥160位 (1.5mL/2 mL 样品瓶)；</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1.4.2 进样体积：0.1~50 μL，步进0.1μL</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*1.4.3 交叉污染：&lt;0.0003% (清洗，典型值)</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1.4.4 进样精度：&lt;0.15% RSD</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1.4.5 自动进样器具有自动样品稀释，在线衍生等功能；</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1.4.6 自动进样器温控范围：5～40℃；</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1.4.7 进样速度：5μL进样时间小于15s</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2.质谱部分</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2.1.1 质量分析器：四极杆飞行时间质谱质量分析器</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2.1.2四极杆质量范围m/z：涵盖10-2000 amu或更宽</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*2.1.3 TOF质量范围m/z：涵盖10-40000 amu或更宽</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2.1.4灵敏度：</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2.1.4.1 ESI源正离子方式：1pg利血平，m/z609-&gt;195,信噪比S/N &gt;3000:1</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 xml:space="preserve">2.1.4.2 ESI源负离子方式：1pg氯霉素，m/z321-&gt;152,信噪比S/N &gt;3000:1 </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2.1.5质量分辨率: 正离子模式：&gt;30000FWHM @ m/z1972；负离子模式：&gt;30000FWHM @ m/z1626。</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*2.1.6质量准确度: &lt;1ppm @ m/z622.5662</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2.1.7 质量稳定性: 24小时&lt;+/-1ppm（室温条件下）</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*2.1.8 最小正负极性切换时间：1秒</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2.1.9 谱图采集速度：100 张谱图/秒</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2.2.0 离子源接口：离子源切换方便、快速，无需放空质谱真空系统即可更换 ESI、APCI或复合离子源</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2.2.1 离子源流速范围：正/负ESI接口和正/负APCI接口：1uL/min～2mL/min</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2.2.2 ESI离子源加热气设计：独立的离子源加热辅助气设计，针对不同化合物可设定不同的分析温度,保证获得最优的离子化效果。</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2.2.3 全自动校正液输送系统：配有独立的全自动校正液输送系统，样品与内标校正溶液分别独立离子化，实时内标校正，只需通过软件即可操作。</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*2.2.4 四极杆：带预杆的金属钼双曲面四极杆，增强离子聚焦和抗污染功能，有效降低中性分子引起的背景噪声。</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2.2.5 碰撞池：碰撞池采用多极杆超快速碰撞池，具有先进的马蹄型加速电势场（曲线型）加碰撞气压控制，同时进行线性高压加速，可有效消除记忆效应和交叉污染。</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2.2.6 飞行管：采用主动控温技术，V型反射式（非W或N模式），以保证分析灵敏度。</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2.2.7 TOF质量分析器：宽能量聚焦二阶曲线场反射器。</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2.2.8 检测器：高性能漏斗型多通道板（MCP）检测器。</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2.2.9质谱调谐和校正系统：可实现全自动质谱调谐和校正。</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2.3.0 质谱工作站软件：全中文液质联用工作站软件；兼容Microsoft Windows 10以上中英文操作环境，软件提供超临界流体色谱和质谱联用的全自动控制；可进行数据采集、数据处理、定量分析和定性分析；有建立数据库、谱库检索、自动校正和全自动分析功能。</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2.3.1数据采集模式：MS全扫描，MS/MS产物离子扫描，MRM，数据依赖性扫描。</w:t>
            </w:r>
          </w:p>
          <w:p>
            <w:pPr>
              <w:spacing w:line="360" w:lineRule="auto"/>
              <w:rPr>
                <w:rFonts w:hint="eastAsia" w:ascii="仿宋_GB2312" w:eastAsia="仿宋_GB2312"/>
                <w:color w:val="000000" w:themeColor="text1"/>
                <w:sz w:val="24"/>
              </w:rPr>
            </w:pPr>
            <w:r>
              <w:rPr>
                <w:rFonts w:hint="eastAsia" w:ascii="仿宋_GB2312" w:eastAsia="仿宋_GB2312"/>
                <w:color w:val="000000" w:themeColor="text1"/>
                <w:sz w:val="24"/>
              </w:rPr>
              <w:t xml:space="preserve">2.3.2数据定性分析：能同时处理多组数据;自动计算每个峰的化学式，计算同位素比；数据相关模式的MS/MS谱化合物找寻功能。 </w:t>
            </w:r>
          </w:p>
          <w:p>
            <w:pPr>
              <w:spacing w:line="360" w:lineRule="auto"/>
              <w:rPr>
                <w:rFonts w:hint="eastAsia"/>
                <w:b/>
                <w:bCs/>
                <w:vertAlign w:val="baseline"/>
                <w:lang w:eastAsia="zh-CN"/>
              </w:rPr>
            </w:pPr>
            <w:r>
              <w:rPr>
                <w:rFonts w:hint="eastAsia" w:ascii="仿宋_GB2312" w:eastAsia="仿宋_GB2312"/>
                <w:color w:val="000000" w:themeColor="text1"/>
                <w:sz w:val="24"/>
              </w:rPr>
              <w:t>2.3.3质谱软件报告可中文显示，可自由添加、修改、提取化合物的信息，分析和处理方法。</w:t>
            </w:r>
          </w:p>
        </w:tc>
        <w:tc>
          <w:tcPr>
            <w:tcW w:w="615" w:type="dxa"/>
            <w:shd w:val="clear" w:color="auto" w:fill="auto"/>
            <w:textDirection w:val="lrTb"/>
            <w:vAlign w:val="center"/>
          </w:tcPr>
          <w:p>
            <w:pPr>
              <w:jc w:val="center"/>
              <w:rPr>
                <w:rFonts w:hint="eastAsia"/>
                <w:b/>
                <w:bCs/>
                <w:vertAlign w:val="baseline"/>
                <w:lang w:eastAsia="zh-CN"/>
              </w:rPr>
            </w:pPr>
            <w:r>
              <w:rPr>
                <w:rFonts w:hint="eastAsia"/>
                <w:bCs/>
                <w:szCs w:val="21"/>
              </w:rPr>
              <w:t>1台</w:t>
            </w:r>
          </w:p>
        </w:tc>
      </w:tr>
    </w:tbl>
    <w:p>
      <w:pPr>
        <w:pStyle w:val="10"/>
        <w:jc w:val="center"/>
        <w:rPr>
          <w:rFonts w:hint="eastAsia"/>
          <w:b/>
          <w:bCs/>
          <w:lang w:eastAsia="zh-CN"/>
        </w:rPr>
      </w:pPr>
    </w:p>
    <w:p>
      <w:pPr>
        <w:pStyle w:val="3"/>
        <w:pageBreakBefore/>
        <w:numPr>
          <w:ilvl w:val="0"/>
          <w:numId w:val="22"/>
        </w:numPr>
        <w:spacing w:beforeLines="100" w:afterLines="150" w:line="500" w:lineRule="exact"/>
        <w:rPr>
          <w:rFonts w:asciiTheme="minorEastAsia" w:hAnsiTheme="minorEastAsia" w:eastAsiaTheme="minorEastAsia" w:cstheme="minorEastAsia"/>
          <w:sz w:val="36"/>
          <w:szCs w:val="36"/>
        </w:rPr>
      </w:pPr>
      <w:r>
        <w:rPr>
          <w:rFonts w:hint="eastAsia" w:asciiTheme="minorEastAsia" w:hAnsiTheme="minorEastAsia" w:eastAsiaTheme="minorEastAsia" w:cstheme="minorEastAsia"/>
          <w:sz w:val="36"/>
          <w:szCs w:val="36"/>
        </w:rPr>
        <w:t xml:space="preserve">分  </w:t>
      </w:r>
      <w:bookmarkEnd w:id="77"/>
      <w:bookmarkEnd w:id="78"/>
      <w:r>
        <w:rPr>
          <w:rFonts w:hint="eastAsia" w:asciiTheme="minorEastAsia" w:hAnsiTheme="minorEastAsia" w:eastAsiaTheme="minorEastAsia" w:cstheme="minorEastAsia"/>
          <w:sz w:val="36"/>
          <w:szCs w:val="36"/>
        </w:rPr>
        <w:t>合同条款</w:t>
      </w:r>
      <w:bookmarkEnd w:id="79"/>
    </w:p>
    <w:p>
      <w:pPr>
        <w:spacing w:line="360" w:lineRule="auto"/>
        <w:jc w:val="center"/>
        <w:rPr>
          <w:rFonts w:hint="eastAsia"/>
          <w:color w:val="FF0000"/>
        </w:rPr>
      </w:pPr>
      <w:r>
        <w:rPr>
          <w:rFonts w:hint="eastAsia"/>
          <w:color w:val="FF0000"/>
        </w:rPr>
        <w:t>(国产设备合同模板)</w:t>
      </w:r>
    </w:p>
    <w:p>
      <w:pPr>
        <w:spacing w:line="360" w:lineRule="auto"/>
        <w:ind w:firstLine="420" w:firstLineChars="200"/>
        <w:jc w:val="left"/>
        <w:rPr>
          <w:rFonts w:hint="default" w:eastAsia="宋体"/>
          <w:color w:val="FF0000"/>
          <w:lang w:val="en-US" w:eastAsia="zh-CN"/>
        </w:rPr>
      </w:pPr>
      <w:r>
        <w:rPr>
          <w:rFonts w:hint="eastAsia"/>
          <w:color w:val="FF0000"/>
          <w:lang w:val="en-US" w:eastAsia="zh-CN"/>
        </w:rPr>
        <w:t>特别说明：以下内容只作为合同基本条款，在签订具体项目购货合同时，请根据项目实际情况再签订技术协议作为合同的附件。</w:t>
      </w:r>
    </w:p>
    <w:p>
      <w:pPr>
        <w:spacing w:line="360" w:lineRule="auto"/>
        <w:ind w:firstLine="420" w:firstLineChars="200"/>
        <w:rPr>
          <w:rFonts w:hint="eastAsia" w:ascii="宋体"/>
        </w:rPr>
      </w:pPr>
    </w:p>
    <w:p>
      <w:pPr>
        <w:spacing w:line="360" w:lineRule="auto"/>
        <w:ind w:firstLine="420" w:firstLineChars="200"/>
      </w:pPr>
      <w:r>
        <w:rPr>
          <w:rFonts w:hint="eastAsia" w:ascii="宋体" w:hAnsi="Calibri" w:eastAsia="宋体" w:cs="Times New Roman"/>
          <w:sz w:val="21"/>
          <w:szCs w:val="24"/>
        </w:rPr>
        <w:t>根据《中华人民共和国政府采购法》、《中华人民共和国合同法》及有关法律规定，遵循平等、自愿、公平和诚实信用的原则，</w:t>
      </w:r>
      <w:r>
        <w:rPr>
          <w:rFonts w:hint="eastAsia" w:ascii="宋体"/>
        </w:rPr>
        <w:t>西北大学（甲方）与××××</w:t>
      </w:r>
      <w:r>
        <w:rPr>
          <w:rFonts w:hint="eastAsia"/>
        </w:rPr>
        <w:t>公司（乙方）</w:t>
      </w:r>
      <w:r>
        <w:rPr>
          <w:rFonts w:hint="eastAsia" w:ascii="宋体"/>
        </w:rPr>
        <w:t>就西北大学××××学院（系）购置的××××等设备（招标编号：</w:t>
      </w:r>
      <w:r>
        <w:rPr>
          <w:rFonts w:hint="eastAsia" w:ascii="宋体"/>
          <w:u w:val="single"/>
        </w:rPr>
        <w:t>　　　　　</w:t>
      </w:r>
      <w:r>
        <w:rPr>
          <w:rFonts w:hint="eastAsia" w:ascii="宋体"/>
        </w:rPr>
        <w:t>）</w:t>
      </w:r>
      <w:r>
        <w:rPr>
          <w:rFonts w:hint="eastAsia"/>
        </w:rPr>
        <w:t>经双方协商达成如下合同条款：</w:t>
      </w:r>
    </w:p>
    <w:p>
      <w:pPr>
        <w:spacing w:line="360" w:lineRule="auto"/>
        <w:rPr>
          <w:b/>
          <w:sz w:val="24"/>
        </w:rPr>
      </w:pPr>
      <w:r>
        <w:rPr>
          <w:rFonts w:hint="eastAsia"/>
          <w:b/>
          <w:sz w:val="24"/>
        </w:rPr>
        <w:t>一、合同内容</w:t>
      </w:r>
    </w:p>
    <w:p>
      <w:pPr>
        <w:spacing w:line="360" w:lineRule="auto"/>
        <w:ind w:firstLine="420" w:firstLineChars="200"/>
        <w:rPr>
          <w:rFonts w:hint="eastAsia"/>
        </w:rPr>
      </w:pPr>
      <w:r>
        <w:rPr>
          <w:rFonts w:hint="eastAsia"/>
        </w:rPr>
        <w:t>乙方按本合同中确定的设备名称、型号与规格、产地、数量及配套内容进行供货，详细配置见</w:t>
      </w:r>
      <w:r>
        <w:rPr>
          <w:rFonts w:hint="eastAsia" w:ascii="宋体"/>
        </w:rPr>
        <w:t>《</w:t>
      </w:r>
      <w:r>
        <w:rPr>
          <w:rFonts w:hint="eastAsia"/>
        </w:rPr>
        <w:t>设备购置清单</w:t>
      </w:r>
      <w:r>
        <w:rPr>
          <w:rFonts w:hint="eastAsia" w:ascii="宋体"/>
        </w:rPr>
        <w:t>》</w:t>
      </w:r>
      <w:r>
        <w:rPr>
          <w:rFonts w:hint="eastAsia"/>
        </w:rPr>
        <w:t>；乙方按时将货物运送到甲方指定的地点，负责到货设备的安装与调试，达到正常使用；乙方负责为甲方培训操作、维护人员，质保期内负责指导设备的操作使用和保养维修，做好售后服务工作。甲方在乙方完成合同明确规定的责任和义务后，按合同要求付给乙方相应的设备货款。</w:t>
      </w:r>
    </w:p>
    <w:p>
      <w:pPr>
        <w:spacing w:line="360" w:lineRule="auto"/>
        <w:ind w:firstLine="420" w:firstLineChars="200"/>
      </w:pPr>
      <w:r>
        <w:rPr>
          <w:rFonts w:hint="eastAsia"/>
        </w:rPr>
        <w:t>1、设备购置清单</w:t>
      </w:r>
    </w:p>
    <w:tbl>
      <w:tblPr>
        <w:tblStyle w:val="38"/>
        <w:tblW w:w="8280"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95"/>
        <w:gridCol w:w="1545"/>
        <w:gridCol w:w="1440"/>
        <w:gridCol w:w="900"/>
        <w:gridCol w:w="720"/>
        <w:gridCol w:w="900"/>
        <w:gridCol w:w="10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trPr>
        <w:tc>
          <w:tcPr>
            <w:tcW w:w="169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产品名称</w:t>
            </w:r>
          </w:p>
        </w:tc>
        <w:tc>
          <w:tcPr>
            <w:tcW w:w="15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型号与规格</w:t>
            </w:r>
          </w:p>
        </w:tc>
        <w:tc>
          <w:tcPr>
            <w:tcW w:w="14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生产商、产地</w:t>
            </w:r>
          </w:p>
        </w:tc>
        <w:tc>
          <w:tcPr>
            <w:tcW w:w="90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数量</w:t>
            </w:r>
          </w:p>
        </w:tc>
        <w:tc>
          <w:tcPr>
            <w:tcW w:w="72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单位</w:t>
            </w:r>
          </w:p>
        </w:tc>
        <w:tc>
          <w:tcPr>
            <w:tcW w:w="90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单价</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总价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trPr>
        <w:tc>
          <w:tcPr>
            <w:tcW w:w="1695" w:type="dxa"/>
            <w:tcBorders>
              <w:top w:val="single" w:color="auto" w:sz="4" w:space="0"/>
              <w:left w:val="single" w:color="auto" w:sz="4" w:space="0"/>
              <w:bottom w:val="single" w:color="auto" w:sz="4" w:space="0"/>
              <w:right w:val="single" w:color="auto" w:sz="4" w:space="0"/>
            </w:tcBorders>
            <w:vAlign w:val="top"/>
          </w:tcPr>
          <w:p>
            <w:pPr>
              <w:spacing w:line="360" w:lineRule="auto"/>
            </w:pPr>
          </w:p>
        </w:tc>
        <w:tc>
          <w:tcPr>
            <w:tcW w:w="1545" w:type="dxa"/>
            <w:tcBorders>
              <w:top w:val="single" w:color="auto" w:sz="4" w:space="0"/>
              <w:left w:val="single" w:color="auto" w:sz="4" w:space="0"/>
              <w:bottom w:val="single" w:color="auto" w:sz="4" w:space="0"/>
              <w:right w:val="single" w:color="auto" w:sz="4" w:space="0"/>
            </w:tcBorders>
            <w:vAlign w:val="top"/>
          </w:tcPr>
          <w:p>
            <w:pPr>
              <w:spacing w:line="360" w:lineRule="auto"/>
            </w:pPr>
          </w:p>
        </w:tc>
        <w:tc>
          <w:tcPr>
            <w:tcW w:w="1440" w:type="dxa"/>
            <w:tcBorders>
              <w:top w:val="single" w:color="auto" w:sz="4" w:space="0"/>
              <w:left w:val="single" w:color="auto" w:sz="4" w:space="0"/>
              <w:bottom w:val="single" w:color="auto" w:sz="4" w:space="0"/>
              <w:right w:val="single" w:color="auto" w:sz="4" w:space="0"/>
            </w:tcBorders>
            <w:vAlign w:val="top"/>
          </w:tcPr>
          <w:p>
            <w:pPr>
              <w:spacing w:line="360" w:lineRule="auto"/>
            </w:pPr>
          </w:p>
        </w:tc>
        <w:tc>
          <w:tcPr>
            <w:tcW w:w="900" w:type="dxa"/>
            <w:tcBorders>
              <w:top w:val="single" w:color="auto" w:sz="4" w:space="0"/>
              <w:left w:val="single" w:color="auto" w:sz="4" w:space="0"/>
              <w:bottom w:val="single" w:color="auto" w:sz="4" w:space="0"/>
              <w:right w:val="single" w:color="auto" w:sz="4" w:space="0"/>
            </w:tcBorders>
            <w:vAlign w:val="top"/>
          </w:tcPr>
          <w:p>
            <w:pPr>
              <w:spacing w:line="360" w:lineRule="auto"/>
            </w:pPr>
          </w:p>
        </w:tc>
        <w:tc>
          <w:tcPr>
            <w:tcW w:w="720" w:type="dxa"/>
            <w:tcBorders>
              <w:top w:val="single" w:color="auto" w:sz="4" w:space="0"/>
              <w:left w:val="single" w:color="auto" w:sz="4" w:space="0"/>
              <w:bottom w:val="single" w:color="auto" w:sz="4" w:space="0"/>
              <w:right w:val="single" w:color="auto" w:sz="4" w:space="0"/>
            </w:tcBorders>
            <w:vAlign w:val="top"/>
          </w:tcPr>
          <w:p>
            <w:pPr>
              <w:spacing w:line="360" w:lineRule="auto"/>
            </w:pPr>
          </w:p>
        </w:tc>
        <w:tc>
          <w:tcPr>
            <w:tcW w:w="900" w:type="dxa"/>
            <w:tcBorders>
              <w:top w:val="single" w:color="auto" w:sz="4" w:space="0"/>
              <w:left w:val="single" w:color="auto" w:sz="4" w:space="0"/>
              <w:bottom w:val="single" w:color="auto" w:sz="4" w:space="0"/>
              <w:right w:val="single" w:color="auto" w:sz="4" w:space="0"/>
            </w:tcBorders>
            <w:vAlign w:val="top"/>
          </w:tcPr>
          <w:p>
            <w:pPr>
              <w:spacing w:line="360" w:lineRule="auto"/>
            </w:pPr>
          </w:p>
        </w:tc>
        <w:tc>
          <w:tcPr>
            <w:tcW w:w="1080" w:type="dxa"/>
            <w:tcBorders>
              <w:top w:val="single" w:color="auto" w:sz="4" w:space="0"/>
              <w:left w:val="single" w:color="auto" w:sz="4" w:space="0"/>
              <w:bottom w:val="single" w:color="auto" w:sz="4" w:space="0"/>
              <w:right w:val="single" w:color="auto" w:sz="4" w:space="0"/>
            </w:tcBorders>
            <w:vAlign w:val="top"/>
          </w:tcPr>
          <w:p>
            <w:pPr>
              <w:spacing w:line="360" w:lineRule="auto"/>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trPr>
        <w:tc>
          <w:tcPr>
            <w:tcW w:w="1695" w:type="dxa"/>
            <w:tcBorders>
              <w:top w:val="single" w:color="auto" w:sz="4" w:space="0"/>
              <w:left w:val="single" w:color="auto" w:sz="4" w:space="0"/>
              <w:bottom w:val="single" w:color="auto" w:sz="4" w:space="0"/>
              <w:right w:val="single" w:color="auto" w:sz="4" w:space="0"/>
            </w:tcBorders>
            <w:vAlign w:val="center"/>
          </w:tcPr>
          <w:p>
            <w:pPr>
              <w:spacing w:line="360" w:lineRule="auto"/>
            </w:pPr>
          </w:p>
        </w:tc>
        <w:tc>
          <w:tcPr>
            <w:tcW w:w="1545" w:type="dxa"/>
            <w:tcBorders>
              <w:top w:val="single" w:color="auto" w:sz="4" w:space="0"/>
              <w:left w:val="single" w:color="auto" w:sz="4" w:space="0"/>
              <w:bottom w:val="single" w:color="auto" w:sz="4" w:space="0"/>
              <w:right w:val="single" w:color="auto" w:sz="4" w:space="0"/>
            </w:tcBorders>
            <w:vAlign w:val="center"/>
          </w:tcPr>
          <w:p>
            <w:pPr>
              <w:spacing w:line="360" w:lineRule="auto"/>
            </w:pPr>
          </w:p>
        </w:tc>
        <w:tc>
          <w:tcPr>
            <w:tcW w:w="1440" w:type="dxa"/>
            <w:tcBorders>
              <w:top w:val="single" w:color="auto" w:sz="4" w:space="0"/>
              <w:left w:val="single" w:color="auto" w:sz="4" w:space="0"/>
              <w:bottom w:val="single" w:color="auto" w:sz="4" w:space="0"/>
              <w:right w:val="single" w:color="auto" w:sz="4" w:space="0"/>
            </w:tcBorders>
            <w:vAlign w:val="center"/>
          </w:tcPr>
          <w:p>
            <w:pPr>
              <w:spacing w:line="360" w:lineRule="auto"/>
            </w:pPr>
          </w:p>
        </w:tc>
        <w:tc>
          <w:tcPr>
            <w:tcW w:w="900" w:type="dxa"/>
            <w:tcBorders>
              <w:top w:val="single" w:color="auto" w:sz="4" w:space="0"/>
              <w:left w:val="single" w:color="auto" w:sz="4" w:space="0"/>
              <w:bottom w:val="single" w:color="auto" w:sz="4" w:space="0"/>
              <w:right w:val="single" w:color="auto" w:sz="4" w:space="0"/>
            </w:tcBorders>
            <w:vAlign w:val="center"/>
          </w:tcPr>
          <w:p>
            <w:pPr>
              <w:spacing w:line="360" w:lineRule="auto"/>
            </w:pPr>
          </w:p>
        </w:tc>
        <w:tc>
          <w:tcPr>
            <w:tcW w:w="720" w:type="dxa"/>
            <w:tcBorders>
              <w:top w:val="single" w:color="auto" w:sz="4" w:space="0"/>
              <w:left w:val="single" w:color="auto" w:sz="4" w:space="0"/>
              <w:bottom w:val="single" w:color="auto" w:sz="4" w:space="0"/>
              <w:right w:val="single" w:color="auto" w:sz="4" w:space="0"/>
            </w:tcBorders>
            <w:vAlign w:val="center"/>
          </w:tcPr>
          <w:p>
            <w:pPr>
              <w:spacing w:line="360" w:lineRule="auto"/>
            </w:pPr>
          </w:p>
        </w:tc>
        <w:tc>
          <w:tcPr>
            <w:tcW w:w="900" w:type="dxa"/>
            <w:tcBorders>
              <w:top w:val="single" w:color="auto" w:sz="4" w:space="0"/>
              <w:left w:val="single" w:color="auto" w:sz="4" w:space="0"/>
              <w:bottom w:val="single" w:color="auto" w:sz="4" w:space="0"/>
              <w:right w:val="single" w:color="auto" w:sz="4" w:space="0"/>
            </w:tcBorders>
            <w:vAlign w:val="center"/>
          </w:tcPr>
          <w:p>
            <w:pPr>
              <w:spacing w:line="360" w:lineRule="auto"/>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trPr>
        <w:tc>
          <w:tcPr>
            <w:tcW w:w="6300" w:type="dxa"/>
            <w:gridSpan w:val="5"/>
            <w:tcBorders>
              <w:top w:val="single" w:color="auto" w:sz="4" w:space="0"/>
              <w:left w:val="single" w:color="auto" w:sz="4" w:space="0"/>
              <w:bottom w:val="single" w:color="auto" w:sz="4" w:space="0"/>
              <w:right w:val="single" w:color="auto" w:sz="4" w:space="0"/>
            </w:tcBorders>
            <w:vAlign w:val="center"/>
          </w:tcPr>
          <w:p>
            <w:pPr>
              <w:spacing w:line="360" w:lineRule="auto"/>
            </w:pPr>
            <w:r>
              <w:rPr>
                <w:rFonts w:hint="eastAsia"/>
              </w:rPr>
              <w:t>合计金额（大写）：</w:t>
            </w:r>
          </w:p>
        </w:tc>
        <w:tc>
          <w:tcPr>
            <w:tcW w:w="900" w:type="dxa"/>
            <w:tcBorders>
              <w:top w:val="single" w:color="auto" w:sz="4" w:space="0"/>
              <w:left w:val="single" w:color="auto" w:sz="4" w:space="0"/>
              <w:bottom w:val="single" w:color="auto" w:sz="4" w:space="0"/>
              <w:right w:val="single" w:color="auto" w:sz="4" w:space="0"/>
            </w:tcBorders>
            <w:vAlign w:val="center"/>
          </w:tcPr>
          <w:p>
            <w:pPr>
              <w:spacing w:line="360" w:lineRule="auto"/>
            </w:pPr>
            <w:r>
              <w:rPr>
                <w:rFonts w:hint="eastAsia"/>
              </w:rPr>
              <w:t>合计</w:t>
            </w:r>
            <w:r>
              <w:rPr>
                <w:rFonts w:hint="eastAsia" w:ascii="宋体" w:hAnsi="宋体"/>
              </w:rPr>
              <w:t>→</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rPr>
            </w:pPr>
            <w:r>
              <w:rPr>
                <w:rFonts w:hint="eastAsia"/>
              </w:rPr>
              <w:t>小写</w:t>
            </w:r>
          </w:p>
        </w:tc>
      </w:tr>
    </w:tbl>
    <w:p>
      <w:pPr>
        <w:spacing w:line="360" w:lineRule="auto"/>
        <w:ind w:firstLine="420" w:firstLineChars="200"/>
      </w:pPr>
      <w:r>
        <w:rPr>
          <w:rFonts w:hint="eastAsia"/>
        </w:rPr>
        <w:t>2、合同总额：</w:t>
      </w:r>
      <w:r>
        <w:rPr>
          <w:rFonts w:hint="eastAsia"/>
          <w:u w:val="single"/>
        </w:rPr>
        <w:t>　　　　</w:t>
      </w:r>
      <w:r>
        <w:rPr>
          <w:rFonts w:hint="eastAsia"/>
        </w:rPr>
        <w:t>万元，是指设备到达西北大学指定地点、完成验收后的价格，其中已包含设备价格、包装运杂费（含保险）、工程费、安装调试费及相关费用等。</w:t>
      </w:r>
    </w:p>
    <w:p>
      <w:pPr>
        <w:spacing w:line="360" w:lineRule="auto"/>
        <w:ind w:firstLine="420" w:firstLineChars="200"/>
      </w:pPr>
      <w:r>
        <w:rPr>
          <w:rFonts w:hint="eastAsia"/>
        </w:rPr>
        <w:t>3、合同总额为一次性包死价格，不受市场价格的变化和影响，在合同不发生变更时作为付款结算的依据。</w:t>
      </w:r>
    </w:p>
    <w:p>
      <w:pPr>
        <w:spacing w:line="360" w:lineRule="auto"/>
        <w:rPr>
          <w:b/>
          <w:sz w:val="24"/>
        </w:rPr>
      </w:pPr>
      <w:r>
        <w:rPr>
          <w:rFonts w:hint="eastAsia"/>
          <w:sz w:val="24"/>
        </w:rPr>
        <w:t>二、</w:t>
      </w:r>
      <w:r>
        <w:rPr>
          <w:rFonts w:hint="eastAsia"/>
          <w:b/>
          <w:sz w:val="24"/>
        </w:rPr>
        <w:t>包装运输要求</w:t>
      </w:r>
    </w:p>
    <w:p>
      <w:pPr>
        <w:spacing w:line="360" w:lineRule="auto"/>
        <w:ind w:firstLine="420" w:firstLineChars="200"/>
      </w:pPr>
      <w:r>
        <w:rPr>
          <w:rFonts w:hint="eastAsia"/>
        </w:rPr>
        <w:t>设备的运输方式由乙方自行选择，但包装必须符合国家标准或行业标准，满足航空、铁路或公路运输以及货物装卸要求，保证使用人收到的是无任何损伤的货物。否则，因此造成的损失由乙方自行承担。</w:t>
      </w:r>
    </w:p>
    <w:p>
      <w:pPr>
        <w:spacing w:line="360" w:lineRule="auto"/>
        <w:rPr>
          <w:b/>
          <w:sz w:val="24"/>
        </w:rPr>
      </w:pPr>
      <w:r>
        <w:rPr>
          <w:rFonts w:hint="eastAsia"/>
          <w:b/>
          <w:sz w:val="24"/>
        </w:rPr>
        <w:t>三、交货时间及交货地点</w:t>
      </w:r>
    </w:p>
    <w:p>
      <w:pPr>
        <w:spacing w:line="360" w:lineRule="auto"/>
        <w:ind w:firstLine="420" w:firstLineChars="200"/>
      </w:pPr>
      <w:r>
        <w:rPr>
          <w:rFonts w:hint="eastAsia"/>
        </w:rPr>
        <w:t>交货时间为本合同生效后</w:t>
      </w:r>
      <w:r>
        <w:rPr>
          <w:u w:val="single"/>
        </w:rPr>
        <w:t xml:space="preserve"> </w:t>
      </w:r>
      <w:r>
        <w:rPr>
          <w:rFonts w:hint="eastAsia"/>
          <w:u w:val="single"/>
        </w:rPr>
        <w:t>　</w:t>
      </w:r>
      <w:r>
        <w:rPr>
          <w:u w:val="single"/>
        </w:rPr>
        <w:t xml:space="preserve"> </w:t>
      </w:r>
      <w:r>
        <w:rPr>
          <w:rFonts w:hint="eastAsia"/>
        </w:rPr>
        <w:t>天内到货，货到后</w:t>
      </w:r>
      <w:r>
        <w:rPr>
          <w:u w:val="single"/>
        </w:rPr>
        <w:t xml:space="preserve">  </w:t>
      </w:r>
      <w:r>
        <w:rPr>
          <w:rFonts w:hint="eastAsia"/>
        </w:rPr>
        <w:t>日内安装调试交付使用。交货地点为西北大学</w:t>
      </w:r>
      <w:r>
        <w:rPr>
          <w:rFonts w:hint="eastAsia" w:ascii="宋体"/>
        </w:rPr>
        <w:t>××××学院（系）</w:t>
      </w:r>
      <w:r>
        <w:rPr>
          <w:rFonts w:hint="eastAsia"/>
        </w:rPr>
        <w:t>指定地点。</w:t>
      </w:r>
    </w:p>
    <w:p>
      <w:pPr>
        <w:spacing w:line="360" w:lineRule="auto"/>
        <w:rPr>
          <w:b/>
          <w:sz w:val="24"/>
        </w:rPr>
      </w:pPr>
      <w:r>
        <w:rPr>
          <w:rFonts w:hint="eastAsia"/>
          <w:b/>
          <w:sz w:val="24"/>
        </w:rPr>
        <w:t>四、产品质量保证</w:t>
      </w:r>
    </w:p>
    <w:p>
      <w:pPr>
        <w:spacing w:line="360" w:lineRule="auto"/>
        <w:ind w:firstLine="420" w:firstLineChars="200"/>
        <w:rPr>
          <w:rFonts w:hint="eastAsia"/>
        </w:rPr>
      </w:pPr>
      <w:r>
        <w:t>1</w:t>
      </w:r>
      <w:r>
        <w:rPr>
          <w:rFonts w:hint="eastAsia"/>
        </w:rPr>
        <w:t>、乙方提供的设备及配套产品，必须是合同规定厂家制造的、合格、全新、未曾使用的、且经过国家质检部门检验，并颁发了产品准销证的产品。</w:t>
      </w:r>
    </w:p>
    <w:p>
      <w:pPr>
        <w:spacing w:line="360" w:lineRule="auto"/>
      </w:pPr>
      <w:r>
        <w:t xml:space="preserve">    2</w:t>
      </w:r>
      <w:r>
        <w:rPr>
          <w:rFonts w:hint="eastAsia"/>
        </w:rPr>
        <w:t>、乙方提供的设备及配套产品必须等同于或优于合同技术指标要求，并能按国家标准或行业标准供应、检测、调试，确保产品技术指标满足使用要求。</w:t>
      </w:r>
    </w:p>
    <w:p>
      <w:pPr>
        <w:spacing w:line="360" w:lineRule="auto"/>
      </w:pPr>
      <w:r>
        <w:t xml:space="preserve">    3</w:t>
      </w:r>
      <w:r>
        <w:rPr>
          <w:rFonts w:hint="eastAsia"/>
        </w:rPr>
        <w:t>、产品质量保证期为设备验收合格后</w:t>
      </w:r>
      <w:r>
        <w:rPr>
          <w:rFonts w:hint="eastAsia"/>
          <w:u w:val="single"/>
        </w:rPr>
        <w:t>　　</w:t>
      </w:r>
      <w:r>
        <w:rPr>
          <w:rFonts w:hint="eastAsia"/>
        </w:rPr>
        <w:t>年。质保期内，乙方对所供设备免费进行质保和服务。</w:t>
      </w:r>
    </w:p>
    <w:p>
      <w:pPr>
        <w:spacing w:line="360" w:lineRule="auto"/>
        <w:rPr>
          <w:b/>
          <w:sz w:val="24"/>
        </w:rPr>
      </w:pPr>
      <w:r>
        <w:rPr>
          <w:rFonts w:hint="eastAsia"/>
          <w:b/>
          <w:sz w:val="24"/>
        </w:rPr>
        <w:t>五、技术服务承诺</w:t>
      </w:r>
    </w:p>
    <w:p>
      <w:pPr>
        <w:pStyle w:val="17"/>
        <w:spacing w:line="360" w:lineRule="auto"/>
        <w:ind w:left="0" w:firstLine="420" w:firstLineChars="200"/>
        <w:rPr>
          <w:sz w:val="21"/>
          <w:szCs w:val="24"/>
        </w:rPr>
      </w:pPr>
      <w:r>
        <w:rPr>
          <w:sz w:val="21"/>
          <w:szCs w:val="24"/>
        </w:rPr>
        <w:t>1</w:t>
      </w:r>
      <w:r>
        <w:rPr>
          <w:rFonts w:hint="eastAsia"/>
          <w:sz w:val="21"/>
          <w:szCs w:val="24"/>
        </w:rPr>
        <w:t>、乙方负责提供设备相应的技术资料，包括产品合格证、产品保修单、安装使用及维护说明书以及运输装箱清单等。</w:t>
      </w:r>
    </w:p>
    <w:p>
      <w:pPr>
        <w:spacing w:line="360" w:lineRule="auto"/>
        <w:ind w:firstLine="420" w:firstLineChars="200"/>
      </w:pPr>
      <w:r>
        <w:t>2</w:t>
      </w:r>
      <w:r>
        <w:rPr>
          <w:rFonts w:hint="eastAsia"/>
        </w:rPr>
        <w:t>、人员培训：乙方免费为甲方培训设备使用人员，培训内容包括：设备操作、维护、简单维修等。</w:t>
      </w:r>
    </w:p>
    <w:p>
      <w:pPr>
        <w:spacing w:line="360" w:lineRule="auto"/>
        <w:ind w:firstLine="420" w:firstLineChars="200"/>
        <w:rPr>
          <w:rFonts w:hint="eastAsia"/>
        </w:rPr>
      </w:pPr>
      <w:r>
        <w:t>3</w:t>
      </w:r>
      <w:r>
        <w:rPr>
          <w:rFonts w:hint="eastAsia"/>
        </w:rPr>
        <w:t>、售后服务：质保期内乙方对甲方提出的服务响应不得超出</w:t>
      </w:r>
      <w:r>
        <w:t>24</w:t>
      </w:r>
      <w:r>
        <w:rPr>
          <w:rFonts w:hint="eastAsia"/>
        </w:rPr>
        <w:t>小时。</w:t>
      </w:r>
    </w:p>
    <w:p>
      <w:pPr>
        <w:spacing w:line="360" w:lineRule="auto"/>
        <w:rPr>
          <w:b/>
          <w:sz w:val="24"/>
        </w:rPr>
      </w:pPr>
      <w:r>
        <w:rPr>
          <w:rFonts w:hint="eastAsia"/>
          <w:b/>
          <w:sz w:val="24"/>
        </w:rPr>
        <w:t>六、验收方法及标准</w:t>
      </w:r>
    </w:p>
    <w:p>
      <w:pPr>
        <w:spacing w:line="360" w:lineRule="auto"/>
        <w:ind w:firstLine="411" w:firstLineChars="196"/>
        <w:rPr>
          <w:rFonts w:hint="default" w:eastAsia="宋体"/>
          <w:lang w:val="en-US" w:eastAsia="zh-CN"/>
        </w:rPr>
      </w:pPr>
      <w:r>
        <w:t>1</w:t>
      </w:r>
      <w:r>
        <w:rPr>
          <w:rFonts w:hint="eastAsia"/>
        </w:rPr>
        <w:t>、</w:t>
      </w:r>
      <w:r>
        <w:rPr>
          <w:rFonts w:hint="eastAsia"/>
          <w:lang w:val="en-US" w:eastAsia="zh-CN"/>
        </w:rPr>
        <w:t>验收分初次开箱验收和学校最终验收两个阶段，以最终验收为准。</w:t>
      </w:r>
    </w:p>
    <w:p>
      <w:pPr>
        <w:spacing w:line="360" w:lineRule="auto"/>
        <w:ind w:firstLine="411" w:firstLineChars="196"/>
      </w:pPr>
      <w:r>
        <w:rPr>
          <w:rFonts w:hint="eastAsia"/>
          <w:lang w:val="en-US" w:eastAsia="zh-CN"/>
        </w:rPr>
        <w:t>2、</w:t>
      </w:r>
      <w:r>
        <w:rPr>
          <w:rFonts w:hint="eastAsia"/>
        </w:rPr>
        <w:t>设备到货后，甲、乙双方共同开箱验收。在检查设备原产地、型号、规格、配置符合合同要求后，由乙方负责安装调试、甲方负责技术验收（乙方协助），验收以国内行业标准或合同文本设备供货配置清单中描述的有关技术要求为准。</w:t>
      </w:r>
    </w:p>
    <w:p>
      <w:pPr>
        <w:spacing w:line="360" w:lineRule="auto"/>
        <w:ind w:firstLine="420" w:firstLineChars="200"/>
      </w:pPr>
      <w:r>
        <w:rPr>
          <w:rFonts w:hint="eastAsia"/>
          <w:lang w:val="en-US" w:eastAsia="zh-CN"/>
        </w:rPr>
        <w:t>3</w:t>
      </w:r>
      <w:r>
        <w:rPr>
          <w:rFonts w:hint="eastAsia"/>
        </w:rPr>
        <w:t>、学校根据最终使用单位技术验收结果，组织有关专家进行设备的最终验收。</w:t>
      </w:r>
    </w:p>
    <w:p>
      <w:pPr>
        <w:spacing w:line="360" w:lineRule="auto"/>
        <w:rPr>
          <w:b/>
          <w:sz w:val="24"/>
        </w:rPr>
      </w:pPr>
      <w:r>
        <w:rPr>
          <w:rFonts w:hint="eastAsia"/>
          <w:b/>
          <w:sz w:val="24"/>
        </w:rPr>
        <w:t>七、合同款项支付方式</w:t>
      </w:r>
    </w:p>
    <w:p>
      <w:pPr>
        <w:spacing w:line="360" w:lineRule="auto"/>
        <w:ind w:firstLine="420" w:firstLineChars="200"/>
      </w:pPr>
      <w:r>
        <w:rPr>
          <w:rFonts w:hint="eastAsia"/>
        </w:rPr>
        <w:t>合同生效后，由乙方全部垫资，待设备到达指定地点、安装调试验收合格后，一次性付清合同货款。</w:t>
      </w:r>
    </w:p>
    <w:p>
      <w:pPr>
        <w:spacing w:line="360" w:lineRule="auto"/>
        <w:rPr>
          <w:b/>
          <w:sz w:val="24"/>
        </w:rPr>
      </w:pPr>
      <w:r>
        <w:rPr>
          <w:rFonts w:hint="eastAsia"/>
          <w:b/>
          <w:sz w:val="24"/>
        </w:rPr>
        <w:t>八、违约责任</w:t>
      </w:r>
    </w:p>
    <w:p>
      <w:pPr>
        <w:spacing w:line="360" w:lineRule="auto"/>
        <w:ind w:firstLine="420" w:firstLineChars="200"/>
      </w:pPr>
      <w:r>
        <w:t>1</w:t>
      </w:r>
      <w:r>
        <w:rPr>
          <w:rFonts w:hint="eastAsia"/>
        </w:rPr>
        <w:t>、合同生效后，甲乙双方应按合同规定认真履约。合同履约责任只涉及合同甲乙双方，不考虑第三方因素。</w:t>
      </w:r>
    </w:p>
    <w:p>
      <w:pPr>
        <w:spacing w:line="360" w:lineRule="auto"/>
        <w:ind w:firstLine="420" w:firstLineChars="200"/>
        <w:rPr>
          <w:rFonts w:hint="eastAsia" w:eastAsia="宋体"/>
          <w:lang w:val="en-US" w:eastAsia="zh-CN"/>
        </w:rPr>
      </w:pPr>
      <w:r>
        <w:t>2</w:t>
      </w:r>
      <w:r>
        <w:rPr>
          <w:rFonts w:hint="eastAsia"/>
        </w:rPr>
        <w:t>、除不可抗力原因外，如遇下列情况之一者，乙方所缴纳的合同履约、产品质量保证金甲方有权不予退还，作为对甲方的赔偿：（</w:t>
      </w:r>
      <w:r>
        <w:t>1</w:t>
      </w:r>
      <w:r>
        <w:rPr>
          <w:rFonts w:hint="eastAsia"/>
        </w:rPr>
        <w:t>）合同签订后不能按合同时限要求供货或安装调试；（</w:t>
      </w:r>
      <w:r>
        <w:t>2</w:t>
      </w:r>
      <w:r>
        <w:rPr>
          <w:rFonts w:hint="eastAsia"/>
        </w:rPr>
        <w:t>）所供设备不合格、与合同不符；（</w:t>
      </w:r>
      <w:r>
        <w:t>3</w:t>
      </w:r>
      <w:r>
        <w:rPr>
          <w:rFonts w:hint="eastAsia"/>
        </w:rPr>
        <w:t>）不能按合同履约；（</w:t>
      </w:r>
      <w:r>
        <w:t>4</w:t>
      </w:r>
      <w:r>
        <w:rPr>
          <w:rFonts w:hint="eastAsia"/>
        </w:rPr>
        <w:t>）设备验收不合格。</w:t>
      </w:r>
      <w:r>
        <w:rPr>
          <w:rFonts w:hint="eastAsia" w:ascii="Calibri" w:hAnsi="Calibri" w:eastAsia="宋体"/>
          <w:sz w:val="21"/>
          <w:szCs w:val="24"/>
        </w:rPr>
        <w:t>如乙方的合同履约、产品质量保证金不足以弥补甲方损失时，甲方有权要求乙方继续承担赔偿责任</w:t>
      </w:r>
      <w:r>
        <w:rPr>
          <w:rFonts w:hint="eastAsia" w:ascii="Calibri" w:hAnsi="Calibri" w:eastAsia="宋体"/>
          <w:sz w:val="21"/>
          <w:szCs w:val="24"/>
          <w:lang w:eastAsia="zh-CN"/>
        </w:rPr>
        <w:t>。</w:t>
      </w:r>
    </w:p>
    <w:p>
      <w:pPr>
        <w:spacing w:line="360" w:lineRule="auto"/>
        <w:ind w:firstLine="420" w:firstLineChars="200"/>
      </w:pPr>
      <w:r>
        <w:t>3</w:t>
      </w:r>
      <w:r>
        <w:rPr>
          <w:rFonts w:hint="eastAsia"/>
        </w:rPr>
        <w:t>、乙方对所供产品出现的问题推委、拖延，</w:t>
      </w:r>
      <w:r>
        <w:t>24</w:t>
      </w:r>
      <w:r>
        <w:rPr>
          <w:rFonts w:hint="eastAsia"/>
        </w:rPr>
        <w:t>小时未作出服务响应，应接受甲方的合理处罚。并且，甲方有权拒绝乙方以后参加学校竞标。</w:t>
      </w:r>
    </w:p>
    <w:p>
      <w:pPr>
        <w:spacing w:line="360" w:lineRule="auto"/>
        <w:ind w:firstLine="420" w:firstLineChars="200"/>
      </w:pPr>
      <w:r>
        <w:t>4</w:t>
      </w:r>
      <w:r>
        <w:rPr>
          <w:rFonts w:hint="eastAsia"/>
        </w:rPr>
        <w:t>、合同履约过程中，甲方应积极配合乙方进行设备验收以及验收前的外围配套等工作。否则，因此导致设备不能按期验收时，不能追究乙方责任；正常情况下应在设备验收合格后</w:t>
      </w:r>
      <w:r>
        <w:t>15</w:t>
      </w:r>
      <w:r>
        <w:rPr>
          <w:rFonts w:hint="eastAsia"/>
        </w:rPr>
        <w:t>天内按规定向乙方付款，最长时间不能超过</w:t>
      </w:r>
      <w:r>
        <w:t>30</w:t>
      </w:r>
      <w:r>
        <w:rPr>
          <w:rFonts w:hint="eastAsia"/>
        </w:rPr>
        <w:t>天。否则，每超过一周应向乙方支付合同应付款3‰的滞纳金。</w:t>
      </w:r>
    </w:p>
    <w:p>
      <w:pPr>
        <w:spacing w:line="360" w:lineRule="auto"/>
        <w:rPr>
          <w:b/>
          <w:sz w:val="24"/>
        </w:rPr>
      </w:pPr>
      <w:r>
        <w:rPr>
          <w:rFonts w:hint="eastAsia"/>
          <w:b/>
          <w:sz w:val="24"/>
          <w:lang w:eastAsia="zh-CN"/>
        </w:rPr>
        <w:t>九</w:t>
      </w:r>
      <w:r>
        <w:rPr>
          <w:rFonts w:hint="eastAsia"/>
          <w:b/>
          <w:sz w:val="24"/>
        </w:rPr>
        <w:t>、其它事项</w:t>
      </w:r>
    </w:p>
    <w:p>
      <w:pPr>
        <w:spacing w:line="360" w:lineRule="auto"/>
        <w:ind w:firstLine="420" w:firstLineChars="200"/>
        <w:rPr>
          <w:rFonts w:hint="eastAsia"/>
        </w:rPr>
      </w:pPr>
      <w:r>
        <w:rPr>
          <w:rFonts w:hint="eastAsia"/>
        </w:rPr>
        <w:t>1、合同经双方签字盖章后生效。本合同一式柒份，甲方执伍份（采购办1份，财务处2份，使用单位2份），乙方执壹份，招标公司执壹份，执行完毕后自行失效。</w:t>
      </w:r>
    </w:p>
    <w:p>
      <w:pPr>
        <w:spacing w:line="360" w:lineRule="auto"/>
        <w:ind w:firstLine="420" w:firstLineChars="200"/>
        <w:rPr>
          <w:rFonts w:hint="eastAsia"/>
        </w:rPr>
      </w:pPr>
      <w:r>
        <w:t>2</w:t>
      </w:r>
      <w:r>
        <w:rPr>
          <w:rFonts w:hint="eastAsia"/>
        </w:rPr>
        <w:t>、下述文件为本合同的一部分，并与本合同一起阅读和解释，且具有同等法律效力：</w:t>
      </w:r>
    </w:p>
    <w:p>
      <w:pPr>
        <w:spacing w:line="360" w:lineRule="auto"/>
        <w:ind w:firstLine="560"/>
        <w:rPr>
          <w:rFonts w:hint="eastAsia" w:ascii="宋体" w:hAnsi="宋体"/>
        </w:rPr>
      </w:pPr>
      <w:r>
        <w:rPr>
          <w:rFonts w:hint="eastAsia" w:ascii="宋体" w:hAnsi="宋体"/>
        </w:rPr>
        <w:t>①合同附件1：产品功能要求、技术规格及配置详单；</w:t>
      </w:r>
    </w:p>
    <w:p>
      <w:pPr>
        <w:spacing w:line="360" w:lineRule="auto"/>
        <w:ind w:firstLine="560"/>
        <w:rPr>
          <w:rFonts w:hint="eastAsia" w:ascii="宋体" w:hAnsi="宋体"/>
        </w:rPr>
      </w:pPr>
      <w:r>
        <w:rPr>
          <w:rFonts w:hint="eastAsia" w:ascii="宋体" w:hAnsi="宋体"/>
        </w:rPr>
        <w:t>②合同附件2：补充条款（如果有）；</w:t>
      </w:r>
    </w:p>
    <w:p>
      <w:pPr>
        <w:spacing w:line="360" w:lineRule="auto"/>
        <w:ind w:firstLine="560"/>
        <w:rPr>
          <w:rFonts w:hint="eastAsia" w:ascii="宋体" w:hAnsi="宋体"/>
        </w:rPr>
      </w:pPr>
      <w:r>
        <w:rPr>
          <w:rFonts w:hint="eastAsia" w:ascii="宋体" w:hAnsi="宋体"/>
        </w:rPr>
        <w:t>③合同附件3：澄清函及最终报价和承诺；</w:t>
      </w:r>
    </w:p>
    <w:p>
      <w:pPr>
        <w:spacing w:line="360" w:lineRule="auto"/>
        <w:ind w:firstLine="560"/>
        <w:rPr>
          <w:rFonts w:hint="eastAsia" w:ascii="宋体" w:hAnsi="宋体"/>
        </w:rPr>
      </w:pPr>
      <w:r>
        <w:rPr>
          <w:rFonts w:hint="eastAsia" w:ascii="宋体" w:hAnsi="宋体"/>
        </w:rPr>
        <w:t>④招标文件；</w:t>
      </w:r>
    </w:p>
    <w:p>
      <w:pPr>
        <w:spacing w:line="360" w:lineRule="auto"/>
        <w:ind w:firstLine="560"/>
        <w:rPr>
          <w:rFonts w:hint="eastAsia" w:ascii="宋体" w:hAnsi="宋体"/>
        </w:rPr>
      </w:pPr>
      <w:r>
        <w:rPr>
          <w:rFonts w:hint="eastAsia" w:ascii="宋体" w:hAnsi="宋体"/>
        </w:rPr>
        <w:t>⑤投标文件；</w:t>
      </w:r>
    </w:p>
    <w:p>
      <w:pPr>
        <w:spacing w:line="360" w:lineRule="auto"/>
        <w:ind w:firstLine="560"/>
        <w:rPr>
          <w:rFonts w:hint="eastAsia" w:ascii="宋体" w:hAnsi="宋体"/>
        </w:rPr>
      </w:pPr>
      <w:r>
        <w:rPr>
          <w:rFonts w:hint="eastAsia" w:ascii="宋体" w:hAnsi="宋体"/>
        </w:rPr>
        <w:t>⑥进出口代理协议；</w:t>
      </w:r>
    </w:p>
    <w:p>
      <w:pPr>
        <w:spacing w:line="360" w:lineRule="auto"/>
        <w:ind w:firstLine="560"/>
      </w:pPr>
      <w:r>
        <w:rPr>
          <w:rFonts w:hint="eastAsia" w:ascii="宋体" w:hAnsi="宋体"/>
        </w:rPr>
        <w:t>⑦中标通知书。</w:t>
      </w:r>
    </w:p>
    <w:p>
      <w:pPr>
        <w:spacing w:line="360" w:lineRule="auto"/>
        <w:ind w:firstLine="420" w:firstLineChars="200"/>
      </w:pPr>
      <w:r>
        <w:t>3</w:t>
      </w:r>
      <w:r>
        <w:rPr>
          <w:rFonts w:hint="eastAsia"/>
        </w:rPr>
        <w:t>、在本合同执行过程中，甲、乙双方协商签订的补充合同与原合同具有同等法律效力。</w:t>
      </w:r>
    </w:p>
    <w:p>
      <w:pPr>
        <w:spacing w:line="360" w:lineRule="auto"/>
        <w:rPr>
          <w:rFonts w:hint="eastAsia"/>
        </w:rPr>
      </w:pPr>
      <w:r>
        <w:t xml:space="preserve">    4</w:t>
      </w:r>
      <w:r>
        <w:rPr>
          <w:rFonts w:hint="eastAsia"/>
        </w:rPr>
        <w:t>、未尽事宜，双方协商解决。</w:t>
      </w:r>
    </w:p>
    <w:p>
      <w:pPr>
        <w:spacing w:line="360" w:lineRule="auto"/>
        <w:ind w:firstLine="420" w:firstLineChars="200"/>
        <w:rPr>
          <w:rFonts w:hint="eastAsia"/>
        </w:rPr>
      </w:pPr>
      <w:r>
        <w:rPr>
          <w:rFonts w:hint="eastAsia"/>
        </w:rPr>
        <w:t>5、合同签订地点：西安</w:t>
      </w:r>
      <w:r>
        <w:t>.</w:t>
      </w:r>
      <w:r>
        <w:rPr>
          <w:rFonts w:hint="eastAsia"/>
        </w:rPr>
        <w:t>西北大学</w:t>
      </w:r>
    </w:p>
    <w:p>
      <w:pPr>
        <w:spacing w:line="360" w:lineRule="auto"/>
        <w:ind w:firstLine="420" w:firstLineChars="200"/>
      </w:pPr>
      <w:r>
        <w:rPr>
          <w:rFonts w:hint="eastAsia"/>
        </w:rPr>
        <w:t>6、合同签订时间：</w:t>
      </w:r>
      <w:r>
        <w:rPr>
          <w:rFonts w:hint="eastAsia"/>
          <w:u w:val="single"/>
        </w:rPr>
        <w:t>　　</w:t>
      </w:r>
      <w:r>
        <w:rPr>
          <w:u w:val="single"/>
        </w:rPr>
        <w:t xml:space="preserve"> </w:t>
      </w:r>
      <w:r>
        <w:rPr>
          <w:rFonts w:hint="eastAsia"/>
          <w:u w:val="single"/>
        </w:rPr>
        <w:t>　　</w:t>
      </w:r>
      <w:r>
        <w:rPr>
          <w:rFonts w:hint="eastAsia"/>
        </w:rPr>
        <w:t>年</w:t>
      </w:r>
      <w:r>
        <w:rPr>
          <w:rFonts w:hint="eastAsia"/>
          <w:u w:val="single"/>
        </w:rPr>
        <w:t>　</w:t>
      </w:r>
      <w:r>
        <w:rPr>
          <w:u w:val="single"/>
        </w:rPr>
        <w:t xml:space="preserve">  </w:t>
      </w:r>
      <w:r>
        <w:rPr>
          <w:rFonts w:hint="eastAsia"/>
        </w:rPr>
        <w:t>月</w:t>
      </w:r>
      <w:r>
        <w:rPr>
          <w:rFonts w:hint="eastAsia"/>
          <w:u w:val="single"/>
        </w:rPr>
        <w:t>　</w:t>
      </w:r>
      <w:r>
        <w:rPr>
          <w:u w:val="single"/>
        </w:rPr>
        <w:t xml:space="preserve">  </w:t>
      </w:r>
      <w:r>
        <w:rPr>
          <w:rFonts w:hint="eastAsia"/>
        </w:rPr>
        <w:t>日</w:t>
      </w:r>
    </w:p>
    <w:p>
      <w:pPr>
        <w:spacing w:line="360" w:lineRule="auto"/>
        <w:ind w:firstLine="480" w:firstLineChars="200"/>
        <w:rPr>
          <w:rFonts w:hint="eastAsia" w:ascii="宋体" w:hAnsi="宋体" w:eastAsia="宋体" w:cs="宋体"/>
          <w:sz w:val="24"/>
          <w:lang w:eastAsia="zh-CN"/>
        </w:rPr>
      </w:pPr>
      <w:r>
        <w:rPr>
          <w:rFonts w:hint="eastAsia" w:ascii="宋体" w:hAnsi="宋体" w:cs="宋体"/>
          <w:b/>
          <w:sz w:val="24"/>
        </w:rPr>
        <w:t>招标代理机构</w:t>
      </w:r>
      <w:r>
        <w:rPr>
          <w:rFonts w:hint="eastAsia" w:ascii="宋体" w:hAnsi="宋体" w:cs="宋体"/>
          <w:sz w:val="24"/>
        </w:rPr>
        <w:t>：</w:t>
      </w:r>
      <w:r>
        <w:rPr>
          <w:rFonts w:hint="eastAsia" w:ascii="宋体" w:hAnsi="宋体" w:cs="宋体"/>
          <w:sz w:val="24"/>
          <w:lang w:eastAsia="zh-CN"/>
        </w:rPr>
        <w:t>陕西卓佲招标有限公司</w:t>
      </w:r>
    </w:p>
    <w:p>
      <w:pPr>
        <w:spacing w:line="360" w:lineRule="auto"/>
        <w:ind w:firstLine="555"/>
        <w:rPr>
          <w:rFonts w:hint="eastAsia"/>
          <w:b/>
        </w:rPr>
      </w:pPr>
      <w:r>
        <w:rPr>
          <w:rFonts w:hint="eastAsia" w:ascii="宋体" w:hAnsi="宋体" w:cs="宋体"/>
          <w:sz w:val="24"/>
        </w:rPr>
        <w:t xml:space="preserve">              电话：029-</w:t>
      </w:r>
      <w:r>
        <w:rPr>
          <w:rFonts w:hint="eastAsia" w:ascii="宋体" w:hAnsi="宋体" w:cs="宋体"/>
          <w:sz w:val="24"/>
          <w:lang w:val="en-US" w:eastAsia="zh-CN"/>
        </w:rPr>
        <w:t>88440695</w:t>
      </w:r>
    </w:p>
    <w:p>
      <w:pPr>
        <w:spacing w:line="360" w:lineRule="auto"/>
        <w:ind w:firstLine="555"/>
        <w:rPr>
          <w:b/>
        </w:rPr>
      </w:pPr>
      <w:r>
        <w:rPr>
          <w:rFonts w:hint="eastAsia"/>
          <w:b/>
        </w:rPr>
        <w:t>甲</w:t>
      </w:r>
      <w:r>
        <w:rPr>
          <w:b/>
        </w:rPr>
        <w:t xml:space="preserve">    </w:t>
      </w:r>
      <w:r>
        <w:rPr>
          <w:rFonts w:hint="eastAsia"/>
          <w:b/>
        </w:rPr>
        <w:t>方</w:t>
      </w:r>
      <w:r>
        <w:rPr>
          <w:b/>
        </w:rPr>
        <w:t xml:space="preserve">                        </w:t>
      </w:r>
      <w:r>
        <w:rPr>
          <w:rFonts w:hint="eastAsia"/>
          <w:b/>
        </w:rPr>
        <w:t xml:space="preserve">              乙</w:t>
      </w:r>
      <w:r>
        <w:rPr>
          <w:b/>
        </w:rPr>
        <w:t xml:space="preserve">    </w:t>
      </w:r>
      <w:r>
        <w:rPr>
          <w:rFonts w:hint="eastAsia"/>
          <w:b/>
        </w:rPr>
        <w:t>方（全填）</w:t>
      </w:r>
    </w:p>
    <w:p>
      <w:pPr>
        <w:spacing w:line="360" w:lineRule="auto"/>
        <w:ind w:firstLine="560"/>
        <w:rPr>
          <w:b/>
        </w:rPr>
      </w:pPr>
      <w:r>
        <w:rPr>
          <w:rFonts w:hint="eastAsia"/>
        </w:rPr>
        <w:t>单位名称（盖章）：</w:t>
      </w:r>
      <w:r>
        <w:t xml:space="preserve">              </w:t>
      </w:r>
      <w:r>
        <w:rPr>
          <w:rFonts w:hint="eastAsia"/>
        </w:rPr>
        <w:t xml:space="preserve">               单位名称（盖章）：</w:t>
      </w:r>
    </w:p>
    <w:p>
      <w:pPr>
        <w:spacing w:line="360" w:lineRule="auto"/>
        <w:ind w:firstLine="540"/>
      </w:pPr>
      <w:r>
        <w:rPr>
          <w:rFonts w:hint="eastAsia"/>
        </w:rPr>
        <w:t>地</w:t>
      </w:r>
      <w:r>
        <w:t xml:space="preserve">    </w:t>
      </w:r>
      <w:r>
        <w:rPr>
          <w:rFonts w:hint="eastAsia"/>
        </w:rPr>
        <w:t>址：</w:t>
      </w:r>
      <w:r>
        <w:t xml:space="preserve">                     </w:t>
      </w:r>
      <w:r>
        <w:rPr>
          <w:rFonts w:hint="eastAsia"/>
        </w:rPr>
        <w:t xml:space="preserve">               地</w:t>
      </w:r>
      <w:r>
        <w:t xml:space="preserve">    </w:t>
      </w:r>
      <w:r>
        <w:rPr>
          <w:rFonts w:hint="eastAsia"/>
        </w:rPr>
        <w:t>址：</w:t>
      </w:r>
    </w:p>
    <w:p>
      <w:pPr>
        <w:spacing w:line="360" w:lineRule="auto"/>
        <w:ind w:firstLine="560"/>
        <w:rPr>
          <w:rFonts w:hint="eastAsia"/>
        </w:rPr>
      </w:pPr>
      <w:r>
        <w:rPr>
          <w:rFonts w:hint="eastAsia"/>
        </w:rPr>
        <w:t>法定代表人：                                  法定代表人：（盖章/签字）</w:t>
      </w:r>
    </w:p>
    <w:p>
      <w:pPr>
        <w:spacing w:line="360" w:lineRule="auto"/>
        <w:ind w:firstLine="560"/>
      </w:pPr>
      <w:r>
        <w:rPr>
          <w:rFonts w:hint="eastAsia"/>
        </w:rPr>
        <w:t>委托代理人：（签字）                           委托代理人：（签字）</w:t>
      </w:r>
    </w:p>
    <w:p>
      <w:pPr>
        <w:spacing w:line="360" w:lineRule="auto"/>
        <w:ind w:firstLine="540"/>
        <w:rPr>
          <w:rFonts w:hint="eastAsia"/>
        </w:rPr>
      </w:pPr>
      <w:r>
        <w:rPr>
          <w:rFonts w:hint="eastAsia"/>
        </w:rPr>
        <w:t>电话：　　　　　　　　　　　　　　　　　　　　电话：</w:t>
      </w:r>
    </w:p>
    <w:p>
      <w:pPr>
        <w:spacing w:line="360" w:lineRule="auto"/>
        <w:ind w:firstLine="540"/>
      </w:pPr>
      <w:r>
        <w:rPr>
          <w:rFonts w:hint="eastAsia"/>
        </w:rPr>
        <w:t>传真：</w:t>
      </w:r>
      <w:r>
        <w:t xml:space="preserve">                     </w:t>
      </w:r>
      <w:r>
        <w:rPr>
          <w:rFonts w:hint="eastAsia"/>
        </w:rPr>
        <w:t xml:space="preserve">               　　传真：</w:t>
      </w:r>
    </w:p>
    <w:p>
      <w:pPr>
        <w:spacing w:line="360" w:lineRule="auto"/>
        <w:ind w:firstLine="570"/>
        <w:rPr>
          <w:rFonts w:hint="eastAsia"/>
        </w:rPr>
      </w:pPr>
      <w:r>
        <w:rPr>
          <w:rFonts w:hint="eastAsia"/>
        </w:rPr>
        <w:t>邮编：　　　　　　　　　　　　　　　　　　　　邮编：</w:t>
      </w:r>
    </w:p>
    <w:p>
      <w:pPr>
        <w:spacing w:line="360" w:lineRule="auto"/>
        <w:ind w:firstLine="570"/>
        <w:rPr>
          <w:rFonts w:hint="eastAsia"/>
        </w:rPr>
      </w:pPr>
      <w:r>
        <w:rPr>
          <w:rFonts w:hint="eastAsia"/>
        </w:rPr>
        <w:t>　　　　　　　　　　　　　　　　　　　　　　　开户银行及账号：</w:t>
      </w:r>
    </w:p>
    <w:p>
      <w:pPr>
        <w:spacing w:line="360" w:lineRule="auto"/>
        <w:jc w:val="left"/>
        <w:rPr>
          <w:rFonts w:hint="eastAsia" w:ascii="黑体" w:eastAsia="黑体"/>
          <w:sz w:val="24"/>
        </w:rPr>
      </w:pPr>
      <w:r>
        <w:rPr>
          <w:rFonts w:hint="eastAsia" w:ascii="黑体" w:eastAsia="黑体"/>
          <w:sz w:val="24"/>
        </w:rPr>
        <w:t xml:space="preserve"> </w:t>
      </w:r>
    </w:p>
    <w:p>
      <w:pPr>
        <w:spacing w:line="360" w:lineRule="auto"/>
        <w:jc w:val="center"/>
        <w:rPr>
          <w:rFonts w:hint="eastAsia" w:ascii="黑体" w:eastAsia="黑体"/>
          <w:sz w:val="24"/>
        </w:rPr>
      </w:pPr>
    </w:p>
    <w:p>
      <w:pPr>
        <w:spacing w:line="360" w:lineRule="auto"/>
        <w:jc w:val="center"/>
        <w:rPr>
          <w:rFonts w:hint="eastAsia" w:ascii="黑体" w:eastAsia="黑体"/>
          <w:sz w:val="24"/>
        </w:rPr>
      </w:pPr>
    </w:p>
    <w:p>
      <w:pPr>
        <w:spacing w:line="360" w:lineRule="auto"/>
        <w:jc w:val="center"/>
        <w:rPr>
          <w:rFonts w:hint="eastAsia" w:ascii="黑体" w:eastAsia="黑体"/>
          <w:sz w:val="24"/>
        </w:rPr>
      </w:pPr>
    </w:p>
    <w:p>
      <w:pPr>
        <w:spacing w:line="360" w:lineRule="auto"/>
        <w:jc w:val="center"/>
        <w:rPr>
          <w:rFonts w:hint="eastAsia" w:ascii="黑体" w:eastAsia="黑体"/>
          <w:sz w:val="24"/>
        </w:rPr>
      </w:pPr>
    </w:p>
    <w:p>
      <w:pPr>
        <w:spacing w:line="360" w:lineRule="auto"/>
        <w:jc w:val="center"/>
        <w:rPr>
          <w:rFonts w:hint="eastAsia" w:ascii="黑体" w:eastAsia="黑体"/>
          <w:sz w:val="24"/>
        </w:rPr>
      </w:pPr>
    </w:p>
    <w:p>
      <w:pPr>
        <w:spacing w:line="360" w:lineRule="auto"/>
        <w:jc w:val="center"/>
        <w:rPr>
          <w:rFonts w:hint="eastAsia" w:ascii="黑体" w:eastAsia="黑体"/>
          <w:sz w:val="24"/>
        </w:rPr>
      </w:pPr>
    </w:p>
    <w:p>
      <w:pPr>
        <w:spacing w:line="360" w:lineRule="auto"/>
        <w:jc w:val="center"/>
        <w:rPr>
          <w:rFonts w:hint="eastAsia" w:ascii="黑体" w:eastAsia="黑体"/>
          <w:sz w:val="24"/>
        </w:rPr>
      </w:pPr>
    </w:p>
    <w:p>
      <w:pPr>
        <w:spacing w:line="360" w:lineRule="auto"/>
        <w:jc w:val="center"/>
        <w:rPr>
          <w:rFonts w:hint="eastAsia" w:ascii="黑体" w:eastAsia="黑体"/>
          <w:sz w:val="24"/>
        </w:rPr>
      </w:pPr>
    </w:p>
    <w:p>
      <w:pPr>
        <w:spacing w:line="360" w:lineRule="auto"/>
        <w:ind w:firstLine="420" w:firstLineChars="200"/>
        <w:rPr>
          <w:rFonts w:hint="eastAsia"/>
        </w:rPr>
      </w:pPr>
    </w:p>
    <w:p>
      <w:pPr>
        <w:rPr>
          <w:rFonts w:hint="eastAsia"/>
          <w:kern w:val="2"/>
          <w:sz w:val="21"/>
          <w:szCs w:val="22"/>
          <w:lang w:val="en-US" w:eastAsia="zh-CN" w:bidi="ar-SA"/>
        </w:rPr>
      </w:pPr>
    </w:p>
    <w:p>
      <w:pPr>
        <w:rPr>
          <w:rFonts w:hint="eastAsia"/>
          <w:kern w:val="2"/>
          <w:sz w:val="21"/>
          <w:szCs w:val="22"/>
          <w:lang w:val="en-US" w:eastAsia="zh-CN" w:bidi="ar-SA"/>
        </w:rPr>
      </w:pPr>
    </w:p>
    <w:p>
      <w:pPr>
        <w:rPr>
          <w:rFonts w:hint="eastAsia"/>
          <w:kern w:val="2"/>
          <w:sz w:val="21"/>
          <w:szCs w:val="22"/>
          <w:lang w:val="en-US" w:eastAsia="zh-CN" w:bidi="ar-SA"/>
        </w:rPr>
      </w:pPr>
    </w:p>
    <w:p>
      <w:pPr>
        <w:rPr>
          <w:rFonts w:hint="eastAsia"/>
          <w:kern w:val="2"/>
          <w:sz w:val="21"/>
          <w:szCs w:val="22"/>
          <w:lang w:val="en-US" w:eastAsia="zh-CN" w:bidi="ar-SA"/>
        </w:rPr>
      </w:pPr>
    </w:p>
    <w:p>
      <w:pPr>
        <w:rPr>
          <w:rFonts w:hint="eastAsia"/>
          <w:kern w:val="2"/>
          <w:sz w:val="21"/>
          <w:szCs w:val="22"/>
          <w:lang w:val="en-US" w:eastAsia="zh-CN" w:bidi="ar-SA"/>
        </w:rPr>
      </w:pPr>
    </w:p>
    <w:p>
      <w:pPr>
        <w:rPr>
          <w:rFonts w:hint="eastAsia"/>
          <w:kern w:val="2"/>
          <w:sz w:val="21"/>
          <w:szCs w:val="22"/>
          <w:lang w:val="en-US" w:eastAsia="zh-CN" w:bidi="ar-SA"/>
        </w:rPr>
      </w:pPr>
    </w:p>
    <w:p>
      <w:pPr>
        <w:rPr>
          <w:rFonts w:hint="eastAsia"/>
          <w:kern w:val="2"/>
          <w:sz w:val="21"/>
          <w:szCs w:val="22"/>
          <w:lang w:val="en-US" w:eastAsia="zh-CN" w:bidi="ar-SA"/>
        </w:rPr>
      </w:pPr>
    </w:p>
    <w:p>
      <w:pPr>
        <w:rPr>
          <w:rFonts w:hint="eastAsia"/>
          <w:kern w:val="2"/>
          <w:sz w:val="21"/>
          <w:szCs w:val="22"/>
          <w:lang w:val="en-US" w:eastAsia="zh-CN" w:bidi="ar-SA"/>
        </w:rPr>
      </w:pPr>
    </w:p>
    <w:p>
      <w:pPr>
        <w:rPr>
          <w:rFonts w:hint="eastAsia"/>
          <w:kern w:val="2"/>
          <w:sz w:val="21"/>
          <w:szCs w:val="22"/>
          <w:lang w:val="en-US" w:eastAsia="zh-CN" w:bidi="ar-SA"/>
        </w:rPr>
      </w:pPr>
    </w:p>
    <w:p>
      <w:pPr>
        <w:rPr>
          <w:rFonts w:hint="eastAsia"/>
          <w:kern w:val="2"/>
          <w:sz w:val="21"/>
          <w:szCs w:val="22"/>
          <w:lang w:val="en-US" w:eastAsia="zh-CN" w:bidi="ar-SA"/>
        </w:rPr>
      </w:pPr>
    </w:p>
    <w:p>
      <w:pPr>
        <w:rPr>
          <w:rFonts w:hint="eastAsia"/>
          <w:kern w:val="2"/>
          <w:sz w:val="21"/>
          <w:szCs w:val="22"/>
          <w:lang w:val="en-US" w:eastAsia="zh-CN" w:bidi="ar-SA"/>
        </w:rPr>
      </w:pPr>
    </w:p>
    <w:p>
      <w:pPr>
        <w:rPr>
          <w:rFonts w:hint="eastAsia"/>
          <w:kern w:val="2"/>
          <w:sz w:val="21"/>
          <w:szCs w:val="22"/>
          <w:lang w:val="en-US" w:eastAsia="zh-CN" w:bidi="ar-SA"/>
        </w:rPr>
      </w:pPr>
    </w:p>
    <w:p>
      <w:pPr>
        <w:rPr>
          <w:rFonts w:hint="eastAsia"/>
          <w:kern w:val="2"/>
          <w:sz w:val="21"/>
          <w:szCs w:val="22"/>
          <w:lang w:val="en-US" w:eastAsia="zh-CN" w:bidi="ar-SA"/>
        </w:rPr>
      </w:pPr>
    </w:p>
    <w:p>
      <w:pPr>
        <w:rPr>
          <w:rFonts w:hint="eastAsia"/>
          <w:kern w:val="2"/>
          <w:sz w:val="21"/>
          <w:szCs w:val="22"/>
          <w:lang w:val="en-US" w:eastAsia="zh-CN" w:bidi="ar-SA"/>
        </w:rPr>
      </w:pPr>
    </w:p>
    <w:p>
      <w:pPr>
        <w:ind w:firstLine="430" w:firstLineChars="0"/>
        <w:jc w:val="left"/>
        <w:rPr>
          <w:rFonts w:hint="eastAsia"/>
          <w:kern w:val="2"/>
          <w:sz w:val="21"/>
          <w:szCs w:val="22"/>
          <w:lang w:val="en-US" w:eastAsia="zh-CN" w:bidi="ar-SA"/>
        </w:rPr>
      </w:pPr>
    </w:p>
    <w:p>
      <w:pPr>
        <w:spacing w:line="360" w:lineRule="auto"/>
        <w:jc w:val="center"/>
        <w:rPr>
          <w:rFonts w:hint="eastAsia"/>
          <w:color w:val="FF0000"/>
        </w:rPr>
      </w:pPr>
      <w:r>
        <w:rPr>
          <w:rFonts w:hint="eastAsia"/>
          <w:color w:val="FF0000"/>
        </w:rPr>
        <w:t>（进口设备合同模板）</w:t>
      </w:r>
    </w:p>
    <w:p>
      <w:pPr>
        <w:spacing w:line="360" w:lineRule="auto"/>
        <w:ind w:firstLine="420" w:firstLineChars="200"/>
        <w:jc w:val="left"/>
        <w:rPr>
          <w:rFonts w:hint="default" w:eastAsia="宋体"/>
          <w:color w:val="FF0000"/>
          <w:lang w:val="en-US" w:eastAsia="zh-CN"/>
        </w:rPr>
      </w:pPr>
      <w:r>
        <w:rPr>
          <w:rFonts w:hint="eastAsia"/>
          <w:color w:val="FF0000"/>
          <w:lang w:val="en-US" w:eastAsia="zh-CN"/>
        </w:rPr>
        <w:t>特别说明：以下内容只作为合同基本条款，在签订具体项目购货合同时，请根据项目实际情况再签订技术协议作为合同的附件。</w:t>
      </w:r>
    </w:p>
    <w:p>
      <w:pPr>
        <w:spacing w:line="360" w:lineRule="auto"/>
        <w:ind w:firstLine="420" w:firstLineChars="200"/>
        <w:rPr>
          <w:rFonts w:hint="eastAsia" w:ascii="宋体" w:hAnsi="Calibri" w:eastAsia="宋体" w:cs="Times New Roman"/>
          <w:sz w:val="21"/>
          <w:szCs w:val="24"/>
        </w:rPr>
      </w:pPr>
    </w:p>
    <w:p>
      <w:pPr>
        <w:spacing w:line="360" w:lineRule="auto"/>
        <w:ind w:firstLine="420" w:firstLineChars="200"/>
      </w:pPr>
      <w:r>
        <w:rPr>
          <w:rFonts w:hint="eastAsia" w:ascii="宋体" w:hAnsi="Calibri" w:eastAsia="宋体" w:cs="Times New Roman"/>
          <w:sz w:val="21"/>
          <w:szCs w:val="24"/>
        </w:rPr>
        <w:t>根据《中华人民共和国政府采购法》、《中华人民共和国合同法》及有关法律规定，遵循平等、自愿、公平和诚实信用的原则，</w:t>
      </w:r>
      <w:r>
        <w:rPr>
          <w:rFonts w:hint="eastAsia" w:ascii="宋体"/>
        </w:rPr>
        <w:t>西北大学（甲方）与××××</w:t>
      </w:r>
      <w:r>
        <w:rPr>
          <w:rFonts w:hint="eastAsia"/>
        </w:rPr>
        <w:t>公司（乙方）</w:t>
      </w:r>
      <w:r>
        <w:rPr>
          <w:rFonts w:hint="eastAsia" w:ascii="宋体"/>
        </w:rPr>
        <w:t>就西北大学××××学院（系）购置的××××等设备（招标编号：</w:t>
      </w:r>
      <w:r>
        <w:rPr>
          <w:rFonts w:hint="eastAsia" w:ascii="宋体"/>
          <w:u w:val="single"/>
        </w:rPr>
        <w:t>　　　　　</w:t>
      </w:r>
      <w:r>
        <w:rPr>
          <w:rFonts w:hint="eastAsia" w:ascii="宋体"/>
        </w:rPr>
        <w:t>）</w:t>
      </w:r>
      <w:r>
        <w:rPr>
          <w:rFonts w:hint="eastAsia"/>
        </w:rPr>
        <w:t>经双方协商达成如下技术合同条款：</w:t>
      </w:r>
    </w:p>
    <w:p>
      <w:pPr>
        <w:spacing w:line="360" w:lineRule="auto"/>
        <w:rPr>
          <w:b/>
          <w:sz w:val="24"/>
        </w:rPr>
      </w:pPr>
      <w:r>
        <w:rPr>
          <w:rFonts w:hint="eastAsia"/>
          <w:b/>
          <w:sz w:val="24"/>
        </w:rPr>
        <w:t>一、合同内容</w:t>
      </w:r>
    </w:p>
    <w:p>
      <w:pPr>
        <w:spacing w:line="360" w:lineRule="auto"/>
        <w:ind w:firstLine="420" w:firstLineChars="200"/>
        <w:rPr>
          <w:rFonts w:hint="eastAsia"/>
          <w:b/>
        </w:rPr>
      </w:pPr>
      <w:r>
        <w:rPr>
          <w:rFonts w:hint="eastAsia"/>
        </w:rPr>
        <w:t>乙方按本合同中确定的设备名称、型号与规格、产地、数量及配套内容进行供货，详细配置见〈设备购置清单〉；乙方按时将货物运送到甲方指定的地点，负责到货设备的安装与调试，达到正常使用；乙方负责为甲方培训操作、维护人员，质保期内负责指导设备的操作使用和保养维修，做好售后服务工作。甲方在乙方完成合同明确规定的责任和义务后，按合同要求付给乙方相应的设备货款。</w:t>
      </w:r>
    </w:p>
    <w:p>
      <w:pPr>
        <w:numPr>
          <w:ilvl w:val="0"/>
          <w:numId w:val="23"/>
        </w:numPr>
        <w:spacing w:line="360" w:lineRule="auto"/>
      </w:pPr>
      <w:r>
        <w:rPr>
          <w:rFonts w:hint="eastAsia"/>
        </w:rPr>
        <w:t>设备购置清单（人民币）</w:t>
      </w:r>
    </w:p>
    <w:tbl>
      <w:tblPr>
        <w:tblStyle w:val="38"/>
        <w:tblW w:w="8280"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95"/>
        <w:gridCol w:w="1545"/>
        <w:gridCol w:w="1440"/>
        <w:gridCol w:w="720"/>
        <w:gridCol w:w="720"/>
        <w:gridCol w:w="900"/>
        <w:gridCol w:w="126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trPr>
        <w:tc>
          <w:tcPr>
            <w:tcW w:w="169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产品名称</w:t>
            </w:r>
          </w:p>
        </w:tc>
        <w:tc>
          <w:tcPr>
            <w:tcW w:w="15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型号与规格</w:t>
            </w:r>
          </w:p>
        </w:tc>
        <w:tc>
          <w:tcPr>
            <w:tcW w:w="14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生产商、产地</w:t>
            </w:r>
          </w:p>
        </w:tc>
        <w:tc>
          <w:tcPr>
            <w:tcW w:w="72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数量</w:t>
            </w:r>
          </w:p>
        </w:tc>
        <w:tc>
          <w:tcPr>
            <w:tcW w:w="72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单位</w:t>
            </w:r>
          </w:p>
        </w:tc>
        <w:tc>
          <w:tcPr>
            <w:tcW w:w="90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单价</w:t>
            </w:r>
          </w:p>
        </w:tc>
        <w:tc>
          <w:tcPr>
            <w:tcW w:w="12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总价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trPr>
        <w:tc>
          <w:tcPr>
            <w:tcW w:w="1695" w:type="dxa"/>
            <w:tcBorders>
              <w:top w:val="single" w:color="auto" w:sz="4" w:space="0"/>
              <w:left w:val="single" w:color="auto" w:sz="4" w:space="0"/>
              <w:bottom w:val="single" w:color="auto" w:sz="4" w:space="0"/>
              <w:right w:val="single" w:color="auto" w:sz="4" w:space="0"/>
            </w:tcBorders>
            <w:vAlign w:val="top"/>
          </w:tcPr>
          <w:p>
            <w:pPr>
              <w:spacing w:line="360" w:lineRule="auto"/>
            </w:pPr>
          </w:p>
        </w:tc>
        <w:tc>
          <w:tcPr>
            <w:tcW w:w="1545" w:type="dxa"/>
            <w:tcBorders>
              <w:top w:val="single" w:color="auto" w:sz="4" w:space="0"/>
              <w:left w:val="single" w:color="auto" w:sz="4" w:space="0"/>
              <w:bottom w:val="single" w:color="auto" w:sz="4" w:space="0"/>
              <w:right w:val="single" w:color="auto" w:sz="4" w:space="0"/>
            </w:tcBorders>
            <w:vAlign w:val="top"/>
          </w:tcPr>
          <w:p>
            <w:pPr>
              <w:spacing w:line="360" w:lineRule="auto"/>
            </w:pPr>
          </w:p>
        </w:tc>
        <w:tc>
          <w:tcPr>
            <w:tcW w:w="1440" w:type="dxa"/>
            <w:tcBorders>
              <w:top w:val="single" w:color="auto" w:sz="4" w:space="0"/>
              <w:left w:val="single" w:color="auto" w:sz="4" w:space="0"/>
              <w:bottom w:val="single" w:color="auto" w:sz="4" w:space="0"/>
              <w:right w:val="single" w:color="auto" w:sz="4" w:space="0"/>
            </w:tcBorders>
            <w:vAlign w:val="top"/>
          </w:tcPr>
          <w:p>
            <w:pPr>
              <w:spacing w:line="360" w:lineRule="auto"/>
            </w:pPr>
          </w:p>
        </w:tc>
        <w:tc>
          <w:tcPr>
            <w:tcW w:w="720" w:type="dxa"/>
            <w:tcBorders>
              <w:top w:val="single" w:color="auto" w:sz="4" w:space="0"/>
              <w:left w:val="single" w:color="auto" w:sz="4" w:space="0"/>
              <w:bottom w:val="single" w:color="auto" w:sz="4" w:space="0"/>
              <w:right w:val="single" w:color="auto" w:sz="4" w:space="0"/>
            </w:tcBorders>
            <w:vAlign w:val="top"/>
          </w:tcPr>
          <w:p>
            <w:pPr>
              <w:spacing w:line="360" w:lineRule="auto"/>
            </w:pPr>
          </w:p>
        </w:tc>
        <w:tc>
          <w:tcPr>
            <w:tcW w:w="720" w:type="dxa"/>
            <w:tcBorders>
              <w:top w:val="single" w:color="auto" w:sz="4" w:space="0"/>
              <w:left w:val="single" w:color="auto" w:sz="4" w:space="0"/>
              <w:bottom w:val="single" w:color="auto" w:sz="4" w:space="0"/>
              <w:right w:val="single" w:color="auto" w:sz="4" w:space="0"/>
            </w:tcBorders>
            <w:vAlign w:val="top"/>
          </w:tcPr>
          <w:p>
            <w:pPr>
              <w:spacing w:line="360" w:lineRule="auto"/>
            </w:pPr>
          </w:p>
        </w:tc>
        <w:tc>
          <w:tcPr>
            <w:tcW w:w="900" w:type="dxa"/>
            <w:tcBorders>
              <w:top w:val="single" w:color="auto" w:sz="4" w:space="0"/>
              <w:left w:val="single" w:color="auto" w:sz="4" w:space="0"/>
              <w:bottom w:val="single" w:color="auto" w:sz="4" w:space="0"/>
              <w:right w:val="single" w:color="auto" w:sz="4" w:space="0"/>
            </w:tcBorders>
            <w:vAlign w:val="top"/>
          </w:tcPr>
          <w:p>
            <w:pPr>
              <w:spacing w:line="360" w:lineRule="auto"/>
            </w:pPr>
          </w:p>
        </w:tc>
        <w:tc>
          <w:tcPr>
            <w:tcW w:w="1260" w:type="dxa"/>
            <w:tcBorders>
              <w:top w:val="single" w:color="auto" w:sz="4" w:space="0"/>
              <w:left w:val="single" w:color="auto" w:sz="4" w:space="0"/>
              <w:bottom w:val="single" w:color="auto" w:sz="4" w:space="0"/>
              <w:right w:val="single" w:color="auto" w:sz="4" w:space="0"/>
            </w:tcBorders>
            <w:vAlign w:val="top"/>
          </w:tcPr>
          <w:p>
            <w:pPr>
              <w:spacing w:line="360" w:lineRule="auto"/>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trPr>
        <w:tc>
          <w:tcPr>
            <w:tcW w:w="1695" w:type="dxa"/>
            <w:tcBorders>
              <w:top w:val="single" w:color="auto" w:sz="4" w:space="0"/>
              <w:left w:val="single" w:color="auto" w:sz="4" w:space="0"/>
              <w:bottom w:val="single" w:color="auto" w:sz="4" w:space="0"/>
              <w:right w:val="single" w:color="auto" w:sz="4" w:space="0"/>
            </w:tcBorders>
            <w:vAlign w:val="center"/>
          </w:tcPr>
          <w:p>
            <w:pPr>
              <w:spacing w:line="360" w:lineRule="auto"/>
            </w:pPr>
          </w:p>
        </w:tc>
        <w:tc>
          <w:tcPr>
            <w:tcW w:w="1545" w:type="dxa"/>
            <w:tcBorders>
              <w:top w:val="single" w:color="auto" w:sz="4" w:space="0"/>
              <w:left w:val="single" w:color="auto" w:sz="4" w:space="0"/>
              <w:bottom w:val="single" w:color="auto" w:sz="4" w:space="0"/>
              <w:right w:val="single" w:color="auto" w:sz="4" w:space="0"/>
            </w:tcBorders>
            <w:vAlign w:val="center"/>
          </w:tcPr>
          <w:p>
            <w:pPr>
              <w:spacing w:line="360" w:lineRule="auto"/>
            </w:pPr>
          </w:p>
        </w:tc>
        <w:tc>
          <w:tcPr>
            <w:tcW w:w="1440" w:type="dxa"/>
            <w:tcBorders>
              <w:top w:val="single" w:color="auto" w:sz="4" w:space="0"/>
              <w:left w:val="single" w:color="auto" w:sz="4" w:space="0"/>
              <w:bottom w:val="single" w:color="auto" w:sz="4" w:space="0"/>
              <w:right w:val="single" w:color="auto" w:sz="4" w:space="0"/>
            </w:tcBorders>
            <w:vAlign w:val="center"/>
          </w:tcPr>
          <w:p>
            <w:pPr>
              <w:spacing w:line="360" w:lineRule="auto"/>
            </w:pPr>
          </w:p>
        </w:tc>
        <w:tc>
          <w:tcPr>
            <w:tcW w:w="720" w:type="dxa"/>
            <w:tcBorders>
              <w:top w:val="single" w:color="auto" w:sz="4" w:space="0"/>
              <w:left w:val="single" w:color="auto" w:sz="4" w:space="0"/>
              <w:bottom w:val="single" w:color="auto" w:sz="4" w:space="0"/>
              <w:right w:val="single" w:color="auto" w:sz="4" w:space="0"/>
            </w:tcBorders>
            <w:vAlign w:val="center"/>
          </w:tcPr>
          <w:p>
            <w:pPr>
              <w:spacing w:line="360" w:lineRule="auto"/>
            </w:pPr>
          </w:p>
        </w:tc>
        <w:tc>
          <w:tcPr>
            <w:tcW w:w="720" w:type="dxa"/>
            <w:tcBorders>
              <w:top w:val="single" w:color="auto" w:sz="4" w:space="0"/>
              <w:left w:val="single" w:color="auto" w:sz="4" w:space="0"/>
              <w:bottom w:val="single" w:color="auto" w:sz="4" w:space="0"/>
              <w:right w:val="single" w:color="auto" w:sz="4" w:space="0"/>
            </w:tcBorders>
            <w:vAlign w:val="center"/>
          </w:tcPr>
          <w:p>
            <w:pPr>
              <w:spacing w:line="360" w:lineRule="auto"/>
            </w:pPr>
          </w:p>
        </w:tc>
        <w:tc>
          <w:tcPr>
            <w:tcW w:w="900" w:type="dxa"/>
            <w:tcBorders>
              <w:top w:val="single" w:color="auto" w:sz="4" w:space="0"/>
              <w:left w:val="single" w:color="auto" w:sz="4" w:space="0"/>
              <w:bottom w:val="single" w:color="auto" w:sz="4" w:space="0"/>
              <w:right w:val="single" w:color="auto" w:sz="4" w:space="0"/>
            </w:tcBorders>
            <w:vAlign w:val="center"/>
          </w:tcPr>
          <w:p>
            <w:pPr>
              <w:spacing w:line="360" w:lineRule="auto"/>
            </w:pPr>
          </w:p>
        </w:tc>
        <w:tc>
          <w:tcPr>
            <w:tcW w:w="1260" w:type="dxa"/>
            <w:tcBorders>
              <w:top w:val="single" w:color="auto" w:sz="4" w:space="0"/>
              <w:left w:val="single" w:color="auto" w:sz="4" w:space="0"/>
              <w:bottom w:val="single" w:color="auto" w:sz="4" w:space="0"/>
              <w:right w:val="single" w:color="auto" w:sz="4" w:space="0"/>
            </w:tcBorders>
            <w:vAlign w:val="center"/>
          </w:tcPr>
          <w:p>
            <w:pPr>
              <w:spacing w:line="360" w:lineRule="auto"/>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trPr>
        <w:tc>
          <w:tcPr>
            <w:tcW w:w="6120" w:type="dxa"/>
            <w:gridSpan w:val="5"/>
            <w:tcBorders>
              <w:top w:val="single" w:color="auto" w:sz="4" w:space="0"/>
              <w:left w:val="single" w:color="auto" w:sz="4" w:space="0"/>
              <w:bottom w:val="single" w:color="auto" w:sz="4" w:space="0"/>
              <w:right w:val="single" w:color="auto" w:sz="4" w:space="0"/>
            </w:tcBorders>
            <w:vAlign w:val="center"/>
          </w:tcPr>
          <w:p>
            <w:pPr>
              <w:spacing w:line="360" w:lineRule="auto"/>
            </w:pPr>
            <w:r>
              <w:rPr>
                <w:rFonts w:hint="eastAsia"/>
              </w:rPr>
              <w:t>合计金额（大写）：</w:t>
            </w:r>
          </w:p>
        </w:tc>
        <w:tc>
          <w:tcPr>
            <w:tcW w:w="900" w:type="dxa"/>
            <w:tcBorders>
              <w:top w:val="single" w:color="auto" w:sz="4" w:space="0"/>
              <w:left w:val="single" w:color="auto" w:sz="4" w:space="0"/>
              <w:bottom w:val="single" w:color="auto" w:sz="4" w:space="0"/>
              <w:right w:val="single" w:color="auto" w:sz="4" w:space="0"/>
            </w:tcBorders>
            <w:vAlign w:val="center"/>
          </w:tcPr>
          <w:p>
            <w:pPr>
              <w:spacing w:line="360" w:lineRule="auto"/>
            </w:pPr>
            <w:r>
              <w:rPr>
                <w:rFonts w:hint="eastAsia"/>
              </w:rPr>
              <w:t>小写</w:t>
            </w:r>
          </w:p>
        </w:tc>
        <w:tc>
          <w:tcPr>
            <w:tcW w:w="1260"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rPr>
            </w:pPr>
          </w:p>
        </w:tc>
      </w:tr>
    </w:tbl>
    <w:p>
      <w:pPr>
        <w:spacing w:line="360" w:lineRule="auto"/>
        <w:ind w:left="539" w:leftChars="200" w:hanging="119" w:hangingChars="57"/>
      </w:pPr>
      <w:r>
        <w:t>2</w:t>
      </w:r>
      <w:r>
        <w:rPr>
          <w:rFonts w:hint="eastAsia"/>
        </w:rPr>
        <w:t>、本合同总额为设备到达西北大学指定实验室价格（大写）：</w:t>
      </w:r>
      <w:r>
        <w:rPr>
          <w:u w:val="single"/>
        </w:rPr>
        <w:t xml:space="preserve">      </w:t>
      </w:r>
      <w:r>
        <w:rPr>
          <w:rFonts w:hint="eastAsia"/>
          <w:u w:val="single"/>
        </w:rPr>
        <w:t xml:space="preserve">    </w:t>
      </w:r>
      <w:r>
        <w:rPr>
          <w:u w:val="single"/>
        </w:rPr>
        <w:t xml:space="preserve">  </w:t>
      </w:r>
      <w:r>
        <w:rPr>
          <w:rFonts w:hint="eastAsia"/>
        </w:rPr>
        <w:t>万元。</w:t>
      </w:r>
    </w:p>
    <w:p>
      <w:pPr>
        <w:tabs>
          <w:tab w:val="left" w:pos="0"/>
        </w:tabs>
        <w:spacing w:line="500" w:lineRule="exact"/>
        <w:ind w:firstLine="420" w:firstLineChars="200"/>
        <w:rPr>
          <w:rFonts w:hint="eastAsia"/>
        </w:rPr>
      </w:pPr>
      <w:r>
        <w:t>3</w:t>
      </w:r>
      <w:r>
        <w:rPr>
          <w:rFonts w:hint="eastAsia"/>
        </w:rPr>
        <w:t>、本合同总额为设备到达使用地点、验收合格达到正常使用条件前的所有费用，包括但不限于以下费用：货物价值、安装调试费、国内外运杂费（含保险）、仓储保管费、技术培训费、检测费、施工费、人工费、进口业务代理费（按合同金额的1%收取）及国内外银行手续费、报关费、商检费及进口产品按国家政策征收的一切税费（按国家政策规定甲方可以享受的免税部分除外）等。</w:t>
      </w:r>
    </w:p>
    <w:p>
      <w:pPr>
        <w:tabs>
          <w:tab w:val="left" w:pos="0"/>
        </w:tabs>
        <w:spacing w:line="500" w:lineRule="exact"/>
        <w:ind w:firstLine="420" w:firstLineChars="200"/>
        <w:rPr>
          <w:rFonts w:hint="eastAsia"/>
        </w:rPr>
      </w:pPr>
      <w:r>
        <w:rPr>
          <w:rFonts w:hint="eastAsia"/>
        </w:rPr>
        <w:t>4、本合同总额不受市场价格及外汇汇率变化的影响，在合同不发生变更时作为付款结算的依据。</w:t>
      </w:r>
    </w:p>
    <w:p>
      <w:pPr>
        <w:spacing w:line="360" w:lineRule="auto"/>
        <w:rPr>
          <w:b/>
          <w:sz w:val="24"/>
        </w:rPr>
      </w:pPr>
      <w:r>
        <w:rPr>
          <w:rFonts w:hint="eastAsia"/>
          <w:b/>
          <w:sz w:val="24"/>
        </w:rPr>
        <w:t>二、交货时间及交货地点</w:t>
      </w:r>
    </w:p>
    <w:p>
      <w:pPr>
        <w:spacing w:line="360" w:lineRule="auto"/>
        <w:ind w:firstLine="420" w:firstLineChars="200"/>
        <w:rPr>
          <w:rFonts w:hint="eastAsia"/>
        </w:rPr>
      </w:pPr>
      <w:r>
        <w:rPr>
          <w:rFonts w:hint="eastAsia"/>
        </w:rPr>
        <w:t>1、乙方在收到信用证</w:t>
      </w:r>
      <w:r>
        <w:rPr>
          <w:rFonts w:hint="eastAsia"/>
          <w:u w:val="single"/>
        </w:rPr>
        <w:t>九十</w:t>
      </w:r>
      <w:r>
        <w:rPr>
          <w:rFonts w:hint="eastAsia"/>
        </w:rPr>
        <w:t>天之内到货，到货地点为西安西北大学相关实验室。</w:t>
      </w:r>
    </w:p>
    <w:p>
      <w:pPr>
        <w:spacing w:line="360" w:lineRule="auto"/>
        <w:ind w:firstLine="420" w:firstLineChars="200"/>
        <w:rPr>
          <w:rFonts w:hint="eastAsia"/>
        </w:rPr>
      </w:pPr>
      <w:r>
        <w:rPr>
          <w:rFonts w:hint="eastAsia"/>
        </w:rPr>
        <w:t>2、设备的运输方式由乙方自行选择，但包装必须符合国际标准或行业标准，满足航空、铁路或公路运输以及货物装卸要求，保证使用人收到的是无任何损伤的货物。否则，因此造成的损失由乙方自行承担。</w:t>
      </w:r>
    </w:p>
    <w:p>
      <w:pPr>
        <w:spacing w:line="360" w:lineRule="auto"/>
        <w:rPr>
          <w:b/>
          <w:sz w:val="24"/>
        </w:rPr>
      </w:pPr>
      <w:r>
        <w:rPr>
          <w:rFonts w:hint="eastAsia"/>
          <w:b/>
          <w:sz w:val="24"/>
        </w:rPr>
        <w:t>三、产品质量保证</w:t>
      </w:r>
    </w:p>
    <w:p>
      <w:pPr>
        <w:spacing w:line="360" w:lineRule="auto"/>
        <w:ind w:firstLine="420" w:firstLineChars="200"/>
        <w:rPr>
          <w:rFonts w:hint="eastAsia"/>
        </w:rPr>
      </w:pPr>
      <w:r>
        <w:t>1</w:t>
      </w:r>
      <w:r>
        <w:rPr>
          <w:rFonts w:hint="eastAsia"/>
        </w:rPr>
        <w:t>、乙方必须保证所提供的设备及配套产品是合同规定厂家制造的、崭新的、未曾使用过的合格产品。</w:t>
      </w:r>
    </w:p>
    <w:p>
      <w:pPr>
        <w:spacing w:line="360" w:lineRule="auto"/>
        <w:ind w:firstLine="420" w:firstLineChars="200"/>
      </w:pPr>
      <w:r>
        <w:t>2</w:t>
      </w:r>
      <w:r>
        <w:rPr>
          <w:rFonts w:hint="eastAsia"/>
        </w:rPr>
        <w:t>、乙方提供的设备及配套产品必须等同或优于合同技术指标要求，并能按国际标准（行业标准）检测调试和验收，确保产品技术指标满足使用要求。</w:t>
      </w:r>
    </w:p>
    <w:p>
      <w:pPr>
        <w:spacing w:line="360" w:lineRule="auto"/>
      </w:pPr>
      <w:r>
        <w:t xml:space="preserve">    3</w:t>
      </w:r>
      <w:r>
        <w:rPr>
          <w:rFonts w:hint="eastAsia"/>
        </w:rPr>
        <w:t>、产品质量保修期为设备验收合格后</w:t>
      </w:r>
      <w:r>
        <w:rPr>
          <w:u w:val="single"/>
        </w:rPr>
        <w:t xml:space="preserve"> </w:t>
      </w:r>
      <w:r>
        <w:rPr>
          <w:rFonts w:hint="eastAsia"/>
          <w:u w:val="single"/>
        </w:rPr>
        <w:t xml:space="preserve"> </w:t>
      </w:r>
      <w:r>
        <w:rPr>
          <w:rFonts w:hint="eastAsia"/>
        </w:rPr>
        <w:t>年。质量保修期内乙方免费维修，包括设备的零配件及国内不能解决的故障需要返回生产厂维修时所发生的一切费用。质量保期满后，乙方负责设备的终身维修。</w:t>
      </w:r>
      <w:r>
        <w:rPr>
          <w:rFonts w:hint="eastAsia" w:ascii="宋体"/>
        </w:rPr>
        <w:t>甲方如需更换</w:t>
      </w:r>
      <w:r>
        <w:rPr>
          <w:rFonts w:hint="eastAsia"/>
        </w:rPr>
        <w:t>设备的零配件，乙方只收取零配件的成本费，并由乙方负责更换。</w:t>
      </w:r>
    </w:p>
    <w:p>
      <w:pPr>
        <w:spacing w:line="360" w:lineRule="auto"/>
        <w:rPr>
          <w:b/>
          <w:sz w:val="24"/>
        </w:rPr>
      </w:pPr>
      <w:r>
        <w:rPr>
          <w:rFonts w:hint="eastAsia"/>
          <w:b/>
          <w:sz w:val="24"/>
        </w:rPr>
        <w:t>四、技术服务承诺</w:t>
      </w:r>
    </w:p>
    <w:p>
      <w:pPr>
        <w:pStyle w:val="17"/>
        <w:spacing w:line="360" w:lineRule="auto"/>
        <w:ind w:left="0" w:firstLine="420" w:firstLineChars="200"/>
        <w:rPr>
          <w:rFonts w:ascii="宋体"/>
          <w:sz w:val="21"/>
          <w:szCs w:val="24"/>
        </w:rPr>
      </w:pPr>
      <w:r>
        <w:rPr>
          <w:rFonts w:hint="eastAsia" w:ascii="宋体"/>
          <w:sz w:val="21"/>
          <w:szCs w:val="24"/>
        </w:rPr>
        <w:t>1、乙方负责提供设备相应的技术资料，包括产品合格证、产品保修单、安装使用及维护说明书以及运输装箱清单等</w:t>
      </w:r>
      <w:r>
        <w:rPr>
          <w:rFonts w:hint="eastAsia" w:ascii="宋体"/>
          <w:sz w:val="21"/>
          <w:szCs w:val="24"/>
          <w:lang w:eastAsia="zh-CN"/>
        </w:rPr>
        <w:t>，</w:t>
      </w:r>
      <w:r>
        <w:rPr>
          <w:rFonts w:hint="eastAsia" w:ascii="宋体"/>
          <w:sz w:val="21"/>
          <w:szCs w:val="24"/>
          <w:lang w:val="en-US" w:eastAsia="zh-CN"/>
        </w:rPr>
        <w:t>外文资料需同时提供生意人中文翻译文本</w:t>
      </w:r>
      <w:r>
        <w:rPr>
          <w:rFonts w:hint="eastAsia" w:ascii="宋体"/>
          <w:sz w:val="21"/>
          <w:szCs w:val="24"/>
        </w:rPr>
        <w:t>。</w:t>
      </w:r>
    </w:p>
    <w:p>
      <w:pPr>
        <w:spacing w:line="360" w:lineRule="auto"/>
        <w:ind w:firstLine="420" w:firstLineChars="200"/>
      </w:pPr>
      <w:r>
        <w:rPr>
          <w:rFonts w:hint="eastAsia" w:ascii="宋体"/>
        </w:rPr>
        <w:t>2、人员培训：乙方免费为甲方培训设备使用人员。培训内容包括：设备操作、维护、简单维修</w:t>
      </w:r>
      <w:r>
        <w:rPr>
          <w:rFonts w:hint="eastAsia"/>
        </w:rPr>
        <w:t>等。</w:t>
      </w:r>
    </w:p>
    <w:p>
      <w:pPr>
        <w:spacing w:line="360" w:lineRule="auto"/>
        <w:ind w:firstLine="420" w:firstLineChars="200"/>
      </w:pPr>
      <w:r>
        <w:t>3</w:t>
      </w:r>
      <w:r>
        <w:rPr>
          <w:rFonts w:hint="eastAsia"/>
        </w:rPr>
        <w:t>、设备到货后，由乙方技术人员会同</w:t>
      </w:r>
      <w:r>
        <w:rPr>
          <w:rFonts w:hint="eastAsia" w:ascii="宋体"/>
        </w:rPr>
        <w:t>甲方和商检局在甲方现场</w:t>
      </w:r>
      <w:r>
        <w:rPr>
          <w:rFonts w:hint="eastAsia"/>
        </w:rPr>
        <w:t>免费安装调试。</w:t>
      </w:r>
    </w:p>
    <w:p>
      <w:pPr>
        <w:spacing w:line="360" w:lineRule="auto"/>
        <w:ind w:firstLine="420" w:firstLineChars="200"/>
      </w:pPr>
      <w:r>
        <w:t>4</w:t>
      </w:r>
      <w:r>
        <w:rPr>
          <w:rFonts w:hint="eastAsia"/>
        </w:rPr>
        <w:t>、售后服务：质量保修期内乙方对甲方提出的服务响应不得超出（</w:t>
      </w:r>
      <w:r>
        <w:t xml:space="preserve"> </w:t>
      </w:r>
      <w:r>
        <w:rPr>
          <w:rFonts w:hint="eastAsia"/>
        </w:rPr>
        <w:t>48</w:t>
      </w:r>
      <w:r>
        <w:t xml:space="preserve"> </w:t>
      </w:r>
      <w:r>
        <w:rPr>
          <w:rFonts w:hint="eastAsia"/>
        </w:rPr>
        <w:t>）小时，并派人到</w:t>
      </w:r>
      <w:r>
        <w:rPr>
          <w:rFonts w:hint="eastAsia" w:ascii="宋体"/>
        </w:rPr>
        <w:t>现场</w:t>
      </w:r>
      <w:r>
        <w:rPr>
          <w:rFonts w:hint="eastAsia"/>
        </w:rPr>
        <w:t>排除故障或制订解决方案。</w:t>
      </w:r>
    </w:p>
    <w:p>
      <w:pPr>
        <w:spacing w:line="360" w:lineRule="auto"/>
        <w:rPr>
          <w:b/>
          <w:sz w:val="24"/>
        </w:rPr>
      </w:pPr>
      <w:r>
        <w:rPr>
          <w:rFonts w:hint="eastAsia"/>
          <w:b/>
          <w:sz w:val="24"/>
        </w:rPr>
        <w:t>五、验收方法及标准</w:t>
      </w:r>
    </w:p>
    <w:p>
      <w:pPr>
        <w:spacing w:line="360" w:lineRule="auto"/>
        <w:ind w:firstLine="420"/>
        <w:rPr>
          <w:rFonts w:hint="eastAsia"/>
        </w:rPr>
      </w:pPr>
      <w:r>
        <w:t>1</w:t>
      </w:r>
      <w:r>
        <w:rPr>
          <w:rFonts w:hint="eastAsia"/>
        </w:rPr>
        <w:t>、</w:t>
      </w:r>
      <w:r>
        <w:rPr>
          <w:rFonts w:hint="eastAsia"/>
          <w:lang w:val="en-US" w:eastAsia="zh-CN"/>
        </w:rPr>
        <w:t>验收分初次开箱验收和学校最终验收两个阶段，以最终验收为准。</w:t>
      </w:r>
    </w:p>
    <w:p>
      <w:pPr>
        <w:spacing w:line="360" w:lineRule="auto"/>
        <w:ind w:firstLine="420"/>
      </w:pPr>
      <w:r>
        <w:rPr>
          <w:rFonts w:hint="eastAsia"/>
          <w:lang w:val="en-US" w:eastAsia="zh-CN"/>
        </w:rPr>
        <w:t>2、</w:t>
      </w:r>
      <w:r>
        <w:rPr>
          <w:rFonts w:hint="eastAsia"/>
        </w:rPr>
        <w:t>设备到货后，甲方（使用单位）、乙方会同</w:t>
      </w:r>
      <w:r>
        <w:rPr>
          <w:rFonts w:hint="eastAsia" w:ascii="宋体"/>
        </w:rPr>
        <w:t>商检局共同</w:t>
      </w:r>
      <w:r>
        <w:rPr>
          <w:rFonts w:hint="eastAsia"/>
        </w:rPr>
        <w:t>开箱验收。在检查设备原产地、规格、型号、配置符合合同要求后，由乙方负责安装调试。甲方（使用单位）先进行技术验收（乙方协助），验收以国际标准或以合同文本中描述的有关技术要求为准。</w:t>
      </w:r>
    </w:p>
    <w:p>
      <w:pPr>
        <w:spacing w:line="360" w:lineRule="auto"/>
        <w:ind w:firstLine="420" w:firstLineChars="200"/>
      </w:pPr>
      <w:r>
        <w:rPr>
          <w:rFonts w:hint="eastAsia"/>
          <w:b/>
          <w:bCs/>
          <w:lang w:val="en-US" w:eastAsia="zh-CN"/>
        </w:rPr>
        <w:t>3</w:t>
      </w:r>
      <w:r>
        <w:rPr>
          <w:rFonts w:hint="eastAsia"/>
          <w:b/>
          <w:bCs/>
        </w:rPr>
        <w:t>、</w:t>
      </w:r>
      <w:r>
        <w:rPr>
          <w:rFonts w:hint="eastAsia"/>
        </w:rPr>
        <w:t>学校根据使用单位技术验收结果，组织有关专家进行设备的最终验收。</w:t>
      </w:r>
    </w:p>
    <w:p>
      <w:pPr>
        <w:spacing w:line="360" w:lineRule="auto"/>
        <w:rPr>
          <w:b/>
          <w:sz w:val="24"/>
        </w:rPr>
      </w:pPr>
      <w:r>
        <w:rPr>
          <w:rFonts w:hint="eastAsia"/>
          <w:b/>
          <w:sz w:val="24"/>
        </w:rPr>
        <w:t>六、合同款项支付方式</w:t>
      </w:r>
    </w:p>
    <w:p>
      <w:pPr>
        <w:spacing w:line="360" w:lineRule="auto"/>
        <w:ind w:firstLine="420" w:firstLineChars="200"/>
      </w:pPr>
      <w:r>
        <w:rPr>
          <w:rFonts w:hint="eastAsia"/>
        </w:rPr>
        <w:t>合同生效后，</w:t>
      </w:r>
      <w:r>
        <w:rPr>
          <w:rFonts w:hint="eastAsia"/>
          <w:lang w:val="en-US" w:eastAsia="zh-CN"/>
        </w:rPr>
        <w:t>货物运送到西北大学指定实验室之后，按照开箱验货规定开箱验货无损或遗漏后，凭发货单和开箱单据等材料通知外贸公司解付供应商合同款的90%，安装调试验收合格后解付其余的10%。</w:t>
      </w:r>
    </w:p>
    <w:p>
      <w:pPr>
        <w:spacing w:line="360" w:lineRule="auto"/>
        <w:rPr>
          <w:b/>
          <w:sz w:val="24"/>
        </w:rPr>
      </w:pPr>
      <w:r>
        <w:rPr>
          <w:rFonts w:hint="eastAsia"/>
          <w:b/>
          <w:sz w:val="24"/>
        </w:rPr>
        <w:t>七、违约责任</w:t>
      </w:r>
    </w:p>
    <w:p>
      <w:pPr>
        <w:spacing w:line="360" w:lineRule="auto"/>
        <w:ind w:firstLine="420" w:firstLineChars="200"/>
      </w:pPr>
      <w:r>
        <w:t>1</w:t>
      </w:r>
      <w:r>
        <w:rPr>
          <w:rFonts w:hint="eastAsia"/>
        </w:rPr>
        <w:t>、合同生效后，甲乙双方应按合同规定认真履约，合同履约责任只涉及合同甲乙双方，不考虑第三方因素。</w:t>
      </w:r>
    </w:p>
    <w:p>
      <w:pPr>
        <w:spacing w:line="360" w:lineRule="auto"/>
        <w:ind w:firstLine="420" w:firstLineChars="200"/>
      </w:pPr>
      <w:r>
        <w:t>2</w:t>
      </w:r>
      <w:r>
        <w:rPr>
          <w:rFonts w:hint="eastAsia"/>
        </w:rPr>
        <w:t>、除不可抗力原因外，如遇下列情况之一者，甲方有权不予退还乙方所缴纳的合同履约、产品质量保证金，作为对甲方的赔偿：（</w:t>
      </w:r>
      <w:r>
        <w:t>1</w:t>
      </w:r>
      <w:r>
        <w:rPr>
          <w:rFonts w:hint="eastAsia"/>
        </w:rPr>
        <w:t>）合同签订后不能按合同时限要求供货或安装调试；（</w:t>
      </w:r>
      <w:r>
        <w:t>2</w:t>
      </w:r>
      <w:r>
        <w:rPr>
          <w:rFonts w:hint="eastAsia"/>
        </w:rPr>
        <w:t>）所供设备不合格</w:t>
      </w:r>
      <w:r>
        <w:rPr>
          <w:rFonts w:hint="eastAsia"/>
          <w:b/>
        </w:rPr>
        <w:t>、</w:t>
      </w:r>
      <w:r>
        <w:rPr>
          <w:rFonts w:hint="eastAsia"/>
        </w:rPr>
        <w:t>与合同不符；（</w:t>
      </w:r>
      <w:r>
        <w:t>3</w:t>
      </w:r>
      <w:r>
        <w:rPr>
          <w:rFonts w:hint="eastAsia"/>
        </w:rPr>
        <w:t>）不能按合同履约；（</w:t>
      </w:r>
      <w:r>
        <w:t>4</w:t>
      </w:r>
      <w:r>
        <w:rPr>
          <w:rFonts w:hint="eastAsia"/>
        </w:rPr>
        <w:t>）设备验收不合格。</w:t>
      </w:r>
      <w:r>
        <w:rPr>
          <w:rFonts w:hint="eastAsia" w:ascii="Calibri" w:hAnsi="Calibri" w:eastAsia="宋体"/>
          <w:sz w:val="21"/>
          <w:szCs w:val="24"/>
        </w:rPr>
        <w:t>如乙方的合同履约、产品质量保证金不足以弥补甲方损失时，甲方有权要求乙方继续承担赔偿责任</w:t>
      </w:r>
      <w:r>
        <w:rPr>
          <w:rFonts w:hint="eastAsia" w:ascii="Calibri" w:hAnsi="Calibri" w:eastAsia="宋体"/>
          <w:sz w:val="21"/>
          <w:szCs w:val="24"/>
          <w:lang w:eastAsia="zh-CN"/>
        </w:rPr>
        <w:t>。</w:t>
      </w:r>
    </w:p>
    <w:p>
      <w:pPr>
        <w:spacing w:line="360" w:lineRule="auto"/>
        <w:ind w:firstLine="420" w:firstLineChars="200"/>
      </w:pPr>
      <w:r>
        <w:t>3</w:t>
      </w:r>
      <w:r>
        <w:rPr>
          <w:rFonts w:hint="eastAsia"/>
        </w:rPr>
        <w:t>、乙方对所供产品出现的问题推委、拖延，（48）小时未作出服务响应，应接受甲方的合理处罚。并且，甲方有权拒绝乙方以后参加学校竞标。</w:t>
      </w:r>
    </w:p>
    <w:p>
      <w:pPr>
        <w:spacing w:line="360" w:lineRule="auto"/>
        <w:ind w:firstLine="420" w:firstLineChars="200"/>
      </w:pPr>
      <w:r>
        <w:t>4</w:t>
      </w:r>
      <w:r>
        <w:rPr>
          <w:rFonts w:hint="eastAsia"/>
        </w:rPr>
        <w:t>、合同履约过程中，甲方应积极配合乙方进行设备验收以及验收前的外围配套等工作。否则，因此导致设备不能按期验收时，不能追究乙方责任；正常情况下应在设备验收合格后</w:t>
      </w:r>
      <w:r>
        <w:t>15</w:t>
      </w:r>
      <w:r>
        <w:rPr>
          <w:rFonts w:hint="eastAsia"/>
        </w:rPr>
        <w:t>天内按规定向乙方付款，最长时间不能超过</w:t>
      </w:r>
      <w:r>
        <w:t>30</w:t>
      </w:r>
      <w:r>
        <w:rPr>
          <w:rFonts w:hint="eastAsia"/>
        </w:rPr>
        <w:t>天。否则，每超过一周应向乙方支付合同应付款3‰的滞纳金。</w:t>
      </w:r>
    </w:p>
    <w:p>
      <w:pPr>
        <w:spacing w:line="360" w:lineRule="auto"/>
        <w:rPr>
          <w:b/>
          <w:sz w:val="24"/>
        </w:rPr>
      </w:pPr>
      <w:r>
        <w:rPr>
          <w:rFonts w:hint="eastAsia"/>
          <w:b/>
          <w:sz w:val="24"/>
        </w:rPr>
        <w:t>八、其它事项</w:t>
      </w:r>
    </w:p>
    <w:p>
      <w:pPr>
        <w:spacing w:line="360" w:lineRule="auto"/>
        <w:ind w:firstLine="420" w:firstLineChars="200"/>
        <w:rPr>
          <w:rFonts w:hint="eastAsia"/>
        </w:rPr>
      </w:pPr>
      <w:r>
        <w:rPr>
          <w:rFonts w:hint="eastAsia"/>
        </w:rPr>
        <w:t>1、合同经双方签字盖章后生效。本合同一式柒份，甲方执伍份（采购办1份，财务处2份，使用单位2份），乙方执壹份，招标公司执壹份，执行完毕后自行失效。</w:t>
      </w:r>
    </w:p>
    <w:p>
      <w:pPr>
        <w:spacing w:line="360" w:lineRule="auto"/>
        <w:ind w:firstLine="420" w:firstLineChars="200"/>
        <w:rPr>
          <w:rFonts w:hint="eastAsia"/>
        </w:rPr>
      </w:pPr>
      <w:r>
        <w:t>2</w:t>
      </w:r>
      <w:r>
        <w:rPr>
          <w:rFonts w:hint="eastAsia"/>
        </w:rPr>
        <w:t>、下述文件为本合同的一部分，并与本合同一起阅读和解释，且具有同等法律效力：</w:t>
      </w:r>
    </w:p>
    <w:p>
      <w:pPr>
        <w:spacing w:line="360" w:lineRule="auto"/>
        <w:ind w:firstLine="525" w:firstLineChars="250"/>
        <w:rPr>
          <w:rFonts w:hint="eastAsia" w:ascii="宋体" w:hAnsi="宋体"/>
        </w:rPr>
      </w:pPr>
      <w:r>
        <w:rPr>
          <w:rFonts w:hint="eastAsia" w:ascii="宋体" w:hAnsi="宋体"/>
        </w:rPr>
        <w:t>①合同附件1：产品功能要求、技术规格及配置详单；</w:t>
      </w:r>
    </w:p>
    <w:p>
      <w:pPr>
        <w:spacing w:line="360" w:lineRule="auto"/>
        <w:ind w:firstLine="560"/>
        <w:rPr>
          <w:rFonts w:hint="eastAsia" w:ascii="宋体" w:hAnsi="宋体"/>
        </w:rPr>
      </w:pPr>
      <w:r>
        <w:rPr>
          <w:rFonts w:hint="eastAsia" w:ascii="宋体" w:hAnsi="宋体"/>
        </w:rPr>
        <w:t>②合同附件2：补充条款（如果有）；</w:t>
      </w:r>
    </w:p>
    <w:p>
      <w:pPr>
        <w:spacing w:line="360" w:lineRule="auto"/>
        <w:ind w:firstLine="560"/>
        <w:rPr>
          <w:rFonts w:hint="eastAsia" w:ascii="宋体" w:hAnsi="宋体"/>
        </w:rPr>
      </w:pPr>
      <w:r>
        <w:rPr>
          <w:rFonts w:hint="eastAsia" w:ascii="宋体" w:hAnsi="宋体"/>
        </w:rPr>
        <w:t>③合同附件3：澄清函及最终报价和承诺；</w:t>
      </w:r>
    </w:p>
    <w:p>
      <w:pPr>
        <w:spacing w:line="360" w:lineRule="auto"/>
        <w:ind w:firstLine="560"/>
        <w:rPr>
          <w:rFonts w:hint="eastAsia" w:ascii="宋体" w:hAnsi="宋体"/>
        </w:rPr>
      </w:pPr>
      <w:r>
        <w:rPr>
          <w:rFonts w:hint="eastAsia" w:ascii="宋体" w:hAnsi="宋体"/>
        </w:rPr>
        <w:t>④招标文件；</w:t>
      </w:r>
    </w:p>
    <w:p>
      <w:pPr>
        <w:spacing w:line="360" w:lineRule="auto"/>
        <w:ind w:firstLine="560"/>
        <w:rPr>
          <w:rFonts w:hint="eastAsia" w:ascii="宋体" w:hAnsi="宋体"/>
        </w:rPr>
      </w:pPr>
      <w:r>
        <w:rPr>
          <w:rFonts w:hint="eastAsia" w:ascii="宋体" w:hAnsi="宋体"/>
        </w:rPr>
        <w:t>⑤投标文件；</w:t>
      </w:r>
    </w:p>
    <w:p>
      <w:pPr>
        <w:spacing w:line="360" w:lineRule="auto"/>
        <w:ind w:firstLine="560"/>
        <w:rPr>
          <w:rFonts w:hint="eastAsia" w:ascii="宋体" w:hAnsi="宋体"/>
        </w:rPr>
      </w:pPr>
      <w:r>
        <w:rPr>
          <w:rFonts w:hint="eastAsia" w:ascii="宋体" w:hAnsi="宋体"/>
        </w:rPr>
        <w:t>⑥进出口代理协议；</w:t>
      </w:r>
    </w:p>
    <w:p>
      <w:pPr>
        <w:spacing w:line="360" w:lineRule="auto"/>
        <w:ind w:firstLine="560"/>
      </w:pPr>
      <w:r>
        <w:rPr>
          <w:rFonts w:hint="eastAsia" w:ascii="宋体" w:hAnsi="宋体"/>
        </w:rPr>
        <w:t>⑦中标通知书。</w:t>
      </w:r>
    </w:p>
    <w:p>
      <w:pPr>
        <w:spacing w:line="360" w:lineRule="auto"/>
        <w:ind w:firstLine="420" w:firstLineChars="200"/>
      </w:pPr>
      <w:r>
        <w:t>3</w:t>
      </w:r>
      <w:r>
        <w:rPr>
          <w:rFonts w:hint="eastAsia"/>
        </w:rPr>
        <w:t>、在本合同执行过程中，甲、乙双方协商签订的补充合同与原合同具有同等法律效力。</w:t>
      </w:r>
    </w:p>
    <w:p>
      <w:pPr>
        <w:spacing w:line="360" w:lineRule="auto"/>
        <w:rPr>
          <w:rFonts w:hint="eastAsia"/>
        </w:rPr>
      </w:pPr>
      <w:r>
        <w:t xml:space="preserve">    4</w:t>
      </w:r>
      <w:r>
        <w:rPr>
          <w:rFonts w:hint="eastAsia"/>
        </w:rPr>
        <w:t>、未尽事宜，双方协商解决。</w:t>
      </w:r>
    </w:p>
    <w:p>
      <w:pPr>
        <w:spacing w:line="360" w:lineRule="auto"/>
        <w:ind w:firstLine="420" w:firstLineChars="200"/>
        <w:rPr>
          <w:rFonts w:hint="eastAsia"/>
        </w:rPr>
      </w:pPr>
      <w:r>
        <w:rPr>
          <w:rFonts w:hint="eastAsia"/>
        </w:rPr>
        <w:t>5、合同签订地点：西安</w:t>
      </w:r>
      <w:r>
        <w:t>.</w:t>
      </w:r>
      <w:r>
        <w:rPr>
          <w:rFonts w:hint="eastAsia"/>
        </w:rPr>
        <w:t>西北大学</w:t>
      </w:r>
    </w:p>
    <w:p>
      <w:pPr>
        <w:spacing w:line="360" w:lineRule="auto"/>
        <w:ind w:firstLine="420" w:firstLineChars="200"/>
        <w:rPr>
          <w:rFonts w:hint="eastAsia"/>
        </w:rPr>
      </w:pPr>
      <w:r>
        <w:rPr>
          <w:rFonts w:hint="eastAsia"/>
        </w:rPr>
        <w:t>6、合同签订时间：</w:t>
      </w:r>
      <w:r>
        <w:rPr>
          <w:rFonts w:hint="eastAsia"/>
          <w:u w:val="single"/>
        </w:rPr>
        <w:t>　　</w:t>
      </w:r>
      <w:r>
        <w:rPr>
          <w:u w:val="single"/>
        </w:rPr>
        <w:t xml:space="preserve"> </w:t>
      </w:r>
      <w:r>
        <w:rPr>
          <w:rFonts w:hint="eastAsia"/>
          <w:u w:val="single"/>
        </w:rPr>
        <w:t>　　</w:t>
      </w:r>
      <w:r>
        <w:rPr>
          <w:rFonts w:hint="eastAsia"/>
        </w:rPr>
        <w:t>年</w:t>
      </w:r>
      <w:r>
        <w:rPr>
          <w:rFonts w:hint="eastAsia"/>
          <w:u w:val="single"/>
        </w:rPr>
        <w:t>　</w:t>
      </w:r>
      <w:r>
        <w:rPr>
          <w:u w:val="single"/>
        </w:rPr>
        <w:t xml:space="preserve">  </w:t>
      </w:r>
      <w:r>
        <w:rPr>
          <w:rFonts w:hint="eastAsia"/>
        </w:rPr>
        <w:t>月</w:t>
      </w:r>
      <w:r>
        <w:rPr>
          <w:rFonts w:hint="eastAsia"/>
          <w:u w:val="single"/>
        </w:rPr>
        <w:t>　</w:t>
      </w:r>
      <w:r>
        <w:rPr>
          <w:u w:val="single"/>
        </w:rPr>
        <w:t xml:space="preserve">  </w:t>
      </w:r>
      <w:r>
        <w:rPr>
          <w:rFonts w:hint="eastAsia"/>
        </w:rPr>
        <w:t>日</w:t>
      </w:r>
    </w:p>
    <w:p>
      <w:pPr>
        <w:spacing w:line="360" w:lineRule="auto"/>
        <w:ind w:firstLine="480" w:firstLineChars="200"/>
        <w:rPr>
          <w:rFonts w:hint="eastAsia" w:ascii="宋体" w:hAnsi="宋体" w:eastAsia="宋体" w:cs="宋体"/>
          <w:sz w:val="24"/>
          <w:lang w:eastAsia="zh-CN"/>
        </w:rPr>
      </w:pPr>
      <w:r>
        <w:rPr>
          <w:rFonts w:hint="eastAsia" w:ascii="宋体" w:hAnsi="宋体" w:cs="宋体"/>
          <w:b/>
          <w:sz w:val="24"/>
        </w:rPr>
        <w:t>招标代理机构</w:t>
      </w:r>
      <w:r>
        <w:rPr>
          <w:rFonts w:hint="eastAsia" w:ascii="宋体" w:hAnsi="宋体" w:cs="宋体"/>
          <w:sz w:val="24"/>
        </w:rPr>
        <w:t>：</w:t>
      </w:r>
      <w:r>
        <w:rPr>
          <w:rFonts w:hint="eastAsia" w:ascii="宋体" w:hAnsi="宋体" w:cs="宋体"/>
          <w:sz w:val="24"/>
          <w:lang w:eastAsia="zh-CN"/>
        </w:rPr>
        <w:t>陕西卓佲招标有限公司</w:t>
      </w:r>
    </w:p>
    <w:p>
      <w:pPr>
        <w:spacing w:line="360" w:lineRule="auto"/>
        <w:ind w:firstLine="555"/>
        <w:rPr>
          <w:rFonts w:hint="eastAsia"/>
          <w:b/>
        </w:rPr>
      </w:pPr>
      <w:r>
        <w:rPr>
          <w:rFonts w:hint="eastAsia" w:ascii="宋体" w:hAnsi="宋体" w:cs="宋体"/>
          <w:sz w:val="24"/>
        </w:rPr>
        <w:t xml:space="preserve">              电话：029-</w:t>
      </w:r>
      <w:r>
        <w:rPr>
          <w:rFonts w:hint="eastAsia" w:ascii="宋体" w:hAnsi="宋体" w:cs="宋体"/>
          <w:sz w:val="24"/>
          <w:lang w:val="en-US" w:eastAsia="zh-CN"/>
        </w:rPr>
        <w:t>88440695</w:t>
      </w:r>
    </w:p>
    <w:p>
      <w:pPr>
        <w:spacing w:line="360" w:lineRule="auto"/>
        <w:ind w:firstLine="555"/>
        <w:rPr>
          <w:rFonts w:hint="eastAsia"/>
          <w:b/>
        </w:rPr>
      </w:pPr>
    </w:p>
    <w:p>
      <w:pPr>
        <w:spacing w:line="360" w:lineRule="auto"/>
        <w:ind w:firstLine="555"/>
        <w:rPr>
          <w:b/>
        </w:rPr>
      </w:pPr>
      <w:r>
        <w:rPr>
          <w:rFonts w:hint="eastAsia"/>
          <w:b/>
        </w:rPr>
        <w:t>甲</w:t>
      </w:r>
      <w:r>
        <w:rPr>
          <w:b/>
        </w:rPr>
        <w:t xml:space="preserve">    </w:t>
      </w:r>
      <w:r>
        <w:rPr>
          <w:rFonts w:hint="eastAsia"/>
          <w:b/>
        </w:rPr>
        <w:t>方</w:t>
      </w:r>
      <w:r>
        <w:rPr>
          <w:b/>
        </w:rPr>
        <w:t xml:space="preserve">                        </w:t>
      </w:r>
      <w:r>
        <w:rPr>
          <w:rFonts w:hint="eastAsia"/>
          <w:b/>
        </w:rPr>
        <w:t xml:space="preserve">              乙</w:t>
      </w:r>
      <w:r>
        <w:rPr>
          <w:b/>
        </w:rPr>
        <w:t xml:space="preserve">    </w:t>
      </w:r>
      <w:r>
        <w:rPr>
          <w:rFonts w:hint="eastAsia"/>
          <w:b/>
        </w:rPr>
        <w:t>方（全填）</w:t>
      </w:r>
    </w:p>
    <w:p>
      <w:pPr>
        <w:spacing w:line="360" w:lineRule="auto"/>
        <w:ind w:firstLine="560"/>
        <w:rPr>
          <w:b/>
        </w:rPr>
      </w:pPr>
      <w:r>
        <w:rPr>
          <w:rFonts w:hint="eastAsia"/>
        </w:rPr>
        <w:t>单位名称（盖章）：</w:t>
      </w:r>
      <w:r>
        <w:t xml:space="preserve">              </w:t>
      </w:r>
      <w:r>
        <w:rPr>
          <w:rFonts w:hint="eastAsia"/>
        </w:rPr>
        <w:t xml:space="preserve">               单位名称（盖章）：</w:t>
      </w:r>
    </w:p>
    <w:p>
      <w:pPr>
        <w:spacing w:line="360" w:lineRule="auto"/>
        <w:ind w:firstLine="540"/>
      </w:pPr>
      <w:r>
        <w:rPr>
          <w:rFonts w:hint="eastAsia"/>
        </w:rPr>
        <w:t>地</w:t>
      </w:r>
      <w:r>
        <w:t xml:space="preserve">    </w:t>
      </w:r>
      <w:r>
        <w:rPr>
          <w:rFonts w:hint="eastAsia"/>
        </w:rPr>
        <w:t>址：</w:t>
      </w:r>
      <w:r>
        <w:t xml:space="preserve">                     </w:t>
      </w:r>
      <w:r>
        <w:rPr>
          <w:rFonts w:hint="eastAsia"/>
        </w:rPr>
        <w:t xml:space="preserve">               地</w:t>
      </w:r>
      <w:r>
        <w:t xml:space="preserve">    </w:t>
      </w:r>
      <w:r>
        <w:rPr>
          <w:rFonts w:hint="eastAsia"/>
        </w:rPr>
        <w:t>址：</w:t>
      </w:r>
    </w:p>
    <w:p>
      <w:pPr>
        <w:spacing w:line="360" w:lineRule="auto"/>
        <w:ind w:firstLine="560"/>
        <w:rPr>
          <w:rFonts w:hint="eastAsia"/>
        </w:rPr>
      </w:pPr>
      <w:r>
        <w:rPr>
          <w:rFonts w:hint="eastAsia"/>
        </w:rPr>
        <w:t>法定代表人：                                  法定代表人：（盖章/签字）</w:t>
      </w:r>
    </w:p>
    <w:p>
      <w:pPr>
        <w:spacing w:line="360" w:lineRule="auto"/>
        <w:ind w:firstLine="560"/>
      </w:pPr>
      <w:r>
        <w:rPr>
          <w:rFonts w:hint="eastAsia"/>
        </w:rPr>
        <w:t>委托代理人：（签字）                           委托代理人：（签字）</w:t>
      </w:r>
    </w:p>
    <w:p>
      <w:pPr>
        <w:spacing w:line="360" w:lineRule="auto"/>
        <w:ind w:firstLine="540"/>
        <w:rPr>
          <w:rFonts w:hint="eastAsia"/>
        </w:rPr>
      </w:pPr>
      <w:r>
        <w:rPr>
          <w:rFonts w:hint="eastAsia"/>
        </w:rPr>
        <w:t>电话：　　　　　　　　　　　　　　　　　　　　电话：</w:t>
      </w:r>
    </w:p>
    <w:p>
      <w:pPr>
        <w:spacing w:line="360" w:lineRule="auto"/>
        <w:ind w:firstLine="540"/>
      </w:pPr>
      <w:r>
        <w:rPr>
          <w:rFonts w:hint="eastAsia"/>
        </w:rPr>
        <w:t>传真：</w:t>
      </w:r>
      <w:r>
        <w:t xml:space="preserve">                     </w:t>
      </w:r>
      <w:r>
        <w:rPr>
          <w:rFonts w:hint="eastAsia"/>
        </w:rPr>
        <w:t xml:space="preserve">               　　传真：</w:t>
      </w:r>
    </w:p>
    <w:p>
      <w:pPr>
        <w:spacing w:line="360" w:lineRule="auto"/>
        <w:ind w:firstLine="570"/>
        <w:rPr>
          <w:rFonts w:hint="eastAsia"/>
        </w:rPr>
      </w:pPr>
      <w:r>
        <w:rPr>
          <w:rFonts w:hint="eastAsia"/>
        </w:rPr>
        <w:t>邮编：　　　　　　　　　　　　　　　　　　　　邮编：</w:t>
      </w:r>
    </w:p>
    <w:p>
      <w:pPr>
        <w:spacing w:line="360" w:lineRule="auto"/>
        <w:ind w:firstLine="570"/>
        <w:rPr>
          <w:rFonts w:hint="eastAsia"/>
        </w:rPr>
      </w:pPr>
      <w:r>
        <w:rPr>
          <w:rFonts w:hint="eastAsia"/>
        </w:rPr>
        <w:t>　　　　　　　　　　　　　　　　　　　　　　　开户银行及账号：</w:t>
      </w:r>
    </w:p>
    <w:p>
      <w:pPr>
        <w:rPr>
          <w:rFonts w:hint="eastAsia"/>
          <w:lang w:val="en-US" w:eastAsia="zh-CN"/>
        </w:rPr>
      </w:pPr>
    </w:p>
    <w:p/>
    <w:p>
      <w:pPr>
        <w:pStyle w:val="3"/>
        <w:keepNext w:val="0"/>
        <w:pageBreakBefore/>
        <w:spacing w:beforeLines="100" w:afterLines="150" w:line="500" w:lineRule="exact"/>
        <w:rPr>
          <w:rFonts w:asciiTheme="minorEastAsia" w:hAnsiTheme="minorEastAsia" w:eastAsiaTheme="minorEastAsia" w:cstheme="minorEastAsia"/>
        </w:rPr>
      </w:pPr>
      <w:bookmarkStart w:id="80" w:name="_Toc10558"/>
      <w:bookmarkStart w:id="81" w:name="_Toc2234"/>
      <w:r>
        <w:rPr>
          <w:rFonts w:hint="eastAsia" w:asciiTheme="minorEastAsia" w:hAnsiTheme="minorEastAsia" w:eastAsiaTheme="minorEastAsia" w:cstheme="minorEastAsia"/>
          <w:sz w:val="36"/>
          <w:szCs w:val="36"/>
        </w:rPr>
        <w:t>第七部分  投标文件格式</w:t>
      </w:r>
      <w:bookmarkEnd w:id="80"/>
      <w:bookmarkEnd w:id="81"/>
    </w:p>
    <w:p>
      <w:pPr>
        <w:adjustRightInd w:val="0"/>
        <w:snapToGrid w:val="0"/>
        <w:spacing w:line="360" w:lineRule="auto"/>
        <w:jc w:val="left"/>
        <w:rPr>
          <w:rFonts w:asciiTheme="minorEastAsia" w:hAnsiTheme="minorEastAsia" w:cstheme="minorEastAsia"/>
          <w:b/>
          <w:w w:val="120"/>
          <w:sz w:val="28"/>
          <w:szCs w:val="28"/>
        </w:rPr>
      </w:pPr>
      <w:r>
        <w:rPr>
          <w:rFonts w:hint="eastAsia" w:asciiTheme="minorEastAsia" w:hAnsiTheme="minorEastAsia" w:cstheme="minorEastAsia"/>
          <w:b/>
          <w:w w:val="120"/>
          <w:sz w:val="28"/>
          <w:szCs w:val="28"/>
        </w:rPr>
        <w:t>项目编号：</w:t>
      </w:r>
      <w:r>
        <w:rPr>
          <w:rFonts w:hint="eastAsia" w:asciiTheme="minorEastAsia" w:hAnsiTheme="minorEastAsia" w:cstheme="minorEastAsia"/>
          <w:b/>
          <w:sz w:val="28"/>
          <w:szCs w:val="28"/>
          <w:lang w:eastAsia="zh-CN"/>
        </w:rPr>
        <w:t>ZMZB2020XBDX-11</w:t>
      </w:r>
      <w:r>
        <w:rPr>
          <w:rFonts w:hint="eastAsia" w:asciiTheme="minorEastAsia" w:hAnsiTheme="minorEastAsia" w:cstheme="minorEastAsia"/>
          <w:b/>
          <w:w w:val="120"/>
          <w:sz w:val="28"/>
          <w:szCs w:val="28"/>
        </w:rPr>
        <w:t xml:space="preserve">      （正本或副本）</w:t>
      </w:r>
    </w:p>
    <w:p>
      <w:pPr>
        <w:snapToGrid w:val="0"/>
        <w:spacing w:line="360" w:lineRule="auto"/>
        <w:ind w:right="-99" w:rightChars="-47"/>
        <w:rPr>
          <w:rFonts w:ascii="宋体" w:hAnsi="宋体" w:cs="宋体"/>
          <w:b/>
          <w:bCs/>
          <w:sz w:val="72"/>
          <w:szCs w:val="72"/>
        </w:rPr>
      </w:pPr>
    </w:p>
    <w:p>
      <w:pPr>
        <w:snapToGrid w:val="0"/>
        <w:spacing w:line="480" w:lineRule="auto"/>
        <w:jc w:val="center"/>
        <w:rPr>
          <w:rFonts w:hint="eastAsia" w:asciiTheme="minorEastAsia" w:hAnsiTheme="minorEastAsia" w:cstheme="minorEastAsia"/>
          <w:b/>
          <w:bCs/>
          <w:sz w:val="36"/>
          <w:szCs w:val="36"/>
          <w:lang w:eastAsia="zh-CN"/>
        </w:rPr>
      </w:pPr>
      <w:r>
        <w:rPr>
          <w:rFonts w:hint="eastAsia" w:asciiTheme="minorEastAsia" w:hAnsiTheme="minorEastAsia" w:cstheme="minorEastAsia"/>
          <w:b/>
          <w:bCs/>
          <w:sz w:val="36"/>
          <w:szCs w:val="36"/>
          <w:lang w:eastAsia="zh-CN"/>
        </w:rPr>
        <w:t>西北大学在线超临界流体萃取液相色谱串联质谱仪采购项目</w:t>
      </w:r>
    </w:p>
    <w:p>
      <w:pPr>
        <w:snapToGrid w:val="0"/>
        <w:spacing w:line="480" w:lineRule="auto"/>
        <w:ind w:firstLine="2891" w:firstLineChars="400"/>
        <w:rPr>
          <w:rFonts w:asciiTheme="minorEastAsia" w:hAnsiTheme="minorEastAsia" w:cstheme="minorEastAsia"/>
          <w:b/>
          <w:bCs/>
          <w:sz w:val="72"/>
          <w:szCs w:val="72"/>
        </w:rPr>
      </w:pPr>
      <w:r>
        <w:rPr>
          <w:rFonts w:hint="eastAsia" w:asciiTheme="minorEastAsia" w:hAnsiTheme="minorEastAsia" w:cstheme="minorEastAsia"/>
          <w:b/>
          <w:bCs/>
          <w:sz w:val="72"/>
          <w:szCs w:val="72"/>
        </w:rPr>
        <w:t>投标文件</w:t>
      </w:r>
    </w:p>
    <w:p>
      <w:pPr>
        <w:snapToGrid w:val="0"/>
        <w:spacing w:line="480" w:lineRule="auto"/>
        <w:ind w:firstLine="640" w:firstLineChars="200"/>
        <w:jc w:val="left"/>
        <w:rPr>
          <w:rFonts w:hint="eastAsia" w:asciiTheme="minorEastAsia" w:hAnsiTheme="minorEastAsia" w:cstheme="minorEastAsia"/>
          <w:sz w:val="32"/>
          <w:szCs w:val="32"/>
          <w:lang w:val="en-US" w:eastAsia="zh-CN"/>
        </w:rPr>
      </w:pPr>
      <w:r>
        <w:rPr>
          <w:rFonts w:hint="eastAsia" w:asciiTheme="minorEastAsia" w:hAnsiTheme="minorEastAsia" w:cstheme="minorEastAsia"/>
          <w:sz w:val="32"/>
          <w:szCs w:val="32"/>
          <w:lang w:val="en-US" w:eastAsia="zh-CN"/>
        </w:rPr>
        <w:t xml:space="preserve">         </w:t>
      </w:r>
    </w:p>
    <w:p>
      <w:pPr>
        <w:snapToGrid w:val="0"/>
        <w:spacing w:line="480" w:lineRule="auto"/>
        <w:ind w:firstLine="1600" w:firstLineChars="500"/>
        <w:jc w:val="left"/>
        <w:rPr>
          <w:rFonts w:asciiTheme="minorEastAsia" w:hAnsiTheme="minorEastAsia" w:cstheme="minorEastAsia"/>
          <w:sz w:val="32"/>
          <w:szCs w:val="32"/>
          <w:lang w:val="zh-CN"/>
        </w:rPr>
      </w:pPr>
      <w:r>
        <w:rPr>
          <w:rFonts w:hint="eastAsia" w:asciiTheme="minorEastAsia" w:hAnsiTheme="minorEastAsia" w:cstheme="minorEastAsia"/>
          <w:sz w:val="32"/>
          <w:szCs w:val="32"/>
          <w:u w:val="single"/>
        </w:rPr>
        <w:t xml:space="preserve">  </w:t>
      </w:r>
    </w:p>
    <w:p>
      <w:pPr>
        <w:snapToGrid w:val="0"/>
        <w:spacing w:line="480" w:lineRule="auto"/>
        <w:ind w:firstLine="1600" w:firstLineChars="500"/>
        <w:jc w:val="left"/>
        <w:rPr>
          <w:rFonts w:asciiTheme="minorEastAsia" w:hAnsiTheme="minorEastAsia" w:cstheme="minorEastAsia"/>
          <w:sz w:val="32"/>
          <w:szCs w:val="32"/>
          <w:lang w:val="zh-CN"/>
        </w:rPr>
      </w:pPr>
      <w:r>
        <w:rPr>
          <w:rFonts w:hint="eastAsia" w:asciiTheme="minorEastAsia" w:hAnsiTheme="minorEastAsia" w:cstheme="minorEastAsia"/>
          <w:sz w:val="32"/>
          <w:szCs w:val="32"/>
          <w:lang w:val="zh-CN"/>
        </w:rPr>
        <w:t>投标人（单位名称及公章）：</w:t>
      </w:r>
    </w:p>
    <w:p>
      <w:pPr>
        <w:snapToGrid w:val="0"/>
        <w:spacing w:line="480" w:lineRule="auto"/>
        <w:ind w:firstLine="1600" w:firstLineChars="500"/>
        <w:jc w:val="left"/>
        <w:rPr>
          <w:rFonts w:eastAsia="宋体"/>
          <w:bCs/>
        </w:rPr>
      </w:pPr>
      <w:r>
        <w:rPr>
          <w:rFonts w:hint="eastAsia" w:asciiTheme="minorEastAsia" w:hAnsiTheme="minorEastAsia" w:cstheme="minorEastAsia"/>
          <w:bCs/>
          <w:sz w:val="32"/>
          <w:szCs w:val="32"/>
        </w:rPr>
        <w:t>法定代表人/被授权人（签字或盖章）：</w:t>
      </w:r>
    </w:p>
    <w:p>
      <w:pPr>
        <w:snapToGrid w:val="0"/>
        <w:spacing w:line="480" w:lineRule="auto"/>
        <w:ind w:firstLine="1600" w:firstLineChars="500"/>
        <w:jc w:val="left"/>
        <w:rPr>
          <w:rFonts w:asciiTheme="minorEastAsia" w:hAnsiTheme="minorEastAsia" w:cstheme="minorEastAsia"/>
          <w:sz w:val="32"/>
          <w:szCs w:val="32"/>
          <w:u w:val="single"/>
        </w:rPr>
      </w:pPr>
      <w:r>
        <w:rPr>
          <w:rFonts w:hint="eastAsia" w:asciiTheme="minorEastAsia" w:hAnsiTheme="minorEastAsia" w:cstheme="minorEastAsia"/>
          <w:sz w:val="32"/>
          <w:szCs w:val="32"/>
        </w:rPr>
        <w:t>日  期</w:t>
      </w:r>
      <w:r>
        <w:rPr>
          <w:rFonts w:hint="eastAsia" w:asciiTheme="minorEastAsia" w:hAnsiTheme="minorEastAsia" w:cstheme="minorEastAsia"/>
          <w:sz w:val="32"/>
          <w:szCs w:val="32"/>
          <w:lang w:val="zh-CN"/>
        </w:rPr>
        <w:t>：</w:t>
      </w:r>
    </w:p>
    <w:p>
      <w:pPr>
        <w:pageBreakBefore/>
        <w:spacing w:beforeLines="100" w:afterLines="150" w:line="500" w:lineRule="exact"/>
        <w:ind w:firstLine="723" w:firstLineChars="200"/>
        <w:jc w:val="center"/>
        <w:rPr>
          <w:rFonts w:asciiTheme="minorEastAsia" w:hAnsiTheme="minorEastAsia" w:cstheme="minorEastAsia"/>
          <w:b/>
          <w:sz w:val="50"/>
        </w:rPr>
      </w:pPr>
      <w:r>
        <w:rPr>
          <w:rFonts w:hint="eastAsia" w:asciiTheme="minorEastAsia" w:hAnsiTheme="minorEastAsia" w:cstheme="minorEastAsia"/>
          <w:b/>
          <w:sz w:val="36"/>
          <w:szCs w:val="36"/>
        </w:rPr>
        <w:t>目 录</w:t>
      </w:r>
    </w:p>
    <w:p>
      <w:pPr>
        <w:pStyle w:val="15"/>
        <w:snapToGrid w:val="0"/>
        <w:spacing w:line="480" w:lineRule="auto"/>
        <w:ind w:firstLine="562" w:firstLineChars="200"/>
        <w:jc w:val="left"/>
        <w:rPr>
          <w:rFonts w:asciiTheme="minorEastAsia" w:hAnsiTheme="minorEastAsia" w:cstheme="minorEastAsia"/>
          <w:b/>
          <w:bCs/>
          <w:sz w:val="28"/>
          <w:szCs w:val="28"/>
        </w:rPr>
      </w:pPr>
      <w:r>
        <w:rPr>
          <w:rFonts w:hint="eastAsia" w:asciiTheme="minorEastAsia" w:hAnsiTheme="minorEastAsia" w:cstheme="minorEastAsia"/>
          <w:b/>
          <w:bCs/>
          <w:sz w:val="28"/>
          <w:szCs w:val="28"/>
        </w:rPr>
        <w:t>第一部分   投标函</w:t>
      </w:r>
    </w:p>
    <w:p>
      <w:pPr>
        <w:snapToGrid w:val="0"/>
        <w:spacing w:line="480" w:lineRule="auto"/>
        <w:ind w:firstLine="562" w:firstLineChars="200"/>
        <w:jc w:val="left"/>
        <w:rPr>
          <w:rFonts w:asciiTheme="minorEastAsia" w:hAnsiTheme="minorEastAsia" w:cstheme="minorEastAsia"/>
          <w:b/>
          <w:sz w:val="28"/>
          <w:szCs w:val="28"/>
        </w:rPr>
      </w:pPr>
      <w:r>
        <w:rPr>
          <w:rFonts w:hint="eastAsia" w:asciiTheme="minorEastAsia" w:hAnsiTheme="minorEastAsia" w:cstheme="minorEastAsia"/>
          <w:b/>
          <w:sz w:val="28"/>
          <w:szCs w:val="28"/>
        </w:rPr>
        <w:t xml:space="preserve">第二部分   开标一览表 </w:t>
      </w:r>
    </w:p>
    <w:p>
      <w:pPr>
        <w:pStyle w:val="15"/>
        <w:snapToGrid w:val="0"/>
        <w:spacing w:line="480" w:lineRule="auto"/>
        <w:ind w:firstLine="562" w:firstLineChars="200"/>
        <w:jc w:val="left"/>
        <w:rPr>
          <w:rFonts w:asciiTheme="minorEastAsia" w:hAnsiTheme="minorEastAsia" w:cstheme="minorEastAsia"/>
          <w:b/>
          <w:kern w:val="0"/>
          <w:sz w:val="28"/>
          <w:szCs w:val="28"/>
        </w:rPr>
      </w:pPr>
      <w:r>
        <w:rPr>
          <w:rFonts w:hint="eastAsia" w:asciiTheme="minorEastAsia" w:hAnsiTheme="minorEastAsia" w:cstheme="minorEastAsia"/>
          <w:b/>
          <w:bCs/>
          <w:sz w:val="28"/>
          <w:szCs w:val="28"/>
        </w:rPr>
        <w:t xml:space="preserve">第三部分   </w:t>
      </w:r>
      <w:r>
        <w:rPr>
          <w:rFonts w:hint="eastAsia" w:asciiTheme="minorEastAsia" w:hAnsiTheme="minorEastAsia" w:cstheme="minorEastAsia"/>
          <w:b/>
          <w:kern w:val="0"/>
          <w:sz w:val="28"/>
          <w:szCs w:val="28"/>
        </w:rPr>
        <w:t>投标产品分项报价表</w:t>
      </w:r>
    </w:p>
    <w:p>
      <w:pPr>
        <w:pStyle w:val="15"/>
        <w:snapToGrid w:val="0"/>
        <w:spacing w:line="480" w:lineRule="auto"/>
        <w:ind w:firstLine="562" w:firstLineChars="200"/>
        <w:jc w:val="left"/>
        <w:rPr>
          <w:rFonts w:asciiTheme="minorEastAsia" w:hAnsiTheme="minorEastAsia" w:cstheme="minorEastAsia"/>
          <w:b/>
          <w:kern w:val="0"/>
          <w:sz w:val="28"/>
          <w:szCs w:val="28"/>
        </w:rPr>
      </w:pPr>
      <w:r>
        <w:rPr>
          <w:rFonts w:hint="eastAsia" w:asciiTheme="minorEastAsia" w:hAnsiTheme="minorEastAsia" w:cstheme="minorEastAsia"/>
          <w:b/>
          <w:kern w:val="0"/>
          <w:sz w:val="28"/>
          <w:szCs w:val="28"/>
        </w:rPr>
        <w:t>第四部分   投标产品技术响应偏差表</w:t>
      </w:r>
    </w:p>
    <w:p>
      <w:pPr>
        <w:pStyle w:val="15"/>
        <w:snapToGrid w:val="0"/>
        <w:spacing w:line="480" w:lineRule="auto"/>
        <w:ind w:firstLine="562" w:firstLineChars="200"/>
        <w:jc w:val="left"/>
        <w:rPr>
          <w:rFonts w:asciiTheme="minorEastAsia" w:hAnsiTheme="minorEastAsia" w:cstheme="minorEastAsia"/>
          <w:b/>
          <w:bCs/>
          <w:sz w:val="28"/>
          <w:szCs w:val="28"/>
        </w:rPr>
      </w:pPr>
      <w:r>
        <w:rPr>
          <w:rFonts w:hint="eastAsia" w:asciiTheme="minorEastAsia" w:hAnsiTheme="minorEastAsia" w:cstheme="minorEastAsia"/>
          <w:b/>
          <w:bCs/>
          <w:sz w:val="28"/>
          <w:szCs w:val="28"/>
        </w:rPr>
        <w:t>第五部分   商务响应说明</w:t>
      </w:r>
    </w:p>
    <w:p>
      <w:pPr>
        <w:pStyle w:val="15"/>
        <w:snapToGrid w:val="0"/>
        <w:spacing w:line="480" w:lineRule="auto"/>
        <w:ind w:firstLine="562" w:firstLineChars="200"/>
        <w:jc w:val="left"/>
        <w:rPr>
          <w:rFonts w:asciiTheme="minorEastAsia" w:hAnsiTheme="minorEastAsia" w:cstheme="minorEastAsia"/>
          <w:b/>
          <w:sz w:val="28"/>
          <w:szCs w:val="28"/>
        </w:rPr>
      </w:pPr>
      <w:r>
        <w:rPr>
          <w:rFonts w:hint="eastAsia" w:asciiTheme="minorEastAsia" w:hAnsiTheme="minorEastAsia" w:cstheme="minorEastAsia"/>
          <w:b/>
          <w:sz w:val="28"/>
          <w:szCs w:val="28"/>
        </w:rPr>
        <w:t>第六部分   投标人资</w:t>
      </w:r>
      <w:r>
        <w:rPr>
          <w:rFonts w:hint="eastAsia" w:asciiTheme="minorEastAsia" w:hAnsiTheme="minorEastAsia" w:cstheme="minorEastAsia"/>
          <w:b/>
          <w:sz w:val="28"/>
          <w:szCs w:val="28"/>
          <w:lang w:eastAsia="zh-CN"/>
        </w:rPr>
        <w:t>格</w:t>
      </w:r>
      <w:r>
        <w:rPr>
          <w:rFonts w:hint="eastAsia" w:asciiTheme="minorEastAsia" w:hAnsiTheme="minorEastAsia" w:cstheme="minorEastAsia"/>
          <w:b/>
          <w:sz w:val="28"/>
          <w:szCs w:val="28"/>
        </w:rPr>
        <w:t>要求</w:t>
      </w:r>
    </w:p>
    <w:p>
      <w:pPr>
        <w:snapToGrid w:val="0"/>
        <w:spacing w:line="480" w:lineRule="auto"/>
        <w:ind w:firstLine="562" w:firstLineChars="200"/>
        <w:jc w:val="left"/>
        <w:rPr>
          <w:rFonts w:asciiTheme="minorEastAsia" w:hAnsiTheme="minorEastAsia" w:cstheme="minorEastAsia"/>
          <w:b/>
          <w:bCs/>
          <w:sz w:val="28"/>
          <w:szCs w:val="28"/>
        </w:rPr>
      </w:pPr>
      <w:r>
        <w:rPr>
          <w:rFonts w:hint="eastAsia" w:asciiTheme="minorEastAsia" w:hAnsiTheme="minorEastAsia" w:cstheme="minorEastAsia"/>
          <w:b/>
          <w:bCs/>
          <w:sz w:val="28"/>
          <w:szCs w:val="28"/>
        </w:rPr>
        <w:t>第七部分   投标技术方案</w:t>
      </w:r>
    </w:p>
    <w:p>
      <w:pPr>
        <w:snapToGrid w:val="0"/>
        <w:spacing w:line="480" w:lineRule="auto"/>
        <w:ind w:firstLine="562" w:firstLineChars="200"/>
        <w:jc w:val="left"/>
        <w:rPr>
          <w:rFonts w:asciiTheme="minorEastAsia" w:hAnsiTheme="minorEastAsia" w:cstheme="minorEastAsia"/>
          <w:b/>
          <w:bCs/>
          <w:sz w:val="28"/>
          <w:szCs w:val="28"/>
        </w:rPr>
      </w:pPr>
      <w:r>
        <w:rPr>
          <w:rFonts w:hint="eastAsia" w:asciiTheme="minorEastAsia" w:hAnsiTheme="minorEastAsia" w:cstheme="minorEastAsia"/>
          <w:b/>
          <w:bCs/>
          <w:sz w:val="28"/>
          <w:szCs w:val="28"/>
        </w:rPr>
        <w:t>第八部分   业绩一览表</w:t>
      </w:r>
    </w:p>
    <w:p>
      <w:pPr>
        <w:snapToGrid w:val="0"/>
        <w:spacing w:line="480" w:lineRule="auto"/>
        <w:ind w:firstLine="562" w:firstLineChars="200"/>
        <w:jc w:val="left"/>
        <w:rPr>
          <w:rFonts w:asciiTheme="minorEastAsia" w:hAnsiTheme="minorEastAsia" w:cstheme="minorEastAsia"/>
          <w:b/>
          <w:bCs/>
          <w:sz w:val="28"/>
          <w:szCs w:val="28"/>
        </w:rPr>
      </w:pPr>
      <w:r>
        <w:rPr>
          <w:rFonts w:hint="eastAsia" w:asciiTheme="minorEastAsia" w:hAnsiTheme="minorEastAsia" w:cstheme="minorEastAsia"/>
          <w:b/>
          <w:bCs/>
          <w:sz w:val="28"/>
          <w:szCs w:val="28"/>
        </w:rPr>
        <w:t>第九部分   投标人认为有必要说明的其他问题</w:t>
      </w:r>
    </w:p>
    <w:p>
      <w:pPr>
        <w:snapToGrid w:val="0"/>
        <w:spacing w:line="480" w:lineRule="auto"/>
        <w:ind w:firstLine="562" w:firstLineChars="200"/>
        <w:jc w:val="left"/>
        <w:rPr>
          <w:rFonts w:asciiTheme="minorEastAsia" w:hAnsiTheme="minorEastAsia" w:cstheme="minorEastAsia"/>
          <w:b/>
          <w:bCs/>
          <w:sz w:val="28"/>
          <w:szCs w:val="28"/>
        </w:rPr>
      </w:pPr>
      <w:r>
        <w:rPr>
          <w:rFonts w:hint="eastAsia" w:asciiTheme="minorEastAsia" w:hAnsiTheme="minorEastAsia" w:cstheme="minorEastAsia"/>
          <w:b/>
          <w:bCs/>
          <w:sz w:val="28"/>
          <w:szCs w:val="28"/>
        </w:rPr>
        <w:t>第十部分   投标人承诺书</w:t>
      </w:r>
    </w:p>
    <w:p/>
    <w:p>
      <w:pPr>
        <w:pStyle w:val="4"/>
        <w:pageBreakBefore/>
        <w:spacing w:beforeLines="100" w:afterLines="150" w:line="500" w:lineRule="exact"/>
        <w:jc w:val="center"/>
        <w:rPr>
          <w:rFonts w:asciiTheme="minorEastAsia" w:hAnsiTheme="minorEastAsia" w:eastAsiaTheme="minorEastAsia" w:cstheme="minorEastAsia"/>
          <w:sz w:val="36"/>
          <w:szCs w:val="36"/>
        </w:rPr>
      </w:pPr>
      <w:bookmarkStart w:id="82" w:name="_Toc2536"/>
      <w:bookmarkStart w:id="83" w:name="_Toc21822"/>
      <w:r>
        <w:rPr>
          <w:rFonts w:hint="eastAsia" w:asciiTheme="minorEastAsia" w:hAnsiTheme="minorEastAsia" w:eastAsiaTheme="minorEastAsia" w:cstheme="minorEastAsia"/>
          <w:sz w:val="36"/>
          <w:szCs w:val="36"/>
        </w:rPr>
        <w:t>第一部分  投标函</w:t>
      </w:r>
      <w:bookmarkEnd w:id="82"/>
      <w:bookmarkEnd w:id="83"/>
    </w:p>
    <w:p>
      <w:pPr>
        <w:adjustRightInd w:val="0"/>
        <w:snapToGrid w:val="0"/>
        <w:spacing w:line="276" w:lineRule="auto"/>
        <w:jc w:val="left"/>
        <w:rPr>
          <w:rFonts w:asciiTheme="minorEastAsia" w:hAnsiTheme="minorEastAsia" w:cstheme="minorEastAsia"/>
          <w:bCs/>
          <w:sz w:val="28"/>
          <w:szCs w:val="28"/>
        </w:rPr>
      </w:pPr>
      <w:r>
        <w:rPr>
          <w:rFonts w:hint="eastAsia" w:asciiTheme="minorEastAsia" w:hAnsiTheme="minorEastAsia" w:cstheme="minorEastAsia"/>
          <w:b/>
          <w:bCs/>
          <w:sz w:val="28"/>
          <w:szCs w:val="28"/>
          <w:lang w:eastAsia="zh-CN"/>
        </w:rPr>
        <w:t>陕西卓佲招标有限公司</w:t>
      </w:r>
      <w:r>
        <w:rPr>
          <w:rFonts w:hint="eastAsia" w:asciiTheme="minorEastAsia" w:hAnsiTheme="minorEastAsia" w:cstheme="minorEastAsia"/>
          <w:bCs/>
          <w:sz w:val="28"/>
          <w:szCs w:val="28"/>
        </w:rPr>
        <w:t>：</w:t>
      </w:r>
    </w:p>
    <w:p>
      <w:pPr>
        <w:adjustRightInd w:val="0"/>
        <w:snapToGrid w:val="0"/>
        <w:spacing w:line="360" w:lineRule="auto"/>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我单位收到编号为：</w:t>
      </w:r>
      <w:r>
        <w:rPr>
          <w:rFonts w:hint="eastAsia" w:asciiTheme="minorEastAsia" w:hAnsiTheme="minorEastAsia" w:cstheme="minorEastAsia"/>
          <w:sz w:val="24"/>
          <w:szCs w:val="24"/>
          <w:u w:val="single"/>
        </w:rPr>
        <w:t xml:space="preserve"> </w:t>
      </w:r>
      <w:r>
        <w:rPr>
          <w:rFonts w:hint="eastAsia" w:asciiTheme="minorEastAsia" w:hAnsiTheme="minorEastAsia" w:cstheme="minorEastAsia"/>
          <w:sz w:val="24"/>
          <w:szCs w:val="24"/>
          <w:u w:val="single"/>
          <w:lang w:val="en-US" w:eastAsia="zh-CN"/>
        </w:rPr>
        <w:t xml:space="preserve">       </w:t>
      </w:r>
      <w:r>
        <w:rPr>
          <w:rFonts w:hint="eastAsia" w:asciiTheme="minorEastAsia" w:hAnsiTheme="minorEastAsia" w:cstheme="minorEastAsia"/>
          <w:sz w:val="24"/>
          <w:szCs w:val="24"/>
          <w:u w:val="single"/>
        </w:rPr>
        <w:t xml:space="preserve">        </w:t>
      </w:r>
      <w:r>
        <w:rPr>
          <w:rFonts w:hint="eastAsia" w:asciiTheme="minorEastAsia" w:hAnsiTheme="minorEastAsia" w:cstheme="minorEastAsia"/>
          <w:sz w:val="24"/>
          <w:szCs w:val="24"/>
        </w:rPr>
        <w:t>的招标文件，经详细研究，我公司决定参加本次招标活动。为此，我方郑重承诺以下诸点，并负法律责任。</w:t>
      </w:r>
    </w:p>
    <w:p>
      <w:pPr>
        <w:adjustRightInd w:val="0"/>
        <w:snapToGrid w:val="0"/>
        <w:spacing w:line="360" w:lineRule="auto"/>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1、愿意按照招标文件中的全部要求，提供合格的产品及完善的技术服务，履行合同的责任和义务。</w:t>
      </w:r>
    </w:p>
    <w:p>
      <w:pPr>
        <w:adjustRightInd w:val="0"/>
        <w:snapToGrid w:val="0"/>
        <w:spacing w:line="360" w:lineRule="auto"/>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2、按照招标文件的规定，完成总体供货和服务的投标总报价为：</w:t>
      </w:r>
    </w:p>
    <w:p>
      <w:pPr>
        <w:adjustRightInd w:val="0"/>
        <w:snapToGrid w:val="0"/>
        <w:spacing w:line="360" w:lineRule="auto"/>
        <w:ind w:firstLine="480" w:firstLineChars="200"/>
        <w:jc w:val="left"/>
        <w:rPr>
          <w:rFonts w:ascii="宋体" w:hAnsi="宋体" w:cs="宋体"/>
          <w:sz w:val="24"/>
        </w:rPr>
      </w:pPr>
      <w:r>
        <w:rPr>
          <w:rFonts w:hint="eastAsia" w:ascii="宋体" w:hAnsi="宋体" w:cs="宋体"/>
          <w:sz w:val="24"/>
        </w:rPr>
        <w:t>（大写）：                 ；（小写）        。</w:t>
      </w:r>
    </w:p>
    <w:p>
      <w:pPr>
        <w:adjustRightInd w:val="0"/>
        <w:snapToGrid w:val="0"/>
        <w:spacing w:line="360" w:lineRule="auto"/>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3、我方提交的投标文件正本一份、副本四份，电子文档一份、开标一览表一份。</w:t>
      </w:r>
    </w:p>
    <w:p>
      <w:pPr>
        <w:adjustRightInd w:val="0"/>
        <w:snapToGrid w:val="0"/>
        <w:spacing w:line="360" w:lineRule="auto"/>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4、我们已详细阅读了招标文件，完全理解并同意放弃提出含糊不清和误解问题的权力。</w:t>
      </w:r>
    </w:p>
    <w:p>
      <w:pPr>
        <w:adjustRightInd w:val="0"/>
        <w:snapToGrid w:val="0"/>
        <w:spacing w:line="360" w:lineRule="auto"/>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5、如果我方在投标后到规定的投标有效期内撤回投标文件及承诺，我们的保证金将被对方没收。</w:t>
      </w:r>
    </w:p>
    <w:p>
      <w:pPr>
        <w:adjustRightInd w:val="0"/>
        <w:snapToGrid w:val="0"/>
        <w:spacing w:line="360" w:lineRule="auto"/>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6、同意向贵方提供贵方可能要求的、与本次投标有关的任何证据资料。</w:t>
      </w:r>
    </w:p>
    <w:p>
      <w:pPr>
        <w:adjustRightInd w:val="0"/>
        <w:snapToGrid w:val="0"/>
        <w:spacing w:line="360" w:lineRule="auto"/>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7、我方承诺投标有效期为开标后</w:t>
      </w:r>
      <w:r>
        <w:rPr>
          <w:rFonts w:hint="eastAsia" w:asciiTheme="minorEastAsia" w:hAnsiTheme="minorEastAsia" w:cstheme="minorEastAsia"/>
          <w:sz w:val="24"/>
          <w:szCs w:val="24"/>
          <w:u w:val="single"/>
        </w:rPr>
        <w:t xml:space="preserve">  </w:t>
      </w:r>
      <w:r>
        <w:rPr>
          <w:rFonts w:hint="eastAsia" w:asciiTheme="minorEastAsia" w:hAnsiTheme="minorEastAsia" w:cstheme="minorEastAsia"/>
          <w:sz w:val="24"/>
          <w:szCs w:val="24"/>
          <w:u w:val="single"/>
          <w:lang w:val="en-US" w:eastAsia="zh-CN"/>
        </w:rPr>
        <w:t xml:space="preserve"> </w:t>
      </w:r>
      <w:r>
        <w:rPr>
          <w:rFonts w:hint="eastAsia" w:asciiTheme="minorEastAsia" w:hAnsiTheme="minorEastAsia" w:cstheme="minorEastAsia"/>
          <w:sz w:val="24"/>
          <w:szCs w:val="24"/>
          <w:u w:val="single"/>
        </w:rPr>
        <w:t xml:space="preserve">     </w:t>
      </w:r>
      <w:r>
        <w:rPr>
          <w:rFonts w:hint="eastAsia" w:asciiTheme="minorEastAsia" w:hAnsiTheme="minorEastAsia" w:cstheme="minorEastAsia"/>
          <w:sz w:val="24"/>
          <w:szCs w:val="24"/>
        </w:rPr>
        <w:t>日历日内有效。</w:t>
      </w:r>
    </w:p>
    <w:p>
      <w:pPr>
        <w:adjustRightInd w:val="0"/>
        <w:snapToGrid w:val="0"/>
        <w:spacing w:line="360" w:lineRule="auto"/>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8、所有关于本次投标的函电，请按下列地址联系：</w:t>
      </w:r>
    </w:p>
    <w:p>
      <w:pPr>
        <w:adjustRightInd w:val="0"/>
        <w:snapToGrid w:val="0"/>
        <w:spacing w:line="360" w:lineRule="auto"/>
        <w:ind w:firstLine="480" w:firstLineChars="200"/>
        <w:jc w:val="left"/>
        <w:rPr>
          <w:rFonts w:asciiTheme="minorEastAsia" w:hAnsiTheme="minorEastAsia" w:cstheme="minorEastAsia"/>
          <w:sz w:val="24"/>
          <w:szCs w:val="24"/>
          <w:u w:val="single"/>
        </w:rPr>
      </w:pPr>
      <w:r>
        <w:rPr>
          <w:rFonts w:hint="eastAsia" w:asciiTheme="minorEastAsia" w:hAnsiTheme="minorEastAsia" w:cstheme="minorEastAsia"/>
          <w:sz w:val="24"/>
          <w:szCs w:val="24"/>
        </w:rPr>
        <w:t>投标人（单位名称及公章）：</w:t>
      </w:r>
    </w:p>
    <w:p>
      <w:pPr>
        <w:adjustRightInd w:val="0"/>
        <w:snapToGrid w:val="0"/>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法定代表人/被授权人（签字或盖章）：</w:t>
      </w:r>
    </w:p>
    <w:p>
      <w:pPr>
        <w:adjustRightInd w:val="0"/>
        <w:snapToGrid w:val="0"/>
        <w:spacing w:line="360" w:lineRule="auto"/>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地    址：</w:t>
      </w:r>
    </w:p>
    <w:p>
      <w:pPr>
        <w:adjustRightInd w:val="0"/>
        <w:snapToGrid w:val="0"/>
        <w:spacing w:line="360" w:lineRule="auto"/>
        <w:ind w:firstLine="480" w:firstLineChars="200"/>
        <w:jc w:val="left"/>
        <w:rPr>
          <w:rFonts w:asciiTheme="minorEastAsia" w:hAnsiTheme="minorEastAsia" w:cstheme="minorEastAsia"/>
          <w:sz w:val="24"/>
          <w:szCs w:val="24"/>
          <w:u w:val="single"/>
        </w:rPr>
      </w:pPr>
      <w:r>
        <w:rPr>
          <w:rFonts w:hint="eastAsia" w:asciiTheme="minorEastAsia" w:hAnsiTheme="minorEastAsia" w:cstheme="minorEastAsia"/>
          <w:sz w:val="24"/>
          <w:szCs w:val="24"/>
        </w:rPr>
        <w:t xml:space="preserve">开户银行： </w:t>
      </w:r>
    </w:p>
    <w:p>
      <w:pPr>
        <w:adjustRightInd w:val="0"/>
        <w:snapToGrid w:val="0"/>
        <w:spacing w:line="360" w:lineRule="auto"/>
        <w:ind w:firstLine="480" w:firstLineChars="200"/>
        <w:jc w:val="left"/>
        <w:rPr>
          <w:rFonts w:asciiTheme="minorEastAsia" w:hAnsiTheme="minorEastAsia" w:cstheme="minorEastAsia"/>
          <w:sz w:val="24"/>
          <w:szCs w:val="24"/>
          <w:u w:val="single"/>
        </w:rPr>
      </w:pPr>
      <w:r>
        <w:rPr>
          <w:rFonts w:hint="eastAsia" w:asciiTheme="minorEastAsia" w:hAnsiTheme="minorEastAsia" w:cstheme="minorEastAsia"/>
          <w:sz w:val="24"/>
          <w:szCs w:val="24"/>
        </w:rPr>
        <w:t>帐    号：</w:t>
      </w:r>
    </w:p>
    <w:p>
      <w:pPr>
        <w:adjustRightInd w:val="0"/>
        <w:snapToGrid w:val="0"/>
        <w:spacing w:line="360" w:lineRule="auto"/>
        <w:ind w:firstLine="480" w:firstLineChars="200"/>
        <w:jc w:val="left"/>
        <w:rPr>
          <w:rFonts w:asciiTheme="minorEastAsia" w:hAnsiTheme="minorEastAsia" w:cstheme="minorEastAsia"/>
          <w:sz w:val="24"/>
          <w:szCs w:val="24"/>
          <w:u w:val="single"/>
        </w:rPr>
      </w:pPr>
      <w:r>
        <w:rPr>
          <w:rFonts w:hint="eastAsia" w:asciiTheme="minorEastAsia" w:hAnsiTheme="minorEastAsia" w:cstheme="minorEastAsia"/>
          <w:sz w:val="24"/>
          <w:szCs w:val="24"/>
        </w:rPr>
        <w:t>电    话：</w:t>
      </w:r>
    </w:p>
    <w:p>
      <w:pPr>
        <w:adjustRightInd w:val="0"/>
        <w:snapToGrid w:val="0"/>
        <w:spacing w:line="360" w:lineRule="auto"/>
        <w:ind w:firstLine="480" w:firstLineChars="200"/>
        <w:jc w:val="left"/>
        <w:rPr>
          <w:rFonts w:asciiTheme="minorEastAsia" w:hAnsiTheme="minorEastAsia" w:cstheme="minorEastAsia"/>
          <w:sz w:val="24"/>
          <w:szCs w:val="24"/>
          <w:u w:val="single"/>
        </w:rPr>
      </w:pPr>
      <w:r>
        <w:rPr>
          <w:rFonts w:hint="eastAsia" w:asciiTheme="minorEastAsia" w:hAnsiTheme="minorEastAsia" w:cstheme="minorEastAsia"/>
          <w:sz w:val="24"/>
          <w:szCs w:val="24"/>
        </w:rPr>
        <w:t>传    真：</w:t>
      </w:r>
    </w:p>
    <w:p>
      <w:pPr>
        <w:adjustRightInd w:val="0"/>
        <w:snapToGrid w:val="0"/>
        <w:spacing w:line="360" w:lineRule="auto"/>
        <w:ind w:firstLine="480" w:firstLineChars="200"/>
        <w:jc w:val="left"/>
        <w:rPr>
          <w:rFonts w:asciiTheme="minorEastAsia" w:hAnsiTheme="minorEastAsia" w:cstheme="minorEastAsia"/>
          <w:sz w:val="24"/>
          <w:szCs w:val="24"/>
          <w:u w:val="single"/>
        </w:rPr>
      </w:pPr>
      <w:r>
        <w:rPr>
          <w:rFonts w:hint="eastAsia" w:asciiTheme="minorEastAsia" w:hAnsiTheme="minorEastAsia" w:cstheme="minorEastAsia"/>
          <w:sz w:val="24"/>
          <w:szCs w:val="24"/>
        </w:rPr>
        <w:t>邮    编：</w:t>
      </w:r>
    </w:p>
    <w:p>
      <w:pPr>
        <w:adjustRightInd w:val="0"/>
        <w:snapToGrid w:val="0"/>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日    期：  年   月  日</w:t>
      </w:r>
    </w:p>
    <w:p>
      <w:pPr>
        <w:widowControl/>
        <w:spacing w:line="460" w:lineRule="exact"/>
        <w:ind w:firstLine="480" w:firstLineChars="200"/>
        <w:jc w:val="left"/>
        <w:rPr>
          <w:rFonts w:asciiTheme="minorEastAsia" w:hAnsiTheme="minorEastAsia" w:cstheme="minorEastAsia"/>
          <w:sz w:val="24"/>
          <w:szCs w:val="24"/>
          <w:u w:val="single"/>
        </w:rPr>
      </w:pPr>
    </w:p>
    <w:p>
      <w:pPr>
        <w:pStyle w:val="15"/>
        <w:spacing w:line="480" w:lineRule="auto"/>
        <w:ind w:firstLine="643" w:firstLineChars="200"/>
        <w:jc w:val="center"/>
        <w:rPr>
          <w:rFonts w:asciiTheme="minorEastAsia" w:hAnsiTheme="minorEastAsia" w:cstheme="minorEastAsia"/>
          <w:b/>
          <w:sz w:val="32"/>
        </w:rPr>
      </w:pPr>
    </w:p>
    <w:p>
      <w:pPr>
        <w:pStyle w:val="4"/>
        <w:spacing w:beforeLines="100" w:afterLines="150" w:line="500" w:lineRule="exact"/>
        <w:rPr>
          <w:rFonts w:asciiTheme="minorEastAsia" w:hAnsiTheme="minorEastAsia" w:eastAsiaTheme="minorEastAsia" w:cstheme="minorEastAsia"/>
          <w:sz w:val="36"/>
          <w:szCs w:val="36"/>
        </w:rPr>
      </w:pPr>
      <w:bookmarkStart w:id="84" w:name="_Toc15767"/>
      <w:bookmarkStart w:id="85" w:name="_Toc28494"/>
      <w:r>
        <w:rPr>
          <w:rFonts w:hint="eastAsia" w:asciiTheme="minorEastAsia" w:hAnsiTheme="minorEastAsia" w:eastAsiaTheme="minorEastAsia" w:cstheme="minorEastAsia"/>
          <w:sz w:val="36"/>
          <w:szCs w:val="36"/>
        </w:rPr>
        <w:t>第二部分  开标一览表</w:t>
      </w:r>
      <w:bookmarkEnd w:id="84"/>
      <w:bookmarkEnd w:id="85"/>
    </w:p>
    <w:p>
      <w:pPr>
        <w:kinsoku w:val="0"/>
        <w:spacing w:line="360" w:lineRule="auto"/>
        <w:jc w:val="left"/>
        <w:rPr>
          <w:rFonts w:hint="eastAsia" w:asciiTheme="minorEastAsia" w:hAnsiTheme="minorEastAsia" w:cstheme="minorEastAsia"/>
          <w:sz w:val="28"/>
          <w:szCs w:val="28"/>
        </w:rPr>
      </w:pPr>
      <w:r>
        <w:rPr>
          <w:rFonts w:hint="eastAsia" w:asciiTheme="minorEastAsia" w:hAnsiTheme="minorEastAsia" w:cstheme="minorEastAsia"/>
          <w:sz w:val="28"/>
          <w:szCs w:val="28"/>
        </w:rPr>
        <w:t>项目名称：                         投标人名称：</w:t>
      </w:r>
    </w:p>
    <w:p>
      <w:pPr>
        <w:kinsoku w:val="0"/>
        <w:spacing w:line="360" w:lineRule="auto"/>
        <w:jc w:val="left"/>
        <w:rPr>
          <w:rFonts w:hint="eastAsia" w:asciiTheme="minorEastAsia" w:hAnsiTheme="minorEastAsia" w:eastAsiaTheme="minorEastAsia" w:cstheme="minorEastAsia"/>
          <w:sz w:val="28"/>
          <w:szCs w:val="28"/>
          <w:highlight w:val="yellow"/>
          <w:lang w:eastAsia="zh-CN"/>
        </w:rPr>
      </w:pPr>
      <w:r>
        <w:rPr>
          <w:rFonts w:hint="eastAsia" w:asciiTheme="minorEastAsia" w:hAnsiTheme="minorEastAsia" w:cstheme="minorEastAsia"/>
          <w:sz w:val="28"/>
          <w:szCs w:val="28"/>
        </w:rPr>
        <w:t xml:space="preserve">单    位：万元                     </w:t>
      </w:r>
    </w:p>
    <w:tbl>
      <w:tblPr>
        <w:tblStyle w:val="38"/>
        <w:tblpPr w:leftFromText="180" w:rightFromText="180" w:vertAnchor="text" w:horzAnchor="page" w:tblpX="2272" w:tblpY="274"/>
        <w:tblW w:w="739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42"/>
        <w:gridCol w:w="2230"/>
        <w:gridCol w:w="1575"/>
        <w:gridCol w:w="1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6" w:hRule="atLeast"/>
          <w:jc w:val="center"/>
        </w:trPr>
        <w:tc>
          <w:tcPr>
            <w:tcW w:w="2242" w:type="dxa"/>
            <w:tcBorders>
              <w:tl2br w:val="single" w:color="auto" w:sz="4" w:space="0"/>
            </w:tcBorders>
          </w:tcPr>
          <w:p>
            <w:pPr>
              <w:kinsoku w:val="0"/>
              <w:spacing w:line="480" w:lineRule="auto"/>
              <w:ind w:firstLine="367" w:firstLineChars="175"/>
              <w:jc w:val="left"/>
              <w:rPr>
                <w:rFonts w:ascii="宋体" w:hAnsi="宋体" w:cs="宋体"/>
                <w:szCs w:val="21"/>
              </w:rPr>
            </w:pPr>
            <w:r>
              <w:rPr>
                <w:rFonts w:ascii="宋体" w:hAnsi="宋体" w:cs="宋体"/>
                <w:szCs w:val="21"/>
              </w:rPr>
              <w:t>报价内</w:t>
            </w:r>
            <w:r>
              <w:rPr>
                <w:rFonts w:hint="eastAsia" w:ascii="宋体" w:hAnsi="宋体" w:cs="宋体"/>
                <w:szCs w:val="21"/>
              </w:rPr>
              <w:t>容</w:t>
            </w:r>
          </w:p>
          <w:p>
            <w:pPr>
              <w:kinsoku w:val="0"/>
              <w:jc w:val="left"/>
              <w:rPr>
                <w:rFonts w:ascii="宋体" w:hAnsi="宋体" w:cs="宋体"/>
                <w:szCs w:val="21"/>
              </w:rPr>
            </w:pPr>
          </w:p>
          <w:p>
            <w:pPr>
              <w:kinsoku w:val="0"/>
              <w:spacing w:line="480" w:lineRule="auto"/>
              <w:jc w:val="left"/>
              <w:rPr>
                <w:rFonts w:ascii="宋体" w:hAnsi="宋体" w:cs="宋体"/>
                <w:szCs w:val="21"/>
              </w:rPr>
            </w:pPr>
          </w:p>
          <w:p>
            <w:pPr>
              <w:kinsoku w:val="0"/>
              <w:spacing w:line="480" w:lineRule="auto"/>
              <w:jc w:val="left"/>
              <w:rPr>
                <w:rFonts w:ascii="宋体" w:hAnsi="宋体" w:cs="宋体"/>
                <w:szCs w:val="21"/>
              </w:rPr>
            </w:pPr>
            <w:r>
              <w:rPr>
                <w:rFonts w:hint="eastAsia" w:ascii="宋体" w:hAnsi="宋体" w:cs="宋体"/>
                <w:szCs w:val="21"/>
              </w:rPr>
              <w:t>投</w:t>
            </w:r>
            <w:r>
              <w:rPr>
                <w:rFonts w:ascii="宋体" w:hAnsi="宋体" w:cs="宋体"/>
                <w:szCs w:val="21"/>
              </w:rPr>
              <w:t>标内</w:t>
            </w:r>
            <w:r>
              <w:rPr>
                <w:rFonts w:hint="eastAsia" w:ascii="宋体" w:hAnsi="宋体" w:cs="宋体"/>
                <w:szCs w:val="21"/>
              </w:rPr>
              <w:t>容</w:t>
            </w:r>
          </w:p>
        </w:tc>
        <w:tc>
          <w:tcPr>
            <w:tcW w:w="2230" w:type="dxa"/>
            <w:vAlign w:val="center"/>
          </w:tcPr>
          <w:p>
            <w:pPr>
              <w:kinsoku w:val="0"/>
              <w:spacing w:line="480" w:lineRule="auto"/>
              <w:jc w:val="center"/>
              <w:rPr>
                <w:rFonts w:hint="eastAsia" w:ascii="宋体" w:hAnsi="宋体" w:cs="宋体" w:eastAsiaTheme="minorEastAsia"/>
                <w:szCs w:val="21"/>
                <w:lang w:eastAsia="zh-CN"/>
              </w:rPr>
            </w:pPr>
            <w:r>
              <w:rPr>
                <w:rFonts w:hint="eastAsia" w:ascii="宋体" w:hAnsi="宋体" w:cs="宋体"/>
                <w:szCs w:val="21"/>
              </w:rPr>
              <w:t>投标总报价</w:t>
            </w:r>
            <w:r>
              <w:rPr>
                <w:rFonts w:hint="eastAsia" w:ascii="宋体" w:hAnsi="宋体" w:cs="宋体"/>
                <w:szCs w:val="21"/>
                <w:lang w:eastAsia="zh-CN"/>
              </w:rPr>
              <w:t>（万元）</w:t>
            </w:r>
          </w:p>
        </w:tc>
        <w:tc>
          <w:tcPr>
            <w:tcW w:w="1575" w:type="dxa"/>
            <w:vAlign w:val="center"/>
          </w:tcPr>
          <w:p>
            <w:pPr>
              <w:kinsoku w:val="0"/>
              <w:spacing w:line="480" w:lineRule="auto"/>
              <w:jc w:val="left"/>
              <w:rPr>
                <w:rFonts w:ascii="宋体" w:hAnsi="宋体" w:cs="宋体"/>
                <w:szCs w:val="21"/>
              </w:rPr>
            </w:pPr>
            <w:r>
              <w:rPr>
                <w:rFonts w:hint="eastAsia" w:ascii="宋体" w:hAnsi="宋体" w:cs="宋体"/>
                <w:szCs w:val="21"/>
              </w:rPr>
              <w:t>交</w:t>
            </w:r>
            <w:r>
              <w:rPr>
                <w:rFonts w:ascii="宋体" w:hAnsi="宋体" w:cs="宋体"/>
                <w:szCs w:val="21"/>
              </w:rPr>
              <w:t>货</w:t>
            </w:r>
            <w:r>
              <w:rPr>
                <w:rFonts w:hint="eastAsia" w:ascii="宋体" w:hAnsi="宋体" w:cs="宋体"/>
                <w:szCs w:val="21"/>
              </w:rPr>
              <w:t>期</w:t>
            </w:r>
          </w:p>
          <w:p>
            <w:pPr>
              <w:kinsoku w:val="0"/>
              <w:spacing w:line="480" w:lineRule="auto"/>
              <w:jc w:val="left"/>
              <w:rPr>
                <w:rFonts w:ascii="宋体" w:hAnsi="宋体" w:cs="宋体"/>
                <w:szCs w:val="21"/>
              </w:rPr>
            </w:pPr>
          </w:p>
        </w:tc>
        <w:tc>
          <w:tcPr>
            <w:tcW w:w="1347" w:type="dxa"/>
            <w:vAlign w:val="center"/>
          </w:tcPr>
          <w:p>
            <w:pPr>
              <w:kinsoku w:val="0"/>
              <w:spacing w:line="480" w:lineRule="auto"/>
              <w:jc w:val="left"/>
              <w:rPr>
                <w:rFonts w:ascii="宋体" w:hAnsi="宋体" w:cs="宋体"/>
                <w:szCs w:val="21"/>
              </w:rPr>
            </w:pPr>
            <w:r>
              <w:rPr>
                <w:rFonts w:ascii="宋体" w:hAnsi="宋体" w:cs="宋体"/>
                <w:szCs w:val="21"/>
              </w:rPr>
              <w:t>质</w:t>
            </w:r>
            <w:r>
              <w:rPr>
                <w:rFonts w:hint="eastAsia" w:ascii="宋体" w:hAnsi="宋体" w:cs="宋体"/>
                <w:szCs w:val="21"/>
              </w:rPr>
              <w:t>保期</w:t>
            </w:r>
          </w:p>
          <w:p>
            <w:pPr>
              <w:kinsoku w:val="0"/>
              <w:spacing w:line="480" w:lineRule="auto"/>
              <w:jc w:val="left"/>
              <w:rPr>
                <w:rFonts w:ascii="宋体" w:hAnsi="宋体" w:cs="宋体"/>
                <w:szCs w:val="21"/>
              </w:rPr>
            </w:pPr>
            <w:r>
              <w:rPr>
                <w:rFonts w:hint="eastAsia" w:ascii="宋体" w:hAnsi="宋体" w:cs="宋体"/>
                <w:szCs w:val="21"/>
              </w:rPr>
              <w:t>（</w:t>
            </w:r>
            <w:r>
              <w:rPr>
                <w:rFonts w:hint="eastAsia" w:ascii="宋体" w:hAnsi="宋体" w:cs="宋体"/>
                <w:szCs w:val="21"/>
                <w:lang w:eastAsia="zh-CN"/>
              </w:rPr>
              <w:t>验收合格后</w:t>
            </w:r>
            <w:r>
              <w:rPr>
                <w:rFonts w:hint="eastAsia" w:ascii="宋体" w:hAnsi="宋体" w:cs="宋体"/>
                <w:szCs w:val="21"/>
                <w:u w:val="single"/>
                <w:lang w:val="en-US" w:eastAsia="zh-CN"/>
              </w:rPr>
              <w:t xml:space="preserve">   </w:t>
            </w:r>
            <w:r>
              <w:rPr>
                <w:rFonts w:hint="eastAsia" w:ascii="宋体" w:hAnsi="宋体" w:cs="宋体"/>
                <w:szCs w:val="21"/>
                <w:u w:val="none"/>
                <w:lang w:val="en-US" w:eastAsia="zh-CN"/>
              </w:rPr>
              <w:t>年</w:t>
            </w:r>
            <w:r>
              <w:rPr>
                <w:rFonts w:hint="eastAsia" w:ascii="宋体" w:hAnsi="宋体" w:cs="宋体"/>
                <w:szCs w:val="21"/>
              </w:rPr>
              <w:t>）</w:t>
            </w:r>
          </w:p>
          <w:p>
            <w:pPr>
              <w:kinsoku w:val="0"/>
              <w:spacing w:line="480"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63" w:hRule="atLeast"/>
          <w:jc w:val="center"/>
        </w:trPr>
        <w:tc>
          <w:tcPr>
            <w:tcW w:w="2242" w:type="dxa"/>
            <w:vAlign w:val="center"/>
          </w:tcPr>
          <w:p>
            <w:pPr>
              <w:kinsoku w:val="0"/>
              <w:spacing w:line="480" w:lineRule="auto"/>
              <w:jc w:val="left"/>
              <w:rPr>
                <w:rFonts w:hint="eastAsia" w:ascii="宋体" w:hAnsi="宋体" w:cs="宋体" w:eastAsiaTheme="minorEastAsia"/>
                <w:szCs w:val="21"/>
                <w:lang w:eastAsia="zh-CN"/>
              </w:rPr>
            </w:pPr>
            <w:r>
              <w:rPr>
                <w:rFonts w:hint="eastAsia" w:ascii="宋体" w:hAnsi="宋体" w:cs="宋体"/>
                <w:szCs w:val="21"/>
                <w:lang w:eastAsia="zh-CN"/>
              </w:rPr>
              <w:t>西北大学在线超临界流体萃取液相色谱串联质谱仪采购项目</w:t>
            </w:r>
          </w:p>
        </w:tc>
        <w:tc>
          <w:tcPr>
            <w:tcW w:w="2230" w:type="dxa"/>
            <w:vAlign w:val="center"/>
          </w:tcPr>
          <w:p>
            <w:pPr>
              <w:kinsoku w:val="0"/>
              <w:spacing w:line="480" w:lineRule="auto"/>
              <w:jc w:val="left"/>
              <w:rPr>
                <w:rFonts w:ascii="宋体" w:hAnsi="宋体" w:cs="宋体"/>
                <w:szCs w:val="21"/>
              </w:rPr>
            </w:pPr>
          </w:p>
        </w:tc>
        <w:tc>
          <w:tcPr>
            <w:tcW w:w="1575" w:type="dxa"/>
            <w:vAlign w:val="center"/>
          </w:tcPr>
          <w:p>
            <w:pPr>
              <w:kinsoku w:val="0"/>
              <w:spacing w:line="480" w:lineRule="auto"/>
              <w:ind w:firstLine="420" w:firstLineChars="200"/>
              <w:jc w:val="left"/>
              <w:rPr>
                <w:rFonts w:ascii="宋体" w:hAnsi="宋体" w:cs="宋体"/>
                <w:szCs w:val="21"/>
              </w:rPr>
            </w:pPr>
          </w:p>
        </w:tc>
        <w:tc>
          <w:tcPr>
            <w:tcW w:w="1347" w:type="dxa"/>
            <w:vAlign w:val="center"/>
          </w:tcPr>
          <w:p>
            <w:pPr>
              <w:kinsoku w:val="0"/>
              <w:spacing w:line="480" w:lineRule="auto"/>
              <w:ind w:firstLine="420" w:firstLineChars="200"/>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7394" w:type="dxa"/>
            <w:gridSpan w:val="4"/>
            <w:vAlign w:val="center"/>
          </w:tcPr>
          <w:p>
            <w:pPr>
              <w:kinsoku w:val="0"/>
              <w:spacing w:line="480" w:lineRule="auto"/>
              <w:jc w:val="left"/>
              <w:rPr>
                <w:rFonts w:ascii="宋体" w:hAnsi="宋体" w:cs="宋体"/>
                <w:szCs w:val="21"/>
              </w:rPr>
            </w:pPr>
            <w:r>
              <w:rPr>
                <w:rFonts w:hint="eastAsia" w:ascii="宋体" w:hAnsi="宋体" w:cs="宋体"/>
                <w:szCs w:val="21"/>
              </w:rPr>
              <w:t>投</w:t>
            </w:r>
            <w:r>
              <w:rPr>
                <w:rFonts w:ascii="宋体" w:hAnsi="宋体" w:cs="宋体"/>
                <w:szCs w:val="21"/>
              </w:rPr>
              <w:t>标总报价</w:t>
            </w:r>
            <w:r>
              <w:rPr>
                <w:rFonts w:hint="eastAsia" w:ascii="宋体" w:hAnsi="宋体" w:cs="宋体"/>
                <w:szCs w:val="21"/>
              </w:rPr>
              <w:t>：（大</w:t>
            </w:r>
            <w:r>
              <w:rPr>
                <w:rFonts w:ascii="宋体" w:hAnsi="宋体" w:cs="宋体"/>
                <w:szCs w:val="21"/>
              </w:rPr>
              <w:t>写</w:t>
            </w:r>
            <w:r>
              <w:rPr>
                <w:rFonts w:hint="eastAsia" w:ascii="宋体" w:hAnsi="宋体" w:cs="宋体"/>
                <w:szCs w:val="21"/>
              </w:rPr>
              <w:t>）</w:t>
            </w:r>
            <w:r>
              <w:rPr>
                <w:rFonts w:hint="eastAsia" w:ascii="宋体" w:hAnsi="宋体" w:cs="宋体"/>
                <w:szCs w:val="21"/>
                <w:u w:val="single"/>
              </w:rPr>
              <w:t xml:space="preserve">                   </w:t>
            </w:r>
            <w:r>
              <w:rPr>
                <w:rFonts w:hint="eastAsia" w:ascii="宋体" w:hAnsi="宋体" w:cs="宋体"/>
                <w:szCs w:val="21"/>
              </w:rPr>
              <w:t xml:space="preserve"> （小</w:t>
            </w:r>
            <w:r>
              <w:rPr>
                <w:rFonts w:ascii="宋体" w:hAnsi="宋体" w:cs="宋体"/>
                <w:szCs w:val="21"/>
              </w:rPr>
              <w:t>写</w:t>
            </w:r>
            <w:r>
              <w:rPr>
                <w:rFonts w:hint="eastAsia" w:ascii="宋体" w:hAnsi="宋体" w:cs="宋体"/>
                <w:szCs w:val="21"/>
              </w:rPr>
              <w:t>）</w:t>
            </w:r>
            <w:r>
              <w:rPr>
                <w:rFonts w:hint="eastAsia" w:ascii="宋体" w:hAnsi="宋体" w:cs="宋体"/>
                <w:szCs w:val="21"/>
                <w:u w:val="single"/>
              </w:rPr>
              <w:t xml:space="preserve">         </w:t>
            </w:r>
            <w:r>
              <w:rPr>
                <w:rFonts w:hint="eastAsia" w:ascii="宋体" w:hAnsi="宋体" w:cs="宋体"/>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7" w:hRule="atLeast"/>
          <w:jc w:val="center"/>
        </w:trPr>
        <w:tc>
          <w:tcPr>
            <w:tcW w:w="7394" w:type="dxa"/>
            <w:gridSpan w:val="4"/>
            <w:vAlign w:val="center"/>
          </w:tcPr>
          <w:p>
            <w:pPr>
              <w:kinsoku w:val="0"/>
              <w:spacing w:line="480" w:lineRule="auto"/>
              <w:jc w:val="left"/>
              <w:rPr>
                <w:rFonts w:hint="eastAsia"/>
                <w:lang w:eastAsia="zh-CN"/>
              </w:rPr>
            </w:pPr>
            <w:r>
              <w:t>备</w:t>
            </w:r>
            <w:r>
              <w:rPr>
                <w:rFonts w:hint="eastAsia"/>
              </w:rPr>
              <w:t>注：表</w:t>
            </w:r>
            <w:r>
              <w:t>内报价内</w:t>
            </w:r>
            <w:r>
              <w:rPr>
                <w:rFonts w:hint="eastAsia"/>
              </w:rPr>
              <w:t>容以万元</w:t>
            </w:r>
            <w:r>
              <w:t>为单</w:t>
            </w:r>
            <w:r>
              <w:rPr>
                <w:rFonts w:hint="eastAsia"/>
              </w:rPr>
              <w:t>位，精确到小数点后两位</w:t>
            </w:r>
            <w:r>
              <w:rPr>
                <w:rFonts w:hint="eastAsia"/>
                <w:lang w:eastAsia="zh-CN"/>
              </w:rPr>
              <w:t>；</w:t>
            </w:r>
          </w:p>
          <w:p>
            <w:pPr>
              <w:kinsoku w:val="0"/>
              <w:spacing w:line="480" w:lineRule="auto"/>
              <w:ind w:firstLine="630" w:firstLineChars="300"/>
              <w:jc w:val="left"/>
              <w:rPr>
                <w:rFonts w:hint="eastAsia" w:ascii="宋体" w:hAnsi="宋体" w:cs="宋体" w:eastAsiaTheme="minorEastAsia"/>
                <w:szCs w:val="21"/>
                <w:lang w:eastAsia="zh-CN"/>
              </w:rPr>
            </w:pPr>
            <w:r>
              <w:rPr>
                <w:rFonts w:hint="eastAsia"/>
                <w:lang w:eastAsia="zh-CN"/>
              </w:rPr>
              <w:t>严格按照招标文件要求进行填写。</w:t>
            </w:r>
          </w:p>
        </w:tc>
      </w:tr>
    </w:tbl>
    <w:p>
      <w:pPr>
        <w:widowControl/>
        <w:tabs>
          <w:tab w:val="left" w:pos="4000"/>
        </w:tabs>
        <w:snapToGrid w:val="0"/>
        <w:spacing w:line="300" w:lineRule="auto"/>
        <w:jc w:val="left"/>
        <w:rPr>
          <w:rFonts w:hint="eastAsia" w:asciiTheme="minorEastAsia" w:hAnsiTheme="minorEastAsia" w:cstheme="minorEastAsia"/>
          <w:b/>
          <w:bCs/>
          <w:spacing w:val="20"/>
          <w:kern w:val="0"/>
          <w:sz w:val="28"/>
          <w:szCs w:val="28"/>
        </w:rPr>
      </w:pPr>
    </w:p>
    <w:p>
      <w:pPr>
        <w:widowControl/>
        <w:tabs>
          <w:tab w:val="left" w:pos="4000"/>
        </w:tabs>
        <w:snapToGrid w:val="0"/>
        <w:spacing w:line="300" w:lineRule="auto"/>
        <w:jc w:val="left"/>
        <w:rPr>
          <w:rFonts w:asciiTheme="minorEastAsia" w:hAnsiTheme="minorEastAsia" w:cstheme="minorEastAsia"/>
          <w:b/>
          <w:bCs/>
          <w:spacing w:val="20"/>
          <w:kern w:val="0"/>
          <w:sz w:val="28"/>
          <w:szCs w:val="28"/>
        </w:rPr>
      </w:pPr>
      <w:r>
        <w:rPr>
          <w:rFonts w:hint="eastAsia" w:asciiTheme="minorEastAsia" w:hAnsiTheme="minorEastAsia" w:cstheme="minorEastAsia"/>
          <w:b/>
          <w:bCs/>
          <w:spacing w:val="20"/>
          <w:kern w:val="0"/>
          <w:sz w:val="28"/>
          <w:szCs w:val="28"/>
        </w:rPr>
        <w:t>注：此表再制作一份原件单独密封递交，供唱标时使用。</w:t>
      </w:r>
    </w:p>
    <w:p>
      <w:pPr>
        <w:widowControl/>
        <w:tabs>
          <w:tab w:val="left" w:pos="4000"/>
        </w:tabs>
        <w:snapToGrid w:val="0"/>
        <w:spacing w:line="300" w:lineRule="auto"/>
        <w:jc w:val="left"/>
        <w:rPr>
          <w:rFonts w:asciiTheme="minorEastAsia" w:hAnsiTheme="minorEastAsia" w:cstheme="minorEastAsia"/>
          <w:b/>
          <w:bCs/>
          <w:spacing w:val="20"/>
          <w:kern w:val="0"/>
          <w:sz w:val="28"/>
          <w:szCs w:val="28"/>
        </w:rPr>
      </w:pPr>
      <w:r>
        <w:rPr>
          <w:rFonts w:hint="eastAsia" w:asciiTheme="minorEastAsia" w:hAnsiTheme="minorEastAsia" w:cstheme="minorEastAsia"/>
          <w:b/>
          <w:bCs/>
          <w:spacing w:val="20"/>
          <w:kern w:val="0"/>
          <w:sz w:val="28"/>
          <w:szCs w:val="28"/>
        </w:rPr>
        <w:t xml:space="preserve">    请写明大写、小写。</w:t>
      </w:r>
    </w:p>
    <w:p>
      <w:pPr>
        <w:adjustRightInd w:val="0"/>
        <w:snapToGrid w:val="0"/>
        <w:spacing w:line="480" w:lineRule="auto"/>
        <w:jc w:val="left"/>
        <w:rPr>
          <w:rFonts w:asciiTheme="minorEastAsia" w:hAnsiTheme="minorEastAsia" w:cstheme="minorEastAsia"/>
          <w:sz w:val="28"/>
          <w:szCs w:val="28"/>
          <w:u w:val="single"/>
        </w:rPr>
      </w:pPr>
      <w:r>
        <w:rPr>
          <w:rFonts w:hint="eastAsia" w:asciiTheme="minorEastAsia" w:hAnsiTheme="minorEastAsia" w:cstheme="minorEastAsia"/>
          <w:sz w:val="28"/>
          <w:szCs w:val="28"/>
        </w:rPr>
        <w:t>投标人（单位名称及公章）：</w:t>
      </w:r>
    </w:p>
    <w:p>
      <w:pPr>
        <w:adjustRightInd w:val="0"/>
        <w:snapToGrid w:val="0"/>
        <w:spacing w:line="480" w:lineRule="auto"/>
        <w:rPr>
          <w:rFonts w:asciiTheme="minorEastAsia" w:hAnsiTheme="minorEastAsia" w:cstheme="minorEastAsia"/>
          <w:sz w:val="28"/>
          <w:szCs w:val="28"/>
        </w:rPr>
      </w:pPr>
      <w:r>
        <w:rPr>
          <w:rFonts w:hint="eastAsia" w:asciiTheme="minorEastAsia" w:hAnsiTheme="minorEastAsia" w:cstheme="minorEastAsia"/>
          <w:sz w:val="28"/>
          <w:szCs w:val="28"/>
        </w:rPr>
        <w:t>法定代表人/被授权人（签字或盖章）：</w:t>
      </w:r>
    </w:p>
    <w:p>
      <w:pPr>
        <w:adjustRightInd w:val="0"/>
        <w:snapToGrid w:val="0"/>
        <w:spacing w:line="480" w:lineRule="auto"/>
        <w:rPr>
          <w:rFonts w:asciiTheme="minorEastAsia" w:hAnsiTheme="minorEastAsia" w:cstheme="minorEastAsia"/>
          <w:sz w:val="28"/>
          <w:szCs w:val="28"/>
        </w:rPr>
      </w:pPr>
      <w:r>
        <w:rPr>
          <w:rFonts w:hint="eastAsia" w:asciiTheme="minorEastAsia" w:hAnsiTheme="minorEastAsia" w:cstheme="minorEastAsia"/>
          <w:sz w:val="28"/>
          <w:szCs w:val="28"/>
        </w:rPr>
        <w:t>日    期：  年  月  日</w:t>
      </w:r>
    </w:p>
    <w:p>
      <w:pPr>
        <w:adjustRightInd w:val="0"/>
        <w:snapToGrid w:val="0"/>
        <w:spacing w:line="480" w:lineRule="auto"/>
        <w:rPr>
          <w:rFonts w:asciiTheme="minorEastAsia" w:hAnsiTheme="minorEastAsia" w:cstheme="minorEastAsia"/>
          <w:b/>
          <w:sz w:val="32"/>
        </w:rPr>
        <w:sectPr>
          <w:pgSz w:w="11906" w:h="16838"/>
          <w:pgMar w:top="1440" w:right="1803" w:bottom="1440" w:left="1803" w:header="851" w:footer="992" w:gutter="0"/>
          <w:pgNumType w:fmt="decimal"/>
          <w:cols w:space="720" w:num="1"/>
          <w:docGrid w:type="lines" w:linePitch="319" w:charSpace="0"/>
        </w:sectPr>
      </w:pPr>
    </w:p>
    <w:bookmarkEnd w:id="0"/>
    <w:p>
      <w:pPr>
        <w:pStyle w:val="4"/>
        <w:numPr>
          <w:ilvl w:val="0"/>
          <w:numId w:val="24"/>
        </w:numPr>
        <w:jc w:val="center"/>
        <w:rPr>
          <w:sz w:val="36"/>
          <w:szCs w:val="36"/>
        </w:rPr>
      </w:pPr>
      <w:bookmarkStart w:id="86" w:name="_Toc6753"/>
      <w:bookmarkStart w:id="87" w:name="_Toc9863"/>
      <w:bookmarkStart w:id="88" w:name="_Toc17641"/>
      <w:bookmarkStart w:id="89" w:name="_Toc10126"/>
      <w:bookmarkStart w:id="90" w:name="_Toc9034"/>
      <w:r>
        <w:rPr>
          <w:rFonts w:hint="eastAsia"/>
          <w:sz w:val="36"/>
          <w:szCs w:val="36"/>
        </w:rPr>
        <w:t xml:space="preserve"> </w:t>
      </w:r>
      <w:bookmarkStart w:id="91" w:name="_Toc9454"/>
      <w:bookmarkStart w:id="92" w:name="_Toc14444"/>
      <w:r>
        <w:rPr>
          <w:rFonts w:hint="eastAsia"/>
          <w:sz w:val="36"/>
          <w:szCs w:val="36"/>
        </w:rPr>
        <w:t>投标产品分项报价表</w:t>
      </w:r>
      <w:bookmarkEnd w:id="91"/>
      <w:bookmarkEnd w:id="92"/>
    </w:p>
    <w:p>
      <w:pPr>
        <w:pStyle w:val="10"/>
        <w:ind w:firstLine="0"/>
      </w:pPr>
    </w:p>
    <w:p>
      <w:pPr>
        <w:pStyle w:val="10"/>
        <w:ind w:firstLine="0"/>
        <w:rPr>
          <w:rFonts w:hint="eastAsia" w:ascii="宋体" w:hAnsi="宋体" w:cs="宋体" w:eastAsiaTheme="minorEastAsia"/>
          <w:sz w:val="24"/>
          <w:lang w:eastAsia="zh-CN"/>
        </w:rPr>
      </w:pPr>
      <w:r>
        <w:rPr>
          <w:rFonts w:hint="eastAsia" w:ascii="宋体" w:hAnsi="宋体" w:cs="宋体"/>
          <w:sz w:val="24"/>
        </w:rPr>
        <w:t>项目名称：</w:t>
      </w:r>
      <w:r>
        <w:rPr>
          <w:rFonts w:hint="eastAsia" w:ascii="宋体" w:hAnsi="宋体" w:cs="宋体"/>
          <w:sz w:val="24"/>
          <w:lang w:eastAsia="zh-CN"/>
        </w:rPr>
        <w:t>西北大学在线超临界流体萃取液相色谱串联质谱仪采购项目</w:t>
      </w:r>
    </w:p>
    <w:p>
      <w:pPr>
        <w:pStyle w:val="10"/>
        <w:ind w:firstLine="0"/>
        <w:rPr>
          <w:rFonts w:ascii="宋体" w:hAnsi="宋体" w:cs="宋体"/>
          <w:sz w:val="24"/>
          <w:u w:val="single"/>
        </w:rPr>
      </w:pPr>
      <w:r>
        <w:rPr>
          <w:rFonts w:hint="eastAsia" w:ascii="宋体" w:hAnsi="宋体" w:cs="宋体"/>
          <w:sz w:val="24"/>
        </w:rPr>
        <w:t>项目编号：</w:t>
      </w:r>
      <w:r>
        <w:rPr>
          <w:rFonts w:hint="eastAsia" w:ascii="宋体" w:hAnsi="宋体" w:cs="宋体"/>
          <w:sz w:val="24"/>
          <w:u w:val="single"/>
          <w:lang w:eastAsia="zh-CN"/>
        </w:rPr>
        <w:t>ZMZB2020XBDX-11</w:t>
      </w:r>
      <w:r>
        <w:rPr>
          <w:rFonts w:hint="eastAsia" w:ascii="宋体" w:hAnsi="宋体" w:cs="宋体"/>
          <w:sz w:val="24"/>
          <w:u w:val="single"/>
        </w:rPr>
        <w:t xml:space="preserve"> </w:t>
      </w:r>
    </w:p>
    <w:p>
      <w:pPr>
        <w:widowControl/>
        <w:wordWrap w:val="0"/>
        <w:spacing w:line="360" w:lineRule="auto"/>
        <w:jc w:val="left"/>
        <w:rPr>
          <w:rFonts w:ascii="宋体" w:hAnsi="宋体" w:cs="宋体"/>
          <w:b/>
          <w:sz w:val="36"/>
          <w:szCs w:val="36"/>
        </w:rPr>
      </w:pPr>
      <w:r>
        <w:rPr>
          <w:rFonts w:hint="eastAsia" w:ascii="宋体" w:hAnsi="宋体" w:cs="宋体"/>
          <w:sz w:val="24"/>
        </w:rPr>
        <w:t>共</w:t>
      </w:r>
      <w:r>
        <w:rPr>
          <w:rFonts w:hint="eastAsia" w:ascii="宋体" w:hAnsi="宋体" w:cs="宋体"/>
          <w:sz w:val="24"/>
          <w:u w:val="single"/>
        </w:rPr>
        <w:t xml:space="preserve">         </w:t>
      </w:r>
      <w:r>
        <w:rPr>
          <w:rFonts w:hint="eastAsia" w:ascii="宋体" w:hAnsi="宋体" w:cs="宋体"/>
          <w:sz w:val="24"/>
        </w:rPr>
        <w:t>页，第</w:t>
      </w:r>
      <w:r>
        <w:rPr>
          <w:rFonts w:hint="eastAsia" w:ascii="宋体" w:hAnsi="宋体" w:cs="宋体"/>
          <w:sz w:val="24"/>
          <w:u w:val="single"/>
        </w:rPr>
        <w:t xml:space="preserve">      </w:t>
      </w:r>
      <w:r>
        <w:rPr>
          <w:rFonts w:hint="eastAsia" w:ascii="宋体" w:hAnsi="宋体" w:cs="宋体"/>
          <w:sz w:val="24"/>
        </w:rPr>
        <w:t>页</w:t>
      </w:r>
    </w:p>
    <w:tbl>
      <w:tblPr>
        <w:tblStyle w:val="38"/>
        <w:tblpPr w:leftFromText="180" w:rightFromText="180" w:vertAnchor="text" w:horzAnchor="page" w:tblpX="1534" w:tblpY="373"/>
        <w:tblOverlap w:val="never"/>
        <w:tblW w:w="8699" w:type="dxa"/>
        <w:tblInd w:w="0" w:type="dxa"/>
        <w:tblLayout w:type="fixed"/>
        <w:tblCellMar>
          <w:top w:w="0" w:type="dxa"/>
          <w:left w:w="28" w:type="dxa"/>
          <w:bottom w:w="0" w:type="dxa"/>
          <w:right w:w="28" w:type="dxa"/>
        </w:tblCellMar>
      </w:tblPr>
      <w:tblGrid>
        <w:gridCol w:w="979"/>
        <w:gridCol w:w="452"/>
        <w:gridCol w:w="673"/>
        <w:gridCol w:w="502"/>
        <w:gridCol w:w="821"/>
        <w:gridCol w:w="1339"/>
        <w:gridCol w:w="824"/>
        <w:gridCol w:w="1154"/>
        <w:gridCol w:w="983"/>
        <w:gridCol w:w="972"/>
      </w:tblGrid>
      <w:tr>
        <w:tblPrEx>
          <w:tblLayout w:type="fixed"/>
          <w:tblCellMar>
            <w:top w:w="0" w:type="dxa"/>
            <w:left w:w="28" w:type="dxa"/>
            <w:bottom w:w="0" w:type="dxa"/>
            <w:right w:w="28" w:type="dxa"/>
          </w:tblCellMar>
        </w:tblPrEx>
        <w:trPr>
          <w:trHeight w:val="875" w:hRule="atLeast"/>
        </w:trPr>
        <w:tc>
          <w:tcPr>
            <w:tcW w:w="979" w:type="dxa"/>
            <w:vMerge w:val="restart"/>
            <w:tcBorders>
              <w:top w:val="single" w:color="auto" w:sz="6" w:space="0"/>
              <w:left w:val="single" w:color="auto" w:sz="6" w:space="0"/>
              <w:right w:val="single" w:color="auto" w:sz="4" w:space="0"/>
            </w:tcBorders>
            <w:vAlign w:val="center"/>
          </w:tcPr>
          <w:p>
            <w:pPr>
              <w:jc w:val="left"/>
              <w:rPr>
                <w:rFonts w:ascii="宋体" w:hAnsi="宋体"/>
                <w:sz w:val="22"/>
              </w:rPr>
            </w:pPr>
            <w:r>
              <w:rPr>
                <w:rFonts w:hint="eastAsia" w:ascii="宋体" w:hAnsi="宋体"/>
                <w:sz w:val="22"/>
              </w:rPr>
              <w:t>产品费用</w:t>
            </w:r>
          </w:p>
        </w:tc>
        <w:tc>
          <w:tcPr>
            <w:tcW w:w="452" w:type="dxa"/>
            <w:tcBorders>
              <w:top w:val="single" w:color="auto" w:sz="6" w:space="0"/>
              <w:left w:val="single" w:color="auto" w:sz="4" w:space="0"/>
              <w:bottom w:val="single" w:color="auto" w:sz="6" w:space="0"/>
            </w:tcBorders>
            <w:vAlign w:val="center"/>
          </w:tcPr>
          <w:p>
            <w:pPr>
              <w:spacing w:after="120"/>
              <w:jc w:val="center"/>
              <w:rPr>
                <w:rFonts w:ascii="宋体" w:hAnsi="宋体"/>
                <w:sz w:val="22"/>
              </w:rPr>
            </w:pPr>
            <w:r>
              <w:rPr>
                <w:rFonts w:hint="eastAsia" w:ascii="宋体" w:hAnsi="宋体"/>
                <w:sz w:val="22"/>
              </w:rPr>
              <w:t>序号</w:t>
            </w:r>
          </w:p>
        </w:tc>
        <w:tc>
          <w:tcPr>
            <w:tcW w:w="673"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宋体" w:hAnsi="宋体"/>
                <w:sz w:val="22"/>
              </w:rPr>
            </w:pPr>
            <w:r>
              <w:rPr>
                <w:rFonts w:hint="eastAsia" w:ascii="宋体" w:hAnsi="宋体"/>
                <w:sz w:val="22"/>
              </w:rPr>
              <w:t>名称</w:t>
            </w:r>
          </w:p>
        </w:tc>
        <w:tc>
          <w:tcPr>
            <w:tcW w:w="502" w:type="dxa"/>
            <w:tcBorders>
              <w:top w:val="single" w:color="auto" w:sz="6" w:space="0"/>
              <w:left w:val="single" w:color="auto" w:sz="6" w:space="0"/>
              <w:bottom w:val="single" w:color="auto" w:sz="6" w:space="0"/>
              <w:right w:val="single" w:color="auto" w:sz="4" w:space="0"/>
            </w:tcBorders>
            <w:vAlign w:val="center"/>
          </w:tcPr>
          <w:p>
            <w:pPr>
              <w:spacing w:after="120"/>
              <w:jc w:val="center"/>
              <w:rPr>
                <w:rFonts w:ascii="宋体" w:hAnsi="宋体"/>
                <w:sz w:val="22"/>
              </w:rPr>
            </w:pPr>
            <w:r>
              <w:rPr>
                <w:rFonts w:hint="eastAsia" w:ascii="宋体" w:hAnsi="宋体"/>
                <w:sz w:val="22"/>
              </w:rPr>
              <w:t>品牌</w:t>
            </w:r>
          </w:p>
        </w:tc>
        <w:tc>
          <w:tcPr>
            <w:tcW w:w="821" w:type="dxa"/>
            <w:tcBorders>
              <w:top w:val="single" w:color="auto" w:sz="6" w:space="0"/>
              <w:left w:val="single" w:color="auto" w:sz="4" w:space="0"/>
              <w:bottom w:val="single" w:color="auto" w:sz="6" w:space="0"/>
              <w:right w:val="single" w:color="auto" w:sz="6" w:space="0"/>
            </w:tcBorders>
            <w:vAlign w:val="center"/>
          </w:tcPr>
          <w:p>
            <w:pPr>
              <w:spacing w:after="120"/>
              <w:jc w:val="center"/>
              <w:rPr>
                <w:rFonts w:ascii="宋体" w:hAnsi="宋体"/>
                <w:sz w:val="22"/>
              </w:rPr>
            </w:pPr>
            <w:r>
              <w:rPr>
                <w:rFonts w:hint="eastAsia" w:ascii="宋体" w:hAnsi="宋体"/>
                <w:sz w:val="22"/>
              </w:rPr>
              <w:t>型号和规格</w:t>
            </w:r>
          </w:p>
        </w:tc>
        <w:tc>
          <w:tcPr>
            <w:tcW w:w="1339" w:type="dxa"/>
            <w:tcBorders>
              <w:top w:val="single" w:color="auto" w:sz="6" w:space="0"/>
              <w:left w:val="single" w:color="auto" w:sz="6" w:space="0"/>
              <w:bottom w:val="single" w:color="auto" w:sz="6" w:space="0"/>
              <w:right w:val="single" w:color="auto" w:sz="6" w:space="0"/>
            </w:tcBorders>
            <w:vAlign w:val="center"/>
          </w:tcPr>
          <w:p>
            <w:pPr>
              <w:spacing w:beforeLines="50" w:after="120"/>
              <w:jc w:val="center"/>
              <w:rPr>
                <w:rFonts w:ascii="宋体" w:hAnsi="宋体"/>
                <w:sz w:val="22"/>
              </w:rPr>
            </w:pPr>
            <w:r>
              <w:rPr>
                <w:rFonts w:hint="eastAsia" w:ascii="宋体" w:hAnsi="宋体"/>
                <w:sz w:val="22"/>
              </w:rPr>
              <w:t>原产地及制造厂名</w:t>
            </w:r>
          </w:p>
        </w:tc>
        <w:tc>
          <w:tcPr>
            <w:tcW w:w="824"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宋体" w:hAnsi="宋体"/>
                <w:sz w:val="22"/>
              </w:rPr>
            </w:pPr>
            <w:r>
              <w:rPr>
                <w:rFonts w:hint="eastAsia" w:ascii="宋体" w:hAnsi="宋体"/>
                <w:sz w:val="22"/>
              </w:rPr>
              <w:t>数量</w:t>
            </w:r>
          </w:p>
        </w:tc>
        <w:tc>
          <w:tcPr>
            <w:tcW w:w="1154" w:type="dxa"/>
            <w:tcBorders>
              <w:top w:val="single" w:color="auto" w:sz="6" w:space="0"/>
              <w:left w:val="single" w:color="auto" w:sz="6" w:space="0"/>
              <w:bottom w:val="single" w:color="auto" w:sz="6" w:space="0"/>
              <w:right w:val="single" w:color="auto" w:sz="6" w:space="0"/>
            </w:tcBorders>
            <w:vAlign w:val="center"/>
          </w:tcPr>
          <w:p>
            <w:pPr>
              <w:spacing w:after="120"/>
              <w:jc w:val="center"/>
              <w:rPr>
                <w:rFonts w:hint="eastAsia" w:ascii="宋体" w:hAnsi="宋体" w:eastAsiaTheme="minorEastAsia"/>
                <w:bCs/>
                <w:sz w:val="22"/>
                <w:lang w:eastAsia="zh-CN"/>
              </w:rPr>
            </w:pPr>
            <w:r>
              <w:rPr>
                <w:rFonts w:hint="eastAsia" w:ascii="宋体" w:hAnsi="宋体"/>
                <w:sz w:val="22"/>
              </w:rPr>
              <w:t>单</w:t>
            </w:r>
            <w:r>
              <w:rPr>
                <w:rFonts w:hint="eastAsia" w:ascii="宋体" w:hAnsi="宋体"/>
                <w:sz w:val="22"/>
                <w:lang w:eastAsia="zh-CN"/>
              </w:rPr>
              <w:t>位</w:t>
            </w:r>
          </w:p>
        </w:tc>
        <w:tc>
          <w:tcPr>
            <w:tcW w:w="983"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宋体" w:hAnsi="宋体"/>
                <w:sz w:val="22"/>
              </w:rPr>
            </w:pPr>
            <w:r>
              <w:rPr>
                <w:rFonts w:hint="eastAsia" w:ascii="宋体" w:hAnsi="宋体"/>
                <w:sz w:val="22"/>
              </w:rPr>
              <w:t>单价</w:t>
            </w:r>
          </w:p>
          <w:p>
            <w:pPr>
              <w:spacing w:after="120"/>
              <w:jc w:val="center"/>
              <w:rPr>
                <w:rFonts w:ascii="宋体" w:hAnsi="宋体"/>
                <w:bCs/>
                <w:sz w:val="22"/>
              </w:rPr>
            </w:pPr>
            <w:r>
              <w:rPr>
                <w:rFonts w:hint="eastAsia" w:ascii="宋体" w:hAnsi="宋体"/>
                <w:sz w:val="22"/>
              </w:rPr>
              <w:t>（元）</w:t>
            </w:r>
          </w:p>
        </w:tc>
        <w:tc>
          <w:tcPr>
            <w:tcW w:w="972"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宋体" w:hAnsi="宋体"/>
                <w:bCs/>
                <w:sz w:val="22"/>
              </w:rPr>
            </w:pPr>
            <w:r>
              <w:rPr>
                <w:rFonts w:hint="eastAsia" w:ascii="宋体" w:hAnsi="宋体"/>
                <w:bCs/>
                <w:sz w:val="22"/>
              </w:rPr>
              <w:t>总价</w:t>
            </w:r>
          </w:p>
          <w:p>
            <w:pPr>
              <w:spacing w:after="120"/>
              <w:jc w:val="center"/>
              <w:rPr>
                <w:rFonts w:hint="eastAsia" w:ascii="宋体" w:hAnsi="宋体"/>
                <w:bCs/>
                <w:sz w:val="22"/>
              </w:rPr>
            </w:pPr>
            <w:r>
              <w:rPr>
                <w:rFonts w:hint="eastAsia" w:ascii="宋体" w:hAnsi="宋体"/>
                <w:bCs/>
                <w:sz w:val="22"/>
              </w:rPr>
              <w:t>（元）</w:t>
            </w:r>
          </w:p>
        </w:tc>
      </w:tr>
      <w:tr>
        <w:tblPrEx>
          <w:tblLayout w:type="fixed"/>
          <w:tblCellMar>
            <w:top w:w="0" w:type="dxa"/>
            <w:left w:w="28" w:type="dxa"/>
            <w:bottom w:w="0" w:type="dxa"/>
            <w:right w:w="28" w:type="dxa"/>
          </w:tblCellMar>
        </w:tblPrEx>
        <w:trPr>
          <w:trHeight w:val="612" w:hRule="atLeast"/>
        </w:trPr>
        <w:tc>
          <w:tcPr>
            <w:tcW w:w="979" w:type="dxa"/>
            <w:vMerge w:val="continue"/>
            <w:tcBorders>
              <w:left w:val="single" w:color="auto" w:sz="6" w:space="0"/>
              <w:right w:val="single" w:color="auto" w:sz="4" w:space="0"/>
            </w:tcBorders>
            <w:vAlign w:val="center"/>
          </w:tcPr>
          <w:p>
            <w:pPr>
              <w:spacing w:beforeLines="100"/>
              <w:jc w:val="center"/>
              <w:rPr>
                <w:rFonts w:ascii="宋体" w:hAnsi="宋体"/>
                <w:sz w:val="22"/>
              </w:rPr>
            </w:pPr>
          </w:p>
        </w:tc>
        <w:tc>
          <w:tcPr>
            <w:tcW w:w="452" w:type="dxa"/>
            <w:tcBorders>
              <w:top w:val="single" w:color="auto" w:sz="6" w:space="0"/>
              <w:left w:val="single" w:color="auto" w:sz="4" w:space="0"/>
              <w:bottom w:val="single" w:color="auto" w:sz="4" w:space="0"/>
            </w:tcBorders>
            <w:vAlign w:val="center"/>
          </w:tcPr>
          <w:p>
            <w:pPr>
              <w:spacing w:beforeLines="100"/>
              <w:jc w:val="center"/>
              <w:rPr>
                <w:rFonts w:ascii="宋体" w:hAnsi="宋体"/>
                <w:sz w:val="22"/>
              </w:rPr>
            </w:pPr>
            <w:r>
              <w:rPr>
                <w:rFonts w:hint="eastAsia" w:ascii="宋体" w:hAnsi="宋体"/>
                <w:sz w:val="22"/>
              </w:rPr>
              <w:t>1</w:t>
            </w:r>
          </w:p>
        </w:tc>
        <w:tc>
          <w:tcPr>
            <w:tcW w:w="673"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ascii="宋体" w:hAnsi="宋体"/>
                <w:sz w:val="22"/>
              </w:rPr>
            </w:pPr>
          </w:p>
        </w:tc>
        <w:tc>
          <w:tcPr>
            <w:tcW w:w="502" w:type="dxa"/>
            <w:tcBorders>
              <w:top w:val="single" w:color="auto" w:sz="6" w:space="0"/>
              <w:left w:val="single" w:color="auto" w:sz="6" w:space="0"/>
              <w:bottom w:val="single" w:color="auto" w:sz="4" w:space="0"/>
              <w:right w:val="single" w:color="auto" w:sz="4" w:space="0"/>
            </w:tcBorders>
            <w:vAlign w:val="center"/>
          </w:tcPr>
          <w:p>
            <w:pPr>
              <w:spacing w:beforeLines="50"/>
              <w:jc w:val="center"/>
              <w:rPr>
                <w:rFonts w:ascii="宋体" w:hAnsi="宋体"/>
                <w:sz w:val="22"/>
              </w:rPr>
            </w:pPr>
          </w:p>
        </w:tc>
        <w:tc>
          <w:tcPr>
            <w:tcW w:w="821" w:type="dxa"/>
            <w:tcBorders>
              <w:top w:val="single" w:color="auto" w:sz="6" w:space="0"/>
              <w:left w:val="single" w:color="auto" w:sz="4" w:space="0"/>
              <w:bottom w:val="single" w:color="auto" w:sz="4" w:space="0"/>
              <w:right w:val="single" w:color="auto" w:sz="6" w:space="0"/>
            </w:tcBorders>
            <w:vAlign w:val="center"/>
          </w:tcPr>
          <w:p>
            <w:pPr>
              <w:spacing w:beforeLines="50"/>
              <w:jc w:val="center"/>
              <w:rPr>
                <w:rFonts w:ascii="宋体" w:hAnsi="宋体"/>
                <w:sz w:val="22"/>
              </w:rPr>
            </w:pPr>
          </w:p>
        </w:tc>
        <w:tc>
          <w:tcPr>
            <w:tcW w:w="1339"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ascii="宋体" w:hAnsi="宋体"/>
                <w:sz w:val="22"/>
              </w:rPr>
            </w:pPr>
          </w:p>
        </w:tc>
        <w:tc>
          <w:tcPr>
            <w:tcW w:w="824"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ascii="宋体" w:hAnsi="宋体"/>
                <w:sz w:val="22"/>
              </w:rPr>
            </w:pPr>
          </w:p>
        </w:tc>
        <w:tc>
          <w:tcPr>
            <w:tcW w:w="1154"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ascii="宋体" w:hAnsi="宋体"/>
                <w:sz w:val="22"/>
              </w:rPr>
            </w:pPr>
          </w:p>
        </w:tc>
        <w:tc>
          <w:tcPr>
            <w:tcW w:w="983"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ascii="宋体" w:hAnsi="宋体"/>
                <w:sz w:val="22"/>
              </w:rPr>
            </w:pPr>
          </w:p>
        </w:tc>
        <w:tc>
          <w:tcPr>
            <w:tcW w:w="972"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ascii="宋体" w:hAnsi="宋体"/>
                <w:sz w:val="22"/>
              </w:rPr>
            </w:pPr>
          </w:p>
        </w:tc>
      </w:tr>
      <w:tr>
        <w:tblPrEx>
          <w:tblLayout w:type="fixed"/>
          <w:tblCellMar>
            <w:top w:w="0" w:type="dxa"/>
            <w:left w:w="28" w:type="dxa"/>
            <w:bottom w:w="0" w:type="dxa"/>
            <w:right w:w="28" w:type="dxa"/>
          </w:tblCellMar>
        </w:tblPrEx>
        <w:trPr>
          <w:trHeight w:val="608" w:hRule="atLeast"/>
        </w:trPr>
        <w:tc>
          <w:tcPr>
            <w:tcW w:w="979" w:type="dxa"/>
            <w:vMerge w:val="continue"/>
            <w:tcBorders>
              <w:left w:val="single" w:color="auto" w:sz="6" w:space="0"/>
              <w:right w:val="single" w:color="auto" w:sz="4" w:space="0"/>
            </w:tcBorders>
            <w:vAlign w:val="center"/>
          </w:tcPr>
          <w:p>
            <w:pPr>
              <w:spacing w:beforeLines="100"/>
              <w:jc w:val="center"/>
              <w:rPr>
                <w:rFonts w:ascii="宋体" w:hAnsi="宋体"/>
                <w:sz w:val="22"/>
              </w:rPr>
            </w:pPr>
          </w:p>
        </w:tc>
        <w:tc>
          <w:tcPr>
            <w:tcW w:w="452" w:type="dxa"/>
            <w:tcBorders>
              <w:top w:val="single" w:color="auto" w:sz="4" w:space="0"/>
              <w:left w:val="single" w:color="auto" w:sz="4" w:space="0"/>
              <w:bottom w:val="single" w:color="auto" w:sz="6" w:space="0"/>
            </w:tcBorders>
            <w:vAlign w:val="center"/>
          </w:tcPr>
          <w:p>
            <w:pPr>
              <w:spacing w:beforeLines="100"/>
              <w:jc w:val="center"/>
              <w:rPr>
                <w:rFonts w:ascii="宋体" w:hAnsi="宋体"/>
                <w:sz w:val="22"/>
              </w:rPr>
            </w:pPr>
            <w:r>
              <w:rPr>
                <w:rFonts w:hint="eastAsia" w:ascii="宋体" w:hAnsi="宋体"/>
                <w:sz w:val="22"/>
              </w:rPr>
              <w:t>2</w:t>
            </w:r>
          </w:p>
        </w:tc>
        <w:tc>
          <w:tcPr>
            <w:tcW w:w="673" w:type="dxa"/>
            <w:tcBorders>
              <w:top w:val="single" w:color="auto" w:sz="4" w:space="0"/>
              <w:left w:val="single" w:color="auto" w:sz="6" w:space="0"/>
              <w:bottom w:val="single" w:color="auto" w:sz="6" w:space="0"/>
              <w:right w:val="single" w:color="auto" w:sz="6" w:space="0"/>
            </w:tcBorders>
            <w:vAlign w:val="center"/>
          </w:tcPr>
          <w:p>
            <w:pPr>
              <w:spacing w:beforeLines="100"/>
              <w:jc w:val="center"/>
              <w:rPr>
                <w:rFonts w:ascii="宋体" w:hAnsi="宋体"/>
                <w:sz w:val="22"/>
              </w:rPr>
            </w:pPr>
          </w:p>
        </w:tc>
        <w:tc>
          <w:tcPr>
            <w:tcW w:w="502" w:type="dxa"/>
            <w:tcBorders>
              <w:top w:val="single" w:color="auto" w:sz="4" w:space="0"/>
              <w:left w:val="single" w:color="auto" w:sz="6" w:space="0"/>
              <w:bottom w:val="single" w:color="auto" w:sz="6" w:space="0"/>
              <w:right w:val="single" w:color="auto" w:sz="4" w:space="0"/>
            </w:tcBorders>
            <w:vAlign w:val="center"/>
          </w:tcPr>
          <w:p>
            <w:pPr>
              <w:spacing w:beforeLines="50"/>
              <w:jc w:val="center"/>
              <w:rPr>
                <w:rFonts w:ascii="宋体" w:hAnsi="宋体"/>
                <w:sz w:val="22"/>
              </w:rPr>
            </w:pPr>
          </w:p>
        </w:tc>
        <w:tc>
          <w:tcPr>
            <w:tcW w:w="821" w:type="dxa"/>
            <w:tcBorders>
              <w:top w:val="single" w:color="auto" w:sz="4" w:space="0"/>
              <w:left w:val="single" w:color="auto" w:sz="4" w:space="0"/>
              <w:bottom w:val="single" w:color="auto" w:sz="6" w:space="0"/>
              <w:right w:val="single" w:color="auto" w:sz="6" w:space="0"/>
            </w:tcBorders>
            <w:vAlign w:val="center"/>
          </w:tcPr>
          <w:p>
            <w:pPr>
              <w:spacing w:beforeLines="50"/>
              <w:jc w:val="center"/>
              <w:rPr>
                <w:rFonts w:ascii="宋体" w:hAnsi="宋体"/>
                <w:sz w:val="22"/>
              </w:rPr>
            </w:pPr>
          </w:p>
        </w:tc>
        <w:tc>
          <w:tcPr>
            <w:tcW w:w="1339"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sz w:val="22"/>
              </w:rPr>
            </w:pPr>
          </w:p>
        </w:tc>
        <w:tc>
          <w:tcPr>
            <w:tcW w:w="824"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sz w:val="22"/>
              </w:rPr>
            </w:pPr>
          </w:p>
        </w:tc>
        <w:tc>
          <w:tcPr>
            <w:tcW w:w="1154"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sz w:val="22"/>
              </w:rPr>
            </w:pPr>
          </w:p>
        </w:tc>
        <w:tc>
          <w:tcPr>
            <w:tcW w:w="983"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sz w:val="22"/>
              </w:rPr>
            </w:pPr>
          </w:p>
        </w:tc>
        <w:tc>
          <w:tcPr>
            <w:tcW w:w="972"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sz w:val="22"/>
              </w:rPr>
            </w:pPr>
          </w:p>
        </w:tc>
      </w:tr>
      <w:tr>
        <w:tblPrEx>
          <w:tblLayout w:type="fixed"/>
          <w:tblCellMar>
            <w:top w:w="0" w:type="dxa"/>
            <w:left w:w="28" w:type="dxa"/>
            <w:bottom w:w="0" w:type="dxa"/>
            <w:right w:w="28" w:type="dxa"/>
          </w:tblCellMar>
        </w:tblPrEx>
        <w:trPr>
          <w:trHeight w:val="612" w:hRule="atLeast"/>
        </w:trPr>
        <w:tc>
          <w:tcPr>
            <w:tcW w:w="979" w:type="dxa"/>
            <w:vMerge w:val="continue"/>
            <w:tcBorders>
              <w:left w:val="single" w:color="auto" w:sz="6" w:space="0"/>
              <w:right w:val="single" w:color="auto" w:sz="4" w:space="0"/>
            </w:tcBorders>
            <w:vAlign w:val="center"/>
          </w:tcPr>
          <w:p>
            <w:pPr>
              <w:spacing w:beforeLines="100"/>
              <w:jc w:val="center"/>
              <w:rPr>
                <w:rFonts w:ascii="宋体" w:hAnsi="宋体"/>
                <w:sz w:val="22"/>
              </w:rPr>
            </w:pPr>
          </w:p>
        </w:tc>
        <w:tc>
          <w:tcPr>
            <w:tcW w:w="452" w:type="dxa"/>
            <w:tcBorders>
              <w:top w:val="single" w:color="auto" w:sz="4" w:space="0"/>
              <w:left w:val="single" w:color="auto" w:sz="4" w:space="0"/>
              <w:bottom w:val="single" w:color="auto" w:sz="6" w:space="0"/>
            </w:tcBorders>
            <w:vAlign w:val="center"/>
          </w:tcPr>
          <w:p>
            <w:pPr>
              <w:spacing w:beforeLines="100"/>
              <w:jc w:val="center"/>
              <w:rPr>
                <w:rFonts w:ascii="宋体" w:hAnsi="宋体"/>
                <w:sz w:val="22"/>
              </w:rPr>
            </w:pPr>
            <w:r>
              <w:rPr>
                <w:rFonts w:hint="eastAsia" w:ascii="宋体" w:hAnsi="宋体"/>
                <w:sz w:val="22"/>
              </w:rPr>
              <w:t>3</w:t>
            </w:r>
          </w:p>
        </w:tc>
        <w:tc>
          <w:tcPr>
            <w:tcW w:w="673" w:type="dxa"/>
            <w:tcBorders>
              <w:top w:val="single" w:color="auto" w:sz="4" w:space="0"/>
              <w:left w:val="single" w:color="auto" w:sz="6" w:space="0"/>
              <w:bottom w:val="single" w:color="auto" w:sz="6" w:space="0"/>
              <w:right w:val="single" w:color="auto" w:sz="6" w:space="0"/>
            </w:tcBorders>
            <w:vAlign w:val="center"/>
          </w:tcPr>
          <w:p>
            <w:pPr>
              <w:spacing w:beforeLines="100"/>
              <w:jc w:val="center"/>
              <w:rPr>
                <w:rFonts w:ascii="宋体" w:hAnsi="宋体"/>
                <w:sz w:val="22"/>
              </w:rPr>
            </w:pPr>
          </w:p>
        </w:tc>
        <w:tc>
          <w:tcPr>
            <w:tcW w:w="502" w:type="dxa"/>
            <w:tcBorders>
              <w:top w:val="single" w:color="auto" w:sz="4" w:space="0"/>
              <w:left w:val="single" w:color="auto" w:sz="6" w:space="0"/>
              <w:bottom w:val="single" w:color="auto" w:sz="6" w:space="0"/>
              <w:right w:val="single" w:color="auto" w:sz="4" w:space="0"/>
            </w:tcBorders>
            <w:vAlign w:val="center"/>
          </w:tcPr>
          <w:p>
            <w:pPr>
              <w:spacing w:beforeLines="50"/>
              <w:jc w:val="center"/>
              <w:rPr>
                <w:rFonts w:ascii="宋体" w:hAnsi="宋体"/>
                <w:sz w:val="22"/>
              </w:rPr>
            </w:pPr>
          </w:p>
        </w:tc>
        <w:tc>
          <w:tcPr>
            <w:tcW w:w="821" w:type="dxa"/>
            <w:tcBorders>
              <w:top w:val="single" w:color="auto" w:sz="4" w:space="0"/>
              <w:left w:val="single" w:color="auto" w:sz="4" w:space="0"/>
              <w:bottom w:val="single" w:color="auto" w:sz="6" w:space="0"/>
              <w:right w:val="single" w:color="auto" w:sz="6" w:space="0"/>
            </w:tcBorders>
            <w:vAlign w:val="center"/>
          </w:tcPr>
          <w:p>
            <w:pPr>
              <w:spacing w:beforeLines="50"/>
              <w:jc w:val="center"/>
              <w:rPr>
                <w:rFonts w:ascii="宋体" w:hAnsi="宋体"/>
                <w:sz w:val="22"/>
              </w:rPr>
            </w:pPr>
          </w:p>
        </w:tc>
        <w:tc>
          <w:tcPr>
            <w:tcW w:w="1339"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sz w:val="22"/>
              </w:rPr>
            </w:pPr>
          </w:p>
        </w:tc>
        <w:tc>
          <w:tcPr>
            <w:tcW w:w="824"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sz w:val="22"/>
              </w:rPr>
            </w:pPr>
          </w:p>
        </w:tc>
        <w:tc>
          <w:tcPr>
            <w:tcW w:w="1154"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sz w:val="22"/>
              </w:rPr>
            </w:pPr>
          </w:p>
        </w:tc>
        <w:tc>
          <w:tcPr>
            <w:tcW w:w="983"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sz w:val="22"/>
              </w:rPr>
            </w:pPr>
          </w:p>
        </w:tc>
        <w:tc>
          <w:tcPr>
            <w:tcW w:w="972"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sz w:val="22"/>
              </w:rPr>
            </w:pPr>
          </w:p>
        </w:tc>
      </w:tr>
      <w:tr>
        <w:tblPrEx>
          <w:tblLayout w:type="fixed"/>
          <w:tblCellMar>
            <w:top w:w="0" w:type="dxa"/>
            <w:left w:w="28" w:type="dxa"/>
            <w:bottom w:w="0" w:type="dxa"/>
            <w:right w:w="28" w:type="dxa"/>
          </w:tblCellMar>
        </w:tblPrEx>
        <w:trPr>
          <w:trHeight w:val="823" w:hRule="atLeast"/>
        </w:trPr>
        <w:tc>
          <w:tcPr>
            <w:tcW w:w="979" w:type="dxa"/>
            <w:vMerge w:val="continue"/>
            <w:tcBorders>
              <w:left w:val="single" w:color="auto" w:sz="6" w:space="0"/>
              <w:right w:val="single" w:color="auto" w:sz="4" w:space="0"/>
            </w:tcBorders>
            <w:vAlign w:val="center"/>
          </w:tcPr>
          <w:p>
            <w:pPr>
              <w:spacing w:beforeLines="100"/>
              <w:jc w:val="center"/>
              <w:rPr>
                <w:rFonts w:ascii="宋体" w:hAnsi="宋体"/>
                <w:sz w:val="22"/>
              </w:rPr>
            </w:pPr>
          </w:p>
        </w:tc>
        <w:tc>
          <w:tcPr>
            <w:tcW w:w="452" w:type="dxa"/>
            <w:tcBorders>
              <w:top w:val="single" w:color="auto" w:sz="4" w:space="0"/>
              <w:left w:val="single" w:color="auto" w:sz="4" w:space="0"/>
              <w:bottom w:val="single" w:color="auto" w:sz="6" w:space="0"/>
            </w:tcBorders>
            <w:vAlign w:val="center"/>
          </w:tcPr>
          <w:p>
            <w:pPr>
              <w:spacing w:beforeLines="100"/>
              <w:jc w:val="center"/>
              <w:rPr>
                <w:rFonts w:ascii="宋体" w:hAnsi="宋体"/>
                <w:sz w:val="22"/>
              </w:rPr>
            </w:pPr>
            <w:r>
              <w:rPr>
                <w:rFonts w:hint="eastAsia" w:ascii="宋体" w:hAnsi="宋体"/>
                <w:sz w:val="22"/>
              </w:rPr>
              <w:t>……</w:t>
            </w:r>
          </w:p>
        </w:tc>
        <w:tc>
          <w:tcPr>
            <w:tcW w:w="673"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sz w:val="22"/>
              </w:rPr>
            </w:pPr>
          </w:p>
        </w:tc>
        <w:tc>
          <w:tcPr>
            <w:tcW w:w="502" w:type="dxa"/>
            <w:tcBorders>
              <w:top w:val="single" w:color="auto" w:sz="4" w:space="0"/>
              <w:left w:val="single" w:color="auto" w:sz="6" w:space="0"/>
              <w:bottom w:val="single" w:color="auto" w:sz="6" w:space="0"/>
              <w:right w:val="single" w:color="auto" w:sz="4" w:space="0"/>
            </w:tcBorders>
            <w:vAlign w:val="center"/>
          </w:tcPr>
          <w:p>
            <w:pPr>
              <w:spacing w:beforeLines="50"/>
              <w:jc w:val="center"/>
              <w:rPr>
                <w:rFonts w:ascii="宋体" w:hAnsi="宋体"/>
                <w:sz w:val="22"/>
              </w:rPr>
            </w:pPr>
          </w:p>
        </w:tc>
        <w:tc>
          <w:tcPr>
            <w:tcW w:w="821" w:type="dxa"/>
            <w:tcBorders>
              <w:top w:val="single" w:color="auto" w:sz="4" w:space="0"/>
              <w:left w:val="single" w:color="auto" w:sz="4" w:space="0"/>
              <w:bottom w:val="single" w:color="auto" w:sz="6" w:space="0"/>
              <w:right w:val="single" w:color="auto" w:sz="6" w:space="0"/>
            </w:tcBorders>
            <w:vAlign w:val="center"/>
          </w:tcPr>
          <w:p>
            <w:pPr>
              <w:spacing w:beforeLines="50"/>
              <w:jc w:val="center"/>
              <w:rPr>
                <w:rFonts w:ascii="宋体" w:hAnsi="宋体"/>
                <w:sz w:val="22"/>
              </w:rPr>
            </w:pPr>
          </w:p>
        </w:tc>
        <w:tc>
          <w:tcPr>
            <w:tcW w:w="1339"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sz w:val="22"/>
              </w:rPr>
            </w:pPr>
          </w:p>
        </w:tc>
        <w:tc>
          <w:tcPr>
            <w:tcW w:w="824"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sz w:val="22"/>
              </w:rPr>
            </w:pPr>
          </w:p>
        </w:tc>
        <w:tc>
          <w:tcPr>
            <w:tcW w:w="1154"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sz w:val="22"/>
              </w:rPr>
            </w:pPr>
          </w:p>
        </w:tc>
        <w:tc>
          <w:tcPr>
            <w:tcW w:w="983"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sz w:val="22"/>
              </w:rPr>
            </w:pPr>
          </w:p>
        </w:tc>
        <w:tc>
          <w:tcPr>
            <w:tcW w:w="972"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sz w:val="22"/>
              </w:rPr>
            </w:pPr>
          </w:p>
        </w:tc>
      </w:tr>
      <w:tr>
        <w:tblPrEx>
          <w:tblLayout w:type="fixed"/>
          <w:tblCellMar>
            <w:top w:w="0" w:type="dxa"/>
            <w:left w:w="28" w:type="dxa"/>
            <w:bottom w:w="0" w:type="dxa"/>
            <w:right w:w="28" w:type="dxa"/>
          </w:tblCellMar>
        </w:tblPrEx>
        <w:trPr>
          <w:trHeight w:val="823" w:hRule="atLeast"/>
        </w:trPr>
        <w:tc>
          <w:tcPr>
            <w:tcW w:w="979" w:type="dxa"/>
            <w:vMerge w:val="continue"/>
            <w:tcBorders>
              <w:left w:val="single" w:color="auto" w:sz="6" w:space="0"/>
              <w:bottom w:val="single" w:color="auto" w:sz="6" w:space="0"/>
              <w:right w:val="single" w:color="auto" w:sz="4" w:space="0"/>
            </w:tcBorders>
            <w:vAlign w:val="center"/>
          </w:tcPr>
          <w:p>
            <w:pPr>
              <w:spacing w:beforeLines="100"/>
              <w:jc w:val="center"/>
              <w:rPr>
                <w:rFonts w:ascii="宋体" w:hAnsi="宋体"/>
                <w:sz w:val="22"/>
              </w:rPr>
            </w:pPr>
          </w:p>
        </w:tc>
        <w:tc>
          <w:tcPr>
            <w:tcW w:w="452" w:type="dxa"/>
            <w:tcBorders>
              <w:top w:val="single" w:color="auto" w:sz="4" w:space="0"/>
              <w:left w:val="single" w:color="auto" w:sz="4" w:space="0"/>
              <w:bottom w:val="single" w:color="auto" w:sz="6" w:space="0"/>
            </w:tcBorders>
            <w:vAlign w:val="center"/>
          </w:tcPr>
          <w:p>
            <w:pPr>
              <w:spacing w:beforeLines="100"/>
              <w:jc w:val="center"/>
              <w:rPr>
                <w:rFonts w:ascii="宋体" w:hAnsi="宋体"/>
                <w:b/>
                <w:sz w:val="22"/>
              </w:rPr>
            </w:pPr>
            <w:r>
              <w:rPr>
                <w:rFonts w:hint="eastAsia" w:ascii="宋体" w:hAnsi="宋体"/>
                <w:sz w:val="22"/>
              </w:rPr>
              <w:t>……</w:t>
            </w:r>
          </w:p>
        </w:tc>
        <w:tc>
          <w:tcPr>
            <w:tcW w:w="673"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sz w:val="22"/>
              </w:rPr>
            </w:pPr>
          </w:p>
        </w:tc>
        <w:tc>
          <w:tcPr>
            <w:tcW w:w="502" w:type="dxa"/>
            <w:tcBorders>
              <w:top w:val="single" w:color="auto" w:sz="4" w:space="0"/>
              <w:left w:val="single" w:color="auto" w:sz="6" w:space="0"/>
              <w:bottom w:val="single" w:color="auto" w:sz="6" w:space="0"/>
              <w:right w:val="single" w:color="auto" w:sz="4" w:space="0"/>
            </w:tcBorders>
            <w:vAlign w:val="center"/>
          </w:tcPr>
          <w:p>
            <w:pPr>
              <w:spacing w:beforeLines="50"/>
              <w:jc w:val="center"/>
              <w:rPr>
                <w:rFonts w:ascii="宋体" w:hAnsi="宋体"/>
                <w:sz w:val="22"/>
              </w:rPr>
            </w:pPr>
          </w:p>
        </w:tc>
        <w:tc>
          <w:tcPr>
            <w:tcW w:w="821" w:type="dxa"/>
            <w:tcBorders>
              <w:top w:val="single" w:color="auto" w:sz="4" w:space="0"/>
              <w:left w:val="single" w:color="auto" w:sz="4" w:space="0"/>
              <w:bottom w:val="single" w:color="auto" w:sz="6" w:space="0"/>
              <w:right w:val="single" w:color="auto" w:sz="6" w:space="0"/>
            </w:tcBorders>
            <w:vAlign w:val="center"/>
          </w:tcPr>
          <w:p>
            <w:pPr>
              <w:spacing w:beforeLines="50"/>
              <w:jc w:val="center"/>
              <w:rPr>
                <w:rFonts w:ascii="宋体" w:hAnsi="宋体"/>
                <w:sz w:val="22"/>
              </w:rPr>
            </w:pPr>
          </w:p>
        </w:tc>
        <w:tc>
          <w:tcPr>
            <w:tcW w:w="1339"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sz w:val="22"/>
              </w:rPr>
            </w:pPr>
          </w:p>
        </w:tc>
        <w:tc>
          <w:tcPr>
            <w:tcW w:w="824"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sz w:val="22"/>
              </w:rPr>
            </w:pPr>
          </w:p>
        </w:tc>
        <w:tc>
          <w:tcPr>
            <w:tcW w:w="1154"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sz w:val="22"/>
              </w:rPr>
            </w:pPr>
          </w:p>
        </w:tc>
        <w:tc>
          <w:tcPr>
            <w:tcW w:w="983"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sz w:val="22"/>
              </w:rPr>
            </w:pPr>
          </w:p>
        </w:tc>
        <w:tc>
          <w:tcPr>
            <w:tcW w:w="972"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宋体" w:hAnsi="宋体"/>
                <w:sz w:val="22"/>
              </w:rPr>
            </w:pPr>
          </w:p>
        </w:tc>
      </w:tr>
      <w:tr>
        <w:tblPrEx>
          <w:tblLayout w:type="fixed"/>
          <w:tblCellMar>
            <w:top w:w="0" w:type="dxa"/>
            <w:left w:w="28" w:type="dxa"/>
            <w:bottom w:w="0" w:type="dxa"/>
            <w:right w:w="28" w:type="dxa"/>
          </w:tblCellMar>
        </w:tblPrEx>
        <w:trPr>
          <w:trHeight w:val="515" w:hRule="atLeast"/>
        </w:trPr>
        <w:tc>
          <w:tcPr>
            <w:tcW w:w="2104" w:type="dxa"/>
            <w:gridSpan w:val="3"/>
            <w:tcBorders>
              <w:top w:val="single" w:color="auto" w:sz="4" w:space="0"/>
              <w:left w:val="single" w:color="auto" w:sz="6" w:space="0"/>
              <w:bottom w:val="single" w:color="auto" w:sz="6" w:space="0"/>
              <w:right w:val="single" w:color="auto" w:sz="6" w:space="0"/>
            </w:tcBorders>
            <w:vAlign w:val="center"/>
          </w:tcPr>
          <w:p>
            <w:pPr>
              <w:jc w:val="center"/>
              <w:rPr>
                <w:rFonts w:ascii="宋体" w:hAnsi="宋体"/>
                <w:sz w:val="22"/>
              </w:rPr>
            </w:pPr>
            <w:r>
              <w:rPr>
                <w:rFonts w:hint="eastAsia" w:ascii="宋体" w:hAnsi="宋体"/>
                <w:sz w:val="22"/>
              </w:rPr>
              <w:t>安装调试费</w:t>
            </w:r>
          </w:p>
        </w:tc>
        <w:tc>
          <w:tcPr>
            <w:tcW w:w="6595" w:type="dxa"/>
            <w:gridSpan w:val="7"/>
            <w:tcBorders>
              <w:top w:val="single" w:color="auto" w:sz="4" w:space="0"/>
              <w:left w:val="single" w:color="auto" w:sz="6" w:space="0"/>
              <w:bottom w:val="single" w:color="auto" w:sz="6" w:space="0"/>
              <w:right w:val="single" w:color="auto" w:sz="6" w:space="0"/>
            </w:tcBorders>
            <w:vAlign w:val="center"/>
          </w:tcPr>
          <w:p>
            <w:pPr>
              <w:spacing w:beforeLines="50"/>
              <w:jc w:val="center"/>
              <w:rPr>
                <w:rFonts w:hint="eastAsia" w:ascii="宋体" w:hAnsi="宋体"/>
                <w:sz w:val="22"/>
              </w:rPr>
            </w:pPr>
            <w:r>
              <w:rPr>
                <w:rFonts w:hint="eastAsia" w:ascii="宋体" w:hAnsi="宋体"/>
                <w:sz w:val="22"/>
              </w:rPr>
              <w:t>……</w:t>
            </w:r>
          </w:p>
        </w:tc>
      </w:tr>
      <w:tr>
        <w:tblPrEx>
          <w:tblLayout w:type="fixed"/>
          <w:tblCellMar>
            <w:top w:w="0" w:type="dxa"/>
            <w:left w:w="28" w:type="dxa"/>
            <w:bottom w:w="0" w:type="dxa"/>
            <w:right w:w="28" w:type="dxa"/>
          </w:tblCellMar>
        </w:tblPrEx>
        <w:trPr>
          <w:trHeight w:val="515" w:hRule="atLeast"/>
        </w:trPr>
        <w:tc>
          <w:tcPr>
            <w:tcW w:w="2104" w:type="dxa"/>
            <w:gridSpan w:val="3"/>
            <w:tcBorders>
              <w:top w:val="single" w:color="auto" w:sz="4" w:space="0"/>
              <w:left w:val="single" w:color="auto" w:sz="6" w:space="0"/>
              <w:bottom w:val="single" w:color="auto" w:sz="6" w:space="0"/>
              <w:right w:val="single" w:color="auto" w:sz="6" w:space="0"/>
            </w:tcBorders>
            <w:vAlign w:val="center"/>
          </w:tcPr>
          <w:p>
            <w:pPr>
              <w:jc w:val="center"/>
              <w:rPr>
                <w:rFonts w:ascii="宋体" w:hAnsi="宋体"/>
                <w:sz w:val="22"/>
              </w:rPr>
            </w:pPr>
            <w:r>
              <w:rPr>
                <w:rFonts w:hint="eastAsia" w:ascii="宋体" w:hAnsi="宋体"/>
                <w:sz w:val="22"/>
              </w:rPr>
              <w:t>运杂费</w:t>
            </w:r>
          </w:p>
        </w:tc>
        <w:tc>
          <w:tcPr>
            <w:tcW w:w="6595" w:type="dxa"/>
            <w:gridSpan w:val="7"/>
            <w:tcBorders>
              <w:top w:val="single" w:color="auto" w:sz="4" w:space="0"/>
              <w:left w:val="single" w:color="auto" w:sz="6" w:space="0"/>
              <w:bottom w:val="single" w:color="auto" w:sz="6" w:space="0"/>
              <w:right w:val="single" w:color="auto" w:sz="6" w:space="0"/>
            </w:tcBorders>
            <w:vAlign w:val="center"/>
          </w:tcPr>
          <w:p>
            <w:pPr>
              <w:jc w:val="center"/>
              <w:rPr>
                <w:rFonts w:hint="eastAsia" w:ascii="宋体" w:hAnsi="宋体"/>
                <w:sz w:val="22"/>
              </w:rPr>
            </w:pPr>
            <w:r>
              <w:rPr>
                <w:rFonts w:hint="eastAsia" w:ascii="宋体" w:hAnsi="宋体"/>
                <w:sz w:val="22"/>
              </w:rPr>
              <w:t>……</w:t>
            </w:r>
          </w:p>
        </w:tc>
      </w:tr>
      <w:tr>
        <w:tblPrEx>
          <w:tblLayout w:type="fixed"/>
          <w:tblCellMar>
            <w:top w:w="0" w:type="dxa"/>
            <w:left w:w="28" w:type="dxa"/>
            <w:bottom w:w="0" w:type="dxa"/>
            <w:right w:w="28" w:type="dxa"/>
          </w:tblCellMar>
        </w:tblPrEx>
        <w:trPr>
          <w:trHeight w:val="515" w:hRule="atLeast"/>
        </w:trPr>
        <w:tc>
          <w:tcPr>
            <w:tcW w:w="2104" w:type="dxa"/>
            <w:gridSpan w:val="3"/>
            <w:tcBorders>
              <w:top w:val="single" w:color="auto" w:sz="4" w:space="0"/>
              <w:left w:val="single" w:color="auto" w:sz="6" w:space="0"/>
              <w:bottom w:val="single" w:color="auto" w:sz="6" w:space="0"/>
              <w:right w:val="single" w:color="auto" w:sz="6" w:space="0"/>
            </w:tcBorders>
            <w:vAlign w:val="center"/>
          </w:tcPr>
          <w:p>
            <w:pPr>
              <w:jc w:val="center"/>
              <w:rPr>
                <w:rFonts w:ascii="宋体" w:hAnsi="宋体"/>
                <w:sz w:val="22"/>
              </w:rPr>
            </w:pPr>
            <w:r>
              <w:rPr>
                <w:rFonts w:hint="eastAsia" w:ascii="宋体" w:hAnsi="宋体"/>
                <w:sz w:val="22"/>
              </w:rPr>
              <w:t>其他费用</w:t>
            </w:r>
          </w:p>
        </w:tc>
        <w:tc>
          <w:tcPr>
            <w:tcW w:w="6595" w:type="dxa"/>
            <w:gridSpan w:val="7"/>
            <w:tcBorders>
              <w:top w:val="single" w:color="auto" w:sz="4" w:space="0"/>
              <w:left w:val="single" w:color="auto" w:sz="6" w:space="0"/>
              <w:bottom w:val="single" w:color="auto" w:sz="6" w:space="0"/>
              <w:right w:val="single" w:color="auto" w:sz="6" w:space="0"/>
            </w:tcBorders>
            <w:vAlign w:val="center"/>
          </w:tcPr>
          <w:p>
            <w:pPr>
              <w:jc w:val="center"/>
              <w:rPr>
                <w:rFonts w:hint="eastAsia" w:ascii="宋体" w:hAnsi="宋体"/>
                <w:sz w:val="22"/>
              </w:rPr>
            </w:pPr>
            <w:r>
              <w:rPr>
                <w:rFonts w:hint="eastAsia" w:ascii="宋体" w:hAnsi="宋体"/>
                <w:sz w:val="22"/>
              </w:rPr>
              <w:t>……</w:t>
            </w:r>
          </w:p>
        </w:tc>
      </w:tr>
      <w:tr>
        <w:tblPrEx>
          <w:tblLayout w:type="fixed"/>
          <w:tblCellMar>
            <w:top w:w="0" w:type="dxa"/>
            <w:left w:w="28" w:type="dxa"/>
            <w:bottom w:w="0" w:type="dxa"/>
            <w:right w:w="28" w:type="dxa"/>
          </w:tblCellMar>
        </w:tblPrEx>
        <w:trPr>
          <w:trHeight w:val="515" w:hRule="atLeast"/>
        </w:trPr>
        <w:tc>
          <w:tcPr>
            <w:tcW w:w="2104" w:type="dxa"/>
            <w:gridSpan w:val="3"/>
            <w:tcBorders>
              <w:top w:val="single" w:color="auto" w:sz="4" w:space="0"/>
              <w:left w:val="single" w:color="auto" w:sz="6" w:space="0"/>
              <w:bottom w:val="single" w:color="auto" w:sz="6" w:space="0"/>
              <w:right w:val="single" w:color="auto" w:sz="6" w:space="0"/>
            </w:tcBorders>
            <w:vAlign w:val="center"/>
          </w:tcPr>
          <w:p>
            <w:pPr>
              <w:jc w:val="center"/>
              <w:rPr>
                <w:rFonts w:ascii="宋体" w:hAnsi="宋体"/>
                <w:sz w:val="22"/>
              </w:rPr>
            </w:pPr>
            <w:r>
              <w:rPr>
                <w:rFonts w:hint="eastAsia" w:ascii="宋体" w:hAnsi="宋体"/>
                <w:sz w:val="22"/>
              </w:rPr>
              <w:t>……</w:t>
            </w:r>
          </w:p>
        </w:tc>
        <w:tc>
          <w:tcPr>
            <w:tcW w:w="6595" w:type="dxa"/>
            <w:gridSpan w:val="7"/>
            <w:tcBorders>
              <w:top w:val="single" w:color="auto" w:sz="4" w:space="0"/>
              <w:left w:val="single" w:color="auto" w:sz="6" w:space="0"/>
              <w:bottom w:val="single" w:color="auto" w:sz="6" w:space="0"/>
              <w:right w:val="single" w:color="auto" w:sz="6" w:space="0"/>
            </w:tcBorders>
            <w:vAlign w:val="center"/>
          </w:tcPr>
          <w:p>
            <w:pPr>
              <w:jc w:val="center"/>
              <w:rPr>
                <w:rFonts w:hint="eastAsia" w:ascii="宋体" w:hAnsi="宋体"/>
                <w:sz w:val="22"/>
              </w:rPr>
            </w:pPr>
            <w:r>
              <w:rPr>
                <w:rFonts w:hint="eastAsia" w:ascii="宋体" w:hAnsi="宋体"/>
                <w:sz w:val="22"/>
              </w:rPr>
              <w:t>……</w:t>
            </w:r>
          </w:p>
        </w:tc>
      </w:tr>
      <w:tr>
        <w:tblPrEx>
          <w:tblLayout w:type="fixed"/>
          <w:tblCellMar>
            <w:top w:w="0" w:type="dxa"/>
            <w:left w:w="28" w:type="dxa"/>
            <w:bottom w:w="0" w:type="dxa"/>
            <w:right w:w="28" w:type="dxa"/>
          </w:tblCellMar>
        </w:tblPrEx>
        <w:trPr>
          <w:trHeight w:val="515" w:hRule="atLeast"/>
        </w:trPr>
        <w:tc>
          <w:tcPr>
            <w:tcW w:w="1431" w:type="dxa"/>
            <w:gridSpan w:val="2"/>
            <w:tcBorders>
              <w:top w:val="single" w:color="auto" w:sz="4" w:space="0"/>
              <w:left w:val="single" w:color="auto" w:sz="6" w:space="0"/>
              <w:bottom w:val="single" w:color="auto" w:sz="6" w:space="0"/>
            </w:tcBorders>
            <w:vAlign w:val="center"/>
          </w:tcPr>
          <w:p>
            <w:pPr>
              <w:jc w:val="center"/>
              <w:rPr>
                <w:rFonts w:ascii="宋体" w:hAnsi="宋体"/>
                <w:sz w:val="22"/>
              </w:rPr>
            </w:pPr>
            <w:r>
              <w:rPr>
                <w:rFonts w:hint="eastAsia" w:ascii="宋体" w:hAnsi="宋体"/>
                <w:sz w:val="22"/>
              </w:rPr>
              <w:t>投标总报价</w:t>
            </w:r>
          </w:p>
        </w:tc>
        <w:tc>
          <w:tcPr>
            <w:tcW w:w="7268" w:type="dxa"/>
            <w:gridSpan w:val="8"/>
            <w:tcBorders>
              <w:top w:val="single" w:color="auto" w:sz="4" w:space="0"/>
              <w:left w:val="single" w:color="auto" w:sz="6" w:space="0"/>
              <w:bottom w:val="single" w:color="auto" w:sz="6" w:space="0"/>
              <w:right w:val="single" w:color="auto" w:sz="6" w:space="0"/>
            </w:tcBorders>
            <w:vAlign w:val="center"/>
          </w:tcPr>
          <w:p>
            <w:pPr>
              <w:spacing w:beforeLines="50"/>
              <w:jc w:val="left"/>
              <w:rPr>
                <w:rFonts w:hint="eastAsia" w:ascii="宋体" w:hAnsi="宋体"/>
                <w:sz w:val="22"/>
              </w:rPr>
            </w:pPr>
            <w:r>
              <w:rPr>
                <w:rFonts w:hint="eastAsia" w:ascii="宋体" w:hAnsi="宋体"/>
                <w:sz w:val="22"/>
              </w:rPr>
              <w:t>大写：                       小写：元</w:t>
            </w:r>
          </w:p>
        </w:tc>
      </w:tr>
      <w:tr>
        <w:tblPrEx>
          <w:tblLayout w:type="fixed"/>
          <w:tblCellMar>
            <w:top w:w="0" w:type="dxa"/>
            <w:left w:w="28" w:type="dxa"/>
            <w:bottom w:w="0" w:type="dxa"/>
            <w:right w:w="28" w:type="dxa"/>
          </w:tblCellMar>
        </w:tblPrEx>
        <w:trPr>
          <w:trHeight w:val="577" w:hRule="atLeast"/>
        </w:trPr>
        <w:tc>
          <w:tcPr>
            <w:tcW w:w="1431" w:type="dxa"/>
            <w:gridSpan w:val="2"/>
            <w:tcBorders>
              <w:top w:val="single" w:color="auto" w:sz="4" w:space="0"/>
              <w:left w:val="single" w:color="auto" w:sz="6" w:space="0"/>
              <w:bottom w:val="single" w:color="auto" w:sz="6" w:space="0"/>
            </w:tcBorders>
            <w:vAlign w:val="center"/>
          </w:tcPr>
          <w:p>
            <w:pPr>
              <w:jc w:val="center"/>
              <w:rPr>
                <w:rFonts w:ascii="宋体" w:hAnsi="宋体"/>
                <w:sz w:val="22"/>
              </w:rPr>
            </w:pPr>
            <w:r>
              <w:rPr>
                <w:rFonts w:hint="eastAsia" w:ascii="宋体" w:hAnsi="宋体"/>
                <w:sz w:val="22"/>
              </w:rPr>
              <w:t>备注</w:t>
            </w:r>
          </w:p>
        </w:tc>
        <w:tc>
          <w:tcPr>
            <w:tcW w:w="7268" w:type="dxa"/>
            <w:gridSpan w:val="8"/>
            <w:tcBorders>
              <w:top w:val="single" w:color="auto" w:sz="4" w:space="0"/>
              <w:left w:val="single" w:color="auto" w:sz="6" w:space="0"/>
              <w:bottom w:val="single" w:color="auto" w:sz="6" w:space="0"/>
              <w:right w:val="single" w:color="auto" w:sz="6" w:space="0"/>
            </w:tcBorders>
            <w:vAlign w:val="center"/>
          </w:tcPr>
          <w:p>
            <w:pPr>
              <w:spacing w:beforeLines="50"/>
              <w:jc w:val="center"/>
              <w:rPr>
                <w:rFonts w:hint="eastAsia" w:ascii="宋体" w:hAnsi="宋体"/>
                <w:spacing w:val="-6"/>
                <w:sz w:val="22"/>
              </w:rPr>
            </w:pPr>
            <w:r>
              <w:rPr>
                <w:rFonts w:hint="eastAsia" w:ascii="宋体" w:hAnsi="宋体"/>
                <w:spacing w:val="-6"/>
                <w:sz w:val="22"/>
              </w:rPr>
              <w:t>保留小数点后两位。</w:t>
            </w:r>
          </w:p>
        </w:tc>
      </w:tr>
    </w:tbl>
    <w:p>
      <w:pPr>
        <w:adjustRightInd w:val="0"/>
        <w:snapToGrid w:val="0"/>
        <w:spacing w:line="480" w:lineRule="auto"/>
        <w:rPr>
          <w:rFonts w:ascii="宋体" w:hAnsi="宋体"/>
          <w:sz w:val="24"/>
          <w:szCs w:val="24"/>
        </w:rPr>
      </w:pPr>
    </w:p>
    <w:p>
      <w:pPr>
        <w:adjustRightInd w:val="0"/>
        <w:snapToGrid w:val="0"/>
        <w:spacing w:line="480" w:lineRule="auto"/>
        <w:rPr>
          <w:rFonts w:ascii="宋体" w:hAnsi="宋体"/>
          <w:sz w:val="24"/>
          <w:szCs w:val="24"/>
        </w:rPr>
      </w:pPr>
      <w:r>
        <w:rPr>
          <w:rFonts w:hint="eastAsia" w:ascii="宋体" w:hAnsi="宋体"/>
          <w:sz w:val="24"/>
          <w:szCs w:val="24"/>
        </w:rPr>
        <w:t>投标人（单位名称及公章）：</w:t>
      </w:r>
    </w:p>
    <w:p>
      <w:pPr>
        <w:adjustRightInd w:val="0"/>
        <w:snapToGrid w:val="0"/>
        <w:spacing w:line="480" w:lineRule="auto"/>
        <w:rPr>
          <w:rFonts w:ascii="宋体" w:hAnsi="宋体"/>
          <w:sz w:val="24"/>
          <w:szCs w:val="24"/>
        </w:rPr>
      </w:pPr>
      <w:r>
        <w:rPr>
          <w:rFonts w:hint="eastAsia" w:ascii="宋体" w:hAnsi="宋体"/>
          <w:sz w:val="24"/>
          <w:szCs w:val="24"/>
        </w:rPr>
        <w:t>法定代表人/被授权人（签字或盖章）：</w:t>
      </w:r>
    </w:p>
    <w:p>
      <w:pPr>
        <w:adjustRightInd w:val="0"/>
        <w:snapToGrid w:val="0"/>
        <w:spacing w:line="480" w:lineRule="auto"/>
        <w:rPr>
          <w:rFonts w:ascii="宋体" w:hAnsi="宋体"/>
          <w:sz w:val="24"/>
          <w:szCs w:val="24"/>
        </w:rPr>
      </w:pPr>
      <w:r>
        <w:rPr>
          <w:rFonts w:hint="eastAsia" w:ascii="宋体" w:hAnsi="宋体"/>
          <w:sz w:val="24"/>
          <w:szCs w:val="24"/>
        </w:rPr>
        <w:t>日    期：   年   月   日</w:t>
      </w:r>
    </w:p>
    <w:p>
      <w:pPr>
        <w:pStyle w:val="4"/>
        <w:rPr>
          <w:sz w:val="36"/>
          <w:szCs w:val="36"/>
        </w:rPr>
        <w:sectPr>
          <w:pgSz w:w="11906" w:h="16838"/>
          <w:pgMar w:top="1440" w:right="1803" w:bottom="1440" w:left="1803" w:header="851" w:footer="992" w:gutter="0"/>
          <w:pgNumType w:fmt="decimal"/>
          <w:cols w:space="720" w:num="1"/>
          <w:docGrid w:type="lines" w:linePitch="319" w:charSpace="0"/>
        </w:sectPr>
      </w:pPr>
    </w:p>
    <w:bookmarkEnd w:id="86"/>
    <w:bookmarkEnd w:id="87"/>
    <w:bookmarkEnd w:id="88"/>
    <w:p>
      <w:pPr>
        <w:pStyle w:val="4"/>
        <w:numPr>
          <w:ilvl w:val="0"/>
          <w:numId w:val="24"/>
        </w:numPr>
        <w:rPr>
          <w:rFonts w:ascii="宋体" w:hAnsi="宋体" w:cs="宋体"/>
        </w:rPr>
      </w:pPr>
      <w:r>
        <w:rPr>
          <w:rFonts w:hint="eastAsia" w:ascii="宋体" w:hAnsi="宋体" w:cs="宋体"/>
        </w:rPr>
        <w:t xml:space="preserve"> </w:t>
      </w:r>
      <w:bookmarkStart w:id="93" w:name="_Toc7544"/>
      <w:bookmarkStart w:id="94" w:name="_Toc3356"/>
      <w:r>
        <w:rPr>
          <w:rFonts w:hint="eastAsia" w:ascii="宋体" w:hAnsi="宋体" w:cs="宋体"/>
        </w:rPr>
        <w:t>投标产品技术响应偏差表</w:t>
      </w:r>
      <w:bookmarkEnd w:id="93"/>
      <w:bookmarkEnd w:id="94"/>
    </w:p>
    <w:p>
      <w:pPr>
        <w:pStyle w:val="10"/>
        <w:ind w:firstLine="0"/>
      </w:pPr>
    </w:p>
    <w:p>
      <w:pPr>
        <w:widowControl/>
        <w:wordWrap w:val="0"/>
        <w:spacing w:line="360" w:lineRule="auto"/>
        <w:jc w:val="left"/>
        <w:rPr>
          <w:rFonts w:ascii="宋体" w:hAnsi="宋体" w:cs="宋体"/>
          <w:sz w:val="28"/>
          <w:szCs w:val="28"/>
        </w:rPr>
      </w:pPr>
      <w:r>
        <w:rPr>
          <w:rFonts w:hint="eastAsia" w:ascii="宋体" w:hAnsi="宋体" w:cs="宋体"/>
          <w:sz w:val="28"/>
          <w:szCs w:val="28"/>
        </w:rPr>
        <w:t>项目名称：</w:t>
      </w:r>
    </w:p>
    <w:p>
      <w:pPr>
        <w:widowControl/>
        <w:wordWrap w:val="0"/>
        <w:spacing w:line="360" w:lineRule="auto"/>
        <w:jc w:val="left"/>
        <w:rPr>
          <w:rFonts w:ascii="宋体" w:hAnsi="宋体" w:cs="宋体"/>
          <w:sz w:val="28"/>
          <w:szCs w:val="28"/>
        </w:rPr>
      </w:pPr>
      <w:r>
        <w:rPr>
          <w:rFonts w:hint="eastAsia" w:ascii="宋体" w:hAnsi="宋体" w:cs="宋体"/>
          <w:sz w:val="28"/>
          <w:szCs w:val="28"/>
        </w:rPr>
        <w:t>项目编号：</w:t>
      </w:r>
    </w:p>
    <w:tbl>
      <w:tblPr>
        <w:tblStyle w:val="38"/>
        <w:tblW w:w="85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499"/>
        <w:gridCol w:w="3033"/>
        <w:gridCol w:w="2528"/>
        <w:gridCol w:w="9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6" w:hRule="atLeast"/>
        </w:trPr>
        <w:tc>
          <w:tcPr>
            <w:tcW w:w="540" w:type="dxa"/>
            <w:vAlign w:val="center"/>
          </w:tcPr>
          <w:p>
            <w:pPr>
              <w:pStyle w:val="15"/>
              <w:spacing w:line="480" w:lineRule="auto"/>
              <w:jc w:val="center"/>
              <w:rPr>
                <w:rFonts w:hAnsi="宋体" w:cs="宋体"/>
                <w:sz w:val="24"/>
                <w:szCs w:val="24"/>
              </w:rPr>
            </w:pPr>
            <w:r>
              <w:rPr>
                <w:rFonts w:hint="eastAsia" w:hAnsi="宋体" w:cs="宋体"/>
                <w:sz w:val="24"/>
                <w:szCs w:val="24"/>
              </w:rPr>
              <w:t>序号</w:t>
            </w:r>
          </w:p>
        </w:tc>
        <w:tc>
          <w:tcPr>
            <w:tcW w:w="1499" w:type="dxa"/>
            <w:vAlign w:val="center"/>
          </w:tcPr>
          <w:p>
            <w:pPr>
              <w:pStyle w:val="15"/>
              <w:spacing w:line="480" w:lineRule="auto"/>
              <w:jc w:val="left"/>
              <w:rPr>
                <w:rFonts w:hAnsi="宋体" w:cs="宋体"/>
                <w:sz w:val="24"/>
                <w:szCs w:val="24"/>
              </w:rPr>
            </w:pPr>
            <w:r>
              <w:rPr>
                <w:rFonts w:hint="eastAsia" w:hAnsi="宋体" w:cs="宋体"/>
                <w:sz w:val="24"/>
                <w:szCs w:val="24"/>
              </w:rPr>
              <w:t>设备名称</w:t>
            </w:r>
          </w:p>
        </w:tc>
        <w:tc>
          <w:tcPr>
            <w:tcW w:w="3033" w:type="dxa"/>
            <w:vAlign w:val="center"/>
          </w:tcPr>
          <w:p>
            <w:pPr>
              <w:pStyle w:val="15"/>
              <w:spacing w:line="480" w:lineRule="auto"/>
              <w:jc w:val="left"/>
              <w:rPr>
                <w:rFonts w:hAnsi="宋体" w:cs="宋体"/>
                <w:sz w:val="24"/>
                <w:szCs w:val="24"/>
              </w:rPr>
            </w:pPr>
            <w:r>
              <w:rPr>
                <w:rFonts w:hint="eastAsia" w:hAnsi="宋体" w:cs="宋体"/>
                <w:sz w:val="24"/>
                <w:szCs w:val="24"/>
              </w:rPr>
              <w:t>采购产品或技术服务要求</w:t>
            </w:r>
          </w:p>
        </w:tc>
        <w:tc>
          <w:tcPr>
            <w:tcW w:w="2528" w:type="dxa"/>
            <w:vAlign w:val="center"/>
          </w:tcPr>
          <w:p>
            <w:pPr>
              <w:pStyle w:val="15"/>
              <w:spacing w:line="480" w:lineRule="auto"/>
              <w:rPr>
                <w:rFonts w:hAnsi="宋体" w:cs="宋体"/>
                <w:sz w:val="24"/>
                <w:szCs w:val="24"/>
              </w:rPr>
            </w:pPr>
            <w:r>
              <w:rPr>
                <w:rFonts w:hint="eastAsia" w:hAnsi="宋体" w:cs="宋体"/>
                <w:sz w:val="24"/>
                <w:szCs w:val="24"/>
              </w:rPr>
              <w:t>投标产品或技术服务响应内容</w:t>
            </w:r>
          </w:p>
        </w:tc>
        <w:tc>
          <w:tcPr>
            <w:tcW w:w="915" w:type="dxa"/>
            <w:vAlign w:val="center"/>
          </w:tcPr>
          <w:p>
            <w:pPr>
              <w:pStyle w:val="15"/>
              <w:spacing w:line="480" w:lineRule="auto"/>
              <w:jc w:val="center"/>
              <w:rPr>
                <w:rFonts w:hAnsi="宋体" w:cs="宋体"/>
                <w:sz w:val="24"/>
                <w:szCs w:val="24"/>
              </w:rPr>
            </w:pPr>
            <w:r>
              <w:rPr>
                <w:rFonts w:hint="eastAsia" w:hAnsi="宋体" w:cs="宋体"/>
                <w:sz w:val="24"/>
                <w:szCs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3" w:hRule="atLeast"/>
        </w:trPr>
        <w:tc>
          <w:tcPr>
            <w:tcW w:w="540" w:type="dxa"/>
          </w:tcPr>
          <w:p>
            <w:pPr>
              <w:pStyle w:val="15"/>
              <w:spacing w:line="480" w:lineRule="auto"/>
              <w:ind w:firstLine="480" w:firstLineChars="200"/>
              <w:jc w:val="left"/>
              <w:rPr>
                <w:rFonts w:hAnsi="宋体" w:cs="宋体"/>
                <w:sz w:val="24"/>
                <w:szCs w:val="24"/>
              </w:rPr>
            </w:pPr>
          </w:p>
        </w:tc>
        <w:tc>
          <w:tcPr>
            <w:tcW w:w="1499" w:type="dxa"/>
          </w:tcPr>
          <w:p>
            <w:pPr>
              <w:pStyle w:val="15"/>
              <w:spacing w:line="480" w:lineRule="auto"/>
              <w:ind w:firstLine="480" w:firstLineChars="200"/>
              <w:jc w:val="left"/>
              <w:rPr>
                <w:rFonts w:hAnsi="宋体" w:cs="宋体"/>
                <w:sz w:val="24"/>
                <w:szCs w:val="24"/>
              </w:rPr>
            </w:pPr>
          </w:p>
        </w:tc>
        <w:tc>
          <w:tcPr>
            <w:tcW w:w="3033" w:type="dxa"/>
          </w:tcPr>
          <w:p>
            <w:pPr>
              <w:pStyle w:val="15"/>
              <w:spacing w:line="480" w:lineRule="auto"/>
              <w:ind w:firstLine="480" w:firstLineChars="200"/>
              <w:jc w:val="left"/>
              <w:rPr>
                <w:rFonts w:hAnsi="宋体" w:cs="宋体"/>
                <w:sz w:val="24"/>
                <w:szCs w:val="24"/>
              </w:rPr>
            </w:pPr>
          </w:p>
        </w:tc>
        <w:tc>
          <w:tcPr>
            <w:tcW w:w="2528" w:type="dxa"/>
            <w:vAlign w:val="center"/>
          </w:tcPr>
          <w:p>
            <w:pPr>
              <w:pStyle w:val="15"/>
              <w:spacing w:line="480" w:lineRule="auto"/>
              <w:ind w:firstLine="480" w:firstLineChars="200"/>
              <w:jc w:val="left"/>
              <w:rPr>
                <w:rFonts w:hAnsi="宋体" w:cs="宋体"/>
                <w:sz w:val="24"/>
                <w:szCs w:val="24"/>
              </w:rPr>
            </w:pPr>
          </w:p>
        </w:tc>
        <w:tc>
          <w:tcPr>
            <w:tcW w:w="915" w:type="dxa"/>
            <w:vAlign w:val="center"/>
          </w:tcPr>
          <w:p>
            <w:pPr>
              <w:pStyle w:val="15"/>
              <w:spacing w:line="48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3" w:hRule="atLeast"/>
        </w:trPr>
        <w:tc>
          <w:tcPr>
            <w:tcW w:w="540" w:type="dxa"/>
          </w:tcPr>
          <w:p>
            <w:pPr>
              <w:pStyle w:val="15"/>
              <w:spacing w:line="480" w:lineRule="auto"/>
              <w:ind w:firstLine="480" w:firstLineChars="200"/>
              <w:jc w:val="left"/>
              <w:rPr>
                <w:rFonts w:hAnsi="宋体" w:cs="宋体"/>
                <w:sz w:val="24"/>
                <w:szCs w:val="24"/>
              </w:rPr>
            </w:pPr>
          </w:p>
        </w:tc>
        <w:tc>
          <w:tcPr>
            <w:tcW w:w="1499" w:type="dxa"/>
          </w:tcPr>
          <w:p>
            <w:pPr>
              <w:pStyle w:val="15"/>
              <w:spacing w:line="480" w:lineRule="auto"/>
              <w:ind w:firstLine="480" w:firstLineChars="200"/>
              <w:jc w:val="left"/>
              <w:rPr>
                <w:rFonts w:hAnsi="宋体" w:cs="宋体"/>
                <w:sz w:val="24"/>
                <w:szCs w:val="24"/>
              </w:rPr>
            </w:pPr>
          </w:p>
        </w:tc>
        <w:tc>
          <w:tcPr>
            <w:tcW w:w="3033" w:type="dxa"/>
          </w:tcPr>
          <w:p>
            <w:pPr>
              <w:pStyle w:val="15"/>
              <w:spacing w:line="480" w:lineRule="auto"/>
              <w:ind w:firstLine="480" w:firstLineChars="200"/>
              <w:jc w:val="left"/>
              <w:rPr>
                <w:rFonts w:hAnsi="宋体" w:cs="宋体"/>
                <w:sz w:val="24"/>
                <w:szCs w:val="24"/>
              </w:rPr>
            </w:pPr>
          </w:p>
        </w:tc>
        <w:tc>
          <w:tcPr>
            <w:tcW w:w="2528" w:type="dxa"/>
          </w:tcPr>
          <w:p>
            <w:pPr>
              <w:pStyle w:val="15"/>
              <w:spacing w:line="480" w:lineRule="auto"/>
              <w:ind w:firstLine="480" w:firstLineChars="200"/>
              <w:jc w:val="left"/>
              <w:rPr>
                <w:rFonts w:hAnsi="宋体" w:cs="宋体"/>
                <w:sz w:val="24"/>
                <w:szCs w:val="24"/>
              </w:rPr>
            </w:pPr>
          </w:p>
        </w:tc>
        <w:tc>
          <w:tcPr>
            <w:tcW w:w="915" w:type="dxa"/>
          </w:tcPr>
          <w:p>
            <w:pPr>
              <w:pStyle w:val="15"/>
              <w:spacing w:line="48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3" w:hRule="atLeast"/>
        </w:trPr>
        <w:tc>
          <w:tcPr>
            <w:tcW w:w="540" w:type="dxa"/>
          </w:tcPr>
          <w:p>
            <w:pPr>
              <w:pStyle w:val="15"/>
              <w:spacing w:line="480" w:lineRule="auto"/>
              <w:ind w:firstLine="480" w:firstLineChars="200"/>
              <w:jc w:val="left"/>
              <w:rPr>
                <w:rFonts w:hAnsi="宋体" w:cs="宋体"/>
                <w:sz w:val="24"/>
                <w:szCs w:val="24"/>
              </w:rPr>
            </w:pPr>
          </w:p>
        </w:tc>
        <w:tc>
          <w:tcPr>
            <w:tcW w:w="1499" w:type="dxa"/>
          </w:tcPr>
          <w:p>
            <w:pPr>
              <w:pStyle w:val="15"/>
              <w:spacing w:line="480" w:lineRule="auto"/>
              <w:ind w:firstLine="480" w:firstLineChars="200"/>
              <w:jc w:val="left"/>
              <w:rPr>
                <w:rFonts w:hAnsi="宋体" w:cs="宋体"/>
                <w:sz w:val="24"/>
                <w:szCs w:val="24"/>
              </w:rPr>
            </w:pPr>
          </w:p>
        </w:tc>
        <w:tc>
          <w:tcPr>
            <w:tcW w:w="3033" w:type="dxa"/>
          </w:tcPr>
          <w:p>
            <w:pPr>
              <w:pStyle w:val="15"/>
              <w:spacing w:line="480" w:lineRule="auto"/>
              <w:ind w:firstLine="480" w:firstLineChars="200"/>
              <w:jc w:val="left"/>
              <w:rPr>
                <w:rFonts w:hAnsi="宋体" w:cs="宋体"/>
                <w:sz w:val="24"/>
                <w:szCs w:val="24"/>
              </w:rPr>
            </w:pPr>
          </w:p>
        </w:tc>
        <w:tc>
          <w:tcPr>
            <w:tcW w:w="2528" w:type="dxa"/>
          </w:tcPr>
          <w:p>
            <w:pPr>
              <w:pStyle w:val="15"/>
              <w:spacing w:line="480" w:lineRule="auto"/>
              <w:ind w:firstLine="480" w:firstLineChars="200"/>
              <w:jc w:val="left"/>
              <w:rPr>
                <w:rFonts w:hAnsi="宋体" w:cs="宋体"/>
                <w:sz w:val="24"/>
                <w:szCs w:val="24"/>
              </w:rPr>
            </w:pPr>
          </w:p>
        </w:tc>
        <w:tc>
          <w:tcPr>
            <w:tcW w:w="915" w:type="dxa"/>
          </w:tcPr>
          <w:p>
            <w:pPr>
              <w:pStyle w:val="15"/>
              <w:spacing w:line="48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3" w:hRule="atLeast"/>
        </w:trPr>
        <w:tc>
          <w:tcPr>
            <w:tcW w:w="540" w:type="dxa"/>
          </w:tcPr>
          <w:p>
            <w:pPr>
              <w:pStyle w:val="15"/>
              <w:spacing w:line="480" w:lineRule="auto"/>
              <w:ind w:firstLine="480" w:firstLineChars="200"/>
              <w:jc w:val="left"/>
              <w:rPr>
                <w:rFonts w:hAnsi="宋体" w:cs="宋体"/>
                <w:sz w:val="24"/>
                <w:szCs w:val="24"/>
              </w:rPr>
            </w:pPr>
          </w:p>
        </w:tc>
        <w:tc>
          <w:tcPr>
            <w:tcW w:w="1499" w:type="dxa"/>
          </w:tcPr>
          <w:p>
            <w:pPr>
              <w:pStyle w:val="15"/>
              <w:spacing w:line="480" w:lineRule="auto"/>
              <w:ind w:firstLine="480" w:firstLineChars="200"/>
              <w:jc w:val="left"/>
              <w:rPr>
                <w:rFonts w:hAnsi="宋体" w:cs="宋体"/>
                <w:sz w:val="24"/>
                <w:szCs w:val="24"/>
              </w:rPr>
            </w:pPr>
          </w:p>
        </w:tc>
        <w:tc>
          <w:tcPr>
            <w:tcW w:w="3033" w:type="dxa"/>
          </w:tcPr>
          <w:p>
            <w:pPr>
              <w:pStyle w:val="15"/>
              <w:spacing w:line="480" w:lineRule="auto"/>
              <w:ind w:firstLine="480" w:firstLineChars="200"/>
              <w:jc w:val="left"/>
              <w:rPr>
                <w:rFonts w:hAnsi="宋体" w:cs="宋体"/>
                <w:sz w:val="24"/>
                <w:szCs w:val="24"/>
              </w:rPr>
            </w:pPr>
          </w:p>
        </w:tc>
        <w:tc>
          <w:tcPr>
            <w:tcW w:w="2528" w:type="dxa"/>
          </w:tcPr>
          <w:p>
            <w:pPr>
              <w:pStyle w:val="15"/>
              <w:spacing w:line="480" w:lineRule="auto"/>
              <w:ind w:firstLine="480" w:firstLineChars="200"/>
              <w:jc w:val="left"/>
              <w:rPr>
                <w:rFonts w:hAnsi="宋体" w:cs="宋体"/>
                <w:sz w:val="24"/>
                <w:szCs w:val="24"/>
              </w:rPr>
            </w:pPr>
          </w:p>
        </w:tc>
        <w:tc>
          <w:tcPr>
            <w:tcW w:w="915" w:type="dxa"/>
          </w:tcPr>
          <w:p>
            <w:pPr>
              <w:pStyle w:val="15"/>
              <w:spacing w:line="48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3" w:hRule="atLeast"/>
        </w:trPr>
        <w:tc>
          <w:tcPr>
            <w:tcW w:w="540" w:type="dxa"/>
          </w:tcPr>
          <w:p>
            <w:pPr>
              <w:pStyle w:val="15"/>
              <w:spacing w:line="480" w:lineRule="auto"/>
              <w:ind w:firstLine="480" w:firstLineChars="200"/>
              <w:jc w:val="left"/>
              <w:rPr>
                <w:rFonts w:hAnsi="宋体" w:cs="宋体"/>
                <w:sz w:val="24"/>
                <w:szCs w:val="24"/>
              </w:rPr>
            </w:pPr>
          </w:p>
        </w:tc>
        <w:tc>
          <w:tcPr>
            <w:tcW w:w="1499" w:type="dxa"/>
          </w:tcPr>
          <w:p>
            <w:pPr>
              <w:pStyle w:val="15"/>
              <w:spacing w:line="480" w:lineRule="auto"/>
              <w:ind w:firstLine="480" w:firstLineChars="200"/>
              <w:jc w:val="left"/>
              <w:rPr>
                <w:rFonts w:hAnsi="宋体" w:cs="宋体"/>
                <w:sz w:val="24"/>
                <w:szCs w:val="24"/>
              </w:rPr>
            </w:pPr>
          </w:p>
        </w:tc>
        <w:tc>
          <w:tcPr>
            <w:tcW w:w="3033" w:type="dxa"/>
          </w:tcPr>
          <w:p>
            <w:pPr>
              <w:pStyle w:val="15"/>
              <w:spacing w:line="480" w:lineRule="auto"/>
              <w:ind w:firstLine="480" w:firstLineChars="200"/>
              <w:jc w:val="left"/>
              <w:rPr>
                <w:rFonts w:hAnsi="宋体" w:cs="宋体"/>
                <w:sz w:val="24"/>
                <w:szCs w:val="24"/>
              </w:rPr>
            </w:pPr>
          </w:p>
        </w:tc>
        <w:tc>
          <w:tcPr>
            <w:tcW w:w="2528" w:type="dxa"/>
          </w:tcPr>
          <w:p>
            <w:pPr>
              <w:pStyle w:val="15"/>
              <w:spacing w:line="480" w:lineRule="auto"/>
              <w:ind w:firstLine="480" w:firstLineChars="200"/>
              <w:jc w:val="left"/>
              <w:rPr>
                <w:rFonts w:hAnsi="宋体" w:cs="宋体"/>
                <w:sz w:val="24"/>
                <w:szCs w:val="24"/>
              </w:rPr>
            </w:pPr>
          </w:p>
        </w:tc>
        <w:tc>
          <w:tcPr>
            <w:tcW w:w="915" w:type="dxa"/>
          </w:tcPr>
          <w:p>
            <w:pPr>
              <w:pStyle w:val="15"/>
              <w:spacing w:line="48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3" w:hRule="atLeast"/>
        </w:trPr>
        <w:tc>
          <w:tcPr>
            <w:tcW w:w="540" w:type="dxa"/>
          </w:tcPr>
          <w:p>
            <w:pPr>
              <w:pStyle w:val="15"/>
              <w:spacing w:line="480" w:lineRule="auto"/>
              <w:ind w:firstLine="480" w:firstLineChars="200"/>
              <w:jc w:val="left"/>
              <w:rPr>
                <w:rFonts w:hAnsi="宋体" w:cs="宋体"/>
                <w:sz w:val="24"/>
                <w:szCs w:val="24"/>
              </w:rPr>
            </w:pPr>
          </w:p>
        </w:tc>
        <w:tc>
          <w:tcPr>
            <w:tcW w:w="1499" w:type="dxa"/>
          </w:tcPr>
          <w:p>
            <w:pPr>
              <w:pStyle w:val="15"/>
              <w:spacing w:line="480" w:lineRule="auto"/>
              <w:ind w:firstLine="480" w:firstLineChars="200"/>
              <w:jc w:val="left"/>
              <w:rPr>
                <w:rFonts w:hAnsi="宋体" w:cs="宋体"/>
                <w:sz w:val="24"/>
                <w:szCs w:val="24"/>
              </w:rPr>
            </w:pPr>
          </w:p>
        </w:tc>
        <w:tc>
          <w:tcPr>
            <w:tcW w:w="3033" w:type="dxa"/>
          </w:tcPr>
          <w:p>
            <w:pPr>
              <w:pStyle w:val="15"/>
              <w:spacing w:line="480" w:lineRule="auto"/>
              <w:ind w:firstLine="480" w:firstLineChars="200"/>
              <w:jc w:val="left"/>
              <w:rPr>
                <w:rFonts w:hAnsi="宋体" w:cs="宋体"/>
                <w:sz w:val="24"/>
                <w:szCs w:val="24"/>
              </w:rPr>
            </w:pPr>
          </w:p>
        </w:tc>
        <w:tc>
          <w:tcPr>
            <w:tcW w:w="2528" w:type="dxa"/>
          </w:tcPr>
          <w:p>
            <w:pPr>
              <w:pStyle w:val="15"/>
              <w:spacing w:line="480" w:lineRule="auto"/>
              <w:ind w:firstLine="480" w:firstLineChars="200"/>
              <w:jc w:val="left"/>
              <w:rPr>
                <w:rFonts w:hAnsi="宋体" w:cs="宋体"/>
                <w:sz w:val="24"/>
                <w:szCs w:val="24"/>
              </w:rPr>
            </w:pPr>
          </w:p>
        </w:tc>
        <w:tc>
          <w:tcPr>
            <w:tcW w:w="915" w:type="dxa"/>
          </w:tcPr>
          <w:p>
            <w:pPr>
              <w:pStyle w:val="15"/>
              <w:spacing w:line="48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3" w:hRule="atLeast"/>
        </w:trPr>
        <w:tc>
          <w:tcPr>
            <w:tcW w:w="540" w:type="dxa"/>
          </w:tcPr>
          <w:p>
            <w:pPr>
              <w:pStyle w:val="15"/>
              <w:spacing w:line="480" w:lineRule="auto"/>
              <w:ind w:firstLine="480" w:firstLineChars="200"/>
              <w:jc w:val="left"/>
              <w:rPr>
                <w:rFonts w:hAnsi="宋体" w:cs="宋体"/>
                <w:sz w:val="24"/>
                <w:szCs w:val="24"/>
              </w:rPr>
            </w:pPr>
          </w:p>
        </w:tc>
        <w:tc>
          <w:tcPr>
            <w:tcW w:w="1499" w:type="dxa"/>
          </w:tcPr>
          <w:p>
            <w:pPr>
              <w:pStyle w:val="15"/>
              <w:spacing w:line="480" w:lineRule="auto"/>
              <w:ind w:firstLine="480" w:firstLineChars="200"/>
              <w:jc w:val="left"/>
              <w:rPr>
                <w:rFonts w:hAnsi="宋体" w:cs="宋体"/>
                <w:sz w:val="24"/>
                <w:szCs w:val="24"/>
              </w:rPr>
            </w:pPr>
          </w:p>
        </w:tc>
        <w:tc>
          <w:tcPr>
            <w:tcW w:w="3033" w:type="dxa"/>
          </w:tcPr>
          <w:p>
            <w:pPr>
              <w:pStyle w:val="15"/>
              <w:spacing w:line="480" w:lineRule="auto"/>
              <w:ind w:firstLine="480" w:firstLineChars="200"/>
              <w:jc w:val="left"/>
              <w:rPr>
                <w:rFonts w:hAnsi="宋体" w:cs="宋体"/>
                <w:sz w:val="24"/>
                <w:szCs w:val="24"/>
              </w:rPr>
            </w:pPr>
          </w:p>
        </w:tc>
        <w:tc>
          <w:tcPr>
            <w:tcW w:w="2528" w:type="dxa"/>
          </w:tcPr>
          <w:p>
            <w:pPr>
              <w:pStyle w:val="15"/>
              <w:spacing w:line="480" w:lineRule="auto"/>
              <w:ind w:firstLine="480" w:firstLineChars="200"/>
              <w:jc w:val="left"/>
              <w:rPr>
                <w:rFonts w:hAnsi="宋体" w:cs="宋体"/>
                <w:sz w:val="24"/>
                <w:szCs w:val="24"/>
              </w:rPr>
            </w:pPr>
          </w:p>
        </w:tc>
        <w:tc>
          <w:tcPr>
            <w:tcW w:w="915" w:type="dxa"/>
          </w:tcPr>
          <w:p>
            <w:pPr>
              <w:pStyle w:val="15"/>
              <w:spacing w:line="48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3" w:hRule="atLeast"/>
        </w:trPr>
        <w:tc>
          <w:tcPr>
            <w:tcW w:w="540" w:type="dxa"/>
          </w:tcPr>
          <w:p>
            <w:pPr>
              <w:pStyle w:val="15"/>
              <w:spacing w:line="480" w:lineRule="auto"/>
              <w:ind w:firstLine="480" w:firstLineChars="200"/>
              <w:jc w:val="left"/>
              <w:rPr>
                <w:rFonts w:hAnsi="宋体" w:cs="宋体"/>
                <w:sz w:val="24"/>
                <w:szCs w:val="24"/>
              </w:rPr>
            </w:pPr>
          </w:p>
        </w:tc>
        <w:tc>
          <w:tcPr>
            <w:tcW w:w="1499" w:type="dxa"/>
          </w:tcPr>
          <w:p>
            <w:pPr>
              <w:pStyle w:val="15"/>
              <w:spacing w:line="480" w:lineRule="auto"/>
              <w:ind w:firstLine="480" w:firstLineChars="200"/>
              <w:jc w:val="left"/>
              <w:rPr>
                <w:rFonts w:hAnsi="宋体" w:cs="宋体"/>
                <w:sz w:val="24"/>
                <w:szCs w:val="24"/>
              </w:rPr>
            </w:pPr>
          </w:p>
        </w:tc>
        <w:tc>
          <w:tcPr>
            <w:tcW w:w="3033" w:type="dxa"/>
          </w:tcPr>
          <w:p>
            <w:pPr>
              <w:pStyle w:val="15"/>
              <w:spacing w:line="480" w:lineRule="auto"/>
              <w:ind w:firstLine="480" w:firstLineChars="200"/>
              <w:jc w:val="left"/>
              <w:rPr>
                <w:rFonts w:hAnsi="宋体" w:cs="宋体"/>
                <w:sz w:val="24"/>
                <w:szCs w:val="24"/>
              </w:rPr>
            </w:pPr>
          </w:p>
        </w:tc>
        <w:tc>
          <w:tcPr>
            <w:tcW w:w="2528" w:type="dxa"/>
          </w:tcPr>
          <w:p>
            <w:pPr>
              <w:pStyle w:val="15"/>
              <w:spacing w:line="480" w:lineRule="auto"/>
              <w:ind w:firstLine="480" w:firstLineChars="200"/>
              <w:jc w:val="left"/>
              <w:rPr>
                <w:rFonts w:hAnsi="宋体" w:cs="宋体"/>
                <w:sz w:val="24"/>
                <w:szCs w:val="24"/>
              </w:rPr>
            </w:pPr>
          </w:p>
        </w:tc>
        <w:tc>
          <w:tcPr>
            <w:tcW w:w="915" w:type="dxa"/>
          </w:tcPr>
          <w:p>
            <w:pPr>
              <w:pStyle w:val="15"/>
              <w:spacing w:line="48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3" w:hRule="atLeast"/>
        </w:trPr>
        <w:tc>
          <w:tcPr>
            <w:tcW w:w="540" w:type="dxa"/>
          </w:tcPr>
          <w:p>
            <w:pPr>
              <w:pStyle w:val="15"/>
              <w:spacing w:line="480" w:lineRule="auto"/>
              <w:ind w:firstLine="480" w:firstLineChars="200"/>
              <w:jc w:val="left"/>
              <w:rPr>
                <w:rFonts w:hAnsi="宋体" w:cs="宋体"/>
                <w:sz w:val="24"/>
                <w:szCs w:val="24"/>
              </w:rPr>
            </w:pPr>
          </w:p>
        </w:tc>
        <w:tc>
          <w:tcPr>
            <w:tcW w:w="1499" w:type="dxa"/>
          </w:tcPr>
          <w:p>
            <w:pPr>
              <w:pStyle w:val="15"/>
              <w:spacing w:line="480" w:lineRule="auto"/>
              <w:ind w:firstLine="480" w:firstLineChars="200"/>
              <w:jc w:val="left"/>
              <w:rPr>
                <w:rFonts w:hAnsi="宋体" w:cs="宋体"/>
                <w:sz w:val="24"/>
                <w:szCs w:val="24"/>
              </w:rPr>
            </w:pPr>
          </w:p>
        </w:tc>
        <w:tc>
          <w:tcPr>
            <w:tcW w:w="3033" w:type="dxa"/>
          </w:tcPr>
          <w:p>
            <w:pPr>
              <w:pStyle w:val="15"/>
              <w:spacing w:line="480" w:lineRule="auto"/>
              <w:ind w:firstLine="480" w:firstLineChars="200"/>
              <w:jc w:val="left"/>
              <w:rPr>
                <w:rFonts w:hAnsi="宋体" w:cs="宋体"/>
                <w:sz w:val="24"/>
                <w:szCs w:val="24"/>
              </w:rPr>
            </w:pPr>
          </w:p>
        </w:tc>
        <w:tc>
          <w:tcPr>
            <w:tcW w:w="2528" w:type="dxa"/>
          </w:tcPr>
          <w:p>
            <w:pPr>
              <w:pStyle w:val="15"/>
              <w:spacing w:line="480" w:lineRule="auto"/>
              <w:ind w:firstLine="480" w:firstLineChars="200"/>
              <w:jc w:val="left"/>
              <w:rPr>
                <w:rFonts w:hAnsi="宋体" w:cs="宋体"/>
                <w:sz w:val="24"/>
                <w:szCs w:val="24"/>
              </w:rPr>
            </w:pPr>
          </w:p>
        </w:tc>
        <w:tc>
          <w:tcPr>
            <w:tcW w:w="915" w:type="dxa"/>
          </w:tcPr>
          <w:p>
            <w:pPr>
              <w:pStyle w:val="15"/>
              <w:spacing w:line="48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3" w:hRule="atLeast"/>
        </w:trPr>
        <w:tc>
          <w:tcPr>
            <w:tcW w:w="540" w:type="dxa"/>
          </w:tcPr>
          <w:p>
            <w:pPr>
              <w:pStyle w:val="15"/>
              <w:spacing w:line="480" w:lineRule="auto"/>
              <w:ind w:firstLine="480" w:firstLineChars="200"/>
              <w:jc w:val="left"/>
              <w:rPr>
                <w:rFonts w:hAnsi="宋体" w:cs="宋体"/>
                <w:sz w:val="24"/>
                <w:szCs w:val="24"/>
              </w:rPr>
            </w:pPr>
          </w:p>
        </w:tc>
        <w:tc>
          <w:tcPr>
            <w:tcW w:w="1499" w:type="dxa"/>
          </w:tcPr>
          <w:p>
            <w:pPr>
              <w:pStyle w:val="15"/>
              <w:spacing w:line="480" w:lineRule="auto"/>
              <w:ind w:firstLine="480" w:firstLineChars="200"/>
              <w:jc w:val="left"/>
              <w:rPr>
                <w:rFonts w:hAnsi="宋体" w:cs="宋体"/>
                <w:sz w:val="24"/>
                <w:szCs w:val="24"/>
              </w:rPr>
            </w:pPr>
          </w:p>
        </w:tc>
        <w:tc>
          <w:tcPr>
            <w:tcW w:w="3033" w:type="dxa"/>
          </w:tcPr>
          <w:p>
            <w:pPr>
              <w:pStyle w:val="15"/>
              <w:spacing w:line="480" w:lineRule="auto"/>
              <w:ind w:firstLine="480" w:firstLineChars="200"/>
              <w:jc w:val="left"/>
              <w:rPr>
                <w:rFonts w:hAnsi="宋体" w:cs="宋体"/>
                <w:sz w:val="24"/>
                <w:szCs w:val="24"/>
              </w:rPr>
            </w:pPr>
          </w:p>
        </w:tc>
        <w:tc>
          <w:tcPr>
            <w:tcW w:w="2528" w:type="dxa"/>
          </w:tcPr>
          <w:p>
            <w:pPr>
              <w:pStyle w:val="15"/>
              <w:spacing w:line="480" w:lineRule="auto"/>
              <w:ind w:firstLine="480" w:firstLineChars="200"/>
              <w:jc w:val="left"/>
              <w:rPr>
                <w:rFonts w:hAnsi="宋体" w:cs="宋体"/>
                <w:sz w:val="24"/>
                <w:szCs w:val="24"/>
              </w:rPr>
            </w:pPr>
          </w:p>
        </w:tc>
        <w:tc>
          <w:tcPr>
            <w:tcW w:w="915" w:type="dxa"/>
          </w:tcPr>
          <w:p>
            <w:pPr>
              <w:pStyle w:val="15"/>
              <w:spacing w:line="480" w:lineRule="auto"/>
              <w:ind w:firstLine="480" w:firstLineChars="200"/>
              <w:jc w:val="left"/>
              <w:rPr>
                <w:rFonts w:hAnsi="宋体" w:cs="宋体"/>
                <w:sz w:val="24"/>
                <w:szCs w:val="24"/>
              </w:rPr>
            </w:pPr>
          </w:p>
        </w:tc>
      </w:tr>
    </w:tbl>
    <w:p>
      <w:pPr>
        <w:pStyle w:val="15"/>
        <w:spacing w:line="360" w:lineRule="auto"/>
        <w:ind w:firstLine="482" w:firstLineChars="200"/>
        <w:jc w:val="left"/>
        <w:rPr>
          <w:rFonts w:hAnsi="宋体" w:cs="宋体"/>
          <w:sz w:val="24"/>
          <w:szCs w:val="24"/>
        </w:rPr>
      </w:pPr>
      <w:r>
        <w:rPr>
          <w:rFonts w:hint="eastAsia" w:hAnsi="宋体" w:cs="宋体"/>
          <w:b/>
          <w:sz w:val="24"/>
          <w:szCs w:val="24"/>
        </w:rPr>
        <w:t>填写说明：请按本项目采购要求和采购内容，逐条对应招标文件的第五部分“采购要求”中的采购要求认真填写本表。偏差说明填写：正偏离（标明正偏离内容及正偏离的证明材料及页码）、符合或负偏离</w:t>
      </w:r>
      <w:r>
        <w:rPr>
          <w:rFonts w:hint="eastAsia" w:hAnsi="宋体" w:cs="宋体"/>
          <w:sz w:val="24"/>
          <w:szCs w:val="24"/>
        </w:rPr>
        <w:t>。</w:t>
      </w:r>
    </w:p>
    <w:p>
      <w:pPr>
        <w:adjustRightInd w:val="0"/>
        <w:snapToGrid w:val="0"/>
        <w:spacing w:line="480" w:lineRule="auto"/>
        <w:jc w:val="left"/>
        <w:rPr>
          <w:rFonts w:ascii="宋体" w:hAnsi="宋体" w:cs="宋体"/>
          <w:sz w:val="24"/>
          <w:szCs w:val="24"/>
          <w:u w:val="single"/>
        </w:rPr>
      </w:pPr>
      <w:r>
        <w:rPr>
          <w:rFonts w:hint="eastAsia" w:ascii="宋体" w:hAnsi="宋体" w:cs="宋体"/>
          <w:sz w:val="24"/>
          <w:szCs w:val="24"/>
        </w:rPr>
        <w:t>投标人（单位名称及公章）：</w:t>
      </w:r>
    </w:p>
    <w:p>
      <w:pPr>
        <w:adjustRightInd w:val="0"/>
        <w:snapToGrid w:val="0"/>
        <w:spacing w:line="480" w:lineRule="auto"/>
        <w:rPr>
          <w:rFonts w:ascii="宋体" w:hAnsi="宋体" w:cs="宋体"/>
          <w:sz w:val="24"/>
          <w:szCs w:val="24"/>
        </w:rPr>
      </w:pPr>
      <w:r>
        <w:rPr>
          <w:rFonts w:hint="eastAsia" w:ascii="宋体" w:hAnsi="宋体" w:cs="宋体"/>
          <w:sz w:val="24"/>
          <w:szCs w:val="24"/>
        </w:rPr>
        <w:t>法定代表人/被授权人（签字或盖章）：</w:t>
      </w:r>
    </w:p>
    <w:p>
      <w:pPr>
        <w:adjustRightInd w:val="0"/>
        <w:snapToGrid w:val="0"/>
        <w:spacing w:line="480" w:lineRule="auto"/>
        <w:rPr>
          <w:rFonts w:ascii="宋体" w:hAnsi="宋体" w:cs="宋体"/>
          <w:sz w:val="24"/>
          <w:szCs w:val="24"/>
        </w:rPr>
      </w:pPr>
      <w:r>
        <w:rPr>
          <w:rFonts w:hint="eastAsia" w:ascii="宋体" w:hAnsi="宋体" w:cs="宋体"/>
          <w:sz w:val="24"/>
          <w:szCs w:val="24"/>
        </w:rPr>
        <w:t>日    期： 年 月 日</w:t>
      </w:r>
    </w:p>
    <w:p>
      <w:pPr>
        <w:adjustRightInd w:val="0"/>
        <w:snapToGrid w:val="0"/>
        <w:spacing w:line="480" w:lineRule="auto"/>
        <w:rPr>
          <w:rFonts w:ascii="宋体" w:hAnsi="宋体" w:cs="宋体"/>
          <w:sz w:val="28"/>
          <w:szCs w:val="28"/>
        </w:rPr>
        <w:sectPr>
          <w:pgSz w:w="11906" w:h="16838"/>
          <w:pgMar w:top="1440" w:right="1803" w:bottom="1440" w:left="1803" w:header="851" w:footer="992" w:gutter="0"/>
          <w:pgNumType w:fmt="decimal"/>
          <w:cols w:space="720" w:num="1"/>
          <w:docGrid w:type="lines" w:linePitch="319" w:charSpace="0"/>
        </w:sectPr>
      </w:pPr>
    </w:p>
    <w:bookmarkEnd w:id="89"/>
    <w:bookmarkEnd w:id="90"/>
    <w:p>
      <w:pPr>
        <w:pStyle w:val="4"/>
        <w:numPr>
          <w:ilvl w:val="0"/>
          <w:numId w:val="24"/>
        </w:numPr>
        <w:rPr>
          <w:rFonts w:ascii="宋体" w:hAnsi="宋体" w:cs="宋体"/>
        </w:rPr>
      </w:pPr>
      <w:bookmarkStart w:id="95" w:name="_Toc15679"/>
      <w:bookmarkStart w:id="96" w:name="_Toc11309"/>
      <w:bookmarkStart w:id="97" w:name="_Toc28174"/>
      <w:r>
        <w:rPr>
          <w:rFonts w:hint="eastAsia" w:ascii="宋体" w:hAnsi="宋体" w:cs="宋体"/>
        </w:rPr>
        <w:t xml:space="preserve"> </w:t>
      </w:r>
      <w:bookmarkStart w:id="98" w:name="_Toc14618"/>
      <w:bookmarkStart w:id="99" w:name="_Toc793"/>
      <w:r>
        <w:rPr>
          <w:rFonts w:hint="eastAsia" w:ascii="宋体" w:hAnsi="宋体" w:cs="宋体"/>
        </w:rPr>
        <w:t>商务响应说明</w:t>
      </w:r>
      <w:bookmarkEnd w:id="98"/>
      <w:bookmarkEnd w:id="99"/>
    </w:p>
    <w:p>
      <w:pPr>
        <w:pStyle w:val="10"/>
        <w:ind w:firstLine="0"/>
      </w:pPr>
    </w:p>
    <w:p>
      <w:pPr>
        <w:widowControl/>
        <w:wordWrap w:val="0"/>
        <w:spacing w:line="360" w:lineRule="auto"/>
        <w:jc w:val="left"/>
        <w:rPr>
          <w:rFonts w:ascii="宋体" w:hAnsi="宋体" w:cs="宋体"/>
          <w:sz w:val="28"/>
          <w:szCs w:val="28"/>
        </w:rPr>
      </w:pPr>
      <w:r>
        <w:rPr>
          <w:rFonts w:hint="eastAsia" w:ascii="宋体" w:hAnsi="宋体" w:cs="宋体"/>
          <w:sz w:val="28"/>
          <w:szCs w:val="28"/>
        </w:rPr>
        <w:t>项目名称：</w:t>
      </w:r>
    </w:p>
    <w:p>
      <w:pPr>
        <w:widowControl/>
        <w:wordWrap w:val="0"/>
        <w:spacing w:line="360" w:lineRule="auto"/>
        <w:jc w:val="left"/>
        <w:rPr>
          <w:rFonts w:ascii="宋体" w:hAnsi="宋体" w:cs="宋体"/>
          <w:sz w:val="28"/>
          <w:szCs w:val="28"/>
        </w:rPr>
      </w:pPr>
      <w:r>
        <w:rPr>
          <w:rFonts w:hint="eastAsia" w:ascii="宋体" w:hAnsi="宋体" w:cs="宋体"/>
          <w:sz w:val="28"/>
          <w:szCs w:val="28"/>
        </w:rPr>
        <w:t>项目编号：</w:t>
      </w:r>
    </w:p>
    <w:tbl>
      <w:tblPr>
        <w:tblStyle w:val="38"/>
        <w:tblW w:w="87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345"/>
        <w:gridCol w:w="2025"/>
        <w:gridCol w:w="2957"/>
        <w:gridCol w:w="1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6" w:hRule="atLeast"/>
        </w:trPr>
        <w:tc>
          <w:tcPr>
            <w:tcW w:w="851" w:type="dxa"/>
            <w:vAlign w:val="center"/>
          </w:tcPr>
          <w:p>
            <w:pPr>
              <w:pStyle w:val="15"/>
              <w:spacing w:line="480" w:lineRule="auto"/>
              <w:jc w:val="center"/>
              <w:rPr>
                <w:rFonts w:hAnsi="宋体" w:cs="宋体"/>
                <w:sz w:val="24"/>
                <w:szCs w:val="24"/>
              </w:rPr>
            </w:pPr>
            <w:r>
              <w:rPr>
                <w:rFonts w:hint="eastAsia" w:hAnsi="宋体" w:cs="宋体"/>
                <w:sz w:val="28"/>
                <w:szCs w:val="28"/>
              </w:rPr>
              <w:t xml:space="preserve"> </w:t>
            </w:r>
            <w:r>
              <w:rPr>
                <w:rFonts w:hint="eastAsia" w:hAnsi="宋体" w:cs="宋体"/>
                <w:sz w:val="24"/>
                <w:szCs w:val="24"/>
              </w:rPr>
              <w:t>序号</w:t>
            </w:r>
          </w:p>
        </w:tc>
        <w:tc>
          <w:tcPr>
            <w:tcW w:w="1345" w:type="dxa"/>
            <w:vAlign w:val="center"/>
          </w:tcPr>
          <w:p>
            <w:pPr>
              <w:pStyle w:val="15"/>
              <w:spacing w:line="480" w:lineRule="auto"/>
              <w:jc w:val="left"/>
              <w:rPr>
                <w:rFonts w:hAnsi="宋体" w:cs="宋体"/>
                <w:sz w:val="24"/>
                <w:szCs w:val="24"/>
              </w:rPr>
            </w:pPr>
            <w:r>
              <w:rPr>
                <w:rFonts w:hint="eastAsia" w:hAnsi="宋体" w:cs="宋体"/>
                <w:sz w:val="24"/>
                <w:szCs w:val="24"/>
              </w:rPr>
              <w:t xml:space="preserve"> 商务条款</w:t>
            </w:r>
          </w:p>
        </w:tc>
        <w:tc>
          <w:tcPr>
            <w:tcW w:w="2025" w:type="dxa"/>
            <w:vAlign w:val="center"/>
          </w:tcPr>
          <w:p>
            <w:pPr>
              <w:pStyle w:val="15"/>
              <w:spacing w:line="480" w:lineRule="auto"/>
              <w:jc w:val="left"/>
              <w:rPr>
                <w:rFonts w:hAnsi="宋体" w:eastAsia="宋体" w:cs="宋体"/>
                <w:sz w:val="24"/>
                <w:szCs w:val="24"/>
              </w:rPr>
            </w:pPr>
            <w:r>
              <w:rPr>
                <w:rFonts w:hint="eastAsia" w:hAnsi="宋体" w:cs="宋体"/>
                <w:sz w:val="24"/>
                <w:szCs w:val="24"/>
              </w:rPr>
              <w:t>商务要求内容</w:t>
            </w:r>
          </w:p>
        </w:tc>
        <w:tc>
          <w:tcPr>
            <w:tcW w:w="2957" w:type="dxa"/>
            <w:vAlign w:val="center"/>
          </w:tcPr>
          <w:p>
            <w:pPr>
              <w:pStyle w:val="15"/>
              <w:spacing w:line="480" w:lineRule="auto"/>
              <w:rPr>
                <w:rFonts w:hAnsi="宋体" w:cs="宋体"/>
                <w:sz w:val="24"/>
                <w:szCs w:val="24"/>
              </w:rPr>
            </w:pPr>
            <w:r>
              <w:rPr>
                <w:rFonts w:hint="eastAsia" w:hAnsi="宋体" w:cs="宋体"/>
                <w:sz w:val="24"/>
                <w:szCs w:val="24"/>
              </w:rPr>
              <w:t>响应文件响应商务内容</w:t>
            </w:r>
          </w:p>
        </w:tc>
        <w:tc>
          <w:tcPr>
            <w:tcW w:w="1578" w:type="dxa"/>
            <w:vAlign w:val="center"/>
          </w:tcPr>
          <w:p>
            <w:pPr>
              <w:pStyle w:val="15"/>
              <w:spacing w:line="480" w:lineRule="auto"/>
              <w:jc w:val="center"/>
              <w:rPr>
                <w:rFonts w:hAnsi="宋体" w:cs="宋体"/>
                <w:sz w:val="24"/>
                <w:szCs w:val="24"/>
              </w:rPr>
            </w:pPr>
            <w:r>
              <w:rPr>
                <w:rFonts w:hint="eastAsia" w:hAnsi="宋体" w:cs="宋体"/>
                <w:sz w:val="24"/>
                <w:szCs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851" w:type="dxa"/>
          </w:tcPr>
          <w:p>
            <w:pPr>
              <w:pStyle w:val="15"/>
              <w:spacing w:line="480" w:lineRule="auto"/>
              <w:ind w:firstLine="480" w:firstLineChars="200"/>
              <w:jc w:val="left"/>
              <w:rPr>
                <w:rFonts w:hAnsi="宋体" w:cs="宋体"/>
                <w:sz w:val="24"/>
                <w:szCs w:val="24"/>
              </w:rPr>
            </w:pPr>
          </w:p>
        </w:tc>
        <w:tc>
          <w:tcPr>
            <w:tcW w:w="1345" w:type="dxa"/>
          </w:tcPr>
          <w:p>
            <w:pPr>
              <w:pStyle w:val="15"/>
              <w:spacing w:line="480" w:lineRule="auto"/>
              <w:ind w:firstLine="480" w:firstLineChars="200"/>
              <w:jc w:val="left"/>
              <w:rPr>
                <w:rFonts w:hAnsi="宋体" w:cs="宋体"/>
                <w:sz w:val="24"/>
                <w:szCs w:val="24"/>
              </w:rPr>
            </w:pPr>
          </w:p>
        </w:tc>
        <w:tc>
          <w:tcPr>
            <w:tcW w:w="2025" w:type="dxa"/>
            <w:vAlign w:val="center"/>
          </w:tcPr>
          <w:p>
            <w:pPr>
              <w:pStyle w:val="15"/>
              <w:spacing w:line="480" w:lineRule="auto"/>
              <w:ind w:firstLine="480" w:firstLineChars="200"/>
              <w:jc w:val="left"/>
              <w:rPr>
                <w:rFonts w:hAnsi="宋体" w:cs="宋体"/>
                <w:sz w:val="24"/>
                <w:szCs w:val="24"/>
              </w:rPr>
            </w:pPr>
          </w:p>
        </w:tc>
        <w:tc>
          <w:tcPr>
            <w:tcW w:w="2957" w:type="dxa"/>
            <w:vAlign w:val="center"/>
          </w:tcPr>
          <w:p>
            <w:pPr>
              <w:pStyle w:val="15"/>
              <w:spacing w:line="480" w:lineRule="auto"/>
              <w:ind w:firstLine="480" w:firstLineChars="200"/>
              <w:jc w:val="left"/>
              <w:rPr>
                <w:rFonts w:hAnsi="宋体" w:cs="宋体"/>
                <w:sz w:val="24"/>
                <w:szCs w:val="24"/>
              </w:rPr>
            </w:pPr>
          </w:p>
        </w:tc>
        <w:tc>
          <w:tcPr>
            <w:tcW w:w="1578" w:type="dxa"/>
            <w:vAlign w:val="center"/>
          </w:tcPr>
          <w:p>
            <w:pPr>
              <w:pStyle w:val="15"/>
              <w:spacing w:line="48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trPr>
        <w:tc>
          <w:tcPr>
            <w:tcW w:w="851" w:type="dxa"/>
          </w:tcPr>
          <w:p>
            <w:pPr>
              <w:pStyle w:val="15"/>
              <w:spacing w:line="480" w:lineRule="auto"/>
              <w:ind w:firstLine="480" w:firstLineChars="200"/>
              <w:jc w:val="left"/>
              <w:rPr>
                <w:rFonts w:hAnsi="宋体" w:cs="宋体"/>
                <w:sz w:val="24"/>
                <w:szCs w:val="24"/>
              </w:rPr>
            </w:pPr>
          </w:p>
        </w:tc>
        <w:tc>
          <w:tcPr>
            <w:tcW w:w="1345" w:type="dxa"/>
          </w:tcPr>
          <w:p>
            <w:pPr>
              <w:pStyle w:val="15"/>
              <w:spacing w:line="480" w:lineRule="auto"/>
              <w:ind w:firstLine="480" w:firstLineChars="200"/>
              <w:jc w:val="left"/>
              <w:rPr>
                <w:rFonts w:hAnsi="宋体" w:cs="宋体"/>
                <w:sz w:val="24"/>
                <w:szCs w:val="24"/>
              </w:rPr>
            </w:pPr>
          </w:p>
        </w:tc>
        <w:tc>
          <w:tcPr>
            <w:tcW w:w="2025" w:type="dxa"/>
          </w:tcPr>
          <w:p>
            <w:pPr>
              <w:pStyle w:val="15"/>
              <w:spacing w:line="480" w:lineRule="auto"/>
              <w:ind w:firstLine="480" w:firstLineChars="200"/>
              <w:jc w:val="left"/>
              <w:rPr>
                <w:rFonts w:hAnsi="宋体" w:cs="宋体"/>
                <w:sz w:val="24"/>
                <w:szCs w:val="24"/>
              </w:rPr>
            </w:pPr>
          </w:p>
        </w:tc>
        <w:tc>
          <w:tcPr>
            <w:tcW w:w="2957" w:type="dxa"/>
          </w:tcPr>
          <w:p>
            <w:pPr>
              <w:pStyle w:val="15"/>
              <w:spacing w:line="480" w:lineRule="auto"/>
              <w:ind w:firstLine="480" w:firstLineChars="200"/>
              <w:jc w:val="left"/>
              <w:rPr>
                <w:rFonts w:hAnsi="宋体" w:cs="宋体"/>
                <w:sz w:val="24"/>
                <w:szCs w:val="24"/>
              </w:rPr>
            </w:pPr>
          </w:p>
        </w:tc>
        <w:tc>
          <w:tcPr>
            <w:tcW w:w="1578" w:type="dxa"/>
          </w:tcPr>
          <w:p>
            <w:pPr>
              <w:pStyle w:val="15"/>
              <w:spacing w:line="48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trPr>
        <w:tc>
          <w:tcPr>
            <w:tcW w:w="851" w:type="dxa"/>
          </w:tcPr>
          <w:p>
            <w:pPr>
              <w:pStyle w:val="15"/>
              <w:spacing w:line="480" w:lineRule="auto"/>
              <w:ind w:firstLine="480" w:firstLineChars="200"/>
              <w:jc w:val="left"/>
              <w:rPr>
                <w:rFonts w:hAnsi="宋体" w:cs="宋体"/>
                <w:sz w:val="24"/>
                <w:szCs w:val="24"/>
              </w:rPr>
            </w:pPr>
          </w:p>
        </w:tc>
        <w:tc>
          <w:tcPr>
            <w:tcW w:w="1345" w:type="dxa"/>
          </w:tcPr>
          <w:p>
            <w:pPr>
              <w:pStyle w:val="15"/>
              <w:spacing w:line="480" w:lineRule="auto"/>
              <w:ind w:firstLine="480" w:firstLineChars="200"/>
              <w:jc w:val="left"/>
              <w:rPr>
                <w:rFonts w:hAnsi="宋体" w:cs="宋体"/>
                <w:sz w:val="24"/>
                <w:szCs w:val="24"/>
              </w:rPr>
            </w:pPr>
          </w:p>
        </w:tc>
        <w:tc>
          <w:tcPr>
            <w:tcW w:w="2025" w:type="dxa"/>
          </w:tcPr>
          <w:p>
            <w:pPr>
              <w:pStyle w:val="15"/>
              <w:spacing w:line="480" w:lineRule="auto"/>
              <w:ind w:firstLine="480" w:firstLineChars="200"/>
              <w:jc w:val="left"/>
              <w:rPr>
                <w:rFonts w:hAnsi="宋体" w:cs="宋体"/>
                <w:sz w:val="24"/>
                <w:szCs w:val="24"/>
              </w:rPr>
            </w:pPr>
          </w:p>
        </w:tc>
        <w:tc>
          <w:tcPr>
            <w:tcW w:w="2957" w:type="dxa"/>
          </w:tcPr>
          <w:p>
            <w:pPr>
              <w:pStyle w:val="15"/>
              <w:spacing w:line="480" w:lineRule="auto"/>
              <w:ind w:firstLine="480" w:firstLineChars="200"/>
              <w:jc w:val="left"/>
              <w:rPr>
                <w:rFonts w:hAnsi="宋体" w:cs="宋体"/>
                <w:sz w:val="24"/>
                <w:szCs w:val="24"/>
              </w:rPr>
            </w:pPr>
          </w:p>
        </w:tc>
        <w:tc>
          <w:tcPr>
            <w:tcW w:w="1578" w:type="dxa"/>
          </w:tcPr>
          <w:p>
            <w:pPr>
              <w:pStyle w:val="15"/>
              <w:spacing w:line="48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851" w:type="dxa"/>
          </w:tcPr>
          <w:p>
            <w:pPr>
              <w:pStyle w:val="15"/>
              <w:spacing w:line="480" w:lineRule="auto"/>
              <w:ind w:firstLine="480" w:firstLineChars="200"/>
              <w:jc w:val="left"/>
              <w:rPr>
                <w:rFonts w:hAnsi="宋体" w:cs="宋体"/>
                <w:sz w:val="24"/>
                <w:szCs w:val="24"/>
              </w:rPr>
            </w:pPr>
          </w:p>
        </w:tc>
        <w:tc>
          <w:tcPr>
            <w:tcW w:w="1345" w:type="dxa"/>
          </w:tcPr>
          <w:p>
            <w:pPr>
              <w:pStyle w:val="15"/>
              <w:spacing w:line="480" w:lineRule="auto"/>
              <w:ind w:firstLine="480" w:firstLineChars="200"/>
              <w:jc w:val="left"/>
              <w:rPr>
                <w:rFonts w:hAnsi="宋体" w:cs="宋体"/>
                <w:sz w:val="24"/>
                <w:szCs w:val="24"/>
              </w:rPr>
            </w:pPr>
          </w:p>
        </w:tc>
        <w:tc>
          <w:tcPr>
            <w:tcW w:w="2025" w:type="dxa"/>
          </w:tcPr>
          <w:p>
            <w:pPr>
              <w:pStyle w:val="15"/>
              <w:spacing w:line="480" w:lineRule="auto"/>
              <w:ind w:firstLine="480" w:firstLineChars="200"/>
              <w:jc w:val="left"/>
              <w:rPr>
                <w:rFonts w:hAnsi="宋体" w:cs="宋体"/>
                <w:sz w:val="24"/>
                <w:szCs w:val="24"/>
              </w:rPr>
            </w:pPr>
          </w:p>
        </w:tc>
        <w:tc>
          <w:tcPr>
            <w:tcW w:w="2957" w:type="dxa"/>
          </w:tcPr>
          <w:p>
            <w:pPr>
              <w:pStyle w:val="15"/>
              <w:spacing w:line="480" w:lineRule="auto"/>
              <w:ind w:firstLine="480" w:firstLineChars="200"/>
              <w:jc w:val="left"/>
              <w:rPr>
                <w:rFonts w:hAnsi="宋体" w:cs="宋体"/>
                <w:sz w:val="24"/>
                <w:szCs w:val="24"/>
              </w:rPr>
            </w:pPr>
          </w:p>
        </w:tc>
        <w:tc>
          <w:tcPr>
            <w:tcW w:w="1578" w:type="dxa"/>
          </w:tcPr>
          <w:p>
            <w:pPr>
              <w:pStyle w:val="15"/>
              <w:spacing w:line="48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851" w:type="dxa"/>
          </w:tcPr>
          <w:p>
            <w:pPr>
              <w:pStyle w:val="15"/>
              <w:spacing w:line="480" w:lineRule="auto"/>
              <w:ind w:firstLine="480" w:firstLineChars="200"/>
              <w:jc w:val="left"/>
              <w:rPr>
                <w:rFonts w:hAnsi="宋体" w:cs="宋体"/>
                <w:sz w:val="24"/>
                <w:szCs w:val="24"/>
              </w:rPr>
            </w:pPr>
          </w:p>
        </w:tc>
        <w:tc>
          <w:tcPr>
            <w:tcW w:w="1345" w:type="dxa"/>
          </w:tcPr>
          <w:p>
            <w:pPr>
              <w:pStyle w:val="15"/>
              <w:spacing w:line="480" w:lineRule="auto"/>
              <w:ind w:firstLine="480" w:firstLineChars="200"/>
              <w:jc w:val="left"/>
              <w:rPr>
                <w:rFonts w:hAnsi="宋体" w:cs="宋体"/>
                <w:sz w:val="24"/>
                <w:szCs w:val="24"/>
              </w:rPr>
            </w:pPr>
          </w:p>
        </w:tc>
        <w:tc>
          <w:tcPr>
            <w:tcW w:w="2025" w:type="dxa"/>
          </w:tcPr>
          <w:p>
            <w:pPr>
              <w:pStyle w:val="15"/>
              <w:spacing w:line="480" w:lineRule="auto"/>
              <w:ind w:firstLine="480" w:firstLineChars="200"/>
              <w:jc w:val="left"/>
              <w:rPr>
                <w:rFonts w:hAnsi="宋体" w:cs="宋体"/>
                <w:sz w:val="24"/>
                <w:szCs w:val="24"/>
              </w:rPr>
            </w:pPr>
          </w:p>
        </w:tc>
        <w:tc>
          <w:tcPr>
            <w:tcW w:w="2957" w:type="dxa"/>
          </w:tcPr>
          <w:p>
            <w:pPr>
              <w:pStyle w:val="15"/>
              <w:spacing w:line="480" w:lineRule="auto"/>
              <w:ind w:firstLine="480" w:firstLineChars="200"/>
              <w:jc w:val="left"/>
              <w:rPr>
                <w:rFonts w:hAnsi="宋体" w:cs="宋体"/>
                <w:sz w:val="24"/>
                <w:szCs w:val="24"/>
              </w:rPr>
            </w:pPr>
          </w:p>
        </w:tc>
        <w:tc>
          <w:tcPr>
            <w:tcW w:w="1578" w:type="dxa"/>
          </w:tcPr>
          <w:p>
            <w:pPr>
              <w:pStyle w:val="15"/>
              <w:spacing w:line="48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851" w:type="dxa"/>
          </w:tcPr>
          <w:p>
            <w:pPr>
              <w:pStyle w:val="15"/>
              <w:spacing w:line="480" w:lineRule="auto"/>
              <w:ind w:firstLine="480" w:firstLineChars="200"/>
              <w:jc w:val="left"/>
              <w:rPr>
                <w:rFonts w:hAnsi="宋体" w:cs="宋体"/>
                <w:sz w:val="24"/>
                <w:szCs w:val="24"/>
              </w:rPr>
            </w:pPr>
          </w:p>
        </w:tc>
        <w:tc>
          <w:tcPr>
            <w:tcW w:w="1345" w:type="dxa"/>
          </w:tcPr>
          <w:p>
            <w:pPr>
              <w:pStyle w:val="15"/>
              <w:spacing w:line="480" w:lineRule="auto"/>
              <w:ind w:firstLine="480" w:firstLineChars="200"/>
              <w:jc w:val="left"/>
              <w:rPr>
                <w:rFonts w:hAnsi="宋体" w:cs="宋体"/>
                <w:sz w:val="24"/>
                <w:szCs w:val="24"/>
              </w:rPr>
            </w:pPr>
          </w:p>
        </w:tc>
        <w:tc>
          <w:tcPr>
            <w:tcW w:w="2025" w:type="dxa"/>
          </w:tcPr>
          <w:p>
            <w:pPr>
              <w:pStyle w:val="15"/>
              <w:spacing w:line="480" w:lineRule="auto"/>
              <w:ind w:firstLine="480" w:firstLineChars="200"/>
              <w:jc w:val="left"/>
              <w:rPr>
                <w:rFonts w:hAnsi="宋体" w:cs="宋体"/>
                <w:sz w:val="24"/>
                <w:szCs w:val="24"/>
              </w:rPr>
            </w:pPr>
          </w:p>
        </w:tc>
        <w:tc>
          <w:tcPr>
            <w:tcW w:w="2957" w:type="dxa"/>
          </w:tcPr>
          <w:p>
            <w:pPr>
              <w:pStyle w:val="15"/>
              <w:spacing w:line="480" w:lineRule="auto"/>
              <w:ind w:firstLine="480" w:firstLineChars="200"/>
              <w:jc w:val="left"/>
              <w:rPr>
                <w:rFonts w:hAnsi="宋体" w:cs="宋体"/>
                <w:sz w:val="24"/>
                <w:szCs w:val="24"/>
              </w:rPr>
            </w:pPr>
          </w:p>
        </w:tc>
        <w:tc>
          <w:tcPr>
            <w:tcW w:w="1578" w:type="dxa"/>
          </w:tcPr>
          <w:p>
            <w:pPr>
              <w:pStyle w:val="15"/>
              <w:spacing w:line="48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851" w:type="dxa"/>
          </w:tcPr>
          <w:p>
            <w:pPr>
              <w:pStyle w:val="15"/>
              <w:spacing w:line="480" w:lineRule="auto"/>
              <w:ind w:firstLine="480" w:firstLineChars="200"/>
              <w:jc w:val="left"/>
              <w:rPr>
                <w:rFonts w:hAnsi="宋体" w:cs="宋体"/>
                <w:sz w:val="24"/>
                <w:szCs w:val="24"/>
              </w:rPr>
            </w:pPr>
          </w:p>
        </w:tc>
        <w:tc>
          <w:tcPr>
            <w:tcW w:w="1345" w:type="dxa"/>
          </w:tcPr>
          <w:p>
            <w:pPr>
              <w:pStyle w:val="15"/>
              <w:spacing w:line="480" w:lineRule="auto"/>
              <w:ind w:firstLine="480" w:firstLineChars="200"/>
              <w:jc w:val="left"/>
              <w:rPr>
                <w:rFonts w:hAnsi="宋体" w:cs="宋体"/>
                <w:sz w:val="24"/>
                <w:szCs w:val="24"/>
              </w:rPr>
            </w:pPr>
          </w:p>
        </w:tc>
        <w:tc>
          <w:tcPr>
            <w:tcW w:w="2025" w:type="dxa"/>
          </w:tcPr>
          <w:p>
            <w:pPr>
              <w:pStyle w:val="15"/>
              <w:spacing w:line="480" w:lineRule="auto"/>
              <w:ind w:firstLine="480" w:firstLineChars="200"/>
              <w:jc w:val="left"/>
              <w:rPr>
                <w:rFonts w:hAnsi="宋体" w:cs="宋体"/>
                <w:sz w:val="24"/>
                <w:szCs w:val="24"/>
              </w:rPr>
            </w:pPr>
          </w:p>
        </w:tc>
        <w:tc>
          <w:tcPr>
            <w:tcW w:w="2957" w:type="dxa"/>
          </w:tcPr>
          <w:p>
            <w:pPr>
              <w:pStyle w:val="15"/>
              <w:spacing w:line="480" w:lineRule="auto"/>
              <w:ind w:firstLine="480" w:firstLineChars="200"/>
              <w:jc w:val="left"/>
              <w:rPr>
                <w:rFonts w:hAnsi="宋体" w:cs="宋体"/>
                <w:sz w:val="24"/>
                <w:szCs w:val="24"/>
              </w:rPr>
            </w:pPr>
          </w:p>
        </w:tc>
        <w:tc>
          <w:tcPr>
            <w:tcW w:w="1578" w:type="dxa"/>
          </w:tcPr>
          <w:p>
            <w:pPr>
              <w:pStyle w:val="15"/>
              <w:spacing w:line="48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851" w:type="dxa"/>
          </w:tcPr>
          <w:p>
            <w:pPr>
              <w:pStyle w:val="15"/>
              <w:spacing w:line="480" w:lineRule="auto"/>
              <w:ind w:firstLine="480" w:firstLineChars="200"/>
              <w:jc w:val="left"/>
              <w:rPr>
                <w:rFonts w:hAnsi="宋体" w:cs="宋体"/>
                <w:sz w:val="24"/>
                <w:szCs w:val="24"/>
              </w:rPr>
            </w:pPr>
          </w:p>
        </w:tc>
        <w:tc>
          <w:tcPr>
            <w:tcW w:w="1345" w:type="dxa"/>
          </w:tcPr>
          <w:p>
            <w:pPr>
              <w:pStyle w:val="15"/>
              <w:spacing w:line="480" w:lineRule="auto"/>
              <w:ind w:firstLine="480" w:firstLineChars="200"/>
              <w:jc w:val="left"/>
              <w:rPr>
                <w:rFonts w:hAnsi="宋体" w:cs="宋体"/>
                <w:sz w:val="24"/>
                <w:szCs w:val="24"/>
              </w:rPr>
            </w:pPr>
          </w:p>
        </w:tc>
        <w:tc>
          <w:tcPr>
            <w:tcW w:w="2025" w:type="dxa"/>
          </w:tcPr>
          <w:p>
            <w:pPr>
              <w:pStyle w:val="15"/>
              <w:spacing w:line="480" w:lineRule="auto"/>
              <w:ind w:firstLine="480" w:firstLineChars="200"/>
              <w:jc w:val="left"/>
              <w:rPr>
                <w:rFonts w:hAnsi="宋体" w:cs="宋体"/>
                <w:sz w:val="24"/>
                <w:szCs w:val="24"/>
              </w:rPr>
            </w:pPr>
          </w:p>
        </w:tc>
        <w:tc>
          <w:tcPr>
            <w:tcW w:w="2957" w:type="dxa"/>
          </w:tcPr>
          <w:p>
            <w:pPr>
              <w:pStyle w:val="15"/>
              <w:spacing w:line="480" w:lineRule="auto"/>
              <w:ind w:firstLine="480" w:firstLineChars="200"/>
              <w:jc w:val="left"/>
              <w:rPr>
                <w:rFonts w:hAnsi="宋体" w:cs="宋体"/>
                <w:sz w:val="24"/>
                <w:szCs w:val="24"/>
              </w:rPr>
            </w:pPr>
          </w:p>
        </w:tc>
        <w:tc>
          <w:tcPr>
            <w:tcW w:w="1578" w:type="dxa"/>
          </w:tcPr>
          <w:p>
            <w:pPr>
              <w:pStyle w:val="15"/>
              <w:spacing w:line="480" w:lineRule="auto"/>
              <w:ind w:firstLine="480" w:firstLineChars="200"/>
              <w:jc w:val="left"/>
              <w:rPr>
                <w:rFonts w:hAnsi="宋体" w:cs="宋体"/>
                <w:sz w:val="24"/>
                <w:szCs w:val="24"/>
              </w:rPr>
            </w:pPr>
          </w:p>
        </w:tc>
      </w:tr>
    </w:tbl>
    <w:p>
      <w:pPr>
        <w:pStyle w:val="10"/>
        <w:ind w:firstLine="0"/>
        <w:rPr>
          <w:rFonts w:ascii="宋体" w:hAnsi="宋体"/>
          <w:b/>
          <w:bCs/>
          <w:sz w:val="28"/>
          <w:szCs w:val="28"/>
        </w:rPr>
      </w:pPr>
      <w:r>
        <w:rPr>
          <w:rFonts w:hint="eastAsia" w:ascii="宋体" w:hAnsi="宋体"/>
          <w:b/>
          <w:bCs/>
          <w:sz w:val="28"/>
          <w:szCs w:val="28"/>
        </w:rPr>
        <w:t xml:space="preserve"> 填写说明：投标人根据采购要求及合同条款对本项目付款、交货、质保、履约验收等商务方面进行响应说明，并保证响应的真实性。</w:t>
      </w:r>
    </w:p>
    <w:p>
      <w:pPr>
        <w:pStyle w:val="10"/>
        <w:ind w:firstLine="0"/>
        <w:rPr>
          <w:rFonts w:ascii="宋体" w:hAnsi="宋体"/>
          <w:sz w:val="28"/>
          <w:szCs w:val="28"/>
        </w:rPr>
      </w:pPr>
      <w:r>
        <w:rPr>
          <w:rFonts w:hint="eastAsia" w:ascii="宋体" w:hAnsi="宋体"/>
          <w:b/>
          <w:bCs/>
          <w:sz w:val="28"/>
          <w:szCs w:val="28"/>
        </w:rPr>
        <w:t>商务条款不允许负偏离；</w:t>
      </w:r>
    </w:p>
    <w:p>
      <w:pPr>
        <w:pStyle w:val="10"/>
        <w:ind w:firstLine="0"/>
        <w:rPr>
          <w:rFonts w:ascii="宋体" w:hAnsi="宋体"/>
          <w:sz w:val="28"/>
          <w:szCs w:val="28"/>
        </w:rPr>
      </w:pPr>
    </w:p>
    <w:p>
      <w:pPr>
        <w:adjustRightInd w:val="0"/>
        <w:snapToGrid w:val="0"/>
        <w:spacing w:line="480" w:lineRule="auto"/>
        <w:jc w:val="left"/>
        <w:rPr>
          <w:rFonts w:ascii="宋体" w:hAnsi="宋体" w:cs="宋体"/>
          <w:sz w:val="28"/>
          <w:szCs w:val="28"/>
          <w:u w:val="single"/>
        </w:rPr>
      </w:pPr>
      <w:r>
        <w:rPr>
          <w:rFonts w:hint="eastAsia" w:ascii="宋体" w:hAnsi="宋体" w:cs="宋体"/>
          <w:sz w:val="28"/>
          <w:szCs w:val="28"/>
        </w:rPr>
        <w:t>投标人（单位名称及公章）：</w:t>
      </w:r>
    </w:p>
    <w:p>
      <w:pPr>
        <w:adjustRightInd w:val="0"/>
        <w:snapToGrid w:val="0"/>
        <w:spacing w:line="480" w:lineRule="auto"/>
        <w:rPr>
          <w:rFonts w:ascii="宋体" w:hAnsi="宋体" w:cs="宋体"/>
          <w:sz w:val="28"/>
          <w:szCs w:val="28"/>
        </w:rPr>
      </w:pPr>
      <w:r>
        <w:rPr>
          <w:rFonts w:hint="eastAsia" w:ascii="宋体" w:hAnsi="宋体" w:cs="宋体"/>
          <w:sz w:val="28"/>
          <w:szCs w:val="28"/>
        </w:rPr>
        <w:t>法定代表人/被授权人（签字或盖章）：</w:t>
      </w:r>
    </w:p>
    <w:p>
      <w:pPr>
        <w:adjustRightInd w:val="0"/>
        <w:snapToGrid w:val="0"/>
        <w:spacing w:line="480" w:lineRule="auto"/>
        <w:rPr>
          <w:rFonts w:ascii="宋体" w:hAnsi="宋体" w:cs="宋体"/>
          <w:sz w:val="28"/>
          <w:szCs w:val="28"/>
        </w:rPr>
      </w:pPr>
      <w:r>
        <w:rPr>
          <w:rFonts w:hint="eastAsia" w:ascii="宋体" w:hAnsi="宋体" w:cs="宋体"/>
          <w:sz w:val="28"/>
          <w:szCs w:val="28"/>
        </w:rPr>
        <w:t>日    期：年月日</w:t>
      </w:r>
    </w:p>
    <w:p>
      <w:pPr>
        <w:pStyle w:val="10"/>
        <w:ind w:firstLine="0"/>
        <w:rPr>
          <w:rFonts w:ascii="宋体" w:hAnsi="宋体"/>
          <w:sz w:val="28"/>
          <w:szCs w:val="28"/>
        </w:rPr>
        <w:sectPr>
          <w:pgSz w:w="11906" w:h="16838"/>
          <w:pgMar w:top="1440" w:right="1803" w:bottom="1440" w:left="1803" w:header="851" w:footer="992" w:gutter="0"/>
          <w:pgNumType w:fmt="decimal"/>
          <w:cols w:space="720" w:num="1"/>
          <w:docGrid w:type="lines" w:linePitch="319" w:charSpace="0"/>
        </w:sectPr>
      </w:pPr>
    </w:p>
    <w:bookmarkEnd w:id="95"/>
    <w:bookmarkEnd w:id="96"/>
    <w:bookmarkEnd w:id="97"/>
    <w:p>
      <w:pPr>
        <w:pStyle w:val="4"/>
        <w:numPr>
          <w:ilvl w:val="0"/>
          <w:numId w:val="24"/>
        </w:numPr>
        <w:rPr>
          <w:rFonts w:ascii="宋体" w:hAnsi="宋体" w:cs="宋体"/>
        </w:rPr>
      </w:pPr>
      <w:bookmarkStart w:id="100" w:name="_Toc32169"/>
      <w:r>
        <w:rPr>
          <w:rFonts w:hint="eastAsia" w:ascii="宋体" w:hAnsi="宋体" w:cs="宋体"/>
        </w:rPr>
        <w:t xml:space="preserve"> </w:t>
      </w:r>
      <w:bookmarkStart w:id="101" w:name="_Toc29990"/>
      <w:bookmarkStart w:id="102" w:name="_Toc25503"/>
      <w:r>
        <w:rPr>
          <w:rFonts w:hint="eastAsia" w:ascii="宋体" w:hAnsi="宋体" w:cs="宋体"/>
        </w:rPr>
        <w:t>投标人资</w:t>
      </w:r>
      <w:r>
        <w:rPr>
          <w:rFonts w:hint="eastAsia" w:ascii="宋体" w:hAnsi="宋体" w:cs="宋体"/>
          <w:lang w:eastAsia="zh-CN"/>
        </w:rPr>
        <w:t>格</w:t>
      </w:r>
      <w:r>
        <w:rPr>
          <w:rFonts w:hint="eastAsia" w:ascii="宋体" w:hAnsi="宋体" w:cs="宋体"/>
        </w:rPr>
        <w:t>要求</w:t>
      </w:r>
      <w:bookmarkEnd w:id="100"/>
      <w:bookmarkEnd w:id="101"/>
      <w:bookmarkEnd w:id="102"/>
    </w:p>
    <w:p>
      <w:pPr>
        <w:rPr>
          <w:rFonts w:hint="eastAsia" w:ascii="宋体" w:hAnsi="宋体" w:cs="宋体"/>
          <w:sz w:val="24"/>
          <w:szCs w:val="24"/>
          <w:lang w:eastAsia="zh-CN"/>
        </w:rPr>
      </w:pPr>
      <w:r>
        <w:rPr>
          <w:rFonts w:hint="eastAsia" w:ascii="宋体" w:hAnsi="宋体" w:cs="宋体"/>
          <w:sz w:val="24"/>
          <w:szCs w:val="24"/>
          <w:lang w:eastAsia="zh-CN"/>
        </w:rPr>
        <w:t>基本资格条件：</w:t>
      </w:r>
    </w:p>
    <w:p>
      <w:pPr>
        <w:rPr>
          <w:rFonts w:ascii="宋体"/>
        </w:rPr>
      </w:pPr>
      <w:r>
        <w:rPr>
          <w:rFonts w:hint="eastAsia" w:ascii="宋体" w:hAnsi="宋体" w:cs="宋体"/>
          <w:sz w:val="24"/>
          <w:szCs w:val="24"/>
        </w:rPr>
        <w:t>投标人符合《政府采购法》第二十二条规定条件的承诺函</w:t>
      </w:r>
    </w:p>
    <w:p>
      <w:pPr>
        <w:pStyle w:val="13"/>
        <w:spacing w:line="360" w:lineRule="auto"/>
        <w:ind w:left="0" w:leftChars="0"/>
        <w:rPr>
          <w:rFonts w:ascii="宋体"/>
          <w:sz w:val="24"/>
          <w:szCs w:val="24"/>
        </w:rPr>
      </w:pPr>
      <w:r>
        <w:rPr>
          <w:rFonts w:hint="eastAsia" w:ascii="宋体" w:hAnsi="宋体" w:cs="宋体"/>
          <w:sz w:val="24"/>
          <w:szCs w:val="24"/>
        </w:rPr>
        <w:t>致</w:t>
      </w:r>
      <w:r>
        <w:rPr>
          <w:rFonts w:hint="eastAsia" w:ascii="宋体" w:hAnsi="宋体" w:cs="宋体"/>
          <w:sz w:val="24"/>
          <w:szCs w:val="24"/>
          <w:lang w:eastAsia="zh-CN"/>
        </w:rPr>
        <w:t>陕西卓佲招标有限公司</w:t>
      </w:r>
      <w:r>
        <w:rPr>
          <w:rFonts w:hint="eastAsia" w:ascii="宋体" w:hAnsi="宋体" w:cs="宋体"/>
          <w:sz w:val="24"/>
          <w:szCs w:val="24"/>
        </w:rPr>
        <w:t>：</w:t>
      </w:r>
      <w:r>
        <w:rPr>
          <w:rFonts w:ascii="宋体" w:hAnsi="宋体" w:cs="宋体"/>
          <w:sz w:val="24"/>
          <w:szCs w:val="24"/>
        </w:rPr>
        <w:t xml:space="preserve"> </w:t>
      </w:r>
    </w:p>
    <w:p>
      <w:pPr>
        <w:pStyle w:val="13"/>
        <w:spacing w:line="360" w:lineRule="auto"/>
        <w:ind w:left="0" w:leftChars="0" w:firstLine="540" w:firstLineChars="225"/>
        <w:rPr>
          <w:rFonts w:ascii="宋体"/>
          <w:sz w:val="24"/>
          <w:szCs w:val="24"/>
        </w:rPr>
      </w:pPr>
      <w:r>
        <w:rPr>
          <w:rFonts w:hint="eastAsia" w:ascii="宋体" w:hAnsi="宋体" w:cs="宋体"/>
          <w:sz w:val="24"/>
          <w:szCs w:val="24"/>
        </w:rPr>
        <w:t>本公司</w:t>
      </w:r>
      <w:r>
        <w:rPr>
          <w:rFonts w:ascii="宋体" w:hAnsi="宋体" w:cs="宋体"/>
          <w:sz w:val="24"/>
          <w:szCs w:val="24"/>
          <w:u w:val="single"/>
        </w:rPr>
        <w:t xml:space="preserve">                   </w:t>
      </w:r>
      <w:r>
        <w:rPr>
          <w:rFonts w:hint="eastAsia" w:ascii="宋体" w:hAnsi="宋体" w:cs="宋体"/>
          <w:sz w:val="24"/>
          <w:szCs w:val="24"/>
          <w:u w:val="single"/>
        </w:rPr>
        <w:t>（公司名称）</w:t>
      </w:r>
      <w:r>
        <w:rPr>
          <w:rFonts w:hint="eastAsia" w:ascii="宋体" w:hAnsi="宋体" w:cs="宋体"/>
          <w:sz w:val="24"/>
          <w:szCs w:val="24"/>
        </w:rPr>
        <w:t>参加</w:t>
      </w:r>
      <w:r>
        <w:rPr>
          <w:rFonts w:ascii="宋体" w:hAnsi="宋体" w:cs="宋体"/>
          <w:sz w:val="24"/>
          <w:szCs w:val="24"/>
          <w:u w:val="single"/>
        </w:rPr>
        <w:t xml:space="preserve">                 </w:t>
      </w:r>
      <w:r>
        <w:rPr>
          <w:rFonts w:hint="eastAsia" w:ascii="宋体" w:hAnsi="宋体" w:cs="宋体"/>
          <w:sz w:val="24"/>
          <w:szCs w:val="24"/>
          <w:u w:val="single"/>
        </w:rPr>
        <w:t>（项目名称）</w:t>
      </w:r>
      <w:r>
        <w:rPr>
          <w:rFonts w:hint="eastAsia" w:ascii="宋体" w:hAnsi="宋体" w:cs="宋体"/>
          <w:sz w:val="24"/>
          <w:szCs w:val="24"/>
        </w:rPr>
        <w:t>的</w:t>
      </w:r>
      <w:r>
        <w:rPr>
          <w:rFonts w:hint="eastAsia" w:ascii="宋体" w:hAnsi="宋体" w:cs="宋体"/>
          <w:sz w:val="24"/>
          <w:szCs w:val="24"/>
          <w:lang w:eastAsia="zh-CN"/>
        </w:rPr>
        <w:t>投标</w:t>
      </w:r>
      <w:r>
        <w:rPr>
          <w:rFonts w:hint="eastAsia" w:ascii="宋体" w:hAnsi="宋体" w:cs="宋体"/>
          <w:sz w:val="24"/>
          <w:szCs w:val="24"/>
        </w:rPr>
        <w:t>活动，现承诺：</w:t>
      </w:r>
    </w:p>
    <w:p>
      <w:pPr>
        <w:pStyle w:val="13"/>
        <w:spacing w:line="360" w:lineRule="auto"/>
        <w:ind w:left="0" w:leftChars="0" w:firstLine="540" w:firstLineChars="225"/>
        <w:jc w:val="both"/>
        <w:rPr>
          <w:rFonts w:ascii="宋体"/>
          <w:sz w:val="24"/>
          <w:szCs w:val="24"/>
        </w:rPr>
      </w:pPr>
      <w:r>
        <w:rPr>
          <w:rFonts w:hint="eastAsia" w:ascii="宋体" w:hAnsi="宋体" w:cs="宋体"/>
          <w:sz w:val="24"/>
          <w:szCs w:val="24"/>
        </w:rPr>
        <w:t>我公司满足政府采购法第二十二条关于供应商的资格要求：</w:t>
      </w:r>
    </w:p>
    <w:p>
      <w:pPr>
        <w:pStyle w:val="13"/>
        <w:spacing w:line="360" w:lineRule="auto"/>
        <w:ind w:left="0" w:leftChars="0" w:firstLine="540" w:firstLineChars="225"/>
        <w:rPr>
          <w:rFonts w:ascii="宋体"/>
          <w:sz w:val="24"/>
          <w:szCs w:val="24"/>
        </w:rPr>
      </w:pPr>
      <w:r>
        <w:rPr>
          <w:rFonts w:hint="eastAsia" w:ascii="宋体" w:hAnsi="宋体" w:cs="宋体"/>
          <w:sz w:val="24"/>
          <w:szCs w:val="24"/>
        </w:rPr>
        <w:t>（一）具有独立承担民事责任的能力；</w:t>
      </w:r>
      <w:r>
        <w:rPr>
          <w:rFonts w:ascii="宋体" w:hAnsi="宋体" w:cs="宋体"/>
          <w:sz w:val="24"/>
          <w:szCs w:val="24"/>
        </w:rPr>
        <w:t xml:space="preserve"> </w:t>
      </w:r>
    </w:p>
    <w:p>
      <w:pPr>
        <w:pStyle w:val="13"/>
        <w:spacing w:line="360" w:lineRule="auto"/>
        <w:ind w:left="0" w:leftChars="0" w:firstLine="540" w:firstLineChars="225"/>
        <w:rPr>
          <w:rFonts w:ascii="宋体"/>
          <w:sz w:val="24"/>
          <w:szCs w:val="24"/>
        </w:rPr>
      </w:pPr>
      <w:r>
        <w:rPr>
          <w:rFonts w:hint="eastAsia" w:ascii="宋体" w:hAnsi="宋体" w:cs="宋体"/>
          <w:sz w:val="24"/>
          <w:szCs w:val="24"/>
        </w:rPr>
        <w:t>（二）具有良好的商业信誉和健全的财务会计制度；</w:t>
      </w:r>
      <w:r>
        <w:rPr>
          <w:rFonts w:ascii="宋体" w:hAnsi="宋体" w:cs="宋体"/>
          <w:sz w:val="24"/>
          <w:szCs w:val="24"/>
        </w:rPr>
        <w:t xml:space="preserve"> </w:t>
      </w:r>
    </w:p>
    <w:p>
      <w:pPr>
        <w:pStyle w:val="13"/>
        <w:spacing w:line="360" w:lineRule="auto"/>
        <w:ind w:left="0" w:leftChars="0" w:firstLine="540" w:firstLineChars="225"/>
        <w:rPr>
          <w:rFonts w:ascii="宋体"/>
          <w:sz w:val="24"/>
          <w:szCs w:val="24"/>
        </w:rPr>
      </w:pPr>
      <w:r>
        <w:rPr>
          <w:rFonts w:hint="eastAsia" w:ascii="宋体" w:hAnsi="宋体" w:cs="宋体"/>
          <w:sz w:val="24"/>
          <w:szCs w:val="24"/>
        </w:rPr>
        <w:t>（三）具有履行合同所必需的设备和专业技术能力；</w:t>
      </w:r>
      <w:r>
        <w:rPr>
          <w:rFonts w:ascii="宋体" w:hAnsi="宋体" w:cs="宋体"/>
          <w:sz w:val="24"/>
          <w:szCs w:val="24"/>
        </w:rPr>
        <w:t xml:space="preserve"> </w:t>
      </w:r>
    </w:p>
    <w:p>
      <w:pPr>
        <w:pStyle w:val="13"/>
        <w:spacing w:line="360" w:lineRule="auto"/>
        <w:ind w:left="0" w:leftChars="0" w:firstLine="540" w:firstLineChars="225"/>
        <w:rPr>
          <w:rFonts w:ascii="宋体"/>
          <w:sz w:val="24"/>
          <w:szCs w:val="24"/>
        </w:rPr>
      </w:pPr>
      <w:r>
        <w:rPr>
          <w:rFonts w:hint="eastAsia" w:ascii="宋体" w:hAnsi="宋体" w:cs="宋体"/>
          <w:sz w:val="24"/>
          <w:szCs w:val="24"/>
        </w:rPr>
        <w:t>（四）有依法缴纳税收的良好记录；</w:t>
      </w:r>
      <w:r>
        <w:rPr>
          <w:rFonts w:ascii="宋体" w:hAnsi="宋体" w:cs="宋体"/>
          <w:sz w:val="24"/>
          <w:szCs w:val="24"/>
        </w:rPr>
        <w:t xml:space="preserve"> </w:t>
      </w:r>
    </w:p>
    <w:p>
      <w:pPr>
        <w:pStyle w:val="13"/>
        <w:spacing w:line="360" w:lineRule="auto"/>
        <w:ind w:left="0" w:leftChars="0" w:firstLine="540" w:firstLineChars="225"/>
        <w:rPr>
          <w:rFonts w:ascii="宋体"/>
          <w:sz w:val="24"/>
          <w:szCs w:val="24"/>
        </w:rPr>
      </w:pPr>
      <w:r>
        <w:rPr>
          <w:rFonts w:hint="eastAsia" w:ascii="宋体" w:hAnsi="宋体" w:cs="宋体"/>
          <w:sz w:val="24"/>
          <w:szCs w:val="24"/>
        </w:rPr>
        <w:t>（五）参加政府采购活动前三年内，在经营活动中没有重大违法记录；</w:t>
      </w:r>
      <w:r>
        <w:rPr>
          <w:rFonts w:ascii="宋体" w:hAnsi="宋体" w:cs="宋体"/>
          <w:sz w:val="24"/>
          <w:szCs w:val="24"/>
        </w:rPr>
        <w:t xml:space="preserve"> </w:t>
      </w:r>
    </w:p>
    <w:p>
      <w:pPr>
        <w:pStyle w:val="13"/>
        <w:spacing w:line="360" w:lineRule="auto"/>
        <w:ind w:left="0" w:leftChars="0" w:firstLine="540" w:firstLineChars="225"/>
        <w:rPr>
          <w:rFonts w:ascii="宋体"/>
          <w:sz w:val="24"/>
          <w:szCs w:val="24"/>
        </w:rPr>
      </w:pPr>
      <w:r>
        <w:rPr>
          <w:rFonts w:hint="eastAsia" w:ascii="宋体" w:hAnsi="宋体" w:cs="宋体"/>
          <w:sz w:val="24"/>
          <w:szCs w:val="24"/>
        </w:rPr>
        <w:t>（六）法律、行政法规规定的其他条件。</w:t>
      </w:r>
    </w:p>
    <w:p>
      <w:pPr>
        <w:wordWrap/>
        <w:spacing w:line="400" w:lineRule="exact"/>
        <w:ind w:firstLine="432"/>
        <w:rPr>
          <w:rFonts w:hAnsi="宋体"/>
          <w:sz w:val="24"/>
        </w:rPr>
      </w:pPr>
      <w:r>
        <w:rPr>
          <w:rFonts w:hint="eastAsia" w:hAnsi="宋体"/>
          <w:sz w:val="24"/>
        </w:rPr>
        <w:t>本单位对上述承诺的内容事项真实性负责。如经查实上述承诺的内容事项存在虚假，我单位愿意接受以提供虚假材料谋取</w:t>
      </w:r>
      <w:r>
        <w:rPr>
          <w:rFonts w:hint="eastAsia" w:hAnsi="宋体"/>
          <w:sz w:val="24"/>
          <w:lang w:eastAsia="zh-CN"/>
        </w:rPr>
        <w:t>中标</w:t>
      </w:r>
      <w:r>
        <w:rPr>
          <w:rFonts w:hint="eastAsia" w:hAnsi="宋体"/>
          <w:sz w:val="24"/>
        </w:rPr>
        <w:t>追究法律责任。</w:t>
      </w:r>
    </w:p>
    <w:p>
      <w:pPr>
        <w:pStyle w:val="13"/>
        <w:spacing w:line="360" w:lineRule="auto"/>
        <w:ind w:left="0" w:leftChars="0" w:firstLine="540" w:firstLineChars="225"/>
        <w:rPr>
          <w:rFonts w:ascii="宋体"/>
          <w:sz w:val="24"/>
          <w:szCs w:val="24"/>
          <w:highlight w:val="yellow"/>
        </w:rPr>
      </w:pPr>
    </w:p>
    <w:p>
      <w:pPr>
        <w:pStyle w:val="13"/>
        <w:spacing w:line="360" w:lineRule="auto"/>
        <w:ind w:left="0" w:leftChars="0"/>
        <w:rPr>
          <w:rFonts w:ascii="宋体"/>
          <w:sz w:val="24"/>
          <w:szCs w:val="24"/>
        </w:rPr>
      </w:pPr>
    </w:p>
    <w:p>
      <w:pPr>
        <w:spacing w:line="360" w:lineRule="auto"/>
        <w:rPr>
          <w:rFonts w:ascii="宋体"/>
          <w:sz w:val="24"/>
          <w:szCs w:val="24"/>
          <w:u w:val="single"/>
        </w:rPr>
      </w:pPr>
      <w:r>
        <w:rPr>
          <w:rFonts w:hint="eastAsia" w:ascii="宋体" w:hAnsi="宋体" w:cs="宋体"/>
          <w:sz w:val="24"/>
          <w:szCs w:val="24"/>
        </w:rPr>
        <w:t>投标人名称：</w:t>
      </w:r>
      <w:r>
        <w:rPr>
          <w:rFonts w:ascii="宋体" w:hAnsi="宋体" w:cs="宋体"/>
          <w:sz w:val="24"/>
          <w:szCs w:val="24"/>
          <w:u w:val="single"/>
        </w:rPr>
        <w:t xml:space="preserve">        </w:t>
      </w:r>
      <w:r>
        <w:rPr>
          <w:rFonts w:hint="eastAsia" w:ascii="宋体" w:hAnsi="宋体" w:cs="宋体"/>
          <w:sz w:val="24"/>
          <w:szCs w:val="24"/>
          <w:u w:val="single"/>
        </w:rPr>
        <w:t>（盖章）</w:t>
      </w:r>
    </w:p>
    <w:p>
      <w:pPr>
        <w:spacing w:line="360" w:lineRule="auto"/>
        <w:rPr>
          <w:rFonts w:ascii="宋体"/>
          <w:sz w:val="24"/>
          <w:szCs w:val="24"/>
        </w:rPr>
      </w:pPr>
    </w:p>
    <w:p>
      <w:pPr>
        <w:spacing w:line="360" w:lineRule="auto"/>
        <w:rPr>
          <w:rFonts w:ascii="宋体"/>
          <w:sz w:val="24"/>
          <w:szCs w:val="24"/>
        </w:rPr>
      </w:pPr>
      <w:r>
        <w:rPr>
          <w:rFonts w:hint="eastAsia" w:ascii="宋体" w:hAnsi="宋体" w:cs="宋体"/>
          <w:sz w:val="24"/>
          <w:szCs w:val="24"/>
        </w:rPr>
        <w:t>法定代表人或委托代理人（签字或盖章）：</w:t>
      </w:r>
      <w:r>
        <w:rPr>
          <w:rFonts w:hAnsi="宋体"/>
          <w:sz w:val="24"/>
          <w:szCs w:val="24"/>
          <w:u w:val="single"/>
        </w:rPr>
        <w:t xml:space="preserve">   </w:t>
      </w:r>
      <w:r>
        <w:rPr>
          <w:rFonts w:hint="eastAsia" w:hAnsi="宋体"/>
          <w:sz w:val="24"/>
          <w:szCs w:val="24"/>
          <w:u w:val="single"/>
        </w:rPr>
        <w:t xml:space="preserve">            </w:t>
      </w:r>
      <w:r>
        <w:rPr>
          <w:rFonts w:hAnsi="宋体"/>
          <w:sz w:val="24"/>
          <w:szCs w:val="24"/>
          <w:u w:val="single"/>
        </w:rPr>
        <w:t xml:space="preserve">  </w:t>
      </w:r>
    </w:p>
    <w:p>
      <w:pPr>
        <w:spacing w:line="360" w:lineRule="auto"/>
        <w:rPr>
          <w:rFonts w:ascii="宋体"/>
          <w:sz w:val="24"/>
          <w:szCs w:val="24"/>
        </w:rPr>
      </w:pPr>
    </w:p>
    <w:p>
      <w:pPr>
        <w:spacing w:line="360" w:lineRule="auto"/>
        <w:rPr>
          <w:rFonts w:ascii="宋体"/>
          <w:sz w:val="24"/>
          <w:szCs w:val="24"/>
        </w:rPr>
      </w:pPr>
      <w:r>
        <w:rPr>
          <w:rFonts w:hint="eastAsia" w:ascii="宋体" w:hAnsi="宋体" w:cs="宋体"/>
          <w:sz w:val="24"/>
          <w:szCs w:val="24"/>
        </w:rPr>
        <w:t>日期：</w:t>
      </w:r>
      <w:r>
        <w:rPr>
          <w:rFonts w:hAnsi="宋体"/>
          <w:sz w:val="24"/>
          <w:szCs w:val="24"/>
          <w:u w:val="single"/>
        </w:rPr>
        <w:t xml:space="preserve"> </w:t>
      </w:r>
      <w:r>
        <w:rPr>
          <w:rFonts w:hint="eastAsia" w:hAnsi="宋体"/>
          <w:sz w:val="24"/>
          <w:szCs w:val="24"/>
          <w:u w:val="single"/>
        </w:rPr>
        <w:t xml:space="preserve">              </w:t>
      </w:r>
      <w:r>
        <w:rPr>
          <w:rFonts w:hAnsi="宋体"/>
          <w:sz w:val="24"/>
          <w:szCs w:val="24"/>
          <w:u w:val="single"/>
        </w:rPr>
        <w:t xml:space="preserve">    </w:t>
      </w:r>
    </w:p>
    <w:p>
      <w:pPr>
        <w:pStyle w:val="10"/>
        <w:ind w:firstLine="0"/>
      </w:pPr>
    </w:p>
    <w:p>
      <w:bookmarkStart w:id="103" w:name="_Toc1408"/>
    </w:p>
    <w:p/>
    <w:p/>
    <w:p/>
    <w:p/>
    <w:p/>
    <w:p/>
    <w:p/>
    <w:p/>
    <w:p/>
    <w:p>
      <w:pPr>
        <w:sectPr>
          <w:pgSz w:w="11906" w:h="16838"/>
          <w:pgMar w:top="1440" w:right="1803" w:bottom="1440" w:left="1803" w:header="851" w:footer="992" w:gutter="0"/>
          <w:pgNumType w:fmt="decimal"/>
          <w:cols w:space="720" w:num="1"/>
          <w:docGrid w:type="lines" w:linePitch="319" w:charSpace="0"/>
        </w:sectPr>
      </w:pPr>
    </w:p>
    <w:p>
      <w:pPr>
        <w:rPr>
          <w:rFonts w:hint="eastAsia" w:ascii="宋体" w:hAnsi="宋体" w:cs="宋体"/>
          <w:sz w:val="24"/>
          <w:szCs w:val="24"/>
          <w:lang w:eastAsia="zh-CN"/>
        </w:rPr>
      </w:pPr>
      <w:r>
        <w:rPr>
          <w:rFonts w:hint="eastAsia" w:ascii="宋体" w:hAnsi="宋体" w:cs="宋体"/>
          <w:sz w:val="24"/>
          <w:szCs w:val="24"/>
          <w:lang w:eastAsia="zh-CN"/>
        </w:rPr>
        <w:t>特定资格条件：</w:t>
      </w:r>
    </w:p>
    <w:p>
      <w:pPr>
        <w:jc w:val="left"/>
        <w:rPr>
          <w:rFonts w:hint="eastAsia"/>
          <w:sz w:val="24"/>
          <w:szCs w:val="28"/>
        </w:rPr>
      </w:pPr>
      <w:r>
        <w:rPr>
          <w:rFonts w:hint="eastAsia"/>
          <w:sz w:val="24"/>
          <w:szCs w:val="28"/>
        </w:rPr>
        <w:t>1、具有独立承担民事责任能力的法人、其他组织或自然人：法人参与的提供合法有效的营业执照或法人证书；其他组织参与的提供合法证明文件；自然人参与的提供其身份证明；</w:t>
      </w:r>
    </w:p>
    <w:p>
      <w:pPr>
        <w:jc w:val="left"/>
        <w:rPr>
          <w:rFonts w:hint="eastAsia"/>
          <w:sz w:val="24"/>
          <w:szCs w:val="28"/>
        </w:rPr>
      </w:pPr>
      <w:r>
        <w:rPr>
          <w:rFonts w:hint="eastAsia"/>
          <w:sz w:val="24"/>
          <w:szCs w:val="28"/>
        </w:rPr>
        <w:t>2、财务状况报告:提供2018年的财务审计报告或投标人开户银行近三个月内出具的银行资信证明；</w:t>
      </w:r>
    </w:p>
    <w:p>
      <w:pPr>
        <w:jc w:val="left"/>
        <w:rPr>
          <w:rFonts w:hint="eastAsia"/>
          <w:sz w:val="24"/>
          <w:szCs w:val="28"/>
        </w:rPr>
      </w:pPr>
      <w:r>
        <w:rPr>
          <w:rFonts w:hint="eastAsia"/>
          <w:sz w:val="24"/>
          <w:szCs w:val="28"/>
        </w:rPr>
        <w:t>3、税收缴纳证明:提供201</w:t>
      </w:r>
      <w:r>
        <w:rPr>
          <w:rFonts w:hint="eastAsia"/>
          <w:sz w:val="24"/>
          <w:szCs w:val="28"/>
          <w:lang w:val="en-US" w:eastAsia="zh-CN"/>
        </w:rPr>
        <w:t>9</w:t>
      </w:r>
      <w:r>
        <w:rPr>
          <w:rFonts w:hint="eastAsia"/>
          <w:sz w:val="24"/>
          <w:szCs w:val="28"/>
        </w:rPr>
        <w:t>年</w:t>
      </w:r>
      <w:r>
        <w:rPr>
          <w:rFonts w:hint="eastAsia"/>
          <w:sz w:val="24"/>
          <w:szCs w:val="28"/>
          <w:lang w:val="en-US" w:eastAsia="zh-CN"/>
        </w:rPr>
        <w:t>1</w:t>
      </w:r>
      <w:r>
        <w:rPr>
          <w:rFonts w:hint="eastAsia"/>
          <w:sz w:val="24"/>
          <w:szCs w:val="28"/>
        </w:rPr>
        <w:t>月以来至少一个月的纳税证明或完税证明，依法免税的单位应提供相关证明材料；</w:t>
      </w:r>
    </w:p>
    <w:p>
      <w:pPr>
        <w:jc w:val="left"/>
        <w:rPr>
          <w:rFonts w:hint="eastAsia"/>
          <w:sz w:val="24"/>
          <w:szCs w:val="28"/>
        </w:rPr>
        <w:sectPr>
          <w:pgSz w:w="11906" w:h="16838"/>
          <w:pgMar w:top="1440" w:right="1803" w:bottom="1440" w:left="1803" w:header="851" w:footer="992" w:gutter="0"/>
          <w:pgNumType w:fmt="decimal"/>
          <w:cols w:space="720" w:num="1"/>
          <w:docGrid w:type="lines" w:linePitch="319" w:charSpace="0"/>
        </w:sectPr>
      </w:pPr>
      <w:r>
        <w:rPr>
          <w:rFonts w:hint="eastAsia"/>
          <w:sz w:val="24"/>
          <w:szCs w:val="28"/>
        </w:rPr>
        <w:t>4、社会保障资金缴纳证明:提供201</w:t>
      </w:r>
      <w:r>
        <w:rPr>
          <w:rFonts w:hint="eastAsia"/>
          <w:sz w:val="24"/>
          <w:szCs w:val="28"/>
          <w:lang w:val="en-US" w:eastAsia="zh-CN"/>
        </w:rPr>
        <w:t>9</w:t>
      </w:r>
      <w:r>
        <w:rPr>
          <w:rFonts w:hint="eastAsia"/>
          <w:sz w:val="24"/>
          <w:szCs w:val="28"/>
        </w:rPr>
        <w:t>年</w:t>
      </w:r>
      <w:r>
        <w:rPr>
          <w:rFonts w:hint="eastAsia"/>
          <w:sz w:val="24"/>
          <w:szCs w:val="28"/>
          <w:lang w:val="en-US" w:eastAsia="zh-CN"/>
        </w:rPr>
        <w:t>1</w:t>
      </w:r>
      <w:r>
        <w:rPr>
          <w:rFonts w:hint="eastAsia"/>
          <w:sz w:val="24"/>
          <w:szCs w:val="28"/>
        </w:rPr>
        <w:t>月以来至少一个月的社会保障资金缴存单据或社保机构开具的社会保险参保缴费情况证明，依法不需要缴纳社会保障资金的单位应提供相关证明材料；</w:t>
      </w:r>
    </w:p>
    <w:p>
      <w:pPr>
        <w:jc w:val="both"/>
        <w:rPr>
          <w:sz w:val="24"/>
          <w:szCs w:val="28"/>
        </w:rPr>
      </w:pPr>
      <w:r>
        <w:rPr>
          <w:rFonts w:hint="eastAsia"/>
          <w:sz w:val="24"/>
          <w:szCs w:val="28"/>
          <w:lang w:val="en-US" w:eastAsia="zh-CN"/>
        </w:rPr>
        <w:t>5</w:t>
      </w:r>
      <w:r>
        <w:rPr>
          <w:rFonts w:hint="eastAsia"/>
          <w:sz w:val="24"/>
          <w:szCs w:val="28"/>
        </w:rPr>
        <w:t>、无重大违法记录声明</w:t>
      </w:r>
    </w:p>
    <w:p>
      <w:pPr>
        <w:widowControl/>
        <w:snapToGrid w:val="0"/>
        <w:spacing w:line="480" w:lineRule="auto"/>
        <w:ind w:firstLine="480" w:firstLineChars="200"/>
        <w:jc w:val="left"/>
        <w:rPr>
          <w:rFonts w:ascii="宋体" w:hAnsi="宋体" w:cs="宋体"/>
          <w:kern w:val="0"/>
          <w:sz w:val="24"/>
        </w:rPr>
      </w:pPr>
    </w:p>
    <w:p>
      <w:pPr>
        <w:widowControl/>
        <w:snapToGrid w:val="0"/>
        <w:spacing w:line="480" w:lineRule="auto"/>
        <w:ind w:firstLine="480" w:firstLineChars="200"/>
        <w:jc w:val="left"/>
        <w:rPr>
          <w:rFonts w:ascii="宋体" w:hAnsi="宋体" w:cs="宋体"/>
          <w:kern w:val="0"/>
          <w:sz w:val="24"/>
        </w:rPr>
      </w:pPr>
      <w:r>
        <w:rPr>
          <w:rFonts w:hint="eastAsia" w:ascii="宋体" w:hAnsi="宋体" w:cs="宋体"/>
          <w:kern w:val="0"/>
          <w:sz w:val="24"/>
        </w:rPr>
        <w:t>我单位参与</w:t>
      </w:r>
      <w:r>
        <w:rPr>
          <w:rFonts w:hint="eastAsia" w:ascii="宋体" w:hAnsi="宋体" w:cs="宋体"/>
          <w:kern w:val="0"/>
          <w:sz w:val="24"/>
          <w:u w:val="single"/>
          <w:lang w:eastAsia="zh-CN"/>
        </w:rPr>
        <w:t>陕西卓佲招标有限公司</w:t>
      </w:r>
      <w:r>
        <w:rPr>
          <w:rFonts w:hint="eastAsia" w:ascii="宋体" w:hAnsi="宋体" w:cs="宋体"/>
          <w:kern w:val="0"/>
          <w:sz w:val="24"/>
          <w:u w:val="single"/>
        </w:rPr>
        <w:t xml:space="preserve"> </w:t>
      </w:r>
      <w:r>
        <w:rPr>
          <w:rFonts w:hint="eastAsia" w:ascii="宋体" w:hAnsi="宋体" w:cs="宋体"/>
          <w:kern w:val="0"/>
          <w:sz w:val="24"/>
        </w:rPr>
        <w:t>组织的</w:t>
      </w:r>
      <w:r>
        <w:rPr>
          <w:rFonts w:hint="eastAsia" w:ascii="宋体" w:hAnsi="宋体" w:cs="宋体"/>
          <w:kern w:val="0"/>
          <w:sz w:val="24"/>
          <w:u w:val="single"/>
        </w:rPr>
        <w:t xml:space="preserve">   （项目名称 ）    </w:t>
      </w:r>
      <w:r>
        <w:rPr>
          <w:rFonts w:hint="eastAsia" w:ascii="宋体" w:hAnsi="宋体" w:cs="宋体"/>
          <w:kern w:val="0"/>
          <w:sz w:val="24"/>
        </w:rPr>
        <w:t>投标活动，我单位郑重声明：我方参加本项目投标工作前三年内在经营活动中无重大违法活动记录，符合《中华人民共和国政府采购法》规定的供应商资格条件，我方对此声明负全部法律责任。</w:t>
      </w:r>
    </w:p>
    <w:p>
      <w:pPr>
        <w:widowControl/>
        <w:snapToGrid w:val="0"/>
        <w:spacing w:line="480" w:lineRule="auto"/>
        <w:ind w:firstLine="480" w:firstLineChars="200"/>
        <w:jc w:val="left"/>
        <w:rPr>
          <w:rFonts w:ascii="宋体" w:hAnsi="宋体" w:cs="宋体"/>
          <w:kern w:val="0"/>
          <w:sz w:val="24"/>
        </w:rPr>
      </w:pPr>
      <w:r>
        <w:rPr>
          <w:rFonts w:hint="eastAsia" w:ascii="宋体" w:hAnsi="宋体" w:cs="宋体"/>
          <w:kern w:val="0"/>
          <w:sz w:val="24"/>
        </w:rPr>
        <w:t>特此声明。</w:t>
      </w:r>
    </w:p>
    <w:p>
      <w:pPr>
        <w:widowControl/>
        <w:spacing w:line="460" w:lineRule="exact"/>
        <w:ind w:firstLine="480" w:firstLineChars="200"/>
        <w:jc w:val="left"/>
        <w:rPr>
          <w:rFonts w:ascii="宋体" w:hAnsi="宋体" w:cs="宋体"/>
          <w:kern w:val="0"/>
          <w:sz w:val="24"/>
        </w:rPr>
      </w:pPr>
    </w:p>
    <w:p>
      <w:pPr>
        <w:pStyle w:val="15"/>
        <w:spacing w:line="500" w:lineRule="exact"/>
        <w:ind w:firstLine="480" w:firstLineChars="200"/>
        <w:jc w:val="left"/>
        <w:rPr>
          <w:rFonts w:hAnsi="宋体" w:cs="宋体"/>
          <w:kern w:val="0"/>
          <w:sz w:val="24"/>
        </w:rPr>
      </w:pPr>
    </w:p>
    <w:p>
      <w:pPr>
        <w:pStyle w:val="15"/>
        <w:spacing w:line="480" w:lineRule="auto"/>
        <w:jc w:val="left"/>
        <w:rPr>
          <w:rFonts w:hAnsi="宋体" w:cs="宋体"/>
          <w:kern w:val="0"/>
          <w:sz w:val="24"/>
        </w:rPr>
      </w:pPr>
      <w:r>
        <w:rPr>
          <w:rFonts w:hint="eastAsia" w:hAnsi="宋体" w:cs="宋体"/>
          <w:kern w:val="0"/>
          <w:sz w:val="24"/>
        </w:rPr>
        <w:br w:type="textWrapping"/>
      </w:r>
      <w:r>
        <w:rPr>
          <w:rFonts w:hint="eastAsia" w:hAnsi="宋体" w:cs="宋体"/>
          <w:kern w:val="0"/>
          <w:sz w:val="24"/>
        </w:rPr>
        <w:t>投标人（单位名称及公章）：</w:t>
      </w:r>
      <w:r>
        <w:rPr>
          <w:rFonts w:hint="eastAsia" w:hAnsi="宋体" w:cs="宋体"/>
          <w:kern w:val="0"/>
          <w:sz w:val="24"/>
          <w:u w:val="single"/>
        </w:rPr>
        <w:t xml:space="preserve">             </w:t>
      </w:r>
    </w:p>
    <w:p>
      <w:pPr>
        <w:pStyle w:val="15"/>
        <w:spacing w:line="480" w:lineRule="auto"/>
        <w:jc w:val="left"/>
        <w:rPr>
          <w:rFonts w:hAnsi="宋体" w:cs="宋体"/>
          <w:kern w:val="0"/>
          <w:sz w:val="24"/>
        </w:rPr>
      </w:pPr>
      <w:r>
        <w:rPr>
          <w:rFonts w:hint="eastAsia" w:hAnsi="宋体" w:cs="宋体"/>
          <w:kern w:val="0"/>
          <w:sz w:val="24"/>
        </w:rPr>
        <w:t>法定代表人/被授权人（签字或盖章）：</w:t>
      </w:r>
      <w:r>
        <w:rPr>
          <w:rFonts w:hint="eastAsia" w:hAnsi="宋体" w:cs="宋体"/>
          <w:kern w:val="0"/>
          <w:sz w:val="24"/>
          <w:u w:val="single"/>
        </w:rPr>
        <w:t xml:space="preserve">          </w:t>
      </w:r>
    </w:p>
    <w:p>
      <w:pPr>
        <w:spacing w:line="480" w:lineRule="auto"/>
        <w:rPr>
          <w:rFonts w:ascii="宋体" w:hAnsi="宋体" w:eastAsia="宋体" w:cs="宋体"/>
          <w:kern w:val="0"/>
          <w:sz w:val="24"/>
        </w:rPr>
      </w:pPr>
      <w:r>
        <w:rPr>
          <w:rFonts w:hint="eastAsia" w:hAnsi="宋体" w:cs="宋体"/>
          <w:kern w:val="0"/>
          <w:sz w:val="24"/>
        </w:rPr>
        <w:t>日    期</w:t>
      </w:r>
      <w:r>
        <w:rPr>
          <w:rFonts w:hint="eastAsia" w:hAnsi="宋体" w:cs="宋体"/>
          <w:kern w:val="0"/>
          <w:sz w:val="24"/>
          <w:u w:val="single"/>
        </w:rPr>
        <w:t xml:space="preserve">：             </w:t>
      </w:r>
      <w:r>
        <w:rPr>
          <w:rFonts w:hint="eastAsia" w:hAnsi="宋体" w:cs="宋体"/>
          <w:kern w:val="0"/>
          <w:sz w:val="24"/>
          <w:u w:val="single"/>
        </w:rPr>
        <w:br w:type="textWrapping"/>
      </w:r>
      <w:r>
        <w:rPr>
          <w:rFonts w:hint="eastAsia" w:hAnsi="宋体" w:cs="宋体"/>
          <w:kern w:val="0"/>
          <w:sz w:val="24"/>
        </w:rPr>
        <w:t xml:space="preserve"> </w:t>
      </w:r>
    </w:p>
    <w:p>
      <w:pPr>
        <w:pStyle w:val="10"/>
        <w:rPr>
          <w:rFonts w:hint="eastAsia"/>
          <w:lang w:val="en-US" w:eastAsia="zh-CN"/>
        </w:rPr>
        <w:sectPr>
          <w:pgSz w:w="11906" w:h="16838"/>
          <w:pgMar w:top="1440" w:right="1803" w:bottom="1440" w:left="1803" w:header="851" w:footer="992" w:gutter="0"/>
          <w:pgNumType w:fmt="decimal"/>
          <w:cols w:space="720" w:num="1"/>
          <w:docGrid w:type="lines" w:linePitch="319" w:charSpace="0"/>
        </w:sectPr>
      </w:pPr>
    </w:p>
    <w:p>
      <w:pPr>
        <w:pStyle w:val="10"/>
        <w:rPr>
          <w:rFonts w:hint="eastAsia"/>
          <w:lang w:val="en-US" w:eastAsia="zh-CN"/>
        </w:rPr>
      </w:pPr>
    </w:p>
    <w:p>
      <w:pPr>
        <w:rPr>
          <w:sz w:val="32"/>
          <w:szCs w:val="36"/>
        </w:rPr>
      </w:pPr>
      <w:r>
        <w:rPr>
          <w:rFonts w:hint="eastAsia"/>
          <w:sz w:val="32"/>
          <w:szCs w:val="36"/>
          <w:lang w:val="en-US" w:eastAsia="zh-CN"/>
        </w:rPr>
        <w:t>6</w:t>
      </w:r>
      <w:r>
        <w:rPr>
          <w:rFonts w:hint="eastAsia"/>
          <w:sz w:val="32"/>
          <w:szCs w:val="36"/>
        </w:rPr>
        <w:t>、法定代表人证明书及法定代表人授权书</w:t>
      </w:r>
    </w:p>
    <w:p>
      <w:pPr>
        <w:rPr>
          <w:sz w:val="28"/>
          <w:szCs w:val="32"/>
        </w:rPr>
      </w:pPr>
      <w:r>
        <w:rPr>
          <w:rFonts w:hint="eastAsia"/>
          <w:sz w:val="28"/>
          <w:szCs w:val="32"/>
          <w:lang w:val="en-US" w:eastAsia="zh-CN"/>
        </w:rPr>
        <w:t>6</w:t>
      </w:r>
      <w:r>
        <w:rPr>
          <w:rFonts w:hint="eastAsia"/>
          <w:sz w:val="28"/>
          <w:szCs w:val="32"/>
        </w:rPr>
        <w:t>-1法定代表人证明书</w:t>
      </w:r>
    </w:p>
    <w:tbl>
      <w:tblPr>
        <w:tblStyle w:val="38"/>
        <w:tblW w:w="941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2160"/>
        <w:gridCol w:w="2156"/>
        <w:gridCol w:w="184"/>
        <w:gridCol w:w="2156"/>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6" w:hRule="atLeast"/>
          <w:jc w:val="center"/>
        </w:trPr>
        <w:tc>
          <w:tcPr>
            <w:tcW w:w="9410" w:type="dxa"/>
            <w:gridSpan w:val="6"/>
            <w:vAlign w:val="center"/>
          </w:tcPr>
          <w:p>
            <w:pPr>
              <w:tabs>
                <w:tab w:val="left" w:pos="210"/>
              </w:tabs>
              <w:spacing w:line="360" w:lineRule="auto"/>
              <w:jc w:val="left"/>
              <w:rPr>
                <w:rFonts w:hint="eastAsia" w:ascii="宋体" w:hAnsi="宋体" w:cs="宋体" w:eastAsiaTheme="minorEastAsia"/>
                <w:kern w:val="0"/>
                <w:szCs w:val="21"/>
                <w:lang w:eastAsia="zh-CN"/>
              </w:rPr>
            </w:pPr>
            <w:r>
              <w:rPr>
                <w:rFonts w:hint="eastAsia" w:ascii="宋体" w:hAnsi="宋体" w:cs="宋体"/>
                <w:kern w:val="0"/>
                <w:szCs w:val="21"/>
              </w:rPr>
              <w:t>致：</w:t>
            </w:r>
            <w:r>
              <w:rPr>
                <w:rFonts w:hint="eastAsia" w:ascii="宋体" w:hAnsi="宋体" w:cs="宋体"/>
                <w:kern w:val="0"/>
                <w:szCs w:val="21"/>
                <w:lang w:eastAsia="zh-CN"/>
              </w:rPr>
              <w:t>陕西卓佲招标有限公司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594" w:type="dxa"/>
            <w:vMerge w:val="restart"/>
            <w:vAlign w:val="center"/>
          </w:tcPr>
          <w:p>
            <w:pPr>
              <w:tabs>
                <w:tab w:val="left" w:pos="210"/>
              </w:tabs>
              <w:spacing w:line="360" w:lineRule="auto"/>
              <w:jc w:val="center"/>
              <w:rPr>
                <w:rFonts w:ascii="宋体" w:hAnsi="宋体" w:cs="宋体"/>
                <w:kern w:val="0"/>
                <w:szCs w:val="21"/>
              </w:rPr>
            </w:pPr>
            <w:r>
              <w:rPr>
                <w:rFonts w:hint="eastAsia" w:ascii="宋体" w:hAnsi="宋体" w:cs="宋体"/>
                <w:kern w:val="0"/>
                <w:szCs w:val="21"/>
              </w:rPr>
              <w:t>企</w:t>
            </w:r>
          </w:p>
          <w:p>
            <w:pPr>
              <w:tabs>
                <w:tab w:val="left" w:pos="210"/>
              </w:tabs>
              <w:spacing w:line="360" w:lineRule="auto"/>
              <w:jc w:val="center"/>
              <w:rPr>
                <w:rFonts w:ascii="宋体" w:hAnsi="宋体" w:cs="宋体"/>
                <w:kern w:val="0"/>
                <w:szCs w:val="21"/>
              </w:rPr>
            </w:pPr>
            <w:r>
              <w:rPr>
                <w:rFonts w:hint="eastAsia" w:ascii="宋体" w:hAnsi="宋体" w:cs="宋体"/>
                <w:kern w:val="0"/>
                <w:szCs w:val="21"/>
              </w:rPr>
              <w:t>业</w:t>
            </w:r>
          </w:p>
          <w:p>
            <w:pPr>
              <w:tabs>
                <w:tab w:val="left" w:pos="210"/>
              </w:tabs>
              <w:spacing w:line="360" w:lineRule="auto"/>
              <w:jc w:val="center"/>
              <w:rPr>
                <w:rFonts w:ascii="宋体" w:hAnsi="宋体" w:cs="宋体"/>
                <w:kern w:val="0"/>
                <w:szCs w:val="21"/>
              </w:rPr>
            </w:pPr>
            <w:r>
              <w:rPr>
                <w:rFonts w:hint="eastAsia" w:ascii="宋体" w:hAnsi="宋体" w:cs="宋体"/>
                <w:kern w:val="0"/>
                <w:szCs w:val="21"/>
              </w:rPr>
              <w:t>法</w:t>
            </w:r>
          </w:p>
          <w:p>
            <w:pPr>
              <w:tabs>
                <w:tab w:val="left" w:pos="210"/>
              </w:tabs>
              <w:spacing w:line="360" w:lineRule="auto"/>
              <w:jc w:val="center"/>
              <w:rPr>
                <w:rFonts w:ascii="宋体" w:hAnsi="宋体" w:cs="宋体"/>
                <w:kern w:val="0"/>
                <w:szCs w:val="21"/>
              </w:rPr>
            </w:pPr>
            <w:r>
              <w:rPr>
                <w:rFonts w:hint="eastAsia" w:ascii="宋体" w:hAnsi="宋体" w:cs="宋体"/>
                <w:kern w:val="0"/>
                <w:szCs w:val="21"/>
              </w:rPr>
              <w:t>人</w:t>
            </w:r>
          </w:p>
        </w:tc>
        <w:tc>
          <w:tcPr>
            <w:tcW w:w="2160" w:type="dxa"/>
            <w:vAlign w:val="center"/>
          </w:tcPr>
          <w:p>
            <w:pPr>
              <w:tabs>
                <w:tab w:val="left" w:pos="210"/>
              </w:tabs>
              <w:spacing w:line="360" w:lineRule="auto"/>
              <w:rPr>
                <w:rFonts w:ascii="宋体" w:hAnsi="宋体" w:cs="宋体"/>
                <w:kern w:val="0"/>
                <w:szCs w:val="21"/>
              </w:rPr>
            </w:pPr>
            <w:r>
              <w:rPr>
                <w:rFonts w:hint="eastAsia" w:ascii="宋体" w:hAnsi="宋体" w:cs="宋体"/>
                <w:kern w:val="0"/>
                <w:szCs w:val="21"/>
              </w:rPr>
              <w:t>企业名称</w:t>
            </w:r>
          </w:p>
        </w:tc>
        <w:tc>
          <w:tcPr>
            <w:tcW w:w="6656" w:type="dxa"/>
            <w:gridSpan w:val="4"/>
            <w:vAlign w:val="center"/>
          </w:tcPr>
          <w:p>
            <w:pPr>
              <w:tabs>
                <w:tab w:val="left" w:pos="210"/>
              </w:tabs>
              <w:spacing w:line="360" w:lineRule="auto"/>
              <w:jc w:val="left"/>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594" w:type="dxa"/>
            <w:vMerge w:val="continue"/>
            <w:vAlign w:val="center"/>
          </w:tcPr>
          <w:p>
            <w:pPr>
              <w:tabs>
                <w:tab w:val="left" w:pos="210"/>
              </w:tabs>
              <w:spacing w:line="360" w:lineRule="auto"/>
              <w:ind w:firstLine="420" w:firstLineChars="200"/>
              <w:jc w:val="center"/>
              <w:rPr>
                <w:rFonts w:ascii="宋体" w:hAnsi="宋体" w:cs="宋体"/>
                <w:kern w:val="0"/>
                <w:szCs w:val="21"/>
              </w:rPr>
            </w:pPr>
          </w:p>
        </w:tc>
        <w:tc>
          <w:tcPr>
            <w:tcW w:w="2160" w:type="dxa"/>
            <w:vAlign w:val="center"/>
          </w:tcPr>
          <w:p>
            <w:pPr>
              <w:tabs>
                <w:tab w:val="left" w:pos="210"/>
              </w:tabs>
              <w:spacing w:line="360" w:lineRule="auto"/>
              <w:rPr>
                <w:rFonts w:ascii="宋体" w:hAnsi="宋体" w:cs="宋体"/>
                <w:kern w:val="0"/>
                <w:szCs w:val="21"/>
              </w:rPr>
            </w:pPr>
            <w:r>
              <w:rPr>
                <w:rFonts w:hint="eastAsia" w:ascii="宋体" w:hAnsi="宋体" w:cs="宋体"/>
                <w:kern w:val="0"/>
                <w:szCs w:val="21"/>
              </w:rPr>
              <w:t>法定地址</w:t>
            </w:r>
          </w:p>
        </w:tc>
        <w:tc>
          <w:tcPr>
            <w:tcW w:w="6656" w:type="dxa"/>
            <w:gridSpan w:val="4"/>
            <w:vAlign w:val="center"/>
          </w:tcPr>
          <w:p>
            <w:pPr>
              <w:tabs>
                <w:tab w:val="left" w:pos="210"/>
              </w:tabs>
              <w:spacing w:line="360" w:lineRule="auto"/>
              <w:jc w:val="left"/>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594" w:type="dxa"/>
            <w:vMerge w:val="continue"/>
            <w:vAlign w:val="center"/>
          </w:tcPr>
          <w:p>
            <w:pPr>
              <w:tabs>
                <w:tab w:val="left" w:pos="210"/>
              </w:tabs>
              <w:spacing w:line="360" w:lineRule="auto"/>
              <w:ind w:firstLine="420" w:firstLineChars="200"/>
              <w:jc w:val="center"/>
              <w:rPr>
                <w:rFonts w:ascii="宋体" w:hAnsi="宋体" w:cs="宋体"/>
                <w:kern w:val="0"/>
                <w:szCs w:val="21"/>
              </w:rPr>
            </w:pPr>
          </w:p>
        </w:tc>
        <w:tc>
          <w:tcPr>
            <w:tcW w:w="2160" w:type="dxa"/>
            <w:vAlign w:val="center"/>
          </w:tcPr>
          <w:p>
            <w:pPr>
              <w:tabs>
                <w:tab w:val="left" w:pos="210"/>
              </w:tabs>
              <w:spacing w:line="360" w:lineRule="auto"/>
              <w:rPr>
                <w:rFonts w:ascii="宋体" w:hAnsi="宋体" w:cs="宋体"/>
                <w:kern w:val="0"/>
                <w:szCs w:val="21"/>
              </w:rPr>
            </w:pPr>
            <w:r>
              <w:rPr>
                <w:rFonts w:hint="eastAsia" w:ascii="宋体" w:hAnsi="宋体" w:cs="宋体"/>
                <w:kern w:val="0"/>
                <w:szCs w:val="21"/>
              </w:rPr>
              <w:t>邮政编码</w:t>
            </w:r>
          </w:p>
        </w:tc>
        <w:tc>
          <w:tcPr>
            <w:tcW w:w="6656" w:type="dxa"/>
            <w:gridSpan w:val="4"/>
            <w:vAlign w:val="center"/>
          </w:tcPr>
          <w:p>
            <w:pPr>
              <w:tabs>
                <w:tab w:val="left" w:pos="210"/>
              </w:tabs>
              <w:spacing w:line="360" w:lineRule="auto"/>
              <w:jc w:val="left"/>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jc w:val="center"/>
        </w:trPr>
        <w:tc>
          <w:tcPr>
            <w:tcW w:w="594" w:type="dxa"/>
            <w:vMerge w:val="continue"/>
            <w:vAlign w:val="center"/>
          </w:tcPr>
          <w:p>
            <w:pPr>
              <w:tabs>
                <w:tab w:val="left" w:pos="210"/>
              </w:tabs>
              <w:spacing w:line="360" w:lineRule="auto"/>
              <w:ind w:firstLine="420" w:firstLineChars="200"/>
              <w:jc w:val="center"/>
              <w:rPr>
                <w:rFonts w:ascii="宋体" w:hAnsi="宋体" w:cs="宋体"/>
                <w:kern w:val="0"/>
                <w:szCs w:val="21"/>
              </w:rPr>
            </w:pPr>
          </w:p>
        </w:tc>
        <w:tc>
          <w:tcPr>
            <w:tcW w:w="2160" w:type="dxa"/>
            <w:vAlign w:val="center"/>
          </w:tcPr>
          <w:p>
            <w:pPr>
              <w:tabs>
                <w:tab w:val="left" w:pos="210"/>
              </w:tabs>
              <w:spacing w:line="360" w:lineRule="auto"/>
              <w:rPr>
                <w:rFonts w:ascii="宋体" w:hAnsi="宋体" w:cs="宋体"/>
                <w:kern w:val="0"/>
                <w:szCs w:val="21"/>
              </w:rPr>
            </w:pPr>
            <w:r>
              <w:rPr>
                <w:rFonts w:hint="eastAsia" w:ascii="宋体" w:hAnsi="宋体" w:cs="宋体"/>
                <w:kern w:val="0"/>
                <w:szCs w:val="21"/>
              </w:rPr>
              <w:t>工商登记机关</w:t>
            </w:r>
          </w:p>
        </w:tc>
        <w:tc>
          <w:tcPr>
            <w:tcW w:w="6656" w:type="dxa"/>
            <w:gridSpan w:val="4"/>
            <w:vAlign w:val="center"/>
          </w:tcPr>
          <w:p>
            <w:pPr>
              <w:tabs>
                <w:tab w:val="left" w:pos="210"/>
              </w:tabs>
              <w:spacing w:line="360" w:lineRule="auto"/>
              <w:jc w:val="left"/>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594" w:type="dxa"/>
            <w:vMerge w:val="continue"/>
            <w:vAlign w:val="center"/>
          </w:tcPr>
          <w:p>
            <w:pPr>
              <w:tabs>
                <w:tab w:val="left" w:pos="210"/>
              </w:tabs>
              <w:spacing w:line="360" w:lineRule="auto"/>
              <w:ind w:firstLine="420" w:firstLineChars="200"/>
              <w:jc w:val="center"/>
              <w:rPr>
                <w:rFonts w:ascii="宋体" w:hAnsi="宋体" w:cs="宋体"/>
                <w:kern w:val="0"/>
                <w:szCs w:val="21"/>
              </w:rPr>
            </w:pPr>
          </w:p>
        </w:tc>
        <w:tc>
          <w:tcPr>
            <w:tcW w:w="2160" w:type="dxa"/>
            <w:vMerge w:val="restart"/>
            <w:vAlign w:val="center"/>
          </w:tcPr>
          <w:p>
            <w:pPr>
              <w:tabs>
                <w:tab w:val="left" w:pos="210"/>
              </w:tabs>
              <w:spacing w:line="360" w:lineRule="auto"/>
              <w:rPr>
                <w:rFonts w:ascii="宋体" w:hAnsi="宋体" w:cs="宋体"/>
                <w:kern w:val="0"/>
                <w:szCs w:val="21"/>
              </w:rPr>
            </w:pPr>
            <w:r>
              <w:rPr>
                <w:rFonts w:hint="eastAsia" w:ascii="宋体" w:hAnsi="宋体" w:cs="宋体"/>
                <w:kern w:val="0"/>
                <w:szCs w:val="21"/>
              </w:rPr>
              <w:t>税务登记机关</w:t>
            </w:r>
          </w:p>
        </w:tc>
        <w:tc>
          <w:tcPr>
            <w:tcW w:w="6656" w:type="dxa"/>
            <w:gridSpan w:val="4"/>
            <w:vAlign w:val="center"/>
          </w:tcPr>
          <w:p>
            <w:pPr>
              <w:tabs>
                <w:tab w:val="left" w:pos="210"/>
              </w:tabs>
              <w:spacing w:line="360" w:lineRule="auto"/>
              <w:jc w:val="left"/>
              <w:rPr>
                <w:rFonts w:ascii="宋体" w:hAnsi="宋体" w:cs="宋体"/>
                <w:kern w:val="0"/>
                <w:szCs w:val="21"/>
              </w:rPr>
            </w:pPr>
            <w:r>
              <w:rPr>
                <w:rFonts w:hint="eastAsia" w:ascii="宋体" w:hAnsi="宋体" w:cs="宋体"/>
                <w:kern w:val="0"/>
                <w:szCs w:val="21"/>
              </w:rPr>
              <w:t>（国税）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594" w:type="dxa"/>
            <w:vMerge w:val="continue"/>
            <w:vAlign w:val="center"/>
          </w:tcPr>
          <w:p>
            <w:pPr>
              <w:tabs>
                <w:tab w:val="left" w:pos="210"/>
              </w:tabs>
              <w:spacing w:line="360" w:lineRule="auto"/>
              <w:ind w:firstLine="420" w:firstLineChars="200"/>
              <w:jc w:val="center"/>
              <w:rPr>
                <w:rFonts w:ascii="宋体" w:hAnsi="宋体" w:cs="宋体"/>
                <w:kern w:val="0"/>
                <w:szCs w:val="21"/>
              </w:rPr>
            </w:pPr>
          </w:p>
        </w:tc>
        <w:tc>
          <w:tcPr>
            <w:tcW w:w="2160" w:type="dxa"/>
            <w:vMerge w:val="continue"/>
            <w:vAlign w:val="center"/>
          </w:tcPr>
          <w:p>
            <w:pPr>
              <w:tabs>
                <w:tab w:val="left" w:pos="210"/>
              </w:tabs>
              <w:spacing w:line="360" w:lineRule="auto"/>
              <w:ind w:firstLine="420" w:firstLineChars="200"/>
              <w:rPr>
                <w:rFonts w:ascii="宋体" w:hAnsi="宋体" w:cs="宋体"/>
                <w:kern w:val="0"/>
                <w:szCs w:val="21"/>
              </w:rPr>
            </w:pPr>
          </w:p>
        </w:tc>
        <w:tc>
          <w:tcPr>
            <w:tcW w:w="6656" w:type="dxa"/>
            <w:gridSpan w:val="4"/>
            <w:vAlign w:val="center"/>
          </w:tcPr>
          <w:p>
            <w:pPr>
              <w:tabs>
                <w:tab w:val="left" w:pos="210"/>
              </w:tabs>
              <w:spacing w:line="360" w:lineRule="auto"/>
              <w:jc w:val="left"/>
              <w:rPr>
                <w:rFonts w:ascii="宋体" w:hAnsi="宋体" w:cs="宋体"/>
                <w:kern w:val="0"/>
                <w:szCs w:val="21"/>
              </w:rPr>
            </w:pPr>
            <w:r>
              <w:rPr>
                <w:rFonts w:hint="eastAsia" w:ascii="宋体" w:hAnsi="宋体" w:cs="宋体"/>
                <w:kern w:val="0"/>
                <w:szCs w:val="21"/>
              </w:rPr>
              <w:t>（地税）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jc w:val="center"/>
        </w:trPr>
        <w:tc>
          <w:tcPr>
            <w:tcW w:w="594" w:type="dxa"/>
            <w:vMerge w:val="continue"/>
            <w:vAlign w:val="center"/>
          </w:tcPr>
          <w:p>
            <w:pPr>
              <w:tabs>
                <w:tab w:val="left" w:pos="210"/>
              </w:tabs>
              <w:spacing w:line="360" w:lineRule="auto"/>
              <w:ind w:firstLine="420" w:firstLineChars="200"/>
              <w:jc w:val="center"/>
              <w:rPr>
                <w:rFonts w:ascii="宋体" w:hAnsi="宋体" w:cs="宋体"/>
                <w:kern w:val="0"/>
                <w:szCs w:val="21"/>
              </w:rPr>
            </w:pPr>
          </w:p>
        </w:tc>
        <w:tc>
          <w:tcPr>
            <w:tcW w:w="2160" w:type="dxa"/>
            <w:vAlign w:val="center"/>
          </w:tcPr>
          <w:p>
            <w:pPr>
              <w:tabs>
                <w:tab w:val="left" w:pos="210"/>
              </w:tabs>
              <w:spacing w:line="360" w:lineRule="auto"/>
              <w:rPr>
                <w:rFonts w:ascii="宋体" w:hAnsi="宋体" w:cs="宋体"/>
                <w:kern w:val="0"/>
                <w:szCs w:val="21"/>
              </w:rPr>
            </w:pPr>
            <w:r>
              <w:rPr>
                <w:rFonts w:hint="eastAsia" w:ascii="宋体" w:hAnsi="宋体" w:cs="宋体"/>
                <w:kern w:val="0"/>
                <w:szCs w:val="21"/>
              </w:rPr>
              <w:t>机构代码证号</w:t>
            </w:r>
          </w:p>
        </w:tc>
        <w:tc>
          <w:tcPr>
            <w:tcW w:w="6656" w:type="dxa"/>
            <w:gridSpan w:val="4"/>
            <w:vAlign w:val="center"/>
          </w:tcPr>
          <w:p>
            <w:pPr>
              <w:tabs>
                <w:tab w:val="left" w:pos="210"/>
              </w:tabs>
              <w:spacing w:line="360" w:lineRule="auto"/>
              <w:jc w:val="left"/>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594" w:type="dxa"/>
            <w:vMerge w:val="restart"/>
            <w:vAlign w:val="center"/>
          </w:tcPr>
          <w:p>
            <w:pPr>
              <w:tabs>
                <w:tab w:val="left" w:pos="210"/>
              </w:tabs>
              <w:spacing w:line="360" w:lineRule="auto"/>
              <w:jc w:val="center"/>
              <w:rPr>
                <w:rFonts w:ascii="宋体" w:hAnsi="宋体" w:cs="宋体"/>
                <w:kern w:val="0"/>
                <w:szCs w:val="21"/>
              </w:rPr>
            </w:pPr>
            <w:r>
              <w:rPr>
                <w:rFonts w:hint="eastAsia" w:ascii="宋体" w:hAnsi="宋体" w:cs="宋体"/>
                <w:kern w:val="0"/>
                <w:szCs w:val="21"/>
              </w:rPr>
              <w:t>法</w:t>
            </w:r>
          </w:p>
          <w:p>
            <w:pPr>
              <w:tabs>
                <w:tab w:val="left" w:pos="210"/>
              </w:tabs>
              <w:spacing w:line="360" w:lineRule="auto"/>
              <w:jc w:val="center"/>
              <w:rPr>
                <w:rFonts w:ascii="宋体" w:hAnsi="宋体" w:cs="宋体"/>
                <w:kern w:val="0"/>
                <w:szCs w:val="21"/>
              </w:rPr>
            </w:pPr>
            <w:r>
              <w:rPr>
                <w:rFonts w:hint="eastAsia" w:ascii="宋体" w:hAnsi="宋体" w:cs="宋体"/>
                <w:kern w:val="0"/>
                <w:szCs w:val="21"/>
              </w:rPr>
              <w:t>定</w:t>
            </w:r>
          </w:p>
          <w:p>
            <w:pPr>
              <w:tabs>
                <w:tab w:val="left" w:pos="210"/>
              </w:tabs>
              <w:spacing w:line="360" w:lineRule="auto"/>
              <w:jc w:val="center"/>
              <w:rPr>
                <w:rFonts w:ascii="宋体" w:hAnsi="宋体" w:cs="宋体"/>
                <w:kern w:val="0"/>
                <w:szCs w:val="21"/>
              </w:rPr>
            </w:pPr>
            <w:r>
              <w:rPr>
                <w:rFonts w:hint="eastAsia" w:ascii="宋体" w:hAnsi="宋体" w:cs="宋体"/>
                <w:kern w:val="0"/>
                <w:szCs w:val="21"/>
              </w:rPr>
              <w:t>代</w:t>
            </w:r>
          </w:p>
          <w:p>
            <w:pPr>
              <w:tabs>
                <w:tab w:val="left" w:pos="210"/>
              </w:tabs>
              <w:spacing w:line="360" w:lineRule="auto"/>
              <w:jc w:val="center"/>
              <w:rPr>
                <w:rFonts w:ascii="宋体" w:hAnsi="宋体" w:cs="宋体"/>
                <w:kern w:val="0"/>
                <w:szCs w:val="21"/>
              </w:rPr>
            </w:pPr>
            <w:r>
              <w:rPr>
                <w:rFonts w:hint="eastAsia" w:ascii="宋体" w:hAnsi="宋体" w:cs="宋体"/>
                <w:kern w:val="0"/>
                <w:szCs w:val="21"/>
              </w:rPr>
              <w:t>表</w:t>
            </w:r>
          </w:p>
          <w:p>
            <w:pPr>
              <w:tabs>
                <w:tab w:val="left" w:pos="210"/>
              </w:tabs>
              <w:spacing w:line="360" w:lineRule="auto"/>
              <w:jc w:val="center"/>
              <w:rPr>
                <w:rFonts w:ascii="宋体" w:hAnsi="宋体" w:cs="宋体"/>
                <w:kern w:val="0"/>
                <w:szCs w:val="21"/>
              </w:rPr>
            </w:pPr>
            <w:r>
              <w:rPr>
                <w:rFonts w:hint="eastAsia" w:ascii="宋体" w:hAnsi="宋体" w:cs="宋体"/>
                <w:kern w:val="0"/>
                <w:szCs w:val="21"/>
              </w:rPr>
              <w:t>人</w:t>
            </w:r>
          </w:p>
        </w:tc>
        <w:tc>
          <w:tcPr>
            <w:tcW w:w="2160" w:type="dxa"/>
            <w:vAlign w:val="center"/>
          </w:tcPr>
          <w:p>
            <w:pPr>
              <w:tabs>
                <w:tab w:val="left" w:pos="210"/>
              </w:tabs>
              <w:spacing w:line="360" w:lineRule="auto"/>
              <w:rPr>
                <w:rFonts w:ascii="宋体" w:hAnsi="宋体" w:cs="宋体"/>
                <w:kern w:val="0"/>
                <w:szCs w:val="21"/>
              </w:rPr>
            </w:pPr>
            <w:r>
              <w:rPr>
                <w:rFonts w:hint="eastAsia" w:ascii="宋体" w:hAnsi="宋体" w:cs="宋体"/>
                <w:kern w:val="0"/>
                <w:szCs w:val="21"/>
              </w:rPr>
              <w:t>姓名</w:t>
            </w:r>
          </w:p>
        </w:tc>
        <w:tc>
          <w:tcPr>
            <w:tcW w:w="2340" w:type="dxa"/>
            <w:gridSpan w:val="2"/>
            <w:vAlign w:val="center"/>
          </w:tcPr>
          <w:p>
            <w:pPr>
              <w:tabs>
                <w:tab w:val="left" w:pos="210"/>
              </w:tabs>
              <w:spacing w:line="360" w:lineRule="auto"/>
              <w:ind w:firstLine="420" w:firstLineChars="200"/>
              <w:jc w:val="left"/>
              <w:rPr>
                <w:rFonts w:ascii="宋体" w:hAnsi="宋体" w:cs="宋体"/>
                <w:kern w:val="0"/>
                <w:szCs w:val="21"/>
              </w:rPr>
            </w:pPr>
          </w:p>
        </w:tc>
        <w:tc>
          <w:tcPr>
            <w:tcW w:w="2156" w:type="dxa"/>
            <w:vAlign w:val="center"/>
          </w:tcPr>
          <w:p>
            <w:pPr>
              <w:tabs>
                <w:tab w:val="left" w:pos="210"/>
              </w:tabs>
              <w:spacing w:line="360" w:lineRule="auto"/>
              <w:ind w:firstLine="420" w:firstLineChars="200"/>
              <w:jc w:val="left"/>
              <w:rPr>
                <w:rFonts w:ascii="宋体" w:hAnsi="宋体" w:cs="宋体"/>
                <w:kern w:val="0"/>
                <w:szCs w:val="21"/>
              </w:rPr>
            </w:pPr>
            <w:r>
              <w:rPr>
                <w:rFonts w:hint="eastAsia" w:ascii="宋体" w:hAnsi="宋体" w:cs="宋体"/>
                <w:kern w:val="0"/>
                <w:szCs w:val="21"/>
              </w:rPr>
              <w:t>性别</w:t>
            </w:r>
          </w:p>
        </w:tc>
        <w:tc>
          <w:tcPr>
            <w:tcW w:w="2160" w:type="dxa"/>
            <w:vAlign w:val="center"/>
          </w:tcPr>
          <w:p>
            <w:pPr>
              <w:tabs>
                <w:tab w:val="left" w:pos="210"/>
              </w:tabs>
              <w:spacing w:line="360" w:lineRule="auto"/>
              <w:ind w:firstLine="420" w:firstLineChars="200"/>
              <w:jc w:val="left"/>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594" w:type="dxa"/>
            <w:vMerge w:val="continue"/>
            <w:vAlign w:val="center"/>
          </w:tcPr>
          <w:p>
            <w:pPr>
              <w:tabs>
                <w:tab w:val="left" w:pos="210"/>
              </w:tabs>
              <w:spacing w:line="360" w:lineRule="auto"/>
              <w:ind w:firstLine="420" w:firstLineChars="200"/>
              <w:jc w:val="center"/>
              <w:rPr>
                <w:rFonts w:ascii="宋体" w:hAnsi="宋体" w:cs="宋体"/>
                <w:kern w:val="0"/>
                <w:szCs w:val="21"/>
              </w:rPr>
            </w:pPr>
          </w:p>
        </w:tc>
        <w:tc>
          <w:tcPr>
            <w:tcW w:w="2160" w:type="dxa"/>
            <w:vAlign w:val="center"/>
          </w:tcPr>
          <w:p>
            <w:pPr>
              <w:tabs>
                <w:tab w:val="left" w:pos="210"/>
              </w:tabs>
              <w:spacing w:line="360" w:lineRule="auto"/>
              <w:rPr>
                <w:rFonts w:ascii="宋体" w:hAnsi="宋体" w:cs="宋体"/>
                <w:kern w:val="0"/>
                <w:szCs w:val="21"/>
              </w:rPr>
            </w:pPr>
            <w:r>
              <w:rPr>
                <w:rFonts w:hint="eastAsia" w:ascii="宋体" w:hAnsi="宋体" w:cs="宋体"/>
                <w:kern w:val="0"/>
                <w:szCs w:val="21"/>
              </w:rPr>
              <w:t>职务</w:t>
            </w:r>
          </w:p>
        </w:tc>
        <w:tc>
          <w:tcPr>
            <w:tcW w:w="2340" w:type="dxa"/>
            <w:gridSpan w:val="2"/>
            <w:vAlign w:val="center"/>
          </w:tcPr>
          <w:p>
            <w:pPr>
              <w:tabs>
                <w:tab w:val="left" w:pos="210"/>
              </w:tabs>
              <w:spacing w:line="360" w:lineRule="auto"/>
              <w:jc w:val="left"/>
              <w:rPr>
                <w:rFonts w:ascii="宋体" w:hAnsi="宋体" w:cs="宋体"/>
                <w:kern w:val="0"/>
                <w:szCs w:val="21"/>
              </w:rPr>
            </w:pPr>
          </w:p>
        </w:tc>
        <w:tc>
          <w:tcPr>
            <w:tcW w:w="2156" w:type="dxa"/>
            <w:vAlign w:val="center"/>
          </w:tcPr>
          <w:p>
            <w:pPr>
              <w:tabs>
                <w:tab w:val="left" w:pos="210"/>
              </w:tabs>
              <w:spacing w:line="360" w:lineRule="auto"/>
              <w:ind w:firstLine="420" w:firstLineChars="200"/>
              <w:jc w:val="left"/>
              <w:rPr>
                <w:rFonts w:ascii="宋体" w:hAnsi="宋体" w:cs="宋体"/>
                <w:kern w:val="0"/>
                <w:szCs w:val="21"/>
              </w:rPr>
            </w:pPr>
            <w:r>
              <w:rPr>
                <w:rFonts w:hint="eastAsia" w:ascii="宋体" w:hAnsi="宋体" w:cs="宋体"/>
                <w:kern w:val="0"/>
                <w:szCs w:val="21"/>
              </w:rPr>
              <w:t>联系电话</w:t>
            </w:r>
          </w:p>
        </w:tc>
        <w:tc>
          <w:tcPr>
            <w:tcW w:w="2160" w:type="dxa"/>
            <w:vAlign w:val="center"/>
          </w:tcPr>
          <w:p>
            <w:pPr>
              <w:tabs>
                <w:tab w:val="left" w:pos="210"/>
              </w:tabs>
              <w:spacing w:line="360" w:lineRule="auto"/>
              <w:ind w:firstLine="420" w:firstLineChars="200"/>
              <w:jc w:val="left"/>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9" w:hRule="atLeast"/>
          <w:jc w:val="center"/>
        </w:trPr>
        <w:tc>
          <w:tcPr>
            <w:tcW w:w="594" w:type="dxa"/>
            <w:vMerge w:val="continue"/>
            <w:vAlign w:val="center"/>
          </w:tcPr>
          <w:p>
            <w:pPr>
              <w:tabs>
                <w:tab w:val="left" w:pos="210"/>
              </w:tabs>
              <w:spacing w:line="360" w:lineRule="auto"/>
              <w:ind w:firstLine="420" w:firstLineChars="200"/>
              <w:jc w:val="center"/>
              <w:rPr>
                <w:rFonts w:ascii="宋体" w:hAnsi="宋体" w:cs="宋体"/>
                <w:kern w:val="0"/>
                <w:szCs w:val="21"/>
              </w:rPr>
            </w:pPr>
          </w:p>
        </w:tc>
        <w:tc>
          <w:tcPr>
            <w:tcW w:w="2160" w:type="dxa"/>
            <w:vAlign w:val="center"/>
          </w:tcPr>
          <w:p>
            <w:pPr>
              <w:tabs>
                <w:tab w:val="left" w:pos="210"/>
              </w:tabs>
              <w:spacing w:line="360" w:lineRule="auto"/>
              <w:rPr>
                <w:rFonts w:ascii="宋体" w:hAnsi="宋体" w:cs="宋体"/>
                <w:kern w:val="0"/>
                <w:szCs w:val="21"/>
              </w:rPr>
            </w:pPr>
            <w:r>
              <w:rPr>
                <w:rFonts w:hint="eastAsia" w:ascii="宋体" w:hAnsi="宋体" w:cs="宋体"/>
                <w:kern w:val="0"/>
                <w:szCs w:val="21"/>
              </w:rPr>
              <w:t>传真</w:t>
            </w:r>
          </w:p>
        </w:tc>
        <w:tc>
          <w:tcPr>
            <w:tcW w:w="6656" w:type="dxa"/>
            <w:gridSpan w:val="4"/>
            <w:vAlign w:val="center"/>
          </w:tcPr>
          <w:p>
            <w:pPr>
              <w:tabs>
                <w:tab w:val="left" w:pos="210"/>
              </w:tabs>
              <w:spacing w:line="360" w:lineRule="auto"/>
              <w:jc w:val="left"/>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17" w:hRule="atLeast"/>
          <w:jc w:val="center"/>
        </w:trPr>
        <w:tc>
          <w:tcPr>
            <w:tcW w:w="594" w:type="dxa"/>
            <w:vMerge w:val="restart"/>
            <w:vAlign w:val="center"/>
          </w:tcPr>
          <w:p>
            <w:pPr>
              <w:tabs>
                <w:tab w:val="left" w:pos="210"/>
              </w:tabs>
              <w:spacing w:line="360" w:lineRule="auto"/>
              <w:jc w:val="center"/>
              <w:rPr>
                <w:rFonts w:ascii="宋体" w:hAnsi="宋体" w:cs="宋体"/>
                <w:kern w:val="0"/>
                <w:szCs w:val="21"/>
              </w:rPr>
            </w:pPr>
            <w:r>
              <w:rPr>
                <w:rFonts w:hint="eastAsia" w:ascii="宋体" w:hAnsi="宋体" w:cs="宋体"/>
                <w:kern w:val="0"/>
                <w:szCs w:val="21"/>
              </w:rPr>
              <w:t>法</w:t>
            </w:r>
          </w:p>
          <w:p>
            <w:pPr>
              <w:tabs>
                <w:tab w:val="left" w:pos="210"/>
              </w:tabs>
              <w:spacing w:line="360" w:lineRule="auto"/>
              <w:jc w:val="center"/>
              <w:rPr>
                <w:rFonts w:ascii="宋体" w:hAnsi="宋体" w:cs="宋体"/>
                <w:kern w:val="0"/>
                <w:szCs w:val="21"/>
              </w:rPr>
            </w:pPr>
            <w:r>
              <w:rPr>
                <w:rFonts w:hint="eastAsia" w:ascii="宋体" w:hAnsi="宋体" w:cs="宋体"/>
                <w:kern w:val="0"/>
                <w:szCs w:val="21"/>
              </w:rPr>
              <w:t>定</w:t>
            </w:r>
          </w:p>
          <w:p>
            <w:pPr>
              <w:tabs>
                <w:tab w:val="left" w:pos="210"/>
              </w:tabs>
              <w:spacing w:line="360" w:lineRule="auto"/>
              <w:jc w:val="center"/>
              <w:rPr>
                <w:rFonts w:ascii="宋体" w:hAnsi="宋体" w:cs="宋体"/>
                <w:kern w:val="0"/>
                <w:szCs w:val="21"/>
              </w:rPr>
            </w:pPr>
            <w:r>
              <w:rPr>
                <w:rFonts w:hint="eastAsia" w:ascii="宋体" w:hAnsi="宋体" w:cs="宋体"/>
                <w:kern w:val="0"/>
                <w:szCs w:val="21"/>
              </w:rPr>
              <w:t>代</w:t>
            </w:r>
          </w:p>
          <w:p>
            <w:pPr>
              <w:tabs>
                <w:tab w:val="left" w:pos="210"/>
              </w:tabs>
              <w:spacing w:line="360" w:lineRule="auto"/>
              <w:jc w:val="center"/>
              <w:rPr>
                <w:rFonts w:ascii="宋体" w:hAnsi="宋体" w:cs="宋体"/>
                <w:kern w:val="0"/>
                <w:szCs w:val="21"/>
              </w:rPr>
            </w:pPr>
            <w:r>
              <w:rPr>
                <w:rFonts w:hint="eastAsia" w:ascii="宋体" w:hAnsi="宋体" w:cs="宋体"/>
                <w:kern w:val="0"/>
                <w:szCs w:val="21"/>
              </w:rPr>
              <w:t>表</w:t>
            </w:r>
          </w:p>
          <w:p>
            <w:pPr>
              <w:tabs>
                <w:tab w:val="left" w:pos="210"/>
              </w:tabs>
              <w:spacing w:line="360" w:lineRule="auto"/>
              <w:jc w:val="center"/>
              <w:rPr>
                <w:rFonts w:ascii="宋体" w:hAnsi="宋体" w:cs="宋体"/>
                <w:kern w:val="0"/>
                <w:szCs w:val="21"/>
              </w:rPr>
            </w:pPr>
            <w:r>
              <w:rPr>
                <w:rFonts w:hint="eastAsia" w:ascii="宋体" w:hAnsi="宋体" w:cs="宋体"/>
                <w:kern w:val="0"/>
                <w:szCs w:val="21"/>
              </w:rPr>
              <w:t>人</w:t>
            </w:r>
          </w:p>
          <w:p>
            <w:pPr>
              <w:tabs>
                <w:tab w:val="left" w:pos="210"/>
              </w:tabs>
              <w:spacing w:line="360" w:lineRule="auto"/>
              <w:jc w:val="center"/>
              <w:rPr>
                <w:rFonts w:ascii="宋体" w:hAnsi="宋体" w:cs="宋体"/>
                <w:kern w:val="0"/>
                <w:szCs w:val="21"/>
              </w:rPr>
            </w:pPr>
            <w:r>
              <w:rPr>
                <w:rFonts w:hint="eastAsia" w:ascii="宋体" w:hAnsi="宋体" w:cs="宋体"/>
                <w:kern w:val="0"/>
                <w:szCs w:val="21"/>
              </w:rPr>
              <w:t>身</w:t>
            </w:r>
          </w:p>
          <w:p>
            <w:pPr>
              <w:tabs>
                <w:tab w:val="left" w:pos="210"/>
              </w:tabs>
              <w:spacing w:line="360" w:lineRule="auto"/>
              <w:jc w:val="center"/>
              <w:rPr>
                <w:rFonts w:ascii="宋体" w:hAnsi="宋体" w:cs="宋体"/>
                <w:kern w:val="0"/>
                <w:szCs w:val="21"/>
              </w:rPr>
            </w:pPr>
            <w:r>
              <w:rPr>
                <w:rFonts w:hint="eastAsia" w:ascii="宋体" w:hAnsi="宋体" w:cs="宋体"/>
                <w:kern w:val="0"/>
                <w:szCs w:val="21"/>
              </w:rPr>
              <w:t>份</w:t>
            </w:r>
          </w:p>
          <w:p>
            <w:pPr>
              <w:tabs>
                <w:tab w:val="left" w:pos="210"/>
              </w:tabs>
              <w:spacing w:line="360" w:lineRule="auto"/>
              <w:jc w:val="center"/>
              <w:rPr>
                <w:rFonts w:ascii="宋体" w:hAnsi="宋体" w:cs="宋体"/>
                <w:kern w:val="0"/>
                <w:szCs w:val="21"/>
              </w:rPr>
            </w:pPr>
            <w:r>
              <w:rPr>
                <w:rFonts w:hint="eastAsia" w:ascii="宋体" w:hAnsi="宋体" w:cs="宋体"/>
                <w:kern w:val="0"/>
                <w:szCs w:val="21"/>
              </w:rPr>
              <w:t>证</w:t>
            </w:r>
          </w:p>
          <w:p>
            <w:pPr>
              <w:tabs>
                <w:tab w:val="left" w:pos="210"/>
              </w:tabs>
              <w:spacing w:line="360" w:lineRule="auto"/>
              <w:jc w:val="center"/>
              <w:rPr>
                <w:rFonts w:ascii="宋体" w:hAnsi="宋体" w:cs="宋体"/>
                <w:kern w:val="0"/>
                <w:szCs w:val="21"/>
              </w:rPr>
            </w:pPr>
            <w:r>
              <w:rPr>
                <w:rFonts w:hint="eastAsia" w:ascii="宋体" w:hAnsi="宋体" w:cs="宋体"/>
                <w:kern w:val="0"/>
                <w:szCs w:val="21"/>
              </w:rPr>
              <w:t>复</w:t>
            </w:r>
          </w:p>
          <w:p>
            <w:pPr>
              <w:tabs>
                <w:tab w:val="left" w:pos="210"/>
              </w:tabs>
              <w:spacing w:line="360" w:lineRule="auto"/>
              <w:jc w:val="center"/>
              <w:rPr>
                <w:rFonts w:ascii="宋体" w:hAnsi="宋体" w:cs="宋体"/>
                <w:kern w:val="0"/>
                <w:szCs w:val="21"/>
              </w:rPr>
            </w:pPr>
            <w:r>
              <w:rPr>
                <w:rFonts w:hint="eastAsia" w:ascii="宋体" w:hAnsi="宋体" w:cs="宋体"/>
                <w:kern w:val="0"/>
                <w:szCs w:val="21"/>
              </w:rPr>
              <w:t>印</w:t>
            </w:r>
          </w:p>
          <w:p>
            <w:pPr>
              <w:tabs>
                <w:tab w:val="left" w:pos="210"/>
              </w:tabs>
              <w:spacing w:line="360" w:lineRule="auto"/>
              <w:jc w:val="center"/>
              <w:rPr>
                <w:rFonts w:ascii="宋体" w:hAnsi="宋体" w:cs="宋体"/>
                <w:kern w:val="0"/>
                <w:szCs w:val="21"/>
              </w:rPr>
            </w:pPr>
            <w:r>
              <w:rPr>
                <w:rFonts w:hint="eastAsia" w:ascii="宋体" w:hAnsi="宋体" w:cs="宋体"/>
                <w:kern w:val="0"/>
                <w:szCs w:val="21"/>
              </w:rPr>
              <w:t>件</w:t>
            </w:r>
          </w:p>
        </w:tc>
        <w:tc>
          <w:tcPr>
            <w:tcW w:w="4316" w:type="dxa"/>
            <w:gridSpan w:val="2"/>
            <w:vMerge w:val="restart"/>
            <w:vAlign w:val="center"/>
          </w:tcPr>
          <w:p>
            <w:pPr>
              <w:tabs>
                <w:tab w:val="left" w:pos="210"/>
              </w:tabs>
              <w:spacing w:line="360" w:lineRule="auto"/>
              <w:ind w:firstLine="420" w:firstLineChars="200"/>
              <w:jc w:val="left"/>
              <w:rPr>
                <w:rFonts w:ascii="宋体" w:hAnsi="宋体" w:cs="宋体"/>
                <w:kern w:val="0"/>
                <w:szCs w:val="21"/>
              </w:rPr>
            </w:pPr>
            <w:r>
              <w:rPr>
                <w:rFonts w:hint="eastAsia" w:ascii="宋体" w:hAnsi="宋体" w:cs="宋体"/>
                <w:kern w:val="0"/>
                <w:szCs w:val="21"/>
              </w:rPr>
              <w:t>（正反面）</w:t>
            </w:r>
          </w:p>
        </w:tc>
        <w:tc>
          <w:tcPr>
            <w:tcW w:w="4500" w:type="dxa"/>
            <w:gridSpan w:val="3"/>
            <w:vAlign w:val="center"/>
          </w:tcPr>
          <w:p>
            <w:pPr>
              <w:tabs>
                <w:tab w:val="left" w:pos="210"/>
              </w:tabs>
              <w:spacing w:line="360" w:lineRule="auto"/>
              <w:ind w:firstLine="420" w:firstLineChars="200"/>
              <w:jc w:val="left"/>
              <w:rPr>
                <w:rFonts w:ascii="宋体" w:hAnsi="宋体" w:cs="宋体"/>
                <w:kern w:val="0"/>
                <w:szCs w:val="21"/>
              </w:rPr>
            </w:pPr>
            <w:r>
              <w:rPr>
                <w:rFonts w:hint="eastAsia" w:ascii="宋体" w:hAnsi="宋体" w:cs="宋体"/>
                <w:kern w:val="0"/>
                <w:szCs w:val="21"/>
              </w:rPr>
              <w:t>法定代表人（签字或盖章）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22" w:hRule="atLeast"/>
          <w:jc w:val="center"/>
        </w:trPr>
        <w:tc>
          <w:tcPr>
            <w:tcW w:w="594" w:type="dxa"/>
            <w:vMerge w:val="continue"/>
            <w:vAlign w:val="center"/>
          </w:tcPr>
          <w:p>
            <w:pPr>
              <w:tabs>
                <w:tab w:val="left" w:pos="210"/>
              </w:tabs>
              <w:spacing w:line="360" w:lineRule="auto"/>
              <w:ind w:firstLine="420" w:firstLineChars="200"/>
              <w:jc w:val="left"/>
              <w:rPr>
                <w:rFonts w:ascii="宋体" w:hAnsi="宋体" w:cs="宋体"/>
                <w:kern w:val="0"/>
                <w:szCs w:val="21"/>
              </w:rPr>
            </w:pPr>
          </w:p>
        </w:tc>
        <w:tc>
          <w:tcPr>
            <w:tcW w:w="4316" w:type="dxa"/>
            <w:gridSpan w:val="2"/>
            <w:vMerge w:val="continue"/>
            <w:vAlign w:val="center"/>
          </w:tcPr>
          <w:p>
            <w:pPr>
              <w:tabs>
                <w:tab w:val="left" w:pos="210"/>
              </w:tabs>
              <w:spacing w:line="360" w:lineRule="auto"/>
              <w:ind w:firstLine="420" w:firstLineChars="200"/>
              <w:jc w:val="left"/>
              <w:rPr>
                <w:rFonts w:ascii="宋体" w:hAnsi="宋体" w:cs="宋体"/>
                <w:kern w:val="0"/>
                <w:szCs w:val="21"/>
              </w:rPr>
            </w:pPr>
          </w:p>
        </w:tc>
        <w:tc>
          <w:tcPr>
            <w:tcW w:w="4500" w:type="dxa"/>
            <w:gridSpan w:val="3"/>
            <w:vAlign w:val="bottom"/>
          </w:tcPr>
          <w:p>
            <w:pPr>
              <w:tabs>
                <w:tab w:val="left" w:pos="210"/>
              </w:tabs>
              <w:spacing w:line="360" w:lineRule="auto"/>
              <w:ind w:firstLine="420" w:firstLineChars="200"/>
              <w:jc w:val="left"/>
              <w:rPr>
                <w:rFonts w:ascii="宋体" w:hAnsi="宋体" w:cs="宋体"/>
                <w:kern w:val="0"/>
                <w:szCs w:val="21"/>
              </w:rPr>
            </w:pPr>
            <w:r>
              <w:rPr>
                <w:rFonts w:hint="eastAsia" w:ascii="宋体" w:hAnsi="宋体" w:cs="宋体"/>
                <w:kern w:val="0"/>
                <w:szCs w:val="21"/>
              </w:rPr>
              <w:t>（公章）</w:t>
            </w:r>
          </w:p>
          <w:p>
            <w:pPr>
              <w:tabs>
                <w:tab w:val="left" w:pos="210"/>
              </w:tabs>
              <w:spacing w:line="360" w:lineRule="auto"/>
              <w:jc w:val="left"/>
              <w:rPr>
                <w:rFonts w:ascii="宋体" w:hAnsi="宋体" w:cs="宋体"/>
                <w:kern w:val="0"/>
                <w:szCs w:val="21"/>
              </w:rPr>
            </w:pPr>
          </w:p>
          <w:p>
            <w:pPr>
              <w:tabs>
                <w:tab w:val="left" w:pos="210"/>
              </w:tabs>
              <w:spacing w:line="360" w:lineRule="auto"/>
              <w:jc w:val="left"/>
              <w:rPr>
                <w:rFonts w:ascii="宋体" w:hAnsi="宋体" w:cs="宋体"/>
                <w:kern w:val="0"/>
                <w:szCs w:val="21"/>
              </w:rPr>
            </w:pPr>
          </w:p>
          <w:p>
            <w:pPr>
              <w:tabs>
                <w:tab w:val="left" w:pos="210"/>
              </w:tabs>
              <w:spacing w:line="360" w:lineRule="auto"/>
              <w:jc w:val="left"/>
              <w:rPr>
                <w:rFonts w:ascii="宋体" w:hAnsi="宋体" w:cs="宋体"/>
                <w:kern w:val="0"/>
                <w:szCs w:val="21"/>
              </w:rPr>
            </w:pPr>
          </w:p>
          <w:p>
            <w:pPr>
              <w:adjustRightInd w:val="0"/>
              <w:snapToGrid w:val="0"/>
              <w:spacing w:line="480" w:lineRule="auto"/>
              <w:ind w:firstLine="480" w:firstLineChars="200"/>
              <w:jc w:val="right"/>
              <w:rPr>
                <w:rFonts w:ascii="宋体" w:hAnsi="宋体" w:cs="宋体"/>
                <w:kern w:val="0"/>
                <w:szCs w:val="21"/>
              </w:rPr>
            </w:pPr>
            <w:r>
              <w:rPr>
                <w:rFonts w:hint="eastAsia" w:ascii="宋体" w:hAnsi="宋体" w:cs="宋体"/>
                <w:sz w:val="24"/>
              </w:rPr>
              <w:t>年  月 日</w:t>
            </w:r>
          </w:p>
        </w:tc>
      </w:tr>
    </w:tbl>
    <w:p>
      <w:pPr>
        <w:pStyle w:val="6"/>
        <w:rPr>
          <w:rFonts w:hint="default"/>
        </w:rPr>
        <w:sectPr>
          <w:pgSz w:w="11906" w:h="16838"/>
          <w:pgMar w:top="1440" w:right="1803" w:bottom="1440" w:left="1803" w:header="851" w:footer="992" w:gutter="0"/>
          <w:pgNumType w:fmt="decimal"/>
          <w:cols w:space="720" w:num="1"/>
          <w:docGrid w:type="lines" w:linePitch="319" w:charSpace="0"/>
        </w:sectPr>
      </w:pPr>
    </w:p>
    <w:p>
      <w:pPr>
        <w:pageBreakBefore/>
        <w:tabs>
          <w:tab w:val="left" w:pos="210"/>
        </w:tabs>
        <w:spacing w:line="320" w:lineRule="exact"/>
        <w:rPr>
          <w:rFonts w:ascii="宋体" w:hAnsi="宋体" w:cs="宋体"/>
          <w:b/>
          <w:kern w:val="0"/>
          <w:sz w:val="24"/>
          <w:szCs w:val="24"/>
        </w:rPr>
      </w:pPr>
      <w:r>
        <w:rPr>
          <w:rFonts w:hint="eastAsia" w:ascii="宋体" w:hAnsi="宋体" w:cs="宋体"/>
          <w:b/>
          <w:kern w:val="0"/>
          <w:sz w:val="24"/>
          <w:szCs w:val="24"/>
          <w:lang w:val="en-US" w:eastAsia="zh-CN"/>
        </w:rPr>
        <w:t>6</w:t>
      </w:r>
      <w:r>
        <w:rPr>
          <w:rFonts w:hint="eastAsia" w:ascii="宋体" w:hAnsi="宋体" w:cs="宋体"/>
          <w:b/>
          <w:kern w:val="0"/>
          <w:sz w:val="24"/>
          <w:szCs w:val="24"/>
        </w:rPr>
        <w:t>-2法定代表人授权书</w:t>
      </w:r>
    </w:p>
    <w:p>
      <w:pPr>
        <w:pStyle w:val="15"/>
        <w:spacing w:line="500" w:lineRule="exact"/>
        <w:jc w:val="center"/>
        <w:rPr>
          <w:rFonts w:hAnsi="宋体" w:cs="宋体"/>
          <w:sz w:val="24"/>
          <w:szCs w:val="24"/>
        </w:rPr>
      </w:pPr>
      <w:r>
        <w:rPr>
          <w:rFonts w:hint="eastAsia" w:hAnsi="宋体" w:cs="宋体"/>
          <w:b/>
          <w:kern w:val="0"/>
          <w:sz w:val="24"/>
          <w:szCs w:val="24"/>
        </w:rPr>
        <w:t>法定代表人授权书</w:t>
      </w:r>
    </w:p>
    <w:p>
      <w:pPr>
        <w:pStyle w:val="15"/>
        <w:spacing w:line="500" w:lineRule="exact"/>
        <w:jc w:val="left"/>
        <w:rPr>
          <w:rFonts w:hAnsi="宋体" w:cs="宋体"/>
          <w:sz w:val="24"/>
          <w:szCs w:val="24"/>
        </w:rPr>
      </w:pPr>
      <w:r>
        <w:rPr>
          <w:rFonts w:hint="eastAsia" w:hAnsi="宋体" w:cs="宋体"/>
          <w:sz w:val="24"/>
          <w:szCs w:val="24"/>
          <w:lang w:eastAsia="zh-CN"/>
        </w:rPr>
        <w:t>陕西卓佲招标有限公司</w:t>
      </w:r>
      <w:r>
        <w:rPr>
          <w:rFonts w:hint="eastAsia" w:hAnsi="宋体" w:cs="宋体"/>
          <w:sz w:val="24"/>
          <w:szCs w:val="24"/>
        </w:rPr>
        <w:t>：</w:t>
      </w:r>
    </w:p>
    <w:p>
      <w:pPr>
        <w:tabs>
          <w:tab w:val="left" w:pos="8820"/>
        </w:tabs>
        <w:spacing w:line="360" w:lineRule="auto"/>
        <w:ind w:firstLine="570"/>
        <w:rPr>
          <w:rFonts w:ascii="宋体" w:hAnsi="宋体" w:cs="宋体"/>
          <w:sz w:val="24"/>
          <w:u w:val="single"/>
        </w:rPr>
      </w:pPr>
      <w:r>
        <w:rPr>
          <w:rFonts w:hint="eastAsia" w:ascii="宋体" w:hAnsi="宋体" w:cs="宋体"/>
          <w:sz w:val="24"/>
        </w:rPr>
        <w:t>本授权委托书声明：我</w:t>
      </w:r>
      <w:r>
        <w:rPr>
          <w:rFonts w:hint="eastAsia" w:ascii="宋体" w:hAnsi="宋体" w:cs="宋体"/>
          <w:sz w:val="24"/>
          <w:u w:val="single"/>
        </w:rPr>
        <w:t xml:space="preserve">（法定代表人姓名）   </w:t>
      </w:r>
      <w:r>
        <w:rPr>
          <w:rFonts w:hint="eastAsia" w:ascii="宋体" w:hAnsi="宋体" w:cs="宋体"/>
          <w:sz w:val="24"/>
        </w:rPr>
        <w:t>系注册于</w:t>
      </w:r>
      <w:r>
        <w:rPr>
          <w:rFonts w:hint="eastAsia" w:ascii="宋体" w:hAnsi="宋体" w:cs="宋体"/>
          <w:sz w:val="24"/>
          <w:u w:val="single"/>
        </w:rPr>
        <w:t xml:space="preserve">  （供应商地址）     </w:t>
      </w:r>
      <w:r>
        <w:rPr>
          <w:rFonts w:hint="eastAsia" w:ascii="宋体" w:hAnsi="宋体" w:cs="宋体"/>
          <w:sz w:val="24"/>
        </w:rPr>
        <w:t>的</w:t>
      </w:r>
      <w:r>
        <w:rPr>
          <w:rFonts w:hint="eastAsia" w:ascii="宋体" w:hAnsi="宋体" w:cs="宋体"/>
          <w:sz w:val="24"/>
          <w:u w:val="single"/>
        </w:rPr>
        <w:t xml:space="preserve">（供应商名称）  </w:t>
      </w:r>
      <w:r>
        <w:rPr>
          <w:rFonts w:hint="eastAsia" w:ascii="宋体" w:hAnsi="宋体" w:cs="宋体"/>
          <w:sz w:val="24"/>
        </w:rPr>
        <w:t>的法定代表人，现代表公司授权下面签字的</w:t>
      </w:r>
      <w:r>
        <w:rPr>
          <w:rFonts w:hint="eastAsia" w:ascii="宋体" w:hAnsi="宋体" w:cs="宋体"/>
          <w:sz w:val="24"/>
          <w:u w:val="single"/>
        </w:rPr>
        <w:t xml:space="preserve">（被授权人的姓名、职务）   </w:t>
      </w:r>
      <w:r>
        <w:rPr>
          <w:rFonts w:hint="eastAsia" w:ascii="宋体" w:hAnsi="宋体" w:cs="宋体"/>
          <w:sz w:val="24"/>
        </w:rPr>
        <w:t>为我公司合法代理人，代表本公司参加</w:t>
      </w:r>
      <w:r>
        <w:rPr>
          <w:rFonts w:hint="eastAsia" w:ascii="宋体" w:hAnsi="宋体" w:cs="宋体"/>
          <w:sz w:val="24"/>
          <w:u w:val="single"/>
        </w:rPr>
        <w:t xml:space="preserve">  （项目名称） </w:t>
      </w:r>
      <w:r>
        <w:rPr>
          <w:rFonts w:hint="eastAsia" w:ascii="宋体" w:hAnsi="宋体" w:cs="宋体"/>
          <w:sz w:val="24"/>
        </w:rPr>
        <w:t>采购项目编号为的采购活动。以我方名义全权处理该项目有关</w:t>
      </w:r>
      <w:r>
        <w:rPr>
          <w:rFonts w:hint="eastAsia" w:ascii="宋体" w:hAnsi="宋体" w:cs="宋体"/>
          <w:sz w:val="24"/>
          <w:lang w:eastAsia="zh-CN"/>
        </w:rPr>
        <w:t>投标</w:t>
      </w:r>
      <w:r>
        <w:rPr>
          <w:rFonts w:hint="eastAsia" w:ascii="宋体" w:hAnsi="宋体" w:cs="宋体"/>
          <w:sz w:val="24"/>
        </w:rPr>
        <w:t>、签订合同以及执行合同等一切事宜。</w:t>
      </w:r>
    </w:p>
    <w:p>
      <w:pPr>
        <w:spacing w:line="360" w:lineRule="auto"/>
        <w:ind w:firstLine="480" w:firstLineChars="200"/>
        <w:rPr>
          <w:rFonts w:ascii="宋体" w:hAnsi="宋体" w:cs="宋体"/>
          <w:sz w:val="24"/>
          <w:szCs w:val="24"/>
        </w:rPr>
      </w:pPr>
      <w:r>
        <w:rPr>
          <w:rFonts w:hint="eastAsia" w:ascii="宋体" w:hAnsi="宋体" w:cs="宋体"/>
          <w:sz w:val="24"/>
        </w:rPr>
        <w:t>本授权书于</w:t>
      </w:r>
      <w:r>
        <w:rPr>
          <w:rFonts w:hint="eastAsia" w:ascii="宋体" w:hAnsi="宋体" w:cs="宋体"/>
          <w:sz w:val="24"/>
          <w:u w:val="single"/>
        </w:rPr>
        <w:t xml:space="preserve">   年   月   日</w:t>
      </w:r>
      <w:r>
        <w:rPr>
          <w:rFonts w:hint="eastAsia" w:ascii="宋体" w:hAnsi="宋体" w:cs="宋体"/>
          <w:sz w:val="24"/>
        </w:rPr>
        <w:t>签字生效，自投标文件递交截止之日</w:t>
      </w:r>
      <w:r>
        <w:rPr>
          <w:rFonts w:hint="eastAsia" w:ascii="宋体" w:hAnsi="宋体" w:cs="宋体"/>
          <w:sz w:val="24"/>
          <w:u w:val="single"/>
        </w:rPr>
        <w:t xml:space="preserve">起 </w:t>
      </w:r>
      <w:r>
        <w:rPr>
          <w:rFonts w:hint="eastAsia" w:ascii="宋体" w:hAnsi="宋体" w:cs="宋体"/>
          <w:sz w:val="24"/>
          <w:u w:val="single"/>
          <w:lang w:val="en-US" w:eastAsia="zh-CN"/>
        </w:rPr>
        <w:t xml:space="preserve">  </w:t>
      </w:r>
      <w:r>
        <w:rPr>
          <w:rFonts w:hint="eastAsia" w:ascii="宋体" w:hAnsi="宋体" w:cs="宋体"/>
          <w:sz w:val="24"/>
          <w:u w:val="single"/>
        </w:rPr>
        <w:t xml:space="preserve"> 日历天</w:t>
      </w:r>
      <w:r>
        <w:rPr>
          <w:rFonts w:hint="eastAsia" w:ascii="宋体" w:hAnsi="宋体" w:cs="宋体"/>
          <w:sz w:val="24"/>
        </w:rPr>
        <w:t>，特此声明。</w:t>
      </w:r>
    </w:p>
    <w:p>
      <w:pPr>
        <w:pStyle w:val="15"/>
        <w:spacing w:line="500" w:lineRule="exact"/>
        <w:ind w:firstLine="480" w:firstLineChars="200"/>
        <w:jc w:val="left"/>
        <w:rPr>
          <w:rFonts w:hAnsi="宋体" w:cs="宋体"/>
          <w:sz w:val="24"/>
          <w:szCs w:val="24"/>
        </w:rPr>
      </w:pPr>
      <w:r>
        <w:rPr>
          <w:rFonts w:hint="eastAsia" w:hAnsi="宋体" w:cs="宋体"/>
          <w:sz w:val="24"/>
          <w:szCs w:val="24"/>
        </w:rPr>
        <w:t>供应商（单位名称及公章）</w:t>
      </w:r>
      <w:r>
        <w:rPr>
          <w:rFonts w:hint="eastAsia" w:hAnsi="宋体" w:cs="宋体"/>
          <w:sz w:val="24"/>
          <w:szCs w:val="24"/>
          <w:u w:val="single"/>
        </w:rPr>
        <w:t xml:space="preserve">：                  </w:t>
      </w:r>
    </w:p>
    <w:p>
      <w:pPr>
        <w:pStyle w:val="15"/>
        <w:spacing w:line="500" w:lineRule="exact"/>
        <w:ind w:firstLine="480" w:firstLineChars="200"/>
        <w:jc w:val="left"/>
        <w:rPr>
          <w:rFonts w:hAnsi="宋体" w:cs="宋体"/>
          <w:sz w:val="24"/>
          <w:szCs w:val="24"/>
        </w:rPr>
      </w:pPr>
      <w:r>
        <w:rPr>
          <w:rFonts w:hint="eastAsia" w:hAnsi="宋体" w:cs="宋体"/>
          <w:sz w:val="24"/>
          <w:szCs w:val="24"/>
        </w:rPr>
        <w:t>法定代表人（签字或盖章）</w:t>
      </w:r>
      <w:r>
        <w:rPr>
          <w:rFonts w:hint="eastAsia" w:hAnsi="宋体" w:cs="宋体"/>
          <w:sz w:val="24"/>
          <w:szCs w:val="24"/>
          <w:u w:val="single"/>
        </w:rPr>
        <w:t xml:space="preserve">：                  </w:t>
      </w:r>
    </w:p>
    <w:p>
      <w:pPr>
        <w:pStyle w:val="15"/>
        <w:spacing w:line="500" w:lineRule="exact"/>
        <w:ind w:firstLine="480" w:firstLineChars="200"/>
        <w:jc w:val="left"/>
        <w:rPr>
          <w:rFonts w:hAnsi="宋体" w:cs="宋体"/>
          <w:sz w:val="24"/>
          <w:szCs w:val="24"/>
          <w:u w:val="single"/>
        </w:rPr>
      </w:pPr>
      <w:r>
        <w:rPr>
          <w:rFonts w:hint="eastAsia" w:hAnsi="宋体" w:cs="宋体"/>
          <w:sz w:val="24"/>
          <w:szCs w:val="24"/>
        </w:rPr>
        <w:t>被授权人姓名</w:t>
      </w:r>
      <w:r>
        <w:rPr>
          <w:rFonts w:hint="eastAsia" w:hAnsi="宋体" w:cs="宋体"/>
          <w:sz w:val="24"/>
          <w:szCs w:val="24"/>
          <w:u w:val="single"/>
        </w:rPr>
        <w:t xml:space="preserve">：      </w:t>
      </w:r>
      <w:r>
        <w:rPr>
          <w:rFonts w:hint="eastAsia" w:hAnsi="宋体" w:cs="宋体"/>
          <w:sz w:val="24"/>
          <w:szCs w:val="24"/>
        </w:rPr>
        <w:t>性别</w:t>
      </w:r>
      <w:r>
        <w:rPr>
          <w:rFonts w:hint="eastAsia" w:hAnsi="宋体" w:cs="宋体"/>
          <w:sz w:val="24"/>
          <w:szCs w:val="24"/>
          <w:u w:val="single"/>
        </w:rPr>
        <w:t xml:space="preserve">：        </w:t>
      </w:r>
      <w:r>
        <w:rPr>
          <w:rFonts w:hint="eastAsia" w:hAnsi="宋体" w:cs="宋体"/>
          <w:sz w:val="24"/>
          <w:szCs w:val="24"/>
        </w:rPr>
        <w:t>职务：</w:t>
      </w:r>
      <w:r>
        <w:rPr>
          <w:rFonts w:hint="eastAsia" w:hAnsi="宋体" w:cs="宋体"/>
          <w:sz w:val="24"/>
          <w:szCs w:val="24"/>
          <w:u w:val="single"/>
        </w:rPr>
        <w:t xml:space="preserve">              </w:t>
      </w:r>
    </w:p>
    <w:p>
      <w:pPr>
        <w:pStyle w:val="15"/>
        <w:spacing w:line="500" w:lineRule="exact"/>
        <w:ind w:firstLine="480" w:firstLineChars="200"/>
        <w:jc w:val="left"/>
        <w:rPr>
          <w:rFonts w:hAnsi="宋体" w:cs="宋体"/>
          <w:sz w:val="24"/>
          <w:szCs w:val="24"/>
        </w:rPr>
      </w:pPr>
      <w:r>
        <w:rPr>
          <w:rFonts w:hint="eastAsia" w:hAnsi="宋体" w:cs="宋体"/>
          <w:sz w:val="24"/>
          <w:szCs w:val="24"/>
        </w:rPr>
        <w:t>被授权人身份证号码</w:t>
      </w:r>
      <w:r>
        <w:rPr>
          <w:rFonts w:hint="eastAsia" w:hAnsi="宋体" w:cs="宋体"/>
          <w:sz w:val="24"/>
          <w:szCs w:val="24"/>
          <w:u w:val="single"/>
        </w:rPr>
        <w:t xml:space="preserve">：                                  </w:t>
      </w:r>
    </w:p>
    <w:p>
      <w:pPr>
        <w:pStyle w:val="15"/>
        <w:spacing w:line="500" w:lineRule="exact"/>
        <w:ind w:firstLine="480" w:firstLineChars="200"/>
        <w:jc w:val="left"/>
        <w:rPr>
          <w:rFonts w:hAnsi="宋体" w:cs="宋体"/>
          <w:sz w:val="24"/>
          <w:szCs w:val="24"/>
          <w:u w:val="single"/>
        </w:rPr>
      </w:pPr>
      <w:r>
        <w:rPr>
          <w:rFonts w:hint="eastAsia" w:hAnsi="宋体" w:cs="宋体"/>
          <w:sz w:val="24"/>
          <w:szCs w:val="24"/>
        </w:rPr>
        <w:t>联系地址</w:t>
      </w:r>
      <w:r>
        <w:rPr>
          <w:rFonts w:hint="eastAsia" w:hAnsi="宋体" w:cs="宋体"/>
          <w:sz w:val="24"/>
          <w:szCs w:val="24"/>
          <w:u w:val="single"/>
        </w:rPr>
        <w:t xml:space="preserve">：               </w:t>
      </w:r>
    </w:p>
    <w:p>
      <w:pPr>
        <w:pStyle w:val="15"/>
        <w:spacing w:line="500" w:lineRule="exact"/>
        <w:ind w:firstLine="480" w:firstLineChars="200"/>
        <w:jc w:val="left"/>
        <w:rPr>
          <w:rFonts w:hAnsi="宋体" w:cs="宋体"/>
          <w:sz w:val="24"/>
          <w:szCs w:val="24"/>
          <w:u w:val="single"/>
        </w:rPr>
      </w:pPr>
      <w:r>
        <w:rPr>
          <w:rFonts w:hint="eastAsia" w:hAnsi="宋体" w:cs="宋体"/>
          <w:sz w:val="24"/>
          <w:szCs w:val="24"/>
        </w:rPr>
        <w:t>联系电话：</w:t>
      </w:r>
      <w:r>
        <w:rPr>
          <w:rFonts w:hint="eastAsia" w:hAnsi="宋体" w:cs="宋体"/>
          <w:sz w:val="24"/>
          <w:szCs w:val="24"/>
          <w:u w:val="single"/>
        </w:rPr>
        <w:t xml:space="preserve">               </w:t>
      </w:r>
    </w:p>
    <w:p>
      <w:pPr>
        <w:pStyle w:val="15"/>
        <w:spacing w:line="500" w:lineRule="exact"/>
        <w:ind w:firstLine="480" w:firstLineChars="200"/>
        <w:jc w:val="left"/>
        <w:rPr>
          <w:rFonts w:hint="eastAsia" w:hAnsi="宋体" w:cs="宋体" w:eastAsiaTheme="minorEastAsia"/>
          <w:sz w:val="24"/>
          <w:szCs w:val="24"/>
          <w:lang w:val="en-US" w:eastAsia="zh-CN"/>
        </w:rPr>
      </w:pPr>
      <w:r>
        <w:rPr>
          <w:rFonts w:hint="eastAsia" w:hAnsi="宋体" w:cs="宋体"/>
          <w:sz w:val="24"/>
          <w:szCs w:val="24"/>
        </w:rPr>
        <w:t>法定代表人及被授权人身份证复印件</w:t>
      </w:r>
      <w:r>
        <w:rPr>
          <w:rFonts w:hint="eastAsia" w:hAnsi="宋体" w:cs="宋体"/>
          <w:sz w:val="24"/>
          <w:szCs w:val="24"/>
          <w:lang w:val="en-US" w:eastAsia="zh-CN"/>
        </w:rPr>
        <w:t>/扫描件</w:t>
      </w:r>
    </w:p>
    <w:tbl>
      <w:tblPr>
        <w:tblStyle w:val="38"/>
        <w:tblW w:w="8940" w:type="dxa"/>
        <w:tblInd w:w="2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4"/>
        <w:gridCol w:w="45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6" w:hRule="atLeast"/>
        </w:trPr>
        <w:tc>
          <w:tcPr>
            <w:tcW w:w="4394" w:type="dxa"/>
            <w:shd w:val="clear" w:color="auto" w:fill="D9D9D9"/>
            <w:vAlign w:val="center"/>
          </w:tcPr>
          <w:p>
            <w:pPr>
              <w:pStyle w:val="15"/>
              <w:spacing w:line="500" w:lineRule="exact"/>
              <w:jc w:val="left"/>
              <w:rPr>
                <w:rFonts w:hAnsi="宋体" w:cs="宋体"/>
                <w:sz w:val="24"/>
                <w:szCs w:val="24"/>
                <w:shd w:val="pct10" w:color="auto" w:fill="FFFFFF"/>
              </w:rPr>
            </w:pPr>
            <w:r>
              <w:rPr>
                <w:rFonts w:hint="eastAsia" w:hAnsi="宋体" w:cs="宋体"/>
                <w:sz w:val="24"/>
                <w:szCs w:val="24"/>
                <w:shd w:val="pct10" w:color="auto" w:fill="FFFFFF"/>
              </w:rPr>
              <w:t>法定代表人身份证复印件（正反面）</w:t>
            </w:r>
          </w:p>
          <w:p>
            <w:pPr>
              <w:pStyle w:val="15"/>
              <w:spacing w:line="500" w:lineRule="exact"/>
              <w:jc w:val="left"/>
              <w:rPr>
                <w:rFonts w:hAnsi="宋体" w:cs="宋体"/>
                <w:sz w:val="24"/>
                <w:szCs w:val="24"/>
                <w:shd w:val="pct10" w:color="auto" w:fill="FFFFFF"/>
              </w:rPr>
            </w:pPr>
          </w:p>
        </w:tc>
        <w:tc>
          <w:tcPr>
            <w:tcW w:w="4546" w:type="dxa"/>
            <w:shd w:val="clear" w:color="auto" w:fill="D9D9D9"/>
            <w:vAlign w:val="center"/>
          </w:tcPr>
          <w:p>
            <w:pPr>
              <w:pStyle w:val="15"/>
              <w:spacing w:line="500" w:lineRule="exact"/>
              <w:ind w:firstLine="480" w:firstLineChars="200"/>
              <w:jc w:val="left"/>
              <w:rPr>
                <w:rFonts w:hAnsi="宋体" w:cs="宋体"/>
                <w:sz w:val="24"/>
                <w:szCs w:val="24"/>
                <w:shd w:val="pct10" w:color="auto" w:fill="FFFFFF"/>
              </w:rPr>
            </w:pPr>
            <w:r>
              <w:rPr>
                <w:rFonts w:hint="eastAsia" w:hAnsi="宋体" w:cs="宋体"/>
                <w:sz w:val="24"/>
                <w:szCs w:val="24"/>
                <w:shd w:val="pct10" w:color="auto" w:fill="FFFFFF"/>
              </w:rPr>
              <w:t>被授权人身份证复印件（正反面）</w:t>
            </w:r>
          </w:p>
          <w:p>
            <w:pPr>
              <w:pStyle w:val="15"/>
              <w:spacing w:line="500" w:lineRule="exact"/>
              <w:ind w:firstLine="480" w:firstLineChars="200"/>
              <w:jc w:val="left"/>
              <w:rPr>
                <w:rFonts w:hAnsi="宋体" w:cs="宋体"/>
                <w:sz w:val="24"/>
                <w:szCs w:val="24"/>
                <w:shd w:val="pct10" w:color="auto" w:fill="FFFFFF"/>
              </w:rPr>
            </w:pPr>
          </w:p>
        </w:tc>
      </w:tr>
    </w:tbl>
    <w:p>
      <w:pPr>
        <w:pStyle w:val="15"/>
        <w:spacing w:line="500" w:lineRule="exact"/>
        <w:ind w:firstLine="480" w:firstLineChars="200"/>
        <w:jc w:val="left"/>
        <w:rPr>
          <w:rFonts w:hAnsi="宋体" w:cs="宋体"/>
          <w:sz w:val="24"/>
          <w:szCs w:val="24"/>
        </w:rPr>
      </w:pPr>
      <w:r>
        <w:rPr>
          <w:rFonts w:hint="eastAsia" w:hAnsi="宋体" w:cs="宋体"/>
          <w:sz w:val="24"/>
          <w:szCs w:val="24"/>
        </w:rPr>
        <w:t>说明：</w:t>
      </w:r>
    </w:p>
    <w:p>
      <w:pPr>
        <w:pStyle w:val="15"/>
        <w:spacing w:line="500" w:lineRule="exact"/>
        <w:ind w:firstLine="480" w:firstLineChars="200"/>
        <w:jc w:val="left"/>
        <w:rPr>
          <w:rFonts w:hAnsi="宋体" w:cs="宋体"/>
          <w:sz w:val="24"/>
          <w:szCs w:val="24"/>
        </w:rPr>
      </w:pPr>
      <w:r>
        <w:rPr>
          <w:rFonts w:hint="eastAsia" w:hAnsi="宋体" w:cs="宋体"/>
          <w:sz w:val="24"/>
          <w:szCs w:val="24"/>
        </w:rPr>
        <w:t>1．本授权书有效期自</w:t>
      </w:r>
      <w:r>
        <w:rPr>
          <w:rFonts w:hint="eastAsia" w:hAnsi="宋体" w:cs="宋体"/>
          <w:sz w:val="24"/>
          <w:szCs w:val="24"/>
          <w:lang w:eastAsia="zh-CN"/>
        </w:rPr>
        <w:t>开标</w:t>
      </w:r>
      <w:r>
        <w:rPr>
          <w:rFonts w:hint="eastAsia" w:hAnsi="宋体" w:cs="宋体"/>
          <w:sz w:val="24"/>
          <w:szCs w:val="24"/>
        </w:rPr>
        <w:t>会议之日计算不得少于90日历日。</w:t>
      </w:r>
    </w:p>
    <w:p>
      <w:pPr>
        <w:pStyle w:val="15"/>
        <w:spacing w:line="500" w:lineRule="exact"/>
        <w:ind w:firstLine="480" w:firstLineChars="200"/>
        <w:jc w:val="left"/>
        <w:rPr>
          <w:rFonts w:hAnsi="宋体" w:cs="宋体"/>
          <w:sz w:val="24"/>
          <w:szCs w:val="24"/>
        </w:rPr>
      </w:pPr>
      <w:r>
        <w:rPr>
          <w:rFonts w:hint="eastAsia" w:hAnsi="宋体" w:cs="宋体"/>
          <w:sz w:val="24"/>
          <w:szCs w:val="24"/>
        </w:rPr>
        <w:t>2．授权书内容填写要明确，文字要工整清楚，涂改无效。</w:t>
      </w:r>
    </w:p>
    <w:p>
      <w:pPr>
        <w:sectPr>
          <w:pgSz w:w="11906" w:h="16838"/>
          <w:pgMar w:top="1440" w:right="1803" w:bottom="1440" w:left="1803" w:header="851" w:footer="992" w:gutter="0"/>
          <w:pgNumType w:fmt="decimal"/>
          <w:cols w:space="720" w:num="1"/>
          <w:docGrid w:type="lines" w:linePitch="319" w:charSpace="0"/>
        </w:sectPr>
      </w:pPr>
    </w:p>
    <w:p>
      <w:pPr>
        <w:widowControl/>
        <w:jc w:val="left"/>
        <w:rPr>
          <w:rFonts w:hint="eastAsia" w:ascii="宋体" w:hAnsi="宋体" w:cs="宋体" w:eastAsiaTheme="minorEastAsia"/>
          <w:lang w:val="en-US" w:eastAsia="zh-CN"/>
        </w:rPr>
      </w:pPr>
      <w:r>
        <w:rPr>
          <w:rFonts w:hint="eastAsia" w:ascii="宋体" w:hAnsi="宋体" w:cs="宋体"/>
          <w:lang w:val="en-US" w:eastAsia="zh-CN"/>
        </w:rPr>
        <w:t>7、保证金缴纳凭证</w:t>
      </w:r>
    </w:p>
    <w:tbl>
      <w:tblPr>
        <w:tblStyle w:val="39"/>
        <w:tblpPr w:leftFromText="180" w:rightFromText="180" w:vertAnchor="text" w:horzAnchor="page" w:tblpX="1830" w:tblpY="495"/>
        <w:tblOverlap w:val="never"/>
        <w:tblW w:w="90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7" w:hRule="atLeast"/>
        </w:trPr>
        <w:tc>
          <w:tcPr>
            <w:tcW w:w="9040" w:type="dxa"/>
          </w:tcPr>
          <w:p>
            <w:pPr>
              <w:pStyle w:val="10"/>
              <w:rPr>
                <w:sz w:val="44"/>
                <w:szCs w:val="44"/>
              </w:rPr>
            </w:pPr>
          </w:p>
          <w:p>
            <w:pPr>
              <w:pStyle w:val="10"/>
              <w:rPr>
                <w:sz w:val="44"/>
                <w:szCs w:val="44"/>
              </w:rPr>
            </w:pPr>
          </w:p>
          <w:p>
            <w:pPr>
              <w:pStyle w:val="10"/>
              <w:rPr>
                <w:sz w:val="44"/>
                <w:szCs w:val="44"/>
              </w:rPr>
            </w:pPr>
          </w:p>
          <w:p>
            <w:pPr>
              <w:pStyle w:val="10"/>
              <w:ind w:firstLine="2200" w:firstLineChars="500"/>
              <w:rPr>
                <w:sz w:val="44"/>
                <w:szCs w:val="44"/>
              </w:rPr>
            </w:pPr>
            <w:r>
              <w:rPr>
                <w:rFonts w:hint="eastAsia"/>
                <w:sz w:val="44"/>
                <w:szCs w:val="44"/>
              </w:rPr>
              <w:t>保证金缴纳凭证粘贴处</w:t>
            </w:r>
          </w:p>
          <w:p>
            <w:pPr>
              <w:pStyle w:val="10"/>
            </w:pPr>
          </w:p>
        </w:tc>
      </w:tr>
    </w:tbl>
    <w:p>
      <w:pPr>
        <w:widowControl/>
        <w:jc w:val="left"/>
        <w:rPr>
          <w:rFonts w:hint="eastAsia" w:ascii="宋体" w:hAnsi="宋体" w:cs="宋体" w:eastAsiaTheme="minorEastAsia"/>
          <w:lang w:val="en-US" w:eastAsia="zh-CN"/>
        </w:rPr>
      </w:pPr>
    </w:p>
    <w:p>
      <w:pPr>
        <w:widowControl/>
        <w:jc w:val="left"/>
        <w:rPr>
          <w:rFonts w:ascii="宋体" w:hAnsi="宋体" w:cs="宋体"/>
        </w:rPr>
      </w:pPr>
    </w:p>
    <w:p>
      <w:pPr>
        <w:widowControl/>
        <w:jc w:val="left"/>
        <w:rPr>
          <w:rFonts w:ascii="宋体" w:hAnsi="宋体" w:cs="宋体"/>
        </w:rPr>
      </w:pPr>
    </w:p>
    <w:p>
      <w:pPr>
        <w:widowControl/>
        <w:jc w:val="left"/>
        <w:rPr>
          <w:rFonts w:ascii="宋体" w:hAnsi="宋体" w:cs="宋体"/>
        </w:rPr>
      </w:pPr>
    </w:p>
    <w:p>
      <w:pPr>
        <w:widowControl/>
        <w:spacing w:line="360" w:lineRule="auto"/>
        <w:ind w:firstLine="480" w:firstLineChars="200"/>
        <w:jc w:val="left"/>
        <w:rPr>
          <w:rFonts w:ascii="宋体" w:hAnsi="宋体" w:cs="宋体"/>
          <w:sz w:val="24"/>
          <w:szCs w:val="24"/>
        </w:rPr>
        <w:sectPr>
          <w:pgSz w:w="11906" w:h="16838"/>
          <w:pgMar w:top="1440" w:right="1803" w:bottom="1440" w:left="1803" w:header="851" w:footer="992" w:gutter="0"/>
          <w:pgNumType w:fmt="decimal"/>
          <w:cols w:space="720" w:num="1"/>
          <w:docGrid w:type="lines" w:linePitch="319" w:charSpace="0"/>
        </w:sectPr>
      </w:pPr>
    </w:p>
    <w:p>
      <w:pPr>
        <w:widowControl/>
        <w:spacing w:line="360" w:lineRule="auto"/>
        <w:jc w:val="left"/>
        <w:rPr>
          <w:rFonts w:hint="eastAsia" w:asciiTheme="minorEastAsia" w:hAnsiTheme="minorEastAsia" w:cstheme="minorEastAsia"/>
          <w:bCs/>
          <w:kern w:val="0"/>
          <w:sz w:val="24"/>
          <w:szCs w:val="24"/>
        </w:rPr>
      </w:pPr>
      <w:r>
        <w:rPr>
          <w:rFonts w:hint="eastAsia" w:ascii="宋体" w:hAnsi="宋体" w:cs="宋体"/>
          <w:sz w:val="24"/>
          <w:szCs w:val="24"/>
          <w:lang w:val="en-US" w:eastAsia="zh-CN"/>
        </w:rPr>
        <w:t>8、</w:t>
      </w:r>
      <w:r>
        <w:rPr>
          <w:rFonts w:hint="eastAsia" w:ascii="宋体" w:hAnsi="宋体" w:cs="宋体"/>
          <w:bCs/>
          <w:kern w:val="0"/>
          <w:sz w:val="24"/>
          <w:szCs w:val="24"/>
        </w:rPr>
        <w:t>所</w:t>
      </w:r>
      <w:r>
        <w:rPr>
          <w:rFonts w:hint="eastAsia" w:asciiTheme="minorEastAsia" w:hAnsiTheme="minorEastAsia" w:cstheme="minorEastAsia"/>
          <w:bCs/>
          <w:kern w:val="0"/>
          <w:sz w:val="24"/>
          <w:szCs w:val="24"/>
        </w:rPr>
        <w:t>投</w:t>
      </w:r>
      <w:r>
        <w:rPr>
          <w:rFonts w:hint="eastAsia" w:asciiTheme="minorEastAsia" w:hAnsiTheme="minorEastAsia" w:cstheme="minorEastAsia"/>
          <w:bCs/>
          <w:kern w:val="0"/>
          <w:sz w:val="24"/>
          <w:szCs w:val="24"/>
          <w:lang w:eastAsia="zh-CN"/>
        </w:rPr>
        <w:t>产品</w:t>
      </w:r>
      <w:r>
        <w:rPr>
          <w:rFonts w:hint="eastAsia" w:asciiTheme="minorEastAsia" w:hAnsiTheme="minorEastAsia" w:cstheme="minorEastAsia"/>
          <w:bCs/>
          <w:kern w:val="0"/>
          <w:sz w:val="24"/>
          <w:szCs w:val="24"/>
        </w:rPr>
        <w:t>为进口</w:t>
      </w:r>
      <w:r>
        <w:rPr>
          <w:rFonts w:hint="eastAsia" w:asciiTheme="minorEastAsia" w:hAnsiTheme="minorEastAsia" w:cstheme="minorEastAsia"/>
          <w:bCs/>
          <w:kern w:val="0"/>
          <w:sz w:val="24"/>
          <w:szCs w:val="24"/>
          <w:lang w:eastAsia="zh-CN"/>
        </w:rPr>
        <w:t>产品</w:t>
      </w:r>
      <w:r>
        <w:rPr>
          <w:rFonts w:hint="eastAsia" w:asciiTheme="minorEastAsia" w:hAnsiTheme="minorEastAsia" w:cstheme="minorEastAsia"/>
          <w:bCs/>
          <w:kern w:val="0"/>
          <w:sz w:val="24"/>
          <w:szCs w:val="24"/>
        </w:rPr>
        <w:t>的，供应商为非所投</w:t>
      </w:r>
      <w:r>
        <w:rPr>
          <w:rFonts w:hint="eastAsia" w:asciiTheme="minorEastAsia" w:hAnsiTheme="minorEastAsia" w:cstheme="minorEastAsia"/>
          <w:bCs/>
          <w:kern w:val="0"/>
          <w:sz w:val="24"/>
          <w:szCs w:val="24"/>
          <w:lang w:eastAsia="zh-CN"/>
        </w:rPr>
        <w:t>产品</w:t>
      </w:r>
      <w:r>
        <w:rPr>
          <w:rFonts w:hint="eastAsia" w:asciiTheme="minorEastAsia" w:hAnsiTheme="minorEastAsia" w:cstheme="minorEastAsia"/>
          <w:bCs/>
          <w:kern w:val="0"/>
          <w:sz w:val="24"/>
          <w:szCs w:val="24"/>
        </w:rPr>
        <w:t>制造厂家的，需提供</w:t>
      </w:r>
      <w:r>
        <w:rPr>
          <w:rFonts w:hint="eastAsia" w:asciiTheme="minorEastAsia" w:hAnsiTheme="minorEastAsia" w:cstheme="minorEastAsia"/>
          <w:bCs/>
          <w:kern w:val="0"/>
          <w:sz w:val="24"/>
          <w:szCs w:val="24"/>
          <w:lang w:eastAsia="zh-CN"/>
        </w:rPr>
        <w:t>产品</w:t>
      </w:r>
      <w:r>
        <w:rPr>
          <w:rFonts w:hint="eastAsia" w:asciiTheme="minorEastAsia" w:hAnsiTheme="minorEastAsia" w:cstheme="minorEastAsia"/>
          <w:bCs/>
          <w:kern w:val="0"/>
          <w:sz w:val="24"/>
          <w:szCs w:val="24"/>
        </w:rPr>
        <w:t>制造厂家对所投进口</w:t>
      </w:r>
      <w:r>
        <w:rPr>
          <w:rFonts w:hint="eastAsia" w:asciiTheme="minorEastAsia" w:hAnsiTheme="minorEastAsia" w:cstheme="minorEastAsia"/>
          <w:bCs/>
          <w:kern w:val="0"/>
          <w:sz w:val="24"/>
          <w:szCs w:val="24"/>
          <w:lang w:eastAsia="zh-CN"/>
        </w:rPr>
        <w:t>产品</w:t>
      </w:r>
      <w:r>
        <w:rPr>
          <w:rFonts w:hint="eastAsia" w:asciiTheme="minorEastAsia" w:hAnsiTheme="minorEastAsia" w:cstheme="minorEastAsia"/>
          <w:bCs/>
          <w:kern w:val="0"/>
          <w:sz w:val="24"/>
          <w:szCs w:val="24"/>
        </w:rPr>
        <w:t>的授权</w:t>
      </w:r>
      <w:r>
        <w:rPr>
          <w:rFonts w:hint="eastAsia" w:asciiTheme="minorEastAsia" w:hAnsiTheme="minorEastAsia" w:cstheme="minorEastAsia"/>
          <w:bCs/>
          <w:kern w:val="0"/>
          <w:sz w:val="24"/>
          <w:szCs w:val="24"/>
          <w:lang w:eastAsia="zh-CN"/>
        </w:rPr>
        <w:t>书</w:t>
      </w:r>
      <w:r>
        <w:rPr>
          <w:rFonts w:hint="eastAsia" w:asciiTheme="minorEastAsia" w:hAnsiTheme="minorEastAsia" w:cstheme="minorEastAsia"/>
          <w:bCs/>
          <w:kern w:val="0"/>
          <w:sz w:val="24"/>
          <w:szCs w:val="24"/>
        </w:rPr>
        <w:t>，或具有授权权限的代理商对所投进口</w:t>
      </w:r>
      <w:r>
        <w:rPr>
          <w:rFonts w:hint="eastAsia" w:asciiTheme="minorEastAsia" w:hAnsiTheme="minorEastAsia" w:cstheme="minorEastAsia"/>
          <w:bCs/>
          <w:kern w:val="0"/>
          <w:sz w:val="24"/>
          <w:szCs w:val="24"/>
          <w:lang w:eastAsia="zh-CN"/>
        </w:rPr>
        <w:t>产品</w:t>
      </w:r>
      <w:r>
        <w:rPr>
          <w:rFonts w:hint="eastAsia" w:asciiTheme="minorEastAsia" w:hAnsiTheme="minorEastAsia" w:cstheme="minorEastAsia"/>
          <w:bCs/>
          <w:kern w:val="0"/>
          <w:sz w:val="24"/>
          <w:szCs w:val="24"/>
        </w:rPr>
        <w:t>的授权书（且需提供该代理商具有有效授权权限的相关证明文件，证明文件需能显示设备制造厂家对所投</w:t>
      </w:r>
      <w:r>
        <w:rPr>
          <w:rFonts w:hint="eastAsia" w:asciiTheme="minorEastAsia" w:hAnsiTheme="minorEastAsia" w:cstheme="minorEastAsia"/>
          <w:bCs/>
          <w:kern w:val="0"/>
          <w:sz w:val="24"/>
          <w:szCs w:val="24"/>
          <w:lang w:eastAsia="zh-CN"/>
        </w:rPr>
        <w:t>产品</w:t>
      </w:r>
      <w:r>
        <w:rPr>
          <w:rFonts w:hint="eastAsia" w:asciiTheme="minorEastAsia" w:hAnsiTheme="minorEastAsia" w:cstheme="minorEastAsia"/>
          <w:bCs/>
          <w:kern w:val="0"/>
          <w:sz w:val="24"/>
          <w:szCs w:val="24"/>
        </w:rPr>
        <w:t>授权链条的完整性），</w:t>
      </w:r>
      <w:r>
        <w:rPr>
          <w:rFonts w:hint="eastAsia" w:asciiTheme="minorEastAsia" w:hAnsiTheme="minorEastAsia" w:cstheme="minorEastAsia"/>
          <w:bCs/>
          <w:kern w:val="0"/>
          <w:sz w:val="24"/>
          <w:szCs w:val="24"/>
          <w:lang w:eastAsia="zh-CN"/>
        </w:rPr>
        <w:t>产品</w:t>
      </w:r>
      <w:r>
        <w:rPr>
          <w:rFonts w:hint="eastAsia" w:asciiTheme="minorEastAsia" w:hAnsiTheme="minorEastAsia" w:cstheme="minorEastAsia"/>
          <w:bCs/>
          <w:kern w:val="0"/>
          <w:sz w:val="24"/>
          <w:szCs w:val="24"/>
        </w:rPr>
        <w:t>制造厂家直投不需要提供；</w:t>
      </w:r>
    </w:p>
    <w:p>
      <w:pPr>
        <w:widowControl/>
        <w:numPr>
          <w:ilvl w:val="0"/>
          <w:numId w:val="0"/>
        </w:numPr>
        <w:spacing w:line="360" w:lineRule="auto"/>
        <w:jc w:val="both"/>
        <w:rPr>
          <w:rFonts w:hint="eastAsia" w:ascii="宋体" w:hAnsi="宋体" w:cs="宋体"/>
          <w:sz w:val="24"/>
          <w:szCs w:val="24"/>
        </w:rPr>
      </w:pPr>
      <w:r>
        <w:rPr>
          <w:rFonts w:hint="eastAsia" w:ascii="宋体" w:hAnsi="宋体" w:cs="宋体"/>
          <w:sz w:val="24"/>
          <w:szCs w:val="24"/>
          <w:lang w:val="en-US" w:eastAsia="zh-CN"/>
        </w:rPr>
        <w:t>9、本项目不接受联合体投标：非联合体投标声明</w:t>
      </w:r>
    </w:p>
    <w:p>
      <w:pPr>
        <w:widowControl/>
        <w:spacing w:line="360" w:lineRule="auto"/>
        <w:ind w:firstLine="480"/>
        <w:rPr>
          <w:rFonts w:ascii="宋体" w:hAnsi="宋体" w:cs="宋体"/>
          <w:kern w:val="0"/>
          <w:sz w:val="24"/>
          <w:szCs w:val="24"/>
        </w:rPr>
      </w:pPr>
      <w:r>
        <w:rPr>
          <w:rFonts w:hint="eastAsia" w:ascii="宋体" w:hAnsi="宋体" w:cs="宋体"/>
          <w:bCs/>
          <w:color w:val="000000"/>
          <w:sz w:val="24"/>
          <w:szCs w:val="24"/>
        </w:rPr>
        <w:t>我司参加本次</w:t>
      </w:r>
      <w:r>
        <w:rPr>
          <w:rFonts w:hint="eastAsia" w:ascii="宋体" w:hAnsi="宋体" w:cs="宋体"/>
          <w:bCs/>
          <w:color w:val="000000"/>
          <w:sz w:val="24"/>
          <w:szCs w:val="24"/>
          <w:u w:val="single"/>
        </w:rPr>
        <w:t>项目名称：</w:t>
      </w:r>
      <w:r>
        <w:rPr>
          <w:rFonts w:hint="eastAsia" w:ascii="宋体" w:hAnsi="宋体" w:cs="宋体"/>
          <w:bCs/>
          <w:color w:val="000000"/>
          <w:sz w:val="24"/>
          <w:szCs w:val="24"/>
          <w:u w:val="single"/>
          <w:lang w:val="en-US" w:eastAsia="zh-CN"/>
        </w:rPr>
        <w:t xml:space="preserve">              </w:t>
      </w:r>
      <w:r>
        <w:rPr>
          <w:rFonts w:hint="eastAsia" w:ascii="宋体" w:hAnsi="宋体" w:cs="宋体"/>
          <w:kern w:val="0"/>
          <w:sz w:val="24"/>
          <w:szCs w:val="24"/>
          <w:u w:val="single"/>
        </w:rPr>
        <w:t>编号：</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政府采购的投标，非联合体投标，如有虚假，承担相应责任。</w:t>
      </w:r>
    </w:p>
    <w:p>
      <w:pPr>
        <w:widowControl/>
        <w:spacing w:line="360" w:lineRule="auto"/>
        <w:ind w:firstLine="480"/>
        <w:rPr>
          <w:rFonts w:ascii="宋体" w:hAnsi="宋体" w:cs="宋体"/>
          <w:kern w:val="0"/>
          <w:sz w:val="24"/>
          <w:szCs w:val="24"/>
        </w:rPr>
      </w:pPr>
      <w:r>
        <w:rPr>
          <w:rFonts w:hint="eastAsia" w:ascii="宋体" w:hAnsi="宋体" w:cs="宋体"/>
          <w:kern w:val="0"/>
          <w:sz w:val="24"/>
          <w:szCs w:val="24"/>
        </w:rPr>
        <w:t>特此声明！</w:t>
      </w:r>
    </w:p>
    <w:p/>
    <w:p>
      <w:pPr>
        <w:pStyle w:val="10"/>
        <w:rPr>
          <w:sz w:val="24"/>
          <w:szCs w:val="24"/>
        </w:rPr>
      </w:pPr>
    </w:p>
    <w:p>
      <w:pPr>
        <w:pStyle w:val="10"/>
        <w:rPr>
          <w:sz w:val="24"/>
          <w:szCs w:val="24"/>
        </w:rPr>
      </w:pPr>
    </w:p>
    <w:p>
      <w:pPr>
        <w:pStyle w:val="10"/>
        <w:rPr>
          <w:sz w:val="24"/>
          <w:szCs w:val="24"/>
        </w:rPr>
      </w:pPr>
    </w:p>
    <w:p>
      <w:pPr>
        <w:pStyle w:val="10"/>
        <w:rPr>
          <w:sz w:val="24"/>
          <w:szCs w:val="24"/>
        </w:rPr>
      </w:pPr>
    </w:p>
    <w:p>
      <w:pPr>
        <w:pStyle w:val="10"/>
        <w:rPr>
          <w:sz w:val="24"/>
          <w:szCs w:val="24"/>
        </w:rPr>
      </w:pPr>
    </w:p>
    <w:p>
      <w:pPr>
        <w:pStyle w:val="10"/>
        <w:rPr>
          <w:sz w:val="24"/>
          <w:szCs w:val="24"/>
        </w:rPr>
      </w:pPr>
    </w:p>
    <w:p>
      <w:pPr>
        <w:pStyle w:val="15"/>
        <w:spacing w:line="480" w:lineRule="auto"/>
        <w:jc w:val="left"/>
        <w:rPr>
          <w:rFonts w:hAnsi="宋体" w:cs="宋体"/>
          <w:sz w:val="24"/>
        </w:rPr>
      </w:pPr>
      <w:r>
        <w:rPr>
          <w:rFonts w:hint="eastAsia" w:hAnsi="宋体" w:cs="宋体"/>
          <w:sz w:val="24"/>
        </w:rPr>
        <w:t>供应商（单位名称及公章）：</w:t>
      </w:r>
      <w:r>
        <w:rPr>
          <w:rFonts w:hint="eastAsia" w:hAnsi="宋体" w:cs="宋体"/>
          <w:sz w:val="24"/>
          <w:u w:val="single"/>
        </w:rPr>
        <w:t xml:space="preserve">             </w:t>
      </w:r>
    </w:p>
    <w:p>
      <w:pPr>
        <w:pStyle w:val="15"/>
        <w:spacing w:line="480" w:lineRule="auto"/>
        <w:jc w:val="left"/>
        <w:rPr>
          <w:rFonts w:hAnsi="宋体" w:cs="宋体"/>
          <w:sz w:val="24"/>
        </w:rPr>
      </w:pPr>
      <w:r>
        <w:rPr>
          <w:rFonts w:hint="eastAsia" w:hAnsi="宋体" w:cs="宋体"/>
          <w:sz w:val="24"/>
        </w:rPr>
        <w:t>法定代表人/被授权人（签字或盖章）：</w:t>
      </w:r>
      <w:r>
        <w:rPr>
          <w:rFonts w:hint="eastAsia" w:hAnsi="宋体" w:cs="宋体"/>
          <w:sz w:val="24"/>
          <w:u w:val="single"/>
        </w:rPr>
        <w:t xml:space="preserve">          </w:t>
      </w:r>
    </w:p>
    <w:p>
      <w:pPr>
        <w:pStyle w:val="10"/>
        <w:ind w:left="0" w:leftChars="0" w:firstLine="0" w:firstLineChars="0"/>
        <w:rPr>
          <w:rFonts w:hint="eastAsia" w:hAnsi="宋体" w:cs="宋体"/>
          <w:kern w:val="0"/>
          <w:sz w:val="24"/>
          <w:u w:val="single"/>
        </w:rPr>
      </w:pPr>
      <w:r>
        <w:rPr>
          <w:rFonts w:hint="eastAsia" w:hAnsi="宋体" w:cs="宋体"/>
          <w:kern w:val="0"/>
          <w:sz w:val="24"/>
        </w:rPr>
        <w:t>日    期</w:t>
      </w:r>
      <w:r>
        <w:rPr>
          <w:rFonts w:hint="eastAsia" w:hAnsi="宋体" w:cs="宋体"/>
          <w:kern w:val="0"/>
          <w:sz w:val="24"/>
          <w:u w:val="single"/>
        </w:rPr>
        <w:t xml:space="preserve">：             </w:t>
      </w:r>
    </w:p>
    <w:p>
      <w:pPr>
        <w:rPr>
          <w:rFonts w:hint="eastAsia" w:ascii="宋体" w:hAnsi="宋体" w:cs="宋体"/>
          <w:sz w:val="24"/>
          <w:szCs w:val="24"/>
          <w:lang w:val="en-US" w:eastAsia="zh-CN"/>
        </w:rPr>
      </w:pPr>
      <w:r>
        <w:rPr>
          <w:rFonts w:hint="eastAsia" w:hAnsi="宋体" w:cs="宋体"/>
          <w:kern w:val="0"/>
          <w:sz w:val="24"/>
          <w:u w:val="single"/>
        </w:rPr>
        <w:br w:type="page"/>
      </w:r>
    </w:p>
    <w:bookmarkEnd w:id="103"/>
    <w:p>
      <w:bookmarkStart w:id="104" w:name="_Toc2049"/>
      <w:bookmarkStart w:id="105" w:name="_Toc16790"/>
      <w:bookmarkStart w:id="106" w:name="_Toc19652"/>
      <w:bookmarkStart w:id="107" w:name="_Toc1803"/>
    </w:p>
    <w:p>
      <w:pPr>
        <w:rPr>
          <w:sz w:val="24"/>
          <w:szCs w:val="28"/>
        </w:rPr>
      </w:pPr>
      <w:r>
        <w:rPr>
          <w:rFonts w:hint="eastAsia"/>
          <w:sz w:val="24"/>
          <w:szCs w:val="28"/>
          <w:lang w:val="en-US" w:eastAsia="zh-CN"/>
        </w:rPr>
        <w:t>10</w:t>
      </w:r>
      <w:r>
        <w:rPr>
          <w:rFonts w:hint="eastAsia"/>
          <w:sz w:val="24"/>
          <w:szCs w:val="28"/>
        </w:rPr>
        <w:t>、投标人认为应递交的其他证明材料。</w:t>
      </w:r>
    </w:p>
    <w:p/>
    <w:p>
      <w:pPr>
        <w:sectPr>
          <w:pgSz w:w="11906" w:h="16838"/>
          <w:pgMar w:top="1440" w:right="863" w:bottom="1440" w:left="1803" w:header="851" w:footer="992" w:gutter="0"/>
          <w:pgNumType w:fmt="decimal"/>
          <w:cols w:space="720" w:num="1"/>
          <w:docGrid w:type="lines" w:linePitch="319" w:charSpace="0"/>
        </w:sectPr>
      </w:pPr>
    </w:p>
    <w:p>
      <w:pPr>
        <w:pStyle w:val="4"/>
        <w:spacing w:beforeLines="100" w:afterLines="150" w:line="500" w:lineRule="exact"/>
        <w:jc w:val="center"/>
        <w:rPr>
          <w:rFonts w:ascii="宋体" w:hAnsi="宋体"/>
          <w:sz w:val="36"/>
          <w:szCs w:val="36"/>
        </w:rPr>
      </w:pPr>
      <w:bookmarkStart w:id="108" w:name="_Toc1087"/>
      <w:bookmarkStart w:id="109" w:name="_Toc32759"/>
      <w:r>
        <w:rPr>
          <w:rFonts w:hint="eastAsia" w:ascii="宋体" w:hAnsi="宋体"/>
          <w:sz w:val="36"/>
          <w:szCs w:val="36"/>
        </w:rPr>
        <w:t xml:space="preserve">第七部分 </w:t>
      </w:r>
      <w:bookmarkStart w:id="110" w:name="_Toc20973"/>
      <w:bookmarkStart w:id="111" w:name="_Toc22336"/>
      <w:bookmarkStart w:id="112" w:name="_Toc8749"/>
      <w:bookmarkStart w:id="113" w:name="_Toc22950"/>
      <w:r>
        <w:rPr>
          <w:rFonts w:hint="eastAsia" w:ascii="宋体" w:hAnsi="宋体"/>
          <w:sz w:val="36"/>
          <w:szCs w:val="36"/>
        </w:rPr>
        <w:t>投标技术方案</w:t>
      </w:r>
      <w:bookmarkEnd w:id="104"/>
      <w:bookmarkEnd w:id="105"/>
      <w:bookmarkEnd w:id="106"/>
      <w:bookmarkEnd w:id="108"/>
      <w:bookmarkEnd w:id="109"/>
      <w:bookmarkEnd w:id="110"/>
      <w:bookmarkEnd w:id="111"/>
      <w:bookmarkEnd w:id="112"/>
      <w:bookmarkEnd w:id="113"/>
    </w:p>
    <w:p>
      <w:pPr>
        <w:rPr>
          <w:rFonts w:hint="eastAsia" w:eastAsiaTheme="minorEastAsia"/>
          <w:b/>
          <w:bCs/>
          <w:sz w:val="32"/>
          <w:szCs w:val="36"/>
          <w:lang w:eastAsia="zh-CN"/>
        </w:rPr>
      </w:pPr>
      <w:r>
        <w:rPr>
          <w:rFonts w:hint="eastAsia"/>
          <w:b/>
          <w:bCs/>
          <w:sz w:val="32"/>
          <w:szCs w:val="36"/>
        </w:rPr>
        <w:t>投标人按照招标文件第四部分评</w:t>
      </w:r>
      <w:r>
        <w:rPr>
          <w:rFonts w:hint="eastAsia"/>
          <w:b/>
          <w:bCs/>
          <w:sz w:val="32"/>
          <w:szCs w:val="36"/>
          <w:lang w:eastAsia="zh-CN"/>
        </w:rPr>
        <w:t>标方</w:t>
      </w:r>
      <w:r>
        <w:rPr>
          <w:rFonts w:hint="eastAsia"/>
          <w:b/>
          <w:bCs/>
          <w:sz w:val="32"/>
          <w:szCs w:val="36"/>
        </w:rPr>
        <w:t>法编写技术方案</w:t>
      </w:r>
      <w:r>
        <w:rPr>
          <w:rFonts w:hint="eastAsia"/>
          <w:b/>
          <w:bCs/>
          <w:sz w:val="32"/>
          <w:szCs w:val="36"/>
          <w:lang w:eastAsia="zh-CN"/>
        </w:rPr>
        <w:t>（供参考）</w:t>
      </w:r>
    </w:p>
    <w:p>
      <w:pPr>
        <w:spacing w:line="480" w:lineRule="auto"/>
        <w:ind w:firstLine="420" w:firstLineChars="150"/>
        <w:rPr>
          <w:rFonts w:ascii="宋体" w:hAnsi="宋体"/>
          <w:sz w:val="28"/>
          <w:szCs w:val="28"/>
        </w:rPr>
      </w:pPr>
      <w:r>
        <w:rPr>
          <w:rFonts w:hint="eastAsia" w:ascii="宋体" w:hAnsi="宋体"/>
          <w:sz w:val="28"/>
          <w:szCs w:val="28"/>
        </w:rPr>
        <w:t>1、投标人简介，附生产厂家简介；</w:t>
      </w:r>
    </w:p>
    <w:p>
      <w:pPr>
        <w:spacing w:line="480" w:lineRule="auto"/>
        <w:ind w:firstLine="420" w:firstLineChars="150"/>
        <w:rPr>
          <w:rFonts w:ascii="宋体" w:hAnsi="宋体"/>
          <w:sz w:val="28"/>
          <w:szCs w:val="28"/>
        </w:rPr>
      </w:pPr>
      <w:r>
        <w:rPr>
          <w:rFonts w:hint="eastAsia" w:ascii="宋体" w:hAnsi="宋体"/>
          <w:sz w:val="28"/>
          <w:szCs w:val="28"/>
        </w:rPr>
        <w:t>2、投标产品的基本配置、规格、技术参数、基本功能和特殊功能、彩色产品样本和说明；</w:t>
      </w:r>
    </w:p>
    <w:p>
      <w:pPr>
        <w:spacing w:line="480" w:lineRule="auto"/>
        <w:ind w:firstLine="420" w:firstLineChars="150"/>
        <w:rPr>
          <w:rFonts w:ascii="宋体" w:hAnsi="宋体"/>
          <w:sz w:val="28"/>
          <w:szCs w:val="28"/>
        </w:rPr>
      </w:pPr>
      <w:r>
        <w:rPr>
          <w:rFonts w:hint="eastAsia" w:ascii="宋体" w:hAnsi="宋体"/>
          <w:sz w:val="28"/>
          <w:szCs w:val="28"/>
        </w:rPr>
        <w:t>3、项目组织管理及实施方案；</w:t>
      </w:r>
    </w:p>
    <w:p>
      <w:pPr>
        <w:spacing w:line="480" w:lineRule="auto"/>
        <w:ind w:firstLine="420" w:firstLineChars="150"/>
        <w:rPr>
          <w:rFonts w:ascii="宋体" w:hAnsi="宋体"/>
          <w:sz w:val="28"/>
          <w:szCs w:val="28"/>
        </w:rPr>
      </w:pPr>
      <w:r>
        <w:rPr>
          <w:rFonts w:hint="eastAsia" w:ascii="宋体" w:hAnsi="宋体"/>
          <w:sz w:val="28"/>
          <w:szCs w:val="28"/>
        </w:rPr>
        <w:t>4、投标产品的供货、实施、培训等技术组织方案；</w:t>
      </w:r>
    </w:p>
    <w:p/>
    <w:p/>
    <w:p>
      <w:pPr>
        <w:rPr>
          <w:rFonts w:ascii="宋体" w:hAnsi="宋体"/>
          <w:sz w:val="28"/>
          <w:szCs w:val="28"/>
        </w:rPr>
        <w:sectPr>
          <w:pgSz w:w="11906" w:h="16838"/>
          <w:pgMar w:top="1440" w:right="863" w:bottom="1440" w:left="1803" w:header="851" w:footer="992" w:gutter="0"/>
          <w:pgNumType w:fmt="decimal"/>
          <w:cols w:space="720" w:num="1"/>
          <w:docGrid w:type="lines" w:linePitch="319" w:charSpace="0"/>
        </w:sectPr>
      </w:pPr>
    </w:p>
    <w:p>
      <w:pPr>
        <w:spacing w:line="480" w:lineRule="auto"/>
        <w:rPr>
          <w:rFonts w:ascii="宋体" w:hAnsi="宋体"/>
          <w:sz w:val="28"/>
          <w:szCs w:val="28"/>
        </w:rPr>
      </w:pPr>
      <w:r>
        <w:rPr>
          <w:rFonts w:hint="eastAsia" w:ascii="宋体" w:hAnsi="宋体"/>
          <w:sz w:val="28"/>
          <w:szCs w:val="28"/>
        </w:rPr>
        <w:t>5、售后服务方案及培训计划；</w:t>
      </w:r>
    </w:p>
    <w:p>
      <w:pPr>
        <w:spacing w:line="360" w:lineRule="auto"/>
        <w:rPr>
          <w:sz w:val="24"/>
          <w:szCs w:val="24"/>
        </w:rPr>
      </w:pPr>
      <w:r>
        <w:rPr>
          <w:rFonts w:hint="eastAsia"/>
          <w:sz w:val="24"/>
          <w:szCs w:val="24"/>
        </w:rPr>
        <w:t>售后服务承诺及培训计划由投标人根据招标文件自行编写，包含但不限于以下内容：</w:t>
      </w:r>
    </w:p>
    <w:p>
      <w:pPr>
        <w:spacing w:line="360" w:lineRule="auto"/>
        <w:rPr>
          <w:sz w:val="24"/>
          <w:szCs w:val="24"/>
        </w:rPr>
      </w:pPr>
      <w:r>
        <w:rPr>
          <w:rFonts w:hint="eastAsia"/>
          <w:sz w:val="24"/>
          <w:szCs w:val="24"/>
        </w:rPr>
        <w:t>5-1针对本项目投标产品的质量保证承诺 （含售前、售中、售后的质量保证承诺）</w:t>
      </w:r>
    </w:p>
    <w:p>
      <w:pPr>
        <w:spacing w:line="360" w:lineRule="auto"/>
        <w:rPr>
          <w:sz w:val="24"/>
          <w:szCs w:val="24"/>
        </w:rPr>
      </w:pPr>
      <w:r>
        <w:rPr>
          <w:rFonts w:hint="eastAsia"/>
          <w:sz w:val="24"/>
          <w:szCs w:val="24"/>
        </w:rPr>
        <w:t>5-2针对本项目完善的本地化售后服务方案（含售后服务概述；故障报修服务；满意度及回访调查服务；培训服务）</w:t>
      </w:r>
    </w:p>
    <w:p>
      <w:pPr>
        <w:spacing w:line="360" w:lineRule="auto"/>
        <w:rPr>
          <w:sz w:val="24"/>
          <w:szCs w:val="24"/>
        </w:rPr>
      </w:pPr>
      <w:r>
        <w:rPr>
          <w:rFonts w:hint="eastAsia"/>
          <w:sz w:val="24"/>
          <w:szCs w:val="24"/>
        </w:rPr>
        <w:t>5-3针对本项目的产品使用及技术支持的培训计划（含培训时间、地点、培训人员数量、培训对象、主要内容、培训步骤、培训费用免费的承诺）</w:t>
      </w:r>
    </w:p>
    <w:p>
      <w:pPr>
        <w:spacing w:line="360" w:lineRule="auto"/>
        <w:rPr>
          <w:sz w:val="24"/>
          <w:szCs w:val="24"/>
        </w:rPr>
      </w:pPr>
      <w:r>
        <w:rPr>
          <w:rFonts w:hint="eastAsia"/>
          <w:sz w:val="24"/>
          <w:szCs w:val="24"/>
        </w:rPr>
        <w:t>5-4 供应商本项目技术培训、服务人员情况表（见下表）</w:t>
      </w:r>
    </w:p>
    <w:p>
      <w:pPr>
        <w:rPr>
          <w:rFonts w:ascii="宋体"/>
        </w:rPr>
      </w:pPr>
    </w:p>
    <w:tbl>
      <w:tblPr>
        <w:tblStyle w:val="38"/>
        <w:tblW w:w="82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699"/>
        <w:gridCol w:w="949"/>
        <w:gridCol w:w="1499"/>
        <w:gridCol w:w="1363"/>
        <w:gridCol w:w="1315"/>
        <w:gridCol w:w="1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4" w:hRule="atLeast"/>
          <w:jc w:val="center"/>
        </w:trPr>
        <w:tc>
          <w:tcPr>
            <w:tcW w:w="816" w:type="dxa"/>
            <w:vAlign w:val="center"/>
          </w:tcPr>
          <w:p>
            <w:pPr>
              <w:spacing w:line="400" w:lineRule="exact"/>
              <w:jc w:val="center"/>
              <w:rPr>
                <w:rFonts w:ascii="宋体"/>
              </w:rPr>
            </w:pPr>
            <w:r>
              <w:rPr>
                <w:rFonts w:hint="eastAsia" w:ascii="宋体" w:hAnsi="宋体" w:cs="宋体"/>
              </w:rPr>
              <w:t>类别</w:t>
            </w:r>
          </w:p>
        </w:tc>
        <w:tc>
          <w:tcPr>
            <w:tcW w:w="699" w:type="dxa"/>
            <w:vAlign w:val="center"/>
          </w:tcPr>
          <w:p>
            <w:pPr>
              <w:spacing w:line="400" w:lineRule="exact"/>
              <w:jc w:val="center"/>
              <w:rPr>
                <w:rFonts w:ascii="宋体"/>
              </w:rPr>
            </w:pPr>
            <w:r>
              <w:rPr>
                <w:rFonts w:hint="eastAsia" w:ascii="宋体" w:hAnsi="宋体" w:cs="宋体"/>
              </w:rPr>
              <w:t>职务</w:t>
            </w:r>
          </w:p>
        </w:tc>
        <w:tc>
          <w:tcPr>
            <w:tcW w:w="949" w:type="dxa"/>
            <w:vAlign w:val="center"/>
          </w:tcPr>
          <w:p>
            <w:pPr>
              <w:spacing w:line="400" w:lineRule="exact"/>
              <w:jc w:val="center"/>
              <w:rPr>
                <w:rFonts w:ascii="宋体"/>
              </w:rPr>
            </w:pPr>
            <w:r>
              <w:rPr>
                <w:rFonts w:hint="eastAsia" w:ascii="宋体" w:hAnsi="宋体" w:cs="宋体"/>
              </w:rPr>
              <w:t>姓名</w:t>
            </w:r>
          </w:p>
        </w:tc>
        <w:tc>
          <w:tcPr>
            <w:tcW w:w="1499" w:type="dxa"/>
            <w:vAlign w:val="center"/>
          </w:tcPr>
          <w:p>
            <w:pPr>
              <w:spacing w:line="400" w:lineRule="exact"/>
              <w:jc w:val="center"/>
              <w:rPr>
                <w:rFonts w:ascii="宋体"/>
              </w:rPr>
            </w:pPr>
            <w:r>
              <w:rPr>
                <w:rFonts w:hint="eastAsia" w:ascii="宋体" w:hAnsi="宋体" w:cs="宋体"/>
              </w:rPr>
              <w:t>身份证号码</w:t>
            </w:r>
          </w:p>
        </w:tc>
        <w:tc>
          <w:tcPr>
            <w:tcW w:w="1363" w:type="dxa"/>
            <w:vAlign w:val="center"/>
          </w:tcPr>
          <w:p>
            <w:pPr>
              <w:spacing w:line="400" w:lineRule="exact"/>
              <w:jc w:val="center"/>
              <w:rPr>
                <w:rFonts w:ascii="宋体"/>
              </w:rPr>
            </w:pPr>
            <w:r>
              <w:rPr>
                <w:rFonts w:hint="eastAsia" w:ascii="宋体" w:hAnsi="宋体" w:cs="宋体"/>
              </w:rPr>
              <w:t>联系方式</w:t>
            </w:r>
          </w:p>
        </w:tc>
        <w:tc>
          <w:tcPr>
            <w:tcW w:w="1315" w:type="dxa"/>
            <w:vAlign w:val="center"/>
          </w:tcPr>
          <w:p>
            <w:pPr>
              <w:spacing w:line="400" w:lineRule="exact"/>
              <w:jc w:val="center"/>
              <w:rPr>
                <w:rFonts w:ascii="宋体"/>
              </w:rPr>
            </w:pPr>
            <w:r>
              <w:rPr>
                <w:rFonts w:hint="eastAsia" w:ascii="宋体" w:hAnsi="宋体" w:cs="宋体"/>
              </w:rPr>
              <w:t>专业</w:t>
            </w:r>
          </w:p>
        </w:tc>
        <w:tc>
          <w:tcPr>
            <w:tcW w:w="1619" w:type="dxa"/>
            <w:vAlign w:val="center"/>
          </w:tcPr>
          <w:p>
            <w:pPr>
              <w:spacing w:line="400" w:lineRule="exact"/>
              <w:jc w:val="center"/>
              <w:rPr>
                <w:rFonts w:ascii="宋体"/>
              </w:rPr>
            </w:pPr>
            <w:r>
              <w:rPr>
                <w:rFonts w:hint="eastAsia" w:ascii="宋体" w:hAnsi="宋体" w:cs="宋体"/>
              </w:rPr>
              <w:t>技术职称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5" w:hRule="atLeast"/>
          <w:jc w:val="center"/>
        </w:trPr>
        <w:tc>
          <w:tcPr>
            <w:tcW w:w="816" w:type="dxa"/>
            <w:vMerge w:val="restart"/>
          </w:tcPr>
          <w:p>
            <w:pPr>
              <w:spacing w:line="400" w:lineRule="exact"/>
              <w:jc w:val="center"/>
              <w:rPr>
                <w:rFonts w:ascii="宋体"/>
              </w:rPr>
            </w:pPr>
            <w:r>
              <w:rPr>
                <w:rFonts w:hint="eastAsia" w:ascii="宋体" w:hAnsi="宋体" w:cs="宋体"/>
              </w:rPr>
              <w:t>管</w:t>
            </w:r>
          </w:p>
          <w:p>
            <w:pPr>
              <w:spacing w:line="400" w:lineRule="exact"/>
              <w:jc w:val="center"/>
              <w:rPr>
                <w:rFonts w:ascii="宋体"/>
              </w:rPr>
            </w:pPr>
            <w:r>
              <w:rPr>
                <w:rFonts w:hint="eastAsia" w:ascii="宋体" w:hAnsi="宋体" w:cs="宋体"/>
              </w:rPr>
              <w:t>理</w:t>
            </w:r>
          </w:p>
          <w:p>
            <w:pPr>
              <w:spacing w:line="400" w:lineRule="exact"/>
              <w:jc w:val="center"/>
              <w:rPr>
                <w:rFonts w:ascii="宋体"/>
              </w:rPr>
            </w:pPr>
            <w:r>
              <w:rPr>
                <w:rFonts w:hint="eastAsia" w:ascii="宋体" w:hAnsi="宋体" w:cs="宋体"/>
              </w:rPr>
              <w:t>人</w:t>
            </w:r>
          </w:p>
          <w:p>
            <w:pPr>
              <w:spacing w:line="400" w:lineRule="exact"/>
              <w:jc w:val="center"/>
              <w:rPr>
                <w:rFonts w:ascii="宋体"/>
              </w:rPr>
            </w:pPr>
            <w:r>
              <w:rPr>
                <w:rFonts w:hint="eastAsia" w:ascii="宋体" w:hAnsi="宋体" w:cs="宋体"/>
              </w:rPr>
              <w:t>员</w:t>
            </w:r>
          </w:p>
        </w:tc>
        <w:tc>
          <w:tcPr>
            <w:tcW w:w="699" w:type="dxa"/>
          </w:tcPr>
          <w:p>
            <w:pPr>
              <w:spacing w:line="400" w:lineRule="exact"/>
              <w:jc w:val="center"/>
              <w:rPr>
                <w:rFonts w:ascii="宋体"/>
              </w:rPr>
            </w:pPr>
          </w:p>
        </w:tc>
        <w:tc>
          <w:tcPr>
            <w:tcW w:w="949" w:type="dxa"/>
          </w:tcPr>
          <w:p>
            <w:pPr>
              <w:spacing w:line="400" w:lineRule="exact"/>
              <w:jc w:val="center"/>
              <w:rPr>
                <w:rFonts w:ascii="宋体"/>
              </w:rPr>
            </w:pPr>
          </w:p>
        </w:tc>
        <w:tc>
          <w:tcPr>
            <w:tcW w:w="1499" w:type="dxa"/>
          </w:tcPr>
          <w:p>
            <w:pPr>
              <w:spacing w:line="400" w:lineRule="exact"/>
              <w:jc w:val="center"/>
              <w:rPr>
                <w:rFonts w:ascii="宋体"/>
              </w:rPr>
            </w:pPr>
          </w:p>
        </w:tc>
        <w:tc>
          <w:tcPr>
            <w:tcW w:w="1363" w:type="dxa"/>
          </w:tcPr>
          <w:p>
            <w:pPr>
              <w:spacing w:line="400" w:lineRule="exact"/>
              <w:jc w:val="center"/>
              <w:rPr>
                <w:rFonts w:ascii="宋体"/>
              </w:rPr>
            </w:pPr>
          </w:p>
        </w:tc>
        <w:tc>
          <w:tcPr>
            <w:tcW w:w="1315" w:type="dxa"/>
          </w:tcPr>
          <w:p>
            <w:pPr>
              <w:spacing w:line="400" w:lineRule="exact"/>
              <w:jc w:val="center"/>
              <w:rPr>
                <w:rFonts w:ascii="宋体"/>
              </w:rPr>
            </w:pPr>
          </w:p>
        </w:tc>
        <w:tc>
          <w:tcPr>
            <w:tcW w:w="1619" w:type="dxa"/>
          </w:tcPr>
          <w:p>
            <w:pPr>
              <w:spacing w:line="40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4" w:hRule="atLeast"/>
          <w:jc w:val="center"/>
        </w:trPr>
        <w:tc>
          <w:tcPr>
            <w:tcW w:w="816" w:type="dxa"/>
            <w:vMerge w:val="continue"/>
          </w:tcPr>
          <w:p>
            <w:pPr>
              <w:spacing w:line="400" w:lineRule="exact"/>
              <w:jc w:val="center"/>
              <w:rPr>
                <w:rFonts w:ascii="宋体"/>
              </w:rPr>
            </w:pPr>
          </w:p>
        </w:tc>
        <w:tc>
          <w:tcPr>
            <w:tcW w:w="699" w:type="dxa"/>
          </w:tcPr>
          <w:p>
            <w:pPr>
              <w:spacing w:line="400" w:lineRule="exact"/>
              <w:jc w:val="center"/>
              <w:rPr>
                <w:rFonts w:ascii="宋体"/>
              </w:rPr>
            </w:pPr>
          </w:p>
        </w:tc>
        <w:tc>
          <w:tcPr>
            <w:tcW w:w="949" w:type="dxa"/>
          </w:tcPr>
          <w:p>
            <w:pPr>
              <w:spacing w:line="400" w:lineRule="exact"/>
              <w:jc w:val="center"/>
              <w:rPr>
                <w:rFonts w:ascii="宋体"/>
              </w:rPr>
            </w:pPr>
          </w:p>
        </w:tc>
        <w:tc>
          <w:tcPr>
            <w:tcW w:w="1499" w:type="dxa"/>
          </w:tcPr>
          <w:p>
            <w:pPr>
              <w:spacing w:line="400" w:lineRule="exact"/>
              <w:jc w:val="center"/>
              <w:rPr>
                <w:rFonts w:ascii="宋体"/>
              </w:rPr>
            </w:pPr>
          </w:p>
        </w:tc>
        <w:tc>
          <w:tcPr>
            <w:tcW w:w="1363" w:type="dxa"/>
          </w:tcPr>
          <w:p>
            <w:pPr>
              <w:spacing w:line="400" w:lineRule="exact"/>
              <w:jc w:val="center"/>
              <w:rPr>
                <w:rFonts w:ascii="宋体"/>
              </w:rPr>
            </w:pPr>
          </w:p>
        </w:tc>
        <w:tc>
          <w:tcPr>
            <w:tcW w:w="1315" w:type="dxa"/>
          </w:tcPr>
          <w:p>
            <w:pPr>
              <w:spacing w:line="400" w:lineRule="exact"/>
              <w:jc w:val="center"/>
              <w:rPr>
                <w:rFonts w:ascii="宋体"/>
              </w:rPr>
            </w:pPr>
          </w:p>
        </w:tc>
        <w:tc>
          <w:tcPr>
            <w:tcW w:w="1619" w:type="dxa"/>
          </w:tcPr>
          <w:p>
            <w:pPr>
              <w:spacing w:line="40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5" w:hRule="atLeast"/>
          <w:jc w:val="center"/>
        </w:trPr>
        <w:tc>
          <w:tcPr>
            <w:tcW w:w="816" w:type="dxa"/>
            <w:vMerge w:val="continue"/>
          </w:tcPr>
          <w:p>
            <w:pPr>
              <w:spacing w:line="400" w:lineRule="exact"/>
              <w:jc w:val="center"/>
              <w:rPr>
                <w:rFonts w:ascii="宋体"/>
              </w:rPr>
            </w:pPr>
          </w:p>
        </w:tc>
        <w:tc>
          <w:tcPr>
            <w:tcW w:w="699" w:type="dxa"/>
          </w:tcPr>
          <w:p>
            <w:pPr>
              <w:spacing w:line="400" w:lineRule="exact"/>
              <w:jc w:val="center"/>
              <w:rPr>
                <w:rFonts w:ascii="宋体"/>
              </w:rPr>
            </w:pPr>
          </w:p>
        </w:tc>
        <w:tc>
          <w:tcPr>
            <w:tcW w:w="949" w:type="dxa"/>
          </w:tcPr>
          <w:p>
            <w:pPr>
              <w:spacing w:line="400" w:lineRule="exact"/>
              <w:jc w:val="center"/>
              <w:rPr>
                <w:rFonts w:ascii="宋体"/>
              </w:rPr>
            </w:pPr>
          </w:p>
        </w:tc>
        <w:tc>
          <w:tcPr>
            <w:tcW w:w="1499" w:type="dxa"/>
          </w:tcPr>
          <w:p>
            <w:pPr>
              <w:spacing w:line="400" w:lineRule="exact"/>
              <w:jc w:val="center"/>
              <w:rPr>
                <w:rFonts w:ascii="宋体"/>
              </w:rPr>
            </w:pPr>
          </w:p>
        </w:tc>
        <w:tc>
          <w:tcPr>
            <w:tcW w:w="1363" w:type="dxa"/>
          </w:tcPr>
          <w:p>
            <w:pPr>
              <w:spacing w:line="400" w:lineRule="exact"/>
              <w:jc w:val="center"/>
              <w:rPr>
                <w:rFonts w:ascii="宋体"/>
              </w:rPr>
            </w:pPr>
          </w:p>
        </w:tc>
        <w:tc>
          <w:tcPr>
            <w:tcW w:w="1315" w:type="dxa"/>
          </w:tcPr>
          <w:p>
            <w:pPr>
              <w:spacing w:line="400" w:lineRule="exact"/>
              <w:jc w:val="center"/>
              <w:rPr>
                <w:rFonts w:ascii="宋体"/>
              </w:rPr>
            </w:pPr>
          </w:p>
        </w:tc>
        <w:tc>
          <w:tcPr>
            <w:tcW w:w="1619" w:type="dxa"/>
          </w:tcPr>
          <w:p>
            <w:pPr>
              <w:spacing w:line="40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4" w:hRule="atLeast"/>
          <w:jc w:val="center"/>
        </w:trPr>
        <w:tc>
          <w:tcPr>
            <w:tcW w:w="816" w:type="dxa"/>
            <w:vMerge w:val="restart"/>
          </w:tcPr>
          <w:p>
            <w:pPr>
              <w:spacing w:line="400" w:lineRule="exact"/>
              <w:jc w:val="center"/>
              <w:rPr>
                <w:rFonts w:ascii="宋体"/>
              </w:rPr>
            </w:pPr>
            <w:r>
              <w:rPr>
                <w:rFonts w:hint="eastAsia" w:ascii="宋体" w:hAnsi="宋体" w:cs="宋体"/>
              </w:rPr>
              <w:t>技</w:t>
            </w:r>
          </w:p>
          <w:p>
            <w:pPr>
              <w:spacing w:line="400" w:lineRule="exact"/>
              <w:jc w:val="center"/>
              <w:rPr>
                <w:rFonts w:ascii="宋体"/>
              </w:rPr>
            </w:pPr>
            <w:r>
              <w:rPr>
                <w:rFonts w:hint="eastAsia" w:ascii="宋体" w:hAnsi="宋体" w:cs="宋体"/>
              </w:rPr>
              <w:t>术</w:t>
            </w:r>
          </w:p>
          <w:p>
            <w:pPr>
              <w:spacing w:line="400" w:lineRule="exact"/>
              <w:jc w:val="center"/>
              <w:rPr>
                <w:rFonts w:ascii="宋体"/>
              </w:rPr>
            </w:pPr>
            <w:r>
              <w:rPr>
                <w:rFonts w:hint="eastAsia" w:ascii="宋体" w:hAnsi="宋体" w:cs="宋体"/>
              </w:rPr>
              <w:t>培</w:t>
            </w:r>
          </w:p>
          <w:p>
            <w:pPr>
              <w:spacing w:line="400" w:lineRule="exact"/>
              <w:jc w:val="center"/>
              <w:rPr>
                <w:rFonts w:ascii="宋体"/>
              </w:rPr>
            </w:pPr>
            <w:r>
              <w:rPr>
                <w:rFonts w:hint="eastAsia" w:ascii="宋体" w:hAnsi="宋体" w:cs="宋体"/>
              </w:rPr>
              <w:t>训</w:t>
            </w:r>
          </w:p>
          <w:p>
            <w:pPr>
              <w:spacing w:line="400" w:lineRule="exact"/>
              <w:jc w:val="center"/>
              <w:rPr>
                <w:rFonts w:ascii="宋体"/>
              </w:rPr>
            </w:pPr>
            <w:r>
              <w:rPr>
                <w:rFonts w:hint="eastAsia" w:ascii="宋体" w:hAnsi="宋体" w:cs="宋体"/>
              </w:rPr>
              <w:t>人</w:t>
            </w:r>
          </w:p>
          <w:p>
            <w:pPr>
              <w:spacing w:line="400" w:lineRule="exact"/>
              <w:jc w:val="center"/>
              <w:rPr>
                <w:rFonts w:ascii="宋体"/>
              </w:rPr>
            </w:pPr>
            <w:r>
              <w:rPr>
                <w:rFonts w:hint="eastAsia" w:ascii="宋体" w:hAnsi="宋体" w:cs="宋体"/>
              </w:rPr>
              <w:t>员</w:t>
            </w:r>
          </w:p>
        </w:tc>
        <w:tc>
          <w:tcPr>
            <w:tcW w:w="699" w:type="dxa"/>
          </w:tcPr>
          <w:p>
            <w:pPr>
              <w:spacing w:line="400" w:lineRule="exact"/>
              <w:jc w:val="center"/>
              <w:rPr>
                <w:rFonts w:ascii="宋体"/>
              </w:rPr>
            </w:pPr>
          </w:p>
        </w:tc>
        <w:tc>
          <w:tcPr>
            <w:tcW w:w="949" w:type="dxa"/>
          </w:tcPr>
          <w:p>
            <w:pPr>
              <w:spacing w:line="400" w:lineRule="exact"/>
              <w:jc w:val="center"/>
              <w:rPr>
                <w:rFonts w:ascii="宋体"/>
              </w:rPr>
            </w:pPr>
          </w:p>
        </w:tc>
        <w:tc>
          <w:tcPr>
            <w:tcW w:w="1499" w:type="dxa"/>
          </w:tcPr>
          <w:p>
            <w:pPr>
              <w:spacing w:line="400" w:lineRule="exact"/>
              <w:jc w:val="center"/>
              <w:rPr>
                <w:rFonts w:ascii="宋体"/>
              </w:rPr>
            </w:pPr>
          </w:p>
        </w:tc>
        <w:tc>
          <w:tcPr>
            <w:tcW w:w="1363" w:type="dxa"/>
          </w:tcPr>
          <w:p>
            <w:pPr>
              <w:spacing w:line="400" w:lineRule="exact"/>
              <w:jc w:val="center"/>
              <w:rPr>
                <w:rFonts w:ascii="宋体"/>
              </w:rPr>
            </w:pPr>
          </w:p>
        </w:tc>
        <w:tc>
          <w:tcPr>
            <w:tcW w:w="1315" w:type="dxa"/>
          </w:tcPr>
          <w:p>
            <w:pPr>
              <w:spacing w:line="400" w:lineRule="exact"/>
              <w:jc w:val="center"/>
              <w:rPr>
                <w:rFonts w:ascii="宋体"/>
              </w:rPr>
            </w:pPr>
          </w:p>
        </w:tc>
        <w:tc>
          <w:tcPr>
            <w:tcW w:w="1619" w:type="dxa"/>
          </w:tcPr>
          <w:p>
            <w:pPr>
              <w:spacing w:line="40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5" w:hRule="atLeast"/>
          <w:jc w:val="center"/>
        </w:trPr>
        <w:tc>
          <w:tcPr>
            <w:tcW w:w="816" w:type="dxa"/>
            <w:vMerge w:val="continue"/>
          </w:tcPr>
          <w:p>
            <w:pPr>
              <w:spacing w:line="400" w:lineRule="exact"/>
              <w:jc w:val="center"/>
              <w:rPr>
                <w:rFonts w:ascii="宋体"/>
              </w:rPr>
            </w:pPr>
          </w:p>
        </w:tc>
        <w:tc>
          <w:tcPr>
            <w:tcW w:w="699" w:type="dxa"/>
          </w:tcPr>
          <w:p>
            <w:pPr>
              <w:spacing w:line="400" w:lineRule="exact"/>
              <w:jc w:val="center"/>
              <w:rPr>
                <w:rFonts w:ascii="宋体"/>
              </w:rPr>
            </w:pPr>
          </w:p>
        </w:tc>
        <w:tc>
          <w:tcPr>
            <w:tcW w:w="949" w:type="dxa"/>
          </w:tcPr>
          <w:p>
            <w:pPr>
              <w:spacing w:line="400" w:lineRule="exact"/>
              <w:jc w:val="center"/>
              <w:rPr>
                <w:rFonts w:ascii="宋体"/>
              </w:rPr>
            </w:pPr>
          </w:p>
        </w:tc>
        <w:tc>
          <w:tcPr>
            <w:tcW w:w="1499" w:type="dxa"/>
          </w:tcPr>
          <w:p>
            <w:pPr>
              <w:spacing w:line="400" w:lineRule="exact"/>
              <w:jc w:val="center"/>
              <w:rPr>
                <w:rFonts w:ascii="宋体"/>
              </w:rPr>
            </w:pPr>
          </w:p>
        </w:tc>
        <w:tc>
          <w:tcPr>
            <w:tcW w:w="1363" w:type="dxa"/>
          </w:tcPr>
          <w:p>
            <w:pPr>
              <w:spacing w:line="400" w:lineRule="exact"/>
              <w:jc w:val="center"/>
              <w:rPr>
                <w:rFonts w:ascii="宋体"/>
              </w:rPr>
            </w:pPr>
          </w:p>
        </w:tc>
        <w:tc>
          <w:tcPr>
            <w:tcW w:w="1315" w:type="dxa"/>
          </w:tcPr>
          <w:p>
            <w:pPr>
              <w:spacing w:line="400" w:lineRule="exact"/>
              <w:jc w:val="center"/>
              <w:rPr>
                <w:rFonts w:ascii="宋体"/>
              </w:rPr>
            </w:pPr>
          </w:p>
        </w:tc>
        <w:tc>
          <w:tcPr>
            <w:tcW w:w="1619" w:type="dxa"/>
          </w:tcPr>
          <w:p>
            <w:pPr>
              <w:spacing w:line="40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5" w:hRule="atLeast"/>
          <w:jc w:val="center"/>
        </w:trPr>
        <w:tc>
          <w:tcPr>
            <w:tcW w:w="816" w:type="dxa"/>
            <w:vMerge w:val="continue"/>
          </w:tcPr>
          <w:p>
            <w:pPr>
              <w:spacing w:line="400" w:lineRule="exact"/>
              <w:jc w:val="center"/>
              <w:rPr>
                <w:rFonts w:ascii="宋体"/>
              </w:rPr>
            </w:pPr>
          </w:p>
        </w:tc>
        <w:tc>
          <w:tcPr>
            <w:tcW w:w="699" w:type="dxa"/>
          </w:tcPr>
          <w:p>
            <w:pPr>
              <w:spacing w:line="400" w:lineRule="exact"/>
              <w:jc w:val="center"/>
              <w:rPr>
                <w:rFonts w:ascii="宋体"/>
              </w:rPr>
            </w:pPr>
          </w:p>
        </w:tc>
        <w:tc>
          <w:tcPr>
            <w:tcW w:w="949" w:type="dxa"/>
          </w:tcPr>
          <w:p>
            <w:pPr>
              <w:spacing w:line="400" w:lineRule="exact"/>
              <w:jc w:val="center"/>
              <w:rPr>
                <w:rFonts w:ascii="宋体"/>
              </w:rPr>
            </w:pPr>
          </w:p>
        </w:tc>
        <w:tc>
          <w:tcPr>
            <w:tcW w:w="1499" w:type="dxa"/>
          </w:tcPr>
          <w:p>
            <w:pPr>
              <w:spacing w:line="400" w:lineRule="exact"/>
              <w:jc w:val="center"/>
              <w:rPr>
                <w:rFonts w:ascii="宋体"/>
              </w:rPr>
            </w:pPr>
          </w:p>
        </w:tc>
        <w:tc>
          <w:tcPr>
            <w:tcW w:w="1363" w:type="dxa"/>
          </w:tcPr>
          <w:p>
            <w:pPr>
              <w:spacing w:line="400" w:lineRule="exact"/>
              <w:jc w:val="center"/>
              <w:rPr>
                <w:rFonts w:ascii="宋体"/>
              </w:rPr>
            </w:pPr>
          </w:p>
        </w:tc>
        <w:tc>
          <w:tcPr>
            <w:tcW w:w="1315" w:type="dxa"/>
          </w:tcPr>
          <w:p>
            <w:pPr>
              <w:spacing w:line="400" w:lineRule="exact"/>
              <w:jc w:val="center"/>
              <w:rPr>
                <w:rFonts w:ascii="宋体"/>
              </w:rPr>
            </w:pPr>
          </w:p>
        </w:tc>
        <w:tc>
          <w:tcPr>
            <w:tcW w:w="1619" w:type="dxa"/>
          </w:tcPr>
          <w:p>
            <w:pPr>
              <w:spacing w:line="40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4" w:hRule="atLeast"/>
          <w:jc w:val="center"/>
        </w:trPr>
        <w:tc>
          <w:tcPr>
            <w:tcW w:w="816" w:type="dxa"/>
            <w:vMerge w:val="continue"/>
          </w:tcPr>
          <w:p>
            <w:pPr>
              <w:spacing w:line="400" w:lineRule="exact"/>
              <w:jc w:val="center"/>
              <w:rPr>
                <w:rFonts w:ascii="宋体"/>
              </w:rPr>
            </w:pPr>
          </w:p>
        </w:tc>
        <w:tc>
          <w:tcPr>
            <w:tcW w:w="699" w:type="dxa"/>
          </w:tcPr>
          <w:p>
            <w:pPr>
              <w:spacing w:line="400" w:lineRule="exact"/>
              <w:jc w:val="center"/>
              <w:rPr>
                <w:rFonts w:ascii="宋体"/>
              </w:rPr>
            </w:pPr>
          </w:p>
        </w:tc>
        <w:tc>
          <w:tcPr>
            <w:tcW w:w="949" w:type="dxa"/>
          </w:tcPr>
          <w:p>
            <w:pPr>
              <w:spacing w:line="400" w:lineRule="exact"/>
              <w:jc w:val="center"/>
              <w:rPr>
                <w:rFonts w:ascii="宋体"/>
              </w:rPr>
            </w:pPr>
          </w:p>
        </w:tc>
        <w:tc>
          <w:tcPr>
            <w:tcW w:w="1499" w:type="dxa"/>
          </w:tcPr>
          <w:p>
            <w:pPr>
              <w:spacing w:line="400" w:lineRule="exact"/>
              <w:jc w:val="center"/>
              <w:rPr>
                <w:rFonts w:ascii="宋体"/>
              </w:rPr>
            </w:pPr>
          </w:p>
        </w:tc>
        <w:tc>
          <w:tcPr>
            <w:tcW w:w="1363" w:type="dxa"/>
          </w:tcPr>
          <w:p>
            <w:pPr>
              <w:spacing w:line="400" w:lineRule="exact"/>
              <w:jc w:val="center"/>
              <w:rPr>
                <w:rFonts w:ascii="宋体"/>
              </w:rPr>
            </w:pPr>
          </w:p>
        </w:tc>
        <w:tc>
          <w:tcPr>
            <w:tcW w:w="1315" w:type="dxa"/>
          </w:tcPr>
          <w:p>
            <w:pPr>
              <w:spacing w:line="400" w:lineRule="exact"/>
              <w:jc w:val="center"/>
              <w:rPr>
                <w:rFonts w:ascii="宋体"/>
              </w:rPr>
            </w:pPr>
          </w:p>
        </w:tc>
        <w:tc>
          <w:tcPr>
            <w:tcW w:w="1619" w:type="dxa"/>
          </w:tcPr>
          <w:p>
            <w:pPr>
              <w:spacing w:line="40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5" w:hRule="atLeast"/>
          <w:jc w:val="center"/>
        </w:trPr>
        <w:tc>
          <w:tcPr>
            <w:tcW w:w="816" w:type="dxa"/>
            <w:vMerge w:val="restart"/>
          </w:tcPr>
          <w:p>
            <w:pPr>
              <w:spacing w:line="400" w:lineRule="exact"/>
              <w:jc w:val="center"/>
              <w:rPr>
                <w:rFonts w:ascii="宋体"/>
              </w:rPr>
            </w:pPr>
            <w:r>
              <w:rPr>
                <w:rFonts w:hint="eastAsia" w:ascii="宋体" w:hAnsi="宋体" w:cs="宋体"/>
              </w:rPr>
              <w:t>售后</w:t>
            </w:r>
          </w:p>
          <w:p>
            <w:pPr>
              <w:spacing w:line="400" w:lineRule="exact"/>
              <w:jc w:val="center"/>
              <w:rPr>
                <w:rFonts w:ascii="宋体"/>
              </w:rPr>
            </w:pPr>
            <w:r>
              <w:rPr>
                <w:rFonts w:hint="eastAsia" w:ascii="宋体" w:hAnsi="宋体" w:cs="宋体"/>
              </w:rPr>
              <w:t>服务</w:t>
            </w:r>
          </w:p>
          <w:p>
            <w:pPr>
              <w:spacing w:line="400" w:lineRule="exact"/>
              <w:jc w:val="center"/>
              <w:rPr>
                <w:rFonts w:ascii="宋体"/>
              </w:rPr>
            </w:pPr>
            <w:r>
              <w:rPr>
                <w:rFonts w:hint="eastAsia" w:ascii="宋体" w:hAnsi="宋体" w:cs="宋体"/>
              </w:rPr>
              <w:t>人员</w:t>
            </w:r>
          </w:p>
        </w:tc>
        <w:tc>
          <w:tcPr>
            <w:tcW w:w="699" w:type="dxa"/>
          </w:tcPr>
          <w:p>
            <w:pPr>
              <w:spacing w:line="400" w:lineRule="exact"/>
              <w:jc w:val="center"/>
              <w:rPr>
                <w:rFonts w:ascii="宋体"/>
              </w:rPr>
            </w:pPr>
          </w:p>
        </w:tc>
        <w:tc>
          <w:tcPr>
            <w:tcW w:w="949" w:type="dxa"/>
          </w:tcPr>
          <w:p>
            <w:pPr>
              <w:spacing w:line="400" w:lineRule="exact"/>
              <w:jc w:val="center"/>
              <w:rPr>
                <w:rFonts w:ascii="宋体"/>
              </w:rPr>
            </w:pPr>
          </w:p>
        </w:tc>
        <w:tc>
          <w:tcPr>
            <w:tcW w:w="1499" w:type="dxa"/>
          </w:tcPr>
          <w:p>
            <w:pPr>
              <w:spacing w:line="400" w:lineRule="exact"/>
              <w:jc w:val="center"/>
              <w:rPr>
                <w:rFonts w:ascii="宋体"/>
              </w:rPr>
            </w:pPr>
          </w:p>
        </w:tc>
        <w:tc>
          <w:tcPr>
            <w:tcW w:w="1363" w:type="dxa"/>
          </w:tcPr>
          <w:p>
            <w:pPr>
              <w:spacing w:line="400" w:lineRule="exact"/>
              <w:jc w:val="center"/>
              <w:rPr>
                <w:rFonts w:ascii="宋体"/>
              </w:rPr>
            </w:pPr>
          </w:p>
        </w:tc>
        <w:tc>
          <w:tcPr>
            <w:tcW w:w="1315" w:type="dxa"/>
          </w:tcPr>
          <w:p>
            <w:pPr>
              <w:spacing w:line="400" w:lineRule="exact"/>
              <w:jc w:val="center"/>
              <w:rPr>
                <w:rFonts w:ascii="宋体"/>
              </w:rPr>
            </w:pPr>
          </w:p>
        </w:tc>
        <w:tc>
          <w:tcPr>
            <w:tcW w:w="1619" w:type="dxa"/>
          </w:tcPr>
          <w:p>
            <w:pPr>
              <w:spacing w:line="40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4" w:hRule="atLeast"/>
          <w:jc w:val="center"/>
        </w:trPr>
        <w:tc>
          <w:tcPr>
            <w:tcW w:w="816" w:type="dxa"/>
            <w:vMerge w:val="continue"/>
          </w:tcPr>
          <w:p>
            <w:pPr>
              <w:spacing w:line="400" w:lineRule="exact"/>
              <w:jc w:val="center"/>
              <w:rPr>
                <w:rFonts w:ascii="宋体"/>
              </w:rPr>
            </w:pPr>
          </w:p>
        </w:tc>
        <w:tc>
          <w:tcPr>
            <w:tcW w:w="699" w:type="dxa"/>
          </w:tcPr>
          <w:p>
            <w:pPr>
              <w:spacing w:line="400" w:lineRule="exact"/>
              <w:jc w:val="center"/>
              <w:rPr>
                <w:rFonts w:ascii="宋体"/>
              </w:rPr>
            </w:pPr>
          </w:p>
        </w:tc>
        <w:tc>
          <w:tcPr>
            <w:tcW w:w="949" w:type="dxa"/>
          </w:tcPr>
          <w:p>
            <w:pPr>
              <w:spacing w:line="400" w:lineRule="exact"/>
              <w:jc w:val="center"/>
              <w:rPr>
                <w:rFonts w:ascii="宋体"/>
                <w:b/>
                <w:bCs/>
              </w:rPr>
            </w:pPr>
          </w:p>
        </w:tc>
        <w:tc>
          <w:tcPr>
            <w:tcW w:w="1499" w:type="dxa"/>
          </w:tcPr>
          <w:p>
            <w:pPr>
              <w:spacing w:line="400" w:lineRule="exact"/>
              <w:jc w:val="center"/>
              <w:rPr>
                <w:rFonts w:ascii="宋体"/>
                <w:b/>
                <w:bCs/>
              </w:rPr>
            </w:pPr>
          </w:p>
        </w:tc>
        <w:tc>
          <w:tcPr>
            <w:tcW w:w="1363" w:type="dxa"/>
          </w:tcPr>
          <w:p>
            <w:pPr>
              <w:spacing w:line="400" w:lineRule="exact"/>
              <w:jc w:val="center"/>
              <w:rPr>
                <w:rFonts w:ascii="宋体"/>
                <w:b/>
                <w:bCs/>
              </w:rPr>
            </w:pPr>
          </w:p>
        </w:tc>
        <w:tc>
          <w:tcPr>
            <w:tcW w:w="1315" w:type="dxa"/>
          </w:tcPr>
          <w:p>
            <w:pPr>
              <w:spacing w:line="400" w:lineRule="exact"/>
              <w:jc w:val="center"/>
              <w:rPr>
                <w:rFonts w:ascii="宋体"/>
                <w:b/>
                <w:bCs/>
              </w:rPr>
            </w:pPr>
          </w:p>
        </w:tc>
        <w:tc>
          <w:tcPr>
            <w:tcW w:w="1619" w:type="dxa"/>
          </w:tcPr>
          <w:p>
            <w:pPr>
              <w:spacing w:line="400" w:lineRule="exact"/>
              <w:jc w:val="center"/>
              <w:rPr>
                <w:rFonts w:ascii="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7" w:hRule="atLeast"/>
          <w:jc w:val="center"/>
        </w:trPr>
        <w:tc>
          <w:tcPr>
            <w:tcW w:w="816" w:type="dxa"/>
            <w:vMerge w:val="continue"/>
          </w:tcPr>
          <w:p>
            <w:pPr>
              <w:spacing w:line="400" w:lineRule="exact"/>
              <w:jc w:val="center"/>
              <w:rPr>
                <w:rFonts w:ascii="宋体"/>
              </w:rPr>
            </w:pPr>
          </w:p>
        </w:tc>
        <w:tc>
          <w:tcPr>
            <w:tcW w:w="699" w:type="dxa"/>
          </w:tcPr>
          <w:p>
            <w:pPr>
              <w:spacing w:line="400" w:lineRule="exact"/>
              <w:jc w:val="center"/>
              <w:rPr>
                <w:rFonts w:ascii="宋体"/>
              </w:rPr>
            </w:pPr>
          </w:p>
        </w:tc>
        <w:tc>
          <w:tcPr>
            <w:tcW w:w="949" w:type="dxa"/>
          </w:tcPr>
          <w:p>
            <w:pPr>
              <w:spacing w:line="400" w:lineRule="exact"/>
              <w:jc w:val="center"/>
              <w:rPr>
                <w:rFonts w:ascii="宋体"/>
                <w:b/>
                <w:bCs/>
              </w:rPr>
            </w:pPr>
          </w:p>
        </w:tc>
        <w:tc>
          <w:tcPr>
            <w:tcW w:w="1499" w:type="dxa"/>
          </w:tcPr>
          <w:p>
            <w:pPr>
              <w:spacing w:line="400" w:lineRule="exact"/>
              <w:jc w:val="center"/>
              <w:rPr>
                <w:rFonts w:ascii="宋体"/>
                <w:b/>
                <w:bCs/>
              </w:rPr>
            </w:pPr>
          </w:p>
        </w:tc>
        <w:tc>
          <w:tcPr>
            <w:tcW w:w="1363" w:type="dxa"/>
          </w:tcPr>
          <w:p>
            <w:pPr>
              <w:spacing w:line="400" w:lineRule="exact"/>
              <w:jc w:val="center"/>
              <w:rPr>
                <w:rFonts w:ascii="宋体"/>
                <w:b/>
                <w:bCs/>
              </w:rPr>
            </w:pPr>
          </w:p>
        </w:tc>
        <w:tc>
          <w:tcPr>
            <w:tcW w:w="1315" w:type="dxa"/>
          </w:tcPr>
          <w:p>
            <w:pPr>
              <w:spacing w:line="400" w:lineRule="exact"/>
              <w:jc w:val="center"/>
              <w:rPr>
                <w:rFonts w:ascii="宋体"/>
                <w:b/>
                <w:bCs/>
              </w:rPr>
            </w:pPr>
          </w:p>
        </w:tc>
        <w:tc>
          <w:tcPr>
            <w:tcW w:w="1619" w:type="dxa"/>
          </w:tcPr>
          <w:p>
            <w:pPr>
              <w:spacing w:line="400" w:lineRule="exact"/>
              <w:jc w:val="center"/>
              <w:rPr>
                <w:rFonts w:ascii="宋体"/>
                <w:b/>
                <w:bCs/>
              </w:rPr>
            </w:pPr>
          </w:p>
        </w:tc>
      </w:tr>
    </w:tbl>
    <w:p>
      <w:bookmarkStart w:id="114" w:name="_Toc7161"/>
      <w:bookmarkStart w:id="115" w:name="_Toc26981"/>
      <w:bookmarkStart w:id="116" w:name="_Toc18673"/>
      <w:bookmarkStart w:id="117" w:name="_Toc605"/>
      <w:r>
        <w:rPr>
          <w:rFonts w:hint="eastAsia"/>
        </w:rPr>
        <w:br w:type="page"/>
      </w:r>
    </w:p>
    <w:p>
      <w:pPr>
        <w:pStyle w:val="4"/>
        <w:rPr>
          <w:rFonts w:ascii="宋体" w:hAnsi="宋体"/>
          <w:sz w:val="24"/>
          <w:szCs w:val="24"/>
        </w:rPr>
      </w:pPr>
      <w:bookmarkStart w:id="118" w:name="_Toc14468"/>
      <w:bookmarkStart w:id="119" w:name="_Toc31909"/>
      <w:r>
        <w:rPr>
          <w:rFonts w:hint="eastAsia" w:ascii="宋体" w:hAnsi="宋体"/>
          <w:sz w:val="36"/>
          <w:szCs w:val="36"/>
        </w:rPr>
        <w:t>第八部分 业绩一览表</w:t>
      </w:r>
      <w:bookmarkEnd w:id="114"/>
      <w:bookmarkEnd w:id="115"/>
      <w:bookmarkEnd w:id="116"/>
      <w:bookmarkEnd w:id="117"/>
      <w:bookmarkEnd w:id="118"/>
      <w:bookmarkEnd w:id="119"/>
      <w:r>
        <w:rPr>
          <w:rFonts w:hint="eastAsia" w:ascii="宋体" w:hAnsi="宋体"/>
          <w:sz w:val="24"/>
          <w:szCs w:val="24"/>
        </w:rPr>
        <w:t xml:space="preserve"> </w:t>
      </w:r>
    </w:p>
    <w:tbl>
      <w:tblPr>
        <w:tblStyle w:val="38"/>
        <w:tblW w:w="8820"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23"/>
        <w:gridCol w:w="1446"/>
        <w:gridCol w:w="1325"/>
        <w:gridCol w:w="1341"/>
        <w:gridCol w:w="1424"/>
        <w:gridCol w:w="1511"/>
        <w:gridCol w:w="105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62" w:hRule="atLeast"/>
        </w:trPr>
        <w:tc>
          <w:tcPr>
            <w:tcW w:w="723" w:type="dxa"/>
            <w:tcBorders>
              <w:top w:val="single" w:color="auto" w:sz="4" w:space="0"/>
            </w:tcBorders>
            <w:vAlign w:val="center"/>
          </w:tcPr>
          <w:p>
            <w:pPr>
              <w:spacing w:line="400" w:lineRule="exact"/>
              <w:rPr>
                <w:rFonts w:ascii="宋体" w:hAnsi="宋体"/>
                <w:bCs/>
                <w:szCs w:val="21"/>
              </w:rPr>
            </w:pPr>
            <w:r>
              <w:rPr>
                <w:rFonts w:hint="eastAsia" w:ascii="宋体" w:hAnsi="宋体"/>
                <w:bCs/>
                <w:szCs w:val="21"/>
              </w:rPr>
              <w:t>年份</w:t>
            </w:r>
          </w:p>
        </w:tc>
        <w:tc>
          <w:tcPr>
            <w:tcW w:w="1446" w:type="dxa"/>
            <w:vAlign w:val="center"/>
          </w:tcPr>
          <w:p>
            <w:pPr>
              <w:spacing w:line="400" w:lineRule="exact"/>
              <w:jc w:val="center"/>
              <w:rPr>
                <w:rFonts w:ascii="宋体" w:hAnsi="宋体"/>
                <w:bCs/>
                <w:szCs w:val="21"/>
              </w:rPr>
            </w:pPr>
            <w:r>
              <w:rPr>
                <w:rFonts w:hint="eastAsia" w:ascii="宋体" w:hAnsi="宋体"/>
                <w:bCs/>
                <w:szCs w:val="21"/>
              </w:rPr>
              <w:t>用户名称</w:t>
            </w:r>
          </w:p>
        </w:tc>
        <w:tc>
          <w:tcPr>
            <w:tcW w:w="1325" w:type="dxa"/>
            <w:vAlign w:val="center"/>
          </w:tcPr>
          <w:p>
            <w:pPr>
              <w:spacing w:line="400" w:lineRule="exact"/>
              <w:jc w:val="center"/>
              <w:rPr>
                <w:rFonts w:ascii="宋体" w:hAnsi="宋体"/>
                <w:bCs/>
                <w:szCs w:val="21"/>
              </w:rPr>
            </w:pPr>
            <w:r>
              <w:rPr>
                <w:rFonts w:hint="eastAsia" w:ascii="宋体" w:hAnsi="宋体"/>
                <w:bCs/>
                <w:szCs w:val="21"/>
              </w:rPr>
              <w:t>项目名称</w:t>
            </w:r>
          </w:p>
        </w:tc>
        <w:tc>
          <w:tcPr>
            <w:tcW w:w="1341" w:type="dxa"/>
            <w:vAlign w:val="center"/>
          </w:tcPr>
          <w:p>
            <w:pPr>
              <w:spacing w:line="400" w:lineRule="exact"/>
              <w:jc w:val="center"/>
              <w:rPr>
                <w:rFonts w:ascii="宋体" w:hAnsi="宋体"/>
                <w:bCs/>
                <w:szCs w:val="21"/>
              </w:rPr>
            </w:pPr>
            <w:r>
              <w:rPr>
                <w:rFonts w:hint="eastAsia" w:ascii="宋体" w:hAnsi="宋体"/>
                <w:bCs/>
                <w:szCs w:val="21"/>
              </w:rPr>
              <w:t>完成时间</w:t>
            </w:r>
          </w:p>
        </w:tc>
        <w:tc>
          <w:tcPr>
            <w:tcW w:w="1424" w:type="dxa"/>
            <w:vAlign w:val="center"/>
          </w:tcPr>
          <w:p>
            <w:pPr>
              <w:spacing w:line="400" w:lineRule="exact"/>
              <w:ind w:firstLine="105" w:firstLineChars="50"/>
              <w:rPr>
                <w:rFonts w:ascii="宋体" w:hAnsi="宋体"/>
                <w:bCs/>
                <w:szCs w:val="21"/>
              </w:rPr>
            </w:pPr>
            <w:r>
              <w:rPr>
                <w:rFonts w:hint="eastAsia" w:ascii="宋体" w:hAnsi="宋体"/>
                <w:bCs/>
                <w:szCs w:val="21"/>
              </w:rPr>
              <w:t>合同金额</w:t>
            </w:r>
          </w:p>
        </w:tc>
        <w:tc>
          <w:tcPr>
            <w:tcW w:w="1511" w:type="dxa"/>
            <w:tcBorders>
              <w:right w:val="single" w:color="auto" w:sz="4" w:space="0"/>
            </w:tcBorders>
            <w:vAlign w:val="center"/>
          </w:tcPr>
          <w:p>
            <w:pPr>
              <w:spacing w:line="400" w:lineRule="exact"/>
              <w:ind w:left="204" w:hanging="203" w:hangingChars="97"/>
              <w:rPr>
                <w:rFonts w:ascii="宋体" w:hAnsi="宋体"/>
                <w:bCs/>
                <w:szCs w:val="21"/>
              </w:rPr>
            </w:pPr>
            <w:r>
              <w:rPr>
                <w:rFonts w:hint="eastAsia" w:ascii="宋体" w:hAnsi="宋体"/>
                <w:bCs/>
                <w:szCs w:val="21"/>
              </w:rPr>
              <w:t>完成项目质量</w:t>
            </w:r>
          </w:p>
        </w:tc>
        <w:tc>
          <w:tcPr>
            <w:tcW w:w="1050" w:type="dxa"/>
            <w:tcBorders>
              <w:left w:val="single" w:color="auto" w:sz="4" w:space="0"/>
            </w:tcBorders>
            <w:vAlign w:val="center"/>
          </w:tcPr>
          <w:p>
            <w:pPr>
              <w:spacing w:line="400" w:lineRule="exact"/>
              <w:rPr>
                <w:rFonts w:ascii="宋体" w:hAnsi="宋体"/>
                <w:bCs/>
                <w:szCs w:val="21"/>
              </w:rPr>
            </w:pPr>
            <w:r>
              <w:rPr>
                <w:rFonts w:hint="eastAsia" w:ascii="宋体" w:hAnsi="宋体"/>
                <w:bCs/>
                <w:szCs w:val="21"/>
              </w:rPr>
              <w:t xml:space="preserve">  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68" w:hRule="atLeast"/>
        </w:trPr>
        <w:tc>
          <w:tcPr>
            <w:tcW w:w="723" w:type="dxa"/>
            <w:vAlign w:val="center"/>
          </w:tcPr>
          <w:p>
            <w:pPr>
              <w:spacing w:line="400" w:lineRule="exact"/>
              <w:jc w:val="center"/>
              <w:rPr>
                <w:rFonts w:ascii="宋体" w:hAnsi="宋体"/>
                <w:bCs/>
                <w:szCs w:val="21"/>
              </w:rPr>
            </w:pPr>
          </w:p>
        </w:tc>
        <w:tc>
          <w:tcPr>
            <w:tcW w:w="1446" w:type="dxa"/>
            <w:vAlign w:val="center"/>
          </w:tcPr>
          <w:p>
            <w:pPr>
              <w:spacing w:line="400" w:lineRule="exact"/>
              <w:jc w:val="center"/>
              <w:rPr>
                <w:rFonts w:ascii="宋体" w:hAnsi="宋体"/>
                <w:bCs/>
                <w:szCs w:val="21"/>
              </w:rPr>
            </w:pPr>
          </w:p>
        </w:tc>
        <w:tc>
          <w:tcPr>
            <w:tcW w:w="1325" w:type="dxa"/>
            <w:vAlign w:val="center"/>
          </w:tcPr>
          <w:p>
            <w:pPr>
              <w:spacing w:line="400" w:lineRule="exact"/>
              <w:jc w:val="center"/>
              <w:rPr>
                <w:rFonts w:ascii="宋体" w:hAnsi="宋体"/>
                <w:bCs/>
                <w:szCs w:val="21"/>
              </w:rPr>
            </w:pPr>
          </w:p>
        </w:tc>
        <w:tc>
          <w:tcPr>
            <w:tcW w:w="1341" w:type="dxa"/>
            <w:vAlign w:val="center"/>
          </w:tcPr>
          <w:p>
            <w:pPr>
              <w:spacing w:line="400" w:lineRule="exact"/>
              <w:jc w:val="center"/>
              <w:rPr>
                <w:rFonts w:ascii="宋体" w:hAnsi="宋体"/>
                <w:bCs/>
                <w:szCs w:val="21"/>
              </w:rPr>
            </w:pPr>
          </w:p>
        </w:tc>
        <w:tc>
          <w:tcPr>
            <w:tcW w:w="1424" w:type="dxa"/>
            <w:vAlign w:val="center"/>
          </w:tcPr>
          <w:p>
            <w:pPr>
              <w:spacing w:line="400" w:lineRule="exact"/>
              <w:jc w:val="center"/>
              <w:rPr>
                <w:rFonts w:ascii="宋体" w:hAnsi="宋体"/>
                <w:bCs/>
                <w:szCs w:val="21"/>
              </w:rPr>
            </w:pPr>
          </w:p>
        </w:tc>
        <w:tc>
          <w:tcPr>
            <w:tcW w:w="1511" w:type="dxa"/>
            <w:tcBorders>
              <w:right w:val="single" w:color="auto" w:sz="4" w:space="0"/>
            </w:tcBorders>
            <w:vAlign w:val="center"/>
          </w:tcPr>
          <w:p>
            <w:pPr>
              <w:spacing w:line="400" w:lineRule="exact"/>
              <w:jc w:val="center"/>
              <w:rPr>
                <w:rFonts w:ascii="宋体" w:hAnsi="宋体"/>
                <w:bCs/>
                <w:szCs w:val="21"/>
              </w:rPr>
            </w:pPr>
          </w:p>
        </w:tc>
        <w:tc>
          <w:tcPr>
            <w:tcW w:w="1050" w:type="dxa"/>
            <w:tcBorders>
              <w:left w:val="single" w:color="auto" w:sz="4" w:space="0"/>
            </w:tcBorders>
            <w:vAlign w:val="center"/>
          </w:tcPr>
          <w:p>
            <w:pPr>
              <w:spacing w:line="400" w:lineRule="exact"/>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68" w:hRule="atLeast"/>
        </w:trPr>
        <w:tc>
          <w:tcPr>
            <w:tcW w:w="723" w:type="dxa"/>
            <w:vAlign w:val="center"/>
          </w:tcPr>
          <w:p>
            <w:pPr>
              <w:spacing w:line="400" w:lineRule="exact"/>
              <w:jc w:val="center"/>
              <w:rPr>
                <w:rFonts w:ascii="宋体" w:hAnsi="宋体"/>
                <w:bCs/>
                <w:szCs w:val="21"/>
              </w:rPr>
            </w:pPr>
          </w:p>
        </w:tc>
        <w:tc>
          <w:tcPr>
            <w:tcW w:w="1446" w:type="dxa"/>
            <w:vAlign w:val="center"/>
          </w:tcPr>
          <w:p>
            <w:pPr>
              <w:spacing w:line="400" w:lineRule="exact"/>
              <w:jc w:val="center"/>
              <w:rPr>
                <w:rFonts w:ascii="宋体" w:hAnsi="宋体"/>
                <w:bCs/>
                <w:szCs w:val="21"/>
              </w:rPr>
            </w:pPr>
          </w:p>
        </w:tc>
        <w:tc>
          <w:tcPr>
            <w:tcW w:w="1325" w:type="dxa"/>
            <w:vAlign w:val="center"/>
          </w:tcPr>
          <w:p>
            <w:pPr>
              <w:spacing w:line="400" w:lineRule="exact"/>
              <w:jc w:val="center"/>
              <w:rPr>
                <w:rFonts w:ascii="宋体" w:hAnsi="宋体"/>
                <w:bCs/>
                <w:szCs w:val="21"/>
              </w:rPr>
            </w:pPr>
          </w:p>
        </w:tc>
        <w:tc>
          <w:tcPr>
            <w:tcW w:w="1341" w:type="dxa"/>
            <w:vAlign w:val="center"/>
          </w:tcPr>
          <w:p>
            <w:pPr>
              <w:spacing w:line="400" w:lineRule="exact"/>
              <w:jc w:val="center"/>
              <w:rPr>
                <w:rFonts w:ascii="宋体" w:hAnsi="宋体"/>
                <w:bCs/>
                <w:szCs w:val="21"/>
              </w:rPr>
            </w:pPr>
          </w:p>
        </w:tc>
        <w:tc>
          <w:tcPr>
            <w:tcW w:w="1424" w:type="dxa"/>
            <w:vAlign w:val="center"/>
          </w:tcPr>
          <w:p>
            <w:pPr>
              <w:spacing w:line="400" w:lineRule="exact"/>
              <w:jc w:val="center"/>
              <w:rPr>
                <w:rFonts w:ascii="宋体" w:hAnsi="宋体"/>
                <w:bCs/>
                <w:szCs w:val="21"/>
              </w:rPr>
            </w:pPr>
          </w:p>
        </w:tc>
        <w:tc>
          <w:tcPr>
            <w:tcW w:w="1511" w:type="dxa"/>
            <w:tcBorders>
              <w:right w:val="single" w:color="auto" w:sz="4" w:space="0"/>
            </w:tcBorders>
            <w:vAlign w:val="center"/>
          </w:tcPr>
          <w:p>
            <w:pPr>
              <w:spacing w:line="400" w:lineRule="exact"/>
              <w:jc w:val="center"/>
              <w:rPr>
                <w:rFonts w:ascii="宋体" w:hAnsi="宋体"/>
                <w:bCs/>
                <w:szCs w:val="21"/>
              </w:rPr>
            </w:pPr>
          </w:p>
        </w:tc>
        <w:tc>
          <w:tcPr>
            <w:tcW w:w="1050" w:type="dxa"/>
            <w:tcBorders>
              <w:left w:val="single" w:color="auto" w:sz="4" w:space="0"/>
            </w:tcBorders>
            <w:vAlign w:val="center"/>
          </w:tcPr>
          <w:p>
            <w:pPr>
              <w:spacing w:line="400" w:lineRule="exact"/>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68" w:hRule="atLeast"/>
        </w:trPr>
        <w:tc>
          <w:tcPr>
            <w:tcW w:w="723" w:type="dxa"/>
            <w:vAlign w:val="center"/>
          </w:tcPr>
          <w:p>
            <w:pPr>
              <w:spacing w:line="400" w:lineRule="exact"/>
              <w:jc w:val="center"/>
              <w:rPr>
                <w:rFonts w:ascii="宋体" w:hAnsi="宋体"/>
                <w:bCs/>
                <w:szCs w:val="21"/>
              </w:rPr>
            </w:pPr>
          </w:p>
        </w:tc>
        <w:tc>
          <w:tcPr>
            <w:tcW w:w="1446" w:type="dxa"/>
            <w:vAlign w:val="center"/>
          </w:tcPr>
          <w:p>
            <w:pPr>
              <w:spacing w:line="400" w:lineRule="exact"/>
              <w:jc w:val="center"/>
              <w:rPr>
                <w:rFonts w:ascii="宋体" w:hAnsi="宋体"/>
                <w:bCs/>
                <w:szCs w:val="21"/>
              </w:rPr>
            </w:pPr>
          </w:p>
        </w:tc>
        <w:tc>
          <w:tcPr>
            <w:tcW w:w="1325" w:type="dxa"/>
            <w:vAlign w:val="center"/>
          </w:tcPr>
          <w:p>
            <w:pPr>
              <w:spacing w:line="400" w:lineRule="exact"/>
              <w:jc w:val="center"/>
              <w:rPr>
                <w:rFonts w:ascii="宋体" w:hAnsi="宋体"/>
                <w:bCs/>
                <w:szCs w:val="21"/>
              </w:rPr>
            </w:pPr>
          </w:p>
        </w:tc>
        <w:tc>
          <w:tcPr>
            <w:tcW w:w="1341" w:type="dxa"/>
            <w:vAlign w:val="center"/>
          </w:tcPr>
          <w:p>
            <w:pPr>
              <w:spacing w:line="400" w:lineRule="exact"/>
              <w:jc w:val="center"/>
              <w:rPr>
                <w:rFonts w:ascii="宋体" w:hAnsi="宋体"/>
                <w:bCs/>
                <w:szCs w:val="21"/>
              </w:rPr>
            </w:pPr>
          </w:p>
        </w:tc>
        <w:tc>
          <w:tcPr>
            <w:tcW w:w="1424" w:type="dxa"/>
            <w:vAlign w:val="center"/>
          </w:tcPr>
          <w:p>
            <w:pPr>
              <w:spacing w:line="400" w:lineRule="exact"/>
              <w:jc w:val="center"/>
              <w:rPr>
                <w:rFonts w:ascii="宋体" w:hAnsi="宋体"/>
                <w:bCs/>
                <w:szCs w:val="21"/>
              </w:rPr>
            </w:pPr>
          </w:p>
        </w:tc>
        <w:tc>
          <w:tcPr>
            <w:tcW w:w="1511" w:type="dxa"/>
            <w:tcBorders>
              <w:right w:val="single" w:color="auto" w:sz="4" w:space="0"/>
            </w:tcBorders>
            <w:vAlign w:val="center"/>
          </w:tcPr>
          <w:p>
            <w:pPr>
              <w:spacing w:line="400" w:lineRule="exact"/>
              <w:jc w:val="center"/>
              <w:rPr>
                <w:rFonts w:ascii="宋体" w:hAnsi="宋体"/>
                <w:bCs/>
                <w:szCs w:val="21"/>
              </w:rPr>
            </w:pPr>
          </w:p>
        </w:tc>
        <w:tc>
          <w:tcPr>
            <w:tcW w:w="1050" w:type="dxa"/>
            <w:tcBorders>
              <w:left w:val="single" w:color="auto" w:sz="4" w:space="0"/>
            </w:tcBorders>
            <w:vAlign w:val="center"/>
          </w:tcPr>
          <w:p>
            <w:pPr>
              <w:spacing w:line="400" w:lineRule="exact"/>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68" w:hRule="atLeast"/>
        </w:trPr>
        <w:tc>
          <w:tcPr>
            <w:tcW w:w="723" w:type="dxa"/>
            <w:vAlign w:val="center"/>
          </w:tcPr>
          <w:p>
            <w:pPr>
              <w:spacing w:line="400" w:lineRule="exact"/>
              <w:jc w:val="center"/>
              <w:rPr>
                <w:rFonts w:ascii="宋体" w:hAnsi="宋体"/>
                <w:bCs/>
                <w:szCs w:val="21"/>
              </w:rPr>
            </w:pPr>
          </w:p>
        </w:tc>
        <w:tc>
          <w:tcPr>
            <w:tcW w:w="1446" w:type="dxa"/>
            <w:tcBorders>
              <w:right w:val="single" w:color="auto" w:sz="4" w:space="0"/>
            </w:tcBorders>
            <w:vAlign w:val="center"/>
          </w:tcPr>
          <w:p>
            <w:pPr>
              <w:spacing w:line="400" w:lineRule="exact"/>
              <w:jc w:val="center"/>
              <w:rPr>
                <w:rFonts w:ascii="宋体" w:hAnsi="宋体"/>
                <w:bCs/>
                <w:szCs w:val="21"/>
              </w:rPr>
            </w:pPr>
          </w:p>
        </w:tc>
        <w:tc>
          <w:tcPr>
            <w:tcW w:w="1325" w:type="dxa"/>
            <w:tcBorders>
              <w:left w:val="single" w:color="auto" w:sz="4" w:space="0"/>
            </w:tcBorders>
            <w:vAlign w:val="center"/>
          </w:tcPr>
          <w:p>
            <w:pPr>
              <w:spacing w:line="400" w:lineRule="exact"/>
              <w:jc w:val="center"/>
              <w:rPr>
                <w:rFonts w:ascii="宋体" w:hAnsi="宋体"/>
                <w:bCs/>
                <w:szCs w:val="21"/>
              </w:rPr>
            </w:pPr>
          </w:p>
        </w:tc>
        <w:tc>
          <w:tcPr>
            <w:tcW w:w="1341" w:type="dxa"/>
            <w:vAlign w:val="center"/>
          </w:tcPr>
          <w:p>
            <w:pPr>
              <w:spacing w:line="400" w:lineRule="exact"/>
              <w:jc w:val="center"/>
              <w:rPr>
                <w:rFonts w:ascii="宋体" w:hAnsi="宋体"/>
                <w:bCs/>
                <w:szCs w:val="21"/>
              </w:rPr>
            </w:pPr>
          </w:p>
        </w:tc>
        <w:tc>
          <w:tcPr>
            <w:tcW w:w="1424" w:type="dxa"/>
            <w:vAlign w:val="center"/>
          </w:tcPr>
          <w:p>
            <w:pPr>
              <w:spacing w:line="400" w:lineRule="exact"/>
              <w:jc w:val="center"/>
              <w:rPr>
                <w:rFonts w:ascii="宋体" w:hAnsi="宋体"/>
                <w:bCs/>
                <w:szCs w:val="21"/>
              </w:rPr>
            </w:pPr>
          </w:p>
        </w:tc>
        <w:tc>
          <w:tcPr>
            <w:tcW w:w="1511" w:type="dxa"/>
            <w:tcBorders>
              <w:right w:val="single" w:color="auto" w:sz="4" w:space="0"/>
            </w:tcBorders>
            <w:vAlign w:val="center"/>
          </w:tcPr>
          <w:p>
            <w:pPr>
              <w:spacing w:line="400" w:lineRule="exact"/>
              <w:jc w:val="center"/>
              <w:rPr>
                <w:rFonts w:ascii="宋体" w:hAnsi="宋体"/>
                <w:bCs/>
                <w:szCs w:val="21"/>
              </w:rPr>
            </w:pPr>
          </w:p>
        </w:tc>
        <w:tc>
          <w:tcPr>
            <w:tcW w:w="1050" w:type="dxa"/>
            <w:tcBorders>
              <w:left w:val="single" w:color="auto" w:sz="4" w:space="0"/>
            </w:tcBorders>
            <w:vAlign w:val="center"/>
          </w:tcPr>
          <w:p>
            <w:pPr>
              <w:spacing w:line="400" w:lineRule="exact"/>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68" w:hRule="atLeast"/>
        </w:trPr>
        <w:tc>
          <w:tcPr>
            <w:tcW w:w="723" w:type="dxa"/>
            <w:tcBorders>
              <w:right w:val="single" w:color="auto" w:sz="4" w:space="0"/>
            </w:tcBorders>
            <w:vAlign w:val="center"/>
          </w:tcPr>
          <w:p>
            <w:pPr>
              <w:spacing w:line="400" w:lineRule="exact"/>
              <w:rPr>
                <w:rFonts w:ascii="宋体" w:hAnsi="宋体"/>
                <w:bCs/>
                <w:szCs w:val="21"/>
              </w:rPr>
            </w:pPr>
          </w:p>
        </w:tc>
        <w:tc>
          <w:tcPr>
            <w:tcW w:w="1446" w:type="dxa"/>
            <w:tcBorders>
              <w:left w:val="single" w:color="auto" w:sz="4" w:space="0"/>
              <w:right w:val="single" w:color="auto" w:sz="4" w:space="0"/>
            </w:tcBorders>
            <w:vAlign w:val="center"/>
          </w:tcPr>
          <w:p>
            <w:pPr>
              <w:spacing w:line="400" w:lineRule="exact"/>
              <w:rPr>
                <w:rFonts w:ascii="宋体" w:hAnsi="宋体"/>
                <w:bCs/>
                <w:szCs w:val="21"/>
              </w:rPr>
            </w:pPr>
          </w:p>
        </w:tc>
        <w:tc>
          <w:tcPr>
            <w:tcW w:w="1325" w:type="dxa"/>
            <w:tcBorders>
              <w:left w:val="single" w:color="auto" w:sz="4" w:space="0"/>
              <w:right w:val="single" w:color="auto" w:sz="4" w:space="0"/>
            </w:tcBorders>
            <w:vAlign w:val="center"/>
          </w:tcPr>
          <w:p>
            <w:pPr>
              <w:spacing w:line="400" w:lineRule="exact"/>
              <w:rPr>
                <w:rFonts w:ascii="宋体" w:hAnsi="宋体"/>
                <w:bCs/>
                <w:szCs w:val="21"/>
              </w:rPr>
            </w:pPr>
          </w:p>
        </w:tc>
        <w:tc>
          <w:tcPr>
            <w:tcW w:w="1341" w:type="dxa"/>
            <w:tcBorders>
              <w:left w:val="single" w:color="auto" w:sz="4" w:space="0"/>
              <w:right w:val="single" w:color="auto" w:sz="4" w:space="0"/>
            </w:tcBorders>
            <w:vAlign w:val="center"/>
          </w:tcPr>
          <w:p>
            <w:pPr>
              <w:spacing w:line="400" w:lineRule="exact"/>
              <w:rPr>
                <w:rFonts w:ascii="宋体" w:hAnsi="宋体"/>
                <w:bCs/>
                <w:szCs w:val="21"/>
              </w:rPr>
            </w:pPr>
          </w:p>
        </w:tc>
        <w:tc>
          <w:tcPr>
            <w:tcW w:w="1424" w:type="dxa"/>
            <w:tcBorders>
              <w:left w:val="single" w:color="auto" w:sz="4" w:space="0"/>
              <w:right w:val="single" w:color="auto" w:sz="4" w:space="0"/>
            </w:tcBorders>
            <w:vAlign w:val="center"/>
          </w:tcPr>
          <w:p>
            <w:pPr>
              <w:spacing w:line="400" w:lineRule="exact"/>
              <w:rPr>
                <w:rFonts w:ascii="宋体" w:hAnsi="宋体"/>
                <w:bCs/>
                <w:szCs w:val="21"/>
              </w:rPr>
            </w:pPr>
          </w:p>
        </w:tc>
        <w:tc>
          <w:tcPr>
            <w:tcW w:w="1511" w:type="dxa"/>
            <w:tcBorders>
              <w:left w:val="single" w:color="auto" w:sz="4" w:space="0"/>
              <w:right w:val="single" w:color="auto" w:sz="4" w:space="0"/>
            </w:tcBorders>
            <w:vAlign w:val="center"/>
          </w:tcPr>
          <w:p>
            <w:pPr>
              <w:spacing w:line="400" w:lineRule="exact"/>
              <w:rPr>
                <w:rFonts w:ascii="宋体" w:hAnsi="宋体"/>
                <w:bCs/>
                <w:szCs w:val="21"/>
              </w:rPr>
            </w:pPr>
          </w:p>
        </w:tc>
        <w:tc>
          <w:tcPr>
            <w:tcW w:w="1050" w:type="dxa"/>
            <w:tcBorders>
              <w:left w:val="single" w:color="auto" w:sz="4" w:space="0"/>
            </w:tcBorders>
            <w:vAlign w:val="center"/>
          </w:tcPr>
          <w:p>
            <w:pPr>
              <w:spacing w:line="40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68" w:hRule="atLeast"/>
        </w:trPr>
        <w:tc>
          <w:tcPr>
            <w:tcW w:w="723" w:type="dxa"/>
            <w:vAlign w:val="center"/>
          </w:tcPr>
          <w:p>
            <w:pPr>
              <w:spacing w:line="400" w:lineRule="exact"/>
              <w:rPr>
                <w:rFonts w:ascii="宋体" w:hAnsi="宋体"/>
                <w:bCs/>
                <w:szCs w:val="21"/>
              </w:rPr>
            </w:pPr>
          </w:p>
        </w:tc>
        <w:tc>
          <w:tcPr>
            <w:tcW w:w="1446" w:type="dxa"/>
            <w:vAlign w:val="center"/>
          </w:tcPr>
          <w:p>
            <w:pPr>
              <w:spacing w:line="400" w:lineRule="exact"/>
              <w:rPr>
                <w:rFonts w:ascii="宋体" w:hAnsi="宋体"/>
                <w:bCs/>
                <w:szCs w:val="21"/>
              </w:rPr>
            </w:pPr>
          </w:p>
        </w:tc>
        <w:tc>
          <w:tcPr>
            <w:tcW w:w="1325" w:type="dxa"/>
            <w:vAlign w:val="center"/>
          </w:tcPr>
          <w:p>
            <w:pPr>
              <w:spacing w:line="400" w:lineRule="exact"/>
              <w:rPr>
                <w:rFonts w:ascii="宋体" w:hAnsi="宋体"/>
                <w:bCs/>
                <w:szCs w:val="21"/>
              </w:rPr>
            </w:pPr>
          </w:p>
        </w:tc>
        <w:tc>
          <w:tcPr>
            <w:tcW w:w="1341" w:type="dxa"/>
            <w:vAlign w:val="center"/>
          </w:tcPr>
          <w:p>
            <w:pPr>
              <w:spacing w:line="400" w:lineRule="exact"/>
              <w:rPr>
                <w:rFonts w:ascii="宋体" w:hAnsi="宋体"/>
                <w:bCs/>
                <w:szCs w:val="21"/>
              </w:rPr>
            </w:pPr>
          </w:p>
        </w:tc>
        <w:tc>
          <w:tcPr>
            <w:tcW w:w="1424" w:type="dxa"/>
            <w:tcBorders>
              <w:right w:val="single" w:color="auto" w:sz="4" w:space="0"/>
            </w:tcBorders>
            <w:vAlign w:val="center"/>
          </w:tcPr>
          <w:p>
            <w:pPr>
              <w:spacing w:line="400" w:lineRule="exact"/>
              <w:rPr>
                <w:rFonts w:ascii="宋体" w:hAnsi="宋体"/>
                <w:bCs/>
                <w:szCs w:val="21"/>
              </w:rPr>
            </w:pPr>
          </w:p>
        </w:tc>
        <w:tc>
          <w:tcPr>
            <w:tcW w:w="1511" w:type="dxa"/>
            <w:tcBorders>
              <w:left w:val="single" w:color="auto" w:sz="4" w:space="0"/>
              <w:right w:val="single" w:color="auto" w:sz="4" w:space="0"/>
            </w:tcBorders>
            <w:vAlign w:val="center"/>
          </w:tcPr>
          <w:p>
            <w:pPr>
              <w:spacing w:line="400" w:lineRule="exact"/>
              <w:rPr>
                <w:rFonts w:ascii="宋体" w:hAnsi="宋体"/>
                <w:bCs/>
                <w:szCs w:val="21"/>
              </w:rPr>
            </w:pPr>
          </w:p>
        </w:tc>
        <w:tc>
          <w:tcPr>
            <w:tcW w:w="1050" w:type="dxa"/>
            <w:tcBorders>
              <w:left w:val="single" w:color="auto" w:sz="4" w:space="0"/>
            </w:tcBorders>
            <w:vAlign w:val="center"/>
          </w:tcPr>
          <w:p>
            <w:pPr>
              <w:spacing w:line="40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79" w:hRule="atLeast"/>
        </w:trPr>
        <w:tc>
          <w:tcPr>
            <w:tcW w:w="723" w:type="dxa"/>
            <w:vAlign w:val="center"/>
          </w:tcPr>
          <w:p>
            <w:pPr>
              <w:spacing w:line="400" w:lineRule="exact"/>
              <w:jc w:val="center"/>
              <w:rPr>
                <w:rFonts w:ascii="宋体" w:hAnsi="宋体"/>
                <w:bCs/>
                <w:szCs w:val="21"/>
              </w:rPr>
            </w:pPr>
          </w:p>
        </w:tc>
        <w:tc>
          <w:tcPr>
            <w:tcW w:w="1446" w:type="dxa"/>
            <w:vAlign w:val="center"/>
          </w:tcPr>
          <w:p>
            <w:pPr>
              <w:spacing w:line="400" w:lineRule="exact"/>
              <w:jc w:val="center"/>
              <w:rPr>
                <w:rFonts w:ascii="宋体" w:hAnsi="宋体"/>
                <w:bCs/>
                <w:szCs w:val="21"/>
              </w:rPr>
            </w:pPr>
          </w:p>
        </w:tc>
        <w:tc>
          <w:tcPr>
            <w:tcW w:w="1325" w:type="dxa"/>
            <w:vAlign w:val="center"/>
          </w:tcPr>
          <w:p>
            <w:pPr>
              <w:spacing w:line="400" w:lineRule="exact"/>
              <w:jc w:val="center"/>
              <w:rPr>
                <w:rFonts w:ascii="宋体" w:hAnsi="宋体"/>
                <w:bCs/>
                <w:szCs w:val="21"/>
              </w:rPr>
            </w:pPr>
          </w:p>
        </w:tc>
        <w:tc>
          <w:tcPr>
            <w:tcW w:w="1341" w:type="dxa"/>
            <w:vAlign w:val="center"/>
          </w:tcPr>
          <w:p>
            <w:pPr>
              <w:spacing w:line="400" w:lineRule="exact"/>
              <w:jc w:val="center"/>
              <w:rPr>
                <w:rFonts w:ascii="宋体" w:hAnsi="宋体"/>
                <w:bCs/>
                <w:szCs w:val="21"/>
              </w:rPr>
            </w:pPr>
          </w:p>
        </w:tc>
        <w:tc>
          <w:tcPr>
            <w:tcW w:w="1424" w:type="dxa"/>
            <w:tcBorders>
              <w:right w:val="single" w:color="auto" w:sz="4" w:space="0"/>
            </w:tcBorders>
            <w:vAlign w:val="center"/>
          </w:tcPr>
          <w:p>
            <w:pPr>
              <w:spacing w:line="400" w:lineRule="exact"/>
              <w:jc w:val="center"/>
              <w:rPr>
                <w:rFonts w:ascii="宋体" w:hAnsi="宋体"/>
                <w:bCs/>
                <w:szCs w:val="21"/>
              </w:rPr>
            </w:pPr>
          </w:p>
        </w:tc>
        <w:tc>
          <w:tcPr>
            <w:tcW w:w="1511" w:type="dxa"/>
            <w:tcBorders>
              <w:left w:val="single" w:color="auto" w:sz="4" w:space="0"/>
              <w:right w:val="single" w:color="auto" w:sz="4" w:space="0"/>
            </w:tcBorders>
            <w:vAlign w:val="center"/>
          </w:tcPr>
          <w:p>
            <w:pPr>
              <w:spacing w:line="400" w:lineRule="exact"/>
              <w:jc w:val="center"/>
              <w:rPr>
                <w:rFonts w:ascii="宋体" w:hAnsi="宋体"/>
                <w:bCs/>
                <w:szCs w:val="21"/>
              </w:rPr>
            </w:pPr>
          </w:p>
        </w:tc>
        <w:tc>
          <w:tcPr>
            <w:tcW w:w="1050" w:type="dxa"/>
            <w:tcBorders>
              <w:left w:val="single" w:color="auto" w:sz="4" w:space="0"/>
            </w:tcBorders>
            <w:vAlign w:val="center"/>
          </w:tcPr>
          <w:p>
            <w:pPr>
              <w:spacing w:line="400" w:lineRule="exact"/>
              <w:jc w:val="center"/>
              <w:rPr>
                <w:rFonts w:ascii="宋体" w:hAnsi="宋体"/>
                <w:bCs/>
                <w:szCs w:val="21"/>
              </w:rPr>
            </w:pPr>
          </w:p>
        </w:tc>
      </w:tr>
    </w:tbl>
    <w:p>
      <w:pPr>
        <w:rPr>
          <w:rFonts w:ascii="宋体" w:hAnsi="宋体"/>
        </w:rPr>
      </w:pPr>
    </w:p>
    <w:p>
      <w:pPr>
        <w:tabs>
          <w:tab w:val="left" w:pos="555"/>
          <w:tab w:val="left" w:pos="2214"/>
          <w:tab w:val="left" w:pos="3774"/>
          <w:tab w:val="left" w:pos="4854"/>
          <w:tab w:val="left" w:pos="5934"/>
          <w:tab w:val="left" w:pos="7014"/>
          <w:tab w:val="left" w:pos="8214"/>
          <w:tab w:val="left" w:pos="10134"/>
          <w:tab w:val="left" w:pos="11124"/>
        </w:tabs>
        <w:spacing w:line="400" w:lineRule="exact"/>
        <w:rPr>
          <w:rFonts w:ascii="宋体" w:hAnsi="宋体"/>
          <w:sz w:val="24"/>
          <w:szCs w:val="24"/>
        </w:rPr>
      </w:pPr>
      <w:r>
        <w:rPr>
          <w:rFonts w:hint="eastAsia" w:ascii="宋体" w:hAnsi="宋体"/>
          <w:sz w:val="24"/>
          <w:szCs w:val="24"/>
        </w:rPr>
        <w:t>注：以上业绩需提供采购合同复印件加盖公章，原件备查。</w:t>
      </w:r>
    </w:p>
    <w:p>
      <w:pPr>
        <w:spacing w:line="360" w:lineRule="auto"/>
        <w:ind w:left="360"/>
        <w:jc w:val="center"/>
        <w:rPr>
          <w:rFonts w:ascii="宋体" w:hAnsi="宋体"/>
          <w:sz w:val="24"/>
          <w:szCs w:val="24"/>
        </w:rPr>
      </w:pPr>
    </w:p>
    <w:p>
      <w:pPr>
        <w:adjustRightInd w:val="0"/>
        <w:spacing w:line="360" w:lineRule="auto"/>
        <w:ind w:firstLine="420" w:firstLineChars="175"/>
        <w:jc w:val="left"/>
        <w:rPr>
          <w:rFonts w:ascii="宋体" w:hAnsi="宋体"/>
          <w:bCs/>
          <w:sz w:val="24"/>
          <w:szCs w:val="24"/>
          <w:u w:val="single"/>
        </w:rPr>
      </w:pPr>
      <w:r>
        <w:rPr>
          <w:rFonts w:hint="eastAsia" w:ascii="宋体" w:hAnsi="宋体"/>
          <w:bCs/>
          <w:sz w:val="24"/>
          <w:szCs w:val="24"/>
        </w:rPr>
        <w:t>投标人名称：</w:t>
      </w:r>
      <w:r>
        <w:rPr>
          <w:rFonts w:hint="eastAsia" w:ascii="宋体" w:hAnsi="宋体"/>
          <w:bCs/>
          <w:sz w:val="24"/>
          <w:szCs w:val="24"/>
          <w:u w:val="single"/>
        </w:rPr>
        <w:t>（全称及公章）</w:t>
      </w:r>
    </w:p>
    <w:p>
      <w:pPr>
        <w:adjustRightInd w:val="0"/>
        <w:spacing w:line="360" w:lineRule="auto"/>
        <w:ind w:firstLine="420" w:firstLineChars="175"/>
        <w:jc w:val="left"/>
        <w:rPr>
          <w:rFonts w:hAnsi="宋体" w:cs="宋体"/>
          <w:kern w:val="0"/>
          <w:sz w:val="24"/>
        </w:rPr>
      </w:pPr>
      <w:r>
        <w:rPr>
          <w:rFonts w:hint="eastAsia" w:hAnsi="宋体" w:cs="宋体"/>
          <w:kern w:val="0"/>
          <w:sz w:val="24"/>
        </w:rPr>
        <w:t>法定代表人/被授权人（签字或盖章）：</w:t>
      </w:r>
    </w:p>
    <w:p>
      <w:pPr>
        <w:adjustRightInd w:val="0"/>
        <w:spacing w:line="360" w:lineRule="auto"/>
        <w:ind w:firstLine="420" w:firstLineChars="175"/>
        <w:jc w:val="left"/>
        <w:rPr>
          <w:rFonts w:ascii="宋体" w:hAnsi="宋体"/>
          <w:bCs/>
          <w:sz w:val="24"/>
          <w:szCs w:val="24"/>
        </w:rPr>
      </w:pPr>
      <w:r>
        <w:rPr>
          <w:rFonts w:hint="eastAsia" w:ascii="宋体" w:hAnsi="宋体"/>
          <w:bCs/>
          <w:sz w:val="24"/>
          <w:szCs w:val="24"/>
        </w:rPr>
        <w:t>日期:</w:t>
      </w:r>
    </w:p>
    <w:p>
      <w:pPr>
        <w:spacing w:line="360" w:lineRule="auto"/>
        <w:ind w:firstLine="480" w:firstLineChars="200"/>
        <w:rPr>
          <w:rFonts w:ascii="宋体" w:hAnsi="宋体" w:cs="宋体"/>
          <w:sz w:val="24"/>
          <w:szCs w:val="24"/>
        </w:rPr>
        <w:sectPr>
          <w:pgSz w:w="11906" w:h="16838"/>
          <w:pgMar w:top="1440" w:right="1803" w:bottom="1440" w:left="1803" w:header="851" w:footer="992" w:gutter="0"/>
          <w:pgNumType w:fmt="decimal"/>
          <w:cols w:space="720" w:num="1"/>
          <w:docGrid w:type="lines" w:linePitch="319" w:charSpace="0"/>
        </w:sectPr>
      </w:pPr>
      <w:r>
        <w:rPr>
          <w:rFonts w:hint="eastAsia" w:ascii="宋体" w:hAnsi="宋体" w:cs="宋体"/>
          <w:sz w:val="24"/>
          <w:szCs w:val="24"/>
        </w:rPr>
        <w:br w:type="page"/>
      </w:r>
      <w:bookmarkEnd w:id="107"/>
      <w:bookmarkStart w:id="120" w:name="_Toc26148"/>
    </w:p>
    <w:bookmarkEnd w:id="120"/>
    <w:p>
      <w:pPr>
        <w:pStyle w:val="4"/>
        <w:rPr>
          <w:rFonts w:ascii="宋体"/>
        </w:rPr>
      </w:pPr>
      <w:bookmarkStart w:id="121" w:name="_Toc23571"/>
      <w:bookmarkStart w:id="122" w:name="_Toc11277"/>
      <w:bookmarkStart w:id="123" w:name="_Toc26949"/>
      <w:bookmarkStart w:id="124" w:name="_Toc13619"/>
      <w:r>
        <w:rPr>
          <w:rFonts w:hint="eastAsia" w:ascii="宋体" w:hAnsi="宋体" w:cs="宋体"/>
        </w:rPr>
        <w:t>第九部分 投标人认为有必要说明的其他问题</w:t>
      </w:r>
      <w:bookmarkEnd w:id="121"/>
      <w:bookmarkEnd w:id="122"/>
      <w:bookmarkEnd w:id="123"/>
      <w:bookmarkEnd w:id="124"/>
    </w:p>
    <w:p>
      <w:pPr>
        <w:rPr>
          <w:rFonts w:ascii="宋体"/>
        </w:rPr>
      </w:pPr>
      <w:r>
        <w:rPr>
          <w:rFonts w:ascii="宋体" w:hAnsi="宋体" w:cs="宋体"/>
          <w:sz w:val="24"/>
          <w:szCs w:val="24"/>
        </w:rPr>
        <w:t xml:space="preserve"> </w:t>
      </w:r>
      <w:r>
        <w:rPr>
          <w:rFonts w:hint="eastAsia" w:ascii="宋体" w:hAnsi="宋体" w:cs="宋体"/>
          <w:sz w:val="24"/>
          <w:szCs w:val="24"/>
        </w:rPr>
        <w:t>投标人认为有必要提供的其他证明文件</w:t>
      </w:r>
    </w:p>
    <w:p>
      <w:pPr>
        <w:rPr>
          <w:rFonts w:ascii="宋体" w:hAnsi="宋体" w:cs="宋体"/>
          <w:b/>
          <w:bCs/>
          <w:color w:val="FF0000"/>
          <w:sz w:val="44"/>
          <w:szCs w:val="44"/>
        </w:rPr>
      </w:pPr>
      <w:r>
        <w:rPr>
          <w:rFonts w:hint="eastAsia" w:ascii="宋体" w:hAnsi="宋体" w:cs="宋体"/>
          <w:b/>
          <w:bCs/>
          <w:color w:val="FF0000"/>
          <w:sz w:val="44"/>
          <w:szCs w:val="44"/>
        </w:rPr>
        <w:t>投标人可在本页附招标文件附件二至附件五，此项为供应商自愿提供。如没有提供，视为无。</w:t>
      </w:r>
    </w:p>
    <w:p>
      <w:r>
        <w:rPr>
          <w:rFonts w:hint="eastAsia"/>
        </w:rPr>
        <w:t xml:space="preserve">  </w:t>
      </w:r>
    </w:p>
    <w:p/>
    <w:p/>
    <w:p/>
    <w:p>
      <w:pPr>
        <w:pStyle w:val="4"/>
        <w:rPr>
          <w:rFonts w:ascii="宋体" w:hAnsi="宋体" w:cs="宋体"/>
        </w:rPr>
        <w:sectPr>
          <w:pgSz w:w="11906" w:h="16838"/>
          <w:pgMar w:top="1440" w:right="1803" w:bottom="1440" w:left="1803" w:header="851" w:footer="992" w:gutter="0"/>
          <w:pgNumType w:fmt="decimal"/>
          <w:cols w:space="720" w:num="1"/>
          <w:docGrid w:type="lines" w:linePitch="319" w:charSpace="0"/>
        </w:sectPr>
      </w:pPr>
      <w:bookmarkStart w:id="125" w:name="_Toc8964"/>
      <w:bookmarkStart w:id="126" w:name="_Toc2911"/>
      <w:bookmarkStart w:id="127" w:name="_Toc10667"/>
    </w:p>
    <w:p>
      <w:pPr>
        <w:pStyle w:val="4"/>
        <w:rPr>
          <w:rFonts w:ascii="宋体" w:hAnsi="宋体" w:cs="宋体"/>
        </w:rPr>
      </w:pPr>
      <w:bookmarkStart w:id="128" w:name="_Toc7902"/>
      <w:bookmarkStart w:id="129" w:name="_Toc30066"/>
      <w:r>
        <w:rPr>
          <w:rFonts w:hint="eastAsia" w:ascii="宋体" w:hAnsi="宋体" w:cs="宋体"/>
        </w:rPr>
        <w:t>第十部分 投标人承诺书</w:t>
      </w:r>
      <w:bookmarkEnd w:id="125"/>
      <w:bookmarkEnd w:id="126"/>
      <w:bookmarkEnd w:id="127"/>
      <w:bookmarkEnd w:id="128"/>
      <w:bookmarkEnd w:id="129"/>
    </w:p>
    <w:p>
      <w:pPr>
        <w:pStyle w:val="15"/>
        <w:ind w:firstLine="562" w:firstLineChars="200"/>
        <w:jc w:val="left"/>
        <w:rPr>
          <w:rFonts w:hAnsi="宋体" w:cs="宋体"/>
          <w:b/>
          <w:bCs/>
          <w:sz w:val="28"/>
          <w:szCs w:val="28"/>
        </w:rPr>
      </w:pPr>
      <w:r>
        <w:rPr>
          <w:rFonts w:hint="eastAsia" w:hAnsi="宋体" w:cs="宋体"/>
          <w:b/>
          <w:bCs/>
          <w:sz w:val="28"/>
          <w:szCs w:val="28"/>
        </w:rPr>
        <w:t>陕西省政府采购供货商拒绝政府采购领域商业贿赂承诺书Ⅰ</w:t>
      </w:r>
    </w:p>
    <w:p>
      <w:pPr>
        <w:spacing w:line="360" w:lineRule="auto"/>
        <w:ind w:firstLine="480" w:firstLineChars="200"/>
        <w:jc w:val="left"/>
        <w:rPr>
          <w:rFonts w:ascii="宋体" w:hAnsi="宋体" w:cs="宋体"/>
          <w:sz w:val="24"/>
          <w:szCs w:val="28"/>
        </w:rPr>
      </w:pPr>
      <w:r>
        <w:rPr>
          <w:rFonts w:hint="eastAsia" w:ascii="宋体" w:hAnsi="宋体" w:cs="宋体"/>
          <w:sz w:val="24"/>
          <w:szCs w:val="28"/>
        </w:rPr>
        <w:t>为响应党中央、国务院关于治理政府采购领域商业贿赂行为的号召，我公司在此庄严承诺：</w:t>
      </w:r>
    </w:p>
    <w:p>
      <w:pPr>
        <w:spacing w:line="360" w:lineRule="auto"/>
        <w:ind w:firstLine="480" w:firstLineChars="200"/>
        <w:jc w:val="left"/>
        <w:rPr>
          <w:rFonts w:ascii="宋体" w:hAnsi="宋体" w:cs="宋体"/>
          <w:sz w:val="24"/>
          <w:szCs w:val="28"/>
        </w:rPr>
      </w:pPr>
      <w:r>
        <w:rPr>
          <w:rFonts w:hint="eastAsia" w:ascii="宋体" w:hAnsi="宋体" w:cs="宋体"/>
          <w:sz w:val="24"/>
          <w:szCs w:val="28"/>
        </w:rPr>
        <w:t>1、在参与政府采购活动中遵纪守法、诚信经营、公平竞标。</w:t>
      </w:r>
    </w:p>
    <w:p>
      <w:pPr>
        <w:spacing w:line="360" w:lineRule="auto"/>
        <w:ind w:firstLine="480" w:firstLineChars="200"/>
        <w:jc w:val="left"/>
        <w:rPr>
          <w:rFonts w:ascii="宋体" w:hAnsi="宋体" w:cs="宋体"/>
          <w:sz w:val="24"/>
          <w:szCs w:val="28"/>
        </w:rPr>
      </w:pPr>
      <w:r>
        <w:rPr>
          <w:rFonts w:hint="eastAsia" w:ascii="宋体" w:hAnsi="宋体" w:cs="宋体"/>
          <w:sz w:val="24"/>
          <w:szCs w:val="28"/>
        </w:rPr>
        <w:t>2、不向政府采购人、代理机构和政府采购评审专家进行任何形式的商业贿赂以谋取交易机会。</w:t>
      </w:r>
    </w:p>
    <w:p>
      <w:pPr>
        <w:spacing w:line="360" w:lineRule="auto"/>
        <w:ind w:firstLine="480" w:firstLineChars="200"/>
        <w:jc w:val="left"/>
        <w:rPr>
          <w:rFonts w:ascii="宋体" w:hAnsi="宋体" w:cs="宋体"/>
          <w:sz w:val="24"/>
          <w:szCs w:val="28"/>
        </w:rPr>
      </w:pPr>
      <w:r>
        <w:rPr>
          <w:rFonts w:hint="eastAsia" w:ascii="宋体" w:hAnsi="宋体" w:cs="宋体"/>
          <w:sz w:val="24"/>
          <w:szCs w:val="28"/>
        </w:rPr>
        <w:t>3、不向政府代理机构和采购人提供虚假资质文件或采用虚假应标方式参与政府采购市场竞争并谋取成交。</w:t>
      </w:r>
    </w:p>
    <w:p>
      <w:pPr>
        <w:spacing w:line="360" w:lineRule="auto"/>
        <w:ind w:firstLine="480" w:firstLineChars="200"/>
        <w:jc w:val="left"/>
        <w:rPr>
          <w:rFonts w:ascii="宋体" w:hAnsi="宋体" w:cs="宋体"/>
          <w:sz w:val="24"/>
          <w:szCs w:val="28"/>
        </w:rPr>
      </w:pPr>
      <w:r>
        <w:rPr>
          <w:rFonts w:hint="eastAsia" w:ascii="宋体" w:hAnsi="宋体" w:cs="宋体"/>
          <w:sz w:val="24"/>
          <w:szCs w:val="28"/>
        </w:rPr>
        <w:t>4、不采取“围标、陪标”等商业欺诈手段获得政府采购订单。</w:t>
      </w:r>
    </w:p>
    <w:p>
      <w:pPr>
        <w:spacing w:line="360" w:lineRule="auto"/>
        <w:ind w:firstLine="480" w:firstLineChars="200"/>
        <w:jc w:val="left"/>
        <w:rPr>
          <w:rFonts w:ascii="宋体" w:hAnsi="宋体" w:cs="宋体"/>
          <w:sz w:val="24"/>
          <w:szCs w:val="28"/>
        </w:rPr>
      </w:pPr>
      <w:r>
        <w:rPr>
          <w:rFonts w:hint="eastAsia" w:ascii="宋体" w:hAnsi="宋体" w:cs="宋体"/>
          <w:sz w:val="24"/>
          <w:szCs w:val="28"/>
        </w:rPr>
        <w:t>5、不采取不正当手段诋毁、排挤其它供货商。</w:t>
      </w:r>
    </w:p>
    <w:p>
      <w:pPr>
        <w:spacing w:line="360" w:lineRule="auto"/>
        <w:ind w:firstLine="480" w:firstLineChars="200"/>
        <w:jc w:val="left"/>
        <w:rPr>
          <w:rFonts w:ascii="宋体" w:hAnsi="宋体" w:cs="宋体"/>
          <w:sz w:val="24"/>
          <w:szCs w:val="28"/>
        </w:rPr>
      </w:pPr>
      <w:r>
        <w:rPr>
          <w:rFonts w:hint="eastAsia" w:ascii="宋体" w:hAnsi="宋体" w:cs="宋体"/>
          <w:sz w:val="24"/>
          <w:szCs w:val="28"/>
        </w:rPr>
        <w:t>6、不在提供商品和服务时“偷梁换柱、以次充好”损害采购人的合法权益。</w:t>
      </w:r>
    </w:p>
    <w:p>
      <w:pPr>
        <w:spacing w:line="360" w:lineRule="auto"/>
        <w:ind w:firstLine="480" w:firstLineChars="200"/>
        <w:jc w:val="left"/>
        <w:rPr>
          <w:rFonts w:ascii="宋体" w:hAnsi="宋体" w:cs="宋体"/>
          <w:sz w:val="24"/>
          <w:szCs w:val="28"/>
        </w:rPr>
      </w:pPr>
      <w:r>
        <w:rPr>
          <w:rFonts w:hint="eastAsia" w:ascii="宋体" w:hAnsi="宋体" w:cs="宋体"/>
          <w:sz w:val="24"/>
          <w:szCs w:val="28"/>
        </w:rPr>
        <w:t>7、不与采购人、代理机构政府采购评审专家或其它供货商恶意串通，进行质疑和投诉，维护政府采购市场秩序。</w:t>
      </w:r>
    </w:p>
    <w:p>
      <w:pPr>
        <w:spacing w:line="360" w:lineRule="auto"/>
        <w:ind w:firstLine="480" w:firstLineChars="200"/>
        <w:jc w:val="left"/>
        <w:rPr>
          <w:rFonts w:ascii="宋体" w:hAnsi="宋体" w:cs="宋体"/>
          <w:sz w:val="24"/>
          <w:szCs w:val="28"/>
        </w:rPr>
      </w:pPr>
      <w:r>
        <w:rPr>
          <w:rFonts w:hint="eastAsia" w:ascii="宋体" w:hAnsi="宋体" w:cs="宋体"/>
          <w:sz w:val="24"/>
          <w:szCs w:val="28"/>
        </w:rPr>
        <w:t>8、尊重和接受政府采购监督管理部门的监督和政府代理机构招标采购要求，承担因违约行为给采购人造成的损失。</w:t>
      </w:r>
    </w:p>
    <w:p>
      <w:pPr>
        <w:spacing w:line="480" w:lineRule="auto"/>
        <w:ind w:firstLine="480" w:firstLineChars="200"/>
        <w:jc w:val="left"/>
        <w:rPr>
          <w:rFonts w:ascii="宋体" w:hAnsi="宋体" w:cs="宋体"/>
          <w:sz w:val="24"/>
          <w:szCs w:val="28"/>
        </w:rPr>
      </w:pPr>
      <w:r>
        <w:rPr>
          <w:rFonts w:hint="eastAsia" w:ascii="宋体" w:hAnsi="宋体" w:cs="宋体"/>
          <w:sz w:val="24"/>
          <w:szCs w:val="28"/>
        </w:rPr>
        <w:t>9、不发生其它有悖于政府采购公开、公平、公正和诚信原则的行为。</w:t>
      </w:r>
    </w:p>
    <w:p>
      <w:pPr>
        <w:adjustRightInd w:val="0"/>
        <w:snapToGrid w:val="0"/>
        <w:spacing w:line="360" w:lineRule="auto"/>
        <w:ind w:firstLine="480" w:firstLineChars="200"/>
        <w:jc w:val="left"/>
        <w:rPr>
          <w:rFonts w:ascii="宋体" w:hAnsi="宋体" w:cs="宋体"/>
          <w:sz w:val="24"/>
        </w:rPr>
      </w:pPr>
    </w:p>
    <w:p>
      <w:pPr>
        <w:adjustRightInd w:val="0"/>
        <w:snapToGrid w:val="0"/>
        <w:spacing w:line="360" w:lineRule="auto"/>
        <w:ind w:firstLine="480" w:firstLineChars="200"/>
        <w:jc w:val="left"/>
        <w:rPr>
          <w:rFonts w:ascii="宋体" w:hAnsi="宋体" w:cs="宋体"/>
          <w:sz w:val="24"/>
          <w:u w:val="single"/>
        </w:rPr>
      </w:pPr>
      <w:r>
        <w:rPr>
          <w:rFonts w:hint="eastAsia" w:ascii="宋体" w:hAnsi="宋体" w:cs="宋体"/>
          <w:sz w:val="24"/>
        </w:rPr>
        <w:t>投标人（单位名称及公章）：</w:t>
      </w:r>
      <w:r>
        <w:rPr>
          <w:rFonts w:hint="eastAsia" w:ascii="宋体" w:hAnsi="宋体" w:cs="宋体"/>
          <w:sz w:val="24"/>
          <w:u w:val="single"/>
        </w:rPr>
        <w:t xml:space="preserve">                          </w:t>
      </w:r>
    </w:p>
    <w:p>
      <w:pPr>
        <w:snapToGrid w:val="0"/>
        <w:spacing w:line="360" w:lineRule="auto"/>
        <w:ind w:firstLine="480" w:firstLineChars="200"/>
        <w:jc w:val="left"/>
        <w:rPr>
          <w:rFonts w:ascii="宋体" w:hAnsi="宋体" w:cs="宋体"/>
          <w:sz w:val="24"/>
        </w:rPr>
      </w:pPr>
      <w:r>
        <w:rPr>
          <w:rFonts w:hint="eastAsia" w:ascii="宋体" w:hAnsi="宋体" w:cs="宋体"/>
          <w:sz w:val="24"/>
        </w:rPr>
        <w:t>法定代表人/被授权人（签字或盖章）：</w:t>
      </w:r>
      <w:r>
        <w:rPr>
          <w:rFonts w:hint="eastAsia" w:ascii="宋体" w:hAnsi="宋体" w:cs="宋体"/>
          <w:sz w:val="24"/>
          <w:u w:val="single"/>
        </w:rPr>
        <w:t xml:space="preserve">           </w:t>
      </w:r>
      <w:r>
        <w:rPr>
          <w:rFonts w:hint="eastAsia" w:ascii="宋体" w:hAnsi="宋体" w:cs="宋体"/>
          <w:sz w:val="24"/>
        </w:rPr>
        <w:t xml:space="preserve"> </w:t>
      </w:r>
    </w:p>
    <w:p>
      <w:pPr>
        <w:snapToGrid w:val="0"/>
        <w:spacing w:line="360" w:lineRule="auto"/>
        <w:ind w:firstLine="480" w:firstLineChars="200"/>
        <w:jc w:val="left"/>
        <w:rPr>
          <w:rFonts w:ascii="宋体" w:hAnsi="宋体" w:cs="宋体"/>
          <w:sz w:val="24"/>
          <w:szCs w:val="28"/>
        </w:rPr>
      </w:pPr>
      <w:r>
        <w:rPr>
          <w:rFonts w:hint="eastAsia" w:ascii="宋体" w:hAnsi="宋体" w:cs="宋体"/>
          <w:sz w:val="24"/>
          <w:szCs w:val="28"/>
        </w:rPr>
        <w:t>邮编：</w:t>
      </w:r>
      <w:r>
        <w:rPr>
          <w:rFonts w:hint="eastAsia" w:ascii="宋体" w:hAnsi="宋体" w:cs="宋体"/>
          <w:sz w:val="24"/>
          <w:szCs w:val="28"/>
          <w:u w:val="single"/>
        </w:rPr>
        <w:t xml:space="preserve">                    </w:t>
      </w:r>
      <w:r>
        <w:rPr>
          <w:rFonts w:hint="eastAsia" w:ascii="宋体" w:hAnsi="宋体" w:cs="宋体"/>
          <w:sz w:val="24"/>
        </w:rPr>
        <w:t xml:space="preserve">  </w:t>
      </w:r>
    </w:p>
    <w:p>
      <w:pPr>
        <w:spacing w:line="360" w:lineRule="auto"/>
        <w:ind w:firstLine="480" w:firstLineChars="200"/>
        <w:jc w:val="left"/>
        <w:rPr>
          <w:rFonts w:ascii="宋体" w:hAnsi="宋体" w:cs="宋体"/>
          <w:sz w:val="24"/>
          <w:szCs w:val="28"/>
        </w:rPr>
      </w:pPr>
      <w:r>
        <w:rPr>
          <w:rFonts w:hint="eastAsia" w:ascii="宋体" w:hAnsi="宋体" w:cs="宋体"/>
          <w:sz w:val="24"/>
          <w:szCs w:val="28"/>
        </w:rPr>
        <w:t>地址：</w:t>
      </w:r>
      <w:r>
        <w:rPr>
          <w:rFonts w:hint="eastAsia" w:ascii="宋体" w:hAnsi="宋体" w:cs="宋体"/>
          <w:sz w:val="24"/>
          <w:szCs w:val="28"/>
          <w:u w:val="single"/>
        </w:rPr>
        <w:t xml:space="preserve">                   </w:t>
      </w:r>
      <w:r>
        <w:rPr>
          <w:rFonts w:hint="eastAsia" w:ascii="宋体" w:hAnsi="宋体" w:cs="宋体"/>
          <w:sz w:val="24"/>
          <w:szCs w:val="28"/>
        </w:rPr>
        <w:t xml:space="preserve">             </w:t>
      </w:r>
    </w:p>
    <w:p>
      <w:pPr>
        <w:spacing w:line="360" w:lineRule="auto"/>
        <w:ind w:firstLine="480" w:firstLineChars="200"/>
        <w:jc w:val="left"/>
        <w:rPr>
          <w:rFonts w:ascii="宋体" w:hAnsi="宋体" w:cs="宋体"/>
          <w:sz w:val="24"/>
          <w:szCs w:val="28"/>
        </w:rPr>
      </w:pPr>
      <w:r>
        <w:rPr>
          <w:rFonts w:hint="eastAsia" w:ascii="宋体" w:hAnsi="宋体" w:cs="宋体"/>
          <w:sz w:val="24"/>
          <w:szCs w:val="28"/>
        </w:rPr>
        <w:t>电话：</w:t>
      </w:r>
      <w:r>
        <w:rPr>
          <w:rFonts w:hint="eastAsia" w:ascii="宋体" w:hAnsi="宋体" w:cs="宋体"/>
          <w:sz w:val="24"/>
          <w:szCs w:val="28"/>
          <w:u w:val="single"/>
        </w:rPr>
        <w:t xml:space="preserve">                    </w:t>
      </w:r>
      <w:r>
        <w:rPr>
          <w:rFonts w:hint="eastAsia" w:ascii="宋体" w:hAnsi="宋体" w:cs="宋体"/>
          <w:sz w:val="24"/>
          <w:szCs w:val="28"/>
        </w:rPr>
        <w:t xml:space="preserve">            </w:t>
      </w:r>
    </w:p>
    <w:p>
      <w:pPr>
        <w:spacing w:line="360" w:lineRule="auto"/>
        <w:ind w:firstLine="480" w:firstLineChars="200"/>
        <w:jc w:val="left"/>
        <w:rPr>
          <w:rFonts w:ascii="宋体" w:hAnsi="宋体" w:cs="宋体"/>
          <w:sz w:val="24"/>
          <w:szCs w:val="28"/>
          <w:u w:val="single"/>
        </w:rPr>
      </w:pPr>
      <w:r>
        <w:rPr>
          <w:rFonts w:hint="eastAsia" w:ascii="宋体" w:hAnsi="宋体" w:cs="宋体"/>
          <w:sz w:val="24"/>
          <w:szCs w:val="28"/>
        </w:rPr>
        <w:t xml:space="preserve">时间： </w:t>
      </w:r>
      <w:r>
        <w:rPr>
          <w:rFonts w:hint="eastAsia" w:ascii="宋体" w:hAnsi="宋体" w:cs="宋体"/>
          <w:sz w:val="24"/>
          <w:szCs w:val="28"/>
          <w:u w:val="single"/>
        </w:rPr>
        <w:t xml:space="preserve">    年   月    日</w:t>
      </w:r>
    </w:p>
    <w:p>
      <w:pPr>
        <w:pageBreakBefore/>
        <w:spacing w:line="360" w:lineRule="atLeast"/>
        <w:ind w:firstLine="482" w:firstLineChars="200"/>
        <w:jc w:val="center"/>
        <w:rPr>
          <w:rFonts w:ascii="宋体" w:hAnsi="宋体" w:cs="宋体"/>
          <w:b/>
          <w:sz w:val="24"/>
          <w:szCs w:val="24"/>
        </w:rPr>
      </w:pPr>
      <w:r>
        <w:rPr>
          <w:rFonts w:hint="eastAsia" w:ascii="宋体" w:hAnsi="宋体" w:cs="宋体"/>
          <w:b/>
          <w:sz w:val="24"/>
          <w:szCs w:val="24"/>
        </w:rPr>
        <w:t>承诺书Ⅱ</w:t>
      </w:r>
    </w:p>
    <w:tbl>
      <w:tblPr>
        <w:tblStyle w:val="38"/>
        <w:tblW w:w="914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90"/>
        <w:gridCol w:w="3474"/>
        <w:gridCol w:w="23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jc w:val="center"/>
        </w:trPr>
        <w:tc>
          <w:tcPr>
            <w:tcW w:w="9140" w:type="dxa"/>
            <w:gridSpan w:val="3"/>
            <w:vAlign w:val="center"/>
          </w:tcPr>
          <w:p>
            <w:pPr>
              <w:spacing w:line="360" w:lineRule="atLeast"/>
              <w:jc w:val="left"/>
              <w:rPr>
                <w:rFonts w:hint="eastAsia" w:ascii="宋体" w:hAnsi="宋体" w:cs="宋体" w:eastAsiaTheme="minorEastAsia"/>
                <w:szCs w:val="21"/>
                <w:lang w:eastAsia="zh-CN"/>
              </w:rPr>
            </w:pPr>
            <w:r>
              <w:rPr>
                <w:rFonts w:hint="eastAsia" w:ascii="宋体" w:hAnsi="宋体" w:cs="宋体"/>
                <w:szCs w:val="21"/>
              </w:rPr>
              <w:t>致：</w:t>
            </w:r>
            <w:r>
              <w:rPr>
                <w:rFonts w:hint="eastAsia" w:ascii="宋体" w:hAnsi="宋体" w:cs="宋体"/>
                <w:szCs w:val="21"/>
                <w:lang w:eastAsia="zh-CN"/>
              </w:rPr>
              <w:t>陕西卓佲招标有限公司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1" w:hRule="atLeast"/>
          <w:jc w:val="center"/>
        </w:trPr>
        <w:tc>
          <w:tcPr>
            <w:tcW w:w="9140" w:type="dxa"/>
            <w:gridSpan w:val="3"/>
            <w:vAlign w:val="center"/>
          </w:tcPr>
          <w:p>
            <w:pPr>
              <w:spacing w:line="360" w:lineRule="atLeast"/>
              <w:ind w:firstLine="420" w:firstLineChars="200"/>
              <w:jc w:val="left"/>
              <w:rPr>
                <w:rFonts w:ascii="宋体" w:hAnsi="宋体" w:cs="宋体"/>
                <w:szCs w:val="21"/>
              </w:rPr>
            </w:pPr>
            <w:r>
              <w:rPr>
                <w:rFonts w:hint="eastAsia" w:ascii="宋体" w:hAnsi="宋体" w:cs="宋体"/>
                <w:szCs w:val="21"/>
              </w:rPr>
              <w:t>作为参加贵公司组织的</w:t>
            </w:r>
            <w:r>
              <w:rPr>
                <w:rFonts w:hint="eastAsia" w:ascii="宋体" w:hAnsi="宋体" w:cs="宋体"/>
                <w:szCs w:val="21"/>
                <w:u w:val="single"/>
                <w:lang w:eastAsia="zh-CN"/>
              </w:rPr>
              <w:t>西北大学在线超临界流体萃取液相色谱串联质谱仪采购项目</w:t>
            </w:r>
            <w:r>
              <w:rPr>
                <w:rFonts w:hint="eastAsia" w:ascii="宋体" w:hAnsi="宋体" w:cs="宋体"/>
                <w:szCs w:val="21"/>
              </w:rPr>
              <w:t xml:space="preserve">的供应商，本公司承诺：在参加本项目投标之前不存在被依法禁止经营行为、财产被接管或冻结的情况，如有隐瞒实情，愿承担一切责任及后果。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3290" w:type="dxa"/>
            <w:vAlign w:val="center"/>
          </w:tcPr>
          <w:p>
            <w:pPr>
              <w:spacing w:line="360" w:lineRule="atLeast"/>
              <w:ind w:firstLine="420" w:firstLineChars="200"/>
              <w:jc w:val="left"/>
              <w:rPr>
                <w:rFonts w:ascii="宋体" w:hAnsi="宋体" w:cs="宋体"/>
                <w:szCs w:val="21"/>
              </w:rPr>
            </w:pPr>
            <w:r>
              <w:rPr>
                <w:rFonts w:hint="eastAsia" w:ascii="宋体" w:hAnsi="宋体" w:cs="宋体"/>
                <w:szCs w:val="21"/>
              </w:rPr>
              <w:t>供应商</w:t>
            </w:r>
          </w:p>
        </w:tc>
        <w:tc>
          <w:tcPr>
            <w:tcW w:w="3474" w:type="dxa"/>
            <w:vAlign w:val="center"/>
          </w:tcPr>
          <w:p>
            <w:pPr>
              <w:spacing w:line="360" w:lineRule="atLeast"/>
              <w:ind w:firstLine="420" w:firstLineChars="200"/>
              <w:jc w:val="left"/>
              <w:rPr>
                <w:rFonts w:ascii="宋体" w:hAnsi="宋体" w:cs="宋体"/>
                <w:szCs w:val="21"/>
              </w:rPr>
            </w:pPr>
            <w:r>
              <w:rPr>
                <w:rFonts w:hint="eastAsia" w:ascii="宋体" w:hAnsi="宋体" w:cs="宋体"/>
                <w:szCs w:val="21"/>
              </w:rPr>
              <w:t>法定代表人/被授权人</w:t>
            </w:r>
          </w:p>
        </w:tc>
        <w:tc>
          <w:tcPr>
            <w:tcW w:w="2376" w:type="dxa"/>
            <w:vAlign w:val="center"/>
          </w:tcPr>
          <w:p>
            <w:pPr>
              <w:spacing w:line="360" w:lineRule="atLeast"/>
              <w:ind w:firstLine="420" w:firstLineChars="200"/>
              <w:jc w:val="left"/>
              <w:rPr>
                <w:rFonts w:ascii="宋体" w:hAnsi="宋体" w:cs="宋体"/>
                <w:szCs w:val="21"/>
              </w:rPr>
            </w:pPr>
            <w:r>
              <w:rPr>
                <w:rFonts w:hint="eastAsia" w:ascii="宋体" w:hAnsi="宋体" w:cs="宋体"/>
                <w:szCs w:val="21"/>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3" w:hRule="atLeast"/>
          <w:jc w:val="center"/>
        </w:trPr>
        <w:tc>
          <w:tcPr>
            <w:tcW w:w="3290" w:type="dxa"/>
            <w:vAlign w:val="center"/>
          </w:tcPr>
          <w:p>
            <w:pPr>
              <w:spacing w:line="360" w:lineRule="atLeast"/>
              <w:ind w:firstLine="420" w:firstLineChars="200"/>
              <w:jc w:val="left"/>
              <w:rPr>
                <w:rFonts w:ascii="宋体" w:hAnsi="宋体" w:cs="宋体"/>
                <w:szCs w:val="21"/>
              </w:rPr>
            </w:pPr>
            <w:r>
              <w:rPr>
                <w:rFonts w:hint="eastAsia" w:ascii="宋体" w:hAnsi="宋体" w:cs="宋体"/>
                <w:szCs w:val="21"/>
              </w:rPr>
              <w:t>（公章）</w:t>
            </w:r>
          </w:p>
        </w:tc>
        <w:tc>
          <w:tcPr>
            <w:tcW w:w="3474" w:type="dxa"/>
            <w:vAlign w:val="center"/>
          </w:tcPr>
          <w:p>
            <w:pPr>
              <w:spacing w:line="360" w:lineRule="atLeast"/>
              <w:ind w:firstLine="420" w:firstLineChars="200"/>
              <w:jc w:val="left"/>
              <w:rPr>
                <w:rFonts w:ascii="宋体" w:hAnsi="宋体" w:cs="宋体"/>
                <w:szCs w:val="21"/>
              </w:rPr>
            </w:pPr>
            <w:r>
              <w:rPr>
                <w:rFonts w:hint="eastAsia" w:ascii="宋体" w:hAnsi="宋体" w:cs="宋体"/>
                <w:szCs w:val="21"/>
              </w:rPr>
              <w:t xml:space="preserve">（签字或盖章） </w:t>
            </w:r>
          </w:p>
        </w:tc>
        <w:tc>
          <w:tcPr>
            <w:tcW w:w="2376" w:type="dxa"/>
            <w:vAlign w:val="center"/>
          </w:tcPr>
          <w:p>
            <w:pPr>
              <w:spacing w:line="360" w:lineRule="atLeast"/>
              <w:jc w:val="left"/>
              <w:rPr>
                <w:rFonts w:ascii="宋体" w:hAnsi="宋体" w:cs="宋体"/>
                <w:szCs w:val="21"/>
              </w:rPr>
            </w:pP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tc>
      </w:tr>
    </w:tbl>
    <w:p>
      <w:pPr>
        <w:spacing w:line="360" w:lineRule="atLeast"/>
        <w:ind w:firstLine="843" w:firstLineChars="200"/>
        <w:jc w:val="left"/>
        <w:rPr>
          <w:rFonts w:ascii="宋体" w:hAnsi="宋体" w:cs="宋体"/>
          <w:b/>
          <w:sz w:val="42"/>
          <w:szCs w:val="42"/>
        </w:rPr>
      </w:pPr>
    </w:p>
    <w:p>
      <w:pPr>
        <w:spacing w:line="360" w:lineRule="atLeast"/>
        <w:ind w:firstLine="482" w:firstLineChars="200"/>
        <w:jc w:val="center"/>
        <w:rPr>
          <w:rFonts w:ascii="宋体" w:hAnsi="宋体" w:cs="宋体"/>
          <w:b/>
          <w:sz w:val="24"/>
          <w:szCs w:val="24"/>
        </w:rPr>
      </w:pPr>
      <w:r>
        <w:rPr>
          <w:rFonts w:hint="eastAsia" w:ascii="宋体" w:hAnsi="宋体" w:cs="宋体"/>
          <w:b/>
          <w:sz w:val="24"/>
          <w:szCs w:val="24"/>
        </w:rPr>
        <w:t>承诺书Ⅲ</w:t>
      </w:r>
    </w:p>
    <w:tbl>
      <w:tblPr>
        <w:tblStyle w:val="38"/>
        <w:tblW w:w="91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05"/>
        <w:gridCol w:w="3488"/>
        <w:gridCol w:w="2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5" w:hRule="atLeast"/>
          <w:jc w:val="center"/>
        </w:trPr>
        <w:tc>
          <w:tcPr>
            <w:tcW w:w="9180" w:type="dxa"/>
            <w:gridSpan w:val="3"/>
            <w:vAlign w:val="center"/>
          </w:tcPr>
          <w:p>
            <w:pPr>
              <w:spacing w:line="360" w:lineRule="atLeast"/>
              <w:jc w:val="left"/>
              <w:rPr>
                <w:rFonts w:hint="eastAsia" w:ascii="宋体" w:hAnsi="宋体" w:cs="宋体" w:eastAsiaTheme="minorEastAsia"/>
                <w:szCs w:val="21"/>
                <w:lang w:eastAsia="zh-CN"/>
              </w:rPr>
            </w:pPr>
            <w:r>
              <w:rPr>
                <w:rFonts w:hint="eastAsia" w:ascii="宋体" w:hAnsi="宋体" w:cs="宋体"/>
                <w:szCs w:val="21"/>
              </w:rPr>
              <w:t>致：</w:t>
            </w:r>
            <w:r>
              <w:rPr>
                <w:rFonts w:hint="eastAsia" w:ascii="宋体" w:hAnsi="宋体" w:cs="宋体"/>
                <w:szCs w:val="21"/>
                <w:lang w:eastAsia="zh-CN"/>
              </w:rPr>
              <w:t>陕西卓佲招标有限公司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5" w:hRule="atLeast"/>
          <w:jc w:val="center"/>
        </w:trPr>
        <w:tc>
          <w:tcPr>
            <w:tcW w:w="9180" w:type="dxa"/>
            <w:gridSpan w:val="3"/>
            <w:vAlign w:val="center"/>
          </w:tcPr>
          <w:p>
            <w:pPr>
              <w:spacing w:line="360" w:lineRule="atLeast"/>
              <w:ind w:firstLine="420" w:firstLineChars="200"/>
              <w:jc w:val="left"/>
              <w:rPr>
                <w:rFonts w:ascii="宋体" w:hAnsi="宋体" w:cs="宋体"/>
                <w:szCs w:val="21"/>
              </w:rPr>
            </w:pPr>
            <w:r>
              <w:rPr>
                <w:rFonts w:hint="eastAsia" w:ascii="宋体" w:hAnsi="宋体" w:cs="宋体"/>
                <w:szCs w:val="21"/>
              </w:rPr>
              <w:t>作为参加贵公司组织的</w:t>
            </w:r>
            <w:r>
              <w:rPr>
                <w:rFonts w:hint="eastAsia" w:ascii="宋体" w:hAnsi="宋体" w:cs="宋体"/>
                <w:szCs w:val="21"/>
                <w:u w:val="single"/>
                <w:lang w:eastAsia="zh-CN"/>
              </w:rPr>
              <w:t>西北大学在线超临界流体萃取液相色谱串联质谱仪采购项目</w:t>
            </w:r>
            <w:r>
              <w:rPr>
                <w:rFonts w:hint="eastAsia" w:ascii="宋体" w:hAnsi="宋体" w:cs="宋体"/>
                <w:szCs w:val="21"/>
                <w:u w:val="single"/>
              </w:rPr>
              <w:t xml:space="preserve"> </w:t>
            </w:r>
            <w:r>
              <w:rPr>
                <w:rFonts w:hint="eastAsia" w:ascii="宋体" w:hAnsi="宋体" w:cs="宋体"/>
                <w:szCs w:val="21"/>
              </w:rPr>
              <w:t>的供应商，本公司郑重申告并承诺：近三年受到有关行政主管部门的行政处理、不良行为记录为</w:t>
            </w:r>
            <w:r>
              <w:rPr>
                <w:rFonts w:hint="eastAsia" w:ascii="宋体" w:hAnsi="宋体" w:cs="宋体"/>
                <w:szCs w:val="21"/>
                <w:u w:val="single"/>
              </w:rPr>
              <w:t xml:space="preserve">      </w:t>
            </w:r>
            <w:r>
              <w:rPr>
                <w:rFonts w:hint="eastAsia" w:ascii="宋体" w:hAnsi="宋体" w:cs="宋体"/>
                <w:szCs w:val="21"/>
              </w:rPr>
              <w:t>次（没有填零），如有隐瞒实情，愿承担一切责任及后果。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jc w:val="center"/>
        </w:trPr>
        <w:tc>
          <w:tcPr>
            <w:tcW w:w="3305" w:type="dxa"/>
            <w:vAlign w:val="center"/>
          </w:tcPr>
          <w:p>
            <w:pPr>
              <w:spacing w:line="360" w:lineRule="atLeast"/>
              <w:ind w:firstLine="420" w:firstLineChars="200"/>
              <w:jc w:val="left"/>
              <w:rPr>
                <w:rFonts w:ascii="宋体" w:hAnsi="宋体" w:cs="宋体"/>
                <w:szCs w:val="21"/>
              </w:rPr>
            </w:pPr>
            <w:r>
              <w:rPr>
                <w:rFonts w:hint="eastAsia" w:ascii="宋体" w:hAnsi="宋体" w:cs="宋体"/>
                <w:szCs w:val="21"/>
              </w:rPr>
              <w:t>供应商</w:t>
            </w:r>
          </w:p>
        </w:tc>
        <w:tc>
          <w:tcPr>
            <w:tcW w:w="3488" w:type="dxa"/>
            <w:vAlign w:val="center"/>
          </w:tcPr>
          <w:p>
            <w:pPr>
              <w:spacing w:line="360" w:lineRule="atLeast"/>
              <w:ind w:firstLine="420" w:firstLineChars="200"/>
              <w:jc w:val="left"/>
              <w:rPr>
                <w:rFonts w:ascii="宋体" w:hAnsi="宋体" w:cs="宋体"/>
                <w:szCs w:val="21"/>
              </w:rPr>
            </w:pPr>
            <w:r>
              <w:rPr>
                <w:rFonts w:hint="eastAsia" w:ascii="宋体" w:hAnsi="宋体" w:cs="宋体"/>
                <w:szCs w:val="21"/>
              </w:rPr>
              <w:t>法定代表人/被授权人</w:t>
            </w:r>
          </w:p>
        </w:tc>
        <w:tc>
          <w:tcPr>
            <w:tcW w:w="2387" w:type="dxa"/>
            <w:vAlign w:val="center"/>
          </w:tcPr>
          <w:p>
            <w:pPr>
              <w:spacing w:line="360" w:lineRule="atLeast"/>
              <w:ind w:firstLine="420" w:firstLineChars="200"/>
              <w:jc w:val="left"/>
              <w:rPr>
                <w:rFonts w:ascii="宋体" w:hAnsi="宋体" w:cs="宋体"/>
                <w:szCs w:val="21"/>
              </w:rPr>
            </w:pPr>
            <w:r>
              <w:rPr>
                <w:rFonts w:hint="eastAsia" w:ascii="宋体" w:hAnsi="宋体" w:cs="宋体"/>
                <w:szCs w:val="21"/>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74" w:hRule="atLeast"/>
          <w:jc w:val="center"/>
        </w:trPr>
        <w:tc>
          <w:tcPr>
            <w:tcW w:w="3305" w:type="dxa"/>
            <w:vAlign w:val="center"/>
          </w:tcPr>
          <w:p>
            <w:pPr>
              <w:spacing w:line="360" w:lineRule="atLeast"/>
              <w:ind w:firstLine="420" w:firstLineChars="200"/>
              <w:jc w:val="left"/>
              <w:rPr>
                <w:rFonts w:ascii="宋体" w:hAnsi="宋体" w:cs="宋体"/>
                <w:szCs w:val="21"/>
              </w:rPr>
            </w:pPr>
            <w:r>
              <w:rPr>
                <w:rFonts w:hint="eastAsia" w:ascii="宋体" w:hAnsi="宋体" w:cs="宋体"/>
                <w:szCs w:val="21"/>
              </w:rPr>
              <w:t>（公章）</w:t>
            </w:r>
          </w:p>
        </w:tc>
        <w:tc>
          <w:tcPr>
            <w:tcW w:w="3488" w:type="dxa"/>
            <w:vAlign w:val="center"/>
          </w:tcPr>
          <w:p>
            <w:pPr>
              <w:spacing w:line="360" w:lineRule="atLeast"/>
              <w:ind w:firstLine="420" w:firstLineChars="200"/>
              <w:jc w:val="left"/>
              <w:rPr>
                <w:rFonts w:ascii="宋体" w:hAnsi="宋体" w:cs="宋体"/>
                <w:szCs w:val="21"/>
              </w:rPr>
            </w:pPr>
            <w:r>
              <w:rPr>
                <w:rFonts w:hint="eastAsia" w:ascii="宋体" w:hAnsi="宋体" w:cs="宋体"/>
                <w:szCs w:val="21"/>
              </w:rPr>
              <w:t>（签字或盖章）</w:t>
            </w:r>
          </w:p>
        </w:tc>
        <w:tc>
          <w:tcPr>
            <w:tcW w:w="2387" w:type="dxa"/>
            <w:vAlign w:val="center"/>
          </w:tcPr>
          <w:p>
            <w:pPr>
              <w:spacing w:line="360" w:lineRule="atLeast"/>
              <w:jc w:val="left"/>
              <w:rPr>
                <w:rFonts w:ascii="宋体" w:hAnsi="宋体" w:cs="宋体"/>
                <w:szCs w:val="21"/>
              </w:rPr>
            </w:pP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tc>
      </w:tr>
    </w:tbl>
    <w:p>
      <w:pPr>
        <w:pageBreakBefore/>
        <w:spacing w:line="360" w:lineRule="atLeast"/>
        <w:ind w:firstLine="482" w:firstLineChars="200"/>
        <w:jc w:val="center"/>
        <w:rPr>
          <w:rFonts w:ascii="宋体" w:hAnsi="宋体" w:cs="宋体"/>
          <w:b/>
          <w:sz w:val="24"/>
          <w:szCs w:val="24"/>
        </w:rPr>
      </w:pPr>
      <w:r>
        <w:rPr>
          <w:rFonts w:hint="eastAsia" w:ascii="宋体" w:hAnsi="宋体" w:cs="宋体"/>
          <w:b/>
          <w:sz w:val="24"/>
          <w:szCs w:val="24"/>
        </w:rPr>
        <w:t>承诺书Ⅳ</w:t>
      </w:r>
    </w:p>
    <w:tbl>
      <w:tblPr>
        <w:tblStyle w:val="38"/>
        <w:tblW w:w="91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83"/>
        <w:gridCol w:w="3466"/>
        <w:gridCol w:w="2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jc w:val="center"/>
        </w:trPr>
        <w:tc>
          <w:tcPr>
            <w:tcW w:w="9120" w:type="dxa"/>
            <w:gridSpan w:val="3"/>
            <w:vAlign w:val="center"/>
          </w:tcPr>
          <w:p>
            <w:pPr>
              <w:spacing w:line="360" w:lineRule="atLeast"/>
              <w:jc w:val="left"/>
              <w:rPr>
                <w:rFonts w:hint="eastAsia" w:ascii="宋体" w:hAnsi="宋体" w:cs="宋体" w:eastAsiaTheme="minorEastAsia"/>
                <w:szCs w:val="21"/>
                <w:lang w:eastAsia="zh-CN"/>
              </w:rPr>
            </w:pPr>
            <w:r>
              <w:rPr>
                <w:rFonts w:hint="eastAsia" w:ascii="宋体" w:hAnsi="宋体" w:cs="宋体"/>
                <w:szCs w:val="21"/>
              </w:rPr>
              <w:t>致：</w:t>
            </w:r>
            <w:r>
              <w:rPr>
                <w:rFonts w:hint="eastAsia" w:ascii="宋体" w:hAnsi="宋体" w:cs="宋体"/>
                <w:szCs w:val="21"/>
                <w:lang w:eastAsia="zh-CN"/>
              </w:rPr>
              <w:t>陕西卓佲招标有限公司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1" w:hRule="atLeast"/>
          <w:jc w:val="center"/>
        </w:trPr>
        <w:tc>
          <w:tcPr>
            <w:tcW w:w="9120" w:type="dxa"/>
            <w:gridSpan w:val="3"/>
            <w:vAlign w:val="center"/>
          </w:tcPr>
          <w:p>
            <w:pPr>
              <w:spacing w:line="360" w:lineRule="atLeast"/>
              <w:ind w:firstLine="420" w:firstLineChars="200"/>
              <w:jc w:val="left"/>
              <w:rPr>
                <w:rFonts w:ascii="宋体" w:hAnsi="宋体" w:cs="宋体"/>
                <w:szCs w:val="21"/>
              </w:rPr>
            </w:pPr>
            <w:r>
              <w:rPr>
                <w:rFonts w:hint="eastAsia" w:ascii="宋体" w:hAnsi="宋体" w:cs="宋体"/>
                <w:szCs w:val="21"/>
              </w:rPr>
              <w:t>作为参加贵公司组织的</w:t>
            </w:r>
            <w:r>
              <w:rPr>
                <w:rFonts w:hint="eastAsia" w:ascii="宋体" w:hAnsi="宋体" w:cs="宋体"/>
                <w:szCs w:val="21"/>
                <w:u w:val="single"/>
                <w:lang w:eastAsia="zh-CN"/>
              </w:rPr>
              <w:t>西北大学在线超临界流体萃取液相色谱串联质谱仪采购项目</w:t>
            </w:r>
            <w:r>
              <w:rPr>
                <w:rFonts w:hint="eastAsia" w:ascii="宋体" w:hAnsi="宋体" w:cs="宋体"/>
                <w:szCs w:val="21"/>
                <w:u w:val="single"/>
              </w:rPr>
              <w:t xml:space="preserve"> </w:t>
            </w:r>
            <w:r>
              <w:rPr>
                <w:rFonts w:hint="eastAsia" w:ascii="宋体" w:hAnsi="宋体" w:cs="宋体"/>
                <w:szCs w:val="21"/>
              </w:rPr>
              <w:t>的供应商，本公司郑重申告：近三年因产品供货问题（水货、替代品、次品、翻新品等）的不法行为记录为</w:t>
            </w:r>
            <w:r>
              <w:rPr>
                <w:rFonts w:hint="eastAsia" w:ascii="宋体" w:hAnsi="宋体" w:cs="宋体"/>
                <w:szCs w:val="21"/>
                <w:u w:val="single"/>
              </w:rPr>
              <w:t xml:space="preserve">    </w:t>
            </w:r>
            <w:r>
              <w:rPr>
                <w:rFonts w:hint="eastAsia" w:ascii="宋体" w:hAnsi="宋体" w:cs="宋体"/>
                <w:szCs w:val="21"/>
              </w:rPr>
              <w:t>次（没有填零），如有隐瞒实情，愿承担一切责任及后果。</w:t>
            </w:r>
          </w:p>
          <w:p>
            <w:pPr>
              <w:spacing w:line="360" w:lineRule="atLeast"/>
              <w:ind w:firstLine="420" w:firstLineChars="200"/>
              <w:jc w:val="left"/>
              <w:rPr>
                <w:rFonts w:ascii="宋体" w:hAnsi="宋体" w:cs="宋体"/>
                <w:szCs w:val="21"/>
              </w:rPr>
            </w:pPr>
            <w:r>
              <w:rPr>
                <w:rFonts w:hint="eastAsia" w:ascii="宋体" w:hAnsi="宋体" w:cs="宋体"/>
                <w:szCs w:val="21"/>
              </w:rPr>
              <w:t>本公司承诺：本次响应产品为正品行货。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3283" w:type="dxa"/>
            <w:vAlign w:val="center"/>
          </w:tcPr>
          <w:p>
            <w:pPr>
              <w:spacing w:line="360" w:lineRule="atLeast"/>
              <w:ind w:firstLine="420" w:firstLineChars="200"/>
              <w:jc w:val="left"/>
              <w:rPr>
                <w:rFonts w:ascii="宋体" w:hAnsi="宋体" w:cs="宋体"/>
                <w:szCs w:val="21"/>
              </w:rPr>
            </w:pPr>
            <w:r>
              <w:rPr>
                <w:rFonts w:hint="eastAsia" w:ascii="宋体" w:hAnsi="宋体" w:cs="宋体"/>
                <w:szCs w:val="21"/>
              </w:rPr>
              <w:t>供应商</w:t>
            </w:r>
          </w:p>
        </w:tc>
        <w:tc>
          <w:tcPr>
            <w:tcW w:w="3466" w:type="dxa"/>
            <w:vAlign w:val="center"/>
          </w:tcPr>
          <w:p>
            <w:pPr>
              <w:spacing w:line="360" w:lineRule="atLeast"/>
              <w:ind w:firstLine="420" w:firstLineChars="200"/>
              <w:jc w:val="left"/>
              <w:rPr>
                <w:rFonts w:ascii="宋体" w:hAnsi="宋体" w:cs="宋体"/>
                <w:szCs w:val="21"/>
              </w:rPr>
            </w:pPr>
            <w:r>
              <w:rPr>
                <w:rFonts w:hint="eastAsia" w:ascii="宋体" w:hAnsi="宋体" w:cs="宋体"/>
                <w:szCs w:val="21"/>
              </w:rPr>
              <w:t>法定代表人/被授权人</w:t>
            </w:r>
          </w:p>
        </w:tc>
        <w:tc>
          <w:tcPr>
            <w:tcW w:w="2371" w:type="dxa"/>
            <w:vAlign w:val="center"/>
          </w:tcPr>
          <w:p>
            <w:pPr>
              <w:spacing w:line="360" w:lineRule="atLeast"/>
              <w:ind w:firstLine="420" w:firstLineChars="200"/>
              <w:jc w:val="left"/>
              <w:rPr>
                <w:rFonts w:ascii="宋体" w:hAnsi="宋体" w:cs="宋体"/>
                <w:szCs w:val="21"/>
              </w:rPr>
            </w:pPr>
            <w:r>
              <w:rPr>
                <w:rFonts w:hint="eastAsia" w:ascii="宋体" w:hAnsi="宋体" w:cs="宋体"/>
                <w:szCs w:val="21"/>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3" w:hRule="atLeast"/>
          <w:jc w:val="center"/>
        </w:trPr>
        <w:tc>
          <w:tcPr>
            <w:tcW w:w="3283" w:type="dxa"/>
            <w:vAlign w:val="center"/>
          </w:tcPr>
          <w:p>
            <w:pPr>
              <w:spacing w:line="360" w:lineRule="atLeast"/>
              <w:ind w:firstLine="420" w:firstLineChars="200"/>
              <w:jc w:val="left"/>
              <w:rPr>
                <w:rFonts w:ascii="宋体" w:hAnsi="宋体" w:cs="宋体"/>
                <w:szCs w:val="21"/>
              </w:rPr>
            </w:pPr>
            <w:r>
              <w:rPr>
                <w:rFonts w:hint="eastAsia" w:ascii="宋体" w:hAnsi="宋体" w:cs="宋体"/>
                <w:szCs w:val="21"/>
              </w:rPr>
              <w:t>（公章）</w:t>
            </w:r>
          </w:p>
        </w:tc>
        <w:tc>
          <w:tcPr>
            <w:tcW w:w="3466" w:type="dxa"/>
            <w:vAlign w:val="center"/>
          </w:tcPr>
          <w:p>
            <w:pPr>
              <w:spacing w:line="360" w:lineRule="atLeast"/>
              <w:ind w:firstLine="420" w:firstLineChars="200"/>
              <w:jc w:val="left"/>
              <w:rPr>
                <w:rFonts w:ascii="宋体" w:hAnsi="宋体" w:cs="宋体"/>
                <w:szCs w:val="21"/>
              </w:rPr>
            </w:pPr>
            <w:r>
              <w:rPr>
                <w:rFonts w:hint="eastAsia" w:ascii="宋体" w:hAnsi="宋体" w:cs="宋体"/>
                <w:szCs w:val="21"/>
              </w:rPr>
              <w:t>（签字或盖章）</w:t>
            </w:r>
          </w:p>
        </w:tc>
        <w:tc>
          <w:tcPr>
            <w:tcW w:w="2371" w:type="dxa"/>
            <w:vAlign w:val="center"/>
          </w:tcPr>
          <w:p>
            <w:pPr>
              <w:spacing w:line="360" w:lineRule="atLeast"/>
              <w:jc w:val="left"/>
              <w:rPr>
                <w:rFonts w:ascii="宋体" w:hAnsi="宋体" w:cs="宋体"/>
                <w:szCs w:val="21"/>
              </w:rPr>
            </w:pP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tc>
      </w:tr>
    </w:tbl>
    <w:p>
      <w:pPr>
        <w:spacing w:line="360" w:lineRule="auto"/>
        <w:ind w:firstLine="480" w:firstLineChars="200"/>
        <w:jc w:val="left"/>
        <w:rPr>
          <w:rFonts w:ascii="宋体" w:hAnsi="宋体" w:cs="宋体"/>
          <w:sz w:val="24"/>
          <w:szCs w:val="28"/>
        </w:rPr>
      </w:pPr>
    </w:p>
    <w:p>
      <w:pPr>
        <w:spacing w:line="360" w:lineRule="atLeast"/>
        <w:ind w:firstLine="482" w:firstLineChars="200"/>
        <w:jc w:val="center"/>
        <w:rPr>
          <w:rFonts w:ascii="宋体" w:hAnsi="宋体" w:cs="宋体"/>
          <w:b/>
          <w:sz w:val="32"/>
          <w:szCs w:val="32"/>
        </w:rPr>
      </w:pPr>
      <w:r>
        <w:rPr>
          <w:rFonts w:hint="eastAsia" w:ascii="宋体" w:hAnsi="宋体" w:cs="宋体"/>
          <w:b/>
          <w:sz w:val="24"/>
          <w:szCs w:val="24"/>
        </w:rPr>
        <w:t>承诺书</w:t>
      </w:r>
      <w:r>
        <w:rPr>
          <w:rFonts w:hint="eastAsia" w:ascii="宋体" w:hAnsi="宋体" w:cs="宋体"/>
          <w:b/>
          <w:sz w:val="24"/>
          <w:szCs w:val="24"/>
        </w:rPr>
        <w:fldChar w:fldCharType="begin"/>
      </w:r>
      <w:r>
        <w:rPr>
          <w:rFonts w:hint="eastAsia" w:ascii="宋体" w:hAnsi="宋体" w:cs="宋体"/>
          <w:b/>
          <w:sz w:val="24"/>
          <w:szCs w:val="24"/>
        </w:rPr>
        <w:instrText xml:space="preserve"> = 5 \* ROMAN </w:instrText>
      </w:r>
      <w:r>
        <w:rPr>
          <w:rFonts w:hint="eastAsia" w:ascii="宋体" w:hAnsi="宋体" w:cs="宋体"/>
          <w:b/>
          <w:sz w:val="24"/>
          <w:szCs w:val="24"/>
        </w:rPr>
        <w:fldChar w:fldCharType="separate"/>
      </w:r>
      <w:r>
        <w:rPr>
          <w:rFonts w:hint="eastAsia" w:ascii="宋体" w:hAnsi="宋体" w:cs="宋体"/>
          <w:b/>
          <w:sz w:val="24"/>
          <w:szCs w:val="24"/>
          <w:lang w:val="zh-CN"/>
        </w:rPr>
        <w:t>V</w:t>
      </w:r>
      <w:r>
        <w:rPr>
          <w:rFonts w:hint="eastAsia" w:ascii="宋体" w:hAnsi="宋体" w:cs="宋体"/>
          <w:b/>
          <w:sz w:val="24"/>
          <w:szCs w:val="24"/>
        </w:rPr>
        <w:fldChar w:fldCharType="end"/>
      </w:r>
    </w:p>
    <w:tbl>
      <w:tblPr>
        <w:tblStyle w:val="38"/>
        <w:tblW w:w="93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48"/>
        <w:gridCol w:w="3534"/>
        <w:gridCol w:w="2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5" w:hRule="atLeast"/>
          <w:jc w:val="center"/>
        </w:trPr>
        <w:tc>
          <w:tcPr>
            <w:tcW w:w="9300" w:type="dxa"/>
            <w:gridSpan w:val="3"/>
            <w:vAlign w:val="center"/>
          </w:tcPr>
          <w:p>
            <w:pPr>
              <w:spacing w:line="360" w:lineRule="atLeast"/>
              <w:jc w:val="left"/>
              <w:rPr>
                <w:rFonts w:hint="eastAsia" w:ascii="宋体" w:hAnsi="宋体" w:cs="宋体" w:eastAsiaTheme="minorEastAsia"/>
                <w:szCs w:val="21"/>
                <w:lang w:eastAsia="zh-CN"/>
              </w:rPr>
            </w:pPr>
            <w:r>
              <w:rPr>
                <w:rFonts w:hint="eastAsia" w:ascii="宋体" w:hAnsi="宋体" w:cs="宋体"/>
                <w:szCs w:val="21"/>
              </w:rPr>
              <w:t>致：</w:t>
            </w:r>
            <w:r>
              <w:rPr>
                <w:rFonts w:hint="eastAsia" w:ascii="宋体" w:hAnsi="宋体" w:cs="宋体"/>
                <w:szCs w:val="21"/>
                <w:lang w:eastAsia="zh-CN"/>
              </w:rPr>
              <w:t>陕西卓佲招标有限公司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42" w:hRule="atLeast"/>
          <w:jc w:val="center"/>
        </w:trPr>
        <w:tc>
          <w:tcPr>
            <w:tcW w:w="9300" w:type="dxa"/>
            <w:gridSpan w:val="3"/>
            <w:vAlign w:val="center"/>
          </w:tcPr>
          <w:p>
            <w:pPr>
              <w:spacing w:line="360" w:lineRule="atLeast"/>
              <w:ind w:firstLine="420" w:firstLineChars="200"/>
              <w:jc w:val="left"/>
              <w:rPr>
                <w:rFonts w:ascii="宋体" w:hAnsi="宋体" w:cs="宋体"/>
                <w:szCs w:val="21"/>
              </w:rPr>
            </w:pPr>
            <w:r>
              <w:rPr>
                <w:rFonts w:hint="eastAsia" w:ascii="宋体" w:hAnsi="宋体" w:cs="宋体"/>
                <w:szCs w:val="21"/>
              </w:rPr>
              <w:t>作为参加贵公司组织的</w:t>
            </w:r>
            <w:r>
              <w:rPr>
                <w:rFonts w:hint="eastAsia" w:ascii="宋体" w:hAnsi="宋体" w:cs="宋体"/>
                <w:szCs w:val="21"/>
                <w:u w:val="single"/>
                <w:lang w:eastAsia="zh-CN"/>
              </w:rPr>
              <w:t>西北大学在线超临界流体萃取液相色谱串联质谱仪采购项目</w:t>
            </w:r>
            <w:r>
              <w:rPr>
                <w:rFonts w:hint="eastAsia" w:ascii="宋体" w:hAnsi="宋体" w:cs="宋体"/>
                <w:szCs w:val="21"/>
                <w:u w:val="single"/>
              </w:rPr>
              <w:t xml:space="preserve"> </w:t>
            </w:r>
            <w:r>
              <w:rPr>
                <w:rFonts w:hint="eastAsia" w:ascii="宋体" w:hAnsi="宋体" w:cs="宋体"/>
                <w:szCs w:val="21"/>
              </w:rPr>
              <w:t>的供应商，本公司承诺：参加本次</w:t>
            </w:r>
            <w:r>
              <w:rPr>
                <w:rFonts w:hint="eastAsia" w:ascii="宋体" w:hAnsi="宋体" w:cs="宋体"/>
                <w:szCs w:val="21"/>
                <w:lang w:eastAsia="zh-CN"/>
              </w:rPr>
              <w:t>投标</w:t>
            </w:r>
            <w:r>
              <w:rPr>
                <w:rFonts w:hint="eastAsia" w:ascii="宋体" w:hAnsi="宋体" w:cs="宋体"/>
                <w:szCs w:val="21"/>
              </w:rPr>
              <w:t>提交的所有资质证明文件及业绩证明文件是真实的、有效的，如有隐瞒实情，愿承担一切责任及后果。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1" w:hRule="atLeast"/>
          <w:jc w:val="center"/>
        </w:trPr>
        <w:tc>
          <w:tcPr>
            <w:tcW w:w="3348" w:type="dxa"/>
            <w:vAlign w:val="center"/>
          </w:tcPr>
          <w:p>
            <w:pPr>
              <w:spacing w:line="360" w:lineRule="atLeast"/>
              <w:ind w:firstLine="420" w:firstLineChars="200"/>
              <w:jc w:val="left"/>
              <w:rPr>
                <w:rFonts w:ascii="宋体" w:hAnsi="宋体" w:cs="宋体"/>
                <w:szCs w:val="21"/>
              </w:rPr>
            </w:pPr>
            <w:r>
              <w:rPr>
                <w:rFonts w:hint="eastAsia" w:ascii="宋体" w:hAnsi="宋体" w:cs="宋体"/>
                <w:szCs w:val="21"/>
              </w:rPr>
              <w:t>供应商</w:t>
            </w:r>
          </w:p>
        </w:tc>
        <w:tc>
          <w:tcPr>
            <w:tcW w:w="3534" w:type="dxa"/>
            <w:vAlign w:val="center"/>
          </w:tcPr>
          <w:p>
            <w:pPr>
              <w:spacing w:line="360" w:lineRule="atLeast"/>
              <w:ind w:firstLine="420" w:firstLineChars="200"/>
              <w:jc w:val="left"/>
              <w:rPr>
                <w:rFonts w:ascii="宋体" w:hAnsi="宋体" w:cs="宋体"/>
                <w:szCs w:val="21"/>
              </w:rPr>
            </w:pPr>
            <w:r>
              <w:rPr>
                <w:rFonts w:hint="eastAsia" w:ascii="宋体" w:hAnsi="宋体" w:cs="宋体"/>
                <w:szCs w:val="21"/>
              </w:rPr>
              <w:t>法定代表人/被授权人</w:t>
            </w:r>
          </w:p>
        </w:tc>
        <w:tc>
          <w:tcPr>
            <w:tcW w:w="2418" w:type="dxa"/>
            <w:vAlign w:val="center"/>
          </w:tcPr>
          <w:p>
            <w:pPr>
              <w:spacing w:line="360" w:lineRule="atLeast"/>
              <w:ind w:firstLine="420" w:firstLineChars="200"/>
              <w:jc w:val="left"/>
              <w:rPr>
                <w:rFonts w:ascii="宋体" w:hAnsi="宋体" w:cs="宋体"/>
                <w:szCs w:val="21"/>
              </w:rPr>
            </w:pPr>
            <w:r>
              <w:rPr>
                <w:rFonts w:hint="eastAsia" w:ascii="宋体" w:hAnsi="宋体" w:cs="宋体"/>
                <w:szCs w:val="21"/>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18" w:hRule="atLeast"/>
          <w:jc w:val="center"/>
        </w:trPr>
        <w:tc>
          <w:tcPr>
            <w:tcW w:w="3348" w:type="dxa"/>
            <w:vAlign w:val="center"/>
          </w:tcPr>
          <w:p>
            <w:pPr>
              <w:spacing w:line="360" w:lineRule="atLeast"/>
              <w:ind w:firstLine="420" w:firstLineChars="200"/>
              <w:jc w:val="left"/>
              <w:rPr>
                <w:rFonts w:ascii="宋体" w:hAnsi="宋体" w:cs="宋体"/>
                <w:szCs w:val="21"/>
              </w:rPr>
            </w:pPr>
            <w:r>
              <w:rPr>
                <w:rFonts w:hint="eastAsia" w:ascii="宋体" w:hAnsi="宋体" w:cs="宋体"/>
                <w:szCs w:val="21"/>
              </w:rPr>
              <w:t>（公章）</w:t>
            </w:r>
          </w:p>
        </w:tc>
        <w:tc>
          <w:tcPr>
            <w:tcW w:w="3534" w:type="dxa"/>
            <w:vAlign w:val="center"/>
          </w:tcPr>
          <w:p>
            <w:pPr>
              <w:spacing w:line="360" w:lineRule="atLeast"/>
              <w:ind w:firstLine="420" w:firstLineChars="200"/>
              <w:jc w:val="left"/>
              <w:rPr>
                <w:rFonts w:ascii="宋体" w:hAnsi="宋体" w:cs="宋体"/>
                <w:szCs w:val="21"/>
              </w:rPr>
            </w:pPr>
            <w:r>
              <w:rPr>
                <w:rFonts w:hint="eastAsia" w:ascii="宋体" w:hAnsi="宋体" w:cs="宋体"/>
                <w:szCs w:val="21"/>
              </w:rPr>
              <w:t>（签字或盖章）</w:t>
            </w:r>
          </w:p>
        </w:tc>
        <w:tc>
          <w:tcPr>
            <w:tcW w:w="2418" w:type="dxa"/>
            <w:vAlign w:val="center"/>
          </w:tcPr>
          <w:p>
            <w:pPr>
              <w:spacing w:line="360" w:lineRule="atLeast"/>
              <w:jc w:val="left"/>
              <w:rPr>
                <w:rFonts w:ascii="宋体" w:hAnsi="宋体" w:cs="宋体"/>
                <w:szCs w:val="21"/>
              </w:rPr>
            </w:pP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tc>
      </w:tr>
    </w:tbl>
    <w:p>
      <w:pPr>
        <w:adjustRightInd w:val="0"/>
        <w:snapToGrid w:val="0"/>
        <w:ind w:firstLine="720" w:firstLineChars="200"/>
        <w:jc w:val="left"/>
        <w:rPr>
          <w:rFonts w:ascii="宋体" w:hAnsi="宋体" w:cs="宋体"/>
          <w:bCs/>
          <w:sz w:val="36"/>
          <w:szCs w:val="36"/>
        </w:rPr>
      </w:pPr>
    </w:p>
    <w:p>
      <w:pPr>
        <w:widowControl/>
        <w:spacing w:line="460" w:lineRule="exact"/>
        <w:ind w:firstLine="480" w:firstLineChars="200"/>
        <w:jc w:val="left"/>
        <w:rPr>
          <w:rFonts w:ascii="宋体" w:hAnsi="宋体" w:cs="宋体"/>
          <w:sz w:val="24"/>
          <w:szCs w:val="28"/>
        </w:rPr>
        <w:sectPr>
          <w:pgSz w:w="11906" w:h="16838"/>
          <w:pgMar w:top="1440" w:right="1803" w:bottom="1440" w:left="1803" w:header="851" w:footer="992" w:gutter="0"/>
          <w:pgNumType w:fmt="decimal"/>
          <w:cols w:space="720" w:num="1"/>
          <w:docGrid w:type="lines" w:linePitch="319" w:charSpace="0"/>
        </w:sectPr>
      </w:pPr>
    </w:p>
    <w:p>
      <w:pPr>
        <w:pStyle w:val="4"/>
        <w:adjustRightInd w:val="0"/>
        <w:spacing w:line="416" w:lineRule="atLeast"/>
        <w:textAlignment w:val="baseline"/>
        <w:rPr>
          <w:rFonts w:ascii="宋体" w:hAnsi="宋体" w:cs="宋体"/>
        </w:rPr>
      </w:pPr>
      <w:bookmarkStart w:id="130" w:name="_Toc31390"/>
      <w:bookmarkStart w:id="131" w:name="_Toc32292"/>
      <w:r>
        <w:rPr>
          <w:rFonts w:hint="eastAsia" w:ascii="宋体" w:hAnsi="宋体" w:cs="宋体"/>
        </w:rPr>
        <w:t>附件一：封袋正面标识式样</w:t>
      </w:r>
      <w:bookmarkEnd w:id="130"/>
      <w:bookmarkEnd w:id="131"/>
    </w:p>
    <w:p>
      <w:pPr>
        <w:spacing w:line="460" w:lineRule="exact"/>
        <w:ind w:firstLine="482" w:firstLineChars="200"/>
        <w:jc w:val="center"/>
        <w:rPr>
          <w:rFonts w:ascii="宋体" w:hAnsi="宋体" w:cs="宋体"/>
          <w:b/>
          <w:sz w:val="24"/>
        </w:rPr>
      </w:pPr>
      <w:r>
        <w:rPr>
          <w:rFonts w:hint="eastAsia" w:ascii="宋体" w:hAnsi="宋体" w:cs="宋体"/>
          <w:b/>
          <w:sz w:val="24"/>
        </w:rPr>
        <w:t>投标文件正本封袋正面标识式样</w:t>
      </w:r>
    </w:p>
    <w:p>
      <w:pPr>
        <w:spacing w:line="460" w:lineRule="exact"/>
        <w:ind w:firstLine="420" w:firstLineChars="200"/>
        <w:jc w:val="center"/>
        <w:rPr>
          <w:rFonts w:ascii="宋体" w:hAnsi="宋体" w:cs="宋体"/>
          <w:b/>
          <w:sz w:val="24"/>
        </w:rPr>
      </w:pPr>
      <w:r>
        <w:rPr>
          <w:rFonts w:ascii="宋体" w:hAnsi="宋体" w:cs="宋体"/>
        </w:rPr>
        <w:pict>
          <v:shape id="Text Box 3" o:spid="_x0000_s1026" o:spt="202" type="#_x0000_t202" style="position:absolute;left:0pt;margin-left:-27.55pt;margin-top:8.9pt;height:268.25pt;width:458.2pt;z-index:251660288;mso-width-relative:page;mso-height-relative:page;" fillcolor="#FFFFFF" filled="t" stroked="t" coordsize="21600,21600" o:gfxdata="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i&#10;1Kuu2QAAAAoBAAAPAAAAAAAAAAEAIAAAACIAAABkcnMvZG93bnJldi54bWxQSwECFAAUAAAACACH&#10;TuJAtOCILeoBAAD3AwAADgAAAAAAAAABACAAAAAoAQAAZHJzL2Uyb0RvYy54bWxQSwUGAAAAAAYA&#10;BgBZAQAAhAUAAAAA&#10;">
            <v:path/>
            <v:fill on="t" color2="#FFFFFF" focussize="0,0"/>
            <v:stroke color="#000000" joinstyle="miter"/>
            <v:imagedata o:title=""/>
            <o:lock v:ext="edit" aspectratio="f"/>
            <v:textbox>
              <w:txbxContent>
                <w:p>
                  <w:pPr>
                    <w:rPr>
                      <w:rFonts w:hint="eastAsia"/>
                      <w:sz w:val="28"/>
                      <w:szCs w:val="28"/>
                      <w:lang w:val="en-US" w:eastAsia="zh-CN"/>
                    </w:rPr>
                  </w:pPr>
                  <w:r>
                    <w:rPr>
                      <w:rFonts w:hint="eastAsia"/>
                      <w:sz w:val="28"/>
                      <w:szCs w:val="28"/>
                    </w:rPr>
                    <w:t>致：</w:t>
                  </w:r>
                  <w:r>
                    <w:rPr>
                      <w:rFonts w:hint="eastAsia"/>
                      <w:sz w:val="28"/>
                      <w:szCs w:val="28"/>
                      <w:lang w:eastAsia="zh-CN"/>
                    </w:rPr>
                    <w:t>陕西卓佲招标有限公司</w:t>
                  </w:r>
                  <w:r>
                    <w:rPr>
                      <w:sz w:val="28"/>
                      <w:szCs w:val="28"/>
                    </w:rPr>
                    <w:t xml:space="preserve">      </w:t>
                  </w:r>
                  <w:r>
                    <w:rPr>
                      <w:rFonts w:hint="eastAsia"/>
                      <w:sz w:val="28"/>
                      <w:szCs w:val="28"/>
                    </w:rPr>
                    <w:t xml:space="preserve"> </w:t>
                  </w:r>
                  <w:r>
                    <w:rPr>
                      <w:sz w:val="28"/>
                      <w:szCs w:val="28"/>
                    </w:rPr>
                    <w:t xml:space="preserve">  </w:t>
                  </w:r>
                  <w:r>
                    <w:rPr>
                      <w:rFonts w:hint="eastAsia"/>
                      <w:sz w:val="28"/>
                      <w:szCs w:val="28"/>
                    </w:rPr>
                    <w:t>项目编号：</w:t>
                  </w:r>
                  <w:r>
                    <w:rPr>
                      <w:rFonts w:hint="eastAsia"/>
                      <w:sz w:val="28"/>
                      <w:szCs w:val="28"/>
                      <w:lang w:eastAsia="zh-CN"/>
                    </w:rPr>
                    <w:t>ZMZB2020XBDX-11</w:t>
                  </w:r>
                  <w:r>
                    <w:rPr>
                      <w:rFonts w:hint="eastAsia"/>
                      <w:sz w:val="28"/>
                      <w:szCs w:val="28"/>
                      <w:lang w:val="en-US" w:eastAsia="zh-CN"/>
                    </w:rPr>
                    <w:t xml:space="preserve">  </w:t>
                  </w:r>
                </w:p>
                <w:p>
                  <w:pPr>
                    <w:jc w:val="center"/>
                    <w:rPr>
                      <w:rFonts w:hint="eastAsia"/>
                      <w:sz w:val="28"/>
                      <w:szCs w:val="28"/>
                      <w:lang w:eastAsia="zh-CN"/>
                    </w:rPr>
                  </w:pPr>
                  <w:r>
                    <w:rPr>
                      <w:rFonts w:hint="eastAsia"/>
                      <w:sz w:val="28"/>
                      <w:szCs w:val="28"/>
                    </w:rPr>
                    <w:t>项目名称：</w:t>
                  </w:r>
                  <w:r>
                    <w:rPr>
                      <w:rFonts w:hint="eastAsia"/>
                      <w:sz w:val="28"/>
                      <w:szCs w:val="28"/>
                      <w:lang w:eastAsia="zh-CN"/>
                    </w:rPr>
                    <w:t>西北大学在线超临界流体萃取液相色谱串联质谱仪采购项目</w:t>
                  </w:r>
                </w:p>
                <w:p>
                  <w:pPr>
                    <w:ind w:firstLine="2650" w:firstLineChars="600"/>
                    <w:rPr>
                      <w:rFonts w:hint="eastAsia"/>
                      <w:b/>
                      <w:sz w:val="44"/>
                      <w:szCs w:val="44"/>
                    </w:rPr>
                  </w:pPr>
                  <w:r>
                    <w:rPr>
                      <w:rFonts w:hint="eastAsia"/>
                      <w:b/>
                      <w:sz w:val="44"/>
                      <w:szCs w:val="44"/>
                    </w:rPr>
                    <w:t>投标文件（正本）</w:t>
                  </w:r>
                </w:p>
                <w:p>
                  <w:pPr>
                    <w:pStyle w:val="12"/>
                    <w:ind w:firstLine="1890" w:firstLineChars="900"/>
                    <w:rPr>
                      <w:rFonts w:hint="default" w:eastAsiaTheme="minorEastAsia"/>
                      <w:lang w:val="en-US" w:eastAsia="zh-CN"/>
                    </w:rPr>
                  </w:pPr>
                </w:p>
                <w:p>
                  <w:pPr>
                    <w:pStyle w:val="6"/>
                    <w:ind w:firstLine="3092" w:firstLineChars="1100"/>
                    <w:jc w:val="both"/>
                    <w:rPr>
                      <w:sz w:val="28"/>
                      <w:szCs w:val="28"/>
                    </w:rPr>
                  </w:pPr>
                  <w:r>
                    <w:rPr>
                      <w:rFonts w:hint="eastAsia"/>
                      <w:sz w:val="28"/>
                      <w:szCs w:val="28"/>
                    </w:rPr>
                    <w:t>（非开标会议不得启封）</w:t>
                  </w:r>
                </w:p>
                <w:p>
                  <w:pPr>
                    <w:spacing w:line="240" w:lineRule="auto"/>
                    <w:rPr>
                      <w:sz w:val="28"/>
                      <w:szCs w:val="28"/>
                      <w:u w:val="single"/>
                    </w:rPr>
                  </w:pPr>
                  <w:r>
                    <w:rPr>
                      <w:rFonts w:hint="eastAsia"/>
                      <w:sz w:val="28"/>
                      <w:szCs w:val="28"/>
                      <w:lang w:eastAsia="zh-CN"/>
                    </w:rPr>
                    <w:t>投标人</w:t>
                  </w:r>
                  <w:r>
                    <w:rPr>
                      <w:rFonts w:hint="eastAsia"/>
                      <w:sz w:val="28"/>
                      <w:szCs w:val="28"/>
                    </w:rPr>
                    <w:t>（公章）：</w:t>
                  </w:r>
                  <w:r>
                    <w:rPr>
                      <w:rFonts w:hint="eastAsia"/>
                      <w:sz w:val="28"/>
                      <w:szCs w:val="28"/>
                      <w:u w:val="single"/>
                    </w:rPr>
                    <w:t xml:space="preserve">     </w:t>
                  </w:r>
                </w:p>
                <w:p>
                  <w:pPr>
                    <w:adjustRightInd w:val="0"/>
                    <w:snapToGrid w:val="0"/>
                    <w:spacing w:line="240" w:lineRule="auto"/>
                    <w:rPr>
                      <w:sz w:val="28"/>
                      <w:szCs w:val="28"/>
                      <w:u w:val="single"/>
                    </w:rPr>
                  </w:pPr>
                  <w:r>
                    <w:rPr>
                      <w:rFonts w:hint="eastAsia" w:asciiTheme="minorEastAsia" w:hAnsiTheme="minorEastAsia" w:cstheme="minorEastAsia"/>
                      <w:sz w:val="28"/>
                      <w:szCs w:val="28"/>
                    </w:rPr>
                    <w:t>法定代表人/被授权人（签字或盖章）：</w:t>
                  </w:r>
                  <w:r>
                    <w:rPr>
                      <w:rFonts w:hint="eastAsia"/>
                      <w:sz w:val="28"/>
                      <w:szCs w:val="28"/>
                      <w:u w:val="single"/>
                    </w:rPr>
                    <w:t xml:space="preserve">                 </w:t>
                  </w:r>
                </w:p>
                <w:p>
                  <w:pPr>
                    <w:spacing w:line="240" w:lineRule="auto"/>
                    <w:rPr>
                      <w:sz w:val="28"/>
                      <w:szCs w:val="28"/>
                    </w:rPr>
                  </w:pPr>
                  <w:r>
                    <w:rPr>
                      <w:rFonts w:hint="eastAsia"/>
                      <w:sz w:val="28"/>
                      <w:szCs w:val="28"/>
                    </w:rPr>
                    <w:t>时          间：</w:t>
                  </w:r>
                  <w:r>
                    <w:rPr>
                      <w:rFonts w:hint="eastAsia"/>
                      <w:sz w:val="28"/>
                      <w:szCs w:val="28"/>
                      <w:u w:val="single"/>
                    </w:rPr>
                    <w:t xml:space="preserve">        年       月      日</w:t>
                  </w:r>
                </w:p>
              </w:txbxContent>
            </v:textbox>
          </v:shape>
        </w:pict>
      </w:r>
    </w:p>
    <w:p>
      <w:pPr>
        <w:spacing w:line="460" w:lineRule="exact"/>
        <w:ind w:firstLine="482" w:firstLineChars="200"/>
        <w:jc w:val="center"/>
        <w:rPr>
          <w:rFonts w:ascii="宋体" w:hAnsi="宋体" w:cs="宋体"/>
          <w:b/>
          <w:sz w:val="24"/>
        </w:rPr>
      </w:pPr>
    </w:p>
    <w:p>
      <w:pPr>
        <w:spacing w:line="460" w:lineRule="exact"/>
        <w:ind w:firstLine="482" w:firstLineChars="200"/>
        <w:jc w:val="center"/>
        <w:rPr>
          <w:rFonts w:ascii="宋体" w:hAnsi="宋体" w:cs="宋体"/>
          <w:b/>
          <w:sz w:val="24"/>
        </w:rPr>
      </w:pPr>
    </w:p>
    <w:p>
      <w:pPr>
        <w:spacing w:line="460" w:lineRule="exact"/>
        <w:ind w:firstLine="482" w:firstLineChars="200"/>
        <w:jc w:val="center"/>
        <w:rPr>
          <w:rFonts w:ascii="宋体" w:hAnsi="宋体" w:cs="宋体"/>
          <w:b/>
          <w:sz w:val="24"/>
        </w:rPr>
      </w:pPr>
    </w:p>
    <w:p>
      <w:pPr>
        <w:spacing w:line="460" w:lineRule="exact"/>
        <w:ind w:firstLine="482" w:firstLineChars="200"/>
        <w:jc w:val="center"/>
        <w:rPr>
          <w:rFonts w:ascii="宋体" w:hAnsi="宋体" w:cs="宋体"/>
          <w:b/>
          <w:sz w:val="24"/>
        </w:rPr>
      </w:pPr>
    </w:p>
    <w:p>
      <w:pPr>
        <w:spacing w:line="460" w:lineRule="exact"/>
        <w:ind w:firstLine="482" w:firstLineChars="200"/>
        <w:jc w:val="center"/>
        <w:rPr>
          <w:rFonts w:ascii="宋体" w:hAnsi="宋体" w:cs="宋体"/>
          <w:b/>
          <w:sz w:val="24"/>
        </w:rPr>
      </w:pPr>
    </w:p>
    <w:p>
      <w:pPr>
        <w:spacing w:line="460" w:lineRule="exact"/>
        <w:ind w:firstLine="482" w:firstLineChars="200"/>
        <w:jc w:val="center"/>
        <w:rPr>
          <w:rFonts w:ascii="宋体" w:hAnsi="宋体" w:cs="宋体"/>
          <w:b/>
          <w:sz w:val="24"/>
        </w:rPr>
      </w:pPr>
    </w:p>
    <w:p>
      <w:pPr>
        <w:spacing w:line="460" w:lineRule="exact"/>
        <w:ind w:firstLine="482" w:firstLineChars="200"/>
        <w:jc w:val="center"/>
        <w:rPr>
          <w:rFonts w:ascii="宋体" w:hAnsi="宋体" w:cs="宋体"/>
          <w:b/>
          <w:sz w:val="24"/>
        </w:rPr>
      </w:pPr>
    </w:p>
    <w:p>
      <w:pPr>
        <w:spacing w:line="460" w:lineRule="exact"/>
        <w:ind w:firstLine="482" w:firstLineChars="200"/>
        <w:jc w:val="center"/>
        <w:rPr>
          <w:rFonts w:ascii="宋体" w:hAnsi="宋体" w:cs="宋体"/>
          <w:b/>
          <w:sz w:val="24"/>
        </w:rPr>
      </w:pPr>
    </w:p>
    <w:p>
      <w:pPr>
        <w:spacing w:line="460" w:lineRule="exact"/>
        <w:ind w:firstLine="482" w:firstLineChars="200"/>
        <w:jc w:val="center"/>
        <w:rPr>
          <w:rFonts w:ascii="宋体" w:hAnsi="宋体" w:cs="宋体"/>
          <w:b/>
          <w:sz w:val="24"/>
        </w:rPr>
      </w:pPr>
    </w:p>
    <w:p>
      <w:pPr>
        <w:spacing w:line="460" w:lineRule="exact"/>
        <w:ind w:firstLine="482" w:firstLineChars="200"/>
        <w:jc w:val="center"/>
        <w:rPr>
          <w:rFonts w:ascii="宋体" w:hAnsi="宋体" w:cs="宋体"/>
          <w:b/>
          <w:sz w:val="24"/>
        </w:rPr>
      </w:pPr>
    </w:p>
    <w:p>
      <w:pPr>
        <w:spacing w:line="460" w:lineRule="exact"/>
        <w:ind w:firstLine="482" w:firstLineChars="200"/>
        <w:jc w:val="center"/>
        <w:rPr>
          <w:rFonts w:ascii="宋体" w:hAnsi="宋体" w:cs="宋体"/>
          <w:b/>
          <w:sz w:val="24"/>
        </w:rPr>
      </w:pPr>
    </w:p>
    <w:p>
      <w:pPr>
        <w:pStyle w:val="10"/>
      </w:pPr>
    </w:p>
    <w:p>
      <w:pPr>
        <w:spacing w:line="460" w:lineRule="exact"/>
        <w:ind w:firstLine="482" w:firstLineChars="200"/>
        <w:jc w:val="center"/>
        <w:rPr>
          <w:rFonts w:ascii="宋体" w:hAnsi="宋体" w:cs="宋体"/>
          <w:b/>
          <w:sz w:val="24"/>
        </w:rPr>
      </w:pPr>
      <w:r>
        <w:rPr>
          <w:rFonts w:hint="eastAsia" w:ascii="宋体" w:hAnsi="宋体" w:cs="宋体"/>
          <w:b/>
          <w:sz w:val="24"/>
          <w:lang w:val="en-US" w:eastAsia="zh-CN"/>
        </w:rPr>
        <w:t>投标</w:t>
      </w:r>
      <w:r>
        <w:rPr>
          <w:rFonts w:hint="eastAsia" w:ascii="宋体" w:hAnsi="宋体" w:cs="宋体"/>
          <w:b/>
          <w:sz w:val="24"/>
        </w:rPr>
        <w:t>文件副本封袋正面标识式样</w:t>
      </w:r>
    </w:p>
    <w:p>
      <w:pPr>
        <w:tabs>
          <w:tab w:val="left" w:pos="8280"/>
        </w:tabs>
        <w:spacing w:line="460" w:lineRule="exact"/>
        <w:ind w:firstLine="482" w:firstLineChars="200"/>
        <w:jc w:val="center"/>
        <w:rPr>
          <w:rFonts w:ascii="宋体" w:hAnsi="宋体" w:cs="宋体"/>
          <w:b/>
          <w:sz w:val="24"/>
        </w:rPr>
      </w:pPr>
    </w:p>
    <w:p>
      <w:pPr>
        <w:ind w:firstLine="420" w:firstLineChars="200"/>
        <w:jc w:val="center"/>
        <w:rPr>
          <w:rFonts w:ascii="宋体" w:hAnsi="宋体" w:cs="宋体"/>
        </w:rPr>
      </w:pPr>
    </w:p>
    <w:p>
      <w:pPr>
        <w:ind w:firstLine="420" w:firstLineChars="200"/>
        <w:jc w:val="center"/>
        <w:rPr>
          <w:rFonts w:ascii="宋体" w:hAnsi="宋体" w:cs="宋体"/>
        </w:rPr>
      </w:pPr>
      <w:r>
        <w:rPr>
          <w:rFonts w:ascii="宋体" w:hAnsi="宋体" w:cs="宋体"/>
        </w:rPr>
        <w:pict>
          <v:shape id="Text Box 4" o:spid="_x0000_s1029" o:spt="202" type="#_x0000_t202" style="position:absolute;left:0pt;margin-left:-24.75pt;margin-top:7.9pt;height:269.35pt;width:462.25pt;z-index:251661312;mso-width-relative:page;mso-height-relative:page;" fillcolor="#FFFFFF" filled="t" stroked="t" coordsize="21600,21600" o:gfxdata="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Z/5YA2AAAAAoB&#10;AAAPAAAAAAAAAAEAIAAAACIAAABkcnMvZG93bnJldi54bWxQSwECFAAUAAAACACHTuJAOZoCWuIB&#10;AADoAwAADgAAAAAAAAABACAAAAAnAQAAZHJzL2Uyb0RvYy54bWxQSwUGAAAAAAYABgBZAQAAewUA&#10;AAAA&#10;">
            <v:path/>
            <v:fill on="t" color2="#FFFFFF" focussize="0,0"/>
            <v:stroke color="#000000" joinstyle="miter"/>
            <v:imagedata o:title=""/>
            <o:lock v:ext="edit" aspectratio="f"/>
            <v:textbox>
              <w:txbxContent>
                <w:p>
                  <w:pPr>
                    <w:rPr>
                      <w:rFonts w:hint="eastAsia"/>
                      <w:sz w:val="28"/>
                      <w:szCs w:val="28"/>
                      <w:lang w:eastAsia="zh-CN"/>
                    </w:rPr>
                  </w:pPr>
                  <w:r>
                    <w:rPr>
                      <w:rFonts w:hint="eastAsia"/>
                      <w:sz w:val="28"/>
                      <w:szCs w:val="28"/>
                    </w:rPr>
                    <w:t>致：</w:t>
                  </w:r>
                  <w:r>
                    <w:rPr>
                      <w:rFonts w:hint="eastAsia"/>
                      <w:sz w:val="28"/>
                      <w:szCs w:val="28"/>
                      <w:lang w:eastAsia="zh-CN"/>
                    </w:rPr>
                    <w:t>陕西卓佲招标有限公司</w:t>
                  </w:r>
                  <w:r>
                    <w:rPr>
                      <w:sz w:val="28"/>
                      <w:szCs w:val="28"/>
                    </w:rPr>
                    <w:t xml:space="preserve">        </w:t>
                  </w:r>
                  <w:r>
                    <w:rPr>
                      <w:rFonts w:hint="eastAsia"/>
                      <w:sz w:val="28"/>
                      <w:szCs w:val="28"/>
                    </w:rPr>
                    <w:t xml:space="preserve"> </w:t>
                  </w:r>
                  <w:r>
                    <w:rPr>
                      <w:sz w:val="28"/>
                      <w:szCs w:val="28"/>
                    </w:rPr>
                    <w:t xml:space="preserve">  </w:t>
                  </w:r>
                  <w:r>
                    <w:rPr>
                      <w:rFonts w:hint="eastAsia"/>
                      <w:sz w:val="28"/>
                      <w:szCs w:val="28"/>
                    </w:rPr>
                    <w:t>项目编号：</w:t>
                  </w:r>
                  <w:r>
                    <w:rPr>
                      <w:rFonts w:hint="eastAsia"/>
                      <w:sz w:val="28"/>
                      <w:szCs w:val="28"/>
                      <w:lang w:eastAsia="zh-CN"/>
                    </w:rPr>
                    <w:t>ZMZB2020XBDX-11</w:t>
                  </w:r>
                </w:p>
                <w:p>
                  <w:pPr>
                    <w:jc w:val="center"/>
                    <w:rPr>
                      <w:rFonts w:hint="eastAsia" w:eastAsiaTheme="minorEastAsia"/>
                      <w:sz w:val="28"/>
                      <w:szCs w:val="28"/>
                      <w:lang w:eastAsia="zh-CN"/>
                    </w:rPr>
                  </w:pPr>
                  <w:r>
                    <w:rPr>
                      <w:rFonts w:hint="eastAsia"/>
                      <w:sz w:val="28"/>
                      <w:szCs w:val="28"/>
                    </w:rPr>
                    <w:t>项目名称：</w:t>
                  </w:r>
                  <w:r>
                    <w:rPr>
                      <w:rFonts w:hint="eastAsia"/>
                      <w:sz w:val="28"/>
                      <w:szCs w:val="28"/>
                      <w:lang w:eastAsia="zh-CN"/>
                    </w:rPr>
                    <w:t>西北大学在线超临界流体萃取液相色谱串联质谱仪采购项目</w:t>
                  </w:r>
                </w:p>
                <w:p>
                  <w:pPr>
                    <w:pStyle w:val="12"/>
                    <w:ind w:firstLine="2650" w:firstLineChars="600"/>
                    <w:jc w:val="left"/>
                    <w:rPr>
                      <w:rFonts w:hint="eastAsia"/>
                      <w:b/>
                      <w:sz w:val="44"/>
                      <w:szCs w:val="44"/>
                    </w:rPr>
                  </w:pPr>
                  <w:r>
                    <w:rPr>
                      <w:rFonts w:hint="eastAsia"/>
                      <w:b/>
                      <w:sz w:val="44"/>
                      <w:szCs w:val="44"/>
                    </w:rPr>
                    <w:t>投标文件（副本）</w:t>
                  </w:r>
                </w:p>
                <w:p>
                  <w:pPr>
                    <w:pStyle w:val="12"/>
                    <w:ind w:firstLine="3975" w:firstLineChars="900"/>
                    <w:jc w:val="left"/>
                    <w:rPr>
                      <w:rFonts w:hint="eastAsia"/>
                      <w:b/>
                      <w:sz w:val="44"/>
                      <w:szCs w:val="44"/>
                    </w:rPr>
                  </w:pPr>
                </w:p>
                <w:p>
                  <w:pPr>
                    <w:pStyle w:val="6"/>
                    <w:ind w:firstLine="3092" w:firstLineChars="1100"/>
                    <w:jc w:val="left"/>
                  </w:pPr>
                  <w:r>
                    <w:rPr>
                      <w:rFonts w:hint="eastAsia"/>
                      <w:sz w:val="28"/>
                      <w:szCs w:val="28"/>
                    </w:rPr>
                    <w:t>（非开标会议不得启封）</w:t>
                  </w:r>
                </w:p>
                <w:p>
                  <w:pPr>
                    <w:spacing w:line="240" w:lineRule="auto"/>
                    <w:rPr>
                      <w:sz w:val="28"/>
                      <w:szCs w:val="28"/>
                      <w:u w:val="single"/>
                    </w:rPr>
                  </w:pPr>
                  <w:r>
                    <w:rPr>
                      <w:rFonts w:hint="eastAsia"/>
                      <w:sz w:val="28"/>
                      <w:szCs w:val="28"/>
                      <w:lang w:eastAsia="zh-CN"/>
                    </w:rPr>
                    <w:t>投标人</w:t>
                  </w:r>
                  <w:r>
                    <w:rPr>
                      <w:rFonts w:hint="eastAsia"/>
                      <w:sz w:val="28"/>
                      <w:szCs w:val="28"/>
                    </w:rPr>
                    <w:t>（公章）：</w:t>
                  </w:r>
                  <w:r>
                    <w:rPr>
                      <w:rFonts w:hint="eastAsia"/>
                      <w:sz w:val="28"/>
                      <w:szCs w:val="28"/>
                      <w:u w:val="single"/>
                    </w:rPr>
                    <w:t xml:space="preserve"> </w:t>
                  </w:r>
                </w:p>
                <w:p>
                  <w:pPr>
                    <w:adjustRightInd w:val="0"/>
                    <w:snapToGrid w:val="0"/>
                    <w:spacing w:line="240" w:lineRule="auto"/>
                    <w:rPr>
                      <w:sz w:val="28"/>
                      <w:szCs w:val="28"/>
                      <w:u w:val="single"/>
                    </w:rPr>
                  </w:pPr>
                  <w:r>
                    <w:rPr>
                      <w:rFonts w:hint="eastAsia" w:asciiTheme="minorEastAsia" w:hAnsiTheme="minorEastAsia" w:cstheme="minorEastAsia"/>
                      <w:sz w:val="28"/>
                      <w:szCs w:val="28"/>
                    </w:rPr>
                    <w:t>法定代表人/被授权人（签字或盖章）：</w:t>
                  </w:r>
                  <w:r>
                    <w:rPr>
                      <w:rFonts w:hint="eastAsia"/>
                      <w:sz w:val="28"/>
                      <w:szCs w:val="28"/>
                      <w:u w:val="single"/>
                    </w:rPr>
                    <w:t xml:space="preserve">                     </w:t>
                  </w:r>
                </w:p>
                <w:p>
                  <w:pPr>
                    <w:spacing w:line="240" w:lineRule="auto"/>
                    <w:rPr>
                      <w:sz w:val="28"/>
                      <w:szCs w:val="28"/>
                    </w:rPr>
                  </w:pPr>
                  <w:r>
                    <w:rPr>
                      <w:rFonts w:hint="eastAsia"/>
                      <w:sz w:val="28"/>
                      <w:szCs w:val="28"/>
                    </w:rPr>
                    <w:t>时          间：</w:t>
                  </w:r>
                  <w:r>
                    <w:rPr>
                      <w:rFonts w:hint="eastAsia"/>
                      <w:sz w:val="28"/>
                      <w:szCs w:val="28"/>
                      <w:u w:val="single"/>
                    </w:rPr>
                    <w:t xml:space="preserve">        年       月      日</w:t>
                  </w:r>
                </w:p>
              </w:txbxContent>
            </v:textbox>
          </v:shape>
        </w:pict>
      </w:r>
    </w:p>
    <w:p>
      <w:pPr>
        <w:ind w:firstLine="420" w:firstLineChars="200"/>
        <w:jc w:val="center"/>
        <w:rPr>
          <w:rFonts w:ascii="宋体" w:hAnsi="宋体" w:cs="宋体"/>
        </w:rPr>
      </w:pPr>
    </w:p>
    <w:p>
      <w:pPr>
        <w:ind w:firstLine="420" w:firstLineChars="200"/>
        <w:jc w:val="center"/>
        <w:rPr>
          <w:rFonts w:ascii="宋体" w:hAnsi="宋体" w:cs="宋体"/>
        </w:rPr>
      </w:pPr>
    </w:p>
    <w:p>
      <w:pPr>
        <w:ind w:firstLine="420" w:firstLineChars="200"/>
        <w:jc w:val="center"/>
        <w:rPr>
          <w:rFonts w:ascii="宋体" w:hAnsi="宋体" w:cs="宋体"/>
        </w:rPr>
      </w:pPr>
    </w:p>
    <w:p>
      <w:pPr>
        <w:ind w:firstLine="420" w:firstLineChars="200"/>
        <w:jc w:val="center"/>
        <w:rPr>
          <w:rFonts w:ascii="宋体" w:hAnsi="宋体" w:cs="宋体"/>
        </w:rPr>
      </w:pPr>
    </w:p>
    <w:p>
      <w:pPr>
        <w:ind w:firstLine="420" w:firstLineChars="200"/>
        <w:jc w:val="center"/>
        <w:rPr>
          <w:rFonts w:ascii="宋体" w:hAnsi="宋体" w:cs="宋体"/>
        </w:rPr>
      </w:pPr>
    </w:p>
    <w:p>
      <w:pPr>
        <w:ind w:firstLine="420" w:firstLineChars="200"/>
        <w:jc w:val="center"/>
        <w:rPr>
          <w:rFonts w:ascii="宋体" w:hAnsi="宋体" w:cs="宋体"/>
        </w:rPr>
      </w:pPr>
    </w:p>
    <w:p>
      <w:pPr>
        <w:ind w:firstLine="420" w:firstLineChars="200"/>
        <w:jc w:val="center"/>
        <w:rPr>
          <w:rFonts w:ascii="宋体" w:hAnsi="宋体" w:cs="宋体"/>
        </w:rPr>
      </w:pPr>
    </w:p>
    <w:p>
      <w:pPr>
        <w:ind w:firstLine="420" w:firstLineChars="200"/>
        <w:jc w:val="center"/>
        <w:rPr>
          <w:rFonts w:ascii="宋体" w:hAnsi="宋体" w:cs="宋体"/>
        </w:rPr>
      </w:pPr>
    </w:p>
    <w:p>
      <w:pPr>
        <w:ind w:firstLine="420" w:firstLineChars="200"/>
        <w:jc w:val="center"/>
        <w:rPr>
          <w:rFonts w:ascii="宋体" w:hAnsi="宋体" w:cs="宋体"/>
        </w:rPr>
      </w:pPr>
    </w:p>
    <w:p>
      <w:pPr>
        <w:ind w:firstLine="1004" w:firstLineChars="200"/>
        <w:jc w:val="center"/>
        <w:rPr>
          <w:rFonts w:ascii="宋体" w:hAnsi="宋体" w:cs="宋体"/>
          <w:b/>
          <w:sz w:val="50"/>
        </w:rPr>
      </w:pPr>
    </w:p>
    <w:p>
      <w:pPr>
        <w:widowControl/>
        <w:spacing w:line="460" w:lineRule="exact"/>
        <w:ind w:firstLine="480" w:firstLineChars="200"/>
        <w:jc w:val="center"/>
        <w:rPr>
          <w:rFonts w:ascii="宋体" w:hAnsi="宋体" w:cs="宋体"/>
          <w:sz w:val="24"/>
          <w:szCs w:val="28"/>
        </w:rPr>
        <w:sectPr>
          <w:footerReference r:id="rId9" w:type="default"/>
          <w:pgSz w:w="11906" w:h="16838"/>
          <w:pgMar w:top="1440" w:right="1800" w:bottom="1440" w:left="1800" w:header="851" w:footer="992" w:gutter="0"/>
          <w:pgNumType w:fmt="decimal"/>
          <w:cols w:space="720" w:num="1"/>
          <w:docGrid w:type="lines" w:linePitch="312" w:charSpace="0"/>
        </w:sectPr>
      </w:pPr>
    </w:p>
    <w:p>
      <w:pPr>
        <w:spacing w:line="460" w:lineRule="exact"/>
        <w:ind w:firstLine="482" w:firstLineChars="200"/>
        <w:jc w:val="center"/>
        <w:rPr>
          <w:rFonts w:ascii="宋体" w:hAnsi="宋体" w:cs="宋体"/>
          <w:b/>
          <w:sz w:val="24"/>
        </w:rPr>
      </w:pPr>
      <w:r>
        <w:rPr>
          <w:rFonts w:hint="eastAsia" w:ascii="宋体" w:hAnsi="宋体" w:cs="宋体"/>
          <w:b/>
          <w:sz w:val="24"/>
          <w:lang w:val="en-US" w:eastAsia="zh-CN"/>
        </w:rPr>
        <w:t>开标</w:t>
      </w:r>
      <w:r>
        <w:rPr>
          <w:rFonts w:hint="eastAsia" w:ascii="宋体" w:hAnsi="宋体" w:cs="宋体"/>
          <w:b/>
          <w:sz w:val="24"/>
        </w:rPr>
        <w:t>一览表封袋正面标识式样</w:t>
      </w:r>
    </w:p>
    <w:p>
      <w:pPr>
        <w:spacing w:line="460" w:lineRule="exact"/>
        <w:ind w:firstLine="420" w:firstLineChars="200"/>
        <w:jc w:val="center"/>
        <w:rPr>
          <w:rFonts w:ascii="宋体" w:hAnsi="宋体" w:cs="宋体"/>
          <w:b/>
          <w:sz w:val="24"/>
        </w:rPr>
      </w:pPr>
      <w:r>
        <w:rPr>
          <w:rFonts w:ascii="宋体" w:hAnsi="宋体" w:cs="宋体"/>
        </w:rPr>
        <w:pict>
          <v:shape id="_x0000_s1028" o:spid="_x0000_s1028" o:spt="202" type="#_x0000_t202" style="position:absolute;left:0pt;margin-left:-25.65pt;margin-top:15.05pt;height:281.75pt;width:453.55pt;z-index:251662336;mso-width-relative:page;mso-height-relative:page;" fillcolor="#FFFFFF" filled="t" stroked="t" coordsize="21600,21600" o:gfxdata="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N&#10;s5bo2gAAAAoBAAAPAAAAAAAAAAEAIAAAACIAAABkcnMvZG93bnJldi54bWxQSwECFAAUAAAACACH&#10;TuJAk1QfUukBAAD3AwAADgAAAAAAAAABACAAAAApAQAAZHJzL2Uyb0RvYy54bWxQSwUGAAAAAAYA&#10;BgBZAQAAhAUAAAAA&#10;">
            <v:path/>
            <v:fill on="t" color2="#FFFFFF" focussize="0,0"/>
            <v:stroke color="#000000" joinstyle="miter"/>
            <v:imagedata o:title=""/>
            <o:lock v:ext="edit" aspectratio="f"/>
            <v:textbox>
              <w:txbxContent>
                <w:p>
                  <w:pPr>
                    <w:rPr>
                      <w:rFonts w:hint="eastAsia"/>
                      <w:sz w:val="28"/>
                      <w:szCs w:val="28"/>
                      <w:lang w:eastAsia="zh-CN"/>
                    </w:rPr>
                  </w:pPr>
                  <w:r>
                    <w:rPr>
                      <w:rFonts w:hint="eastAsia"/>
                      <w:sz w:val="28"/>
                      <w:szCs w:val="28"/>
                    </w:rPr>
                    <w:t>致：</w:t>
                  </w:r>
                  <w:r>
                    <w:rPr>
                      <w:rFonts w:hint="eastAsia"/>
                      <w:sz w:val="28"/>
                      <w:szCs w:val="28"/>
                      <w:lang w:eastAsia="zh-CN"/>
                    </w:rPr>
                    <w:t>陕西卓佲招标有限公司</w:t>
                  </w:r>
                  <w:r>
                    <w:rPr>
                      <w:sz w:val="28"/>
                      <w:szCs w:val="28"/>
                    </w:rPr>
                    <w:t xml:space="preserve">        </w:t>
                  </w:r>
                  <w:r>
                    <w:rPr>
                      <w:rFonts w:hint="eastAsia"/>
                      <w:sz w:val="28"/>
                      <w:szCs w:val="28"/>
                    </w:rPr>
                    <w:t xml:space="preserve"> </w:t>
                  </w:r>
                  <w:r>
                    <w:rPr>
                      <w:sz w:val="28"/>
                      <w:szCs w:val="28"/>
                    </w:rPr>
                    <w:t xml:space="preserve"> </w:t>
                  </w:r>
                  <w:r>
                    <w:rPr>
                      <w:rFonts w:hint="eastAsia"/>
                      <w:sz w:val="28"/>
                      <w:szCs w:val="28"/>
                    </w:rPr>
                    <w:t>项目编号：</w:t>
                  </w:r>
                  <w:r>
                    <w:rPr>
                      <w:rFonts w:hint="eastAsia"/>
                      <w:sz w:val="28"/>
                      <w:szCs w:val="28"/>
                      <w:lang w:eastAsia="zh-CN"/>
                    </w:rPr>
                    <w:t>ZMZB2020XBDX-11</w:t>
                  </w:r>
                </w:p>
                <w:p>
                  <w:pPr>
                    <w:jc w:val="center"/>
                    <w:rPr>
                      <w:rFonts w:hint="eastAsia" w:eastAsiaTheme="minorEastAsia"/>
                      <w:sz w:val="28"/>
                      <w:szCs w:val="28"/>
                      <w:lang w:eastAsia="zh-CN"/>
                    </w:rPr>
                  </w:pPr>
                  <w:r>
                    <w:rPr>
                      <w:rFonts w:hint="eastAsia"/>
                      <w:sz w:val="28"/>
                      <w:szCs w:val="28"/>
                    </w:rPr>
                    <w:t>项目名称：</w:t>
                  </w:r>
                  <w:r>
                    <w:rPr>
                      <w:rFonts w:hint="eastAsia"/>
                      <w:sz w:val="28"/>
                      <w:szCs w:val="28"/>
                      <w:lang w:eastAsia="zh-CN"/>
                    </w:rPr>
                    <w:t>西北大学在线超临界流体萃取液相色谱串联质谱仪采购项目</w:t>
                  </w:r>
                </w:p>
                <w:p>
                  <w:pPr>
                    <w:pStyle w:val="6"/>
                    <w:ind w:firstLine="3092" w:firstLineChars="700"/>
                    <w:jc w:val="both"/>
                    <w:rPr>
                      <w:rFonts w:hint="eastAsia"/>
                      <w:b/>
                      <w:sz w:val="44"/>
                      <w:szCs w:val="44"/>
                    </w:rPr>
                  </w:pPr>
                  <w:r>
                    <w:rPr>
                      <w:rFonts w:hint="eastAsia"/>
                      <w:b/>
                      <w:sz w:val="44"/>
                      <w:szCs w:val="44"/>
                    </w:rPr>
                    <w:t>开标一览表</w:t>
                  </w:r>
                </w:p>
                <w:p>
                  <w:pPr>
                    <w:pStyle w:val="6"/>
                    <w:ind w:firstLine="3534" w:firstLineChars="800"/>
                    <w:jc w:val="both"/>
                    <w:rPr>
                      <w:rFonts w:hint="eastAsia"/>
                      <w:b/>
                      <w:sz w:val="44"/>
                      <w:szCs w:val="44"/>
                    </w:rPr>
                  </w:pPr>
                </w:p>
                <w:p>
                  <w:pPr>
                    <w:pStyle w:val="6"/>
                    <w:ind w:firstLine="2530" w:firstLineChars="900"/>
                    <w:jc w:val="both"/>
                    <w:rPr>
                      <w:sz w:val="28"/>
                      <w:szCs w:val="28"/>
                    </w:rPr>
                  </w:pPr>
                  <w:r>
                    <w:rPr>
                      <w:rFonts w:hint="eastAsia"/>
                      <w:sz w:val="28"/>
                      <w:szCs w:val="28"/>
                    </w:rPr>
                    <w:t>（非开标会议不得启封）</w:t>
                  </w:r>
                </w:p>
                <w:p>
                  <w:pPr>
                    <w:spacing w:line="240" w:lineRule="auto"/>
                    <w:rPr>
                      <w:sz w:val="28"/>
                      <w:szCs w:val="28"/>
                      <w:u w:val="single"/>
                    </w:rPr>
                  </w:pPr>
                  <w:r>
                    <w:rPr>
                      <w:rFonts w:hint="eastAsia"/>
                      <w:sz w:val="28"/>
                      <w:szCs w:val="28"/>
                      <w:lang w:eastAsia="zh-CN"/>
                    </w:rPr>
                    <w:t>投标人</w:t>
                  </w:r>
                  <w:r>
                    <w:rPr>
                      <w:rFonts w:hint="eastAsia"/>
                      <w:sz w:val="28"/>
                      <w:szCs w:val="28"/>
                    </w:rPr>
                    <w:t>（公章）：</w:t>
                  </w:r>
                  <w:r>
                    <w:rPr>
                      <w:rFonts w:hint="eastAsia"/>
                      <w:sz w:val="28"/>
                      <w:szCs w:val="28"/>
                      <w:u w:val="single"/>
                    </w:rPr>
                    <w:t xml:space="preserve"> </w:t>
                  </w:r>
                </w:p>
                <w:p>
                  <w:pPr>
                    <w:adjustRightInd w:val="0"/>
                    <w:snapToGrid w:val="0"/>
                    <w:spacing w:line="240" w:lineRule="auto"/>
                    <w:rPr>
                      <w:sz w:val="28"/>
                      <w:szCs w:val="28"/>
                      <w:u w:val="single"/>
                    </w:rPr>
                  </w:pPr>
                  <w:r>
                    <w:rPr>
                      <w:rFonts w:hint="eastAsia" w:asciiTheme="minorEastAsia" w:hAnsiTheme="minorEastAsia" w:cstheme="minorEastAsia"/>
                      <w:sz w:val="28"/>
                      <w:szCs w:val="28"/>
                    </w:rPr>
                    <w:t>法定代表人/被授权人（签字或盖章）：</w:t>
                  </w:r>
                  <w:r>
                    <w:rPr>
                      <w:rFonts w:hint="eastAsia"/>
                      <w:sz w:val="28"/>
                      <w:szCs w:val="28"/>
                      <w:u w:val="single"/>
                    </w:rPr>
                    <w:t xml:space="preserve">                     </w:t>
                  </w:r>
                </w:p>
                <w:p>
                  <w:pPr>
                    <w:spacing w:line="240" w:lineRule="auto"/>
                    <w:rPr>
                      <w:sz w:val="28"/>
                      <w:szCs w:val="28"/>
                    </w:rPr>
                  </w:pPr>
                  <w:r>
                    <w:rPr>
                      <w:rFonts w:hint="eastAsia"/>
                      <w:sz w:val="28"/>
                      <w:szCs w:val="28"/>
                    </w:rPr>
                    <w:t>时          间：</w:t>
                  </w:r>
                  <w:r>
                    <w:rPr>
                      <w:rFonts w:hint="eastAsia"/>
                      <w:sz w:val="28"/>
                      <w:szCs w:val="28"/>
                      <w:u w:val="single"/>
                    </w:rPr>
                    <w:t xml:space="preserve">        年       月      日</w:t>
                  </w:r>
                </w:p>
              </w:txbxContent>
            </v:textbox>
          </v:shape>
        </w:pict>
      </w:r>
    </w:p>
    <w:p>
      <w:pPr>
        <w:spacing w:line="460" w:lineRule="exact"/>
        <w:ind w:firstLine="482" w:firstLineChars="200"/>
        <w:jc w:val="center"/>
        <w:rPr>
          <w:rFonts w:ascii="宋体" w:hAnsi="宋体" w:cs="宋体"/>
          <w:b/>
          <w:sz w:val="24"/>
        </w:rPr>
      </w:pPr>
    </w:p>
    <w:p>
      <w:pPr>
        <w:spacing w:line="460" w:lineRule="exact"/>
        <w:ind w:firstLine="482" w:firstLineChars="200"/>
        <w:jc w:val="center"/>
        <w:rPr>
          <w:rFonts w:ascii="宋体" w:hAnsi="宋体" w:cs="宋体"/>
          <w:b/>
          <w:sz w:val="24"/>
        </w:rPr>
      </w:pPr>
    </w:p>
    <w:p>
      <w:pPr>
        <w:spacing w:line="460" w:lineRule="exact"/>
        <w:ind w:firstLine="482" w:firstLineChars="200"/>
        <w:jc w:val="center"/>
        <w:rPr>
          <w:rFonts w:ascii="宋体" w:hAnsi="宋体" w:cs="宋体"/>
          <w:b/>
          <w:sz w:val="24"/>
        </w:rPr>
      </w:pPr>
    </w:p>
    <w:p>
      <w:pPr>
        <w:spacing w:line="460" w:lineRule="exact"/>
        <w:ind w:firstLine="482" w:firstLineChars="200"/>
        <w:jc w:val="center"/>
        <w:rPr>
          <w:rFonts w:ascii="宋体" w:hAnsi="宋体" w:cs="宋体"/>
          <w:b/>
          <w:sz w:val="24"/>
        </w:rPr>
      </w:pPr>
    </w:p>
    <w:p>
      <w:pPr>
        <w:spacing w:line="460" w:lineRule="exact"/>
        <w:ind w:firstLine="482" w:firstLineChars="200"/>
        <w:jc w:val="center"/>
        <w:rPr>
          <w:rFonts w:ascii="宋体" w:hAnsi="宋体" w:cs="宋体"/>
          <w:b/>
          <w:sz w:val="24"/>
        </w:rPr>
      </w:pPr>
    </w:p>
    <w:p>
      <w:pPr>
        <w:spacing w:line="460" w:lineRule="exact"/>
        <w:ind w:firstLine="482" w:firstLineChars="200"/>
        <w:jc w:val="center"/>
        <w:rPr>
          <w:rFonts w:ascii="宋体" w:hAnsi="宋体" w:cs="宋体"/>
          <w:b/>
          <w:sz w:val="24"/>
        </w:rPr>
      </w:pPr>
    </w:p>
    <w:p>
      <w:pPr>
        <w:spacing w:line="460" w:lineRule="exact"/>
        <w:ind w:firstLine="482" w:firstLineChars="200"/>
        <w:jc w:val="center"/>
        <w:rPr>
          <w:rFonts w:ascii="宋体" w:hAnsi="宋体" w:cs="宋体"/>
          <w:b/>
          <w:sz w:val="24"/>
        </w:rPr>
      </w:pPr>
    </w:p>
    <w:p>
      <w:pPr>
        <w:spacing w:line="460" w:lineRule="exact"/>
        <w:ind w:firstLine="482" w:firstLineChars="200"/>
        <w:jc w:val="center"/>
        <w:rPr>
          <w:rFonts w:ascii="宋体" w:hAnsi="宋体" w:cs="宋体"/>
          <w:b/>
          <w:sz w:val="24"/>
        </w:rPr>
      </w:pPr>
    </w:p>
    <w:p>
      <w:pPr>
        <w:spacing w:line="460" w:lineRule="exact"/>
        <w:ind w:firstLine="482" w:firstLineChars="200"/>
        <w:jc w:val="center"/>
        <w:rPr>
          <w:rFonts w:ascii="宋体" w:hAnsi="宋体" w:cs="宋体"/>
          <w:b/>
          <w:sz w:val="24"/>
        </w:rPr>
      </w:pPr>
    </w:p>
    <w:p>
      <w:pPr>
        <w:spacing w:line="460" w:lineRule="exact"/>
        <w:jc w:val="center"/>
        <w:rPr>
          <w:rFonts w:ascii="宋体" w:hAnsi="宋体" w:cs="宋体"/>
          <w:b/>
          <w:sz w:val="24"/>
        </w:rPr>
      </w:pPr>
    </w:p>
    <w:p>
      <w:pPr>
        <w:spacing w:line="460" w:lineRule="exact"/>
        <w:jc w:val="center"/>
        <w:rPr>
          <w:rFonts w:ascii="宋体" w:hAnsi="宋体" w:cs="宋体"/>
          <w:b/>
          <w:sz w:val="24"/>
        </w:rPr>
      </w:pPr>
    </w:p>
    <w:p>
      <w:pPr>
        <w:spacing w:line="460" w:lineRule="exact"/>
        <w:jc w:val="center"/>
        <w:rPr>
          <w:rFonts w:ascii="宋体" w:hAnsi="宋体" w:cs="宋体"/>
          <w:b/>
          <w:sz w:val="24"/>
        </w:rPr>
      </w:pPr>
    </w:p>
    <w:p>
      <w:pPr>
        <w:spacing w:line="460" w:lineRule="exact"/>
        <w:jc w:val="center"/>
        <w:rPr>
          <w:rFonts w:ascii="宋体" w:hAnsi="宋体" w:cs="宋体"/>
          <w:b/>
          <w:sz w:val="24"/>
        </w:rPr>
      </w:pPr>
      <w:r>
        <w:rPr>
          <w:rFonts w:hint="eastAsia" w:ascii="宋体" w:hAnsi="宋体" w:cs="宋体"/>
          <w:b/>
          <w:sz w:val="24"/>
        </w:rPr>
        <w:t>电子文档封袋正面标识式样</w:t>
      </w:r>
    </w:p>
    <w:p>
      <w:pPr>
        <w:tabs>
          <w:tab w:val="left" w:pos="8280"/>
        </w:tabs>
        <w:spacing w:line="460" w:lineRule="exact"/>
        <w:ind w:firstLine="420" w:firstLineChars="200"/>
        <w:jc w:val="center"/>
        <w:rPr>
          <w:rFonts w:ascii="宋体" w:hAnsi="宋体" w:cs="宋体"/>
          <w:b/>
          <w:sz w:val="24"/>
        </w:rPr>
      </w:pPr>
      <w:r>
        <w:rPr>
          <w:rFonts w:ascii="宋体" w:hAnsi="宋体" w:cs="宋体"/>
        </w:rPr>
        <w:pict>
          <v:shape id="_x0000_s1027" o:spid="_x0000_s1027" o:spt="202" type="#_x0000_t202" style="position:absolute;left:0pt;margin-left:-26.1pt;margin-top:11.2pt;height:270.1pt;width:456.4pt;z-index:251663360;mso-width-relative:page;mso-height-relative:page;" fillcolor="#FFFFFF" filled="t" stroked="t" coordsize="21600,21600" o:gfxdata="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Md7&#10;m8TbAAAACgEAAA8AAAAAAAAAAQAgAAAAIgAAAGRycy9kb3ducmV2LnhtbFBLAQIUABQAAAAIAIdO&#10;4kDk5Nqd5wEAAPcDAAAOAAAAAAAAAAEAIAAAACoBAABkcnMvZTJvRG9jLnhtbFBLBQYAAAAABgAG&#10;AFkBAACDBQAAAAA=&#10;">
            <v:path/>
            <v:fill on="t" color2="#FFFFFF" focussize="0,0"/>
            <v:stroke color="#000000" joinstyle="miter"/>
            <v:imagedata o:title=""/>
            <o:lock v:ext="edit" aspectratio="f"/>
            <v:textbox>
              <w:txbxContent>
                <w:p>
                  <w:pPr>
                    <w:rPr>
                      <w:rFonts w:hint="eastAsia"/>
                      <w:sz w:val="28"/>
                      <w:szCs w:val="28"/>
                      <w:lang w:eastAsia="zh-CN"/>
                    </w:rPr>
                  </w:pPr>
                  <w:r>
                    <w:rPr>
                      <w:rFonts w:hint="eastAsia"/>
                      <w:sz w:val="28"/>
                      <w:szCs w:val="28"/>
                    </w:rPr>
                    <w:t>致：</w:t>
                  </w:r>
                  <w:r>
                    <w:rPr>
                      <w:rFonts w:hint="eastAsia"/>
                      <w:sz w:val="28"/>
                      <w:szCs w:val="28"/>
                      <w:lang w:eastAsia="zh-CN"/>
                    </w:rPr>
                    <w:t>陕西卓佲招标有限公司</w:t>
                  </w:r>
                  <w:r>
                    <w:rPr>
                      <w:sz w:val="28"/>
                      <w:szCs w:val="28"/>
                    </w:rPr>
                    <w:t xml:space="preserve">        </w:t>
                  </w:r>
                  <w:r>
                    <w:rPr>
                      <w:rFonts w:hint="eastAsia"/>
                      <w:sz w:val="28"/>
                      <w:szCs w:val="28"/>
                    </w:rPr>
                    <w:t xml:space="preserve"> 项目编号：</w:t>
                  </w:r>
                  <w:r>
                    <w:rPr>
                      <w:rFonts w:hint="eastAsia"/>
                      <w:sz w:val="28"/>
                      <w:szCs w:val="28"/>
                      <w:lang w:eastAsia="zh-CN"/>
                    </w:rPr>
                    <w:t>ZMZB2020XBDX-11</w:t>
                  </w:r>
                </w:p>
                <w:p>
                  <w:pPr>
                    <w:jc w:val="center"/>
                    <w:rPr>
                      <w:rFonts w:hint="eastAsia" w:eastAsiaTheme="minorEastAsia"/>
                      <w:sz w:val="28"/>
                      <w:szCs w:val="28"/>
                      <w:lang w:eastAsia="zh-CN"/>
                    </w:rPr>
                  </w:pPr>
                  <w:r>
                    <w:rPr>
                      <w:rFonts w:hint="eastAsia"/>
                      <w:sz w:val="28"/>
                      <w:szCs w:val="28"/>
                    </w:rPr>
                    <w:t>项目名称：</w:t>
                  </w:r>
                  <w:r>
                    <w:rPr>
                      <w:rFonts w:hint="eastAsia"/>
                      <w:sz w:val="28"/>
                      <w:szCs w:val="28"/>
                      <w:lang w:eastAsia="zh-CN"/>
                    </w:rPr>
                    <w:t>西北大学在线超临界流体萃取液相色谱串联质谱仪采购项目</w:t>
                  </w:r>
                </w:p>
                <w:p>
                  <w:pPr>
                    <w:pStyle w:val="6"/>
                    <w:ind w:firstLine="3534" w:firstLineChars="800"/>
                    <w:jc w:val="both"/>
                    <w:rPr>
                      <w:rFonts w:hint="eastAsia"/>
                      <w:b/>
                      <w:sz w:val="44"/>
                      <w:szCs w:val="44"/>
                    </w:rPr>
                  </w:pPr>
                  <w:r>
                    <w:rPr>
                      <w:rFonts w:hint="eastAsia"/>
                      <w:b/>
                      <w:sz w:val="44"/>
                      <w:szCs w:val="44"/>
                    </w:rPr>
                    <w:t>电子文档</w:t>
                  </w:r>
                </w:p>
                <w:p>
                  <w:pPr>
                    <w:pStyle w:val="6"/>
                    <w:ind w:firstLine="3975" w:firstLineChars="900"/>
                    <w:jc w:val="both"/>
                    <w:rPr>
                      <w:rFonts w:hint="eastAsia"/>
                      <w:b/>
                      <w:sz w:val="44"/>
                      <w:szCs w:val="44"/>
                    </w:rPr>
                  </w:pPr>
                </w:p>
                <w:p>
                  <w:pPr>
                    <w:ind w:firstLine="2800" w:firstLineChars="1000"/>
                    <w:jc w:val="both"/>
                    <w:rPr>
                      <w:sz w:val="28"/>
                      <w:szCs w:val="28"/>
                    </w:rPr>
                  </w:pPr>
                  <w:r>
                    <w:rPr>
                      <w:rFonts w:hint="eastAsia"/>
                      <w:sz w:val="28"/>
                      <w:szCs w:val="28"/>
                    </w:rPr>
                    <w:t>（非开标会议不得启封）</w:t>
                  </w:r>
                </w:p>
                <w:p>
                  <w:pPr>
                    <w:spacing w:line="240" w:lineRule="auto"/>
                    <w:rPr>
                      <w:sz w:val="28"/>
                      <w:szCs w:val="28"/>
                      <w:u w:val="single"/>
                    </w:rPr>
                  </w:pPr>
                  <w:r>
                    <w:rPr>
                      <w:rFonts w:hint="eastAsia"/>
                      <w:sz w:val="28"/>
                      <w:szCs w:val="28"/>
                      <w:lang w:eastAsia="zh-CN"/>
                    </w:rPr>
                    <w:t>投标人</w:t>
                  </w:r>
                  <w:r>
                    <w:rPr>
                      <w:rFonts w:hint="eastAsia"/>
                      <w:sz w:val="28"/>
                      <w:szCs w:val="28"/>
                    </w:rPr>
                    <w:t>（公章）：</w:t>
                  </w:r>
                  <w:r>
                    <w:rPr>
                      <w:rFonts w:hint="eastAsia"/>
                      <w:sz w:val="28"/>
                      <w:szCs w:val="28"/>
                      <w:u w:val="single"/>
                    </w:rPr>
                    <w:t xml:space="preserve"> </w:t>
                  </w:r>
                </w:p>
                <w:p>
                  <w:pPr>
                    <w:adjustRightInd w:val="0"/>
                    <w:snapToGrid w:val="0"/>
                    <w:spacing w:line="240" w:lineRule="auto"/>
                    <w:rPr>
                      <w:sz w:val="28"/>
                      <w:szCs w:val="28"/>
                      <w:u w:val="single"/>
                    </w:rPr>
                  </w:pPr>
                  <w:r>
                    <w:rPr>
                      <w:rFonts w:hint="eastAsia" w:asciiTheme="minorEastAsia" w:hAnsiTheme="minorEastAsia" w:cstheme="minorEastAsia"/>
                      <w:sz w:val="28"/>
                      <w:szCs w:val="28"/>
                    </w:rPr>
                    <w:t>法定代表人/被授权人（签字或盖章）：</w:t>
                  </w:r>
                  <w:r>
                    <w:rPr>
                      <w:rFonts w:hint="eastAsia"/>
                      <w:sz w:val="28"/>
                      <w:szCs w:val="28"/>
                      <w:u w:val="single"/>
                    </w:rPr>
                    <w:t xml:space="preserve">                     </w:t>
                  </w:r>
                </w:p>
                <w:p>
                  <w:pPr>
                    <w:rPr>
                      <w:sz w:val="28"/>
                      <w:szCs w:val="28"/>
                    </w:rPr>
                  </w:pPr>
                  <w:r>
                    <w:rPr>
                      <w:rFonts w:hint="eastAsia"/>
                      <w:sz w:val="28"/>
                      <w:szCs w:val="28"/>
                    </w:rPr>
                    <w:t>时          间：</w:t>
                  </w:r>
                  <w:r>
                    <w:rPr>
                      <w:rFonts w:hint="eastAsia"/>
                      <w:sz w:val="28"/>
                      <w:szCs w:val="28"/>
                      <w:u w:val="single"/>
                    </w:rPr>
                    <w:t xml:space="preserve">        年       月      日</w:t>
                  </w:r>
                </w:p>
                <w:p>
                  <w:r>
                    <w:rPr>
                      <w:rFonts w:hint="eastAsia"/>
                    </w:rPr>
                    <w:t xml:space="preserve"> </w:t>
                  </w:r>
                </w:p>
                <w:p>
                  <w:pPr>
                    <w:rPr>
                      <w:sz w:val="28"/>
                      <w:szCs w:val="28"/>
                    </w:rPr>
                  </w:pPr>
                </w:p>
              </w:txbxContent>
            </v:textbox>
          </v:shape>
        </w:pict>
      </w:r>
    </w:p>
    <w:p>
      <w:pPr>
        <w:ind w:firstLine="420" w:firstLineChars="200"/>
        <w:jc w:val="center"/>
        <w:rPr>
          <w:rFonts w:ascii="宋体" w:hAnsi="宋体" w:cs="宋体"/>
        </w:rPr>
      </w:pPr>
    </w:p>
    <w:p>
      <w:pPr>
        <w:ind w:firstLine="420" w:firstLineChars="200"/>
        <w:jc w:val="center"/>
        <w:rPr>
          <w:rFonts w:ascii="宋体" w:hAnsi="宋体" w:cs="宋体"/>
        </w:rPr>
      </w:pPr>
    </w:p>
    <w:p>
      <w:pPr>
        <w:ind w:firstLine="420" w:firstLineChars="200"/>
        <w:jc w:val="center"/>
        <w:rPr>
          <w:rFonts w:ascii="宋体" w:hAnsi="宋体" w:cs="宋体"/>
        </w:rPr>
      </w:pPr>
    </w:p>
    <w:p>
      <w:pPr>
        <w:ind w:firstLine="420" w:firstLineChars="200"/>
        <w:jc w:val="center"/>
        <w:rPr>
          <w:rFonts w:ascii="宋体" w:hAnsi="宋体" w:cs="宋体"/>
        </w:rPr>
      </w:pPr>
    </w:p>
    <w:p>
      <w:pPr>
        <w:ind w:firstLine="420" w:firstLineChars="200"/>
        <w:jc w:val="center"/>
        <w:rPr>
          <w:rFonts w:ascii="宋体" w:hAnsi="宋体" w:cs="宋体"/>
        </w:rPr>
      </w:pPr>
    </w:p>
    <w:p>
      <w:pPr>
        <w:ind w:firstLine="420" w:firstLineChars="200"/>
        <w:jc w:val="center"/>
        <w:rPr>
          <w:rFonts w:ascii="宋体" w:hAnsi="宋体" w:cs="宋体"/>
        </w:rPr>
      </w:pPr>
    </w:p>
    <w:p>
      <w:pPr>
        <w:ind w:firstLine="420" w:firstLineChars="200"/>
        <w:jc w:val="center"/>
        <w:rPr>
          <w:rFonts w:ascii="宋体" w:hAnsi="宋体" w:cs="宋体"/>
        </w:rPr>
      </w:pPr>
    </w:p>
    <w:p>
      <w:pPr>
        <w:ind w:firstLine="420" w:firstLineChars="200"/>
        <w:jc w:val="center"/>
        <w:rPr>
          <w:rFonts w:ascii="宋体" w:hAnsi="宋体" w:cs="宋体"/>
        </w:rPr>
      </w:pPr>
    </w:p>
    <w:p>
      <w:pPr>
        <w:ind w:firstLine="420" w:firstLineChars="200"/>
        <w:jc w:val="center"/>
        <w:rPr>
          <w:rFonts w:ascii="宋体" w:hAnsi="宋体" w:cs="宋体"/>
        </w:rPr>
      </w:pPr>
    </w:p>
    <w:p>
      <w:pPr>
        <w:ind w:firstLine="420" w:firstLineChars="200"/>
        <w:jc w:val="center"/>
        <w:rPr>
          <w:rFonts w:ascii="宋体" w:hAnsi="宋体" w:cs="宋体"/>
        </w:rPr>
      </w:pPr>
    </w:p>
    <w:p>
      <w:pPr>
        <w:ind w:firstLine="420" w:firstLineChars="200"/>
        <w:jc w:val="center"/>
        <w:rPr>
          <w:rFonts w:ascii="宋体" w:hAnsi="宋体" w:cs="宋体"/>
        </w:rPr>
      </w:pPr>
    </w:p>
    <w:p>
      <w:pPr>
        <w:ind w:firstLine="1004" w:firstLineChars="200"/>
        <w:jc w:val="center"/>
        <w:rPr>
          <w:rFonts w:ascii="宋体" w:hAnsi="宋体" w:cs="宋体"/>
          <w:b/>
          <w:sz w:val="50"/>
        </w:rPr>
      </w:pPr>
    </w:p>
    <w:p>
      <w:pPr>
        <w:pageBreakBefore/>
        <w:spacing w:line="420" w:lineRule="auto"/>
        <w:jc w:val="center"/>
        <w:rPr>
          <w:rFonts w:ascii="宋体" w:hAnsi="宋体" w:cs="宋体"/>
          <w:b/>
          <w:bCs/>
          <w:sz w:val="36"/>
          <w:szCs w:val="36"/>
        </w:rPr>
        <w:sectPr>
          <w:pgSz w:w="11906" w:h="16838"/>
          <w:pgMar w:top="1440" w:right="1803" w:bottom="1440" w:left="1803" w:header="851" w:footer="992" w:gutter="0"/>
          <w:pgNumType w:fmt="decimal"/>
          <w:cols w:space="720" w:num="1"/>
          <w:docGrid w:type="lines" w:linePitch="319" w:charSpace="0"/>
        </w:sectPr>
      </w:pPr>
    </w:p>
    <w:p>
      <w:pPr>
        <w:pStyle w:val="4"/>
        <w:adjustRightInd w:val="0"/>
        <w:spacing w:line="416" w:lineRule="atLeast"/>
        <w:textAlignment w:val="baseline"/>
        <w:rPr>
          <w:rFonts w:ascii="宋体" w:hAnsi="宋体" w:cs="宋体"/>
        </w:rPr>
      </w:pPr>
      <w:bookmarkStart w:id="132" w:name="_Toc2630"/>
      <w:bookmarkStart w:id="133" w:name="_Toc30485"/>
      <w:bookmarkStart w:id="134" w:name="_Toc20088"/>
      <w:bookmarkStart w:id="135" w:name="_Toc8177"/>
      <w:bookmarkStart w:id="136" w:name="_Toc3008"/>
      <w:bookmarkStart w:id="137" w:name="_Toc18633"/>
      <w:bookmarkStart w:id="138" w:name="_Toc1641"/>
      <w:bookmarkStart w:id="139" w:name="_Toc11632"/>
      <w:bookmarkStart w:id="140" w:name="_Toc20374"/>
      <w:bookmarkStart w:id="141" w:name="_Toc6443"/>
      <w:bookmarkStart w:id="142" w:name="_Toc15467"/>
      <w:bookmarkStart w:id="143" w:name="_Toc30870"/>
      <w:bookmarkStart w:id="144" w:name="_Toc30536"/>
      <w:r>
        <w:rPr>
          <w:rFonts w:hint="eastAsia" w:ascii="宋体" w:hAnsi="宋体" w:cs="宋体"/>
        </w:rPr>
        <w:t>附件二、中小企业申明</w:t>
      </w:r>
      <w:bookmarkEnd w:id="132"/>
      <w:bookmarkEnd w:id="133"/>
      <w:bookmarkEnd w:id="134"/>
      <w:bookmarkEnd w:id="135"/>
      <w:bookmarkEnd w:id="136"/>
      <w:bookmarkEnd w:id="137"/>
      <w:bookmarkEnd w:id="138"/>
      <w:bookmarkEnd w:id="139"/>
      <w:bookmarkEnd w:id="140"/>
      <w:bookmarkEnd w:id="141"/>
    </w:p>
    <w:p>
      <w:pPr>
        <w:spacing w:line="588" w:lineRule="exact"/>
        <w:ind w:firstLine="504" w:firstLineChars="200"/>
        <w:rPr>
          <w:rFonts w:ascii="宋体" w:hAnsi="宋体" w:cs="宋体"/>
          <w:spacing w:val="6"/>
          <w:sz w:val="24"/>
        </w:rPr>
      </w:pPr>
      <w:r>
        <w:rPr>
          <w:rFonts w:hint="eastAsia" w:ascii="宋体" w:hAnsi="宋体" w:cs="宋体"/>
          <w:spacing w:val="6"/>
          <w:sz w:val="24"/>
        </w:rPr>
        <w:t>根据《政府采购促进中小企业发展暂行办法》（财库[2011]181号）的规定，由供应商自行声明并对真实性负责。如有虚假，将依法承担相应责任。</w:t>
      </w:r>
    </w:p>
    <w:p>
      <w:pPr>
        <w:spacing w:line="588" w:lineRule="exact"/>
        <w:jc w:val="center"/>
        <w:rPr>
          <w:rFonts w:ascii="仿宋_GB2312" w:eastAsia="仿宋_GB2312"/>
          <w:b/>
          <w:spacing w:val="6"/>
          <w:sz w:val="24"/>
          <w:szCs w:val="24"/>
        </w:rPr>
      </w:pPr>
      <w:r>
        <w:rPr>
          <w:rFonts w:hint="eastAsia" w:ascii="宋体" w:hAnsi="宋体"/>
          <w:b/>
          <w:spacing w:val="6"/>
          <w:sz w:val="24"/>
          <w:szCs w:val="24"/>
        </w:rPr>
        <w:t>中小企业声明函</w:t>
      </w:r>
    </w:p>
    <w:p>
      <w:pPr>
        <w:spacing w:line="360" w:lineRule="auto"/>
        <w:ind w:firstLine="504" w:firstLineChars="200"/>
        <w:rPr>
          <w:rFonts w:ascii="宋体" w:hAnsi="宋体"/>
          <w:spacing w:val="6"/>
          <w:sz w:val="24"/>
          <w:szCs w:val="24"/>
        </w:rPr>
      </w:pPr>
      <w:r>
        <w:rPr>
          <w:rFonts w:hint="eastAsia" w:ascii="宋体" w:hAnsi="宋体"/>
          <w:spacing w:val="6"/>
          <w:sz w:val="24"/>
          <w:szCs w:val="24"/>
        </w:rPr>
        <w:t>本公司郑重声明，根据《政府采购促进中小企业发展暂行办法》（财库[2011]181号）的规定，本公司为______（请填写：中型、小型、微型）企业。即，本公司同时满足以下条件：</w:t>
      </w:r>
    </w:p>
    <w:p>
      <w:pPr>
        <w:spacing w:line="360" w:lineRule="auto"/>
        <w:ind w:firstLine="504" w:firstLineChars="200"/>
        <w:rPr>
          <w:rFonts w:ascii="宋体" w:hAnsi="宋体"/>
          <w:spacing w:val="6"/>
          <w:sz w:val="24"/>
          <w:szCs w:val="24"/>
        </w:rPr>
      </w:pPr>
      <w:r>
        <w:rPr>
          <w:rFonts w:hint="eastAsia" w:ascii="宋体" w:hAnsi="宋体"/>
          <w:spacing w:val="6"/>
          <w:sz w:val="24"/>
          <w:szCs w:val="24"/>
        </w:rPr>
        <w:t>1.根据《工业和信息化部、国家统计局、国家发展和改革委员会、财政部关于印发中小企业划型标准规定的通知》（工信部联企业[2011]300号）规定的划分标准，本公司为______（请填写：中型、小型、微型）企业。</w:t>
      </w:r>
    </w:p>
    <w:p>
      <w:pPr>
        <w:spacing w:line="360" w:lineRule="auto"/>
        <w:ind w:firstLine="504" w:firstLineChars="200"/>
        <w:rPr>
          <w:rFonts w:ascii="宋体" w:hAnsi="宋体"/>
          <w:spacing w:val="6"/>
          <w:sz w:val="24"/>
          <w:szCs w:val="24"/>
        </w:rPr>
      </w:pPr>
      <w:r>
        <w:rPr>
          <w:rFonts w:hint="eastAsia" w:ascii="宋体" w:hAnsi="宋体"/>
          <w:spacing w:val="6"/>
          <w:sz w:val="24"/>
          <w:szCs w:val="24"/>
        </w:rPr>
        <w:t>2.本公司参加______单位的______项目采购活动</w:t>
      </w:r>
      <w:r>
        <w:rPr>
          <w:rFonts w:hint="eastAsia" w:ascii="宋体" w:hAnsi="宋体"/>
          <w:spacing w:val="6"/>
          <w:sz w:val="24"/>
          <w:szCs w:val="24"/>
          <w:u w:val="single"/>
        </w:rPr>
        <w:t>提供本企业制造的货物，由本企业承担工程、提供服务</w:t>
      </w:r>
      <w:r>
        <w:rPr>
          <w:rFonts w:hint="eastAsia" w:ascii="宋体" w:hAnsi="宋体"/>
          <w:spacing w:val="6"/>
          <w:sz w:val="24"/>
          <w:szCs w:val="24"/>
        </w:rPr>
        <w:t>，</w:t>
      </w:r>
      <w:r>
        <w:rPr>
          <w:rFonts w:hint="eastAsia" w:ascii="宋体" w:hAnsi="宋体"/>
          <w:spacing w:val="6"/>
          <w:sz w:val="24"/>
          <w:szCs w:val="24"/>
          <w:u w:val="single"/>
        </w:rPr>
        <w:t>或者提供其他______（请填写：中型、小型、微型）企业制造的货物</w:t>
      </w:r>
      <w:r>
        <w:rPr>
          <w:rFonts w:hint="eastAsia" w:ascii="宋体" w:hAnsi="宋体"/>
          <w:spacing w:val="6"/>
          <w:sz w:val="24"/>
          <w:szCs w:val="24"/>
        </w:rPr>
        <w:t>。本条所称货物不包括使用大型企业注册商标的货物。</w:t>
      </w:r>
    </w:p>
    <w:p>
      <w:pPr>
        <w:spacing w:line="360" w:lineRule="auto"/>
        <w:ind w:firstLine="504" w:firstLineChars="200"/>
        <w:rPr>
          <w:rFonts w:ascii="宋体" w:hAnsi="宋体"/>
          <w:spacing w:val="6"/>
          <w:sz w:val="24"/>
          <w:szCs w:val="24"/>
        </w:rPr>
      </w:pPr>
      <w:r>
        <w:rPr>
          <w:rFonts w:hint="eastAsia" w:ascii="宋体" w:hAnsi="宋体"/>
          <w:spacing w:val="6"/>
          <w:sz w:val="24"/>
          <w:szCs w:val="24"/>
        </w:rPr>
        <w:t>本公司对上述声明的真实性负责。如有虚假，将依法承担相应责任。</w:t>
      </w:r>
    </w:p>
    <w:tbl>
      <w:tblPr>
        <w:tblStyle w:val="38"/>
        <w:tblW w:w="84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8"/>
        <w:gridCol w:w="2843"/>
        <w:gridCol w:w="1171"/>
        <w:gridCol w:w="1095"/>
        <w:gridCol w:w="1412"/>
        <w:gridCol w:w="11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8" w:hRule="atLeast"/>
        </w:trPr>
        <w:tc>
          <w:tcPr>
            <w:tcW w:w="768" w:type="dxa"/>
            <w:vAlign w:val="center"/>
          </w:tcPr>
          <w:p>
            <w:pPr>
              <w:spacing w:line="360" w:lineRule="auto"/>
              <w:jc w:val="center"/>
              <w:rPr>
                <w:rFonts w:ascii="宋体" w:hAnsi="宋体"/>
                <w:spacing w:val="6"/>
                <w:szCs w:val="21"/>
              </w:rPr>
            </w:pPr>
            <w:r>
              <w:rPr>
                <w:rFonts w:hint="eastAsia" w:ascii="宋体" w:hAnsi="宋体"/>
                <w:spacing w:val="6"/>
                <w:szCs w:val="21"/>
              </w:rPr>
              <w:t>序号</w:t>
            </w:r>
          </w:p>
        </w:tc>
        <w:tc>
          <w:tcPr>
            <w:tcW w:w="2843" w:type="dxa"/>
            <w:vAlign w:val="center"/>
          </w:tcPr>
          <w:p>
            <w:pPr>
              <w:spacing w:line="360" w:lineRule="auto"/>
              <w:jc w:val="center"/>
              <w:rPr>
                <w:rFonts w:ascii="宋体" w:hAnsi="宋体"/>
                <w:spacing w:val="6"/>
                <w:szCs w:val="21"/>
              </w:rPr>
            </w:pPr>
            <w:r>
              <w:rPr>
                <w:rFonts w:hint="eastAsia" w:ascii="宋体" w:hAnsi="宋体"/>
                <w:spacing w:val="6"/>
                <w:szCs w:val="21"/>
              </w:rPr>
              <w:t>产品类型</w:t>
            </w:r>
          </w:p>
        </w:tc>
        <w:tc>
          <w:tcPr>
            <w:tcW w:w="1171" w:type="dxa"/>
            <w:vAlign w:val="center"/>
          </w:tcPr>
          <w:p>
            <w:pPr>
              <w:spacing w:line="360" w:lineRule="auto"/>
              <w:jc w:val="center"/>
              <w:rPr>
                <w:rFonts w:ascii="宋体" w:hAnsi="宋体"/>
                <w:spacing w:val="6"/>
                <w:szCs w:val="21"/>
              </w:rPr>
            </w:pPr>
            <w:r>
              <w:rPr>
                <w:rFonts w:hint="eastAsia" w:ascii="宋体" w:hAnsi="宋体"/>
                <w:spacing w:val="6"/>
                <w:szCs w:val="21"/>
              </w:rPr>
              <w:t>产品名称</w:t>
            </w:r>
          </w:p>
        </w:tc>
        <w:tc>
          <w:tcPr>
            <w:tcW w:w="1095" w:type="dxa"/>
            <w:vAlign w:val="center"/>
          </w:tcPr>
          <w:p>
            <w:pPr>
              <w:spacing w:line="360" w:lineRule="auto"/>
              <w:jc w:val="center"/>
              <w:rPr>
                <w:rFonts w:ascii="宋体" w:hAnsi="宋体"/>
                <w:spacing w:val="6"/>
                <w:szCs w:val="21"/>
              </w:rPr>
            </w:pPr>
            <w:r>
              <w:rPr>
                <w:rFonts w:hint="eastAsia" w:ascii="宋体" w:hAnsi="宋体"/>
                <w:spacing w:val="6"/>
                <w:szCs w:val="21"/>
              </w:rPr>
              <w:t>制造商</w:t>
            </w:r>
          </w:p>
        </w:tc>
        <w:tc>
          <w:tcPr>
            <w:tcW w:w="1412" w:type="dxa"/>
            <w:vAlign w:val="center"/>
          </w:tcPr>
          <w:p>
            <w:pPr>
              <w:spacing w:line="360" w:lineRule="auto"/>
              <w:jc w:val="center"/>
              <w:rPr>
                <w:rFonts w:ascii="宋体" w:hAnsi="宋体"/>
                <w:spacing w:val="6"/>
                <w:szCs w:val="21"/>
              </w:rPr>
            </w:pPr>
            <w:r>
              <w:rPr>
                <w:rFonts w:hint="eastAsia" w:ascii="宋体" w:hAnsi="宋体"/>
                <w:spacing w:val="6"/>
                <w:szCs w:val="21"/>
              </w:rPr>
              <w:t>金额（万元）</w:t>
            </w:r>
          </w:p>
        </w:tc>
        <w:tc>
          <w:tcPr>
            <w:tcW w:w="1171" w:type="dxa"/>
            <w:vAlign w:val="center"/>
          </w:tcPr>
          <w:p>
            <w:pPr>
              <w:spacing w:line="360" w:lineRule="auto"/>
              <w:jc w:val="center"/>
              <w:rPr>
                <w:rFonts w:ascii="宋体" w:hAnsi="宋体"/>
                <w:spacing w:val="6"/>
                <w:szCs w:val="21"/>
              </w:rPr>
            </w:pPr>
            <w:r>
              <w:rPr>
                <w:rFonts w:hint="eastAsia" w:ascii="宋体" w:hAnsi="宋体"/>
                <w:spacing w:val="6"/>
                <w:szCs w:val="21"/>
              </w:rPr>
              <w:t>所占比例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trPr>
        <w:tc>
          <w:tcPr>
            <w:tcW w:w="768" w:type="dxa"/>
            <w:vAlign w:val="center"/>
          </w:tcPr>
          <w:p>
            <w:pPr>
              <w:spacing w:line="360" w:lineRule="auto"/>
              <w:jc w:val="center"/>
              <w:rPr>
                <w:rFonts w:ascii="宋体" w:hAnsi="宋体"/>
                <w:spacing w:val="6"/>
                <w:szCs w:val="21"/>
              </w:rPr>
            </w:pPr>
            <w:r>
              <w:rPr>
                <w:rFonts w:hint="eastAsia" w:ascii="宋体" w:hAnsi="宋体"/>
                <w:spacing w:val="6"/>
                <w:szCs w:val="21"/>
              </w:rPr>
              <w:t>1</w:t>
            </w:r>
          </w:p>
        </w:tc>
        <w:tc>
          <w:tcPr>
            <w:tcW w:w="2843" w:type="dxa"/>
            <w:vAlign w:val="center"/>
          </w:tcPr>
          <w:p>
            <w:pPr>
              <w:spacing w:line="360" w:lineRule="auto"/>
              <w:rPr>
                <w:rFonts w:ascii="宋体" w:hAnsi="宋体"/>
                <w:spacing w:val="6"/>
                <w:szCs w:val="21"/>
              </w:rPr>
            </w:pPr>
            <w:r>
              <w:rPr>
                <w:rFonts w:hint="eastAsia" w:ascii="宋体" w:hAnsi="宋体"/>
                <w:spacing w:val="6"/>
                <w:szCs w:val="21"/>
              </w:rPr>
              <w:t>本企业制造的货物</w:t>
            </w:r>
          </w:p>
        </w:tc>
        <w:tc>
          <w:tcPr>
            <w:tcW w:w="1171" w:type="dxa"/>
            <w:vAlign w:val="center"/>
          </w:tcPr>
          <w:p>
            <w:pPr>
              <w:spacing w:line="360" w:lineRule="auto"/>
              <w:jc w:val="center"/>
              <w:rPr>
                <w:rFonts w:ascii="宋体" w:hAnsi="宋体"/>
                <w:spacing w:val="6"/>
                <w:szCs w:val="21"/>
              </w:rPr>
            </w:pPr>
          </w:p>
        </w:tc>
        <w:tc>
          <w:tcPr>
            <w:tcW w:w="1095" w:type="dxa"/>
            <w:vAlign w:val="center"/>
          </w:tcPr>
          <w:p>
            <w:pPr>
              <w:spacing w:line="360" w:lineRule="auto"/>
              <w:jc w:val="center"/>
              <w:rPr>
                <w:rFonts w:ascii="宋体" w:hAnsi="宋体"/>
                <w:spacing w:val="6"/>
                <w:szCs w:val="21"/>
              </w:rPr>
            </w:pPr>
          </w:p>
        </w:tc>
        <w:tc>
          <w:tcPr>
            <w:tcW w:w="1412" w:type="dxa"/>
            <w:vAlign w:val="center"/>
          </w:tcPr>
          <w:p>
            <w:pPr>
              <w:spacing w:line="360" w:lineRule="auto"/>
              <w:jc w:val="center"/>
              <w:rPr>
                <w:rFonts w:ascii="宋体" w:hAnsi="宋体"/>
                <w:spacing w:val="6"/>
                <w:szCs w:val="21"/>
              </w:rPr>
            </w:pPr>
          </w:p>
        </w:tc>
        <w:tc>
          <w:tcPr>
            <w:tcW w:w="1171" w:type="dxa"/>
            <w:vAlign w:val="center"/>
          </w:tcPr>
          <w:p>
            <w:pPr>
              <w:spacing w:line="360" w:lineRule="auto"/>
              <w:jc w:val="center"/>
              <w:rPr>
                <w:rFonts w:ascii="宋体" w:hAnsi="宋体"/>
                <w:spacing w:val="6"/>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8" w:hRule="atLeast"/>
        </w:trPr>
        <w:tc>
          <w:tcPr>
            <w:tcW w:w="768" w:type="dxa"/>
            <w:vAlign w:val="center"/>
          </w:tcPr>
          <w:p>
            <w:pPr>
              <w:spacing w:line="360" w:lineRule="auto"/>
              <w:jc w:val="center"/>
              <w:rPr>
                <w:rFonts w:ascii="宋体" w:hAnsi="宋体"/>
                <w:spacing w:val="6"/>
                <w:szCs w:val="21"/>
              </w:rPr>
            </w:pPr>
            <w:r>
              <w:rPr>
                <w:rFonts w:hint="eastAsia" w:ascii="宋体" w:hAnsi="宋体"/>
                <w:spacing w:val="6"/>
                <w:szCs w:val="21"/>
              </w:rPr>
              <w:t>2</w:t>
            </w:r>
          </w:p>
        </w:tc>
        <w:tc>
          <w:tcPr>
            <w:tcW w:w="2843" w:type="dxa"/>
            <w:vAlign w:val="center"/>
          </w:tcPr>
          <w:p>
            <w:pPr>
              <w:spacing w:line="360" w:lineRule="auto"/>
              <w:rPr>
                <w:rFonts w:ascii="宋体" w:hAnsi="宋体"/>
                <w:spacing w:val="6"/>
                <w:szCs w:val="21"/>
              </w:rPr>
            </w:pPr>
            <w:r>
              <w:rPr>
                <w:rFonts w:hint="eastAsia" w:ascii="宋体" w:hAnsi="宋体"/>
                <w:spacing w:val="6"/>
                <w:szCs w:val="21"/>
              </w:rPr>
              <w:t>其他中型企业制造的货物</w:t>
            </w:r>
          </w:p>
        </w:tc>
        <w:tc>
          <w:tcPr>
            <w:tcW w:w="1171" w:type="dxa"/>
            <w:vAlign w:val="center"/>
          </w:tcPr>
          <w:p>
            <w:pPr>
              <w:spacing w:line="360" w:lineRule="auto"/>
              <w:jc w:val="center"/>
              <w:rPr>
                <w:rFonts w:ascii="宋体" w:hAnsi="宋体"/>
                <w:spacing w:val="6"/>
                <w:szCs w:val="21"/>
              </w:rPr>
            </w:pPr>
          </w:p>
        </w:tc>
        <w:tc>
          <w:tcPr>
            <w:tcW w:w="1095" w:type="dxa"/>
            <w:vAlign w:val="center"/>
          </w:tcPr>
          <w:p>
            <w:pPr>
              <w:spacing w:line="360" w:lineRule="auto"/>
              <w:jc w:val="center"/>
              <w:rPr>
                <w:rFonts w:ascii="宋体" w:hAnsi="宋体"/>
                <w:spacing w:val="6"/>
                <w:szCs w:val="21"/>
              </w:rPr>
            </w:pPr>
          </w:p>
        </w:tc>
        <w:tc>
          <w:tcPr>
            <w:tcW w:w="1412" w:type="dxa"/>
            <w:vAlign w:val="center"/>
          </w:tcPr>
          <w:p>
            <w:pPr>
              <w:spacing w:line="360" w:lineRule="auto"/>
              <w:jc w:val="center"/>
              <w:rPr>
                <w:rFonts w:ascii="宋体" w:hAnsi="宋体"/>
                <w:spacing w:val="6"/>
                <w:szCs w:val="21"/>
              </w:rPr>
            </w:pPr>
          </w:p>
        </w:tc>
        <w:tc>
          <w:tcPr>
            <w:tcW w:w="1171" w:type="dxa"/>
            <w:vAlign w:val="center"/>
          </w:tcPr>
          <w:p>
            <w:pPr>
              <w:spacing w:line="360" w:lineRule="auto"/>
              <w:jc w:val="center"/>
              <w:rPr>
                <w:rFonts w:ascii="宋体" w:hAnsi="宋体"/>
                <w:spacing w:val="6"/>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8" w:hRule="atLeast"/>
        </w:trPr>
        <w:tc>
          <w:tcPr>
            <w:tcW w:w="768" w:type="dxa"/>
            <w:vAlign w:val="center"/>
          </w:tcPr>
          <w:p>
            <w:pPr>
              <w:spacing w:line="360" w:lineRule="auto"/>
              <w:jc w:val="center"/>
              <w:rPr>
                <w:rFonts w:ascii="宋体" w:hAnsi="宋体"/>
                <w:spacing w:val="6"/>
                <w:szCs w:val="21"/>
              </w:rPr>
            </w:pPr>
            <w:r>
              <w:rPr>
                <w:rFonts w:hint="eastAsia" w:ascii="宋体" w:hAnsi="宋体"/>
                <w:spacing w:val="6"/>
                <w:szCs w:val="21"/>
              </w:rPr>
              <w:t>3</w:t>
            </w:r>
          </w:p>
        </w:tc>
        <w:tc>
          <w:tcPr>
            <w:tcW w:w="2843" w:type="dxa"/>
            <w:vAlign w:val="center"/>
          </w:tcPr>
          <w:p>
            <w:pPr>
              <w:spacing w:line="360" w:lineRule="auto"/>
              <w:rPr>
                <w:rFonts w:ascii="宋体" w:hAnsi="宋体"/>
                <w:spacing w:val="6"/>
                <w:szCs w:val="21"/>
              </w:rPr>
            </w:pPr>
            <w:r>
              <w:rPr>
                <w:rFonts w:hint="eastAsia" w:ascii="宋体" w:hAnsi="宋体"/>
                <w:spacing w:val="6"/>
                <w:szCs w:val="21"/>
              </w:rPr>
              <w:t>其他小型企业制造的货物</w:t>
            </w:r>
          </w:p>
        </w:tc>
        <w:tc>
          <w:tcPr>
            <w:tcW w:w="1171" w:type="dxa"/>
            <w:vAlign w:val="center"/>
          </w:tcPr>
          <w:p>
            <w:pPr>
              <w:spacing w:line="360" w:lineRule="auto"/>
              <w:jc w:val="center"/>
              <w:rPr>
                <w:rFonts w:ascii="宋体" w:hAnsi="宋体"/>
                <w:spacing w:val="6"/>
                <w:szCs w:val="21"/>
              </w:rPr>
            </w:pPr>
          </w:p>
        </w:tc>
        <w:tc>
          <w:tcPr>
            <w:tcW w:w="1095" w:type="dxa"/>
            <w:vAlign w:val="center"/>
          </w:tcPr>
          <w:p>
            <w:pPr>
              <w:spacing w:line="360" w:lineRule="auto"/>
              <w:jc w:val="center"/>
              <w:rPr>
                <w:rFonts w:ascii="宋体" w:hAnsi="宋体"/>
                <w:spacing w:val="6"/>
                <w:szCs w:val="21"/>
              </w:rPr>
            </w:pPr>
          </w:p>
        </w:tc>
        <w:tc>
          <w:tcPr>
            <w:tcW w:w="1412" w:type="dxa"/>
            <w:vAlign w:val="center"/>
          </w:tcPr>
          <w:p>
            <w:pPr>
              <w:spacing w:line="360" w:lineRule="auto"/>
              <w:jc w:val="center"/>
              <w:rPr>
                <w:rFonts w:ascii="宋体" w:hAnsi="宋体"/>
                <w:spacing w:val="6"/>
                <w:szCs w:val="21"/>
              </w:rPr>
            </w:pPr>
          </w:p>
        </w:tc>
        <w:tc>
          <w:tcPr>
            <w:tcW w:w="1171" w:type="dxa"/>
            <w:vAlign w:val="center"/>
          </w:tcPr>
          <w:p>
            <w:pPr>
              <w:spacing w:line="360" w:lineRule="auto"/>
              <w:jc w:val="center"/>
              <w:rPr>
                <w:rFonts w:ascii="宋体" w:hAnsi="宋体"/>
                <w:spacing w:val="6"/>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2" w:hRule="atLeast"/>
        </w:trPr>
        <w:tc>
          <w:tcPr>
            <w:tcW w:w="768" w:type="dxa"/>
            <w:vAlign w:val="center"/>
          </w:tcPr>
          <w:p>
            <w:pPr>
              <w:spacing w:line="360" w:lineRule="auto"/>
              <w:jc w:val="center"/>
              <w:rPr>
                <w:rFonts w:ascii="宋体" w:hAnsi="宋体"/>
                <w:spacing w:val="6"/>
                <w:szCs w:val="21"/>
              </w:rPr>
            </w:pPr>
            <w:r>
              <w:rPr>
                <w:rFonts w:hint="eastAsia" w:ascii="宋体" w:hAnsi="宋体"/>
                <w:spacing w:val="6"/>
                <w:szCs w:val="21"/>
              </w:rPr>
              <w:t>4</w:t>
            </w:r>
          </w:p>
        </w:tc>
        <w:tc>
          <w:tcPr>
            <w:tcW w:w="2843" w:type="dxa"/>
            <w:vAlign w:val="center"/>
          </w:tcPr>
          <w:p>
            <w:pPr>
              <w:spacing w:line="360" w:lineRule="auto"/>
              <w:rPr>
                <w:rFonts w:ascii="宋体" w:hAnsi="宋体"/>
                <w:spacing w:val="6"/>
                <w:szCs w:val="21"/>
              </w:rPr>
            </w:pPr>
            <w:r>
              <w:rPr>
                <w:rFonts w:hint="eastAsia" w:ascii="宋体" w:hAnsi="宋体"/>
                <w:spacing w:val="6"/>
                <w:szCs w:val="21"/>
              </w:rPr>
              <w:t>其他微型企业制造的货物</w:t>
            </w:r>
          </w:p>
        </w:tc>
        <w:tc>
          <w:tcPr>
            <w:tcW w:w="1171" w:type="dxa"/>
            <w:vAlign w:val="center"/>
          </w:tcPr>
          <w:p>
            <w:pPr>
              <w:spacing w:line="360" w:lineRule="auto"/>
              <w:jc w:val="center"/>
              <w:rPr>
                <w:rFonts w:ascii="宋体" w:hAnsi="宋体"/>
                <w:spacing w:val="6"/>
                <w:szCs w:val="21"/>
              </w:rPr>
            </w:pPr>
          </w:p>
        </w:tc>
        <w:tc>
          <w:tcPr>
            <w:tcW w:w="1095" w:type="dxa"/>
            <w:vAlign w:val="center"/>
          </w:tcPr>
          <w:p>
            <w:pPr>
              <w:spacing w:line="360" w:lineRule="auto"/>
              <w:jc w:val="center"/>
              <w:rPr>
                <w:rFonts w:ascii="宋体" w:hAnsi="宋体"/>
                <w:spacing w:val="6"/>
                <w:szCs w:val="21"/>
              </w:rPr>
            </w:pPr>
          </w:p>
        </w:tc>
        <w:tc>
          <w:tcPr>
            <w:tcW w:w="1412" w:type="dxa"/>
            <w:vAlign w:val="center"/>
          </w:tcPr>
          <w:p>
            <w:pPr>
              <w:spacing w:line="360" w:lineRule="auto"/>
              <w:jc w:val="center"/>
              <w:rPr>
                <w:rFonts w:ascii="宋体" w:hAnsi="宋体"/>
                <w:spacing w:val="6"/>
                <w:szCs w:val="21"/>
              </w:rPr>
            </w:pPr>
          </w:p>
        </w:tc>
        <w:tc>
          <w:tcPr>
            <w:tcW w:w="1171" w:type="dxa"/>
            <w:vAlign w:val="center"/>
          </w:tcPr>
          <w:p>
            <w:pPr>
              <w:spacing w:line="360" w:lineRule="auto"/>
              <w:jc w:val="center"/>
              <w:rPr>
                <w:rFonts w:ascii="宋体" w:hAnsi="宋体"/>
                <w:spacing w:val="6"/>
                <w:szCs w:val="21"/>
              </w:rPr>
            </w:pPr>
          </w:p>
        </w:tc>
      </w:tr>
    </w:tbl>
    <w:p>
      <w:pPr>
        <w:tabs>
          <w:tab w:val="left" w:pos="4860"/>
        </w:tabs>
        <w:spacing w:line="360" w:lineRule="auto"/>
        <w:ind w:right="1304" w:firstLine="126" w:firstLineChars="50"/>
        <w:rPr>
          <w:rFonts w:ascii="宋体" w:hAnsi="宋体"/>
          <w:spacing w:val="6"/>
          <w:sz w:val="24"/>
          <w:szCs w:val="24"/>
        </w:rPr>
      </w:pPr>
      <w:r>
        <w:rPr>
          <w:rFonts w:hint="eastAsia" w:ascii="宋体" w:hAnsi="宋体"/>
          <w:spacing w:val="6"/>
          <w:sz w:val="24"/>
          <w:szCs w:val="24"/>
        </w:rPr>
        <w:t xml:space="preserve"> 注：</w:t>
      </w:r>
    </w:p>
    <w:p>
      <w:pPr>
        <w:tabs>
          <w:tab w:val="left" w:pos="4860"/>
        </w:tabs>
        <w:spacing w:line="360" w:lineRule="auto"/>
        <w:ind w:right="1560" w:firstLine="504" w:firstLineChars="200"/>
        <w:rPr>
          <w:rFonts w:ascii="宋体" w:hAnsi="宋体"/>
          <w:spacing w:val="6"/>
          <w:sz w:val="24"/>
          <w:szCs w:val="24"/>
        </w:rPr>
      </w:pPr>
      <w:r>
        <w:rPr>
          <w:rFonts w:hint="eastAsia" w:ascii="宋体" w:hAnsi="宋体"/>
          <w:spacing w:val="6"/>
          <w:sz w:val="24"/>
          <w:szCs w:val="24"/>
        </w:rPr>
        <w:t>1、本声明函对中小企业参与政府采购活动时适用。</w:t>
      </w:r>
    </w:p>
    <w:p>
      <w:pPr>
        <w:tabs>
          <w:tab w:val="left" w:pos="4860"/>
        </w:tabs>
        <w:spacing w:line="360" w:lineRule="auto"/>
        <w:ind w:firstLine="504" w:firstLineChars="200"/>
        <w:rPr>
          <w:rFonts w:ascii="宋体" w:hAnsi="宋体"/>
          <w:spacing w:val="6"/>
          <w:sz w:val="24"/>
          <w:szCs w:val="24"/>
        </w:rPr>
      </w:pPr>
      <w:r>
        <w:rPr>
          <w:rFonts w:hint="eastAsia" w:ascii="宋体" w:hAnsi="宋体"/>
          <w:spacing w:val="6"/>
          <w:sz w:val="24"/>
          <w:szCs w:val="24"/>
        </w:rPr>
        <w:t>2、如提供其他中小企业的货物须按此格式附其他中小企业的《中小企业声明函》</w:t>
      </w:r>
    </w:p>
    <w:p>
      <w:pPr>
        <w:tabs>
          <w:tab w:val="left" w:pos="4860"/>
        </w:tabs>
        <w:spacing w:line="360" w:lineRule="auto"/>
        <w:ind w:right="1560" w:firstLine="504" w:firstLineChars="200"/>
        <w:jc w:val="center"/>
        <w:rPr>
          <w:rFonts w:ascii="宋体" w:hAnsi="宋体"/>
          <w:spacing w:val="6"/>
          <w:sz w:val="24"/>
          <w:szCs w:val="24"/>
        </w:rPr>
      </w:pPr>
      <w:r>
        <w:rPr>
          <w:rFonts w:hint="eastAsia" w:ascii="宋体" w:hAnsi="宋体"/>
          <w:spacing w:val="6"/>
          <w:sz w:val="24"/>
          <w:szCs w:val="24"/>
        </w:rPr>
        <w:t xml:space="preserve">               企业名称（盖章）： </w:t>
      </w:r>
    </w:p>
    <w:p>
      <w:pPr>
        <w:spacing w:line="360" w:lineRule="auto"/>
        <w:rPr>
          <w:rFonts w:ascii="宋体" w:hAnsi="宋体"/>
          <w:spacing w:val="6"/>
          <w:sz w:val="24"/>
          <w:szCs w:val="24"/>
        </w:rPr>
      </w:pPr>
      <w:r>
        <w:rPr>
          <w:rFonts w:hint="eastAsia" w:ascii="宋体" w:hAnsi="宋体"/>
          <w:spacing w:val="6"/>
          <w:sz w:val="24"/>
          <w:szCs w:val="24"/>
        </w:rPr>
        <w:t xml:space="preserve">                            日  期：</w:t>
      </w:r>
    </w:p>
    <w:p>
      <w:pPr>
        <w:spacing w:line="588" w:lineRule="exact"/>
        <w:ind w:firstLine="504" w:firstLineChars="200"/>
        <w:rPr>
          <w:rFonts w:ascii="宋体" w:hAnsi="宋体" w:cs="宋体"/>
          <w:spacing w:val="6"/>
          <w:sz w:val="24"/>
          <w:szCs w:val="24"/>
        </w:rPr>
        <w:sectPr>
          <w:footerReference r:id="rId10" w:type="default"/>
          <w:pgSz w:w="11906" w:h="16838"/>
          <w:pgMar w:top="1440" w:right="1803" w:bottom="1440" w:left="1803" w:header="851" w:footer="992" w:gutter="0"/>
          <w:pgNumType w:fmt="decimal"/>
          <w:cols w:space="720" w:num="1"/>
          <w:docGrid w:type="lines" w:linePitch="319" w:charSpace="0"/>
        </w:sectPr>
      </w:pPr>
    </w:p>
    <w:p>
      <w:pPr>
        <w:pStyle w:val="4"/>
      </w:pPr>
      <w:bookmarkStart w:id="145" w:name="_Toc11896"/>
      <w:bookmarkStart w:id="146" w:name="_Toc21117"/>
      <w:bookmarkStart w:id="147" w:name="_Toc10807"/>
      <w:bookmarkStart w:id="148" w:name="_Toc12531"/>
      <w:bookmarkStart w:id="149" w:name="_Toc6022"/>
      <w:bookmarkStart w:id="150" w:name="_Toc32438"/>
      <w:bookmarkStart w:id="151" w:name="_Toc5814"/>
      <w:bookmarkStart w:id="152" w:name="_Toc13436"/>
      <w:r>
        <w:rPr>
          <w:rFonts w:hint="eastAsia"/>
        </w:rPr>
        <w:t>附件三、残疾人福利性单位声明</w:t>
      </w:r>
      <w:bookmarkEnd w:id="145"/>
      <w:bookmarkEnd w:id="146"/>
      <w:bookmarkEnd w:id="147"/>
      <w:bookmarkEnd w:id="148"/>
      <w:bookmarkEnd w:id="149"/>
      <w:bookmarkEnd w:id="150"/>
      <w:bookmarkEnd w:id="151"/>
      <w:bookmarkEnd w:id="152"/>
    </w:p>
    <w:p>
      <w:pPr>
        <w:spacing w:line="588" w:lineRule="exact"/>
        <w:ind w:firstLine="504" w:firstLineChars="200"/>
        <w:rPr>
          <w:rFonts w:ascii="宋体" w:hAnsi="宋体"/>
          <w:spacing w:val="6"/>
          <w:sz w:val="24"/>
        </w:rPr>
      </w:pPr>
      <w:r>
        <w:rPr>
          <w:rFonts w:hint="eastAsia" w:ascii="宋体" w:hAnsi="宋体"/>
          <w:spacing w:val="6"/>
          <w:sz w:val="24"/>
        </w:rPr>
        <w:t>根据《三部门联合发布关于促进残疾人就业政府采购政策的通知》（财库〔2017〕141号）的规定，由供应商自行申明，并对申明真实性负责。如有虚假，将依法承担相应责任。</w:t>
      </w:r>
    </w:p>
    <w:p/>
    <w:p>
      <w:pPr>
        <w:spacing w:line="588" w:lineRule="exact"/>
        <w:jc w:val="center"/>
        <w:rPr>
          <w:rFonts w:asciiTheme="minorEastAsia" w:hAnsiTheme="minorEastAsia" w:cstheme="minorEastAsia"/>
          <w:b/>
          <w:spacing w:val="6"/>
          <w:sz w:val="24"/>
          <w:szCs w:val="24"/>
        </w:rPr>
      </w:pPr>
      <w:bookmarkStart w:id="153" w:name="OLE_LINK14"/>
      <w:r>
        <w:rPr>
          <w:rFonts w:hint="eastAsia" w:asciiTheme="minorEastAsia" w:hAnsiTheme="minorEastAsia" w:cstheme="minorEastAsia"/>
          <w:b/>
          <w:spacing w:val="6"/>
          <w:sz w:val="24"/>
          <w:szCs w:val="24"/>
        </w:rPr>
        <w:t>残疾人福利性单位声明函</w:t>
      </w:r>
      <w:bookmarkEnd w:id="153"/>
    </w:p>
    <w:p>
      <w:pPr>
        <w:spacing w:line="588" w:lineRule="exact"/>
        <w:ind w:firstLine="504" w:firstLineChars="200"/>
        <w:rPr>
          <w:rFonts w:asciiTheme="minorEastAsia" w:hAnsiTheme="minorEastAsia" w:cstheme="minorEastAsia"/>
          <w:spacing w:val="6"/>
          <w:sz w:val="24"/>
          <w:szCs w:val="24"/>
        </w:rPr>
      </w:pPr>
      <w:r>
        <w:rPr>
          <w:rFonts w:hint="eastAsia" w:asciiTheme="minorEastAsia" w:hAnsiTheme="minorEastAsia" w:cstheme="minorEastAsia"/>
          <w:spacing w:val="6"/>
          <w:sz w:val="24"/>
          <w:szCs w:val="24"/>
        </w:rPr>
        <w:t>本单位郑重声明，根据《财政部 民政部 中国残疾人联合会关于促进残疾人就业政府采购政策的通知》（财库</w:t>
      </w:r>
      <w:r>
        <w:rPr>
          <w:rFonts w:hint="eastAsia" w:asciiTheme="minorEastAsia" w:hAnsiTheme="minorEastAsia" w:cstheme="minorEastAsia"/>
          <w:sz w:val="24"/>
          <w:szCs w:val="24"/>
        </w:rPr>
        <w:t>〔2017〕 141</w:t>
      </w:r>
      <w:r>
        <w:rPr>
          <w:rFonts w:hint="eastAsia" w:asciiTheme="minorEastAsia" w:hAnsiTheme="minorEastAsia" w:cstheme="minorEastAsia"/>
          <w:spacing w:val="6"/>
          <w:sz w:val="24"/>
          <w:szCs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588" w:lineRule="exact"/>
        <w:ind w:firstLine="504" w:firstLineChars="200"/>
        <w:rPr>
          <w:rFonts w:asciiTheme="minorEastAsia" w:hAnsiTheme="minorEastAsia" w:cstheme="minorEastAsia"/>
          <w:spacing w:val="6"/>
          <w:sz w:val="24"/>
          <w:szCs w:val="24"/>
        </w:rPr>
      </w:pPr>
      <w:r>
        <w:rPr>
          <w:rFonts w:hint="eastAsia" w:asciiTheme="minorEastAsia" w:hAnsiTheme="minorEastAsia" w:cstheme="minorEastAsia"/>
          <w:spacing w:val="6"/>
          <w:sz w:val="24"/>
          <w:szCs w:val="24"/>
        </w:rPr>
        <w:t>本单位对上述声明的真实性负责。如有虚假，将依法承担相应责任。</w:t>
      </w:r>
    </w:p>
    <w:p>
      <w:pPr>
        <w:spacing w:line="360" w:lineRule="auto"/>
        <w:ind w:firstLine="444" w:firstLineChars="200"/>
        <w:rPr>
          <w:rFonts w:ascii="宋体" w:hAnsi="宋体"/>
          <w:spacing w:val="6"/>
          <w:szCs w:val="21"/>
        </w:rPr>
      </w:pPr>
    </w:p>
    <w:tbl>
      <w:tblPr>
        <w:tblStyle w:val="38"/>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3060"/>
        <w:gridCol w:w="1260"/>
        <w:gridCol w:w="1440"/>
        <w:gridCol w:w="12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828" w:type="dxa"/>
            <w:vAlign w:val="center"/>
          </w:tcPr>
          <w:p>
            <w:pPr>
              <w:spacing w:line="360" w:lineRule="auto"/>
              <w:jc w:val="center"/>
              <w:rPr>
                <w:rFonts w:ascii="宋体" w:hAnsi="宋体"/>
                <w:spacing w:val="6"/>
                <w:szCs w:val="21"/>
              </w:rPr>
            </w:pPr>
            <w:r>
              <w:rPr>
                <w:rFonts w:hint="eastAsia" w:ascii="宋体" w:hAnsi="宋体"/>
                <w:spacing w:val="6"/>
                <w:szCs w:val="21"/>
              </w:rPr>
              <w:t>序号</w:t>
            </w:r>
          </w:p>
        </w:tc>
        <w:tc>
          <w:tcPr>
            <w:tcW w:w="3060" w:type="dxa"/>
            <w:vAlign w:val="center"/>
          </w:tcPr>
          <w:p>
            <w:pPr>
              <w:spacing w:line="360" w:lineRule="auto"/>
              <w:jc w:val="center"/>
              <w:rPr>
                <w:rFonts w:ascii="宋体" w:hAnsi="宋体"/>
                <w:spacing w:val="6"/>
                <w:szCs w:val="21"/>
              </w:rPr>
            </w:pPr>
            <w:r>
              <w:rPr>
                <w:rFonts w:hint="eastAsia" w:ascii="宋体" w:hAnsi="宋体"/>
                <w:spacing w:val="6"/>
                <w:szCs w:val="21"/>
              </w:rPr>
              <w:t>产品类型</w:t>
            </w:r>
          </w:p>
        </w:tc>
        <w:tc>
          <w:tcPr>
            <w:tcW w:w="1260" w:type="dxa"/>
            <w:vAlign w:val="center"/>
          </w:tcPr>
          <w:p>
            <w:pPr>
              <w:spacing w:line="360" w:lineRule="auto"/>
              <w:jc w:val="center"/>
              <w:rPr>
                <w:rFonts w:ascii="宋体" w:hAnsi="宋体"/>
                <w:spacing w:val="6"/>
                <w:szCs w:val="21"/>
              </w:rPr>
            </w:pPr>
            <w:r>
              <w:rPr>
                <w:rFonts w:hint="eastAsia" w:ascii="宋体" w:hAnsi="宋体"/>
                <w:spacing w:val="6"/>
                <w:szCs w:val="21"/>
              </w:rPr>
              <w:t>产品名称</w:t>
            </w:r>
          </w:p>
        </w:tc>
        <w:tc>
          <w:tcPr>
            <w:tcW w:w="1440" w:type="dxa"/>
            <w:vAlign w:val="center"/>
          </w:tcPr>
          <w:p>
            <w:pPr>
              <w:spacing w:line="360" w:lineRule="auto"/>
              <w:jc w:val="center"/>
              <w:rPr>
                <w:rFonts w:ascii="宋体" w:hAnsi="宋体"/>
                <w:spacing w:val="6"/>
                <w:szCs w:val="21"/>
              </w:rPr>
            </w:pPr>
            <w:r>
              <w:rPr>
                <w:rFonts w:hint="eastAsia" w:ascii="宋体" w:hAnsi="宋体"/>
                <w:spacing w:val="6"/>
                <w:szCs w:val="21"/>
              </w:rPr>
              <w:t>制造商</w:t>
            </w:r>
          </w:p>
        </w:tc>
        <w:tc>
          <w:tcPr>
            <w:tcW w:w="1260" w:type="dxa"/>
            <w:vAlign w:val="center"/>
          </w:tcPr>
          <w:p>
            <w:pPr>
              <w:spacing w:line="360" w:lineRule="auto"/>
              <w:jc w:val="center"/>
              <w:rPr>
                <w:rFonts w:ascii="宋体" w:hAnsi="宋体"/>
                <w:spacing w:val="6"/>
                <w:szCs w:val="21"/>
              </w:rPr>
            </w:pPr>
            <w:r>
              <w:rPr>
                <w:rFonts w:hint="eastAsia" w:ascii="宋体" w:hAnsi="宋体"/>
                <w:spacing w:val="6"/>
                <w:szCs w:val="21"/>
              </w:rPr>
              <w:t>金额（万元）</w:t>
            </w:r>
          </w:p>
        </w:tc>
        <w:tc>
          <w:tcPr>
            <w:tcW w:w="1260" w:type="dxa"/>
            <w:vAlign w:val="center"/>
          </w:tcPr>
          <w:p>
            <w:pPr>
              <w:spacing w:line="360" w:lineRule="auto"/>
              <w:jc w:val="center"/>
              <w:rPr>
                <w:rFonts w:ascii="宋体" w:hAnsi="宋体"/>
                <w:spacing w:val="6"/>
                <w:szCs w:val="21"/>
              </w:rPr>
            </w:pPr>
            <w:r>
              <w:rPr>
                <w:rFonts w:hint="eastAsia" w:ascii="宋体" w:hAnsi="宋体"/>
                <w:spacing w:val="6"/>
                <w:szCs w:val="21"/>
              </w:rPr>
              <w:t>所占比例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828" w:type="dxa"/>
            <w:vAlign w:val="center"/>
          </w:tcPr>
          <w:p>
            <w:pPr>
              <w:spacing w:line="360" w:lineRule="auto"/>
              <w:jc w:val="center"/>
              <w:rPr>
                <w:rFonts w:ascii="宋体" w:hAnsi="宋体"/>
                <w:spacing w:val="6"/>
                <w:szCs w:val="21"/>
              </w:rPr>
            </w:pPr>
            <w:r>
              <w:rPr>
                <w:rFonts w:hint="eastAsia" w:ascii="宋体" w:hAnsi="宋体"/>
                <w:spacing w:val="6"/>
                <w:szCs w:val="21"/>
              </w:rPr>
              <w:t>1</w:t>
            </w:r>
          </w:p>
        </w:tc>
        <w:tc>
          <w:tcPr>
            <w:tcW w:w="3060" w:type="dxa"/>
            <w:vAlign w:val="center"/>
          </w:tcPr>
          <w:p>
            <w:pPr>
              <w:spacing w:line="360" w:lineRule="auto"/>
              <w:rPr>
                <w:rFonts w:ascii="宋体" w:hAnsi="宋体"/>
                <w:spacing w:val="6"/>
                <w:szCs w:val="21"/>
              </w:rPr>
            </w:pPr>
            <w:r>
              <w:rPr>
                <w:rFonts w:hint="eastAsia" w:ascii="宋体" w:hAnsi="宋体"/>
                <w:spacing w:val="6"/>
                <w:szCs w:val="21"/>
              </w:rPr>
              <w:t>本企业制造的货物</w:t>
            </w:r>
          </w:p>
        </w:tc>
        <w:tc>
          <w:tcPr>
            <w:tcW w:w="1260" w:type="dxa"/>
            <w:vAlign w:val="center"/>
          </w:tcPr>
          <w:p>
            <w:pPr>
              <w:spacing w:line="360" w:lineRule="auto"/>
              <w:jc w:val="center"/>
              <w:rPr>
                <w:rFonts w:ascii="宋体" w:hAnsi="宋体"/>
                <w:spacing w:val="6"/>
                <w:szCs w:val="21"/>
              </w:rPr>
            </w:pPr>
          </w:p>
        </w:tc>
        <w:tc>
          <w:tcPr>
            <w:tcW w:w="1440" w:type="dxa"/>
            <w:vAlign w:val="center"/>
          </w:tcPr>
          <w:p>
            <w:pPr>
              <w:spacing w:line="360" w:lineRule="auto"/>
              <w:jc w:val="center"/>
              <w:rPr>
                <w:rFonts w:ascii="宋体" w:hAnsi="宋体"/>
                <w:spacing w:val="6"/>
                <w:szCs w:val="21"/>
              </w:rPr>
            </w:pPr>
          </w:p>
        </w:tc>
        <w:tc>
          <w:tcPr>
            <w:tcW w:w="1260" w:type="dxa"/>
            <w:vAlign w:val="center"/>
          </w:tcPr>
          <w:p>
            <w:pPr>
              <w:spacing w:line="360" w:lineRule="auto"/>
              <w:jc w:val="center"/>
              <w:rPr>
                <w:rFonts w:ascii="宋体" w:hAnsi="宋体"/>
                <w:spacing w:val="6"/>
                <w:szCs w:val="21"/>
              </w:rPr>
            </w:pPr>
          </w:p>
        </w:tc>
        <w:tc>
          <w:tcPr>
            <w:tcW w:w="1260" w:type="dxa"/>
            <w:vAlign w:val="center"/>
          </w:tcPr>
          <w:p>
            <w:pPr>
              <w:spacing w:line="360" w:lineRule="auto"/>
              <w:jc w:val="center"/>
              <w:rPr>
                <w:rFonts w:ascii="宋体" w:hAnsi="宋体"/>
                <w:spacing w:val="6"/>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828" w:type="dxa"/>
            <w:vAlign w:val="center"/>
          </w:tcPr>
          <w:p>
            <w:pPr>
              <w:spacing w:line="360" w:lineRule="auto"/>
              <w:jc w:val="center"/>
              <w:rPr>
                <w:rFonts w:ascii="宋体" w:hAnsi="宋体"/>
                <w:spacing w:val="6"/>
                <w:szCs w:val="21"/>
              </w:rPr>
            </w:pPr>
            <w:r>
              <w:rPr>
                <w:rFonts w:hint="eastAsia" w:ascii="宋体" w:hAnsi="宋体"/>
                <w:spacing w:val="6"/>
                <w:szCs w:val="21"/>
              </w:rPr>
              <w:t>2</w:t>
            </w:r>
          </w:p>
        </w:tc>
        <w:tc>
          <w:tcPr>
            <w:tcW w:w="3060" w:type="dxa"/>
            <w:vAlign w:val="center"/>
          </w:tcPr>
          <w:p>
            <w:pPr>
              <w:spacing w:line="360" w:lineRule="auto"/>
              <w:rPr>
                <w:rFonts w:ascii="宋体" w:hAnsi="宋体"/>
                <w:spacing w:val="6"/>
                <w:szCs w:val="21"/>
              </w:rPr>
            </w:pPr>
            <w:r>
              <w:rPr>
                <w:rFonts w:hint="eastAsia" w:ascii="宋体" w:hAnsi="宋体"/>
                <w:spacing w:val="6"/>
                <w:szCs w:val="21"/>
              </w:rPr>
              <w:t>其他残疾人福利性单位制造的货物</w:t>
            </w:r>
          </w:p>
        </w:tc>
        <w:tc>
          <w:tcPr>
            <w:tcW w:w="1260" w:type="dxa"/>
            <w:vAlign w:val="center"/>
          </w:tcPr>
          <w:p>
            <w:pPr>
              <w:spacing w:line="360" w:lineRule="auto"/>
              <w:jc w:val="center"/>
              <w:rPr>
                <w:rFonts w:ascii="宋体" w:hAnsi="宋体"/>
                <w:spacing w:val="6"/>
                <w:szCs w:val="21"/>
              </w:rPr>
            </w:pPr>
          </w:p>
        </w:tc>
        <w:tc>
          <w:tcPr>
            <w:tcW w:w="1440" w:type="dxa"/>
            <w:vAlign w:val="center"/>
          </w:tcPr>
          <w:p>
            <w:pPr>
              <w:spacing w:line="360" w:lineRule="auto"/>
              <w:jc w:val="center"/>
              <w:rPr>
                <w:rFonts w:ascii="宋体" w:hAnsi="宋体"/>
                <w:spacing w:val="6"/>
                <w:szCs w:val="21"/>
              </w:rPr>
            </w:pPr>
          </w:p>
        </w:tc>
        <w:tc>
          <w:tcPr>
            <w:tcW w:w="1260" w:type="dxa"/>
            <w:vAlign w:val="center"/>
          </w:tcPr>
          <w:p>
            <w:pPr>
              <w:spacing w:line="360" w:lineRule="auto"/>
              <w:jc w:val="center"/>
              <w:rPr>
                <w:rFonts w:ascii="宋体" w:hAnsi="宋体"/>
                <w:spacing w:val="6"/>
                <w:szCs w:val="21"/>
              </w:rPr>
            </w:pPr>
          </w:p>
        </w:tc>
        <w:tc>
          <w:tcPr>
            <w:tcW w:w="1260" w:type="dxa"/>
            <w:vAlign w:val="center"/>
          </w:tcPr>
          <w:p>
            <w:pPr>
              <w:spacing w:line="360" w:lineRule="auto"/>
              <w:jc w:val="center"/>
              <w:rPr>
                <w:rFonts w:ascii="宋体" w:hAnsi="宋体"/>
                <w:spacing w:val="6"/>
                <w:szCs w:val="21"/>
              </w:rPr>
            </w:pPr>
          </w:p>
        </w:tc>
      </w:tr>
    </w:tbl>
    <w:p/>
    <w:p>
      <w:pPr>
        <w:tabs>
          <w:tab w:val="left" w:pos="4860"/>
        </w:tabs>
        <w:spacing w:line="360" w:lineRule="auto"/>
        <w:ind w:right="1560" w:firstLine="444" w:firstLineChars="200"/>
        <w:rPr>
          <w:rFonts w:ascii="宋体" w:hAnsi="宋体"/>
          <w:spacing w:val="6"/>
          <w:szCs w:val="21"/>
        </w:rPr>
      </w:pPr>
      <w:r>
        <w:rPr>
          <w:rFonts w:hint="eastAsia" w:ascii="宋体" w:hAnsi="宋体"/>
          <w:spacing w:val="6"/>
          <w:szCs w:val="21"/>
        </w:rPr>
        <w:t>注：1、本声明函对残疾人福利性单位参与政府采购活动时适用。</w:t>
      </w:r>
    </w:p>
    <w:p>
      <w:pPr>
        <w:tabs>
          <w:tab w:val="left" w:pos="4860"/>
        </w:tabs>
        <w:spacing w:line="360" w:lineRule="auto"/>
        <w:ind w:firstLine="444" w:firstLineChars="200"/>
        <w:rPr>
          <w:rFonts w:asciiTheme="minorEastAsia" w:hAnsiTheme="minorEastAsia" w:cstheme="minorEastAsia"/>
          <w:spacing w:val="6"/>
          <w:sz w:val="24"/>
          <w:szCs w:val="24"/>
        </w:rPr>
      </w:pPr>
      <w:r>
        <w:rPr>
          <w:rFonts w:hint="eastAsia" w:ascii="宋体" w:hAnsi="宋体"/>
          <w:spacing w:val="6"/>
          <w:szCs w:val="21"/>
        </w:rPr>
        <w:t>2、如提供其他残疾人福利性单位的货物须按此格式附其他中小企业的《中小企业声明函》</w:t>
      </w:r>
    </w:p>
    <w:p>
      <w:pPr>
        <w:tabs>
          <w:tab w:val="left" w:pos="4860"/>
        </w:tabs>
        <w:spacing w:line="588" w:lineRule="exact"/>
        <w:ind w:right="1560" w:firstLine="504" w:firstLineChars="200"/>
        <w:rPr>
          <w:rFonts w:asciiTheme="minorEastAsia" w:hAnsiTheme="minorEastAsia" w:cstheme="minorEastAsia"/>
          <w:spacing w:val="6"/>
          <w:sz w:val="24"/>
          <w:szCs w:val="24"/>
        </w:rPr>
      </w:pPr>
      <w:r>
        <w:rPr>
          <w:rFonts w:hint="eastAsia" w:asciiTheme="minorEastAsia" w:hAnsiTheme="minorEastAsia" w:cstheme="minorEastAsia"/>
          <w:spacing w:val="6"/>
          <w:sz w:val="24"/>
          <w:szCs w:val="24"/>
        </w:rPr>
        <w:t>单位名称（盖章）：</w:t>
      </w:r>
    </w:p>
    <w:p>
      <w:pPr>
        <w:tabs>
          <w:tab w:val="left" w:pos="4860"/>
        </w:tabs>
        <w:spacing w:line="588" w:lineRule="exact"/>
        <w:ind w:right="1560" w:firstLine="504" w:firstLineChars="200"/>
        <w:jc w:val="center"/>
        <w:rPr>
          <w:rFonts w:asciiTheme="minorEastAsia" w:hAnsiTheme="minorEastAsia" w:cstheme="minorEastAsia"/>
          <w:spacing w:val="6"/>
          <w:sz w:val="24"/>
          <w:szCs w:val="24"/>
        </w:rPr>
      </w:pPr>
      <w:r>
        <w:rPr>
          <w:rFonts w:hint="eastAsia" w:asciiTheme="minorEastAsia" w:hAnsiTheme="minorEastAsia" w:cstheme="minorEastAsia"/>
          <w:spacing w:val="6"/>
          <w:sz w:val="24"/>
          <w:szCs w:val="24"/>
        </w:rPr>
        <w:t xml:space="preserve">       日  期：</w:t>
      </w:r>
    </w:p>
    <w:p>
      <w:pPr>
        <w:pStyle w:val="4"/>
        <w:rPr>
          <w:rFonts w:ascii="宋体" w:hAnsi="宋体" w:cs="宋体"/>
        </w:rPr>
      </w:pPr>
      <w:bookmarkStart w:id="154" w:name="_Toc6283"/>
      <w:bookmarkStart w:id="155" w:name="_Toc3053"/>
      <w:bookmarkStart w:id="156" w:name="_Toc2723"/>
      <w:r>
        <w:rPr>
          <w:rFonts w:hint="eastAsia"/>
        </w:rPr>
        <w:t>附件四、监狱企业证明文件</w:t>
      </w:r>
      <w:bookmarkEnd w:id="142"/>
      <w:bookmarkEnd w:id="143"/>
      <w:bookmarkEnd w:id="144"/>
      <w:bookmarkEnd w:id="154"/>
      <w:bookmarkEnd w:id="155"/>
      <w:bookmarkEnd w:id="156"/>
    </w:p>
    <w:p>
      <w:pPr>
        <w:rPr>
          <w:rFonts w:ascii="宋体" w:hAnsi="宋体" w:cs="宋体"/>
        </w:rPr>
      </w:pPr>
    </w:p>
    <w:p>
      <w:pPr>
        <w:snapToGrid w:val="0"/>
        <w:spacing w:line="360" w:lineRule="auto"/>
        <w:ind w:firstLine="504" w:firstLineChars="200"/>
        <w:jc w:val="left"/>
        <w:rPr>
          <w:rFonts w:ascii="宋体" w:hAnsi="宋体" w:cs="宋体"/>
          <w:b/>
          <w:bCs/>
          <w:spacing w:val="48"/>
          <w:sz w:val="72"/>
          <w:szCs w:val="72"/>
        </w:rPr>
      </w:pPr>
      <w:r>
        <w:rPr>
          <w:rFonts w:hint="eastAsia" w:ascii="宋体" w:hAnsi="宋体" w:cs="宋体"/>
          <w:spacing w:val="6"/>
          <w:sz w:val="24"/>
          <w:szCs w:val="24"/>
        </w:rPr>
        <w:t>说明：根据</w:t>
      </w:r>
      <w:r>
        <w:rPr>
          <w:rFonts w:hint="eastAsia" w:ascii="宋体" w:hAnsi="宋体" w:cs="宋体"/>
          <w:sz w:val="24"/>
          <w:szCs w:val="24"/>
        </w:rPr>
        <w:t>《关于政府采购支持监狱企业发展有关问题的通知》（财库〔2014〕68号）的规定，监狱企业参加政府采购活动时，应当提供由省级以上监狱管理局、戒毒管理局（含新疆生产建设兵团）出具的属于监狱企业的证明文件。</w:t>
      </w:r>
    </w:p>
    <w:p>
      <w:pPr>
        <w:pStyle w:val="4"/>
        <w:adjustRightInd w:val="0"/>
        <w:spacing w:line="416" w:lineRule="atLeast"/>
        <w:textAlignment w:val="baseline"/>
        <w:rPr>
          <w:rFonts w:ascii="宋体" w:hAnsi="宋体" w:cs="宋体"/>
        </w:rPr>
      </w:pPr>
      <w:bookmarkStart w:id="157" w:name="_Toc3267"/>
      <w:bookmarkStart w:id="158" w:name="_Toc6346"/>
      <w:bookmarkStart w:id="159" w:name="_Toc11969"/>
      <w:bookmarkStart w:id="160" w:name="_Toc13122"/>
      <w:bookmarkStart w:id="161" w:name="_Toc2126"/>
      <w:bookmarkStart w:id="162" w:name="_Toc13303"/>
      <w:bookmarkStart w:id="163" w:name="_Toc563"/>
      <w:r>
        <w:rPr>
          <w:rFonts w:hint="eastAsia" w:ascii="宋体" w:hAnsi="宋体" w:cs="宋体"/>
        </w:rPr>
        <w:t>附件五、“节能产品”，“环境标志产品”证明材料</w:t>
      </w:r>
      <w:bookmarkEnd w:id="157"/>
      <w:bookmarkEnd w:id="158"/>
      <w:bookmarkEnd w:id="159"/>
      <w:bookmarkEnd w:id="160"/>
      <w:bookmarkEnd w:id="161"/>
      <w:bookmarkEnd w:id="162"/>
      <w:bookmarkEnd w:id="163"/>
    </w:p>
    <w:p>
      <w:pPr>
        <w:widowControl/>
        <w:spacing w:line="360" w:lineRule="auto"/>
        <w:ind w:firstLine="504" w:firstLineChars="200"/>
        <w:rPr>
          <w:rFonts w:ascii="宋体" w:hAnsi="宋体" w:cs="宋体"/>
          <w:spacing w:val="6"/>
          <w:sz w:val="24"/>
          <w:szCs w:val="24"/>
        </w:rPr>
      </w:pPr>
      <w:r>
        <w:rPr>
          <w:rFonts w:hint="eastAsia" w:ascii="宋体" w:hAnsi="宋体" w:cs="宋体"/>
          <w:spacing w:val="6"/>
          <w:sz w:val="24"/>
          <w:szCs w:val="24"/>
        </w:rPr>
        <w:t xml:space="preserve"> 说明：</w:t>
      </w:r>
    </w:p>
    <w:p>
      <w:pPr>
        <w:widowControl/>
        <w:numPr>
          <w:ilvl w:val="0"/>
          <w:numId w:val="0"/>
        </w:numPr>
        <w:spacing w:line="360" w:lineRule="auto"/>
        <w:ind w:firstLine="504" w:firstLineChars="200"/>
        <w:rPr>
          <w:rFonts w:ascii="宋体" w:cs="宋体"/>
          <w:sz w:val="24"/>
          <w:szCs w:val="24"/>
        </w:rPr>
      </w:pPr>
      <w:r>
        <w:rPr>
          <w:rFonts w:ascii="宋体" w:hAnsi="宋体" w:cs="宋体"/>
          <w:spacing w:val="6"/>
          <w:sz w:val="24"/>
        </w:rPr>
        <w:t>1</w:t>
      </w:r>
      <w:r>
        <w:rPr>
          <w:rFonts w:hint="eastAsia" w:ascii="宋体" w:hAnsi="宋体" w:cs="宋体"/>
          <w:spacing w:val="6"/>
          <w:sz w:val="24"/>
        </w:rPr>
        <w:t>、供应商提供的产品属于下列情形，应按照招标文件第三部分供应商须知总则第</w:t>
      </w:r>
      <w:r>
        <w:rPr>
          <w:rFonts w:hint="eastAsia" w:ascii="宋体" w:hAnsi="宋体" w:cs="宋体"/>
          <w:spacing w:val="6"/>
          <w:sz w:val="24"/>
          <w:lang w:eastAsia="zh-CN"/>
        </w:rPr>
        <w:t>六</w:t>
      </w:r>
      <w:r>
        <w:rPr>
          <w:rFonts w:hint="eastAsia" w:ascii="宋体" w:hAnsi="宋体" w:cs="宋体"/>
          <w:spacing w:val="6"/>
          <w:sz w:val="24"/>
        </w:rPr>
        <w:t>款规定提供产品列入“节能产品”，“环境标志产品”所在页的复印件（该</w:t>
      </w:r>
      <w:r>
        <w:rPr>
          <w:rFonts w:hint="eastAsia" w:ascii="宋体" w:hAnsi="宋体" w:cs="宋体"/>
          <w:spacing w:val="6"/>
          <w:sz w:val="24"/>
          <w:lang w:eastAsia="zh-CN"/>
        </w:rPr>
        <w:t>页</w:t>
      </w:r>
      <w:r>
        <w:rPr>
          <w:rFonts w:hint="eastAsia" w:ascii="宋体" w:hAnsi="宋体" w:cs="宋体"/>
          <w:spacing w:val="6"/>
          <w:sz w:val="24"/>
        </w:rPr>
        <w:t>包含制造商或企业名称或申请单位名称、规格型号、有效期截止日期等内容），并加盖供应商单位章。</w:t>
      </w:r>
    </w:p>
    <w:p>
      <w:pPr>
        <w:widowControl/>
        <w:spacing w:line="360" w:lineRule="auto"/>
        <w:ind w:left="420" w:leftChars="200"/>
        <w:rPr>
          <w:rFonts w:ascii="宋体" w:cs="宋体"/>
          <w:sz w:val="24"/>
          <w:szCs w:val="24"/>
        </w:rPr>
      </w:pPr>
      <w:r>
        <w:rPr>
          <w:rFonts w:ascii="宋体" w:hAnsi="宋体" w:cs="宋体"/>
          <w:sz w:val="24"/>
          <w:szCs w:val="24"/>
        </w:rPr>
        <w:t>2</w:t>
      </w:r>
      <w:r>
        <w:rPr>
          <w:rFonts w:hint="eastAsia" w:ascii="宋体" w:hAnsi="宋体" w:cs="宋体"/>
          <w:sz w:val="24"/>
          <w:szCs w:val="24"/>
        </w:rPr>
        <w:t>、未按照上述要求提供的，评审时不予以考虑。</w:t>
      </w:r>
    </w:p>
    <w:p>
      <w:pPr>
        <w:snapToGrid w:val="0"/>
        <w:spacing w:line="360" w:lineRule="auto"/>
        <w:ind w:firstLine="480" w:firstLineChars="200"/>
        <w:rPr>
          <w:rFonts w:ascii="宋体" w:hAnsi="宋体" w:cs="宋体"/>
          <w:sz w:val="24"/>
          <w:szCs w:val="24"/>
        </w:rPr>
      </w:pPr>
    </w:p>
    <w:p>
      <w:pPr>
        <w:spacing w:line="588" w:lineRule="exact"/>
        <w:ind w:firstLine="504" w:firstLineChars="200"/>
        <w:rPr>
          <w:rFonts w:ascii="宋体" w:hAnsi="宋体" w:cs="宋体"/>
          <w:spacing w:val="6"/>
          <w:sz w:val="24"/>
          <w:szCs w:val="24"/>
        </w:rPr>
      </w:pPr>
      <w:r>
        <w:rPr>
          <w:rFonts w:hint="eastAsia" w:ascii="宋体" w:hAnsi="宋体" w:cs="宋体"/>
          <w:spacing w:val="6"/>
          <w:sz w:val="24"/>
          <w:szCs w:val="24"/>
        </w:rPr>
        <w:t xml:space="preserve"> </w:t>
      </w:r>
    </w:p>
    <w:p>
      <w:pPr>
        <w:pStyle w:val="4"/>
        <w:adjustRightInd w:val="0"/>
        <w:spacing w:line="416" w:lineRule="atLeast"/>
        <w:textAlignment w:val="baseline"/>
        <w:rPr>
          <w:rFonts w:ascii="宋体" w:hAnsi="宋体" w:cs="宋体"/>
        </w:rPr>
        <w:sectPr>
          <w:footerReference r:id="rId11" w:type="default"/>
          <w:pgSz w:w="11906" w:h="16838"/>
          <w:pgMar w:top="1440" w:right="1803" w:bottom="1440" w:left="1803" w:header="851" w:footer="992" w:gutter="0"/>
          <w:pgNumType w:fmt="decimal"/>
          <w:cols w:space="720" w:num="1"/>
          <w:docGrid w:type="lines" w:linePitch="319" w:charSpace="0"/>
        </w:sectPr>
      </w:pPr>
    </w:p>
    <w:p>
      <w:pPr>
        <w:pStyle w:val="4"/>
      </w:pPr>
      <w:bookmarkStart w:id="164" w:name="_Toc26351"/>
      <w:bookmarkStart w:id="165" w:name="_Toc23799"/>
      <w:bookmarkStart w:id="166" w:name="_Toc4414"/>
      <w:bookmarkStart w:id="167" w:name="_Toc26485"/>
      <w:bookmarkStart w:id="168" w:name="_Toc24855"/>
      <w:bookmarkStart w:id="169" w:name="_Toc11924"/>
      <w:bookmarkStart w:id="170" w:name="_Toc5338"/>
      <w:bookmarkStart w:id="171" w:name="_Toc10027"/>
      <w:r>
        <w:rPr>
          <w:rFonts w:hint="eastAsia"/>
        </w:rPr>
        <w:t>附件六、质疑函范本</w:t>
      </w:r>
      <w:bookmarkEnd w:id="164"/>
      <w:bookmarkEnd w:id="165"/>
      <w:bookmarkEnd w:id="166"/>
      <w:bookmarkEnd w:id="167"/>
      <w:bookmarkEnd w:id="168"/>
    </w:p>
    <w:p>
      <w:pPr>
        <w:widowControl/>
        <w:spacing w:line="360" w:lineRule="auto"/>
        <w:ind w:left="420" w:leftChars="200"/>
        <w:rPr>
          <w:rFonts w:ascii="宋体" w:hAnsi="宋体" w:cs="宋体"/>
          <w:sz w:val="24"/>
          <w:szCs w:val="24"/>
        </w:rPr>
      </w:pPr>
      <w:r>
        <w:rPr>
          <w:rFonts w:hint="eastAsia" w:ascii="宋体" w:hAnsi="宋体" w:cs="宋体"/>
          <w:sz w:val="24"/>
          <w:szCs w:val="24"/>
        </w:rPr>
        <w:t>一、质疑供应商基本信息</w:t>
      </w:r>
    </w:p>
    <w:p>
      <w:pPr>
        <w:widowControl/>
        <w:spacing w:line="360" w:lineRule="auto"/>
        <w:ind w:left="420" w:leftChars="200"/>
        <w:rPr>
          <w:rFonts w:ascii="宋体" w:hAnsi="宋体" w:cs="宋体"/>
          <w:sz w:val="24"/>
          <w:szCs w:val="24"/>
        </w:rPr>
      </w:pPr>
      <w:r>
        <w:rPr>
          <w:rFonts w:hint="eastAsia" w:ascii="宋体" w:hAnsi="宋体" w:cs="宋体"/>
          <w:sz w:val="24"/>
          <w:szCs w:val="24"/>
        </w:rPr>
        <w:t xml:space="preserve">质疑供应商：                                        </w:t>
      </w:r>
    </w:p>
    <w:p>
      <w:pPr>
        <w:widowControl/>
        <w:spacing w:line="360" w:lineRule="auto"/>
        <w:ind w:left="420" w:leftChars="200"/>
        <w:rPr>
          <w:rFonts w:ascii="宋体" w:hAnsi="宋体" w:cs="宋体"/>
          <w:sz w:val="24"/>
          <w:szCs w:val="24"/>
        </w:rPr>
      </w:pPr>
      <w:r>
        <w:rPr>
          <w:rFonts w:hint="eastAsia" w:ascii="宋体" w:hAnsi="宋体" w:cs="宋体"/>
          <w:sz w:val="24"/>
          <w:szCs w:val="24"/>
        </w:rPr>
        <w:t xml:space="preserve">地址：                          邮编：                                                   </w:t>
      </w:r>
    </w:p>
    <w:p>
      <w:pPr>
        <w:widowControl/>
        <w:spacing w:line="360" w:lineRule="auto"/>
        <w:ind w:left="420" w:leftChars="200"/>
        <w:rPr>
          <w:rFonts w:ascii="宋体" w:hAnsi="宋体" w:cs="宋体"/>
          <w:sz w:val="24"/>
          <w:szCs w:val="24"/>
        </w:rPr>
      </w:pPr>
      <w:r>
        <w:rPr>
          <w:rFonts w:hint="eastAsia" w:ascii="宋体" w:hAnsi="宋体" w:cs="宋体"/>
          <w:sz w:val="24"/>
          <w:szCs w:val="24"/>
        </w:rPr>
        <w:t xml:space="preserve">联系人：                      联系电话：                              </w:t>
      </w:r>
    </w:p>
    <w:p>
      <w:pPr>
        <w:widowControl/>
        <w:spacing w:line="360" w:lineRule="auto"/>
        <w:ind w:left="420" w:leftChars="200"/>
        <w:rPr>
          <w:rFonts w:ascii="宋体" w:hAnsi="宋体" w:cs="宋体"/>
          <w:sz w:val="24"/>
          <w:szCs w:val="24"/>
        </w:rPr>
      </w:pPr>
      <w:r>
        <w:rPr>
          <w:rFonts w:hint="eastAsia" w:ascii="宋体" w:hAnsi="宋体" w:cs="宋体"/>
          <w:sz w:val="24"/>
          <w:szCs w:val="24"/>
        </w:rPr>
        <w:t xml:space="preserve">授权代表：                                          </w:t>
      </w:r>
    </w:p>
    <w:p>
      <w:pPr>
        <w:widowControl/>
        <w:spacing w:line="360" w:lineRule="auto"/>
        <w:ind w:left="420" w:leftChars="200"/>
        <w:rPr>
          <w:rFonts w:ascii="宋体" w:hAnsi="宋体" w:cs="宋体"/>
          <w:sz w:val="24"/>
          <w:szCs w:val="24"/>
        </w:rPr>
      </w:pPr>
      <w:r>
        <w:rPr>
          <w:rFonts w:hint="eastAsia" w:ascii="宋体" w:hAnsi="宋体" w:cs="宋体"/>
          <w:sz w:val="24"/>
          <w:szCs w:val="24"/>
        </w:rPr>
        <w:t xml:space="preserve">联系电话：                                            </w:t>
      </w:r>
    </w:p>
    <w:p>
      <w:pPr>
        <w:widowControl/>
        <w:spacing w:line="360" w:lineRule="auto"/>
        <w:ind w:left="420" w:leftChars="200"/>
        <w:rPr>
          <w:rFonts w:ascii="宋体" w:hAnsi="宋体" w:cs="宋体"/>
          <w:sz w:val="24"/>
          <w:szCs w:val="24"/>
        </w:rPr>
      </w:pPr>
      <w:r>
        <w:rPr>
          <w:rFonts w:hint="eastAsia" w:ascii="宋体" w:hAnsi="宋体" w:cs="宋体"/>
          <w:sz w:val="24"/>
          <w:szCs w:val="24"/>
        </w:rPr>
        <w:t xml:space="preserve">地址：                         邮编：                                                </w:t>
      </w:r>
    </w:p>
    <w:p>
      <w:pPr>
        <w:widowControl/>
        <w:spacing w:line="360" w:lineRule="auto"/>
        <w:ind w:left="420" w:leftChars="200"/>
        <w:rPr>
          <w:rFonts w:ascii="宋体" w:hAnsi="宋体" w:cs="宋体"/>
          <w:sz w:val="24"/>
          <w:szCs w:val="24"/>
        </w:rPr>
      </w:pPr>
      <w:r>
        <w:rPr>
          <w:rFonts w:hint="eastAsia" w:ascii="宋体" w:hAnsi="宋体" w:cs="宋体"/>
          <w:sz w:val="24"/>
          <w:szCs w:val="24"/>
        </w:rPr>
        <w:t>二、质疑项目基本情况</w:t>
      </w:r>
    </w:p>
    <w:p>
      <w:pPr>
        <w:widowControl/>
        <w:spacing w:line="360" w:lineRule="auto"/>
        <w:ind w:left="420" w:leftChars="200"/>
        <w:rPr>
          <w:rFonts w:ascii="宋体" w:hAnsi="宋体" w:cs="宋体"/>
          <w:sz w:val="24"/>
          <w:szCs w:val="24"/>
        </w:rPr>
      </w:pPr>
      <w:r>
        <w:rPr>
          <w:rFonts w:hint="eastAsia" w:ascii="宋体" w:hAnsi="宋体" w:cs="宋体"/>
          <w:sz w:val="24"/>
          <w:szCs w:val="24"/>
        </w:rPr>
        <w:t xml:space="preserve">质疑项目的名称：            包号：                          </w:t>
      </w:r>
    </w:p>
    <w:p>
      <w:pPr>
        <w:widowControl/>
        <w:spacing w:line="360" w:lineRule="auto"/>
        <w:ind w:left="420" w:leftChars="200"/>
        <w:rPr>
          <w:rFonts w:ascii="宋体" w:hAnsi="宋体" w:cs="宋体"/>
          <w:sz w:val="24"/>
          <w:szCs w:val="24"/>
        </w:rPr>
      </w:pPr>
      <w:r>
        <w:rPr>
          <w:rFonts w:hint="eastAsia" w:ascii="宋体" w:hAnsi="宋体" w:cs="宋体"/>
          <w:sz w:val="24"/>
          <w:szCs w:val="24"/>
        </w:rPr>
        <w:t xml:space="preserve">质疑项目的编号：                    </w:t>
      </w:r>
    </w:p>
    <w:p>
      <w:pPr>
        <w:widowControl/>
        <w:spacing w:line="360" w:lineRule="auto"/>
        <w:ind w:left="420" w:leftChars="200"/>
        <w:rPr>
          <w:rFonts w:ascii="宋体" w:hAnsi="宋体" w:cs="宋体"/>
          <w:sz w:val="24"/>
          <w:szCs w:val="24"/>
        </w:rPr>
      </w:pPr>
      <w:r>
        <w:rPr>
          <w:rFonts w:hint="eastAsia" w:ascii="宋体" w:hAnsi="宋体" w:cs="宋体"/>
          <w:sz w:val="24"/>
          <w:szCs w:val="24"/>
        </w:rPr>
        <w:t xml:space="preserve">采购人名称：                                         </w:t>
      </w:r>
    </w:p>
    <w:p>
      <w:pPr>
        <w:widowControl/>
        <w:spacing w:line="360" w:lineRule="auto"/>
        <w:ind w:left="420" w:leftChars="200"/>
        <w:rPr>
          <w:rFonts w:ascii="宋体" w:hAnsi="宋体" w:cs="宋体"/>
          <w:sz w:val="24"/>
          <w:szCs w:val="24"/>
        </w:rPr>
      </w:pPr>
      <w:r>
        <w:rPr>
          <w:rFonts w:hint="eastAsia" w:ascii="宋体" w:hAnsi="宋体" w:cs="宋体"/>
          <w:sz w:val="24"/>
          <w:szCs w:val="24"/>
        </w:rPr>
        <w:t xml:space="preserve">采购文件获取日期：                                           </w:t>
      </w:r>
    </w:p>
    <w:p>
      <w:pPr>
        <w:widowControl/>
        <w:spacing w:line="360" w:lineRule="auto"/>
        <w:ind w:left="420" w:leftChars="200"/>
        <w:rPr>
          <w:rFonts w:ascii="宋体" w:hAnsi="宋体" w:cs="宋体"/>
          <w:sz w:val="24"/>
          <w:szCs w:val="24"/>
        </w:rPr>
      </w:pPr>
      <w:r>
        <w:rPr>
          <w:rFonts w:hint="eastAsia" w:ascii="宋体" w:hAnsi="宋体" w:cs="宋体"/>
          <w:sz w:val="24"/>
          <w:szCs w:val="24"/>
        </w:rPr>
        <w:t>三、质疑事项具体内容</w:t>
      </w:r>
    </w:p>
    <w:p>
      <w:pPr>
        <w:widowControl/>
        <w:spacing w:line="360" w:lineRule="auto"/>
        <w:ind w:left="420" w:leftChars="200"/>
        <w:rPr>
          <w:rFonts w:ascii="宋体" w:hAnsi="宋体" w:cs="宋体"/>
          <w:sz w:val="24"/>
          <w:szCs w:val="24"/>
        </w:rPr>
      </w:pPr>
      <w:r>
        <w:rPr>
          <w:rFonts w:hint="eastAsia" w:ascii="宋体" w:hAnsi="宋体" w:cs="宋体"/>
          <w:sz w:val="24"/>
          <w:szCs w:val="24"/>
        </w:rPr>
        <w:t xml:space="preserve">质疑事项1：                                         </w:t>
      </w:r>
    </w:p>
    <w:p>
      <w:pPr>
        <w:widowControl/>
        <w:spacing w:line="360" w:lineRule="auto"/>
        <w:ind w:left="420" w:leftChars="200"/>
        <w:rPr>
          <w:rFonts w:ascii="宋体" w:hAnsi="宋体" w:cs="宋体"/>
          <w:sz w:val="24"/>
          <w:szCs w:val="24"/>
        </w:rPr>
      </w:pPr>
      <w:r>
        <w:rPr>
          <w:rFonts w:hint="eastAsia" w:ascii="宋体" w:hAnsi="宋体" w:cs="宋体"/>
          <w:sz w:val="24"/>
          <w:szCs w:val="24"/>
        </w:rPr>
        <w:t xml:space="preserve">事实依据：                                          </w:t>
      </w:r>
    </w:p>
    <w:p>
      <w:pPr>
        <w:widowControl/>
        <w:spacing w:line="360" w:lineRule="auto"/>
        <w:ind w:left="420" w:leftChars="200"/>
        <w:rPr>
          <w:rFonts w:ascii="宋体" w:hAnsi="宋体" w:cs="宋体"/>
          <w:sz w:val="24"/>
          <w:szCs w:val="24"/>
        </w:rPr>
      </w:pPr>
      <w:r>
        <w:rPr>
          <w:rFonts w:hint="eastAsia" w:ascii="宋体" w:hAnsi="宋体" w:cs="宋体"/>
          <w:sz w:val="24"/>
          <w:szCs w:val="24"/>
        </w:rPr>
        <w:t xml:space="preserve">                                                       </w:t>
      </w:r>
    </w:p>
    <w:p>
      <w:pPr>
        <w:widowControl/>
        <w:spacing w:line="360" w:lineRule="auto"/>
        <w:ind w:left="420" w:leftChars="200"/>
        <w:rPr>
          <w:rFonts w:ascii="宋体" w:hAnsi="宋体" w:cs="宋体"/>
          <w:sz w:val="24"/>
          <w:szCs w:val="24"/>
        </w:rPr>
      </w:pPr>
      <w:r>
        <w:rPr>
          <w:rFonts w:hint="eastAsia" w:ascii="宋体" w:hAnsi="宋体" w:cs="宋体"/>
          <w:sz w:val="24"/>
          <w:szCs w:val="24"/>
        </w:rPr>
        <w:t xml:space="preserve">法律依据：                                          </w:t>
      </w:r>
    </w:p>
    <w:p>
      <w:pPr>
        <w:widowControl/>
        <w:spacing w:line="360" w:lineRule="auto"/>
        <w:ind w:left="420" w:leftChars="200"/>
        <w:rPr>
          <w:rFonts w:ascii="宋体" w:hAnsi="宋体" w:cs="宋体"/>
          <w:sz w:val="24"/>
          <w:szCs w:val="24"/>
        </w:rPr>
      </w:pPr>
      <w:r>
        <w:rPr>
          <w:rFonts w:hint="eastAsia" w:ascii="宋体" w:hAnsi="宋体" w:cs="宋体"/>
          <w:sz w:val="24"/>
          <w:szCs w:val="24"/>
        </w:rPr>
        <w:t xml:space="preserve">                                                     </w:t>
      </w:r>
    </w:p>
    <w:p>
      <w:pPr>
        <w:widowControl/>
        <w:spacing w:line="360" w:lineRule="auto"/>
        <w:ind w:left="420" w:leftChars="200"/>
        <w:rPr>
          <w:rFonts w:ascii="宋体" w:hAnsi="宋体" w:cs="宋体"/>
          <w:sz w:val="24"/>
          <w:szCs w:val="24"/>
        </w:rPr>
      </w:pPr>
      <w:r>
        <w:rPr>
          <w:rFonts w:hint="eastAsia" w:ascii="宋体" w:hAnsi="宋体" w:cs="宋体"/>
          <w:sz w:val="24"/>
          <w:szCs w:val="24"/>
        </w:rPr>
        <w:t>质疑事项2</w:t>
      </w:r>
    </w:p>
    <w:p>
      <w:pPr>
        <w:widowControl/>
        <w:spacing w:line="360" w:lineRule="auto"/>
        <w:ind w:left="420" w:leftChars="200"/>
        <w:rPr>
          <w:rFonts w:ascii="宋体" w:hAnsi="宋体" w:cs="宋体"/>
          <w:sz w:val="24"/>
          <w:szCs w:val="24"/>
        </w:rPr>
      </w:pPr>
      <w:r>
        <w:rPr>
          <w:rFonts w:hint="eastAsia" w:ascii="宋体" w:hAnsi="宋体" w:cs="宋体"/>
          <w:sz w:val="24"/>
          <w:szCs w:val="24"/>
        </w:rPr>
        <w:t>……</w:t>
      </w:r>
    </w:p>
    <w:p>
      <w:pPr>
        <w:widowControl/>
        <w:spacing w:line="360" w:lineRule="auto"/>
        <w:ind w:left="420" w:leftChars="200"/>
        <w:rPr>
          <w:rFonts w:ascii="宋体" w:hAnsi="宋体" w:cs="宋体"/>
          <w:sz w:val="24"/>
          <w:szCs w:val="24"/>
        </w:rPr>
      </w:pPr>
      <w:r>
        <w:rPr>
          <w:rFonts w:hint="eastAsia" w:ascii="宋体" w:hAnsi="宋体" w:cs="宋体"/>
          <w:sz w:val="24"/>
          <w:szCs w:val="24"/>
        </w:rPr>
        <w:t>四、与质疑事项相关的质疑请求</w:t>
      </w:r>
    </w:p>
    <w:p>
      <w:pPr>
        <w:widowControl/>
        <w:spacing w:line="360" w:lineRule="auto"/>
        <w:ind w:left="420" w:leftChars="200"/>
        <w:rPr>
          <w:rFonts w:ascii="宋体" w:hAnsi="宋体" w:cs="宋体"/>
          <w:sz w:val="24"/>
          <w:szCs w:val="24"/>
        </w:rPr>
      </w:pPr>
      <w:r>
        <w:rPr>
          <w:rFonts w:hint="eastAsia" w:ascii="宋体" w:hAnsi="宋体" w:cs="宋体"/>
          <w:sz w:val="24"/>
          <w:szCs w:val="24"/>
        </w:rPr>
        <w:t xml:space="preserve">请求：                                               </w:t>
      </w:r>
    </w:p>
    <w:p>
      <w:pPr>
        <w:widowControl/>
        <w:spacing w:line="360" w:lineRule="auto"/>
        <w:ind w:left="420" w:leftChars="200"/>
        <w:rPr>
          <w:rFonts w:ascii="宋体" w:hAnsi="宋体" w:cs="宋体"/>
          <w:sz w:val="24"/>
          <w:szCs w:val="24"/>
        </w:rPr>
      </w:pPr>
      <w:r>
        <w:rPr>
          <w:rFonts w:hint="eastAsia" w:ascii="宋体" w:hAnsi="宋体" w:cs="宋体"/>
          <w:sz w:val="24"/>
          <w:szCs w:val="24"/>
        </w:rPr>
        <w:t xml:space="preserve">签字(签章)：                   公章：                      </w:t>
      </w:r>
    </w:p>
    <w:p>
      <w:pPr>
        <w:widowControl/>
        <w:spacing w:line="360" w:lineRule="auto"/>
        <w:ind w:left="420" w:leftChars="200"/>
      </w:pPr>
      <w:r>
        <w:rPr>
          <w:rFonts w:hint="eastAsia" w:ascii="宋体" w:hAnsi="宋体" w:cs="宋体"/>
          <w:sz w:val="24"/>
          <w:szCs w:val="24"/>
        </w:rPr>
        <w:t xml:space="preserve">日期：    </w:t>
      </w:r>
    </w:p>
    <w:p>
      <w:pPr>
        <w:widowControl/>
        <w:spacing w:line="360" w:lineRule="auto"/>
        <w:rPr>
          <w:rFonts w:ascii="宋体" w:hAnsi="宋体" w:cs="宋体"/>
          <w:sz w:val="24"/>
          <w:szCs w:val="24"/>
        </w:rPr>
        <w:sectPr>
          <w:pgSz w:w="11906" w:h="16838"/>
          <w:pgMar w:top="1440" w:right="1803" w:bottom="1440" w:left="1803" w:header="851" w:footer="992" w:gutter="0"/>
          <w:pgNumType w:fmt="decimal"/>
          <w:cols w:space="720" w:num="1"/>
          <w:docGrid w:type="lines" w:linePitch="319" w:charSpace="0"/>
        </w:sectPr>
      </w:pPr>
    </w:p>
    <w:p>
      <w:pPr>
        <w:widowControl/>
        <w:spacing w:line="360" w:lineRule="auto"/>
        <w:ind w:left="420" w:leftChars="200"/>
        <w:rPr>
          <w:rFonts w:ascii="宋体" w:hAnsi="宋体" w:cs="宋体"/>
          <w:sz w:val="24"/>
          <w:szCs w:val="24"/>
        </w:rPr>
      </w:pPr>
      <w:r>
        <w:rPr>
          <w:rFonts w:hint="eastAsia" w:ascii="宋体" w:hAnsi="宋体" w:cs="宋体"/>
          <w:sz w:val="24"/>
          <w:szCs w:val="24"/>
        </w:rPr>
        <w:t>质疑函制作说明：</w:t>
      </w:r>
    </w:p>
    <w:p>
      <w:pPr>
        <w:widowControl/>
        <w:spacing w:line="360" w:lineRule="auto"/>
        <w:ind w:left="420" w:leftChars="200"/>
        <w:rPr>
          <w:rFonts w:ascii="宋体" w:hAnsi="宋体" w:cs="宋体"/>
          <w:sz w:val="24"/>
          <w:szCs w:val="24"/>
        </w:rPr>
      </w:pPr>
      <w:r>
        <w:rPr>
          <w:rFonts w:hint="eastAsia" w:ascii="宋体" w:hAnsi="宋体" w:cs="宋体"/>
          <w:sz w:val="24"/>
          <w:szCs w:val="24"/>
        </w:rPr>
        <w:t>1.供应商提出质疑时，应提交质疑函和必要的证明材料。</w:t>
      </w:r>
    </w:p>
    <w:p>
      <w:pPr>
        <w:widowControl/>
        <w:spacing w:line="360" w:lineRule="auto"/>
        <w:ind w:left="420" w:leftChars="200"/>
        <w:rPr>
          <w:rFonts w:ascii="宋体" w:hAnsi="宋体" w:cs="宋体"/>
          <w:sz w:val="24"/>
          <w:szCs w:val="24"/>
        </w:rPr>
      </w:pPr>
      <w:r>
        <w:rPr>
          <w:rFonts w:hint="eastAsia" w:ascii="宋体" w:hAnsi="宋体" w:cs="宋体"/>
          <w:sz w:val="24"/>
          <w:szCs w:val="24"/>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widowControl/>
        <w:spacing w:line="360" w:lineRule="auto"/>
        <w:ind w:left="420" w:leftChars="200"/>
        <w:rPr>
          <w:rFonts w:ascii="宋体" w:hAnsi="宋体" w:cs="宋体"/>
          <w:sz w:val="24"/>
          <w:szCs w:val="24"/>
        </w:rPr>
      </w:pPr>
      <w:r>
        <w:rPr>
          <w:rFonts w:hint="eastAsia" w:ascii="宋体" w:hAnsi="宋体" w:cs="宋体"/>
          <w:sz w:val="24"/>
          <w:szCs w:val="24"/>
        </w:rPr>
        <w:t>3.质疑供应商若对项目的某一分包进行质疑，质疑函中应列明具体分包号。</w:t>
      </w:r>
    </w:p>
    <w:p>
      <w:pPr>
        <w:widowControl/>
        <w:spacing w:line="360" w:lineRule="auto"/>
        <w:ind w:left="420" w:leftChars="200"/>
        <w:rPr>
          <w:rFonts w:ascii="宋体" w:hAnsi="宋体" w:cs="宋体"/>
          <w:sz w:val="24"/>
          <w:szCs w:val="24"/>
        </w:rPr>
      </w:pPr>
      <w:r>
        <w:rPr>
          <w:rFonts w:hint="eastAsia" w:ascii="宋体" w:hAnsi="宋体" w:cs="宋体"/>
          <w:sz w:val="24"/>
          <w:szCs w:val="24"/>
        </w:rPr>
        <w:t>4.质疑函的质疑事项应具体、明确，并有必要的事实依据和法律依据。</w:t>
      </w:r>
    </w:p>
    <w:p>
      <w:pPr>
        <w:widowControl/>
        <w:spacing w:line="360" w:lineRule="auto"/>
        <w:ind w:left="420" w:leftChars="200"/>
        <w:rPr>
          <w:rFonts w:ascii="宋体" w:hAnsi="宋体" w:cs="宋体"/>
          <w:sz w:val="24"/>
          <w:szCs w:val="24"/>
        </w:rPr>
      </w:pPr>
      <w:r>
        <w:rPr>
          <w:rFonts w:hint="eastAsia" w:ascii="宋体" w:hAnsi="宋体" w:cs="宋体"/>
          <w:sz w:val="24"/>
          <w:szCs w:val="24"/>
        </w:rPr>
        <w:t>5.质疑函的质疑请求应与质疑事项相关。</w:t>
      </w:r>
    </w:p>
    <w:p>
      <w:pPr>
        <w:widowControl/>
        <w:spacing w:line="360" w:lineRule="auto"/>
        <w:ind w:left="420" w:leftChars="200"/>
        <w:rPr>
          <w:rFonts w:ascii="宋体" w:hAnsi="宋体" w:cs="宋体"/>
          <w:sz w:val="24"/>
          <w:szCs w:val="24"/>
        </w:rPr>
      </w:pPr>
      <w:r>
        <w:rPr>
          <w:rFonts w:hint="eastAsia" w:ascii="宋体" w:hAnsi="宋体" w:cs="宋体"/>
          <w:sz w:val="24"/>
          <w:szCs w:val="24"/>
        </w:rPr>
        <w:t>6.质疑供应商为自然人的，质疑函应由本人签字；质疑供应商为法人或者其他组织的，质疑函应由法定代表人、主要负责人，或者其授权代表签字或者盖章，并加盖公章。</w:t>
      </w:r>
    </w:p>
    <w:p>
      <w:pPr>
        <w:pStyle w:val="4"/>
        <w:adjustRightInd w:val="0"/>
        <w:spacing w:line="416" w:lineRule="atLeast"/>
        <w:jc w:val="both"/>
        <w:textAlignment w:val="baseline"/>
        <w:rPr>
          <w:rFonts w:ascii="宋体" w:hAnsi="宋体" w:cs="宋体"/>
        </w:rPr>
        <w:sectPr>
          <w:pgSz w:w="11906" w:h="16838"/>
          <w:pgMar w:top="1440" w:right="1803" w:bottom="1440" w:left="1803" w:header="851" w:footer="992" w:gutter="0"/>
          <w:pgNumType w:fmt="decimal"/>
          <w:cols w:space="720" w:num="1"/>
          <w:docGrid w:type="lines" w:linePitch="319" w:charSpace="0"/>
        </w:sectPr>
      </w:pPr>
    </w:p>
    <w:p>
      <w:pPr>
        <w:pStyle w:val="4"/>
        <w:adjustRightInd w:val="0"/>
        <w:spacing w:line="416" w:lineRule="atLeast"/>
        <w:textAlignment w:val="baseline"/>
        <w:rPr>
          <w:rFonts w:ascii="宋体" w:hAnsi="宋体" w:cs="宋体"/>
        </w:rPr>
      </w:pPr>
      <w:bookmarkStart w:id="172" w:name="_Toc1200"/>
      <w:bookmarkStart w:id="173" w:name="_Toc19897"/>
      <w:bookmarkStart w:id="174" w:name="_Toc20269"/>
      <w:bookmarkStart w:id="175" w:name="_Toc2686"/>
      <w:r>
        <w:rPr>
          <w:rFonts w:hint="eastAsia" w:ascii="宋体" w:hAnsi="宋体" w:cs="宋体"/>
        </w:rPr>
        <w:t>附件七、保证金退还账户信息确认表</w:t>
      </w:r>
      <w:bookmarkEnd w:id="169"/>
      <w:bookmarkEnd w:id="170"/>
      <w:bookmarkEnd w:id="171"/>
      <w:bookmarkEnd w:id="172"/>
      <w:bookmarkEnd w:id="173"/>
      <w:bookmarkEnd w:id="174"/>
      <w:bookmarkEnd w:id="175"/>
      <w:bookmarkStart w:id="176" w:name="_Toc378248335"/>
    </w:p>
    <w:p>
      <w:pPr>
        <w:rPr>
          <w:rFonts w:ascii="宋体" w:hAnsi="宋体" w:cs="宋体"/>
        </w:rPr>
      </w:pPr>
    </w:p>
    <w:p>
      <w:pPr>
        <w:rPr>
          <w:rFonts w:ascii="宋体" w:hAnsi="宋体" w:cs="宋体"/>
          <w:sz w:val="28"/>
          <w:szCs w:val="28"/>
        </w:rPr>
      </w:pPr>
      <w:r>
        <w:rPr>
          <w:rFonts w:hint="eastAsia" w:ascii="宋体" w:hAnsi="宋体" w:cs="宋体"/>
          <w:sz w:val="28"/>
          <w:szCs w:val="28"/>
        </w:rPr>
        <w:t>项目名称：</w:t>
      </w:r>
      <w:r>
        <w:rPr>
          <w:rFonts w:hint="eastAsia" w:ascii="宋体" w:hAnsi="宋体" w:cs="宋体"/>
          <w:kern w:val="0"/>
          <w:sz w:val="24"/>
          <w:szCs w:val="24"/>
        </w:rPr>
        <w:t>_____________________________</w:t>
      </w:r>
    </w:p>
    <w:p>
      <w:pPr>
        <w:tabs>
          <w:tab w:val="center" w:pos="4150"/>
        </w:tabs>
        <w:rPr>
          <w:rFonts w:ascii="宋体" w:hAnsi="宋体" w:cs="宋体"/>
          <w:sz w:val="28"/>
          <w:szCs w:val="28"/>
        </w:rPr>
      </w:pPr>
      <w:r>
        <w:rPr>
          <w:rFonts w:hint="eastAsia" w:ascii="宋体" w:hAnsi="宋体" w:cs="宋体"/>
          <w:sz w:val="28"/>
          <w:szCs w:val="28"/>
        </w:rPr>
        <w:t>项目编号：</w:t>
      </w:r>
      <w:bookmarkEnd w:id="176"/>
      <w:r>
        <w:rPr>
          <w:rFonts w:hint="eastAsia" w:ascii="宋体" w:hAnsi="宋体" w:cs="宋体"/>
          <w:kern w:val="0"/>
          <w:sz w:val="24"/>
          <w:szCs w:val="24"/>
        </w:rPr>
        <w:t>_____________________________</w:t>
      </w:r>
      <w:r>
        <w:rPr>
          <w:rFonts w:hint="eastAsia" w:ascii="宋体" w:hAnsi="宋体" w:cs="宋体"/>
          <w:sz w:val="28"/>
          <w:szCs w:val="28"/>
        </w:rPr>
        <w:tab/>
      </w:r>
    </w:p>
    <w:p>
      <w:pPr>
        <w:rPr>
          <w:rFonts w:ascii="宋体" w:hAnsi="宋体" w:cs="宋体"/>
        </w:rPr>
      </w:pPr>
    </w:p>
    <w:tbl>
      <w:tblPr>
        <w:tblStyle w:val="38"/>
        <w:tblW w:w="8640"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68"/>
        <w:gridCol w:w="2370"/>
        <w:gridCol w:w="40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35" w:hRule="atLeast"/>
        </w:trPr>
        <w:tc>
          <w:tcPr>
            <w:tcW w:w="2268" w:type="dxa"/>
            <w:vMerge w:val="restart"/>
            <w:vAlign w:val="center"/>
          </w:tcPr>
          <w:p>
            <w:pPr>
              <w:jc w:val="center"/>
              <w:rPr>
                <w:rFonts w:ascii="宋体" w:hAnsi="宋体" w:cs="宋体"/>
                <w:sz w:val="24"/>
                <w:szCs w:val="24"/>
              </w:rPr>
            </w:pPr>
            <w:r>
              <w:rPr>
                <w:rFonts w:hint="eastAsia" w:ascii="宋体" w:hAnsi="宋体" w:cs="宋体"/>
                <w:sz w:val="24"/>
                <w:szCs w:val="24"/>
              </w:rPr>
              <w:t>应退</w:t>
            </w:r>
            <w:r>
              <w:rPr>
                <w:rFonts w:hint="eastAsia" w:ascii="宋体" w:hAnsi="宋体" w:cs="宋体"/>
                <w:sz w:val="24"/>
                <w:szCs w:val="24"/>
                <w:lang w:eastAsia="zh-CN"/>
              </w:rPr>
              <w:t>投标</w:t>
            </w:r>
            <w:r>
              <w:rPr>
                <w:rFonts w:hint="eastAsia" w:ascii="宋体" w:hAnsi="宋体" w:cs="宋体"/>
                <w:sz w:val="24"/>
                <w:szCs w:val="24"/>
              </w:rPr>
              <w:t>保证金</w:t>
            </w:r>
          </w:p>
        </w:tc>
        <w:tc>
          <w:tcPr>
            <w:tcW w:w="6372" w:type="dxa"/>
            <w:gridSpan w:val="2"/>
          </w:tcPr>
          <w:p>
            <w:pPr>
              <w:rPr>
                <w:rFonts w:ascii="宋体" w:hAnsi="宋体" w:cs="宋体"/>
                <w:sz w:val="24"/>
                <w:szCs w:val="24"/>
              </w:rPr>
            </w:pPr>
            <w:r>
              <w:rPr>
                <w:rFonts w:hint="eastAsia" w:ascii="宋体" w:hAnsi="宋体" w:cs="宋体"/>
                <w:sz w:val="24"/>
                <w:szCs w:val="24"/>
              </w:rPr>
              <w:t>小  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2" w:hRule="atLeast"/>
        </w:trPr>
        <w:tc>
          <w:tcPr>
            <w:tcW w:w="2268" w:type="dxa"/>
            <w:vMerge w:val="continue"/>
          </w:tcPr>
          <w:p>
            <w:pPr>
              <w:rPr>
                <w:rFonts w:ascii="宋体" w:hAnsi="宋体" w:cs="宋体"/>
                <w:sz w:val="24"/>
                <w:szCs w:val="24"/>
              </w:rPr>
            </w:pPr>
          </w:p>
        </w:tc>
        <w:tc>
          <w:tcPr>
            <w:tcW w:w="6372" w:type="dxa"/>
            <w:gridSpan w:val="2"/>
          </w:tcPr>
          <w:p>
            <w:pPr>
              <w:rPr>
                <w:rFonts w:ascii="宋体" w:hAnsi="宋体" w:cs="宋体"/>
                <w:sz w:val="24"/>
                <w:szCs w:val="24"/>
              </w:rPr>
            </w:pPr>
            <w:r>
              <w:rPr>
                <w:rFonts w:hint="eastAsia" w:ascii="宋体" w:hAnsi="宋体" w:cs="宋体"/>
                <w:sz w:val="24"/>
                <w:szCs w:val="24"/>
              </w:rPr>
              <w:t>大  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12" w:hRule="atLeast"/>
        </w:trPr>
        <w:tc>
          <w:tcPr>
            <w:tcW w:w="2268" w:type="dxa"/>
            <w:vMerge w:val="restart"/>
            <w:vAlign w:val="center"/>
          </w:tcPr>
          <w:p>
            <w:pPr>
              <w:rPr>
                <w:rFonts w:ascii="宋体" w:hAnsi="宋体" w:cs="宋体"/>
              </w:rPr>
            </w:pPr>
            <w:r>
              <w:rPr>
                <w:rFonts w:hint="eastAsia" w:ascii="宋体" w:hAnsi="宋体" w:cs="宋体"/>
              </w:rPr>
              <w:t>收款单位（盖章）</w:t>
            </w:r>
          </w:p>
        </w:tc>
        <w:tc>
          <w:tcPr>
            <w:tcW w:w="2370" w:type="dxa"/>
            <w:vAlign w:val="center"/>
          </w:tcPr>
          <w:p>
            <w:pPr>
              <w:jc w:val="center"/>
              <w:rPr>
                <w:rFonts w:ascii="宋体" w:hAnsi="宋体" w:cs="宋体"/>
                <w:sz w:val="24"/>
                <w:szCs w:val="24"/>
              </w:rPr>
            </w:pPr>
            <w:r>
              <w:rPr>
                <w:rFonts w:hint="eastAsia" w:ascii="宋体" w:hAnsi="宋体" w:cs="宋体"/>
                <w:sz w:val="24"/>
                <w:szCs w:val="24"/>
              </w:rPr>
              <w:t>单  位 名 称</w:t>
            </w:r>
          </w:p>
        </w:tc>
        <w:tc>
          <w:tcPr>
            <w:tcW w:w="4002" w:type="dxa"/>
          </w:tcPr>
          <w:p>
            <w:pPr>
              <w:rPr>
                <w:rFonts w:ascii="宋体" w:hAnsi="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80" w:hRule="atLeast"/>
        </w:trPr>
        <w:tc>
          <w:tcPr>
            <w:tcW w:w="2268" w:type="dxa"/>
            <w:vMerge w:val="continue"/>
          </w:tcPr>
          <w:p>
            <w:pPr>
              <w:rPr>
                <w:rFonts w:ascii="宋体" w:hAnsi="宋体" w:cs="宋体"/>
                <w:sz w:val="24"/>
                <w:szCs w:val="24"/>
              </w:rPr>
            </w:pPr>
          </w:p>
        </w:tc>
        <w:tc>
          <w:tcPr>
            <w:tcW w:w="2370" w:type="dxa"/>
            <w:vAlign w:val="center"/>
          </w:tcPr>
          <w:p>
            <w:pPr>
              <w:jc w:val="center"/>
              <w:rPr>
                <w:rFonts w:ascii="宋体" w:hAnsi="宋体" w:cs="宋体"/>
                <w:sz w:val="24"/>
                <w:szCs w:val="24"/>
              </w:rPr>
            </w:pPr>
            <w:r>
              <w:rPr>
                <w:rFonts w:hint="eastAsia" w:ascii="宋体" w:hAnsi="宋体" w:cs="宋体"/>
                <w:sz w:val="24"/>
                <w:szCs w:val="24"/>
              </w:rPr>
              <w:t>开   户   行</w:t>
            </w:r>
          </w:p>
        </w:tc>
        <w:tc>
          <w:tcPr>
            <w:tcW w:w="4002" w:type="dxa"/>
          </w:tcPr>
          <w:p>
            <w:pPr>
              <w:rPr>
                <w:rFonts w:ascii="宋体" w:hAnsi="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88" w:hRule="atLeast"/>
        </w:trPr>
        <w:tc>
          <w:tcPr>
            <w:tcW w:w="2268" w:type="dxa"/>
            <w:vMerge w:val="continue"/>
          </w:tcPr>
          <w:p>
            <w:pPr>
              <w:rPr>
                <w:rFonts w:ascii="宋体" w:hAnsi="宋体" w:cs="宋体"/>
                <w:sz w:val="24"/>
                <w:szCs w:val="24"/>
              </w:rPr>
            </w:pPr>
          </w:p>
        </w:tc>
        <w:tc>
          <w:tcPr>
            <w:tcW w:w="2370" w:type="dxa"/>
            <w:vAlign w:val="center"/>
          </w:tcPr>
          <w:p>
            <w:pPr>
              <w:jc w:val="center"/>
              <w:rPr>
                <w:rFonts w:ascii="宋体" w:hAnsi="宋体" w:cs="宋体"/>
                <w:sz w:val="24"/>
                <w:szCs w:val="24"/>
              </w:rPr>
            </w:pPr>
            <w:r>
              <w:rPr>
                <w:rFonts w:hint="eastAsia" w:ascii="宋体" w:hAnsi="宋体" w:cs="宋体"/>
                <w:sz w:val="24"/>
                <w:szCs w:val="24"/>
              </w:rPr>
              <w:t>账        号</w:t>
            </w:r>
          </w:p>
        </w:tc>
        <w:tc>
          <w:tcPr>
            <w:tcW w:w="4002" w:type="dxa"/>
          </w:tcPr>
          <w:p>
            <w:pPr>
              <w:rPr>
                <w:rFonts w:ascii="宋体" w:hAnsi="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12" w:hRule="atLeast"/>
        </w:trPr>
        <w:tc>
          <w:tcPr>
            <w:tcW w:w="2268" w:type="dxa"/>
            <w:vMerge w:val="continue"/>
          </w:tcPr>
          <w:p>
            <w:pPr>
              <w:rPr>
                <w:rFonts w:ascii="宋体" w:hAnsi="宋体" w:cs="宋体"/>
                <w:sz w:val="24"/>
                <w:szCs w:val="24"/>
              </w:rPr>
            </w:pPr>
          </w:p>
        </w:tc>
        <w:tc>
          <w:tcPr>
            <w:tcW w:w="2370" w:type="dxa"/>
            <w:vAlign w:val="center"/>
          </w:tcPr>
          <w:p>
            <w:pPr>
              <w:jc w:val="center"/>
              <w:rPr>
                <w:rFonts w:ascii="宋体" w:hAnsi="宋体" w:cs="宋体"/>
                <w:sz w:val="24"/>
                <w:szCs w:val="24"/>
              </w:rPr>
            </w:pPr>
            <w:r>
              <w:rPr>
                <w:rFonts w:hint="eastAsia" w:ascii="宋体" w:hAnsi="宋体" w:cs="宋体"/>
                <w:sz w:val="24"/>
                <w:szCs w:val="24"/>
              </w:rPr>
              <w:t>联系人及电话</w:t>
            </w:r>
          </w:p>
        </w:tc>
        <w:tc>
          <w:tcPr>
            <w:tcW w:w="4002" w:type="dxa"/>
          </w:tcPr>
          <w:p>
            <w:pPr>
              <w:rPr>
                <w:rFonts w:ascii="宋体" w:hAnsi="宋体" w:cs="宋体"/>
                <w:sz w:val="24"/>
                <w:szCs w:val="24"/>
              </w:rPr>
            </w:pPr>
          </w:p>
        </w:tc>
      </w:tr>
    </w:tbl>
    <w:p>
      <w:pPr>
        <w:keepNext/>
        <w:keepLines/>
        <w:adjustRightInd w:val="0"/>
        <w:spacing w:line="416" w:lineRule="atLeast"/>
        <w:textAlignment w:val="baseline"/>
        <w:rPr>
          <w:rFonts w:ascii="宋体" w:hAnsi="宋体" w:cs="宋体"/>
          <w:b/>
          <w:bCs/>
          <w:sz w:val="24"/>
          <w:szCs w:val="24"/>
        </w:rPr>
      </w:pPr>
      <w:r>
        <w:rPr>
          <w:rFonts w:hint="eastAsia" w:ascii="宋体" w:hAnsi="宋体" w:cs="宋体"/>
          <w:b/>
          <w:bCs/>
          <w:sz w:val="24"/>
          <w:szCs w:val="24"/>
        </w:rPr>
        <w:t>注：单位公章需清晰完整。（仅作为退还保证金时使用，需单独提供）</w:t>
      </w:r>
    </w:p>
    <w:p>
      <w:pPr>
        <w:adjustRightInd w:val="0"/>
        <w:snapToGrid w:val="0"/>
        <w:spacing w:line="360" w:lineRule="auto"/>
        <w:rPr>
          <w:rFonts w:ascii="宋体" w:hAnsi="宋体" w:cs="宋体"/>
          <w:b/>
          <w:bCs/>
          <w:sz w:val="24"/>
          <w:szCs w:val="24"/>
        </w:rPr>
      </w:pPr>
    </w:p>
    <w:p>
      <w:pPr>
        <w:adjustRightInd w:val="0"/>
        <w:snapToGrid w:val="0"/>
        <w:spacing w:line="360" w:lineRule="auto"/>
        <w:rPr>
          <w:rFonts w:ascii="宋体" w:hAnsi="宋体" w:cs="宋体"/>
          <w:b/>
          <w:bCs/>
          <w:sz w:val="24"/>
          <w:szCs w:val="24"/>
        </w:rPr>
      </w:pPr>
      <w:r>
        <w:rPr>
          <w:rFonts w:hint="eastAsia" w:ascii="宋体" w:hAnsi="宋体" w:cs="宋体"/>
          <w:b/>
          <w:bCs/>
          <w:sz w:val="24"/>
          <w:szCs w:val="24"/>
        </w:rPr>
        <w:t>供应商可在</w:t>
      </w:r>
      <w:r>
        <w:rPr>
          <w:rFonts w:hint="eastAsia" w:ascii="宋体" w:hAnsi="宋体" w:cs="宋体"/>
          <w:b/>
          <w:bCs/>
          <w:sz w:val="24"/>
          <w:szCs w:val="24"/>
          <w:lang w:eastAsia="zh-CN"/>
        </w:rPr>
        <w:t>开标</w:t>
      </w:r>
      <w:r>
        <w:rPr>
          <w:rFonts w:hint="eastAsia" w:ascii="宋体" w:hAnsi="宋体" w:cs="宋体"/>
          <w:b/>
          <w:bCs/>
          <w:sz w:val="24"/>
          <w:szCs w:val="24"/>
        </w:rPr>
        <w:t>当天将保证金退还账户信息确认表与保证金汇款凭证复印件加盖公章一并交给工作人员，当天未提交保证金退还账户信息确认表与保证金汇款凭证复印件加盖公章的供应商，在</w:t>
      </w:r>
      <w:r>
        <w:rPr>
          <w:rFonts w:hint="eastAsia" w:ascii="宋体" w:hAnsi="宋体" w:cs="宋体"/>
          <w:b/>
          <w:bCs/>
          <w:sz w:val="24"/>
          <w:szCs w:val="24"/>
          <w:lang w:eastAsia="zh-CN"/>
        </w:rPr>
        <w:t>开标</w:t>
      </w:r>
      <w:r>
        <w:rPr>
          <w:rFonts w:hint="eastAsia" w:ascii="宋体" w:hAnsi="宋体" w:cs="宋体"/>
          <w:b/>
          <w:bCs/>
          <w:sz w:val="24"/>
          <w:szCs w:val="24"/>
        </w:rPr>
        <w:t>后自行找财务办理保证金退还手续。</w:t>
      </w:r>
    </w:p>
    <w:p>
      <w:pPr>
        <w:jc w:val="left"/>
        <w:rPr>
          <w:rFonts w:ascii="宋体" w:hAnsi="宋体" w:cs="宋体"/>
          <w:b/>
          <w:bCs/>
          <w:spacing w:val="48"/>
          <w:sz w:val="72"/>
          <w:szCs w:val="72"/>
        </w:rPr>
      </w:pPr>
    </w:p>
    <w:p/>
    <w:p>
      <w:pPr>
        <w:jc w:val="left"/>
        <w:rPr>
          <w:rFonts w:ascii="宋体" w:hAnsi="宋体" w:cs="宋体"/>
          <w:b/>
          <w:bCs/>
          <w:spacing w:val="48"/>
          <w:sz w:val="72"/>
          <w:szCs w:val="72"/>
        </w:rPr>
      </w:pPr>
    </w:p>
    <w:p/>
    <w:p>
      <w:pPr>
        <w:rPr>
          <w:rFonts w:ascii="宋体" w:hAnsi="宋体" w:cs="宋体"/>
          <w:b/>
          <w:bCs/>
          <w:spacing w:val="48"/>
          <w:sz w:val="72"/>
          <w:szCs w:val="72"/>
        </w:rPr>
      </w:pPr>
    </w:p>
    <w:p/>
    <w:p>
      <w:pPr>
        <w:jc w:val="left"/>
        <w:rPr>
          <w:rFonts w:hint="eastAsia" w:ascii="华文隶书" w:hAnsi="华文隶书" w:eastAsia="华文隶书" w:cs="华文隶书"/>
          <w:b/>
          <w:spacing w:val="48"/>
          <w:sz w:val="72"/>
          <w:szCs w:val="72"/>
        </w:rPr>
        <w:sectPr>
          <w:headerReference r:id="rId12" w:type="default"/>
          <w:footerReference r:id="rId13" w:type="default"/>
          <w:pgSz w:w="11906" w:h="16838"/>
          <w:pgMar w:top="1440" w:right="1803" w:bottom="1440" w:left="1803" w:header="851" w:footer="992" w:gutter="0"/>
          <w:pgNumType w:fmt="decimal"/>
          <w:cols w:space="720" w:num="1"/>
          <w:docGrid w:type="lines" w:linePitch="319" w:charSpace="0"/>
        </w:sectPr>
      </w:pPr>
    </w:p>
    <w:p>
      <w:pPr>
        <w:ind w:firstLine="819" w:firstLineChars="100"/>
        <w:jc w:val="left"/>
        <w:rPr>
          <w:rFonts w:ascii="宋体" w:cs="宋体"/>
          <w:b/>
          <w:spacing w:val="48"/>
          <w:sz w:val="72"/>
          <w:szCs w:val="72"/>
        </w:rPr>
      </w:pPr>
      <w:r>
        <w:rPr>
          <w:rFonts w:hint="eastAsia" w:ascii="宋体" w:hAnsi="宋体" w:cs="宋体"/>
          <w:b/>
          <w:spacing w:val="48"/>
          <w:sz w:val="72"/>
          <w:szCs w:val="72"/>
        </w:rPr>
        <w:t>公平       公正</w:t>
      </w:r>
    </w:p>
    <w:p>
      <w:pPr>
        <w:jc w:val="left"/>
        <w:rPr>
          <w:rFonts w:ascii="宋体" w:cs="宋体"/>
          <w:b/>
          <w:spacing w:val="48"/>
          <w:sz w:val="72"/>
          <w:szCs w:val="72"/>
        </w:rPr>
      </w:pPr>
    </w:p>
    <w:p>
      <w:pPr>
        <w:outlineLvl w:val="9"/>
        <w:rPr>
          <w:rFonts w:ascii="宋体" w:cs="宋体"/>
          <w:spacing w:val="48"/>
          <w:sz w:val="72"/>
          <w:szCs w:val="72"/>
        </w:rPr>
      </w:pPr>
    </w:p>
    <w:p/>
    <w:p>
      <w:pPr>
        <w:ind w:firstLine="819" w:firstLineChars="100"/>
        <w:rPr>
          <w:rFonts w:ascii="宋体" w:hAnsi="宋体" w:cs="宋体"/>
          <w:b/>
          <w:spacing w:val="48"/>
          <w:sz w:val="72"/>
          <w:szCs w:val="72"/>
        </w:rPr>
      </w:pPr>
      <w:r>
        <w:rPr>
          <w:rFonts w:hint="eastAsia" w:ascii="宋体" w:hAnsi="宋体" w:cs="宋体"/>
          <w:b/>
          <w:spacing w:val="48"/>
          <w:sz w:val="72"/>
          <w:szCs w:val="72"/>
        </w:rPr>
        <w:t>专业       高效</w:t>
      </w:r>
    </w:p>
    <w:p>
      <w:pPr>
        <w:outlineLvl w:val="9"/>
        <w:rPr>
          <w:rFonts w:ascii="宋体" w:hAnsi="宋体" w:cs="宋体"/>
          <w:spacing w:val="48"/>
          <w:sz w:val="72"/>
          <w:szCs w:val="72"/>
        </w:rPr>
      </w:pPr>
    </w:p>
    <w:p>
      <w:pPr>
        <w:rPr>
          <w:rFonts w:ascii="宋体" w:hAnsi="宋体" w:cs="宋体"/>
          <w:b/>
          <w:spacing w:val="48"/>
          <w:sz w:val="72"/>
          <w:szCs w:val="72"/>
        </w:rPr>
      </w:pPr>
    </w:p>
    <w:p>
      <w:pPr>
        <w:outlineLvl w:val="9"/>
        <w:rPr>
          <w:rFonts w:ascii="宋体" w:hAnsi="宋体" w:cs="宋体"/>
          <w:spacing w:val="48"/>
          <w:sz w:val="72"/>
          <w:szCs w:val="72"/>
        </w:rPr>
      </w:pPr>
    </w:p>
    <w:p>
      <w:pPr>
        <w:rPr>
          <w:rFonts w:ascii="宋体" w:hAnsi="宋体" w:cs="宋体"/>
          <w:b/>
          <w:spacing w:val="48"/>
          <w:sz w:val="72"/>
          <w:szCs w:val="72"/>
        </w:rPr>
      </w:pPr>
    </w:p>
    <w:p>
      <w:pPr>
        <w:outlineLvl w:val="9"/>
        <w:rPr>
          <w:rFonts w:ascii="宋体" w:hAnsi="宋体" w:cs="宋体"/>
          <w:spacing w:val="48"/>
          <w:sz w:val="72"/>
          <w:szCs w:val="72"/>
        </w:rPr>
      </w:pPr>
    </w:p>
    <w:p/>
    <w:p>
      <w:pPr>
        <w:rPr>
          <w:rFonts w:ascii="宋体" w:cs="宋体"/>
          <w:b/>
          <w:sz w:val="30"/>
          <w:szCs w:val="30"/>
        </w:rPr>
      </w:pPr>
      <w:r>
        <w:rPr>
          <w:rFonts w:hint="eastAsia" w:ascii="宋体" w:hAnsi="宋体" w:cs="宋体"/>
          <w:b/>
          <w:sz w:val="30"/>
          <w:szCs w:val="30"/>
        </w:rPr>
        <w:t>企业名称：陕西卓佲招标有限公司</w:t>
      </w:r>
    </w:p>
    <w:p>
      <w:pPr>
        <w:rPr>
          <w:rFonts w:hint="eastAsia" w:ascii="宋体" w:cs="宋体"/>
          <w:b/>
          <w:sz w:val="30"/>
          <w:szCs w:val="30"/>
        </w:rPr>
      </w:pPr>
      <w:r>
        <w:rPr>
          <w:rFonts w:hint="eastAsia" w:ascii="宋体" w:hAnsi="宋体" w:cs="宋体"/>
          <w:b/>
          <w:sz w:val="30"/>
          <w:szCs w:val="30"/>
        </w:rPr>
        <w:t>地址：西安市雁塔区科技路十号华奥大厦A座2002室</w:t>
      </w:r>
    </w:p>
    <w:p>
      <w:pPr>
        <w:rPr>
          <w:rFonts w:ascii="宋体" w:cs="宋体"/>
          <w:b/>
          <w:sz w:val="30"/>
          <w:szCs w:val="30"/>
        </w:rPr>
      </w:pPr>
      <w:r>
        <w:rPr>
          <w:rFonts w:hint="eastAsia" w:ascii="宋体" w:hAnsi="宋体" w:cs="宋体"/>
          <w:b/>
          <w:sz w:val="30"/>
          <w:szCs w:val="30"/>
        </w:rPr>
        <w:t>邮政编码：</w:t>
      </w:r>
      <w:r>
        <w:rPr>
          <w:rFonts w:ascii="宋体" w:hAnsi="宋体" w:cs="宋体"/>
          <w:b/>
          <w:sz w:val="30"/>
          <w:szCs w:val="30"/>
        </w:rPr>
        <w:t>7100</w:t>
      </w:r>
      <w:r>
        <w:rPr>
          <w:rFonts w:hint="eastAsia" w:ascii="宋体" w:hAnsi="宋体" w:cs="宋体"/>
          <w:b/>
          <w:sz w:val="30"/>
          <w:szCs w:val="30"/>
        </w:rPr>
        <w:t>65</w:t>
      </w:r>
    </w:p>
    <w:p>
      <w:pPr>
        <w:rPr>
          <w:rFonts w:ascii="宋体" w:cs="宋体"/>
          <w:b/>
          <w:sz w:val="30"/>
          <w:szCs w:val="30"/>
        </w:rPr>
      </w:pPr>
      <w:r>
        <w:rPr>
          <w:rFonts w:hint="eastAsia" w:ascii="宋体" w:hAnsi="宋体" w:cs="宋体"/>
          <w:b/>
          <w:sz w:val="30"/>
          <w:szCs w:val="30"/>
        </w:rPr>
        <w:t>电话：029-88440695</w:t>
      </w:r>
    </w:p>
    <w:p>
      <w:pPr>
        <w:rPr>
          <w:rFonts w:ascii="宋体" w:cs="宋体"/>
        </w:rPr>
      </w:pPr>
      <w:r>
        <w:rPr>
          <w:rFonts w:hint="eastAsia" w:ascii="宋体" w:hAnsi="宋体" w:cs="宋体"/>
          <w:b/>
          <w:sz w:val="30"/>
          <w:szCs w:val="30"/>
        </w:rPr>
        <w:t>传真：029-88440695</w:t>
      </w:r>
    </w:p>
    <w:p>
      <w:pPr>
        <w:rPr>
          <w:rFonts w:asciiTheme="minorEastAsia" w:hAnsiTheme="minorEastAsia" w:cstheme="minorEastAsia"/>
        </w:rPr>
      </w:pPr>
    </w:p>
    <w:p>
      <w:pPr>
        <w:rPr>
          <w:rFonts w:asciiTheme="minorEastAsia" w:hAnsiTheme="minorEastAsia" w:cstheme="minorEastAsia"/>
        </w:rPr>
      </w:pPr>
    </w:p>
    <w:sectPr>
      <w:footerReference r:id="rId14"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Copperplate Gothic Bold">
    <w:altName w:val="Segoe Print"/>
    <w:panose1 w:val="020E0705020206020404"/>
    <w:charset w:val="00"/>
    <w:family w:val="swiss"/>
    <w:pitch w:val="default"/>
    <w:sig w:usb0="00000000" w:usb1="00000000" w:usb2="00000000" w:usb3="00000000" w:csb0="20000001"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Helvetica Neue">
    <w:altName w:val="Times New Roman"/>
    <w:panose1 w:val="00000000000000000000"/>
    <w:charset w:val="00"/>
    <w:family w:val="roman"/>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华文隶书">
    <w:altName w:val="微软雅黑"/>
    <w:panose1 w:val="0201080004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Menlo">
    <w:altName w:val="Segoe Print"/>
    <w:panose1 w:val="00000000000000000000"/>
    <w:charset w:val="00"/>
    <w:family w:val="auto"/>
    <w:pitch w:val="default"/>
    <w:sig w:usb0="00000000" w:usb1="00000000" w:usb2="00000000" w:usb3="00000000" w:csb0="00040001" w:csb1="00000000"/>
  </w:font>
  <w:font w:name="Glyphicons Halflings">
    <w:altName w:val="Segoe Print"/>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NumberOnly">
    <w:panose1 w:val="020B0500000000000000"/>
    <w:charset w:val="00"/>
    <w:family w:val="auto"/>
    <w:pitch w:val="default"/>
    <w:sig w:usb0="8000002F" w:usb1="10000048" w:usb2="00000000" w:usb3="00000000" w:csb0="0000011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right"/>
      <w:rPr>
        <w:rFonts w:hint="eastAsia" w:ascii="宋体" w:hAnsi="宋体" w:cs="宋体" w:eastAsiaTheme="minorEastAsia"/>
        <w:lang w:eastAsia="zh-CN"/>
      </w:rPr>
    </w:pPr>
    <w:r>
      <w:rPr>
        <w:rFonts w:hint="eastAsia" w:ascii="宋体" w:hAnsi="宋体" w:cs="宋体"/>
        <w:lang w:eastAsia="zh-CN"/>
      </w:rPr>
      <w:t>陕西卓佲招标有限公司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tabs>
        <w:tab w:val="right" w:pos="8426"/>
      </w:tabs>
      <w:rPr>
        <w:rFonts w:hint="eastAsia" w:ascii="宋体" w:hAnsi="宋体" w:cs="宋体" w:eastAsiaTheme="minorEastAsia"/>
        <w:lang w:eastAsia="zh-CN"/>
      </w:rPr>
    </w:pPr>
    <w:r>
      <w:rPr>
        <w:rFonts w:hint="eastAsia" w:ascii="宋体" w:hAnsi="宋体" w:cs="宋体"/>
      </w:rPr>
      <w:tab/>
    </w:r>
    <w:r>
      <w:rPr>
        <w:rFonts w:hint="eastAsia" w:ascii="宋体" w:hAnsi="宋体" w:cs="宋体"/>
      </w:rPr>
      <w:tab/>
    </w:r>
    <w:r>
      <w:rPr>
        <w:rFonts w:hint="eastAsia" w:ascii="宋体" w:hAnsi="宋体" w:cs="宋体"/>
        <w:lang w:eastAsia="zh-CN"/>
      </w:rPr>
      <w:t>陕西卓佲招标有限公司</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rPr>
        <w:sz w:val="18"/>
      </w:rPr>
      <w:pict>
        <v:shape id="_x0000_s2084" o:spid="_x0000_s2084"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19"/>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69</w:t>
                </w:r>
                <w:r>
                  <w:rPr>
                    <w:rFonts w:hint="eastAsia"/>
                    <w:lang w:eastAsia="zh-CN"/>
                  </w:rPr>
                  <w:fldChar w:fldCharType="end"/>
                </w:r>
                <w:r>
                  <w:rPr>
                    <w:rFonts w:hint="eastAsia"/>
                    <w:lang w:eastAsia="zh-CN"/>
                  </w:rPr>
                  <w:t xml:space="preserve"> 页</w:t>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rPr>
        <w:sz w:val="18"/>
      </w:rPr>
      <w:pict>
        <v:shape id="_x0000_s2085" o:spid="_x0000_s2085"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19"/>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69</w:t>
                </w:r>
                <w:r>
                  <w:rPr>
                    <w:rFonts w:hint="eastAsia"/>
                    <w:lang w:eastAsia="zh-CN"/>
                  </w:rPr>
                  <w:fldChar w:fldCharType="end"/>
                </w:r>
                <w:r>
                  <w:rPr>
                    <w:rFonts w:hint="eastAsia"/>
                    <w:lang w:eastAsia="zh-CN"/>
                  </w:rPr>
                  <w:t xml:space="preserve"> 页</w:t>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right"/>
      <w:rPr>
        <w:rFonts w:hint="eastAsia" w:ascii="宋体" w:cs="宋体" w:eastAsiaTheme="minorEastAsia"/>
        <w:lang w:eastAsia="zh-CN"/>
      </w:rPr>
    </w:pPr>
    <w:r>
      <w:rPr>
        <w:sz w:val="18"/>
      </w:rPr>
      <w:pict>
        <v:shape id="_x0000_s2086" o:spid="_x0000_s2086"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19"/>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69</w:t>
                </w:r>
                <w:r>
                  <w:rPr>
                    <w:rFonts w:hint="eastAsia"/>
                    <w:lang w:eastAsia="zh-CN"/>
                  </w:rPr>
                  <w:fldChar w:fldCharType="end"/>
                </w:r>
                <w:r>
                  <w:rPr>
                    <w:rFonts w:hint="eastAsia"/>
                    <w:lang w:eastAsia="zh-CN"/>
                  </w:rPr>
                  <w:t xml:space="preserve"> 页</w:t>
                </w:r>
              </w:p>
            </w:txbxContent>
          </v:textbox>
        </v:shape>
      </w:pict>
    </w:r>
    <w:r>
      <w:rPr>
        <w:rFonts w:hint="eastAsia" w:ascii="宋体" w:hAnsi="宋体" w:cs="宋体"/>
        <w:lang w:eastAsia="zh-CN"/>
      </w:rPr>
      <w:t>陕西卓佲招标有限公司</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tabs>
        <w:tab w:val="center" w:pos="4150"/>
        <w:tab w:val="right" w:pos="8420"/>
        <w:tab w:val="clear" w:pos="4153"/>
      </w:tabs>
      <w:rPr>
        <w:rFonts w:hint="eastAsia" w:ascii="宋体" w:hAnsi="宋体" w:cs="宋体" w:eastAsiaTheme="minorEastAsia"/>
        <w:lang w:eastAsia="zh-CN"/>
      </w:rPr>
    </w:pPr>
    <w:r>
      <w:rPr>
        <w:sz w:val="18"/>
      </w:rPr>
      <w:pict>
        <v:shape id="_x0000_s2087" o:spid="_x0000_s2087"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19"/>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69</w:t>
                </w:r>
                <w:r>
                  <w:rPr>
                    <w:rFonts w:hint="eastAsia"/>
                    <w:lang w:eastAsia="zh-CN"/>
                  </w:rPr>
                  <w:fldChar w:fldCharType="end"/>
                </w:r>
                <w:r>
                  <w:rPr>
                    <w:rFonts w:hint="eastAsia"/>
                    <w:lang w:eastAsia="zh-CN"/>
                  </w:rPr>
                  <w:t xml:space="preserve"> 页</w:t>
                </w:r>
              </w:p>
            </w:txbxContent>
          </v:textbox>
        </v:shape>
      </w:pict>
    </w:r>
    <w:r>
      <w:rPr>
        <w:rFonts w:hint="eastAsia" w:ascii="宋体" w:hAnsi="宋体" w:cs="宋体"/>
      </w:rPr>
      <w:tab/>
    </w:r>
    <w:r>
      <w:rPr>
        <w:rFonts w:hint="eastAsia" w:ascii="宋体" w:hAnsi="宋体" w:cs="宋体"/>
      </w:rPr>
      <w:tab/>
    </w:r>
    <w:r>
      <w:rPr>
        <w:rFonts w:hint="eastAsia" w:ascii="宋体" w:hAnsi="宋体" w:cs="宋体"/>
        <w:lang w:eastAsia="zh-CN"/>
      </w:rPr>
      <w:t>陕西卓佲招标有限公司</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tabs>
        <w:tab w:val="center" w:pos="4150"/>
        <w:tab w:val="right" w:pos="8420"/>
        <w:tab w:val="clear" w:pos="4153"/>
      </w:tabs>
      <w:rPr>
        <w:rFonts w:hint="eastAsia" w:ascii="宋体" w:eastAsiaTheme="minorEastAsia"/>
        <w:lang w:eastAsia="zh-CN"/>
      </w:rPr>
    </w:pPr>
    <w:r>
      <w:rPr>
        <w:sz w:val="18"/>
      </w:rPr>
      <w:pict>
        <v:shape id="_x0000_s2088" o:spid="_x0000_s2088"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19"/>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69</w:t>
                </w:r>
                <w:r>
                  <w:rPr>
                    <w:rFonts w:hint="eastAsia"/>
                    <w:lang w:eastAsia="zh-CN"/>
                  </w:rPr>
                  <w:fldChar w:fldCharType="end"/>
                </w:r>
                <w:r>
                  <w:rPr>
                    <w:rFonts w:hint="eastAsia"/>
                    <w:lang w:eastAsia="zh-CN"/>
                  </w:rPr>
                  <w:t xml:space="preserve"> 页</w:t>
                </w:r>
              </w:p>
            </w:txbxContent>
          </v:textbox>
        </v:shape>
      </w:pict>
    </w:r>
    <w:r>
      <w:rPr>
        <w:rFonts w:ascii="宋体"/>
      </w:rPr>
      <w:tab/>
    </w:r>
    <w:r>
      <w:rPr>
        <w:rFonts w:ascii="宋体"/>
      </w:rPr>
      <w:tab/>
    </w:r>
    <w:r>
      <w:rPr>
        <w:rFonts w:hint="eastAsia" w:ascii="宋体" w:hAnsi="宋体" w:cs="宋体"/>
        <w:lang w:eastAsia="zh-CN"/>
      </w:rPr>
      <w:t>陕西卓佲招标有限公司</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rPr>
        <w:sz w:val="18"/>
      </w:rPr>
      <w:pict>
        <v:shape id="_x0000_s2089" o:spid="_x0000_s2089"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19"/>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69</w:t>
                </w:r>
                <w:r>
                  <w:rPr>
                    <w:rFonts w:hint="eastAsia"/>
                    <w:lang w:eastAsia="zh-CN"/>
                  </w:rPr>
                  <w:fldChar w:fldCharType="end"/>
                </w:r>
                <w:r>
                  <w:rPr>
                    <w:rFonts w:hint="eastAsia"/>
                    <w:lang w:eastAsia="zh-CN"/>
                  </w:rPr>
                  <w:t xml:space="preserve"> 页</w:t>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tabs>
        <w:tab w:val="center" w:pos="4150"/>
        <w:tab w:val="right" w:pos="8420"/>
        <w:tab w:val="clear" w:pos="4153"/>
      </w:tabs>
      <w:rPr>
        <w:rFonts w:ascii="宋体"/>
      </w:rPr>
    </w:pPr>
    <w:r>
      <w:rPr>
        <w:rFonts w:ascii="宋体"/>
      </w:rPr>
      <w:tab/>
    </w:r>
    <w:r>
      <w:rPr>
        <w:rFonts w:ascii="宋体"/>
      </w:rPr>
      <w:tab/>
    </w:r>
    <w:r>
      <w:rPr>
        <w:rFonts w:hint="eastAsia" w:ascii="宋体" w:hAnsi="宋体" w:cs="宋体"/>
      </w:rPr>
      <w:t>陕西卓佲招标有限公司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djustRightInd w:val="0"/>
      <w:snapToGrid w:val="0"/>
      <w:spacing w:line="360" w:lineRule="auto"/>
      <w:jc w:val="left"/>
      <w:rPr>
        <w:rFonts w:hint="default" w:ascii="宋体" w:hAnsi="宋体" w:cs="宋体" w:eastAsiaTheme="minorEastAsia"/>
        <w:u w:val="single"/>
        <w:lang w:val="en-US" w:eastAsia="zh-CN"/>
      </w:rPr>
    </w:pPr>
    <w:r>
      <w:rPr>
        <w:rFonts w:hint="eastAsia" w:ascii="宋体" w:hAnsi="宋体" w:cs="宋体"/>
        <w:sz w:val="15"/>
        <w:szCs w:val="15"/>
        <w:u w:val="single"/>
        <w:lang w:eastAsia="zh-CN"/>
      </w:rPr>
      <w:t>西北大学在线超临界流体萃取液相色谱串联质谱仪采购项目</w:t>
    </w:r>
    <w:r>
      <w:rPr>
        <w:rFonts w:hint="eastAsia" w:ascii="宋体" w:hAnsi="宋体" w:cs="宋体"/>
        <w:sz w:val="15"/>
        <w:szCs w:val="15"/>
        <w:u w:val="single"/>
        <w:lang w:val="en-US" w:eastAsia="zh-CN"/>
      </w:rPr>
      <w:t xml:space="preserve">               </w:t>
    </w:r>
    <w:r>
      <w:rPr>
        <w:rFonts w:hint="eastAsia" w:ascii="宋体" w:hAnsi="宋体" w:cs="宋体"/>
        <w:sz w:val="15"/>
        <w:szCs w:val="15"/>
        <w:u w:val="single"/>
      </w:rPr>
      <w:t xml:space="preserve"> </w:t>
    </w:r>
    <w:r>
      <w:rPr>
        <w:rFonts w:hint="eastAsia" w:ascii="宋体" w:hAnsi="宋体" w:cs="宋体"/>
        <w:sz w:val="15"/>
        <w:szCs w:val="15"/>
        <w:u w:val="single"/>
        <w:lang w:val="en-US" w:eastAsia="zh-CN"/>
      </w:rPr>
      <w:t xml:space="preserve">                 </w:t>
    </w:r>
    <w:r>
      <w:rPr>
        <w:rFonts w:hint="eastAsia" w:ascii="宋体" w:hAnsi="宋体" w:cs="宋体"/>
        <w:sz w:val="15"/>
        <w:szCs w:val="15"/>
        <w:u w:val="single"/>
      </w:rPr>
      <w:t xml:space="preserve"> </w:t>
    </w:r>
    <w:r>
      <w:rPr>
        <w:rFonts w:hint="eastAsia" w:ascii="宋体" w:hAnsi="宋体" w:cs="宋体"/>
        <w:sz w:val="15"/>
        <w:szCs w:val="15"/>
        <w:u w:val="single"/>
        <w:lang w:val="en-US" w:eastAsia="zh-CN"/>
      </w:rPr>
      <w:t xml:space="preserve">         </w:t>
    </w:r>
    <w:r>
      <w:rPr>
        <w:rFonts w:hint="eastAsia" w:ascii="宋体" w:hAnsi="宋体" w:cs="宋体"/>
        <w:sz w:val="15"/>
        <w:szCs w:val="15"/>
        <w:u w:val="single"/>
        <w:lang w:eastAsia="zh-CN"/>
      </w:rPr>
      <w:t>ZMZB2020XBDX-11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djustRightInd w:val="0"/>
      <w:snapToGrid w:val="0"/>
      <w:spacing w:line="360" w:lineRule="auto"/>
      <w:jc w:val="left"/>
    </w:pPr>
    <w:r>
      <w:rPr>
        <w:rFonts w:hint="eastAsia" w:ascii="宋体" w:hAnsi="宋体" w:cs="宋体"/>
        <w:sz w:val="15"/>
        <w:szCs w:val="15"/>
        <w:u w:val="single"/>
      </w:rPr>
      <w:t xml:space="preserve">西安外国语大学长安校区中心机房改造项目                                                      </w:t>
    </w:r>
    <w:bookmarkStart w:id="177" w:name="OLE_LINK16"/>
    <w:r>
      <w:rPr>
        <w:rFonts w:hint="eastAsia" w:ascii="宋体" w:hAnsi="宋体" w:cs="宋体"/>
        <w:sz w:val="15"/>
        <w:szCs w:val="15"/>
        <w:u w:val="single"/>
      </w:rPr>
      <w:t>SXWZ2017ZB-XAWGY-02</w:t>
    </w:r>
    <w:bookmarkEnd w:id="177"/>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djustRightInd w:val="0"/>
      <w:snapToGrid w:val="0"/>
      <w:spacing w:line="360" w:lineRule="auto"/>
      <w:jc w:val="left"/>
      <w:rPr>
        <w:rFonts w:hint="default" w:eastAsiaTheme="minorEastAsia"/>
        <w:lang w:val="en-US" w:eastAsia="zh-CN"/>
      </w:rPr>
    </w:pPr>
    <w:r>
      <w:rPr>
        <w:rFonts w:hint="eastAsia" w:ascii="宋体" w:hAnsi="宋体" w:cs="宋体"/>
        <w:sz w:val="15"/>
        <w:szCs w:val="15"/>
        <w:u w:val="single"/>
        <w:lang w:eastAsia="zh-CN"/>
      </w:rPr>
      <w:t>西北大学在线超临界流体萃取液相色谱串联质谱仪采购项目采购项目采购项目</w:t>
    </w:r>
    <w:r>
      <w:rPr>
        <w:rFonts w:hint="eastAsia" w:ascii="宋体" w:hAnsi="宋体" w:cs="宋体"/>
        <w:sz w:val="15"/>
        <w:szCs w:val="15"/>
        <w:u w:val="single"/>
      </w:rPr>
      <w:t xml:space="preserve">  </w:t>
    </w:r>
    <w:r>
      <w:rPr>
        <w:rFonts w:hint="eastAsia" w:ascii="宋体" w:hAnsi="宋体" w:cs="宋体"/>
        <w:sz w:val="15"/>
        <w:szCs w:val="15"/>
        <w:u w:val="single"/>
        <w:lang w:val="en-US" w:eastAsia="zh-CN"/>
      </w:rPr>
      <w:t xml:space="preserve">                   </w:t>
    </w:r>
    <w:r>
      <w:rPr>
        <w:rFonts w:hint="eastAsia" w:ascii="宋体" w:hAnsi="宋体" w:cs="宋体"/>
        <w:sz w:val="15"/>
        <w:szCs w:val="15"/>
        <w:u w:val="single"/>
        <w:lang w:eastAsia="zh-CN"/>
      </w:rPr>
      <w:t>ZMZB2020XBDX-11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4326045"/>
    <w:multiLevelType w:val="singleLevel"/>
    <w:tmpl w:val="D4326045"/>
    <w:lvl w:ilvl="0" w:tentative="0">
      <w:start w:val="3"/>
      <w:numFmt w:val="chineseCounting"/>
      <w:suff w:val="space"/>
      <w:lvlText w:val="第%1部分"/>
      <w:lvlJc w:val="left"/>
      <w:rPr>
        <w:rFonts w:hint="eastAsia"/>
      </w:rPr>
    </w:lvl>
  </w:abstractNum>
  <w:abstractNum w:abstractNumId="1">
    <w:nsid w:val="F20ECAEB"/>
    <w:multiLevelType w:val="singleLevel"/>
    <w:tmpl w:val="F20ECAEB"/>
    <w:lvl w:ilvl="0" w:tentative="0">
      <w:start w:val="4"/>
      <w:numFmt w:val="chineseCounting"/>
      <w:suff w:val="space"/>
      <w:lvlText w:val="第%1部分"/>
      <w:lvlJc w:val="left"/>
      <w:rPr>
        <w:rFonts w:hint="eastAsia"/>
      </w:rPr>
    </w:lvl>
  </w:abstractNum>
  <w:abstractNum w:abstractNumId="2">
    <w:nsid w:val="0D3B55C7"/>
    <w:multiLevelType w:val="multilevel"/>
    <w:tmpl w:val="0D3B55C7"/>
    <w:lvl w:ilvl="0" w:tentative="0">
      <w:start w:val="1"/>
      <w:numFmt w:val="upp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
    <w:nsid w:val="559A3799"/>
    <w:multiLevelType w:val="singleLevel"/>
    <w:tmpl w:val="559A3799"/>
    <w:lvl w:ilvl="0" w:tentative="0">
      <w:start w:val="1"/>
      <w:numFmt w:val="decimal"/>
      <w:suff w:val="space"/>
      <w:lvlText w:val="3.%1"/>
      <w:lvlJc w:val="left"/>
      <w:pPr>
        <w:tabs>
          <w:tab w:val="left" w:pos="0"/>
        </w:tabs>
        <w:ind w:left="0" w:firstLine="400"/>
      </w:pPr>
      <w:rPr>
        <w:rFonts w:hint="default" w:ascii="Times New Roman" w:hAnsi="Times New Roman" w:eastAsia="宋体" w:cs="宋体"/>
      </w:rPr>
    </w:lvl>
  </w:abstractNum>
  <w:abstractNum w:abstractNumId="4">
    <w:nsid w:val="559A3852"/>
    <w:multiLevelType w:val="singleLevel"/>
    <w:tmpl w:val="559A3852"/>
    <w:lvl w:ilvl="0" w:tentative="0">
      <w:start w:val="1"/>
      <w:numFmt w:val="decimal"/>
      <w:suff w:val="nothing"/>
      <w:lvlText w:val="（%1）"/>
      <w:lvlJc w:val="left"/>
      <w:pPr>
        <w:ind w:left="0" w:firstLine="400"/>
      </w:pPr>
      <w:rPr>
        <w:rFonts w:hint="default"/>
      </w:rPr>
    </w:lvl>
  </w:abstractNum>
  <w:abstractNum w:abstractNumId="5">
    <w:nsid w:val="58BE4A74"/>
    <w:multiLevelType w:val="singleLevel"/>
    <w:tmpl w:val="58BE4A74"/>
    <w:lvl w:ilvl="0" w:tentative="0">
      <w:start w:val="1"/>
      <w:numFmt w:val="chineseCounting"/>
      <w:suff w:val="nothing"/>
      <w:lvlText w:val="%1、"/>
      <w:lvlJc w:val="left"/>
      <w:pPr>
        <w:ind w:left="0" w:firstLine="420"/>
      </w:pPr>
      <w:rPr>
        <w:rFonts w:hint="eastAsia"/>
      </w:rPr>
    </w:lvl>
  </w:abstractNum>
  <w:abstractNum w:abstractNumId="6">
    <w:nsid w:val="58BE4ABA"/>
    <w:multiLevelType w:val="singleLevel"/>
    <w:tmpl w:val="58BE4ABA"/>
    <w:lvl w:ilvl="0" w:tentative="0">
      <w:start w:val="1"/>
      <w:numFmt w:val="decimal"/>
      <w:suff w:val="nothing"/>
      <w:lvlText w:val="%1、"/>
      <w:lvlJc w:val="left"/>
      <w:pPr>
        <w:ind w:left="0" w:firstLine="420"/>
      </w:pPr>
      <w:rPr>
        <w:rFonts w:hint="default"/>
      </w:rPr>
    </w:lvl>
  </w:abstractNum>
  <w:abstractNum w:abstractNumId="7">
    <w:nsid w:val="58BE4BC8"/>
    <w:multiLevelType w:val="singleLevel"/>
    <w:tmpl w:val="58BE4BC8"/>
    <w:lvl w:ilvl="0" w:tentative="0">
      <w:start w:val="1"/>
      <w:numFmt w:val="decimal"/>
      <w:suff w:val="nothing"/>
      <w:lvlText w:val="%1、"/>
      <w:lvlJc w:val="left"/>
      <w:pPr>
        <w:ind w:left="0" w:firstLine="420"/>
      </w:pPr>
      <w:rPr>
        <w:rFonts w:hint="default"/>
      </w:rPr>
    </w:lvl>
  </w:abstractNum>
  <w:abstractNum w:abstractNumId="8">
    <w:nsid w:val="58BE64F2"/>
    <w:multiLevelType w:val="singleLevel"/>
    <w:tmpl w:val="58BE64F2"/>
    <w:lvl w:ilvl="0" w:tentative="0">
      <w:start w:val="1"/>
      <w:numFmt w:val="decimal"/>
      <w:suff w:val="nothing"/>
      <w:lvlText w:val="%1、"/>
      <w:lvlJc w:val="left"/>
      <w:pPr>
        <w:ind w:left="0" w:firstLine="420"/>
      </w:pPr>
      <w:rPr>
        <w:rFonts w:hint="default"/>
      </w:rPr>
    </w:lvl>
  </w:abstractNum>
  <w:abstractNum w:abstractNumId="9">
    <w:nsid w:val="58BE6519"/>
    <w:multiLevelType w:val="singleLevel"/>
    <w:tmpl w:val="58BE6519"/>
    <w:lvl w:ilvl="0" w:tentative="0">
      <w:start w:val="1"/>
      <w:numFmt w:val="decimal"/>
      <w:suff w:val="nothing"/>
      <w:lvlText w:val="%1、"/>
      <w:lvlJc w:val="left"/>
      <w:pPr>
        <w:ind w:left="0" w:firstLine="420"/>
      </w:pPr>
      <w:rPr>
        <w:rFonts w:hint="default"/>
      </w:rPr>
    </w:lvl>
  </w:abstractNum>
  <w:abstractNum w:abstractNumId="10">
    <w:nsid w:val="58BE6CCA"/>
    <w:multiLevelType w:val="singleLevel"/>
    <w:tmpl w:val="58BE6CCA"/>
    <w:lvl w:ilvl="0" w:tentative="0">
      <w:start w:val="1"/>
      <w:numFmt w:val="decimal"/>
      <w:suff w:val="nothing"/>
      <w:lvlText w:val="%1、"/>
      <w:lvlJc w:val="left"/>
      <w:pPr>
        <w:ind w:left="0" w:firstLine="420"/>
      </w:pPr>
      <w:rPr>
        <w:rFonts w:hint="default"/>
      </w:rPr>
    </w:lvl>
  </w:abstractNum>
  <w:abstractNum w:abstractNumId="11">
    <w:nsid w:val="58BFC3B3"/>
    <w:multiLevelType w:val="singleLevel"/>
    <w:tmpl w:val="58BFC3B3"/>
    <w:lvl w:ilvl="0" w:tentative="0">
      <w:start w:val="1"/>
      <w:numFmt w:val="decimal"/>
      <w:suff w:val="nothing"/>
      <w:lvlText w:val="（%1）"/>
      <w:lvlJc w:val="left"/>
      <w:pPr>
        <w:ind w:left="0" w:firstLine="420"/>
      </w:pPr>
      <w:rPr>
        <w:rFonts w:hint="default"/>
      </w:rPr>
    </w:lvl>
  </w:abstractNum>
  <w:abstractNum w:abstractNumId="12">
    <w:nsid w:val="58C0AD6D"/>
    <w:multiLevelType w:val="singleLevel"/>
    <w:tmpl w:val="58C0AD6D"/>
    <w:lvl w:ilvl="0" w:tentative="0">
      <w:start w:val="1"/>
      <w:numFmt w:val="decimal"/>
      <w:suff w:val="nothing"/>
      <w:lvlText w:val="（%1）"/>
      <w:lvlJc w:val="left"/>
      <w:pPr>
        <w:ind w:left="0" w:firstLine="420"/>
      </w:pPr>
      <w:rPr>
        <w:rFonts w:hint="default"/>
      </w:rPr>
    </w:lvl>
  </w:abstractNum>
  <w:abstractNum w:abstractNumId="13">
    <w:nsid w:val="58E5B8A6"/>
    <w:multiLevelType w:val="singleLevel"/>
    <w:tmpl w:val="58E5B8A6"/>
    <w:lvl w:ilvl="0" w:tentative="0">
      <w:start w:val="1"/>
      <w:numFmt w:val="decimal"/>
      <w:suff w:val="nothing"/>
      <w:lvlText w:val="（%1）"/>
      <w:lvlJc w:val="left"/>
      <w:pPr>
        <w:ind w:left="0" w:firstLine="420"/>
      </w:pPr>
      <w:rPr>
        <w:rFonts w:hint="default"/>
      </w:rPr>
    </w:lvl>
  </w:abstractNum>
  <w:abstractNum w:abstractNumId="14">
    <w:nsid w:val="58E5BCCB"/>
    <w:multiLevelType w:val="singleLevel"/>
    <w:tmpl w:val="58E5BCCB"/>
    <w:lvl w:ilvl="0" w:tentative="0">
      <w:start w:val="1"/>
      <w:numFmt w:val="decimal"/>
      <w:suff w:val="nothing"/>
      <w:lvlText w:val="（%1）"/>
      <w:lvlJc w:val="left"/>
      <w:pPr>
        <w:ind w:left="0" w:firstLine="420"/>
      </w:pPr>
      <w:rPr>
        <w:rFonts w:hint="default"/>
      </w:rPr>
    </w:lvl>
  </w:abstractNum>
  <w:abstractNum w:abstractNumId="15">
    <w:nsid w:val="58E5BD5C"/>
    <w:multiLevelType w:val="singleLevel"/>
    <w:tmpl w:val="58E5BD5C"/>
    <w:lvl w:ilvl="0" w:tentative="0">
      <w:start w:val="1"/>
      <w:numFmt w:val="decimal"/>
      <w:suff w:val="nothing"/>
      <w:lvlText w:val="（%1）"/>
      <w:lvlJc w:val="left"/>
      <w:pPr>
        <w:ind w:left="0" w:firstLine="420"/>
      </w:pPr>
      <w:rPr>
        <w:rFonts w:hint="default"/>
      </w:rPr>
    </w:lvl>
  </w:abstractNum>
  <w:abstractNum w:abstractNumId="16">
    <w:nsid w:val="58E5C1FF"/>
    <w:multiLevelType w:val="singleLevel"/>
    <w:tmpl w:val="58E5C1FF"/>
    <w:lvl w:ilvl="0" w:tentative="0">
      <w:start w:val="1"/>
      <w:numFmt w:val="decimal"/>
      <w:suff w:val="nothing"/>
      <w:lvlText w:val="（%1）"/>
      <w:lvlJc w:val="left"/>
      <w:pPr>
        <w:ind w:left="0" w:firstLine="420"/>
      </w:pPr>
      <w:rPr>
        <w:rFonts w:hint="default"/>
      </w:rPr>
    </w:lvl>
  </w:abstractNum>
  <w:abstractNum w:abstractNumId="17">
    <w:nsid w:val="58E5CD31"/>
    <w:multiLevelType w:val="singleLevel"/>
    <w:tmpl w:val="58E5CD31"/>
    <w:lvl w:ilvl="0" w:tentative="0">
      <w:start w:val="1"/>
      <w:numFmt w:val="decimal"/>
      <w:suff w:val="nothing"/>
      <w:lvlText w:val="（%1）"/>
      <w:lvlJc w:val="left"/>
      <w:pPr>
        <w:ind w:left="0" w:firstLine="420"/>
      </w:pPr>
      <w:rPr>
        <w:rFonts w:hint="default"/>
      </w:rPr>
    </w:lvl>
  </w:abstractNum>
  <w:abstractNum w:abstractNumId="18">
    <w:nsid w:val="5902B6A7"/>
    <w:multiLevelType w:val="singleLevel"/>
    <w:tmpl w:val="5902B6A7"/>
    <w:lvl w:ilvl="0" w:tentative="0">
      <w:start w:val="1"/>
      <w:numFmt w:val="decimal"/>
      <w:pStyle w:val="9"/>
      <w:lvlText w:val="%1."/>
      <w:lvlJc w:val="left"/>
      <w:pPr>
        <w:tabs>
          <w:tab w:val="left" w:pos="360"/>
        </w:tabs>
        <w:ind w:left="360" w:hanging="360"/>
      </w:pPr>
    </w:lvl>
  </w:abstractNum>
  <w:abstractNum w:abstractNumId="19">
    <w:nsid w:val="59AF49DB"/>
    <w:multiLevelType w:val="singleLevel"/>
    <w:tmpl w:val="59AF49DB"/>
    <w:lvl w:ilvl="0" w:tentative="0">
      <w:start w:val="1"/>
      <w:numFmt w:val="decimal"/>
      <w:suff w:val="nothing"/>
      <w:lvlText w:val="%1、"/>
      <w:lvlJc w:val="left"/>
    </w:lvl>
  </w:abstractNum>
  <w:abstractNum w:abstractNumId="20">
    <w:nsid w:val="59F034A0"/>
    <w:multiLevelType w:val="singleLevel"/>
    <w:tmpl w:val="59F034A0"/>
    <w:lvl w:ilvl="0" w:tentative="0">
      <w:start w:val="1"/>
      <w:numFmt w:val="bullet"/>
      <w:lvlText w:val=""/>
      <w:lvlJc w:val="left"/>
      <w:pPr>
        <w:ind w:left="420" w:hanging="420"/>
      </w:pPr>
      <w:rPr>
        <w:rFonts w:hint="default" w:ascii="Wingdings" w:hAnsi="Wingdings"/>
      </w:rPr>
    </w:lvl>
  </w:abstractNum>
  <w:abstractNum w:abstractNumId="21">
    <w:nsid w:val="59F82D37"/>
    <w:multiLevelType w:val="singleLevel"/>
    <w:tmpl w:val="59F82D37"/>
    <w:lvl w:ilvl="0" w:tentative="0">
      <w:start w:val="6"/>
      <w:numFmt w:val="chineseCounting"/>
      <w:suff w:val="nothing"/>
      <w:lvlText w:val="第%1部"/>
      <w:lvlJc w:val="left"/>
    </w:lvl>
  </w:abstractNum>
  <w:abstractNum w:abstractNumId="22">
    <w:nsid w:val="5A56C595"/>
    <w:multiLevelType w:val="singleLevel"/>
    <w:tmpl w:val="5A56C595"/>
    <w:lvl w:ilvl="0" w:tentative="0">
      <w:start w:val="8"/>
      <w:numFmt w:val="chineseCounting"/>
      <w:suff w:val="nothing"/>
      <w:lvlText w:val="%1、"/>
      <w:lvlJc w:val="left"/>
    </w:lvl>
  </w:abstractNum>
  <w:abstractNum w:abstractNumId="23">
    <w:nsid w:val="75687443"/>
    <w:multiLevelType w:val="multilevel"/>
    <w:tmpl w:val="75687443"/>
    <w:lvl w:ilvl="0" w:tentative="0">
      <w:start w:val="1"/>
      <w:numFmt w:val="decimal"/>
      <w:lvlText w:val="%1、"/>
      <w:lvlJc w:val="left"/>
      <w:pPr>
        <w:tabs>
          <w:tab w:val="left" w:pos="780"/>
        </w:tabs>
        <w:ind w:left="780" w:hanging="360"/>
      </w:pPr>
      <w:rPr>
        <w:rFonts w:hint="default"/>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num w:numId="1">
    <w:abstractNumId w:val="18"/>
  </w:num>
  <w:num w:numId="2">
    <w:abstractNumId w:val="6"/>
  </w:num>
  <w:num w:numId="3">
    <w:abstractNumId w:val="3"/>
  </w:num>
  <w:num w:numId="4">
    <w:abstractNumId w:val="4"/>
  </w:num>
  <w:num w:numId="5">
    <w:abstractNumId w:val="10"/>
  </w:num>
  <w:num w:numId="6">
    <w:abstractNumId w:val="12"/>
  </w:num>
  <w:num w:numId="7">
    <w:abstractNumId w:val="5"/>
  </w:num>
  <w:num w:numId="8">
    <w:abstractNumId w:val="7"/>
  </w:num>
  <w:num w:numId="9">
    <w:abstractNumId w:val="11"/>
  </w:num>
  <w:num w:numId="10">
    <w:abstractNumId w:val="13"/>
  </w:num>
  <w:num w:numId="11">
    <w:abstractNumId w:val="15"/>
  </w:num>
  <w:num w:numId="12">
    <w:abstractNumId w:val="20"/>
  </w:num>
  <w:num w:numId="13">
    <w:abstractNumId w:val="14"/>
  </w:num>
  <w:num w:numId="14">
    <w:abstractNumId w:val="8"/>
  </w:num>
  <w:num w:numId="15">
    <w:abstractNumId w:val="9"/>
  </w:num>
  <w:num w:numId="16">
    <w:abstractNumId w:val="16"/>
  </w:num>
  <w:num w:numId="17">
    <w:abstractNumId w:val="2"/>
  </w:num>
  <w:num w:numId="18">
    <w:abstractNumId w:val="17"/>
  </w:num>
  <w:num w:numId="19">
    <w:abstractNumId w:val="22"/>
  </w:num>
  <w:num w:numId="20">
    <w:abstractNumId w:val="1"/>
  </w:num>
  <w:num w:numId="21">
    <w:abstractNumId w:val="19"/>
  </w:num>
  <w:num w:numId="22">
    <w:abstractNumId w:val="21"/>
  </w:num>
  <w:num w:numId="23">
    <w:abstractNumId w:val="23"/>
  </w:num>
  <w:num w:numId="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hideSpellingError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2627224F"/>
    <w:rsid w:val="000B3DD4"/>
    <w:rsid w:val="000C0895"/>
    <w:rsid w:val="000C673D"/>
    <w:rsid w:val="000D7288"/>
    <w:rsid w:val="0011607E"/>
    <w:rsid w:val="00167A28"/>
    <w:rsid w:val="001A439C"/>
    <w:rsid w:val="001D76B9"/>
    <w:rsid w:val="001E7E49"/>
    <w:rsid w:val="00205EEF"/>
    <w:rsid w:val="00221202"/>
    <w:rsid w:val="0025657F"/>
    <w:rsid w:val="002647A7"/>
    <w:rsid w:val="0026628D"/>
    <w:rsid w:val="00295F6C"/>
    <w:rsid w:val="002C54CF"/>
    <w:rsid w:val="002D2909"/>
    <w:rsid w:val="002D7A6D"/>
    <w:rsid w:val="002E07BF"/>
    <w:rsid w:val="002F6FCA"/>
    <w:rsid w:val="00326800"/>
    <w:rsid w:val="00337601"/>
    <w:rsid w:val="00360C09"/>
    <w:rsid w:val="00376929"/>
    <w:rsid w:val="00395491"/>
    <w:rsid w:val="003A3201"/>
    <w:rsid w:val="003C2DEE"/>
    <w:rsid w:val="003C67F2"/>
    <w:rsid w:val="003D37C1"/>
    <w:rsid w:val="003E1DDF"/>
    <w:rsid w:val="003E65D8"/>
    <w:rsid w:val="003E7B81"/>
    <w:rsid w:val="003F04B9"/>
    <w:rsid w:val="003F3D18"/>
    <w:rsid w:val="003F5518"/>
    <w:rsid w:val="003F64A7"/>
    <w:rsid w:val="004057C8"/>
    <w:rsid w:val="004456E2"/>
    <w:rsid w:val="00482B14"/>
    <w:rsid w:val="004862AD"/>
    <w:rsid w:val="004C2AF8"/>
    <w:rsid w:val="004D70C5"/>
    <w:rsid w:val="004E4CF5"/>
    <w:rsid w:val="0050491F"/>
    <w:rsid w:val="00520C66"/>
    <w:rsid w:val="005217F8"/>
    <w:rsid w:val="00522064"/>
    <w:rsid w:val="00530399"/>
    <w:rsid w:val="00536870"/>
    <w:rsid w:val="00571D17"/>
    <w:rsid w:val="00576A5F"/>
    <w:rsid w:val="005B0E59"/>
    <w:rsid w:val="005B3960"/>
    <w:rsid w:val="005B7D7A"/>
    <w:rsid w:val="005D7A12"/>
    <w:rsid w:val="005F0772"/>
    <w:rsid w:val="00613B65"/>
    <w:rsid w:val="00641FD9"/>
    <w:rsid w:val="0064781D"/>
    <w:rsid w:val="006657C9"/>
    <w:rsid w:val="006849A6"/>
    <w:rsid w:val="00696FBA"/>
    <w:rsid w:val="006E169C"/>
    <w:rsid w:val="006E46DF"/>
    <w:rsid w:val="006F1FD6"/>
    <w:rsid w:val="00736BCC"/>
    <w:rsid w:val="0074281E"/>
    <w:rsid w:val="007447C1"/>
    <w:rsid w:val="00770871"/>
    <w:rsid w:val="0077254B"/>
    <w:rsid w:val="00792491"/>
    <w:rsid w:val="007A4E4B"/>
    <w:rsid w:val="007D15F9"/>
    <w:rsid w:val="007E485E"/>
    <w:rsid w:val="00811783"/>
    <w:rsid w:val="008259FA"/>
    <w:rsid w:val="008573C1"/>
    <w:rsid w:val="00876C01"/>
    <w:rsid w:val="008866C0"/>
    <w:rsid w:val="00895737"/>
    <w:rsid w:val="008962A7"/>
    <w:rsid w:val="008A367A"/>
    <w:rsid w:val="008E7C81"/>
    <w:rsid w:val="008F6EFE"/>
    <w:rsid w:val="00954CF1"/>
    <w:rsid w:val="009C319B"/>
    <w:rsid w:val="009E3BD2"/>
    <w:rsid w:val="009E7878"/>
    <w:rsid w:val="009F29DA"/>
    <w:rsid w:val="00A02D64"/>
    <w:rsid w:val="00A248F4"/>
    <w:rsid w:val="00A50E8F"/>
    <w:rsid w:val="00A51FDF"/>
    <w:rsid w:val="00A55ABC"/>
    <w:rsid w:val="00A62024"/>
    <w:rsid w:val="00A63494"/>
    <w:rsid w:val="00A73B47"/>
    <w:rsid w:val="00A8343C"/>
    <w:rsid w:val="00A921BA"/>
    <w:rsid w:val="00AB0730"/>
    <w:rsid w:val="00AC7625"/>
    <w:rsid w:val="00AD6709"/>
    <w:rsid w:val="00AF40F8"/>
    <w:rsid w:val="00B32079"/>
    <w:rsid w:val="00B356BE"/>
    <w:rsid w:val="00B530E4"/>
    <w:rsid w:val="00B73E01"/>
    <w:rsid w:val="00B76303"/>
    <w:rsid w:val="00B76DB3"/>
    <w:rsid w:val="00BC1AB3"/>
    <w:rsid w:val="00BD2757"/>
    <w:rsid w:val="00BD2877"/>
    <w:rsid w:val="00C003AB"/>
    <w:rsid w:val="00C12CCF"/>
    <w:rsid w:val="00C41E46"/>
    <w:rsid w:val="00C7157F"/>
    <w:rsid w:val="00CB13A4"/>
    <w:rsid w:val="00CE65B1"/>
    <w:rsid w:val="00D01247"/>
    <w:rsid w:val="00D574E4"/>
    <w:rsid w:val="00D576EF"/>
    <w:rsid w:val="00D90775"/>
    <w:rsid w:val="00DA4229"/>
    <w:rsid w:val="00DC1986"/>
    <w:rsid w:val="00DC7FB0"/>
    <w:rsid w:val="00DD0388"/>
    <w:rsid w:val="00E04145"/>
    <w:rsid w:val="00E13657"/>
    <w:rsid w:val="00E20E24"/>
    <w:rsid w:val="00E2372B"/>
    <w:rsid w:val="00E24AFE"/>
    <w:rsid w:val="00E310F2"/>
    <w:rsid w:val="00E65904"/>
    <w:rsid w:val="00E809CE"/>
    <w:rsid w:val="00E9724B"/>
    <w:rsid w:val="00EA1ECE"/>
    <w:rsid w:val="00EC6E7A"/>
    <w:rsid w:val="00F15049"/>
    <w:rsid w:val="00F20B01"/>
    <w:rsid w:val="00F234ED"/>
    <w:rsid w:val="00F41A9D"/>
    <w:rsid w:val="00F57524"/>
    <w:rsid w:val="00F75245"/>
    <w:rsid w:val="00F94DCB"/>
    <w:rsid w:val="00FE167F"/>
    <w:rsid w:val="01105E61"/>
    <w:rsid w:val="01351C73"/>
    <w:rsid w:val="013A223F"/>
    <w:rsid w:val="013F2FCF"/>
    <w:rsid w:val="01920D21"/>
    <w:rsid w:val="01F90F7C"/>
    <w:rsid w:val="02064B47"/>
    <w:rsid w:val="02132B87"/>
    <w:rsid w:val="02701597"/>
    <w:rsid w:val="0277484A"/>
    <w:rsid w:val="02854F8C"/>
    <w:rsid w:val="02DB4DF7"/>
    <w:rsid w:val="02F8646C"/>
    <w:rsid w:val="030A0C9E"/>
    <w:rsid w:val="03205381"/>
    <w:rsid w:val="036A1C71"/>
    <w:rsid w:val="036F1D46"/>
    <w:rsid w:val="03C25B44"/>
    <w:rsid w:val="03FA6DFF"/>
    <w:rsid w:val="041378F5"/>
    <w:rsid w:val="04316655"/>
    <w:rsid w:val="04970E19"/>
    <w:rsid w:val="04B351C5"/>
    <w:rsid w:val="04C3210C"/>
    <w:rsid w:val="04E5250D"/>
    <w:rsid w:val="05290726"/>
    <w:rsid w:val="0535429B"/>
    <w:rsid w:val="05402991"/>
    <w:rsid w:val="054E1CE0"/>
    <w:rsid w:val="057A7F6E"/>
    <w:rsid w:val="05AE40A3"/>
    <w:rsid w:val="05EF0793"/>
    <w:rsid w:val="05FC494C"/>
    <w:rsid w:val="060454DB"/>
    <w:rsid w:val="06686B0C"/>
    <w:rsid w:val="066D1D57"/>
    <w:rsid w:val="06BE30D0"/>
    <w:rsid w:val="06EF35C6"/>
    <w:rsid w:val="072653F5"/>
    <w:rsid w:val="07684821"/>
    <w:rsid w:val="07806CC6"/>
    <w:rsid w:val="079C7ECA"/>
    <w:rsid w:val="07EF1ABC"/>
    <w:rsid w:val="08186ED9"/>
    <w:rsid w:val="083512EB"/>
    <w:rsid w:val="085B6064"/>
    <w:rsid w:val="08667849"/>
    <w:rsid w:val="087D5CEF"/>
    <w:rsid w:val="08970B55"/>
    <w:rsid w:val="090A42F6"/>
    <w:rsid w:val="090B1FA9"/>
    <w:rsid w:val="091F7003"/>
    <w:rsid w:val="096A27B4"/>
    <w:rsid w:val="099B5A1C"/>
    <w:rsid w:val="09EA213D"/>
    <w:rsid w:val="0A08744C"/>
    <w:rsid w:val="0A0976BB"/>
    <w:rsid w:val="0A3E3F88"/>
    <w:rsid w:val="0A672A35"/>
    <w:rsid w:val="0A8D7B65"/>
    <w:rsid w:val="0A981C9A"/>
    <w:rsid w:val="0B167DBC"/>
    <w:rsid w:val="0B483C08"/>
    <w:rsid w:val="0B5D1A85"/>
    <w:rsid w:val="0B756EDB"/>
    <w:rsid w:val="0B986F9F"/>
    <w:rsid w:val="0BBE458A"/>
    <w:rsid w:val="0BD74A5E"/>
    <w:rsid w:val="0BE92434"/>
    <w:rsid w:val="0C1D7DEF"/>
    <w:rsid w:val="0C2413F5"/>
    <w:rsid w:val="0C4B1E57"/>
    <w:rsid w:val="0C606202"/>
    <w:rsid w:val="0C662702"/>
    <w:rsid w:val="0C7F3BFC"/>
    <w:rsid w:val="0C997EBB"/>
    <w:rsid w:val="0CB6728F"/>
    <w:rsid w:val="0CF14B0E"/>
    <w:rsid w:val="0CFD25BD"/>
    <w:rsid w:val="0D24297B"/>
    <w:rsid w:val="0D34678D"/>
    <w:rsid w:val="0D3A39B1"/>
    <w:rsid w:val="0D4A02A6"/>
    <w:rsid w:val="0D933F5C"/>
    <w:rsid w:val="0DAB1B73"/>
    <w:rsid w:val="0E0C42FA"/>
    <w:rsid w:val="0E340C77"/>
    <w:rsid w:val="0E387EC2"/>
    <w:rsid w:val="0E734739"/>
    <w:rsid w:val="0E8B4F0A"/>
    <w:rsid w:val="0EE26BE2"/>
    <w:rsid w:val="0F4D0852"/>
    <w:rsid w:val="0F823D5D"/>
    <w:rsid w:val="0F862A78"/>
    <w:rsid w:val="0FC00610"/>
    <w:rsid w:val="0FE973CA"/>
    <w:rsid w:val="104B4EC7"/>
    <w:rsid w:val="105356D7"/>
    <w:rsid w:val="108B226C"/>
    <w:rsid w:val="108E6DDE"/>
    <w:rsid w:val="10BD0D7D"/>
    <w:rsid w:val="10D20FA3"/>
    <w:rsid w:val="10FA43D2"/>
    <w:rsid w:val="112F26C0"/>
    <w:rsid w:val="114215F5"/>
    <w:rsid w:val="114542EA"/>
    <w:rsid w:val="1149117E"/>
    <w:rsid w:val="11B361D3"/>
    <w:rsid w:val="11CF66B5"/>
    <w:rsid w:val="12415950"/>
    <w:rsid w:val="124A1C36"/>
    <w:rsid w:val="12650308"/>
    <w:rsid w:val="126E66D8"/>
    <w:rsid w:val="12766F68"/>
    <w:rsid w:val="12784E55"/>
    <w:rsid w:val="128A78E8"/>
    <w:rsid w:val="128C33F4"/>
    <w:rsid w:val="12993806"/>
    <w:rsid w:val="12BB4574"/>
    <w:rsid w:val="12CB3E6D"/>
    <w:rsid w:val="12E40295"/>
    <w:rsid w:val="12FB01C6"/>
    <w:rsid w:val="13336A4D"/>
    <w:rsid w:val="13365AD3"/>
    <w:rsid w:val="133F5E2F"/>
    <w:rsid w:val="13487675"/>
    <w:rsid w:val="13783B8A"/>
    <w:rsid w:val="138D11BC"/>
    <w:rsid w:val="139D2FCC"/>
    <w:rsid w:val="13AB6434"/>
    <w:rsid w:val="13D84C83"/>
    <w:rsid w:val="14253493"/>
    <w:rsid w:val="1441058C"/>
    <w:rsid w:val="14565420"/>
    <w:rsid w:val="14B629C7"/>
    <w:rsid w:val="14E26901"/>
    <w:rsid w:val="15265BC4"/>
    <w:rsid w:val="15285578"/>
    <w:rsid w:val="15550B09"/>
    <w:rsid w:val="155550C1"/>
    <w:rsid w:val="156E26BA"/>
    <w:rsid w:val="157509B7"/>
    <w:rsid w:val="1588419E"/>
    <w:rsid w:val="15C56451"/>
    <w:rsid w:val="15C8772A"/>
    <w:rsid w:val="160D697A"/>
    <w:rsid w:val="16162C58"/>
    <w:rsid w:val="163D72FC"/>
    <w:rsid w:val="1654287F"/>
    <w:rsid w:val="166B3507"/>
    <w:rsid w:val="166F313A"/>
    <w:rsid w:val="169754A7"/>
    <w:rsid w:val="16A46F12"/>
    <w:rsid w:val="16AA0B6A"/>
    <w:rsid w:val="16B25E6D"/>
    <w:rsid w:val="16BF6BE7"/>
    <w:rsid w:val="172072CE"/>
    <w:rsid w:val="17536E6E"/>
    <w:rsid w:val="17563FF8"/>
    <w:rsid w:val="177D7BBD"/>
    <w:rsid w:val="17821F33"/>
    <w:rsid w:val="17907B2D"/>
    <w:rsid w:val="17B351C8"/>
    <w:rsid w:val="17F976EF"/>
    <w:rsid w:val="18656CB7"/>
    <w:rsid w:val="186A63EF"/>
    <w:rsid w:val="188B1530"/>
    <w:rsid w:val="18921717"/>
    <w:rsid w:val="18E02502"/>
    <w:rsid w:val="18FA490E"/>
    <w:rsid w:val="19275568"/>
    <w:rsid w:val="192F739D"/>
    <w:rsid w:val="19556FF9"/>
    <w:rsid w:val="195948F7"/>
    <w:rsid w:val="1971204D"/>
    <w:rsid w:val="19805D37"/>
    <w:rsid w:val="19C639D9"/>
    <w:rsid w:val="19C82216"/>
    <w:rsid w:val="19CA4AD8"/>
    <w:rsid w:val="1A1C6F29"/>
    <w:rsid w:val="1A324F2D"/>
    <w:rsid w:val="1A407579"/>
    <w:rsid w:val="1A462475"/>
    <w:rsid w:val="1A710808"/>
    <w:rsid w:val="1A997EE2"/>
    <w:rsid w:val="1AA35F36"/>
    <w:rsid w:val="1B115D3C"/>
    <w:rsid w:val="1B1E0896"/>
    <w:rsid w:val="1B3E1F3A"/>
    <w:rsid w:val="1B464213"/>
    <w:rsid w:val="1B6A11E1"/>
    <w:rsid w:val="1B6A6896"/>
    <w:rsid w:val="1B807337"/>
    <w:rsid w:val="1B99695D"/>
    <w:rsid w:val="1BA47C58"/>
    <w:rsid w:val="1BB80F43"/>
    <w:rsid w:val="1BC170B5"/>
    <w:rsid w:val="1BC85289"/>
    <w:rsid w:val="1BD21379"/>
    <w:rsid w:val="1BE64759"/>
    <w:rsid w:val="1BF0529D"/>
    <w:rsid w:val="1C2E159D"/>
    <w:rsid w:val="1C326500"/>
    <w:rsid w:val="1C550846"/>
    <w:rsid w:val="1C6C08F4"/>
    <w:rsid w:val="1C9B7F2C"/>
    <w:rsid w:val="1CC22D92"/>
    <w:rsid w:val="1CC31868"/>
    <w:rsid w:val="1CEF4C58"/>
    <w:rsid w:val="1D1A5AAC"/>
    <w:rsid w:val="1D385997"/>
    <w:rsid w:val="1D6B0D1C"/>
    <w:rsid w:val="1DB74394"/>
    <w:rsid w:val="1DF97E9A"/>
    <w:rsid w:val="1E1438E8"/>
    <w:rsid w:val="1E1A49CB"/>
    <w:rsid w:val="1E213710"/>
    <w:rsid w:val="1E597123"/>
    <w:rsid w:val="1E6D42C6"/>
    <w:rsid w:val="1E6E1C3C"/>
    <w:rsid w:val="1EAF03E7"/>
    <w:rsid w:val="1F2540E6"/>
    <w:rsid w:val="1FB818B3"/>
    <w:rsid w:val="1FC13F05"/>
    <w:rsid w:val="1FC4124F"/>
    <w:rsid w:val="204E6680"/>
    <w:rsid w:val="205D49DE"/>
    <w:rsid w:val="206E1703"/>
    <w:rsid w:val="207D08E0"/>
    <w:rsid w:val="20BD2B9D"/>
    <w:rsid w:val="20C47E79"/>
    <w:rsid w:val="214D7F75"/>
    <w:rsid w:val="21692402"/>
    <w:rsid w:val="21AC6C50"/>
    <w:rsid w:val="21B53414"/>
    <w:rsid w:val="21D278F8"/>
    <w:rsid w:val="21E17532"/>
    <w:rsid w:val="21FE0428"/>
    <w:rsid w:val="22292C54"/>
    <w:rsid w:val="22DD2076"/>
    <w:rsid w:val="23536B7C"/>
    <w:rsid w:val="23E303FA"/>
    <w:rsid w:val="23F33D54"/>
    <w:rsid w:val="23F34FB7"/>
    <w:rsid w:val="24292561"/>
    <w:rsid w:val="24575A93"/>
    <w:rsid w:val="24A32C9D"/>
    <w:rsid w:val="24BE2F37"/>
    <w:rsid w:val="24F50FAE"/>
    <w:rsid w:val="250A771D"/>
    <w:rsid w:val="252614C9"/>
    <w:rsid w:val="252E1698"/>
    <w:rsid w:val="25326A1A"/>
    <w:rsid w:val="25453397"/>
    <w:rsid w:val="25574B16"/>
    <w:rsid w:val="255F7AD2"/>
    <w:rsid w:val="256D4FBD"/>
    <w:rsid w:val="259127F9"/>
    <w:rsid w:val="259D3142"/>
    <w:rsid w:val="25F211DB"/>
    <w:rsid w:val="25F65D0C"/>
    <w:rsid w:val="26145425"/>
    <w:rsid w:val="2627224F"/>
    <w:rsid w:val="263C4A01"/>
    <w:rsid w:val="263F5222"/>
    <w:rsid w:val="26507C71"/>
    <w:rsid w:val="26541B7D"/>
    <w:rsid w:val="26657DD8"/>
    <w:rsid w:val="26794F20"/>
    <w:rsid w:val="270C7E7B"/>
    <w:rsid w:val="27180E6A"/>
    <w:rsid w:val="271E393C"/>
    <w:rsid w:val="2727416B"/>
    <w:rsid w:val="27581696"/>
    <w:rsid w:val="278F4995"/>
    <w:rsid w:val="279D08CA"/>
    <w:rsid w:val="27A872D6"/>
    <w:rsid w:val="281D1842"/>
    <w:rsid w:val="28515969"/>
    <w:rsid w:val="287C52A9"/>
    <w:rsid w:val="28947193"/>
    <w:rsid w:val="28B34564"/>
    <w:rsid w:val="28C246A0"/>
    <w:rsid w:val="28DB07EC"/>
    <w:rsid w:val="294409BC"/>
    <w:rsid w:val="29690D96"/>
    <w:rsid w:val="29746DFF"/>
    <w:rsid w:val="29783FB6"/>
    <w:rsid w:val="298076E2"/>
    <w:rsid w:val="29911DBB"/>
    <w:rsid w:val="299D5957"/>
    <w:rsid w:val="29B46D85"/>
    <w:rsid w:val="29DC316A"/>
    <w:rsid w:val="29F20DAE"/>
    <w:rsid w:val="2A0D32E4"/>
    <w:rsid w:val="2A4A0382"/>
    <w:rsid w:val="2A604683"/>
    <w:rsid w:val="2A641987"/>
    <w:rsid w:val="2AA02867"/>
    <w:rsid w:val="2AB357E7"/>
    <w:rsid w:val="2ACD0A6A"/>
    <w:rsid w:val="2AF76423"/>
    <w:rsid w:val="2B2D17EA"/>
    <w:rsid w:val="2B395A62"/>
    <w:rsid w:val="2B467033"/>
    <w:rsid w:val="2B63494F"/>
    <w:rsid w:val="2B93610E"/>
    <w:rsid w:val="2B9F615B"/>
    <w:rsid w:val="2BB23B01"/>
    <w:rsid w:val="2BC22732"/>
    <w:rsid w:val="2BE43FF8"/>
    <w:rsid w:val="2C1C5425"/>
    <w:rsid w:val="2C485018"/>
    <w:rsid w:val="2CAC46BC"/>
    <w:rsid w:val="2CC9536F"/>
    <w:rsid w:val="2CF617E0"/>
    <w:rsid w:val="2D341634"/>
    <w:rsid w:val="2D6A3083"/>
    <w:rsid w:val="2DBB723B"/>
    <w:rsid w:val="2DC37DF1"/>
    <w:rsid w:val="2DD560C3"/>
    <w:rsid w:val="2DDD4AFC"/>
    <w:rsid w:val="2DE43DE4"/>
    <w:rsid w:val="2E0D173F"/>
    <w:rsid w:val="2E825B76"/>
    <w:rsid w:val="2EB433C6"/>
    <w:rsid w:val="2ECB5D09"/>
    <w:rsid w:val="2EEC509E"/>
    <w:rsid w:val="2F0B25ED"/>
    <w:rsid w:val="2F4A1FBC"/>
    <w:rsid w:val="2F984ABB"/>
    <w:rsid w:val="2FD91952"/>
    <w:rsid w:val="2FE32412"/>
    <w:rsid w:val="2FFB1CEA"/>
    <w:rsid w:val="30323073"/>
    <w:rsid w:val="30346EAA"/>
    <w:rsid w:val="30561692"/>
    <w:rsid w:val="30AA13BF"/>
    <w:rsid w:val="30CA54D9"/>
    <w:rsid w:val="30F10891"/>
    <w:rsid w:val="30F13338"/>
    <w:rsid w:val="310C4A4C"/>
    <w:rsid w:val="31195802"/>
    <w:rsid w:val="31742E4E"/>
    <w:rsid w:val="31892206"/>
    <w:rsid w:val="31926D16"/>
    <w:rsid w:val="31A1306B"/>
    <w:rsid w:val="320423B2"/>
    <w:rsid w:val="324E226E"/>
    <w:rsid w:val="32B15F25"/>
    <w:rsid w:val="32B871AC"/>
    <w:rsid w:val="32D4454C"/>
    <w:rsid w:val="32F341BB"/>
    <w:rsid w:val="32FF588D"/>
    <w:rsid w:val="3341058C"/>
    <w:rsid w:val="33434A04"/>
    <w:rsid w:val="335C0F0C"/>
    <w:rsid w:val="33CA38C0"/>
    <w:rsid w:val="33DC601A"/>
    <w:rsid w:val="33F62CD1"/>
    <w:rsid w:val="33FE76D9"/>
    <w:rsid w:val="3404140F"/>
    <w:rsid w:val="344A3B15"/>
    <w:rsid w:val="344A5CAF"/>
    <w:rsid w:val="344D559D"/>
    <w:rsid w:val="34627E84"/>
    <w:rsid w:val="346678FC"/>
    <w:rsid w:val="34761B3D"/>
    <w:rsid w:val="34BC47EE"/>
    <w:rsid w:val="34ED2EF3"/>
    <w:rsid w:val="34FB6280"/>
    <w:rsid w:val="351274ED"/>
    <w:rsid w:val="355C608F"/>
    <w:rsid w:val="35884C5D"/>
    <w:rsid w:val="358B16A6"/>
    <w:rsid w:val="359114B6"/>
    <w:rsid w:val="35DA1085"/>
    <w:rsid w:val="35F8503E"/>
    <w:rsid w:val="360E3D96"/>
    <w:rsid w:val="363A6CD2"/>
    <w:rsid w:val="36504388"/>
    <w:rsid w:val="366F798B"/>
    <w:rsid w:val="36845E45"/>
    <w:rsid w:val="36860188"/>
    <w:rsid w:val="3687528F"/>
    <w:rsid w:val="369E1856"/>
    <w:rsid w:val="369F5F8F"/>
    <w:rsid w:val="36BF7024"/>
    <w:rsid w:val="36D71B6D"/>
    <w:rsid w:val="36D72354"/>
    <w:rsid w:val="36D954F0"/>
    <w:rsid w:val="370666E5"/>
    <w:rsid w:val="370C60A4"/>
    <w:rsid w:val="370F5BFD"/>
    <w:rsid w:val="371B6273"/>
    <w:rsid w:val="376B6B46"/>
    <w:rsid w:val="3782361C"/>
    <w:rsid w:val="37E234BF"/>
    <w:rsid w:val="383A131B"/>
    <w:rsid w:val="385F1A9D"/>
    <w:rsid w:val="38645417"/>
    <w:rsid w:val="389712F2"/>
    <w:rsid w:val="38BC5D6B"/>
    <w:rsid w:val="38C63D66"/>
    <w:rsid w:val="38D26913"/>
    <w:rsid w:val="3935437F"/>
    <w:rsid w:val="393973DB"/>
    <w:rsid w:val="398630C2"/>
    <w:rsid w:val="39A03524"/>
    <w:rsid w:val="39BB476A"/>
    <w:rsid w:val="39CD7D12"/>
    <w:rsid w:val="39E901AB"/>
    <w:rsid w:val="39E91C6F"/>
    <w:rsid w:val="3A8D3267"/>
    <w:rsid w:val="3AD30754"/>
    <w:rsid w:val="3AF67989"/>
    <w:rsid w:val="3B291F18"/>
    <w:rsid w:val="3B35149A"/>
    <w:rsid w:val="3B4F12B2"/>
    <w:rsid w:val="3B730A2C"/>
    <w:rsid w:val="3B8D15A9"/>
    <w:rsid w:val="3BB90E56"/>
    <w:rsid w:val="3BD43349"/>
    <w:rsid w:val="3C0A04BB"/>
    <w:rsid w:val="3C1134A9"/>
    <w:rsid w:val="3C2B2044"/>
    <w:rsid w:val="3C7057AE"/>
    <w:rsid w:val="3CA8627B"/>
    <w:rsid w:val="3CA97F92"/>
    <w:rsid w:val="3D3712B0"/>
    <w:rsid w:val="3D4B442E"/>
    <w:rsid w:val="3D7B54EF"/>
    <w:rsid w:val="3D7D48B2"/>
    <w:rsid w:val="3D8B6E52"/>
    <w:rsid w:val="3DAF4BE0"/>
    <w:rsid w:val="3DB724DE"/>
    <w:rsid w:val="3DC70F93"/>
    <w:rsid w:val="3E127A65"/>
    <w:rsid w:val="3E2258E7"/>
    <w:rsid w:val="3E2E431B"/>
    <w:rsid w:val="3E3660A4"/>
    <w:rsid w:val="3E5F3821"/>
    <w:rsid w:val="3E74486F"/>
    <w:rsid w:val="3EA271E9"/>
    <w:rsid w:val="3EBE544B"/>
    <w:rsid w:val="3EC7628C"/>
    <w:rsid w:val="3ED309C1"/>
    <w:rsid w:val="3EDC2981"/>
    <w:rsid w:val="3F0C2C0C"/>
    <w:rsid w:val="3F597C70"/>
    <w:rsid w:val="3F5A50A4"/>
    <w:rsid w:val="3FA10922"/>
    <w:rsid w:val="3FA46EF8"/>
    <w:rsid w:val="3FD4031B"/>
    <w:rsid w:val="3FDA0AC6"/>
    <w:rsid w:val="3FFE53E9"/>
    <w:rsid w:val="40596BBF"/>
    <w:rsid w:val="406A433E"/>
    <w:rsid w:val="40841FFE"/>
    <w:rsid w:val="40AC62B2"/>
    <w:rsid w:val="40E517EC"/>
    <w:rsid w:val="41181D29"/>
    <w:rsid w:val="41303C39"/>
    <w:rsid w:val="414B2E3E"/>
    <w:rsid w:val="414F74CB"/>
    <w:rsid w:val="415B6654"/>
    <w:rsid w:val="417C2EE6"/>
    <w:rsid w:val="41A0365E"/>
    <w:rsid w:val="41C92B51"/>
    <w:rsid w:val="41D301C3"/>
    <w:rsid w:val="41D623AF"/>
    <w:rsid w:val="41E618AB"/>
    <w:rsid w:val="41EC095F"/>
    <w:rsid w:val="422F49B3"/>
    <w:rsid w:val="42802614"/>
    <w:rsid w:val="42A853C7"/>
    <w:rsid w:val="42B01704"/>
    <w:rsid w:val="42C135DF"/>
    <w:rsid w:val="42CC4106"/>
    <w:rsid w:val="42CE5EC0"/>
    <w:rsid w:val="42E068CB"/>
    <w:rsid w:val="43202E8E"/>
    <w:rsid w:val="43330CA7"/>
    <w:rsid w:val="433858A5"/>
    <w:rsid w:val="433E126A"/>
    <w:rsid w:val="43606EA0"/>
    <w:rsid w:val="43920E07"/>
    <w:rsid w:val="43951B04"/>
    <w:rsid w:val="43A7649F"/>
    <w:rsid w:val="43B41E3E"/>
    <w:rsid w:val="43BC110E"/>
    <w:rsid w:val="43D32426"/>
    <w:rsid w:val="44271441"/>
    <w:rsid w:val="4465559E"/>
    <w:rsid w:val="44833414"/>
    <w:rsid w:val="44984355"/>
    <w:rsid w:val="44A8226D"/>
    <w:rsid w:val="44CC2C4F"/>
    <w:rsid w:val="44F71504"/>
    <w:rsid w:val="44FB7340"/>
    <w:rsid w:val="45105433"/>
    <w:rsid w:val="451A55B3"/>
    <w:rsid w:val="451E2AD9"/>
    <w:rsid w:val="4524498B"/>
    <w:rsid w:val="45461523"/>
    <w:rsid w:val="456D3D22"/>
    <w:rsid w:val="457E1251"/>
    <w:rsid w:val="45995BB4"/>
    <w:rsid w:val="45CC3056"/>
    <w:rsid w:val="45F21FD0"/>
    <w:rsid w:val="45FB5A7C"/>
    <w:rsid w:val="45FD3E50"/>
    <w:rsid w:val="4601483F"/>
    <w:rsid w:val="464E3334"/>
    <w:rsid w:val="46760020"/>
    <w:rsid w:val="46A7659A"/>
    <w:rsid w:val="46C853F2"/>
    <w:rsid w:val="46F722E3"/>
    <w:rsid w:val="472B3FFD"/>
    <w:rsid w:val="472E7B5B"/>
    <w:rsid w:val="4734684B"/>
    <w:rsid w:val="476A5FE9"/>
    <w:rsid w:val="4780564D"/>
    <w:rsid w:val="478610F4"/>
    <w:rsid w:val="47A92D09"/>
    <w:rsid w:val="47CC1367"/>
    <w:rsid w:val="48017210"/>
    <w:rsid w:val="481A3E81"/>
    <w:rsid w:val="48626892"/>
    <w:rsid w:val="48DB7360"/>
    <w:rsid w:val="48FF5525"/>
    <w:rsid w:val="49001E86"/>
    <w:rsid w:val="493618EF"/>
    <w:rsid w:val="494C4436"/>
    <w:rsid w:val="49734683"/>
    <w:rsid w:val="49F64E88"/>
    <w:rsid w:val="4A234FEC"/>
    <w:rsid w:val="4A320278"/>
    <w:rsid w:val="4A480B48"/>
    <w:rsid w:val="4AB30EDE"/>
    <w:rsid w:val="4ABA38FB"/>
    <w:rsid w:val="4B341F77"/>
    <w:rsid w:val="4B543C59"/>
    <w:rsid w:val="4B7D207A"/>
    <w:rsid w:val="4B875EB6"/>
    <w:rsid w:val="4BA731AA"/>
    <w:rsid w:val="4BAD1EF1"/>
    <w:rsid w:val="4BAF7C51"/>
    <w:rsid w:val="4BB2318A"/>
    <w:rsid w:val="4BBA6469"/>
    <w:rsid w:val="4BD73847"/>
    <w:rsid w:val="4BE90C28"/>
    <w:rsid w:val="4C000FEE"/>
    <w:rsid w:val="4C160901"/>
    <w:rsid w:val="4C6514B0"/>
    <w:rsid w:val="4C6C0D90"/>
    <w:rsid w:val="4C6F2B45"/>
    <w:rsid w:val="4C7D1FFD"/>
    <w:rsid w:val="4C7E7777"/>
    <w:rsid w:val="4CB7716D"/>
    <w:rsid w:val="4CED4287"/>
    <w:rsid w:val="4CF5763E"/>
    <w:rsid w:val="4D3F7CBF"/>
    <w:rsid w:val="4D48482F"/>
    <w:rsid w:val="4D62389D"/>
    <w:rsid w:val="4DBB5850"/>
    <w:rsid w:val="4DC46301"/>
    <w:rsid w:val="4DF60896"/>
    <w:rsid w:val="4DFE3CC8"/>
    <w:rsid w:val="4E025DB2"/>
    <w:rsid w:val="4E25354C"/>
    <w:rsid w:val="4E4E418E"/>
    <w:rsid w:val="4EA345E7"/>
    <w:rsid w:val="4EB03F47"/>
    <w:rsid w:val="4EB9175E"/>
    <w:rsid w:val="4EF6108D"/>
    <w:rsid w:val="4EF8347E"/>
    <w:rsid w:val="4EFA23C6"/>
    <w:rsid w:val="4F0A7123"/>
    <w:rsid w:val="4F0F7608"/>
    <w:rsid w:val="4F1C1A77"/>
    <w:rsid w:val="4F2A3762"/>
    <w:rsid w:val="4F2E0DB1"/>
    <w:rsid w:val="4F7A5394"/>
    <w:rsid w:val="4FD41C1D"/>
    <w:rsid w:val="4FD54DAA"/>
    <w:rsid w:val="4FED2322"/>
    <w:rsid w:val="4FFD53C6"/>
    <w:rsid w:val="500B0D4B"/>
    <w:rsid w:val="503D1B16"/>
    <w:rsid w:val="5074268E"/>
    <w:rsid w:val="508E47DC"/>
    <w:rsid w:val="50A940E7"/>
    <w:rsid w:val="50AE3F83"/>
    <w:rsid w:val="50B14097"/>
    <w:rsid w:val="50B32A80"/>
    <w:rsid w:val="50CF7A4B"/>
    <w:rsid w:val="50DE4A3D"/>
    <w:rsid w:val="51022777"/>
    <w:rsid w:val="511D028B"/>
    <w:rsid w:val="5137564E"/>
    <w:rsid w:val="51545EBF"/>
    <w:rsid w:val="515C0CB9"/>
    <w:rsid w:val="516473A7"/>
    <w:rsid w:val="516C1A4D"/>
    <w:rsid w:val="517A5728"/>
    <w:rsid w:val="51A846EE"/>
    <w:rsid w:val="51D22D16"/>
    <w:rsid w:val="51F10280"/>
    <w:rsid w:val="520923F4"/>
    <w:rsid w:val="5211020B"/>
    <w:rsid w:val="5241154F"/>
    <w:rsid w:val="524467AD"/>
    <w:rsid w:val="52592B52"/>
    <w:rsid w:val="527543BE"/>
    <w:rsid w:val="529E7DC9"/>
    <w:rsid w:val="52A1157D"/>
    <w:rsid w:val="52B7492F"/>
    <w:rsid w:val="52C276E1"/>
    <w:rsid w:val="52F30525"/>
    <w:rsid w:val="532452B2"/>
    <w:rsid w:val="533D3764"/>
    <w:rsid w:val="53560A73"/>
    <w:rsid w:val="535B4CF0"/>
    <w:rsid w:val="53A53D5A"/>
    <w:rsid w:val="53E4696D"/>
    <w:rsid w:val="53EB7EF9"/>
    <w:rsid w:val="5400093A"/>
    <w:rsid w:val="543E150A"/>
    <w:rsid w:val="54811A0B"/>
    <w:rsid w:val="55332140"/>
    <w:rsid w:val="5535226D"/>
    <w:rsid w:val="55411377"/>
    <w:rsid w:val="5569348D"/>
    <w:rsid w:val="556F0C82"/>
    <w:rsid w:val="55992746"/>
    <w:rsid w:val="55DE462D"/>
    <w:rsid w:val="56600C3C"/>
    <w:rsid w:val="566C6AAD"/>
    <w:rsid w:val="569549B7"/>
    <w:rsid w:val="569B59A6"/>
    <w:rsid w:val="56F00AC2"/>
    <w:rsid w:val="57030085"/>
    <w:rsid w:val="57132F95"/>
    <w:rsid w:val="572D56F6"/>
    <w:rsid w:val="57416FDD"/>
    <w:rsid w:val="574B6AFB"/>
    <w:rsid w:val="57633E93"/>
    <w:rsid w:val="5764383E"/>
    <w:rsid w:val="576D6289"/>
    <w:rsid w:val="57817915"/>
    <w:rsid w:val="57BA76D9"/>
    <w:rsid w:val="57D069E1"/>
    <w:rsid w:val="58191B0C"/>
    <w:rsid w:val="5827740E"/>
    <w:rsid w:val="58424C7E"/>
    <w:rsid w:val="58430210"/>
    <w:rsid w:val="5863214C"/>
    <w:rsid w:val="58717162"/>
    <w:rsid w:val="587B41B2"/>
    <w:rsid w:val="587F4E33"/>
    <w:rsid w:val="58915138"/>
    <w:rsid w:val="589A70FA"/>
    <w:rsid w:val="58B8618D"/>
    <w:rsid w:val="58F663EC"/>
    <w:rsid w:val="59016551"/>
    <w:rsid w:val="597F2884"/>
    <w:rsid w:val="598B393C"/>
    <w:rsid w:val="5A2B0D3B"/>
    <w:rsid w:val="5A3571BF"/>
    <w:rsid w:val="5A400973"/>
    <w:rsid w:val="5A44572C"/>
    <w:rsid w:val="5A455381"/>
    <w:rsid w:val="5A8A6ADB"/>
    <w:rsid w:val="5A936EBE"/>
    <w:rsid w:val="5AA549B2"/>
    <w:rsid w:val="5ACB7880"/>
    <w:rsid w:val="5B45691B"/>
    <w:rsid w:val="5B5104F9"/>
    <w:rsid w:val="5B6A7A00"/>
    <w:rsid w:val="5B936B9D"/>
    <w:rsid w:val="5BAC4E3A"/>
    <w:rsid w:val="5BC849D6"/>
    <w:rsid w:val="5BF32F12"/>
    <w:rsid w:val="5BF7148A"/>
    <w:rsid w:val="5C362AF4"/>
    <w:rsid w:val="5C3E4720"/>
    <w:rsid w:val="5C526BB4"/>
    <w:rsid w:val="5C7A7CF8"/>
    <w:rsid w:val="5C802FB3"/>
    <w:rsid w:val="5CC34110"/>
    <w:rsid w:val="5D4A7B65"/>
    <w:rsid w:val="5D6871F6"/>
    <w:rsid w:val="5D806973"/>
    <w:rsid w:val="5D8E4670"/>
    <w:rsid w:val="5DB22A59"/>
    <w:rsid w:val="5DD07349"/>
    <w:rsid w:val="5DEF4402"/>
    <w:rsid w:val="5DFC469C"/>
    <w:rsid w:val="5E074110"/>
    <w:rsid w:val="5E1C0FFA"/>
    <w:rsid w:val="5E401FD5"/>
    <w:rsid w:val="5E58634F"/>
    <w:rsid w:val="5EC52109"/>
    <w:rsid w:val="5EDC6635"/>
    <w:rsid w:val="5EDF242A"/>
    <w:rsid w:val="5EEC4CC9"/>
    <w:rsid w:val="5F387DD8"/>
    <w:rsid w:val="5F3D46C8"/>
    <w:rsid w:val="5F610F9A"/>
    <w:rsid w:val="5F723B9C"/>
    <w:rsid w:val="5FAB1E22"/>
    <w:rsid w:val="5FAE7B2D"/>
    <w:rsid w:val="5FEF51B4"/>
    <w:rsid w:val="600F713A"/>
    <w:rsid w:val="60295475"/>
    <w:rsid w:val="602976E5"/>
    <w:rsid w:val="602B5CAC"/>
    <w:rsid w:val="60442474"/>
    <w:rsid w:val="606C21F5"/>
    <w:rsid w:val="607B761A"/>
    <w:rsid w:val="608D3579"/>
    <w:rsid w:val="609C3B6D"/>
    <w:rsid w:val="60A50722"/>
    <w:rsid w:val="60CA7929"/>
    <w:rsid w:val="60D31A6F"/>
    <w:rsid w:val="6116450B"/>
    <w:rsid w:val="611651BB"/>
    <w:rsid w:val="6198793D"/>
    <w:rsid w:val="61A83C0D"/>
    <w:rsid w:val="61AE2894"/>
    <w:rsid w:val="61B42655"/>
    <w:rsid w:val="61B64AE6"/>
    <w:rsid w:val="61DD55E6"/>
    <w:rsid w:val="61EB04E9"/>
    <w:rsid w:val="622F4266"/>
    <w:rsid w:val="62462A72"/>
    <w:rsid w:val="62594E4A"/>
    <w:rsid w:val="6275441F"/>
    <w:rsid w:val="62E21A96"/>
    <w:rsid w:val="62F76DDA"/>
    <w:rsid w:val="6301006C"/>
    <w:rsid w:val="63030F14"/>
    <w:rsid w:val="636173F7"/>
    <w:rsid w:val="6384416F"/>
    <w:rsid w:val="638B7104"/>
    <w:rsid w:val="639076DF"/>
    <w:rsid w:val="640C3504"/>
    <w:rsid w:val="641341B5"/>
    <w:rsid w:val="64323CBE"/>
    <w:rsid w:val="645513CC"/>
    <w:rsid w:val="645B5B40"/>
    <w:rsid w:val="645C0EE4"/>
    <w:rsid w:val="64797C89"/>
    <w:rsid w:val="648B66BA"/>
    <w:rsid w:val="64A036C7"/>
    <w:rsid w:val="64A04E14"/>
    <w:rsid w:val="64EC5F80"/>
    <w:rsid w:val="65037271"/>
    <w:rsid w:val="651E6389"/>
    <w:rsid w:val="65312AB4"/>
    <w:rsid w:val="654235AD"/>
    <w:rsid w:val="656B6764"/>
    <w:rsid w:val="657C4F3A"/>
    <w:rsid w:val="65A12770"/>
    <w:rsid w:val="65B070B7"/>
    <w:rsid w:val="661462F7"/>
    <w:rsid w:val="663A65CE"/>
    <w:rsid w:val="66474639"/>
    <w:rsid w:val="667128E4"/>
    <w:rsid w:val="66A85798"/>
    <w:rsid w:val="66E30E48"/>
    <w:rsid w:val="67010AE3"/>
    <w:rsid w:val="672112E1"/>
    <w:rsid w:val="67420EC9"/>
    <w:rsid w:val="67685576"/>
    <w:rsid w:val="67686F27"/>
    <w:rsid w:val="67740C3E"/>
    <w:rsid w:val="67A75C44"/>
    <w:rsid w:val="67C119C7"/>
    <w:rsid w:val="67C373D8"/>
    <w:rsid w:val="67E70630"/>
    <w:rsid w:val="68002120"/>
    <w:rsid w:val="680D1350"/>
    <w:rsid w:val="68450B02"/>
    <w:rsid w:val="684E3240"/>
    <w:rsid w:val="68A42834"/>
    <w:rsid w:val="68CF2A69"/>
    <w:rsid w:val="68E814B4"/>
    <w:rsid w:val="68F91EAB"/>
    <w:rsid w:val="69142EFB"/>
    <w:rsid w:val="69154D60"/>
    <w:rsid w:val="692B56B7"/>
    <w:rsid w:val="692F6F57"/>
    <w:rsid w:val="694A6DBA"/>
    <w:rsid w:val="69951D6A"/>
    <w:rsid w:val="69CD7FDE"/>
    <w:rsid w:val="69DE5E8A"/>
    <w:rsid w:val="69F0389C"/>
    <w:rsid w:val="6A3828E1"/>
    <w:rsid w:val="6A3E49CA"/>
    <w:rsid w:val="6A6468A5"/>
    <w:rsid w:val="6A6E3D11"/>
    <w:rsid w:val="6A727EED"/>
    <w:rsid w:val="6A7F3D7C"/>
    <w:rsid w:val="6AC9111D"/>
    <w:rsid w:val="6AE2354A"/>
    <w:rsid w:val="6AE91398"/>
    <w:rsid w:val="6B0F3217"/>
    <w:rsid w:val="6B1529A0"/>
    <w:rsid w:val="6B22477C"/>
    <w:rsid w:val="6B320A31"/>
    <w:rsid w:val="6B491DA4"/>
    <w:rsid w:val="6B563D11"/>
    <w:rsid w:val="6B5D28FD"/>
    <w:rsid w:val="6B5E4D2E"/>
    <w:rsid w:val="6B6B0456"/>
    <w:rsid w:val="6B837812"/>
    <w:rsid w:val="6BE116D3"/>
    <w:rsid w:val="6C084F5B"/>
    <w:rsid w:val="6C2A7865"/>
    <w:rsid w:val="6C2D715B"/>
    <w:rsid w:val="6C5207BE"/>
    <w:rsid w:val="6C562931"/>
    <w:rsid w:val="6C6A54FD"/>
    <w:rsid w:val="6C82426E"/>
    <w:rsid w:val="6C98158A"/>
    <w:rsid w:val="6CE06EE3"/>
    <w:rsid w:val="6D257859"/>
    <w:rsid w:val="6D3549DB"/>
    <w:rsid w:val="6D572015"/>
    <w:rsid w:val="6D9B002E"/>
    <w:rsid w:val="6DB166DC"/>
    <w:rsid w:val="6DB70CB4"/>
    <w:rsid w:val="6E094352"/>
    <w:rsid w:val="6E200223"/>
    <w:rsid w:val="6E424BD5"/>
    <w:rsid w:val="6E7978FA"/>
    <w:rsid w:val="6F077F6F"/>
    <w:rsid w:val="6F815117"/>
    <w:rsid w:val="702A2DF0"/>
    <w:rsid w:val="70385CF1"/>
    <w:rsid w:val="704A1802"/>
    <w:rsid w:val="70702B1B"/>
    <w:rsid w:val="708F3F4F"/>
    <w:rsid w:val="70CD73A6"/>
    <w:rsid w:val="70EC1752"/>
    <w:rsid w:val="70FA6A76"/>
    <w:rsid w:val="71144AD3"/>
    <w:rsid w:val="71173E45"/>
    <w:rsid w:val="7137018B"/>
    <w:rsid w:val="719E503F"/>
    <w:rsid w:val="71AC3D91"/>
    <w:rsid w:val="71BB1304"/>
    <w:rsid w:val="71ED03B4"/>
    <w:rsid w:val="71FF0740"/>
    <w:rsid w:val="71FF0BB1"/>
    <w:rsid w:val="7205522D"/>
    <w:rsid w:val="728733AE"/>
    <w:rsid w:val="728A466C"/>
    <w:rsid w:val="72CB47D7"/>
    <w:rsid w:val="72D3059A"/>
    <w:rsid w:val="73013FCC"/>
    <w:rsid w:val="7305661E"/>
    <w:rsid w:val="730B40D5"/>
    <w:rsid w:val="73547991"/>
    <w:rsid w:val="736938A6"/>
    <w:rsid w:val="736B7CB7"/>
    <w:rsid w:val="737A7FF3"/>
    <w:rsid w:val="739169F9"/>
    <w:rsid w:val="73A93B13"/>
    <w:rsid w:val="73C347BF"/>
    <w:rsid w:val="73F328B4"/>
    <w:rsid w:val="740E561C"/>
    <w:rsid w:val="7433686E"/>
    <w:rsid w:val="74375F03"/>
    <w:rsid w:val="743A39BF"/>
    <w:rsid w:val="749E119A"/>
    <w:rsid w:val="74BB3D0A"/>
    <w:rsid w:val="74D33EF6"/>
    <w:rsid w:val="75317252"/>
    <w:rsid w:val="75887F63"/>
    <w:rsid w:val="75925EFC"/>
    <w:rsid w:val="75992D53"/>
    <w:rsid w:val="75A2439F"/>
    <w:rsid w:val="75A91967"/>
    <w:rsid w:val="75C32B15"/>
    <w:rsid w:val="75D94171"/>
    <w:rsid w:val="75FB22F9"/>
    <w:rsid w:val="760A68D4"/>
    <w:rsid w:val="761A6A1B"/>
    <w:rsid w:val="76346F66"/>
    <w:rsid w:val="76784C8D"/>
    <w:rsid w:val="767A50C2"/>
    <w:rsid w:val="7698243C"/>
    <w:rsid w:val="769D4442"/>
    <w:rsid w:val="76AF515A"/>
    <w:rsid w:val="76B80C7F"/>
    <w:rsid w:val="76F658FD"/>
    <w:rsid w:val="76F6644C"/>
    <w:rsid w:val="773D64AD"/>
    <w:rsid w:val="774A4881"/>
    <w:rsid w:val="777703EE"/>
    <w:rsid w:val="778C3F53"/>
    <w:rsid w:val="7798025B"/>
    <w:rsid w:val="77CA5641"/>
    <w:rsid w:val="77D86A80"/>
    <w:rsid w:val="780C3DBA"/>
    <w:rsid w:val="780D4DDE"/>
    <w:rsid w:val="78203AD8"/>
    <w:rsid w:val="78307537"/>
    <w:rsid w:val="78780CEE"/>
    <w:rsid w:val="788A489C"/>
    <w:rsid w:val="7899691A"/>
    <w:rsid w:val="78C83AD2"/>
    <w:rsid w:val="794037B5"/>
    <w:rsid w:val="798A5C60"/>
    <w:rsid w:val="79A07515"/>
    <w:rsid w:val="7A00729F"/>
    <w:rsid w:val="7A1B2D1C"/>
    <w:rsid w:val="7A2E15EF"/>
    <w:rsid w:val="7A392CE7"/>
    <w:rsid w:val="7A500EC8"/>
    <w:rsid w:val="7A9861CB"/>
    <w:rsid w:val="7ACA5466"/>
    <w:rsid w:val="7AD45C10"/>
    <w:rsid w:val="7AD537D1"/>
    <w:rsid w:val="7AE3328E"/>
    <w:rsid w:val="7B0A6A9B"/>
    <w:rsid w:val="7B0D2818"/>
    <w:rsid w:val="7B8D4E9E"/>
    <w:rsid w:val="7B8E1EA6"/>
    <w:rsid w:val="7B94060C"/>
    <w:rsid w:val="7B994E29"/>
    <w:rsid w:val="7BA838BD"/>
    <w:rsid w:val="7BB75777"/>
    <w:rsid w:val="7BD41347"/>
    <w:rsid w:val="7BD63B6E"/>
    <w:rsid w:val="7C2B048D"/>
    <w:rsid w:val="7C44237D"/>
    <w:rsid w:val="7C8D43AB"/>
    <w:rsid w:val="7C996138"/>
    <w:rsid w:val="7CB82DCD"/>
    <w:rsid w:val="7CE3614E"/>
    <w:rsid w:val="7CFB2AE8"/>
    <w:rsid w:val="7D6D0647"/>
    <w:rsid w:val="7DA9460F"/>
    <w:rsid w:val="7DDF08AD"/>
    <w:rsid w:val="7DE65FBE"/>
    <w:rsid w:val="7DFD3D7D"/>
    <w:rsid w:val="7DFF6F70"/>
    <w:rsid w:val="7E1640FB"/>
    <w:rsid w:val="7E3B2283"/>
    <w:rsid w:val="7E5871FA"/>
    <w:rsid w:val="7E5B49B5"/>
    <w:rsid w:val="7E6C6EF8"/>
    <w:rsid w:val="7E7145B3"/>
    <w:rsid w:val="7E7B3986"/>
    <w:rsid w:val="7E826950"/>
    <w:rsid w:val="7E9064E4"/>
    <w:rsid w:val="7E9E2C4F"/>
    <w:rsid w:val="7E9F4D2C"/>
    <w:rsid w:val="7EA30CDC"/>
    <w:rsid w:val="7EF82D86"/>
    <w:rsid w:val="7F220E8A"/>
    <w:rsid w:val="7F5828CA"/>
    <w:rsid w:val="7F7405C7"/>
    <w:rsid w:val="7F8A7F3B"/>
    <w:rsid w:val="7FFA2F45"/>
  </w:rsids>
  <m:mathPr>
    <m:lMargin m:val="0"/>
    <m:mathFont m:val="Cambria Math"/>
    <m:rMargin m:val="0"/>
    <m:wrapIndent m:val="1440"/>
    <m:brkBin m:val="before"/>
    <m:brkBinSub m:val="--"/>
    <m:defJc m:val="centerGroup"/>
    <m:intLim m:val="subSup"/>
    <m:naryLim m:val="undOvr"/>
    <m:smallFrac m:val="1"/>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60"/>
    <w:qFormat/>
    <w:uiPriority w:val="0"/>
    <w:pPr>
      <w:keepNext/>
      <w:keepLines/>
      <w:spacing w:line="576" w:lineRule="auto"/>
      <w:jc w:val="center"/>
      <w:outlineLvl w:val="0"/>
    </w:pPr>
    <w:rPr>
      <w:rFonts w:ascii="Times New Roman" w:hAnsi="Times New Roman" w:eastAsia="宋体"/>
      <w:b/>
      <w:kern w:val="44"/>
      <w:sz w:val="32"/>
    </w:rPr>
  </w:style>
  <w:style w:type="paragraph" w:styleId="4">
    <w:name w:val="heading 2"/>
    <w:basedOn w:val="1"/>
    <w:next w:val="1"/>
    <w:unhideWhenUsed/>
    <w:qFormat/>
    <w:uiPriority w:val="0"/>
    <w:pPr>
      <w:keepNext/>
      <w:keepLines/>
      <w:spacing w:line="413" w:lineRule="auto"/>
      <w:jc w:val="left"/>
      <w:outlineLvl w:val="1"/>
    </w:pPr>
    <w:rPr>
      <w:rFonts w:ascii="Arial" w:hAnsi="Arial" w:eastAsia="宋体"/>
      <w:b/>
      <w:sz w:val="28"/>
    </w:rPr>
  </w:style>
  <w:style w:type="paragraph" w:styleId="5">
    <w:name w:val="heading 3"/>
    <w:basedOn w:val="1"/>
    <w:next w:val="1"/>
    <w:unhideWhenUsed/>
    <w:qFormat/>
    <w:uiPriority w:val="0"/>
    <w:pPr>
      <w:keepNext/>
      <w:keepLines/>
      <w:spacing w:line="413" w:lineRule="auto"/>
      <w:outlineLvl w:val="2"/>
    </w:pPr>
    <w:rPr>
      <w:b/>
      <w:sz w:val="28"/>
    </w:rPr>
  </w:style>
  <w:style w:type="paragraph" w:styleId="6">
    <w:name w:val="heading 4"/>
    <w:basedOn w:val="1"/>
    <w:next w:val="1"/>
    <w:unhideWhenUsed/>
    <w:qFormat/>
    <w:uiPriority w:val="0"/>
    <w:pPr>
      <w:keepNext/>
      <w:keepLines/>
      <w:jc w:val="left"/>
      <w:outlineLvl w:val="3"/>
    </w:pPr>
    <w:rPr>
      <w:rFonts w:hint="eastAsia" w:ascii="Arial" w:hAnsi="Arial" w:eastAsia="宋体" w:cs="Times New Roman"/>
      <w:b/>
      <w:sz w:val="32"/>
    </w:rPr>
  </w:style>
  <w:style w:type="character" w:default="1" w:styleId="26">
    <w:name w:val="Default Paragraph Font"/>
    <w:unhideWhenUsed/>
    <w:qFormat/>
    <w:uiPriority w:val="1"/>
  </w:style>
  <w:style w:type="table" w:default="1" w:styleId="38">
    <w:name w:val="Normal Table"/>
    <w:unhideWhenUsed/>
    <w:qFormat/>
    <w:uiPriority w:val="99"/>
    <w:tblPr>
      <w:tblLayout w:type="fixed"/>
      <w:tblCellMar>
        <w:top w:w="0" w:type="dxa"/>
        <w:left w:w="108" w:type="dxa"/>
        <w:bottom w:w="0" w:type="dxa"/>
        <w:right w:w="108" w:type="dxa"/>
      </w:tblCellMar>
    </w:tblPr>
  </w:style>
  <w:style w:type="paragraph" w:customStyle="1" w:styleId="2">
    <w:name w:val="无间隔1"/>
    <w:qFormat/>
    <w:uiPriority w:val="0"/>
    <w:pPr>
      <w:widowControl w:val="0"/>
      <w:tabs>
        <w:tab w:val="left" w:pos="1080"/>
      </w:tabs>
      <w:spacing w:line="360" w:lineRule="auto"/>
      <w:ind w:left="420" w:hanging="420"/>
      <w:jc w:val="both"/>
    </w:pPr>
    <w:rPr>
      <w:rFonts w:ascii="Calibri" w:hAnsi="Calibri" w:eastAsia="宋体" w:cs="Times New Roman"/>
      <w:kern w:val="2"/>
      <w:sz w:val="24"/>
      <w:szCs w:val="22"/>
      <w:lang w:val="en-US" w:eastAsia="zh-CN" w:bidi="ar-SA"/>
    </w:rPr>
  </w:style>
  <w:style w:type="paragraph" w:styleId="7">
    <w:name w:val="annotation subject"/>
    <w:basedOn w:val="8"/>
    <w:next w:val="8"/>
    <w:link w:val="61"/>
    <w:qFormat/>
    <w:uiPriority w:val="0"/>
    <w:rPr>
      <w:rFonts w:asciiTheme="minorHAnsi"/>
      <w:b/>
      <w:bCs/>
      <w:kern w:val="2"/>
      <w:sz w:val="21"/>
    </w:rPr>
  </w:style>
  <w:style w:type="paragraph" w:styleId="8">
    <w:name w:val="annotation text"/>
    <w:basedOn w:val="1"/>
    <w:link w:val="51"/>
    <w:qFormat/>
    <w:uiPriority w:val="99"/>
    <w:pPr>
      <w:jc w:val="left"/>
    </w:pPr>
    <w:rPr>
      <w:rFonts w:ascii="宋体"/>
      <w:kern w:val="0"/>
      <w:sz w:val="34"/>
    </w:rPr>
  </w:style>
  <w:style w:type="paragraph" w:styleId="9">
    <w:name w:val="List Number"/>
    <w:basedOn w:val="1"/>
    <w:qFormat/>
    <w:uiPriority w:val="0"/>
    <w:pPr>
      <w:numPr>
        <w:ilvl w:val="0"/>
        <w:numId w:val="1"/>
      </w:numPr>
    </w:pPr>
  </w:style>
  <w:style w:type="paragraph" w:styleId="10">
    <w:name w:val="Normal Indent"/>
    <w:basedOn w:val="1"/>
    <w:qFormat/>
    <w:uiPriority w:val="0"/>
    <w:pPr>
      <w:ind w:firstLine="420"/>
    </w:pPr>
    <w:rPr>
      <w:szCs w:val="20"/>
    </w:rPr>
  </w:style>
  <w:style w:type="paragraph" w:styleId="11">
    <w:name w:val="Document Map"/>
    <w:basedOn w:val="1"/>
    <w:link w:val="53"/>
    <w:qFormat/>
    <w:uiPriority w:val="0"/>
    <w:rPr>
      <w:rFonts w:ascii="宋体" w:eastAsia="宋体"/>
      <w:sz w:val="18"/>
      <w:szCs w:val="18"/>
    </w:rPr>
  </w:style>
  <w:style w:type="paragraph" w:styleId="12">
    <w:name w:val="Body Text"/>
    <w:basedOn w:val="1"/>
    <w:next w:val="1"/>
    <w:qFormat/>
    <w:uiPriority w:val="0"/>
  </w:style>
  <w:style w:type="paragraph" w:styleId="13">
    <w:name w:val="Body Text Indent"/>
    <w:basedOn w:val="1"/>
    <w:qFormat/>
    <w:uiPriority w:val="0"/>
    <w:pPr>
      <w:ind w:left="420" w:leftChars="200"/>
    </w:pPr>
  </w:style>
  <w:style w:type="paragraph" w:styleId="14">
    <w:name w:val="toc 3"/>
    <w:basedOn w:val="1"/>
    <w:next w:val="1"/>
    <w:qFormat/>
    <w:uiPriority w:val="0"/>
    <w:pPr>
      <w:ind w:left="840" w:leftChars="400"/>
    </w:pPr>
  </w:style>
  <w:style w:type="paragraph" w:styleId="15">
    <w:name w:val="Plain Text"/>
    <w:basedOn w:val="1"/>
    <w:qFormat/>
    <w:uiPriority w:val="0"/>
    <w:pPr>
      <w:spacing w:line="324" w:lineRule="auto"/>
    </w:pPr>
    <w:rPr>
      <w:rFonts w:ascii="宋体" w:hAnsi="Courier New" w:cs="Courier New"/>
      <w:szCs w:val="21"/>
    </w:rPr>
  </w:style>
  <w:style w:type="paragraph" w:styleId="16">
    <w:name w:val="Date"/>
    <w:basedOn w:val="1"/>
    <w:next w:val="1"/>
    <w:qFormat/>
    <w:uiPriority w:val="0"/>
    <w:rPr>
      <w:rFonts w:ascii="Copperplate Gothic Bold" w:hAnsi="Copperplate Gothic Bold"/>
      <w:sz w:val="32"/>
      <w:szCs w:val="20"/>
    </w:rPr>
  </w:style>
  <w:style w:type="paragraph" w:styleId="17">
    <w:name w:val="Body Text Indent 2"/>
    <w:basedOn w:val="1"/>
    <w:qFormat/>
    <w:uiPriority w:val="0"/>
    <w:pPr>
      <w:spacing w:after="120" w:line="480" w:lineRule="auto"/>
      <w:ind w:left="420" w:leftChars="200"/>
    </w:pPr>
  </w:style>
  <w:style w:type="paragraph" w:styleId="18">
    <w:name w:val="Balloon Text"/>
    <w:basedOn w:val="1"/>
    <w:link w:val="50"/>
    <w:qFormat/>
    <w:uiPriority w:val="0"/>
    <w:rPr>
      <w:sz w:val="18"/>
      <w:szCs w:val="18"/>
    </w:rPr>
  </w:style>
  <w:style w:type="paragraph" w:styleId="19">
    <w:name w:val="footer"/>
    <w:basedOn w:val="1"/>
    <w:qFormat/>
    <w:uiPriority w:val="0"/>
    <w:pPr>
      <w:tabs>
        <w:tab w:val="center" w:pos="4153"/>
        <w:tab w:val="right" w:pos="8306"/>
      </w:tabs>
      <w:snapToGrid w:val="0"/>
      <w:jc w:val="left"/>
    </w:pPr>
    <w:rPr>
      <w:sz w:val="18"/>
      <w:szCs w:val="18"/>
    </w:rPr>
  </w:style>
  <w:style w:type="paragraph" w:styleId="2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1">
    <w:name w:val="toc 1"/>
    <w:basedOn w:val="1"/>
    <w:next w:val="1"/>
    <w:qFormat/>
    <w:uiPriority w:val="0"/>
  </w:style>
  <w:style w:type="paragraph" w:styleId="22">
    <w:name w:val="toc 2"/>
    <w:basedOn w:val="1"/>
    <w:next w:val="1"/>
    <w:qFormat/>
    <w:uiPriority w:val="0"/>
    <w:pPr>
      <w:ind w:left="420" w:leftChars="200"/>
    </w:pPr>
  </w:style>
  <w:style w:type="paragraph" w:styleId="23">
    <w:name w:val="Body Text 2"/>
    <w:basedOn w:val="1"/>
    <w:qFormat/>
    <w:uiPriority w:val="0"/>
    <w:pPr>
      <w:jc w:val="center"/>
    </w:pPr>
    <w:rPr>
      <w:b/>
      <w:spacing w:val="-20"/>
      <w:w w:val="130"/>
      <w:sz w:val="48"/>
      <w:szCs w:val="20"/>
    </w:rPr>
  </w:style>
  <w:style w:type="paragraph" w:styleId="2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25">
    <w:name w:val="Title"/>
    <w:basedOn w:val="1"/>
    <w:qFormat/>
    <w:uiPriority w:val="0"/>
    <w:pPr>
      <w:jc w:val="center"/>
    </w:pPr>
    <w:rPr>
      <w:rFonts w:ascii="Times New Roman" w:hAnsi="Times New Roman" w:eastAsia="宋体" w:cs="Times New Roman"/>
      <w:sz w:val="30"/>
      <w:szCs w:val="24"/>
    </w:rPr>
  </w:style>
  <w:style w:type="character" w:styleId="27">
    <w:name w:val="Strong"/>
    <w:basedOn w:val="26"/>
    <w:qFormat/>
    <w:uiPriority w:val="0"/>
    <w:rPr>
      <w:b/>
      <w:sz w:val="24"/>
      <w:szCs w:val="24"/>
    </w:rPr>
  </w:style>
  <w:style w:type="character" w:styleId="28">
    <w:name w:val="page number"/>
    <w:basedOn w:val="26"/>
    <w:qFormat/>
    <w:uiPriority w:val="0"/>
  </w:style>
  <w:style w:type="character" w:styleId="29">
    <w:name w:val="FollowedHyperlink"/>
    <w:basedOn w:val="26"/>
    <w:qFormat/>
    <w:uiPriority w:val="0"/>
    <w:rPr>
      <w:rFonts w:hint="eastAsia" w:ascii="宋体" w:hAnsi="宋体" w:eastAsia="宋体" w:cs="宋体"/>
      <w:color w:val="000000"/>
      <w:sz w:val="18"/>
      <w:szCs w:val="18"/>
      <w:u w:val="none"/>
    </w:rPr>
  </w:style>
  <w:style w:type="character" w:styleId="30">
    <w:name w:val="Emphasis"/>
    <w:basedOn w:val="26"/>
    <w:qFormat/>
    <w:uiPriority w:val="0"/>
    <w:rPr>
      <w:i/>
      <w:iCs/>
    </w:rPr>
  </w:style>
  <w:style w:type="character" w:styleId="31">
    <w:name w:val="HTML Definition"/>
    <w:basedOn w:val="26"/>
    <w:qFormat/>
    <w:uiPriority w:val="0"/>
    <w:rPr>
      <w:i/>
      <w:shd w:val="clear" w:fill="F0AD4E"/>
    </w:rPr>
  </w:style>
  <w:style w:type="character" w:styleId="32">
    <w:name w:val="Hyperlink"/>
    <w:basedOn w:val="26"/>
    <w:qFormat/>
    <w:uiPriority w:val="0"/>
    <w:rPr>
      <w:color w:val="333333"/>
      <w:u w:val="none"/>
    </w:rPr>
  </w:style>
  <w:style w:type="character" w:styleId="33">
    <w:name w:val="HTML Code"/>
    <w:basedOn w:val="26"/>
    <w:qFormat/>
    <w:uiPriority w:val="0"/>
    <w:rPr>
      <w:rFonts w:hint="default" w:ascii="Menlo" w:hAnsi="Menlo" w:eastAsia="Menlo" w:cs="Menlo"/>
      <w:b/>
      <w:color w:val="C7254E"/>
      <w:sz w:val="21"/>
      <w:szCs w:val="21"/>
      <w:shd w:val="clear" w:fill="F9F2F4"/>
    </w:rPr>
  </w:style>
  <w:style w:type="character" w:styleId="34">
    <w:name w:val="annotation reference"/>
    <w:basedOn w:val="26"/>
    <w:qFormat/>
    <w:uiPriority w:val="99"/>
    <w:rPr>
      <w:sz w:val="21"/>
      <w:szCs w:val="21"/>
    </w:rPr>
  </w:style>
  <w:style w:type="character" w:styleId="35">
    <w:name w:val="HTML Cite"/>
    <w:basedOn w:val="26"/>
    <w:qFormat/>
    <w:uiPriority w:val="0"/>
    <w:rPr>
      <w:sz w:val="24"/>
      <w:szCs w:val="24"/>
    </w:rPr>
  </w:style>
  <w:style w:type="character" w:styleId="36">
    <w:name w:val="HTML Keyboard"/>
    <w:basedOn w:val="26"/>
    <w:qFormat/>
    <w:uiPriority w:val="0"/>
    <w:rPr>
      <w:rFonts w:ascii="Menlo" w:hAnsi="Menlo" w:eastAsia="Menlo" w:cs="Menlo"/>
      <w:color w:val="FFFFFF"/>
      <w:sz w:val="21"/>
      <w:szCs w:val="21"/>
      <w:shd w:val="clear" w:fill="333333"/>
    </w:rPr>
  </w:style>
  <w:style w:type="character" w:styleId="37">
    <w:name w:val="HTML Sample"/>
    <w:basedOn w:val="26"/>
    <w:qFormat/>
    <w:uiPriority w:val="0"/>
    <w:rPr>
      <w:rFonts w:hint="default" w:ascii="Menlo" w:hAnsi="Menlo" w:eastAsia="Menlo" w:cs="Menlo"/>
      <w:b/>
      <w:color w:val="FFFFFF"/>
      <w:sz w:val="21"/>
      <w:szCs w:val="21"/>
      <w:shd w:val="clear" w:fill="0082DF"/>
    </w:rPr>
  </w:style>
  <w:style w:type="table" w:styleId="39">
    <w:name w:val="Table Grid"/>
    <w:basedOn w:val="38"/>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40">
    <w:name w:val="Char2 Char Char Char"/>
    <w:basedOn w:val="1"/>
    <w:qFormat/>
    <w:uiPriority w:val="0"/>
    <w:rPr>
      <w:rFonts w:ascii="Tahoma" w:hAnsi="Tahoma"/>
      <w:sz w:val="24"/>
      <w:szCs w:val="20"/>
    </w:rPr>
  </w:style>
  <w:style w:type="paragraph" w:customStyle="1" w:styleId="41">
    <w:name w:val="列出段落1"/>
    <w:basedOn w:val="1"/>
    <w:unhideWhenUsed/>
    <w:qFormat/>
    <w:uiPriority w:val="99"/>
    <w:pPr>
      <w:ind w:firstLine="420" w:firstLineChars="200"/>
    </w:pPr>
  </w:style>
  <w:style w:type="character" w:customStyle="1" w:styleId="42">
    <w:name w:val="10"/>
    <w:basedOn w:val="26"/>
    <w:qFormat/>
    <w:uiPriority w:val="0"/>
    <w:rPr>
      <w:rFonts w:hint="default" w:ascii="Calibri" w:hAnsi="Calibri"/>
    </w:rPr>
  </w:style>
  <w:style w:type="character" w:customStyle="1" w:styleId="43">
    <w:name w:val="15"/>
    <w:basedOn w:val="26"/>
    <w:qFormat/>
    <w:uiPriority w:val="0"/>
    <w:rPr>
      <w:rFonts w:hint="default" w:ascii="Calibri" w:hAnsi="Calibri"/>
      <w:i/>
      <w:iCs/>
    </w:rPr>
  </w:style>
  <w:style w:type="paragraph" w:customStyle="1" w:styleId="44">
    <w:name w:val="_Style 2"/>
    <w:basedOn w:val="1"/>
    <w:qFormat/>
    <w:uiPriority w:val="34"/>
    <w:pPr>
      <w:ind w:firstLine="420" w:firstLineChars="200"/>
    </w:pPr>
  </w:style>
  <w:style w:type="character" w:customStyle="1" w:styleId="45">
    <w:name w:val="apple-style-span"/>
    <w:qFormat/>
    <w:uiPriority w:val="0"/>
  </w:style>
  <w:style w:type="character" w:customStyle="1" w:styleId="46">
    <w:name w:val="del"/>
    <w:basedOn w:val="26"/>
    <w:qFormat/>
    <w:uiPriority w:val="0"/>
  </w:style>
  <w:style w:type="character" w:customStyle="1" w:styleId="47">
    <w:name w:val="del1"/>
    <w:basedOn w:val="26"/>
    <w:qFormat/>
    <w:uiPriority w:val="0"/>
    <w:rPr>
      <w:vanish/>
      <w:color w:val="666666"/>
      <w:sz w:val="18"/>
      <w:szCs w:val="18"/>
      <w:u w:val="single"/>
    </w:rPr>
  </w:style>
  <w:style w:type="character" w:customStyle="1" w:styleId="48">
    <w:name w:val="del2"/>
    <w:basedOn w:val="26"/>
    <w:qFormat/>
    <w:uiPriority w:val="0"/>
    <w:rPr>
      <w:vanish/>
    </w:rPr>
  </w:style>
  <w:style w:type="character" w:customStyle="1" w:styleId="49">
    <w:name w:val="del3"/>
    <w:basedOn w:val="26"/>
    <w:qFormat/>
    <w:uiPriority w:val="0"/>
    <w:rPr>
      <w:vanish/>
    </w:rPr>
  </w:style>
  <w:style w:type="character" w:customStyle="1" w:styleId="50">
    <w:name w:val="批注框文本 Char"/>
    <w:basedOn w:val="26"/>
    <w:link w:val="18"/>
    <w:qFormat/>
    <w:uiPriority w:val="0"/>
    <w:rPr>
      <w:rFonts w:asciiTheme="minorHAnsi" w:hAnsiTheme="minorHAnsi" w:eastAsiaTheme="minorEastAsia" w:cstheme="minorBidi"/>
      <w:kern w:val="2"/>
      <w:sz w:val="18"/>
      <w:szCs w:val="18"/>
    </w:rPr>
  </w:style>
  <w:style w:type="character" w:customStyle="1" w:styleId="51">
    <w:name w:val="批注文字 Char"/>
    <w:basedOn w:val="26"/>
    <w:link w:val="8"/>
    <w:qFormat/>
    <w:uiPriority w:val="99"/>
    <w:rPr>
      <w:rFonts w:ascii="宋体" w:hAnsiTheme="minorHAnsi" w:eastAsiaTheme="minorEastAsia" w:cstheme="minorBidi"/>
      <w:sz w:val="34"/>
      <w:szCs w:val="22"/>
    </w:rPr>
  </w:style>
  <w:style w:type="paragraph" w:customStyle="1" w:styleId="52">
    <w:name w:val="列出段落2"/>
    <w:basedOn w:val="1"/>
    <w:qFormat/>
    <w:uiPriority w:val="0"/>
    <w:pPr>
      <w:ind w:firstLine="420" w:firstLineChars="200"/>
    </w:pPr>
    <w:rPr>
      <w:rFonts w:ascii="宋体"/>
      <w:sz w:val="28"/>
    </w:rPr>
  </w:style>
  <w:style w:type="character" w:customStyle="1" w:styleId="53">
    <w:name w:val="文档结构图 Char"/>
    <w:basedOn w:val="26"/>
    <w:link w:val="11"/>
    <w:qFormat/>
    <w:uiPriority w:val="0"/>
    <w:rPr>
      <w:rFonts w:ascii="宋体" w:hAnsiTheme="minorHAnsi" w:cstheme="minorBidi"/>
      <w:kern w:val="2"/>
      <w:sz w:val="18"/>
      <w:szCs w:val="18"/>
    </w:rPr>
  </w:style>
  <w:style w:type="paragraph" w:customStyle="1" w:styleId="54">
    <w:name w:val="普通(网站)1"/>
    <w:basedOn w:val="1"/>
    <w:qFormat/>
    <w:uiPriority w:val="0"/>
    <w:pPr>
      <w:widowControl/>
      <w:spacing w:before="100" w:beforeAutospacing="1" w:after="100" w:afterAutospacing="1" w:line="360" w:lineRule="auto"/>
      <w:ind w:firstLine="200" w:firstLineChars="200"/>
      <w:jc w:val="left"/>
    </w:pPr>
    <w:rPr>
      <w:rFonts w:ascii="宋体"/>
      <w:kern w:val="0"/>
      <w:sz w:val="24"/>
      <w:szCs w:val="20"/>
    </w:rPr>
  </w:style>
  <w:style w:type="paragraph" w:customStyle="1" w:styleId="55">
    <w:name w:val="样式 宋体 小四 首行缩进:  0.93 厘米 段前: 11.15 磅 段后: 11.15 磅1"/>
    <w:basedOn w:val="1"/>
    <w:qFormat/>
    <w:uiPriority w:val="0"/>
    <w:pPr>
      <w:ind w:left="200"/>
    </w:pPr>
    <w:rPr>
      <w:rFonts w:hint="eastAsia" w:ascii="宋体" w:hAnsi="宋体"/>
      <w:color w:val="000000"/>
      <w:kern w:val="1"/>
      <w:sz w:val="24"/>
      <w:szCs w:val="20"/>
    </w:rPr>
  </w:style>
  <w:style w:type="paragraph" w:customStyle="1" w:styleId="56">
    <w:name w:val="列出段落3"/>
    <w:basedOn w:val="1"/>
    <w:qFormat/>
    <w:uiPriority w:val="0"/>
    <w:pPr>
      <w:ind w:firstLine="420" w:firstLineChars="200"/>
    </w:pPr>
    <w:rPr>
      <w:rFonts w:ascii="宋体"/>
      <w:sz w:val="28"/>
    </w:rPr>
  </w:style>
  <w:style w:type="paragraph" w:customStyle="1" w:styleId="57">
    <w:name w:val="list number ＋left spaceing"/>
    <w:basedOn w:val="9"/>
    <w:qFormat/>
    <w:uiPriority w:val="0"/>
    <w:pPr>
      <w:widowControl/>
      <w:tabs>
        <w:tab w:val="left" w:pos="839"/>
      </w:tabs>
      <w:ind w:left="0" w:firstLine="0"/>
      <w:jc w:val="left"/>
    </w:pPr>
    <w:rPr>
      <w:kern w:val="0"/>
    </w:rPr>
  </w:style>
  <w:style w:type="paragraph" w:customStyle="1" w:styleId="58">
    <w:name w:val="正文框"/>
    <w:basedOn w:val="1"/>
    <w:qFormat/>
    <w:uiPriority w:val="0"/>
    <w:pPr>
      <w:widowControl/>
      <w:adjustRightInd w:val="0"/>
      <w:spacing w:line="312" w:lineRule="atLeast"/>
      <w:jc w:val="left"/>
      <w:textAlignment w:val="baseline"/>
    </w:pPr>
    <w:rPr>
      <w:sz w:val="24"/>
    </w:rPr>
  </w:style>
  <w:style w:type="paragraph" w:customStyle="1" w:styleId="59">
    <w:name w:val="Char"/>
    <w:basedOn w:val="1"/>
    <w:qFormat/>
    <w:uiPriority w:val="0"/>
    <w:pPr>
      <w:jc w:val="left"/>
    </w:pPr>
    <w:rPr>
      <w:rFonts w:ascii="Tahoma" w:hAnsi="Tahoma"/>
      <w:sz w:val="24"/>
      <w:szCs w:val="20"/>
    </w:rPr>
  </w:style>
  <w:style w:type="character" w:customStyle="1" w:styleId="60">
    <w:name w:val="标题 1 Char"/>
    <w:link w:val="3"/>
    <w:qFormat/>
    <w:uiPriority w:val="0"/>
    <w:rPr>
      <w:rFonts w:ascii="Times New Roman" w:hAnsi="Times New Roman" w:eastAsia="宋体"/>
      <w:b/>
      <w:kern w:val="44"/>
      <w:sz w:val="32"/>
    </w:rPr>
  </w:style>
  <w:style w:type="character" w:customStyle="1" w:styleId="61">
    <w:name w:val="批注主题 Char"/>
    <w:basedOn w:val="51"/>
    <w:link w:val="7"/>
    <w:qFormat/>
    <w:uiPriority w:val="0"/>
    <w:rPr>
      <w:rFonts w:asciiTheme="minorHAnsi"/>
      <w:b/>
      <w:bCs/>
      <w:kern w:val="2"/>
      <w:sz w:val="21"/>
    </w:rPr>
  </w:style>
  <w:style w:type="character" w:customStyle="1" w:styleId="62">
    <w:name w:val="font11"/>
    <w:basedOn w:val="26"/>
    <w:qFormat/>
    <w:uiPriority w:val="0"/>
    <w:rPr>
      <w:rFonts w:hint="eastAsia" w:ascii="宋体" w:hAnsi="宋体" w:eastAsia="宋体" w:cs="宋体"/>
      <w:color w:val="000000"/>
      <w:sz w:val="22"/>
      <w:szCs w:val="22"/>
      <w:u w:val="none"/>
    </w:rPr>
  </w:style>
  <w:style w:type="character" w:customStyle="1" w:styleId="63">
    <w:name w:val="font61"/>
    <w:basedOn w:val="26"/>
    <w:qFormat/>
    <w:uiPriority w:val="0"/>
    <w:rPr>
      <w:rFonts w:hint="default" w:ascii="Tahoma" w:hAnsi="Tahoma" w:eastAsia="Tahoma" w:cs="Tahoma"/>
      <w:color w:val="000000"/>
      <w:sz w:val="22"/>
      <w:szCs w:val="22"/>
      <w:u w:val="none"/>
    </w:rPr>
  </w:style>
  <w:style w:type="character" w:customStyle="1" w:styleId="64">
    <w:name w:val="font01"/>
    <w:basedOn w:val="26"/>
    <w:qFormat/>
    <w:uiPriority w:val="0"/>
    <w:rPr>
      <w:rFonts w:hint="eastAsia" w:ascii="宋体" w:hAnsi="宋体" w:eastAsia="宋体" w:cs="宋体"/>
      <w:b/>
      <w:color w:val="000000"/>
      <w:sz w:val="24"/>
      <w:szCs w:val="24"/>
      <w:u w:val="none"/>
    </w:rPr>
  </w:style>
  <w:style w:type="paragraph" w:customStyle="1" w:styleId="65">
    <w:name w:val="列出段落4"/>
    <w:basedOn w:val="1"/>
    <w:qFormat/>
    <w:uiPriority w:val="34"/>
    <w:pPr>
      <w:ind w:firstLine="420" w:firstLineChars="200"/>
    </w:pPr>
  </w:style>
  <w:style w:type="paragraph" w:customStyle="1" w:styleId="66">
    <w:name w:val="列出段落5"/>
    <w:basedOn w:val="1"/>
    <w:unhideWhenUsed/>
    <w:qFormat/>
    <w:uiPriority w:val="99"/>
    <w:pPr>
      <w:ind w:firstLine="420" w:firstLineChars="200"/>
    </w:pPr>
  </w:style>
  <w:style w:type="paragraph" w:customStyle="1" w:styleId="67">
    <w:name w:val="TableHeader"/>
    <w:qFormat/>
    <w:uiPriority w:val="1"/>
    <w:pPr>
      <w:spacing w:before="40" w:after="40"/>
      <w:jc w:val="center"/>
    </w:pPr>
    <w:rPr>
      <w:rFonts w:ascii="Arial" w:hAnsi="Arial" w:eastAsia="宋体" w:cstheme="minorBidi"/>
      <w:b/>
      <w:bCs/>
      <w:kern w:val="44"/>
      <w:sz w:val="18"/>
      <w:szCs w:val="44"/>
      <w:lang w:val="en-US" w:eastAsia="zh-CN" w:bidi="ar-SA"/>
    </w:rPr>
  </w:style>
  <w:style w:type="paragraph" w:customStyle="1" w:styleId="68">
    <w:name w:val="列出段落11"/>
    <w:basedOn w:val="1"/>
    <w:qFormat/>
    <w:uiPriority w:val="99"/>
    <w:pPr>
      <w:ind w:firstLine="420" w:firstLineChars="200"/>
    </w:pPr>
  </w:style>
  <w:style w:type="paragraph" w:customStyle="1" w:styleId="69">
    <w:name w:val="列出段落6"/>
    <w:basedOn w:val="1"/>
    <w:qFormat/>
    <w:uiPriority w:val="34"/>
    <w:pPr>
      <w:widowControl/>
      <w:spacing w:after="200" w:line="276" w:lineRule="auto"/>
      <w:ind w:left="720"/>
      <w:contextualSpacing/>
      <w:jc w:val="left"/>
    </w:pPr>
    <w:rPr>
      <w:kern w:val="0"/>
      <w:sz w:val="22"/>
    </w:rPr>
  </w:style>
  <w:style w:type="paragraph" w:customStyle="1" w:styleId="70">
    <w:name w:val="No Spacing1"/>
    <w:qFormat/>
    <w:uiPriority w:val="0"/>
    <w:pPr>
      <w:widowControl w:val="0"/>
      <w:jc w:val="both"/>
    </w:pPr>
    <w:rPr>
      <w:rFonts w:ascii="Times New Roman" w:hAnsi="Times New Roman" w:eastAsia="宋体" w:cs="Calibri"/>
      <w:kern w:val="2"/>
      <w:sz w:val="21"/>
      <w:szCs w:val="21"/>
      <w:lang w:val="en-US" w:eastAsia="zh-CN" w:bidi="ar-SA"/>
    </w:rPr>
  </w:style>
  <w:style w:type="paragraph" w:customStyle="1" w:styleId="71">
    <w:name w:val="列出段落61"/>
    <w:basedOn w:val="1"/>
    <w:qFormat/>
    <w:uiPriority w:val="34"/>
    <w:pPr>
      <w:widowControl/>
      <w:spacing w:after="200" w:line="276" w:lineRule="auto"/>
      <w:ind w:left="720"/>
      <w:contextualSpacing/>
      <w:jc w:val="left"/>
    </w:pPr>
    <w:rPr>
      <w:kern w:val="0"/>
      <w:sz w:val="22"/>
    </w:rPr>
  </w:style>
  <w:style w:type="paragraph" w:customStyle="1" w:styleId="72">
    <w:name w:val="List Paragraph"/>
    <w:basedOn w:val="1"/>
    <w:unhideWhenUsed/>
    <w:qFormat/>
    <w:uiPriority w:val="99"/>
    <w:pPr>
      <w:ind w:firstLine="420" w:firstLineChars="200"/>
    </w:pPr>
  </w:style>
  <w:style w:type="paragraph" w:customStyle="1" w:styleId="73">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74">
    <w:name w:val="默认"/>
    <w:qFormat/>
    <w:uiPriority w:val="0"/>
    <w:rPr>
      <w:rFonts w:hint="eastAsia" w:ascii="Arial Unicode MS" w:hAnsi="Arial Unicode MS" w:eastAsia="Helvetica Neue" w:cs="Arial Unicode MS"/>
      <w:color w:val="000000"/>
      <w:sz w:val="22"/>
      <w:szCs w:val="22"/>
      <w:lang w:val="zh-CN" w:eastAsia="zh-CN" w:bidi="ar-SA"/>
    </w:rPr>
  </w:style>
  <w:style w:type="paragraph" w:customStyle="1" w:styleId="75">
    <w:name w:val="小标题"/>
    <w:next w:val="1"/>
    <w:qFormat/>
    <w:uiPriority w:val="0"/>
    <w:pPr>
      <w:keepNext/>
      <w:outlineLvl w:val="0"/>
    </w:pPr>
    <w:rPr>
      <w:rFonts w:ascii="Helvetica Neue" w:hAnsi="Helvetica Neue" w:eastAsia="Helvetica Neue" w:cs="Helvetica Neue"/>
      <w:b/>
      <w:bCs/>
      <w:color w:val="000000"/>
      <w:sz w:val="36"/>
      <w:szCs w:val="36"/>
      <w:lang w:val="en-US" w:eastAsia="zh-CN" w:bidi="ar-SA"/>
    </w:rPr>
  </w:style>
  <w:style w:type="paragraph" w:customStyle="1" w:styleId="76">
    <w:name w:val="表格样式 1"/>
    <w:qFormat/>
    <w:uiPriority w:val="0"/>
    <w:rPr>
      <w:rFonts w:ascii="Helvetica Neue" w:hAnsi="Helvetica Neue" w:eastAsia="Helvetica Neue" w:cs="Helvetica Neue"/>
      <w:b/>
      <w:bCs/>
      <w:color w:val="000000"/>
      <w:lang w:val="en-US" w:eastAsia="zh-CN" w:bidi="ar-SA"/>
    </w:rPr>
  </w:style>
  <w:style w:type="table" w:customStyle="1" w:styleId="77">
    <w:name w:val="Table Normal"/>
    <w:qFormat/>
    <w:uiPriority w:val="0"/>
    <w:tblPr>
      <w:tblLayout w:type="fixed"/>
      <w:tblCellMar>
        <w:top w:w="0" w:type="dxa"/>
        <w:left w:w="0" w:type="dxa"/>
        <w:bottom w:w="0" w:type="dxa"/>
        <w:right w:w="0" w:type="dxa"/>
      </w:tblCellMar>
    </w:tblPr>
  </w:style>
  <w:style w:type="paragraph" w:customStyle="1" w:styleId="78">
    <w:name w:val="表格样式 2"/>
    <w:qFormat/>
    <w:uiPriority w:val="0"/>
    <w:rPr>
      <w:rFonts w:ascii="Helvetica Neue" w:hAnsi="Helvetica Neue" w:eastAsia="Helvetica Neue" w:cs="Helvetica Neue"/>
      <w:color w:val="000000"/>
      <w:lang w:val="en-US" w:eastAsia="zh-CN" w:bidi="ar-SA"/>
    </w:rPr>
  </w:style>
  <w:style w:type="paragraph" w:customStyle="1" w:styleId="79">
    <w:name w:val="页眉与页脚"/>
    <w:qFormat/>
    <w:uiPriority w:val="0"/>
    <w:pPr>
      <w:tabs>
        <w:tab w:val="right" w:pos="9020"/>
      </w:tabs>
    </w:pPr>
    <w:rPr>
      <w:rFonts w:ascii="Helvetica Neue" w:hAnsi="Helvetica Neue" w:eastAsia="Arial Unicode MS" w:cs="Arial Unicode MS"/>
      <w:color w:val="000000"/>
      <w:sz w:val="24"/>
      <w:szCs w:val="24"/>
      <w:lang w:val="en-US" w:eastAsia="zh-CN" w:bidi="ar-SA"/>
    </w:rPr>
  </w:style>
  <w:style w:type="paragraph" w:customStyle="1" w:styleId="80">
    <w:name w:val="表格内文字"/>
    <w:basedOn w:val="1"/>
    <w:qFormat/>
    <w:uiPriority w:val="0"/>
    <w:pPr>
      <w:keepLines/>
      <w:widowControl/>
      <w:spacing w:before="40" w:after="40"/>
    </w:pPr>
    <w:rPr>
      <w:rFonts w:ascii="Arial" w:hAnsi="Arial" w:eastAsia="宋体" w:cs="宋体"/>
      <w:color w:val="008ED3"/>
      <w:kern w:val="0"/>
      <w:sz w:val="18"/>
      <w:szCs w:val="18"/>
    </w:rPr>
  </w:style>
  <w:style w:type="paragraph" w:customStyle="1" w:styleId="81">
    <w:name w:val="title1"/>
    <w:basedOn w:val="1"/>
    <w:qFormat/>
    <w:uiPriority w:val="0"/>
    <w:pPr>
      <w:spacing w:before="150" w:beforeAutospacing="0" w:after="0" w:afterAutospacing="0" w:line="450" w:lineRule="atLeast"/>
      <w:ind w:left="0" w:right="0"/>
      <w:jc w:val="left"/>
    </w:pPr>
    <w:rPr>
      <w:b/>
      <w:kern w:val="0"/>
      <w:sz w:val="24"/>
      <w:szCs w:val="24"/>
      <w:lang w:val="en-US" w:eastAsia="zh-CN" w:bidi="ar"/>
    </w:rPr>
  </w:style>
  <w:style w:type="character" w:customStyle="1" w:styleId="82">
    <w:name w:val="tmpztreemove_arrow"/>
    <w:basedOn w:val="26"/>
    <w:qFormat/>
    <w:uiPriority w:val="0"/>
    <w:rPr>
      <w:shd w:val="clear" w:fill="FFFFFF"/>
    </w:rPr>
  </w:style>
  <w:style w:type="character" w:customStyle="1" w:styleId="83">
    <w:name w:val="hover3"/>
    <w:basedOn w:val="26"/>
    <w:qFormat/>
    <w:uiPriority w:val="0"/>
    <w:rPr>
      <w:shd w:val="clear" w:fill="EEEEEE"/>
    </w:rPr>
  </w:style>
  <w:style w:type="character" w:customStyle="1" w:styleId="84">
    <w:name w:val="old"/>
    <w:basedOn w:val="26"/>
    <w:qFormat/>
    <w:uiPriority w:val="0"/>
    <w:rPr>
      <w:color w:val="999999"/>
    </w:rPr>
  </w:style>
  <w:style w:type="character" w:customStyle="1" w:styleId="85">
    <w:name w:val="glyphicon4"/>
    <w:basedOn w:val="26"/>
    <w:qFormat/>
    <w:uiPriority w:val="0"/>
  </w:style>
  <w:style w:type="character" w:customStyle="1" w:styleId="86">
    <w:name w:val="hour_am"/>
    <w:basedOn w:val="26"/>
    <w:qFormat/>
    <w:uiPriority w:val="0"/>
  </w:style>
  <w:style w:type="character" w:customStyle="1" w:styleId="87">
    <w:name w:val="hour_pm"/>
    <w:basedOn w:val="26"/>
    <w:qFormat/>
    <w:uiPriority w:val="0"/>
  </w:style>
  <w:style w:type="character" w:customStyle="1" w:styleId="88">
    <w:name w:val="indent"/>
    <w:basedOn w:val="26"/>
    <w:qFormat/>
    <w:uiPriority w:val="0"/>
  </w:style>
  <w:style w:type="character" w:customStyle="1" w:styleId="89">
    <w:name w:val="button"/>
    <w:basedOn w:val="26"/>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header" Target="header3.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84" textRotate="1"/>
    <customShpInfo spid="_x0000_s2085" textRotate="1"/>
    <customShpInfo spid="_x0000_s2086" textRotate="1"/>
    <customShpInfo spid="_x0000_s2087" textRotate="1"/>
    <customShpInfo spid="_x0000_s2088" textRotate="1"/>
    <customShpInfo spid="_x0000_s2089" textRotate="1"/>
    <customShpInfo spid="_x0000_s1026"/>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B304BCD-7FE3-4CD9-BCD0-5DBA9D5D05AB}">
  <ds:schemaRefs/>
</ds:datastoreItem>
</file>

<file path=docProps/app.xml><?xml version="1.0" encoding="utf-8"?>
<Properties xmlns="http://schemas.openxmlformats.org/officeDocument/2006/extended-properties" xmlns:vt="http://schemas.openxmlformats.org/officeDocument/2006/docPropsVTypes">
  <Template>Normal.dotm</Template>
  <Company>http://www.windows89.com</Company>
  <Pages>68</Pages>
  <Words>5425</Words>
  <Characters>30923</Characters>
  <Lines>257</Lines>
  <Paragraphs>72</Paragraphs>
  <ScaleCrop>false</ScaleCrop>
  <LinksUpToDate>false</LinksUpToDate>
  <CharactersWithSpaces>36276</CharactersWithSpaces>
  <Application>WPS Office_10.1.0.5866_F1E327BC-269C-435d-A152-05C5408002CA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2018-12-03T07:16:00Z</dcterms:created>
  <dc:creator>Administrator</dc:creator>
  <cp:lastModifiedBy>Administrator</cp:lastModifiedBy>
  <cp:lastPrinted>2017-03-23T11:36:00Z</cp:lastPrinted>
  <dcterms:modified xsi:type="dcterms:W3CDTF">2021-02-08T06:13:44Z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