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宋体" w:hAnsi="宋体" w:cs="宋体"/>
          <w:b/>
          <w:color w:val="auto"/>
          <w:sz w:val="24"/>
          <w:szCs w:val="24"/>
          <w:highlight w:val="none"/>
        </w:rPr>
      </w:pPr>
      <w:r>
        <w:rPr>
          <w:rFonts w:hint="eastAsia" w:ascii="宋体" w:hAnsi="宋体" w:cs="宋体"/>
          <w:color w:val="auto"/>
          <w:szCs w:val="24"/>
          <w:highlight w:val="none"/>
          <w:lang w:bidi="ar"/>
        </w:rPr>
        <w:drawing>
          <wp:inline distT="0" distB="0" distL="114300" distR="114300">
            <wp:extent cx="1076325" cy="1076325"/>
            <wp:effectExtent l="0" t="0" r="9525" b="9525"/>
            <wp:docPr id="4" name="图片 1" descr="公司公众平台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公司公众平台二维码"/>
                    <pic:cNvPicPr>
                      <a:picLocks noChangeAspect="1"/>
                    </pic:cNvPicPr>
                  </pic:nvPicPr>
                  <pic:blipFill>
                    <a:blip r:embed="rId30"/>
                    <a:stretch>
                      <a:fillRect/>
                    </a:stretch>
                  </pic:blipFill>
                  <pic:spPr>
                    <a:xfrm>
                      <a:off x="0" y="0"/>
                      <a:ext cx="1076325" cy="1076325"/>
                    </a:xfrm>
                    <a:prstGeom prst="rect">
                      <a:avLst/>
                    </a:prstGeom>
                    <a:noFill/>
                    <a:ln>
                      <a:noFill/>
                    </a:ln>
                  </pic:spPr>
                </pic:pic>
              </a:graphicData>
            </a:graphic>
          </wp:inline>
        </w:drawing>
      </w:r>
    </w:p>
    <w:p>
      <w:pPr>
        <w:jc w:val="center"/>
        <w:rPr>
          <w:rFonts w:hint="eastAsia" w:ascii="宋体" w:hAnsi="宋体" w:cs="宋体"/>
          <w:b/>
          <w:color w:val="auto"/>
          <w:sz w:val="44"/>
          <w:szCs w:val="44"/>
          <w:highlight w:val="none"/>
        </w:rPr>
      </w:pPr>
      <w:r>
        <w:rPr>
          <w:rFonts w:hint="eastAsia" w:ascii="宋体" w:hAnsi="宋体" w:cs="宋体"/>
          <w:b/>
          <w:color w:val="auto"/>
          <w:sz w:val="44"/>
          <w:szCs w:val="44"/>
          <w:highlight w:val="none"/>
        </w:rPr>
        <w:t>政府采购货物项目</w:t>
      </w:r>
    </w:p>
    <w:p>
      <w:pPr>
        <w:rPr>
          <w:rFonts w:hint="eastAsia" w:ascii="宋体" w:hAnsi="宋体" w:cs="宋体"/>
          <w:b/>
          <w:color w:val="auto"/>
          <w:sz w:val="24"/>
          <w:szCs w:val="24"/>
          <w:highlight w:val="none"/>
        </w:rPr>
      </w:pPr>
    </w:p>
    <w:p>
      <w:pPr>
        <w:rPr>
          <w:rFonts w:hint="eastAsia" w:ascii="宋体" w:hAnsi="宋体" w:cs="宋体"/>
          <w:b/>
          <w:color w:val="auto"/>
          <w:sz w:val="24"/>
          <w:szCs w:val="24"/>
          <w:highlight w:val="none"/>
        </w:rPr>
      </w:pPr>
    </w:p>
    <w:p>
      <w:pPr>
        <w:rPr>
          <w:rFonts w:hint="eastAsia" w:ascii="宋体" w:hAnsi="宋体" w:cs="宋体"/>
          <w:b/>
          <w:color w:val="auto"/>
          <w:sz w:val="24"/>
          <w:szCs w:val="24"/>
          <w:highlight w:val="none"/>
        </w:rPr>
      </w:pPr>
    </w:p>
    <w:p>
      <w:pPr>
        <w:jc w:val="center"/>
        <w:rPr>
          <w:rFonts w:hint="eastAsia" w:ascii="宋体" w:hAnsi="宋体" w:cs="宋体"/>
          <w:b/>
          <w:color w:val="auto"/>
          <w:sz w:val="72"/>
          <w:szCs w:val="72"/>
          <w:highlight w:val="none"/>
        </w:rPr>
      </w:pPr>
      <w:r>
        <w:rPr>
          <w:rFonts w:hint="eastAsia" w:ascii="宋体" w:hAnsi="宋体" w:cs="宋体"/>
          <w:b/>
          <w:color w:val="auto"/>
          <w:sz w:val="72"/>
          <w:szCs w:val="72"/>
          <w:highlight w:val="none"/>
        </w:rPr>
        <w:t>招 标 文 件</w:t>
      </w:r>
    </w:p>
    <w:p>
      <w:pPr>
        <w:rPr>
          <w:rFonts w:hint="eastAsia" w:ascii="宋体" w:hAnsi="宋体" w:cs="宋体"/>
          <w:b/>
          <w:color w:val="auto"/>
          <w:sz w:val="24"/>
          <w:szCs w:val="24"/>
          <w:highlight w:val="none"/>
        </w:rPr>
      </w:pPr>
    </w:p>
    <w:p>
      <w:pPr>
        <w:rPr>
          <w:rFonts w:hint="eastAsia" w:ascii="宋体" w:hAnsi="宋体" w:cs="宋体"/>
          <w:b/>
          <w:color w:val="auto"/>
          <w:sz w:val="24"/>
          <w:szCs w:val="24"/>
          <w:highlight w:val="none"/>
        </w:rPr>
      </w:pPr>
    </w:p>
    <w:p>
      <w:pPr>
        <w:pStyle w:val="2"/>
        <w:rPr>
          <w:rFonts w:hint="eastAsia"/>
          <w:color w:val="auto"/>
          <w:highlight w:val="none"/>
        </w:rPr>
      </w:pPr>
    </w:p>
    <w:p>
      <w:pPr>
        <w:rPr>
          <w:rFonts w:hint="eastAsia" w:ascii="宋体" w:hAnsi="宋体" w:cs="宋体"/>
          <w:b/>
          <w:color w:val="auto"/>
          <w:sz w:val="24"/>
          <w:szCs w:val="24"/>
          <w:highlight w:val="none"/>
        </w:rPr>
      </w:pPr>
    </w:p>
    <w:tbl>
      <w:tblPr>
        <w:tblStyle w:val="10"/>
        <w:tblW w:w="0" w:type="auto"/>
        <w:jc w:val="center"/>
        <w:tblLayout w:type="fixed"/>
        <w:tblCellMar>
          <w:top w:w="0" w:type="dxa"/>
          <w:left w:w="108" w:type="dxa"/>
          <w:bottom w:w="0" w:type="dxa"/>
          <w:right w:w="108" w:type="dxa"/>
        </w:tblCellMar>
      </w:tblPr>
      <w:tblGrid>
        <w:gridCol w:w="1665"/>
        <w:gridCol w:w="6689"/>
      </w:tblGrid>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eastAsia" w:ascii="宋体" w:hAnsi="宋体" w:cs="宋体"/>
                <w:b/>
                <w:color w:val="auto"/>
                <w:kern w:val="0"/>
                <w:sz w:val="32"/>
                <w:szCs w:val="32"/>
                <w:highlight w:val="none"/>
              </w:rPr>
            </w:pPr>
            <w:r>
              <w:rPr>
                <w:rFonts w:hint="eastAsia" w:ascii="宋体" w:hAnsi="宋体" w:cs="宋体"/>
                <w:b/>
                <w:bCs/>
                <w:color w:val="auto"/>
                <w:kern w:val="0"/>
                <w:sz w:val="32"/>
                <w:szCs w:val="32"/>
                <w:highlight w:val="none"/>
              </w:rPr>
              <w:t>项目名称：</w:t>
            </w:r>
          </w:p>
        </w:tc>
        <w:tc>
          <w:tcPr>
            <w:tcW w:w="6689" w:type="dxa"/>
            <w:tcBorders>
              <w:top w:val="nil"/>
              <w:left w:val="nil"/>
              <w:bottom w:val="nil"/>
              <w:right w:val="nil"/>
            </w:tcBorders>
            <w:noWrap w:val="0"/>
            <w:vAlign w:val="center"/>
          </w:tcPr>
          <w:p>
            <w:pPr>
              <w:spacing w:after="0"/>
              <w:rPr>
                <w:rFonts w:hint="eastAsia" w:ascii="宋体" w:hAnsi="宋体" w:eastAsia="宋体" w:cs="宋体"/>
                <w:b/>
                <w:bCs/>
                <w:color w:val="auto"/>
                <w:kern w:val="0"/>
                <w:sz w:val="32"/>
                <w:szCs w:val="32"/>
                <w:highlight w:val="none"/>
                <w:lang w:eastAsia="zh-CN"/>
              </w:rPr>
            </w:pPr>
            <w:r>
              <w:rPr>
                <w:rFonts w:hint="eastAsia" w:ascii="宋体" w:hAnsi="宋体" w:cs="宋体"/>
                <w:b/>
                <w:bCs/>
                <w:color w:val="auto"/>
                <w:kern w:val="0"/>
                <w:sz w:val="32"/>
                <w:szCs w:val="32"/>
                <w:highlight w:val="none"/>
                <w:lang w:eastAsia="zh-CN"/>
              </w:rPr>
              <w:t>西安市公安局交通警察支队购置摩托车</w:t>
            </w:r>
          </w:p>
        </w:tc>
      </w:tr>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t>项目编号：</w:t>
            </w:r>
          </w:p>
        </w:tc>
        <w:tc>
          <w:tcPr>
            <w:tcW w:w="6689" w:type="dxa"/>
            <w:tcBorders>
              <w:top w:val="nil"/>
              <w:left w:val="nil"/>
              <w:bottom w:val="nil"/>
              <w:right w:val="nil"/>
            </w:tcBorders>
            <w:noWrap w:val="0"/>
            <w:vAlign w:val="center"/>
          </w:tcPr>
          <w:p>
            <w:pPr>
              <w:spacing w:after="0"/>
              <w:rPr>
                <w:rFonts w:hint="default"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rPr>
              <w:t>061</w:t>
            </w:r>
            <w:r>
              <w:rPr>
                <w:rFonts w:hint="eastAsia" w:ascii="宋体" w:hAnsi="宋体" w:eastAsia="宋体" w:cs="宋体"/>
                <w:b/>
                <w:bCs/>
                <w:color w:val="auto"/>
                <w:kern w:val="0"/>
                <w:sz w:val="32"/>
                <w:szCs w:val="32"/>
                <w:highlight w:val="none"/>
              </w:rPr>
              <w:t>7-2123</w:t>
            </w:r>
            <w:r>
              <w:rPr>
                <w:rFonts w:hint="eastAsia" w:ascii="宋体" w:hAnsi="宋体" w:eastAsia="宋体" w:cs="宋体"/>
                <w:b/>
                <w:bCs/>
                <w:color w:val="auto"/>
                <w:kern w:val="0"/>
                <w:sz w:val="32"/>
                <w:szCs w:val="32"/>
                <w:highlight w:val="none"/>
                <w:lang w:val="en-US" w:eastAsia="zh-CN"/>
              </w:rPr>
              <w:t>H</w:t>
            </w:r>
            <w:r>
              <w:rPr>
                <w:rFonts w:hint="eastAsia" w:ascii="宋体" w:hAnsi="宋体" w:eastAsia="宋体" w:cs="宋体"/>
                <w:b/>
                <w:bCs/>
                <w:color w:val="auto"/>
                <w:kern w:val="0"/>
                <w:sz w:val="32"/>
                <w:szCs w:val="32"/>
                <w:highlight w:val="none"/>
              </w:rPr>
              <w:t>Z</w:t>
            </w:r>
            <w:r>
              <w:rPr>
                <w:rFonts w:hint="eastAsia" w:ascii="宋体" w:hAnsi="宋体" w:eastAsia="宋体" w:cs="宋体"/>
                <w:b/>
                <w:bCs/>
                <w:color w:val="auto"/>
                <w:kern w:val="0"/>
                <w:sz w:val="32"/>
                <w:szCs w:val="32"/>
                <w:highlight w:val="none"/>
                <w:lang w:val="en-US" w:eastAsia="zh-CN"/>
              </w:rPr>
              <w:t>2143</w:t>
            </w:r>
          </w:p>
        </w:tc>
      </w:tr>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lang w:val="en-US" w:eastAsia="zh-CN"/>
              </w:rPr>
              <w:t>政采编号：</w:t>
            </w:r>
          </w:p>
        </w:tc>
        <w:tc>
          <w:tcPr>
            <w:tcW w:w="6689" w:type="dxa"/>
            <w:tcBorders>
              <w:top w:val="nil"/>
              <w:left w:val="nil"/>
              <w:bottom w:val="nil"/>
              <w:right w:val="nil"/>
            </w:tcBorders>
            <w:noWrap w:val="0"/>
            <w:vAlign w:val="center"/>
          </w:tcPr>
          <w:p>
            <w:pPr>
              <w:spacing w:after="0"/>
              <w:rPr>
                <w:rFonts w:hint="default"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rPr>
              <w:t>政采-西安市-2021-</w:t>
            </w:r>
            <w:r>
              <w:rPr>
                <w:rFonts w:hint="eastAsia" w:ascii="宋体" w:hAnsi="宋体" w:cs="宋体"/>
                <w:b/>
                <w:bCs/>
                <w:color w:val="auto"/>
                <w:kern w:val="0"/>
                <w:sz w:val="32"/>
                <w:szCs w:val="32"/>
                <w:highlight w:val="none"/>
                <w:lang w:val="en-US" w:eastAsia="zh-CN"/>
              </w:rPr>
              <w:t>03291</w:t>
            </w:r>
          </w:p>
        </w:tc>
      </w:tr>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default"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包    号：</w:t>
            </w:r>
          </w:p>
        </w:tc>
        <w:tc>
          <w:tcPr>
            <w:tcW w:w="6689" w:type="dxa"/>
            <w:tcBorders>
              <w:top w:val="nil"/>
              <w:left w:val="nil"/>
              <w:bottom w:val="nil"/>
              <w:right w:val="nil"/>
            </w:tcBorders>
            <w:noWrap w:val="0"/>
            <w:vAlign w:val="center"/>
          </w:tcPr>
          <w:p>
            <w:pPr>
              <w:spacing w:after="0"/>
              <w:rPr>
                <w:rFonts w:hint="eastAsia"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lang w:val="en-US" w:eastAsia="zh-CN"/>
              </w:rPr>
              <w:t>第1包</w:t>
            </w:r>
          </w:p>
        </w:tc>
      </w:tr>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eastAsia"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rPr>
              <w:t>采购内容：</w:t>
            </w:r>
          </w:p>
        </w:tc>
        <w:tc>
          <w:tcPr>
            <w:tcW w:w="6689" w:type="dxa"/>
            <w:tcBorders>
              <w:top w:val="nil"/>
              <w:left w:val="nil"/>
              <w:bottom w:val="nil"/>
              <w:right w:val="nil"/>
            </w:tcBorders>
            <w:noWrap w:val="0"/>
            <w:vAlign w:val="center"/>
          </w:tcPr>
          <w:p>
            <w:pPr>
              <w:spacing w:after="0"/>
              <w:rPr>
                <w:rFonts w:hint="eastAsia"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lang w:val="en-US" w:eastAsia="zh-CN"/>
              </w:rPr>
              <w:t>11辆大型摩托车（大排量1200ml以上）</w:t>
            </w:r>
          </w:p>
        </w:tc>
      </w:tr>
    </w:tbl>
    <w:p>
      <w:pPr>
        <w:jc w:val="center"/>
        <w:rPr>
          <w:rFonts w:hint="eastAsia" w:ascii="宋体" w:hAnsi="宋体" w:cs="宋体"/>
          <w:b/>
          <w:color w:val="auto"/>
          <w:sz w:val="24"/>
          <w:szCs w:val="24"/>
          <w:highlight w:val="none"/>
        </w:rPr>
      </w:pPr>
    </w:p>
    <w:p>
      <w:pPr>
        <w:jc w:val="center"/>
        <w:rPr>
          <w:rFonts w:hint="eastAsia" w:ascii="宋体" w:hAnsi="宋体" w:cs="宋体"/>
          <w:b/>
          <w:bCs/>
          <w:color w:val="auto"/>
          <w:sz w:val="32"/>
          <w:szCs w:val="32"/>
          <w:highlight w:val="none"/>
        </w:rPr>
      </w:pPr>
    </w:p>
    <w:p>
      <w:pPr>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西北（陕西）国际招标有限公司</w:t>
      </w:r>
    </w:p>
    <w:p>
      <w:pPr>
        <w:tabs>
          <w:tab w:val="left" w:pos="525"/>
        </w:tabs>
        <w:ind w:left="-2" w:leftChars="-1" w:firstLine="1"/>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二〇二一年</w:t>
      </w:r>
      <w:r>
        <w:rPr>
          <w:rFonts w:hint="eastAsia" w:ascii="宋体" w:hAnsi="宋体" w:cs="宋体"/>
          <w:b/>
          <w:bCs/>
          <w:color w:val="auto"/>
          <w:sz w:val="32"/>
          <w:szCs w:val="32"/>
          <w:highlight w:val="none"/>
          <w:lang w:val="en-US" w:eastAsia="zh-CN"/>
        </w:rPr>
        <w:t>九</w:t>
      </w:r>
      <w:r>
        <w:rPr>
          <w:rFonts w:hint="eastAsia" w:ascii="宋体" w:hAnsi="宋体" w:cs="宋体"/>
          <w:b/>
          <w:bCs/>
          <w:color w:val="auto"/>
          <w:sz w:val="32"/>
          <w:szCs w:val="32"/>
          <w:highlight w:val="none"/>
        </w:rPr>
        <w:t>月</w:t>
      </w:r>
    </w:p>
    <w:p>
      <w:pPr>
        <w:jc w:val="center"/>
        <w:rPr>
          <w:rFonts w:hint="eastAsia" w:ascii="宋体" w:hAnsi="宋体" w:cs="宋体"/>
          <w:b/>
          <w:color w:val="auto"/>
          <w:sz w:val="32"/>
          <w:szCs w:val="32"/>
          <w:highlight w:val="none"/>
        </w:rPr>
        <w:sectPr>
          <w:headerReference r:id="rId6" w:type="first"/>
          <w:headerReference r:id="rId5" w:type="default"/>
          <w:footerReference r:id="rId7" w:type="default"/>
          <w:pgSz w:w="11906" w:h="16838"/>
          <w:pgMar w:top="1440" w:right="1803" w:bottom="1440" w:left="1800" w:header="851" w:footer="737" w:gutter="0"/>
          <w:pgBorders>
            <w:top w:val="none" w:sz="0" w:space="0"/>
            <w:left w:val="none" w:sz="0" w:space="0"/>
            <w:bottom w:val="none" w:sz="0" w:space="0"/>
            <w:right w:val="none" w:sz="0" w:space="0"/>
          </w:pgBorders>
          <w:pgNumType w:start="1"/>
          <w:cols w:space="720" w:num="1"/>
          <w:titlePg/>
          <w:rtlGutter w:val="0"/>
          <w:docGrid w:type="linesAndChars" w:linePitch="312" w:charSpace="-1455"/>
        </w:sectPr>
      </w:pPr>
    </w:p>
    <w:p>
      <w:pPr>
        <w:pStyle w:val="2"/>
        <w:rPr>
          <w:rFonts w:hint="eastAsia" w:ascii="宋体" w:hAnsi="宋体" w:cs="宋体"/>
          <w:color w:val="auto"/>
          <w:highlight w:val="none"/>
        </w:rPr>
      </w:pPr>
    </w:p>
    <w:p>
      <w:pPr>
        <w:jc w:val="center"/>
        <w:rPr>
          <w:rFonts w:hint="eastAsia" w:ascii="宋体" w:hAnsi="宋体" w:cs="宋体"/>
          <w:b/>
          <w:color w:val="auto"/>
          <w:sz w:val="32"/>
          <w:szCs w:val="32"/>
          <w:highlight w:val="none"/>
        </w:rPr>
      </w:pPr>
      <w:r>
        <w:rPr>
          <w:rFonts w:hint="eastAsia" w:ascii="宋体" w:hAnsi="宋体" w:cs="宋体"/>
          <w:b/>
          <w:color w:val="auto"/>
          <w:sz w:val="32"/>
          <w:szCs w:val="32"/>
          <w:highlight w:val="none"/>
        </w:rPr>
        <w:t>目   录</w:t>
      </w:r>
    </w:p>
    <w:p>
      <w:pPr>
        <w:jc w:val="center"/>
        <w:rPr>
          <w:rFonts w:hint="eastAsia" w:ascii="宋体" w:hAnsi="宋体" w:cs="宋体"/>
          <w:color w:val="auto"/>
          <w:highlight w:val="none"/>
        </w:rPr>
      </w:pP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TOC \o "1-2" \h \u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_Toc15978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第一章 招标公告</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_Toc15978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2</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_Toc19945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第二章 投标人须</w:t>
      </w:r>
      <w:bookmarkStart w:id="0" w:name="_Hlt67559498"/>
      <w:r>
        <w:rPr>
          <w:rFonts w:hint="eastAsia" w:ascii="宋体" w:hAnsi="宋体" w:cs="宋体"/>
          <w:b/>
          <w:color w:val="auto"/>
          <w:sz w:val="21"/>
          <w:szCs w:val="21"/>
          <w:highlight w:val="none"/>
        </w:rPr>
        <w:t>知</w:t>
      </w:r>
      <w:bookmarkEnd w:id="0"/>
      <w:r>
        <w:rPr>
          <w:rFonts w:hint="eastAsia" w:ascii="宋体" w:hAnsi="宋体" w:cs="宋体"/>
          <w:b/>
          <w:color w:val="auto"/>
          <w:sz w:val="21"/>
          <w:szCs w:val="21"/>
          <w:highlight w:val="none"/>
        </w:rPr>
        <w:t>及前附表</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_Toc19945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5</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_Toc16085 </w:instrText>
      </w:r>
      <w:r>
        <w:rPr>
          <w:rFonts w:hint="eastAsia" w:ascii="宋体" w:hAnsi="宋体" w:cs="宋体"/>
          <w:color w:val="auto"/>
          <w:sz w:val="21"/>
          <w:szCs w:val="21"/>
          <w:highlight w:val="none"/>
        </w:rPr>
        <w:fldChar w:fldCharType="separate"/>
      </w:r>
      <w:r>
        <w:rPr>
          <w:rFonts w:hint="eastAsia" w:ascii="宋体" w:hAnsi="宋体" w:cs="宋体"/>
          <w:bCs/>
          <w:color w:val="auto"/>
          <w:sz w:val="21"/>
          <w:szCs w:val="21"/>
          <w:highlight w:val="none"/>
        </w:rPr>
        <w:t>投标人须知前附表</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_Toc16085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5</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_Toc3089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一、总则</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_Toc3089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13</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_Toc4844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二、招标文件</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_Toc4844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14</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_Toc21160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三、投标文件的编制</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_Toc21160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15</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_Toc14776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四、投标文件的递交</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_Toc14776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18</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_Toc26671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五、开标与</w:t>
      </w:r>
      <w:bookmarkStart w:id="1" w:name="_Hlt67559488"/>
      <w:r>
        <w:rPr>
          <w:rFonts w:hint="eastAsia" w:ascii="宋体" w:hAnsi="宋体" w:cs="宋体"/>
          <w:color w:val="auto"/>
          <w:sz w:val="21"/>
          <w:szCs w:val="21"/>
          <w:highlight w:val="none"/>
        </w:rPr>
        <w:t>评</w:t>
      </w:r>
      <w:bookmarkEnd w:id="1"/>
      <w:r>
        <w:rPr>
          <w:rFonts w:hint="eastAsia" w:ascii="宋体" w:hAnsi="宋体" w:cs="宋体"/>
          <w:color w:val="auto"/>
          <w:sz w:val="21"/>
          <w:szCs w:val="21"/>
          <w:highlight w:val="none"/>
        </w:rPr>
        <w:t>标</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_Toc26671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19</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_Toc28291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六、定标、中标通知与签约</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_Toc28291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21</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_Toc17027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第三章 合同条款</w:t>
      </w:r>
      <w:bookmarkStart w:id="2" w:name="_Hlt67525055"/>
      <w:bookmarkStart w:id="3" w:name="_Hlt67525054"/>
      <w:r>
        <w:rPr>
          <w:rFonts w:hint="eastAsia" w:ascii="宋体" w:hAnsi="宋体" w:cs="宋体"/>
          <w:b/>
          <w:color w:val="auto"/>
          <w:sz w:val="21"/>
          <w:szCs w:val="21"/>
          <w:highlight w:val="none"/>
        </w:rPr>
        <w:t>及</w:t>
      </w:r>
      <w:bookmarkEnd w:id="2"/>
      <w:bookmarkEnd w:id="3"/>
      <w:r>
        <w:rPr>
          <w:rFonts w:hint="eastAsia" w:ascii="宋体" w:hAnsi="宋体" w:cs="宋体"/>
          <w:b/>
          <w:color w:val="auto"/>
          <w:sz w:val="21"/>
          <w:szCs w:val="21"/>
          <w:highlight w:val="none"/>
        </w:rPr>
        <w:t>要求</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_Toc17027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23</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_Toc3986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第四章 招标内容及</w:t>
      </w:r>
      <w:bookmarkStart w:id="4" w:name="_Hlt67559269"/>
      <w:r>
        <w:rPr>
          <w:rFonts w:hint="eastAsia" w:ascii="宋体" w:hAnsi="宋体" w:cs="宋体"/>
          <w:b/>
          <w:color w:val="auto"/>
          <w:sz w:val="21"/>
          <w:szCs w:val="21"/>
          <w:highlight w:val="none"/>
        </w:rPr>
        <w:t>技</w:t>
      </w:r>
      <w:bookmarkEnd w:id="4"/>
      <w:r>
        <w:rPr>
          <w:rFonts w:hint="eastAsia" w:ascii="宋体" w:hAnsi="宋体" w:cs="宋体"/>
          <w:b/>
          <w:color w:val="auto"/>
          <w:sz w:val="21"/>
          <w:szCs w:val="21"/>
          <w:highlight w:val="none"/>
        </w:rPr>
        <w:t>术</w:t>
      </w:r>
      <w:r>
        <w:rPr>
          <w:rFonts w:hint="eastAsia" w:ascii="宋体" w:hAnsi="宋体" w:cs="宋体"/>
          <w:b/>
          <w:bCs/>
          <w:color w:val="auto"/>
          <w:sz w:val="21"/>
          <w:szCs w:val="21"/>
          <w:highlight w:val="none"/>
        </w:rPr>
        <w:t>规范</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_Toc3986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30</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_Toc60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第五章 评标方法</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_Toc60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36</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_Toc24142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一、评标方法</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_Toc24142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36</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_Toc10966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二、评标委员会职责</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_Toc10966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36</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_Toc27702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三、投标人投标无效的情况</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_Toc27702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36</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_Toc24988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四、视为投标人串通投标的情形</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_Toc24988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36</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_Toc2442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五、评审程序</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_Toc2442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37</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_Toc6991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评审因素量化赋分表</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_Toc6991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40</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_Toc9087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第六章 投标文</w:t>
      </w:r>
      <w:bookmarkStart w:id="5" w:name="_Hlt67525064"/>
      <w:r>
        <w:rPr>
          <w:rFonts w:hint="eastAsia" w:ascii="宋体" w:hAnsi="宋体" w:cs="宋体"/>
          <w:b/>
          <w:color w:val="auto"/>
          <w:sz w:val="21"/>
          <w:szCs w:val="21"/>
          <w:highlight w:val="none"/>
        </w:rPr>
        <w:t>件</w:t>
      </w:r>
      <w:bookmarkEnd w:id="5"/>
      <w:r>
        <w:rPr>
          <w:rFonts w:hint="eastAsia" w:ascii="宋体" w:hAnsi="宋体" w:cs="宋体"/>
          <w:b/>
          <w:color w:val="auto"/>
          <w:sz w:val="21"/>
          <w:szCs w:val="21"/>
          <w:highlight w:val="none"/>
        </w:rPr>
        <w:t>格式</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_Toc9087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45</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_Toc9081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投标文件（资格部分）</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_Toc9081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46</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3"/>
        <w:tabs>
          <w:tab w:val="right" w:leader="dot" w:pos="8306"/>
        </w:tabs>
        <w:spacing w:after="0" w:line="360" w:lineRule="auto"/>
        <w:ind w:firstLine="406" w:firstLineChars="200"/>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_Toc8855 </w:instrText>
      </w:r>
      <w:r>
        <w:rPr>
          <w:rFonts w:hint="eastAsia" w:ascii="宋体" w:hAnsi="宋体" w:cs="宋体"/>
          <w:b/>
          <w:color w:val="auto"/>
          <w:sz w:val="21"/>
          <w:szCs w:val="21"/>
          <w:highlight w:val="none"/>
        </w:rPr>
        <w:fldChar w:fldCharType="separate"/>
      </w:r>
      <w:r>
        <w:rPr>
          <w:rFonts w:hint="eastAsia" w:ascii="宋体" w:hAnsi="宋体" w:cs="宋体"/>
          <w:color w:val="auto"/>
          <w:sz w:val="21"/>
          <w:szCs w:val="21"/>
          <w:highlight w:val="none"/>
        </w:rPr>
        <w:t>投标文件（商务及技术部分）</w:t>
      </w:r>
      <w:r>
        <w:rPr>
          <w:rFonts w:hint="eastAsia" w:ascii="宋体" w:hAnsi="宋体" w:cs="宋体"/>
          <w:bCs/>
          <w:color w:val="auto"/>
          <w:sz w:val="21"/>
          <w:szCs w:val="21"/>
          <w:highlight w:val="none"/>
        </w:rPr>
        <w:tab/>
      </w:r>
      <w:r>
        <w:rPr>
          <w:rFonts w:hint="eastAsia" w:ascii="宋体" w:hAnsi="宋体" w:cs="宋体"/>
          <w:bCs/>
          <w:color w:val="auto"/>
          <w:sz w:val="21"/>
          <w:szCs w:val="21"/>
          <w:highlight w:val="none"/>
        </w:rPr>
        <w:fldChar w:fldCharType="begin"/>
      </w:r>
      <w:r>
        <w:rPr>
          <w:rFonts w:hint="eastAsia" w:ascii="宋体" w:hAnsi="宋体" w:cs="宋体"/>
          <w:bCs/>
          <w:color w:val="auto"/>
          <w:sz w:val="21"/>
          <w:szCs w:val="21"/>
          <w:highlight w:val="none"/>
        </w:rPr>
        <w:instrText xml:space="preserve"> PAGEREF _Toc8855 </w:instrText>
      </w:r>
      <w:r>
        <w:rPr>
          <w:rFonts w:hint="eastAsia" w:ascii="宋体" w:hAnsi="宋体" w:cs="宋体"/>
          <w:bCs/>
          <w:color w:val="auto"/>
          <w:sz w:val="21"/>
          <w:szCs w:val="21"/>
          <w:highlight w:val="none"/>
        </w:rPr>
        <w:fldChar w:fldCharType="separate"/>
      </w:r>
      <w:r>
        <w:rPr>
          <w:rFonts w:hint="eastAsia" w:ascii="宋体" w:hAnsi="宋体" w:cs="宋体"/>
          <w:bCs/>
          <w:color w:val="auto"/>
          <w:sz w:val="21"/>
          <w:szCs w:val="21"/>
          <w:highlight w:val="none"/>
        </w:rPr>
        <w:t>55</w:t>
      </w:r>
      <w:r>
        <w:rPr>
          <w:rFonts w:hint="eastAsia" w:ascii="宋体" w:hAnsi="宋体" w:cs="宋体"/>
          <w:bCs/>
          <w:color w:val="auto"/>
          <w:sz w:val="21"/>
          <w:szCs w:val="21"/>
          <w:highlight w:val="none"/>
        </w:rPr>
        <w:fldChar w:fldCharType="end"/>
      </w:r>
      <w:r>
        <w:rPr>
          <w:rFonts w:hint="eastAsia" w:ascii="宋体" w:hAnsi="宋体" w:cs="宋体"/>
          <w:b/>
          <w:color w:val="auto"/>
          <w:sz w:val="21"/>
          <w:szCs w:val="21"/>
          <w:highlight w:val="none"/>
        </w:rPr>
        <w:fldChar w:fldCharType="end"/>
      </w:r>
    </w:p>
    <w:p>
      <w:pPr>
        <w:jc w:val="center"/>
        <w:rPr>
          <w:rFonts w:hint="eastAsia" w:ascii="宋体" w:hAnsi="宋体" w:cs="宋体"/>
          <w:b/>
          <w:color w:val="auto"/>
          <w:sz w:val="32"/>
          <w:szCs w:val="32"/>
          <w:highlight w:val="none"/>
        </w:rPr>
        <w:sectPr>
          <w:headerReference r:id="rId8" w:type="first"/>
          <w:footerReference r:id="rId10" w:type="first"/>
          <w:footerReference r:id="rId9" w:type="default"/>
          <w:pgSz w:w="11906" w:h="16838"/>
          <w:pgMar w:top="1440" w:right="1803" w:bottom="1440" w:left="1800" w:header="851" w:footer="737" w:gutter="0"/>
          <w:pgBorders>
            <w:top w:val="none" w:sz="0" w:space="0"/>
            <w:left w:val="none" w:sz="0" w:space="0"/>
            <w:bottom w:val="none" w:sz="0" w:space="0"/>
            <w:right w:val="none" w:sz="0" w:space="0"/>
          </w:pgBorders>
          <w:pgNumType w:start="1"/>
          <w:cols w:space="720" w:num="1"/>
          <w:titlePg/>
          <w:rtlGutter w:val="0"/>
          <w:docGrid w:type="linesAndChars" w:linePitch="312" w:charSpace="-1455"/>
        </w:sectPr>
      </w:pPr>
      <w:r>
        <w:rPr>
          <w:rFonts w:hint="eastAsia" w:ascii="宋体" w:hAnsi="宋体" w:cs="宋体"/>
          <w:b/>
          <w:color w:val="auto"/>
          <w:sz w:val="21"/>
          <w:szCs w:val="21"/>
          <w:highlight w:val="none"/>
        </w:rPr>
        <w:fldChar w:fldCharType="end"/>
      </w:r>
      <w:bookmarkStart w:id="6" w:name="_Toc15978"/>
      <w:bookmarkStart w:id="7" w:name="_Toc57823331"/>
    </w:p>
    <w:p>
      <w:pPr>
        <w:keepNext w:val="0"/>
        <w:keepLines w:val="0"/>
        <w:pageBreakBefore w:val="0"/>
        <w:widowControl/>
        <w:numPr>
          <w:ilvl w:val="0"/>
          <w:numId w:val="1"/>
        </w:numPr>
        <w:kinsoku/>
        <w:wordWrap/>
        <w:overflowPunct/>
        <w:topLinePunct w:val="0"/>
        <w:autoSpaceDE/>
        <w:autoSpaceDN/>
        <w:bidi w:val="0"/>
        <w:adjustRightInd/>
        <w:snapToGrid/>
        <w:spacing w:after="0" w:line="360" w:lineRule="auto"/>
        <w:jc w:val="center"/>
        <w:textAlignment w:val="auto"/>
        <w:outlineLvl w:val="0"/>
        <w:rPr>
          <w:rFonts w:hint="eastAsia" w:ascii="宋体" w:hAnsi="宋体" w:cs="宋体"/>
          <w:b/>
          <w:color w:val="auto"/>
          <w:sz w:val="32"/>
          <w:szCs w:val="32"/>
          <w:highlight w:val="none"/>
        </w:rPr>
      </w:pPr>
      <w:r>
        <w:rPr>
          <w:rFonts w:hint="eastAsia" w:ascii="宋体" w:hAnsi="宋体" w:cs="宋体"/>
          <w:b/>
          <w:color w:val="auto"/>
          <w:sz w:val="32"/>
          <w:szCs w:val="32"/>
          <w:highlight w:val="none"/>
        </w:rPr>
        <w:t>招标公告</w:t>
      </w:r>
      <w:bookmarkEnd w:id="6"/>
      <w:bookmarkEnd w:id="7"/>
    </w:p>
    <w:p>
      <w:pPr>
        <w:pStyle w:val="2"/>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textAlignment w:val="auto"/>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eastAsia="zh-CN"/>
        </w:rPr>
        <w:t>西安市公安局交通警察支队购置摩托车</w:t>
      </w:r>
      <w:r>
        <w:rPr>
          <w:rFonts w:hint="eastAsia" w:ascii="宋体" w:hAnsi="宋体" w:eastAsia="宋体" w:cs="宋体"/>
          <w:color w:val="auto"/>
          <w:kern w:val="2"/>
          <w:sz w:val="21"/>
          <w:szCs w:val="21"/>
          <w:highlight w:val="none"/>
        </w:rPr>
        <w:t>招标项目潜在的投标人可在西安市南二环西段58号成长大厦10层标书发售处获取招标文件，并于2021-</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27</w:t>
      </w:r>
      <w:r>
        <w:rPr>
          <w:rFonts w:hint="eastAsia" w:ascii="宋体" w:hAnsi="宋体" w:eastAsia="宋体" w:cs="宋体"/>
          <w:color w:val="auto"/>
          <w:kern w:val="2"/>
          <w:sz w:val="21"/>
          <w:szCs w:val="21"/>
          <w:highlight w:val="none"/>
        </w:rPr>
        <w:t xml:space="preserve"> 09：30：00前递交投标文件。</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一、项目基本情况</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eastAsia="zh-CN"/>
        </w:rPr>
        <w:t>1.项目编号：0617-2123</w:t>
      </w:r>
      <w:r>
        <w:rPr>
          <w:rFonts w:hint="eastAsia" w:ascii="宋体" w:hAnsi="宋体" w:eastAsia="宋体" w:cs="宋体"/>
          <w:color w:val="auto"/>
          <w:kern w:val="2"/>
          <w:sz w:val="21"/>
          <w:szCs w:val="21"/>
          <w:highlight w:val="none"/>
          <w:lang w:val="en-US" w:eastAsia="zh-CN"/>
        </w:rPr>
        <w:t>H</w:t>
      </w:r>
      <w:r>
        <w:rPr>
          <w:rFonts w:hint="eastAsia" w:ascii="宋体" w:hAnsi="宋体" w:eastAsia="宋体" w:cs="宋体"/>
          <w:color w:val="auto"/>
          <w:kern w:val="2"/>
          <w:sz w:val="21"/>
          <w:szCs w:val="21"/>
          <w:highlight w:val="none"/>
          <w:lang w:eastAsia="zh-CN"/>
        </w:rPr>
        <w:t>Z</w:t>
      </w:r>
      <w:r>
        <w:rPr>
          <w:rFonts w:hint="eastAsia" w:ascii="宋体" w:hAnsi="宋体" w:eastAsia="宋体" w:cs="宋体"/>
          <w:color w:val="auto"/>
          <w:kern w:val="2"/>
          <w:sz w:val="21"/>
          <w:szCs w:val="21"/>
          <w:highlight w:val="none"/>
          <w:lang w:val="en-US" w:eastAsia="zh-CN"/>
        </w:rPr>
        <w:t>2143</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2.项目名称：西安市公安局交通警察支队购置摩托车</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3.预算</w:t>
      </w:r>
      <w:r>
        <w:rPr>
          <w:rFonts w:hint="eastAsia" w:ascii="宋体" w:hAnsi="宋体" w:eastAsia="宋体" w:cs="宋体"/>
          <w:color w:val="auto"/>
          <w:kern w:val="2"/>
          <w:sz w:val="21"/>
          <w:szCs w:val="21"/>
          <w:highlight w:val="none"/>
          <w:lang w:val="en-US" w:eastAsia="zh-CN"/>
        </w:rPr>
        <w:t>金额</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2760000</w:t>
      </w:r>
      <w:r>
        <w:rPr>
          <w:rFonts w:hint="eastAsia" w:ascii="宋体" w:hAnsi="宋体" w:eastAsia="宋体" w:cs="宋体"/>
          <w:color w:val="auto"/>
          <w:kern w:val="2"/>
          <w:sz w:val="21"/>
          <w:szCs w:val="21"/>
          <w:highlight w:val="none"/>
          <w:lang w:eastAsia="zh-CN"/>
        </w:rPr>
        <w:t>.00元</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eastAsia="zh-CN"/>
        </w:rPr>
        <w:t>4.最高限价：</w:t>
      </w:r>
      <w:r>
        <w:rPr>
          <w:rFonts w:hint="eastAsia" w:ascii="宋体" w:hAnsi="宋体" w:eastAsia="宋体" w:cs="宋体"/>
          <w:color w:val="auto"/>
          <w:kern w:val="2"/>
          <w:sz w:val="21"/>
          <w:szCs w:val="21"/>
          <w:highlight w:val="none"/>
          <w:lang w:val="en-US" w:eastAsia="zh-CN"/>
        </w:rPr>
        <w:t>无</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5.采购需求：</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val="en-US" w:eastAsia="zh-CN"/>
        </w:rPr>
        <w:t>第1包：大型摩托车采购</w:t>
      </w:r>
      <w:r>
        <w:rPr>
          <w:rFonts w:hint="eastAsia" w:ascii="宋体" w:hAnsi="宋体" w:eastAsia="宋体" w:cs="宋体"/>
          <w:color w:val="auto"/>
          <w:kern w:val="2"/>
          <w:sz w:val="21"/>
          <w:szCs w:val="21"/>
          <w:highlight w:val="none"/>
        </w:rPr>
        <w:t>，1项，采购预算：</w:t>
      </w:r>
      <w:r>
        <w:rPr>
          <w:rFonts w:hint="eastAsia" w:ascii="宋体" w:hAnsi="宋体" w:eastAsia="宋体" w:cs="宋体"/>
          <w:color w:val="auto"/>
          <w:kern w:val="2"/>
          <w:sz w:val="21"/>
          <w:szCs w:val="21"/>
          <w:highlight w:val="none"/>
          <w:lang w:val="en-US" w:eastAsia="zh-CN"/>
        </w:rPr>
        <w:t>1518000.00</w:t>
      </w:r>
      <w:r>
        <w:rPr>
          <w:rFonts w:hint="eastAsia" w:ascii="宋体" w:hAnsi="宋体" w:eastAsia="宋体" w:cs="宋体"/>
          <w:color w:val="auto"/>
          <w:kern w:val="2"/>
          <w:sz w:val="21"/>
          <w:szCs w:val="21"/>
          <w:highlight w:val="none"/>
          <w:lang w:eastAsia="zh-CN"/>
        </w:rPr>
        <w:t>元</w:t>
      </w:r>
      <w:r>
        <w:rPr>
          <w:rFonts w:hint="eastAsia" w:ascii="宋体" w:hAnsi="宋体" w:eastAsia="宋体" w:cs="宋体"/>
          <w:color w:val="auto"/>
          <w:kern w:val="2"/>
          <w:sz w:val="21"/>
          <w:szCs w:val="21"/>
          <w:highlight w:val="none"/>
        </w:rPr>
        <w:t>，项目概况：</w:t>
      </w:r>
      <w:r>
        <w:rPr>
          <w:rFonts w:hint="eastAsia" w:ascii="宋体" w:hAnsi="宋体" w:eastAsia="宋体" w:cs="宋体"/>
          <w:color w:val="auto"/>
          <w:kern w:val="2"/>
          <w:sz w:val="21"/>
          <w:szCs w:val="21"/>
          <w:highlight w:val="none"/>
          <w:lang w:val="en-US" w:eastAsia="zh-CN"/>
        </w:rPr>
        <w:t>采购11辆用于开道的大型摩托车（大排量1200ml以上），</w:t>
      </w:r>
      <w:r>
        <w:rPr>
          <w:rFonts w:hint="eastAsia" w:ascii="宋体" w:hAnsi="宋体" w:eastAsia="宋体" w:cs="宋体"/>
          <w:color w:val="auto"/>
          <w:kern w:val="2"/>
          <w:sz w:val="21"/>
          <w:szCs w:val="21"/>
          <w:highlight w:val="none"/>
        </w:rPr>
        <w:t>具体详见招标文件。简要技术要求、用途：警务工作需要</w:t>
      </w:r>
      <w:r>
        <w:rPr>
          <w:rFonts w:hint="eastAsia" w:ascii="宋体" w:hAnsi="宋体" w:eastAsia="宋体" w:cs="宋体"/>
          <w:color w:val="auto"/>
          <w:kern w:val="2"/>
          <w:sz w:val="21"/>
          <w:szCs w:val="21"/>
          <w:highlight w:val="none"/>
          <w:lang w:eastAsia="zh-CN"/>
        </w:rPr>
        <w:t>；</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val="en-US" w:eastAsia="zh-CN"/>
        </w:rPr>
        <w:t>第2包：女子铁骑摩托车采购</w:t>
      </w:r>
      <w:r>
        <w:rPr>
          <w:rFonts w:hint="eastAsia" w:ascii="宋体" w:hAnsi="宋体" w:eastAsia="宋体" w:cs="宋体"/>
          <w:color w:val="auto"/>
          <w:kern w:val="2"/>
          <w:sz w:val="21"/>
          <w:szCs w:val="21"/>
          <w:highlight w:val="none"/>
        </w:rPr>
        <w:t>，1项，采购预算：</w:t>
      </w:r>
      <w:r>
        <w:rPr>
          <w:rFonts w:hint="eastAsia" w:ascii="宋体" w:hAnsi="宋体" w:eastAsia="宋体" w:cs="宋体"/>
          <w:color w:val="auto"/>
          <w:kern w:val="2"/>
          <w:sz w:val="21"/>
          <w:szCs w:val="21"/>
          <w:highlight w:val="none"/>
          <w:lang w:val="en-US" w:eastAsia="zh-CN"/>
        </w:rPr>
        <w:t>592000.00</w:t>
      </w:r>
      <w:r>
        <w:rPr>
          <w:rFonts w:hint="eastAsia" w:ascii="宋体" w:hAnsi="宋体" w:eastAsia="宋体" w:cs="宋体"/>
          <w:color w:val="auto"/>
          <w:kern w:val="2"/>
          <w:sz w:val="21"/>
          <w:szCs w:val="21"/>
          <w:highlight w:val="none"/>
          <w:lang w:eastAsia="zh-CN"/>
        </w:rPr>
        <w:t>元</w:t>
      </w:r>
      <w:r>
        <w:rPr>
          <w:rFonts w:hint="eastAsia" w:ascii="宋体" w:hAnsi="宋体" w:eastAsia="宋体" w:cs="宋体"/>
          <w:color w:val="auto"/>
          <w:kern w:val="2"/>
          <w:sz w:val="21"/>
          <w:szCs w:val="21"/>
          <w:highlight w:val="none"/>
        </w:rPr>
        <w:t>，项目概况：</w:t>
      </w:r>
      <w:r>
        <w:rPr>
          <w:rFonts w:hint="eastAsia" w:ascii="宋体" w:hAnsi="宋体" w:eastAsia="宋体" w:cs="宋体"/>
          <w:color w:val="auto"/>
          <w:kern w:val="2"/>
          <w:sz w:val="21"/>
          <w:szCs w:val="21"/>
          <w:highlight w:val="none"/>
          <w:lang w:val="en-US" w:eastAsia="zh-CN"/>
        </w:rPr>
        <w:t>补充采购8辆女子铁骑摩托车（中排量600ml以上），</w:t>
      </w:r>
      <w:r>
        <w:rPr>
          <w:rFonts w:hint="eastAsia" w:ascii="宋体" w:hAnsi="宋体" w:eastAsia="宋体" w:cs="宋体"/>
          <w:color w:val="auto"/>
          <w:kern w:val="2"/>
          <w:sz w:val="21"/>
          <w:szCs w:val="21"/>
          <w:highlight w:val="none"/>
        </w:rPr>
        <w:t>具体详见招标文件。简要技术要求、用途：警务工作需要</w:t>
      </w:r>
      <w:r>
        <w:rPr>
          <w:rFonts w:hint="eastAsia" w:ascii="宋体" w:hAnsi="宋体" w:eastAsia="宋体" w:cs="宋体"/>
          <w:color w:val="auto"/>
          <w:kern w:val="2"/>
          <w:sz w:val="21"/>
          <w:szCs w:val="21"/>
          <w:highlight w:val="none"/>
          <w:lang w:eastAsia="zh-CN"/>
        </w:rPr>
        <w:t>；</w:t>
      </w:r>
    </w:p>
    <w:p>
      <w:pPr>
        <w:widowControl w:val="0"/>
        <w:spacing w:after="0" w:line="360" w:lineRule="auto"/>
        <w:ind w:firstLine="406" w:firstLineChars="200"/>
        <w:jc w:val="both"/>
        <w:outlineLvl w:val="0"/>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第3包：轻便踏板摩托车采购</w:t>
      </w:r>
      <w:r>
        <w:rPr>
          <w:rFonts w:hint="eastAsia" w:ascii="宋体" w:hAnsi="宋体" w:eastAsia="宋体" w:cs="宋体"/>
          <w:color w:val="auto"/>
          <w:kern w:val="2"/>
          <w:sz w:val="21"/>
          <w:szCs w:val="21"/>
          <w:highlight w:val="none"/>
        </w:rPr>
        <w:t>，1项，采购预算：</w:t>
      </w:r>
      <w:r>
        <w:rPr>
          <w:rFonts w:hint="eastAsia" w:ascii="宋体" w:hAnsi="宋体" w:eastAsia="宋体" w:cs="宋体"/>
          <w:color w:val="auto"/>
          <w:kern w:val="2"/>
          <w:sz w:val="21"/>
          <w:szCs w:val="21"/>
          <w:highlight w:val="none"/>
          <w:lang w:val="en-US" w:eastAsia="zh-CN"/>
        </w:rPr>
        <w:t>650000.00</w:t>
      </w:r>
      <w:r>
        <w:rPr>
          <w:rFonts w:hint="eastAsia" w:ascii="宋体" w:hAnsi="宋体" w:eastAsia="宋体" w:cs="宋体"/>
          <w:color w:val="auto"/>
          <w:kern w:val="2"/>
          <w:sz w:val="21"/>
          <w:szCs w:val="21"/>
          <w:highlight w:val="none"/>
          <w:lang w:eastAsia="zh-CN"/>
        </w:rPr>
        <w:t>元</w:t>
      </w:r>
      <w:r>
        <w:rPr>
          <w:rFonts w:hint="eastAsia" w:ascii="宋体" w:hAnsi="宋体" w:eastAsia="宋体" w:cs="宋体"/>
          <w:color w:val="auto"/>
          <w:kern w:val="2"/>
          <w:sz w:val="21"/>
          <w:szCs w:val="21"/>
          <w:highlight w:val="none"/>
        </w:rPr>
        <w:t>，项目概况：</w:t>
      </w:r>
      <w:r>
        <w:rPr>
          <w:rFonts w:hint="eastAsia" w:ascii="宋体" w:hAnsi="宋体" w:eastAsia="宋体" w:cs="宋体"/>
          <w:color w:val="auto"/>
          <w:kern w:val="2"/>
          <w:sz w:val="21"/>
          <w:szCs w:val="21"/>
          <w:highlight w:val="none"/>
          <w:lang w:val="en-US" w:eastAsia="zh-CN"/>
        </w:rPr>
        <w:t>采购50辆用于日常执勤的轻便踏板摩托车（小排量120ml以上），</w:t>
      </w:r>
      <w:r>
        <w:rPr>
          <w:rFonts w:hint="eastAsia" w:ascii="宋体" w:hAnsi="宋体" w:eastAsia="宋体" w:cs="宋体"/>
          <w:color w:val="auto"/>
          <w:kern w:val="2"/>
          <w:sz w:val="21"/>
          <w:szCs w:val="21"/>
          <w:highlight w:val="none"/>
        </w:rPr>
        <w:t>具体详见招标文件。简要技术要求、用途：警务工作需要</w:t>
      </w:r>
      <w:r>
        <w:rPr>
          <w:rFonts w:hint="eastAsia" w:ascii="宋体" w:hAnsi="宋体" w:eastAsia="宋体" w:cs="宋体"/>
          <w:color w:val="auto"/>
          <w:kern w:val="2"/>
          <w:sz w:val="21"/>
          <w:szCs w:val="21"/>
          <w:highlight w:val="none"/>
          <w:lang w:eastAsia="zh-CN"/>
        </w:rPr>
        <w:t>；</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6.合同履行期限：2021-</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28</w:t>
      </w:r>
      <w:r>
        <w:rPr>
          <w:rFonts w:hint="eastAsia" w:ascii="宋体" w:hAnsi="宋体" w:eastAsia="宋体" w:cs="宋体"/>
          <w:color w:val="auto"/>
          <w:kern w:val="2"/>
          <w:sz w:val="21"/>
          <w:szCs w:val="21"/>
          <w:highlight w:val="none"/>
        </w:rPr>
        <w:t xml:space="preserve"> 0</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0</w:t>
      </w:r>
      <w:r>
        <w:rPr>
          <w:rFonts w:hint="eastAsia" w:ascii="宋体" w:hAnsi="宋体" w:eastAsia="宋体" w:cs="宋体"/>
          <w:color w:val="auto"/>
          <w:kern w:val="2"/>
          <w:sz w:val="21"/>
          <w:szCs w:val="21"/>
          <w:highlight w:val="none"/>
        </w:rPr>
        <w:t>0：00 至 2021-</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17</w:t>
      </w:r>
      <w:r>
        <w:rPr>
          <w:rFonts w:hint="eastAsia" w:ascii="宋体" w:hAnsi="宋体" w:eastAsia="宋体" w:cs="宋体"/>
          <w:color w:val="auto"/>
          <w:kern w:val="2"/>
          <w:sz w:val="21"/>
          <w:szCs w:val="21"/>
          <w:highlight w:val="none"/>
        </w:rPr>
        <w:t>：00：00（具体服务起止日期可随合同签订时间相应顺延）</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7.本项目是否接受联合体投标：否</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二、</w:t>
      </w:r>
      <w:r>
        <w:rPr>
          <w:rFonts w:hint="eastAsia" w:ascii="宋体" w:hAnsi="宋体" w:eastAsia="宋体" w:cs="宋体"/>
          <w:b/>
          <w:bCs/>
          <w:color w:val="auto"/>
          <w:kern w:val="2"/>
          <w:sz w:val="21"/>
          <w:szCs w:val="21"/>
          <w:highlight w:val="none"/>
          <w:lang w:val="en-US" w:eastAsia="zh-CN"/>
        </w:rPr>
        <w:t>供应商</w:t>
      </w:r>
      <w:r>
        <w:rPr>
          <w:rFonts w:hint="eastAsia" w:ascii="宋体" w:hAnsi="宋体" w:eastAsia="宋体" w:cs="宋体"/>
          <w:b/>
          <w:bCs/>
          <w:color w:val="auto"/>
          <w:kern w:val="2"/>
          <w:sz w:val="21"/>
          <w:szCs w:val="21"/>
          <w:highlight w:val="none"/>
        </w:rPr>
        <w:t>的资格要求：</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1.满足《中华人民共和国政府采购法》第二十二条规定</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2.落实政府采购政策需满足的资格要求：/</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3.本项目的特定资格要求：</w:t>
      </w:r>
      <w:r>
        <w:rPr>
          <w:rFonts w:hint="eastAsia" w:ascii="宋体" w:hAnsi="宋体" w:eastAsia="宋体" w:cs="宋体"/>
          <w:color w:val="auto"/>
          <w:kern w:val="2"/>
          <w:sz w:val="21"/>
          <w:szCs w:val="21"/>
          <w:highlight w:val="none"/>
          <w:lang w:val="en-US" w:eastAsia="zh-CN"/>
        </w:rPr>
        <w:t>/</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三、</w:t>
      </w:r>
      <w:r>
        <w:rPr>
          <w:rFonts w:hint="eastAsia" w:ascii="宋体" w:hAnsi="宋体" w:eastAsia="宋体" w:cs="宋体"/>
          <w:b/>
          <w:bCs/>
          <w:color w:val="auto"/>
          <w:kern w:val="2"/>
          <w:sz w:val="21"/>
          <w:szCs w:val="21"/>
          <w:highlight w:val="none"/>
          <w:lang w:val="en-US" w:eastAsia="zh-CN"/>
        </w:rPr>
        <w:t>招标</w:t>
      </w:r>
      <w:r>
        <w:rPr>
          <w:rFonts w:hint="eastAsia" w:ascii="宋体" w:hAnsi="宋体" w:eastAsia="宋体" w:cs="宋体"/>
          <w:b/>
          <w:bCs/>
          <w:color w:val="auto"/>
          <w:kern w:val="2"/>
          <w:sz w:val="21"/>
          <w:szCs w:val="21"/>
          <w:highlight w:val="none"/>
        </w:rPr>
        <w:t>文件的获取方式</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时间：即日起至2021-</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 xml:space="preserve"> 16：30：00 止</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地点：西安市南二环西段58号成长大厦10层标书发售处</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方式：现场购买/邮寄</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售价：免费赠送</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注：需持单位介绍信及人员身份证原件及复印件获取电子版招标文件。</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四、</w:t>
      </w:r>
      <w:r>
        <w:rPr>
          <w:rFonts w:hint="eastAsia" w:ascii="宋体" w:hAnsi="宋体" w:eastAsia="宋体" w:cs="宋体"/>
          <w:b/>
          <w:bCs/>
          <w:color w:val="auto"/>
          <w:kern w:val="2"/>
          <w:sz w:val="21"/>
          <w:szCs w:val="21"/>
          <w:highlight w:val="none"/>
          <w:lang w:val="en-US" w:eastAsia="zh-CN"/>
        </w:rPr>
        <w:t>响应</w:t>
      </w:r>
      <w:r>
        <w:rPr>
          <w:rFonts w:hint="eastAsia" w:ascii="宋体" w:hAnsi="宋体" w:eastAsia="宋体" w:cs="宋体"/>
          <w:b/>
          <w:bCs/>
          <w:color w:val="auto"/>
          <w:kern w:val="2"/>
          <w:sz w:val="21"/>
          <w:szCs w:val="21"/>
          <w:highlight w:val="none"/>
        </w:rPr>
        <w:t>文件递交</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截止时间：2021-</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27</w:t>
      </w:r>
      <w:r>
        <w:rPr>
          <w:rFonts w:hint="eastAsia" w:ascii="宋体" w:hAnsi="宋体" w:eastAsia="宋体" w:cs="宋体"/>
          <w:color w:val="auto"/>
          <w:kern w:val="2"/>
          <w:sz w:val="21"/>
          <w:szCs w:val="21"/>
          <w:highlight w:val="none"/>
        </w:rPr>
        <w:t xml:space="preserve"> 09：30：00</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地点：西安市南二环西段58号成长大厦10层会议室</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五、公告期限</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自本公告发布之日起5个工作日。</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六、其他补充事宜</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本项目采购活动执行下列政府采购政策（具体办法详见招标文件）：</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1.《财政部 国家发展改革委关于印发〈节能产品政府采购实施意见〉的通知》（财库〔2004〕185号）；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2.《国务院办公厅关于建立政府强制采购节能产品制度的通知》（国办发〔2007〕51号）；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3.《财政部环保总局关于环境标志产品政府采购实施的意见》（财库〔2006〕90号）；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4.《财政部 司法部关于政府采购支持监狱企业发展有关问题的通知》（财库〔2014〕68号）；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5.《三部门联合发布关于促进残疾人就业政府采购政策的通知》（财库〔2017〕141号）；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6.《财政部 发展改革委 生态环境部 市场监管总局关于调整优化节能产品、环境标志产品政府采购执行机制的通知》（财库〔2019〕9号）；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7.《财政部 国务院扶贫办关于运用政府采购政策支持脱贫攻坚的通知》（财库〔2019〕27号）；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8.《政府采购促进中小企业发展管理办法》（财库〔2020〕46号）；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9.《陕西省中小企业政府采购信用融资办法》（陕财办采〔2018〕23号）。</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七、对本次</w:t>
      </w:r>
      <w:r>
        <w:rPr>
          <w:rFonts w:hint="eastAsia" w:ascii="宋体" w:hAnsi="宋体" w:eastAsia="宋体" w:cs="宋体"/>
          <w:b/>
          <w:bCs/>
          <w:color w:val="auto"/>
          <w:kern w:val="2"/>
          <w:sz w:val="21"/>
          <w:szCs w:val="21"/>
          <w:highlight w:val="none"/>
          <w:lang w:val="en-US" w:eastAsia="zh-CN"/>
        </w:rPr>
        <w:t>采购</w:t>
      </w:r>
      <w:r>
        <w:rPr>
          <w:rFonts w:hint="eastAsia" w:ascii="宋体" w:hAnsi="宋体" w:eastAsia="宋体" w:cs="宋体"/>
          <w:b/>
          <w:bCs/>
          <w:color w:val="auto"/>
          <w:kern w:val="2"/>
          <w:sz w:val="21"/>
          <w:szCs w:val="21"/>
          <w:highlight w:val="none"/>
        </w:rPr>
        <w:t>提出询问，请按以下方式联系。</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1.采购人信息：西安市公安局交通警察支队</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地址：太白南路222号</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联系人：李警官</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电话：029-86755037</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2.项目联系方式</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项目联系人：韩敏、朱小克、陈旭</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电话：029-85592873、029-85592882</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传真：邮箱：xbgjhm3@163.com</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3.采购代理机构信息</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名称：西北</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陕西</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国际招标有限公司</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联系地址：西安市南二环西段58号成长大厦10～13层</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联系方式：http：//www.ccgp.gov.cn/agency/a_agencylist.html</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开户名称：西北（陕西）国际招标有限公司</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开户银行：交通银行西安长安大学支行</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 xml:space="preserve">账号：611301151018010003843 </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outlineLvl w:val="0"/>
        <w:rPr>
          <w:rFonts w:hint="eastAsia" w:ascii="宋体" w:hAnsi="宋体" w:cs="宋体"/>
          <w:b/>
          <w:color w:val="auto"/>
          <w:sz w:val="36"/>
          <w:szCs w:val="36"/>
          <w:highlight w:val="none"/>
        </w:rPr>
      </w:pPr>
      <w:r>
        <w:rPr>
          <w:rFonts w:hint="eastAsia" w:ascii="宋体" w:hAnsi="宋体" w:cs="宋体"/>
          <w:color w:val="auto"/>
          <w:sz w:val="24"/>
          <w:szCs w:val="24"/>
          <w:highlight w:val="none"/>
        </w:rPr>
        <w:br w:type="page"/>
      </w:r>
      <w:bookmarkStart w:id="8" w:name="_Toc57823339"/>
      <w:bookmarkStart w:id="9" w:name="_Toc19945"/>
      <w:r>
        <w:rPr>
          <w:rFonts w:hint="eastAsia" w:ascii="宋体" w:hAnsi="宋体" w:cs="宋体"/>
          <w:b/>
          <w:color w:val="auto"/>
          <w:sz w:val="32"/>
          <w:szCs w:val="32"/>
          <w:highlight w:val="none"/>
        </w:rPr>
        <w:t xml:space="preserve">第二章 </w:t>
      </w:r>
      <w:r>
        <w:rPr>
          <w:rFonts w:hint="eastAsia" w:ascii="宋体" w:hAnsi="宋体" w:cs="宋体"/>
          <w:b/>
          <w:color w:val="auto"/>
          <w:sz w:val="32"/>
          <w:szCs w:val="32"/>
          <w:highlight w:val="none"/>
          <w:lang w:val="en-US" w:eastAsia="zh-CN"/>
        </w:rPr>
        <w:t>供应商</w:t>
      </w:r>
      <w:r>
        <w:rPr>
          <w:rFonts w:hint="eastAsia" w:ascii="宋体" w:hAnsi="宋体" w:cs="宋体"/>
          <w:b/>
          <w:color w:val="auto"/>
          <w:sz w:val="32"/>
          <w:szCs w:val="32"/>
          <w:highlight w:val="none"/>
        </w:rPr>
        <w:t>须知及前附表</w:t>
      </w:r>
      <w:bookmarkEnd w:id="8"/>
      <w:bookmarkEnd w:id="9"/>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outlineLvl w:val="1"/>
        <w:rPr>
          <w:rFonts w:hint="eastAsia" w:ascii="宋体" w:hAnsi="宋体" w:cs="宋体"/>
          <w:b/>
          <w:bCs/>
          <w:color w:val="auto"/>
          <w:sz w:val="28"/>
          <w:szCs w:val="28"/>
          <w:highlight w:val="none"/>
        </w:rPr>
      </w:pPr>
      <w:bookmarkStart w:id="10" w:name="_Toc16085"/>
      <w:bookmarkStart w:id="11" w:name="_Toc57823340"/>
      <w:r>
        <w:rPr>
          <w:rFonts w:hint="eastAsia" w:ascii="宋体" w:hAnsi="宋体" w:cs="宋体"/>
          <w:b/>
          <w:bCs/>
          <w:color w:val="auto"/>
          <w:sz w:val="28"/>
          <w:szCs w:val="28"/>
          <w:highlight w:val="none"/>
          <w:lang w:val="en-US" w:eastAsia="zh-CN"/>
        </w:rPr>
        <w:t>供应商</w:t>
      </w:r>
      <w:r>
        <w:rPr>
          <w:rFonts w:hint="eastAsia" w:ascii="宋体" w:hAnsi="宋体" w:cs="宋体"/>
          <w:b/>
          <w:bCs/>
          <w:color w:val="auto"/>
          <w:sz w:val="28"/>
          <w:szCs w:val="28"/>
          <w:highlight w:val="none"/>
        </w:rPr>
        <w:t>须知前附表</w:t>
      </w:r>
      <w:bookmarkEnd w:id="10"/>
      <w:bookmarkEnd w:id="11"/>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outlineLvl w:val="1"/>
        <w:rPr>
          <w:rFonts w:hint="eastAsia" w:ascii="宋体" w:hAnsi="宋体" w:cs="宋体"/>
          <w:color w:val="auto"/>
          <w:sz w:val="21"/>
          <w:szCs w:val="21"/>
          <w:highlight w:val="none"/>
        </w:rPr>
      </w:pPr>
      <w:bookmarkStart w:id="12" w:name="_Toc3671"/>
      <w:r>
        <w:rPr>
          <w:rFonts w:hint="eastAsia" w:ascii="宋体" w:hAnsi="宋体" w:cs="宋体"/>
          <w:color w:val="auto"/>
          <w:sz w:val="21"/>
          <w:szCs w:val="21"/>
          <w:highlight w:val="none"/>
        </w:rPr>
        <w:t>（本表是对</w:t>
      </w:r>
      <w:r>
        <w:rPr>
          <w:rFonts w:hint="eastAsia" w:ascii="宋体" w:hAnsi="宋体" w:cs="宋体"/>
          <w:color w:val="auto"/>
          <w:sz w:val="21"/>
          <w:szCs w:val="21"/>
          <w:highlight w:val="none"/>
          <w:lang w:val="en-US" w:eastAsia="zh-CN"/>
        </w:rPr>
        <w:t>供应商</w:t>
      </w:r>
      <w:r>
        <w:rPr>
          <w:rFonts w:hint="eastAsia" w:ascii="宋体" w:hAnsi="宋体" w:cs="宋体"/>
          <w:color w:val="auto"/>
          <w:sz w:val="21"/>
          <w:szCs w:val="21"/>
          <w:highlight w:val="none"/>
        </w:rPr>
        <w:t>须知的提示、补充和修改，如有矛盾，应以本表为准。）</w:t>
      </w:r>
      <w:bookmarkEnd w:id="12"/>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28" w:type="dxa"/>
          <w:bottom w:w="0" w:type="dxa"/>
          <w:right w:w="28" w:type="dxa"/>
        </w:tblCellMar>
      </w:tblPr>
      <w:tblGrid>
        <w:gridCol w:w="993"/>
        <w:gridCol w:w="2067"/>
        <w:gridCol w:w="52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tblHeader/>
          <w:jc w:val="center"/>
        </w:trPr>
        <w:tc>
          <w:tcPr>
            <w:tcW w:w="993" w:type="dxa"/>
            <w:noWrap w:val="0"/>
            <w:vAlign w:val="top"/>
          </w:tcPr>
          <w:p>
            <w:pPr>
              <w:spacing w:before="156" w:beforeLines="50" w:after="156" w:afterLines="5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lang w:bidi="ar"/>
              </w:rPr>
              <w:t>条款号</w:t>
            </w:r>
          </w:p>
        </w:tc>
        <w:tc>
          <w:tcPr>
            <w:tcW w:w="2067" w:type="dxa"/>
            <w:noWrap w:val="0"/>
            <w:vAlign w:val="top"/>
          </w:tcPr>
          <w:p>
            <w:pPr>
              <w:spacing w:before="156" w:beforeLines="50" w:after="156" w:afterLines="5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lang w:bidi="ar"/>
              </w:rPr>
              <w:t>条款内容提示</w:t>
            </w:r>
          </w:p>
        </w:tc>
        <w:tc>
          <w:tcPr>
            <w:tcW w:w="5251" w:type="dxa"/>
            <w:noWrap w:val="0"/>
            <w:vAlign w:val="top"/>
          </w:tcPr>
          <w:p>
            <w:pPr>
              <w:spacing w:before="156" w:beforeLines="50" w:after="156" w:afterLines="5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lang w:bidi="ar"/>
              </w:rPr>
              <w:t>编 列 内 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82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采购人</w:t>
            </w:r>
          </w:p>
        </w:tc>
        <w:tc>
          <w:tcPr>
            <w:tcW w:w="5251" w:type="dxa"/>
            <w:noWrap w:val="0"/>
            <w:vAlign w:val="center"/>
          </w:tcPr>
          <w:p>
            <w:pPr>
              <w:spacing w:after="0" w:line="360" w:lineRule="auto"/>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名称：西安市公安局交通警察支队</w:t>
            </w:r>
          </w:p>
          <w:p>
            <w:pPr>
              <w:spacing w:after="0" w:line="360" w:lineRule="auto"/>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lang w:bidi="ar"/>
              </w:rPr>
              <w:t>地址：陕西省西安市雁塔区太白南路222号</w:t>
            </w:r>
          </w:p>
          <w:p>
            <w:pPr>
              <w:spacing w:after="0" w:line="360" w:lineRule="auto"/>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联系人：李警官</w:t>
            </w:r>
          </w:p>
          <w:p>
            <w:pPr>
              <w:spacing w:after="0" w:line="360" w:lineRule="auto"/>
              <w:rPr>
                <w:rFonts w:hint="eastAsia" w:ascii="宋体" w:hAnsi="宋体" w:cs="宋体"/>
                <w:color w:val="auto"/>
                <w:kern w:val="0"/>
                <w:sz w:val="21"/>
                <w:szCs w:val="21"/>
                <w:highlight w:val="none"/>
                <w:lang w:bidi="ar"/>
              </w:rPr>
            </w:pPr>
            <w:r>
              <w:rPr>
                <w:rFonts w:hint="eastAsia" w:ascii="宋体" w:hAnsi="宋体" w:cs="宋体"/>
                <w:color w:val="auto"/>
                <w:kern w:val="0"/>
                <w:sz w:val="21"/>
                <w:szCs w:val="21"/>
                <w:highlight w:val="none"/>
                <w:lang w:bidi="ar"/>
              </w:rPr>
              <w:t>联系方法：</w:t>
            </w:r>
            <w:r>
              <w:rPr>
                <w:rFonts w:hint="eastAsia" w:ascii="宋体" w:hAnsi="宋体" w:cs="宋体"/>
                <w:color w:val="auto"/>
                <w:kern w:val="0"/>
                <w:sz w:val="21"/>
                <w:szCs w:val="21"/>
                <w:highlight w:val="none"/>
              </w:rPr>
              <w:t>029-86755037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10"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1.2</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采购代理机构</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名称：西北（陕西）国际招标有限公司</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地址：</w:t>
            </w:r>
            <w:r>
              <w:rPr>
                <w:rFonts w:hint="eastAsia" w:ascii="宋体" w:hAnsi="宋体" w:cs="宋体"/>
                <w:color w:val="auto"/>
                <w:kern w:val="0"/>
                <w:sz w:val="21"/>
                <w:szCs w:val="21"/>
                <w:highlight w:val="none"/>
                <w:lang w:bidi="ar"/>
              </w:rPr>
              <w:t>西安市南二环西段58号成长大厦10～13层</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邮编：710075</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联系人：韩敏、朱小克、陈旭</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电话：</w:t>
            </w:r>
            <w:r>
              <w:rPr>
                <w:rFonts w:hint="eastAsia" w:ascii="宋体" w:hAnsi="宋体" w:cs="宋体"/>
                <w:color w:val="auto"/>
                <w:kern w:val="0"/>
                <w:sz w:val="21"/>
                <w:szCs w:val="21"/>
                <w:highlight w:val="none"/>
                <w:lang w:bidi="ar"/>
              </w:rPr>
              <w:t>029-85592873、85592882</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邮箱：xbgjhm3@163.com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072" w:hRule="atLeast"/>
          <w:jc w:val="center"/>
        </w:trPr>
        <w:tc>
          <w:tcPr>
            <w:tcW w:w="993" w:type="dxa"/>
            <w:vMerge w:val="restart"/>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中华人民共和国法律、行政法规规定的其他条件；</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70" w:hRule="atLeast"/>
          <w:jc w:val="center"/>
        </w:trPr>
        <w:tc>
          <w:tcPr>
            <w:tcW w:w="993" w:type="dxa"/>
            <w:vMerge w:val="continue"/>
            <w:noWrap w:val="0"/>
            <w:vAlign w:val="center"/>
          </w:tcPr>
          <w:p>
            <w:pPr>
              <w:spacing w:after="0"/>
              <w:rPr>
                <w:rFonts w:hint="eastAsia" w:ascii="宋体" w:hAnsi="宋体" w:cs="宋体"/>
                <w:color w:val="auto"/>
                <w:sz w:val="21"/>
                <w:szCs w:val="21"/>
                <w:highlight w:val="none"/>
              </w:rPr>
            </w:pPr>
          </w:p>
        </w:tc>
        <w:tc>
          <w:tcPr>
            <w:tcW w:w="2067" w:type="dxa"/>
            <w:noWrap w:val="0"/>
            <w:vAlign w:val="center"/>
          </w:tcPr>
          <w:p>
            <w:pPr>
              <w:spacing w:after="0" w:line="360" w:lineRule="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本项目特定条件</w:t>
            </w:r>
          </w:p>
        </w:tc>
        <w:tc>
          <w:tcPr>
            <w:tcW w:w="5251" w:type="dxa"/>
            <w:noWrap w:val="0"/>
            <w:vAlign w:val="center"/>
          </w:tcPr>
          <w:p>
            <w:pPr>
              <w:spacing w:after="0" w:line="360" w:lineRule="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84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w:t>
            </w:r>
          </w:p>
        </w:tc>
        <w:tc>
          <w:tcPr>
            <w:tcW w:w="2067" w:type="dxa"/>
            <w:noWrap w:val="0"/>
            <w:vAlign w:val="center"/>
          </w:tcPr>
          <w:p>
            <w:pPr>
              <w:spacing w:after="0"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供应商信用信息</w:t>
            </w:r>
          </w:p>
        </w:tc>
        <w:tc>
          <w:tcPr>
            <w:tcW w:w="5251" w:type="dxa"/>
            <w:noWrap w:val="0"/>
            <w:vAlign w:val="center"/>
          </w:tcPr>
          <w:p>
            <w:pPr>
              <w:spacing w:after="0"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信用中国”网站（www.creditchina.gov.cn）和“中国政府采购网”（www.ccgp.gov.cn）为供应商信用信息查询渠道，如果供应商被查实在投标截止时间前已列入失信被执行人、重大税收违法案件当事人名单、政府采购严重违法失信行为记录名单，其投标为无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408"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6.3</w:t>
            </w:r>
          </w:p>
        </w:tc>
        <w:tc>
          <w:tcPr>
            <w:tcW w:w="2067" w:type="dxa"/>
            <w:noWrap w:val="0"/>
            <w:vAlign w:val="center"/>
          </w:tcPr>
          <w:p>
            <w:pPr>
              <w:spacing w:after="0" w:line="360" w:lineRule="auto"/>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val="en-US" w:eastAsia="zh-CN" w:bidi="ar"/>
              </w:rPr>
              <w:t>采购</w:t>
            </w:r>
            <w:r>
              <w:rPr>
                <w:rFonts w:hint="eastAsia" w:ascii="宋体" w:hAnsi="宋体" w:cs="宋体"/>
                <w:color w:val="auto"/>
                <w:sz w:val="21"/>
                <w:szCs w:val="21"/>
                <w:highlight w:val="none"/>
                <w:lang w:bidi="ar"/>
              </w:rPr>
              <w:t>内容的实质性</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响应要求</w:t>
            </w:r>
          </w:p>
        </w:tc>
        <w:tc>
          <w:tcPr>
            <w:tcW w:w="5251" w:type="dxa"/>
            <w:noWrap w:val="0"/>
            <w:vAlign w:val="center"/>
          </w:tcPr>
          <w:p>
            <w:pPr>
              <w:spacing w:after="0" w:line="360" w:lineRule="auto"/>
              <w:rPr>
                <w:rFonts w:hint="eastAsia" w:ascii="宋体" w:hAnsi="宋体" w:cs="宋体"/>
                <w:color w:val="auto"/>
                <w:kern w:val="0"/>
                <w:sz w:val="21"/>
                <w:szCs w:val="21"/>
                <w:highlight w:val="none"/>
              </w:rPr>
            </w:pPr>
            <w:r>
              <w:rPr>
                <w:rFonts w:hint="eastAsia" w:ascii="宋体" w:hAnsi="宋体" w:cs="宋体"/>
                <w:color w:val="auto"/>
                <w:sz w:val="21"/>
                <w:szCs w:val="21"/>
                <w:highlight w:val="none"/>
                <w:lang w:bidi="ar"/>
              </w:rPr>
              <w:t>招标文件第四章“招标内容及技术规范”中以“</w:t>
            </w:r>
            <w:r>
              <w:rPr>
                <w:rFonts w:hint="eastAsia" w:ascii="宋体" w:hAnsi="宋体" w:cs="宋体"/>
                <w:color w:val="auto"/>
                <w:kern w:val="0"/>
                <w:sz w:val="21"/>
                <w:szCs w:val="21"/>
                <w:highlight w:val="none"/>
                <w:lang w:bidi="ar"/>
              </w:rPr>
              <w:t>★</w:t>
            </w:r>
            <w:r>
              <w:rPr>
                <w:rFonts w:hint="eastAsia" w:ascii="宋体" w:hAnsi="宋体" w:cs="宋体"/>
                <w:color w:val="auto"/>
                <w:sz w:val="21"/>
                <w:szCs w:val="21"/>
                <w:highlight w:val="none"/>
                <w:lang w:bidi="ar"/>
              </w:rPr>
              <w:t>”号标记的条款为不允许偏离的技术和商务的实质性要求和条件，不满足实质性要求和条件的投标为无效投标。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406"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8.1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供应商提出询问和质疑的时间</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1）已经购买招标文件的供应商对招标文件有询问或者质疑的，可以在本项目招标文件公告期限届满之日起七个工作日内，以书面形式向采购代理机构一次性提出，在此之后提出的询问和质疑均为无效，采购代理机构不予受理；</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2）接收质疑函的方式：书面形式，格式：见“中国政府采购网（www.ccgp.gov.cn）下载专区”；</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3）联系部门：西北（陕西）国际招标有限公司综合监督处；</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4）联系电话：029-85362812；</w:t>
            </w:r>
          </w:p>
          <w:p>
            <w:pPr>
              <w:spacing w:after="0" w:line="360" w:lineRule="auto"/>
              <w:ind w:left="315" w:hanging="305" w:hangingChars="150"/>
              <w:rPr>
                <w:rFonts w:hint="eastAsia" w:ascii="宋体" w:hAnsi="宋体" w:cs="宋体"/>
                <w:color w:val="auto"/>
                <w:sz w:val="21"/>
                <w:szCs w:val="21"/>
                <w:highlight w:val="none"/>
                <w:lang w:bidi="ar"/>
              </w:rPr>
            </w:pPr>
            <w:r>
              <w:rPr>
                <w:rFonts w:hint="eastAsia" w:ascii="宋体" w:hAnsi="宋体" w:cs="宋体"/>
                <w:color w:val="auto"/>
                <w:sz w:val="21"/>
                <w:szCs w:val="21"/>
                <w:highlight w:val="none"/>
              </w:rPr>
              <w:t>5）通讯地址：西安市南二环西段58号成长大厦12楼1203室。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144"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8.2</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采购代理机构答疑的时间</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供应商提出质疑应当提交质疑函和必要的证明材料原件，代理机构不接受传真、电子邮件、复印件等形式的质疑材料。</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质疑函应当包括下列内容：</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（一）供应商的姓名或者名称、地址、邮编、联系人及联系电话；</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（二）质疑项目的名称、编号；</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（三）具体、明确的质疑事项和与质疑事项相关的请求；</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（四）事实依据；</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（五）必要的法律依据；</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（六）提出质疑的日期。</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供应商为自然人的，应当由本人签字；供应商为法人或者其他组织的，应当由法定代表人、主要负责人，或者其授权代表（附法人代表授权书）签字或者盖章（鲜章），并加盖公章（鲜章）。</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质疑函格式应符合“政府采购供应商质疑函范本”要求，详见“中国政府采购网（www.ccgp.gov.cn）”下载专区。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80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8.3</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质疑内容要求</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对于供应商在规定时间内依法提出的询问和质疑，采购代理机构将在三个工作日内答复询问，七个工作日内答复质疑。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301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11.1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报价要求</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总价及分项报价</w:t>
            </w:r>
          </w:p>
          <w:p>
            <w:pPr>
              <w:spacing w:after="0" w:line="360" w:lineRule="auto"/>
              <w:ind w:left="315" w:hanging="305" w:hangingChars="150"/>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1）投标报价为所投的全部车辆达到正常使用条件下的投标总价（报价包含本次采购车辆的设计、制造、运输、装卸、改装、涂装、检验</w:t>
            </w:r>
            <w:r>
              <w:rPr>
                <w:rFonts w:hint="eastAsia" w:ascii="宋体" w:hAnsi="宋体" w:cs="宋体"/>
                <w:color w:val="auto"/>
                <w:sz w:val="21"/>
                <w:szCs w:val="21"/>
                <w:highlight w:val="none"/>
                <w:lang w:val="en-US" w:eastAsia="zh-CN" w:bidi="ar"/>
              </w:rPr>
              <w:t>、警用车辆外观标示和警灯警报器</w:t>
            </w:r>
            <w:r>
              <w:rPr>
                <w:rFonts w:hint="eastAsia" w:ascii="宋体" w:hAnsi="宋体" w:cs="宋体"/>
                <w:color w:val="auto"/>
                <w:sz w:val="21"/>
                <w:szCs w:val="21"/>
                <w:highlight w:val="none"/>
                <w:lang w:bidi="ar"/>
              </w:rPr>
              <w:t>、</w:t>
            </w:r>
            <w:r>
              <w:rPr>
                <w:rFonts w:hint="eastAsia" w:ascii="宋体" w:hAnsi="宋体" w:cs="宋体"/>
                <w:color w:val="auto"/>
                <w:sz w:val="21"/>
                <w:szCs w:val="21"/>
                <w:highlight w:val="none"/>
              </w:rPr>
              <w:t>五年内每年两次</w:t>
            </w:r>
            <w:r>
              <w:rPr>
                <w:rFonts w:hint="eastAsia" w:ascii="宋体" w:hAnsi="宋体" w:cs="宋体"/>
                <w:color w:val="auto"/>
                <w:sz w:val="21"/>
                <w:szCs w:val="21"/>
                <w:highlight w:val="none"/>
                <w:lang w:val="en-US" w:eastAsia="zh-CN"/>
              </w:rPr>
              <w:t>免费</w:t>
            </w:r>
            <w:r>
              <w:rPr>
                <w:rFonts w:hint="eastAsia" w:ascii="宋体" w:hAnsi="宋体" w:cs="宋体"/>
                <w:color w:val="auto"/>
                <w:sz w:val="21"/>
                <w:szCs w:val="21"/>
                <w:highlight w:val="none"/>
              </w:rPr>
              <w:t>保养（</w:t>
            </w:r>
            <w:r>
              <w:rPr>
                <w:rFonts w:hint="eastAsia" w:ascii="宋体" w:hAnsi="宋体" w:eastAsia="宋体" w:cs="宋体"/>
                <w:b/>
                <w:bCs/>
                <w:caps/>
                <w:color w:val="auto"/>
                <w:sz w:val="21"/>
                <w:szCs w:val="21"/>
                <w:highlight w:val="none"/>
                <w:lang w:val="en-US" w:eastAsia="zh-CN" w:bidi="ar-SA"/>
              </w:rPr>
              <w:t>包含工时及材料费，不限公里数</w:t>
            </w:r>
            <w:r>
              <w:rPr>
                <w:rFonts w:hint="eastAsia" w:ascii="宋体" w:hAnsi="宋体" w:cs="宋体"/>
                <w:color w:val="auto"/>
                <w:sz w:val="21"/>
                <w:szCs w:val="21"/>
                <w:highlight w:val="none"/>
              </w:rPr>
              <w:t>）</w:t>
            </w:r>
            <w:r>
              <w:rPr>
                <w:rFonts w:hint="eastAsia" w:ascii="宋体" w:hAnsi="宋体" w:cs="宋体"/>
                <w:color w:val="auto"/>
                <w:sz w:val="21"/>
                <w:szCs w:val="21"/>
                <w:highlight w:val="none"/>
                <w:lang w:bidi="ar"/>
              </w:rPr>
              <w:t>等一切费用）；</w:t>
            </w:r>
          </w:p>
          <w:p>
            <w:pPr>
              <w:spacing w:after="0" w:line="360" w:lineRule="auto"/>
              <w:ind w:left="315" w:hanging="305" w:hangingChars="150"/>
              <w:rPr>
                <w:rFonts w:hint="default" w:eastAsia="宋体"/>
                <w:color w:val="auto"/>
                <w:highlight w:val="none"/>
                <w:lang w:val="en-US" w:eastAsia="zh-CN"/>
              </w:rPr>
            </w:pPr>
            <w:r>
              <w:rPr>
                <w:rFonts w:hint="eastAsia" w:ascii="宋体" w:hAnsi="宋体" w:cs="宋体"/>
                <w:color w:val="auto"/>
                <w:sz w:val="21"/>
                <w:szCs w:val="21"/>
                <w:highlight w:val="none"/>
                <w:lang w:bidi="ar"/>
              </w:rPr>
              <w:t>2）</w:t>
            </w:r>
            <w:r>
              <w:rPr>
                <w:rFonts w:hint="eastAsia" w:ascii="宋体" w:hAnsi="宋体" w:cs="宋体"/>
                <w:color w:val="auto"/>
                <w:sz w:val="21"/>
                <w:szCs w:val="21"/>
                <w:highlight w:val="none"/>
                <w:lang w:val="en-US" w:eastAsia="zh-CN" w:bidi="ar"/>
              </w:rPr>
              <w:t>供应商</w:t>
            </w:r>
            <w:r>
              <w:rPr>
                <w:rFonts w:hint="eastAsia" w:ascii="宋体" w:hAnsi="宋体" w:cs="宋体"/>
                <w:color w:val="auto"/>
                <w:sz w:val="21"/>
                <w:szCs w:val="21"/>
                <w:highlight w:val="none"/>
                <w:lang w:bidi="ar"/>
              </w:rPr>
              <w:t>必须对投标产品的配置内容进行完整报价，任何不完全的投标或有选择的报价将按照无效投标处理。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71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11.3</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是否允许备选方案</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442"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11.4</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本次投标的最小单元要求</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本次投标的最小单元为“包”（标段），</w:t>
            </w:r>
            <w:r>
              <w:rPr>
                <w:rFonts w:hint="eastAsia" w:ascii="宋体" w:hAnsi="宋体" w:cs="宋体"/>
                <w:color w:val="auto"/>
                <w:sz w:val="21"/>
                <w:szCs w:val="21"/>
                <w:highlight w:val="none"/>
                <w:lang w:val="en-US" w:eastAsia="zh-CN" w:bidi="ar"/>
              </w:rPr>
              <w:t>供应商</w:t>
            </w:r>
            <w:r>
              <w:rPr>
                <w:rFonts w:hint="eastAsia" w:ascii="宋体" w:hAnsi="宋体" w:cs="宋体"/>
                <w:color w:val="auto"/>
                <w:sz w:val="21"/>
                <w:szCs w:val="21"/>
                <w:highlight w:val="none"/>
                <w:lang w:bidi="ar"/>
              </w:rPr>
              <w:t>可对任一包进行投标，但不能对各包中的内容或者分项内容进行不完全投标。任何不完全的投标将按照无效投标处理。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001"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12.2</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供应商资格证明文件</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1）注册登记凭证（营业执照、其他组织经营的合法凭证）；</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2）法人代表授权书（原件）；</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3）①2020年度财务审计报告，包括四表一注，即资产负债表、利润表、现金流量表、所有者权益变动表及其附注；如为事业法人，提供部门决算报告；②或在开标日期前六个月内其基本开户银行出具的资信证明（附《基本存款账户信息》或《银行开户许可证》复印件）；③或财政部门认可的政府采购专业担保机构出具的担保函；（以上三种形式的资料提供任何一种即可）；</w:t>
            </w:r>
          </w:p>
          <w:p>
            <w:pPr>
              <w:keepNext w:val="0"/>
              <w:keepLines w:val="0"/>
              <w:pageBreakBefore w:val="0"/>
              <w:widowControl/>
              <w:kinsoku/>
              <w:wordWrap/>
              <w:overflowPunct/>
              <w:topLinePunct w:val="0"/>
              <w:autoSpaceDE/>
              <w:autoSpaceDN/>
              <w:bidi w:val="0"/>
              <w:adjustRightInd/>
              <w:snapToGrid/>
              <w:spacing w:after="0" w:line="360" w:lineRule="auto"/>
              <w:ind w:left="315" w:hanging="315"/>
              <w:textAlignment w:val="auto"/>
              <w:rPr>
                <w:rStyle w:val="15"/>
                <w:rFonts w:ascii="宋体" w:hAnsi="宋体"/>
                <w:color w:val="auto"/>
                <w:sz w:val="21"/>
                <w:szCs w:val="21"/>
                <w:highlight w:val="none"/>
              </w:rPr>
            </w:pPr>
            <w:r>
              <w:rPr>
                <w:rStyle w:val="15"/>
                <w:rFonts w:hint="eastAsia" w:ascii="宋体" w:hAnsi="宋体"/>
                <w:color w:val="auto"/>
                <w:sz w:val="21"/>
                <w:szCs w:val="21"/>
                <w:highlight w:val="none"/>
                <w:lang w:val="en-US" w:eastAsia="zh-CN"/>
              </w:rPr>
              <w:t>4</w:t>
            </w:r>
            <w:r>
              <w:rPr>
                <w:rStyle w:val="15"/>
                <w:rFonts w:ascii="宋体" w:hAnsi="宋体"/>
                <w:color w:val="auto"/>
                <w:sz w:val="21"/>
                <w:szCs w:val="21"/>
                <w:highlight w:val="none"/>
              </w:rPr>
              <w:t>）具有履行合同所必需的设备和专业技术能力</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color w:val="auto"/>
                <w:highlight w:val="none"/>
              </w:rPr>
            </w:pPr>
            <w:r>
              <w:rPr>
                <w:rStyle w:val="15"/>
                <w:rFonts w:ascii="宋体" w:hAnsi="宋体"/>
                <w:color w:val="auto"/>
                <w:sz w:val="21"/>
                <w:szCs w:val="21"/>
                <w:highlight w:val="none"/>
              </w:rPr>
              <w:t>提供声明文件原件。</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依法缴纳税收的良好记录（提供缴费所属日期为投标截止时间前12个月内任一月份（投标截止时间当月不计入）的增值税（或企业所得税）缴费凭据或税务机关出具的完税证明；/在法规范围内不需提供的应出具书面说明和证明文件；</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6</w:t>
            </w:r>
            <w:r>
              <w:rPr>
                <w:rFonts w:hint="eastAsia" w:ascii="宋体" w:hAnsi="宋体" w:cs="宋体"/>
                <w:color w:val="auto"/>
                <w:sz w:val="21"/>
                <w:szCs w:val="21"/>
                <w:highlight w:val="none"/>
              </w:rPr>
              <w:t>）依法缴纳社会保障资金的良好记录（提供缴费所属日期为投标截止时间前12个月内任一月份（投标商截止时间当月不计入）的缴费凭据或社保机关出具的缴费证明/在法规范围内不需提供的应出具书面说明和证明文件；</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cs="宋体"/>
                <w:color w:val="auto"/>
                <w:sz w:val="21"/>
                <w:szCs w:val="21"/>
                <w:highlight w:val="none"/>
              </w:rPr>
              <w:t>）参加政府采购活动前3年内在经营活动中没有重大违法记录的书面声明（原件）。</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注：</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1）以上资格证明文件供应商必须完全提供，一项不合格即按照无效投标处理。注明原件的须胶装在投标文件正本中。</w:t>
            </w:r>
          </w:p>
          <w:p>
            <w:pPr>
              <w:spacing w:after="0" w:line="360" w:lineRule="auto"/>
              <w:ind w:left="315" w:hanging="305" w:hangingChars="150"/>
              <w:rPr>
                <w:rFonts w:hint="eastAsia" w:ascii="宋体" w:hAnsi="宋体" w:cs="宋体"/>
                <w:b/>
                <w:color w:val="auto"/>
                <w:sz w:val="21"/>
                <w:szCs w:val="21"/>
                <w:highlight w:val="none"/>
              </w:rPr>
            </w:pPr>
            <w:r>
              <w:rPr>
                <w:rFonts w:hint="eastAsia" w:ascii="宋体" w:hAnsi="宋体" w:cs="宋体"/>
                <w:color w:val="auto"/>
                <w:sz w:val="21"/>
                <w:szCs w:val="21"/>
                <w:highlight w:val="none"/>
              </w:rPr>
              <w:t>2）除注明原件外，均为复印件并须加盖供应商公章。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426"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12.3</w:t>
            </w:r>
          </w:p>
        </w:tc>
        <w:tc>
          <w:tcPr>
            <w:tcW w:w="2067" w:type="dxa"/>
            <w:noWrap w:val="0"/>
            <w:vAlign w:val="center"/>
          </w:tcPr>
          <w:p>
            <w:pPr>
              <w:spacing w:after="0" w:line="360" w:lineRule="auto"/>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商务响应证明文件</w:t>
            </w:r>
          </w:p>
        </w:tc>
        <w:tc>
          <w:tcPr>
            <w:tcW w:w="525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default"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1）企业实力；</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2）</w:t>
            </w:r>
            <w:r>
              <w:rPr>
                <w:rFonts w:hint="eastAsia" w:ascii="宋体" w:hAnsi="宋体" w:cs="宋体"/>
                <w:color w:val="auto"/>
                <w:sz w:val="21"/>
                <w:szCs w:val="21"/>
                <w:highlight w:val="none"/>
              </w:rPr>
              <w:t>2018年1月1日起至今</w:t>
            </w:r>
            <w:r>
              <w:rPr>
                <w:rFonts w:hint="eastAsia" w:ascii="宋体" w:hAnsi="宋体" w:cs="宋体"/>
                <w:color w:val="auto"/>
                <w:sz w:val="21"/>
                <w:szCs w:val="21"/>
                <w:highlight w:val="none"/>
                <w:lang w:val="en-US" w:eastAsia="zh-CN"/>
              </w:rPr>
              <w:t>本次投标同型号</w:t>
            </w:r>
            <w:r>
              <w:rPr>
                <w:rFonts w:hint="eastAsia" w:ascii="宋体" w:hAnsi="宋体" w:cs="宋体"/>
                <w:color w:val="auto"/>
                <w:sz w:val="21"/>
                <w:szCs w:val="21"/>
                <w:highlight w:val="none"/>
              </w:rPr>
              <w:t>摩托车</w:t>
            </w:r>
            <w:r>
              <w:rPr>
                <w:rFonts w:hint="eastAsia" w:ascii="宋体" w:hAnsi="宋体" w:cs="宋体"/>
                <w:color w:val="auto"/>
                <w:sz w:val="21"/>
                <w:szCs w:val="21"/>
                <w:highlight w:val="none"/>
                <w:lang w:val="en-US" w:eastAsia="zh-CN"/>
              </w:rPr>
              <w:t>产品</w:t>
            </w:r>
            <w:r>
              <w:rPr>
                <w:rFonts w:hint="eastAsia" w:ascii="宋体" w:hAnsi="宋体" w:cs="宋体"/>
                <w:color w:val="auto"/>
                <w:sz w:val="21"/>
                <w:szCs w:val="21"/>
                <w:highlight w:val="none"/>
              </w:rPr>
              <w:t>销售业绩（提供合同复印件）</w:t>
            </w:r>
            <w:r>
              <w:rPr>
                <w:rFonts w:hint="eastAsia" w:ascii="宋体" w:hAnsi="宋体" w:cs="宋体"/>
                <w:color w:val="auto"/>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lang w:bidi="ar"/>
              </w:rPr>
            </w:pPr>
            <w:r>
              <w:rPr>
                <w:rFonts w:hint="eastAsia" w:ascii="宋体" w:hAnsi="宋体" w:eastAsia="宋体" w:cs="宋体"/>
                <w:bCs/>
                <w:color w:val="auto"/>
                <w:sz w:val="21"/>
                <w:szCs w:val="21"/>
                <w:highlight w:val="none"/>
                <w:lang w:bidi="ar"/>
              </w:rPr>
              <w:t>注：以上文件除注明原件外，均为复印件</w:t>
            </w:r>
            <w:r>
              <w:rPr>
                <w:rFonts w:hint="eastAsia" w:ascii="宋体" w:hAnsi="宋体" w:cs="宋体"/>
                <w:bCs/>
                <w:color w:val="auto"/>
                <w:sz w:val="21"/>
                <w:szCs w:val="21"/>
                <w:highlight w:val="none"/>
                <w:lang w:bidi="ar"/>
              </w:rPr>
              <w:t>并须加盖供应商公章。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426"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lang w:bidi="ar"/>
              </w:rPr>
            </w:pPr>
            <w:r>
              <w:rPr>
                <w:rFonts w:hint="eastAsia" w:ascii="宋体" w:hAnsi="宋体" w:cs="宋体"/>
                <w:color w:val="auto"/>
                <w:sz w:val="21"/>
                <w:szCs w:val="21"/>
                <w:highlight w:val="none"/>
              </w:rPr>
              <w:t>12.4.1</w:t>
            </w:r>
          </w:p>
        </w:tc>
        <w:tc>
          <w:tcPr>
            <w:tcW w:w="2067"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符合国家法律法规、行业管理部门要求的其他强制性标准的证明及文件</w:t>
            </w:r>
          </w:p>
        </w:tc>
        <w:tc>
          <w:tcPr>
            <w:tcW w:w="525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1）投标车辆须符合《机动车辆及安全附件类强制性产品认证实施规则》；</w:t>
            </w:r>
          </w:p>
          <w:p>
            <w:pPr>
              <w:spacing w:after="0" w:line="360" w:lineRule="auto"/>
              <w:ind w:left="315" w:hanging="305" w:hangingChars="150"/>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2）投标车辆在国家工信部网站发布的产品公告目录截图。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bidi="ar"/>
              </w:rPr>
              <w:t>15</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是否要求投标保证金</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不要求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16.1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投标有效期</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开标后90天。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17.1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投标文件份数</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正本一份，副本二份。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48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17.2</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电子版文件要求</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有，1份。</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格式和载体要求：</w:t>
            </w:r>
          </w:p>
          <w:p>
            <w:pPr>
              <w:spacing w:after="0" w:line="360" w:lineRule="auto"/>
              <w:ind w:left="315" w:hanging="305" w:hangingChars="150"/>
              <w:rPr>
                <w:rFonts w:hint="eastAsia" w:ascii="宋体" w:hAnsi="宋体" w:eastAsia="宋体" w:cs="宋体"/>
                <w:color w:val="auto"/>
                <w:sz w:val="21"/>
                <w:szCs w:val="21"/>
                <w:highlight w:val="none"/>
                <w:lang w:bidi="ar"/>
              </w:rPr>
            </w:pPr>
            <w:r>
              <w:rPr>
                <w:rFonts w:hint="eastAsia" w:ascii="宋体" w:hAnsi="宋体" w:cs="宋体"/>
                <w:color w:val="auto"/>
                <w:sz w:val="21"/>
                <w:szCs w:val="21"/>
                <w:highlight w:val="none"/>
                <w:lang w:bidi="ar"/>
              </w:rPr>
              <w:t>1）</w:t>
            </w:r>
            <w:r>
              <w:rPr>
                <w:rFonts w:hint="eastAsia" w:ascii="宋体" w:hAnsi="宋体" w:eastAsia="宋体" w:cs="宋体"/>
                <w:bCs/>
                <w:color w:val="auto"/>
                <w:sz w:val="21"/>
                <w:szCs w:val="21"/>
                <w:highlight w:val="none"/>
                <w:lang w:bidi="ar"/>
              </w:rPr>
              <w:t>投标</w:t>
            </w:r>
            <w:r>
              <w:rPr>
                <w:rFonts w:hint="eastAsia" w:ascii="宋体" w:hAnsi="宋体" w:cs="宋体"/>
                <w:color w:val="auto"/>
                <w:sz w:val="21"/>
                <w:szCs w:val="21"/>
                <w:highlight w:val="none"/>
                <w:lang w:bidi="ar"/>
              </w:rPr>
              <w:t>人须另行提供与纸质投标文件正本一致的PDF格式</w:t>
            </w:r>
            <w:r>
              <w:rPr>
                <w:rFonts w:hint="eastAsia" w:ascii="宋体" w:hAnsi="宋体" w:eastAsia="宋体" w:cs="宋体"/>
                <w:color w:val="auto"/>
                <w:sz w:val="21"/>
                <w:szCs w:val="21"/>
                <w:highlight w:val="none"/>
                <w:lang w:bidi="ar"/>
              </w:rPr>
              <w:t>U盘，且盖章、签字处必须扫描并清晰可辨。</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eastAsia="宋体" w:cs="宋体"/>
                <w:color w:val="auto"/>
                <w:sz w:val="21"/>
                <w:szCs w:val="21"/>
                <w:highlight w:val="none"/>
                <w:lang w:bidi="ar"/>
              </w:rPr>
              <w:t>2</w:t>
            </w:r>
            <w:r>
              <w:rPr>
                <w:rFonts w:hint="eastAsia" w:ascii="宋体" w:hAnsi="宋体" w:eastAsia="宋体" w:cs="宋体"/>
                <w:color w:val="auto"/>
                <w:sz w:val="21"/>
                <w:szCs w:val="21"/>
                <w:highlight w:val="none"/>
                <w:lang w:eastAsia="zh-CN" w:bidi="ar"/>
              </w:rPr>
              <w:t>）</w:t>
            </w:r>
            <w:r>
              <w:rPr>
                <w:rFonts w:hint="eastAsia" w:ascii="宋体" w:hAnsi="宋体" w:eastAsia="宋体" w:cs="宋体"/>
                <w:color w:val="auto"/>
                <w:sz w:val="21"/>
                <w:szCs w:val="21"/>
                <w:highlight w:val="none"/>
                <w:lang w:bidi="ar"/>
              </w:rPr>
              <w:t>投标人须保证投标文件的纸质文件与电子文档</w:t>
            </w:r>
            <w:r>
              <w:rPr>
                <w:rFonts w:hint="eastAsia" w:ascii="宋体" w:hAnsi="宋体" w:cs="宋体"/>
                <w:color w:val="auto"/>
                <w:sz w:val="21"/>
                <w:szCs w:val="21"/>
                <w:highlight w:val="none"/>
                <w:lang w:bidi="ar"/>
              </w:rPr>
              <w:t>保持一致。</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w:t>
            </w:r>
            <w:r>
              <w:rPr>
                <w:rFonts w:hint="eastAsia" w:ascii="宋体" w:hAnsi="宋体" w:cs="宋体"/>
                <w:color w:val="auto"/>
                <w:sz w:val="21"/>
                <w:szCs w:val="21"/>
                <w:highlight w:val="none"/>
                <w:lang w:eastAsia="zh-CN" w:bidi="ar"/>
              </w:rPr>
              <w:t>）</w:t>
            </w:r>
            <w:r>
              <w:rPr>
                <w:rFonts w:hint="eastAsia" w:ascii="宋体" w:hAnsi="宋体" w:cs="宋体"/>
                <w:color w:val="auto"/>
                <w:sz w:val="21"/>
                <w:szCs w:val="21"/>
                <w:highlight w:val="none"/>
                <w:lang w:bidi="ar"/>
              </w:rPr>
              <w:t>电子文档表面需标明采购项目编号、投标人名称等信息。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44"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17.3</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法人代表授权书签字盖章要求</w:t>
            </w:r>
          </w:p>
        </w:tc>
        <w:tc>
          <w:tcPr>
            <w:tcW w:w="5251" w:type="dxa"/>
            <w:noWrap w:val="0"/>
            <w:vAlign w:val="center"/>
          </w:tcPr>
          <w:p>
            <w:pPr>
              <w:spacing w:after="0" w:line="360" w:lineRule="auto"/>
              <w:ind w:left="1"/>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所有要求法定代表人（单位负责人）签名处，均须由签名者本人用不褪色的蓝（黑）色墨水（汁）书写全名，也可以盖刻有法定代表人（单位负责人）姓名的图章代替</w:t>
            </w:r>
            <w:r>
              <w:rPr>
                <w:rFonts w:hint="eastAsia" w:ascii="宋体" w:hAnsi="宋体" w:cs="宋体"/>
                <w:color w:val="auto"/>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44"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17.6</w:t>
            </w:r>
          </w:p>
        </w:tc>
        <w:tc>
          <w:tcPr>
            <w:tcW w:w="2067" w:type="dxa"/>
            <w:noWrap w:val="0"/>
            <w:vAlign w:val="center"/>
          </w:tcPr>
          <w:p>
            <w:pPr>
              <w:spacing w:after="0" w:line="360" w:lineRule="auto"/>
              <w:ind w:left="1"/>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印章</w:t>
            </w:r>
          </w:p>
        </w:tc>
        <w:tc>
          <w:tcPr>
            <w:tcW w:w="5251" w:type="dxa"/>
            <w:noWrap w:val="0"/>
            <w:vAlign w:val="center"/>
          </w:tcPr>
          <w:p>
            <w:pPr>
              <w:spacing w:after="0" w:line="360" w:lineRule="auto"/>
              <w:ind w:left="1"/>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招标文件规定盖公章处，可加盖经公章授权的单位其他印章（附公章授权书原件，格式自拟）。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601"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18.1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投标文件装订及包装密封要求</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1）投标文件正、副本应分别装订成册，装订应牢固、不易拆散和换页，不得采用活页装订。</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2）密封包装方式：</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① 资格部分投标文件正、副本一包密封；</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② 技术和商务投标文件正、副本一包密封；</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③ 电子版单独密封递交。</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3）外层包装请按以下要求标记：</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① 投标人的全称；</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② 投标项目名称、项目编号；</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③ 资格部分、技术和商务部分、电子版及“请勿在＿＿＿＿（开标时间）之前启封”。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60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19.1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投标文件的递交</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投标文件递交地址：同开标地点</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投标截止时间：2021年</w:t>
            </w:r>
            <w:r>
              <w:rPr>
                <w:rFonts w:hint="eastAsia" w:ascii="宋体" w:hAnsi="宋体" w:cs="宋体"/>
                <w:color w:val="auto"/>
                <w:sz w:val="21"/>
                <w:szCs w:val="21"/>
                <w:highlight w:val="none"/>
                <w:lang w:val="en-US" w:eastAsia="zh-CN" w:bidi="ar"/>
              </w:rPr>
              <w:t>9</w:t>
            </w:r>
            <w:r>
              <w:rPr>
                <w:rFonts w:hint="eastAsia" w:ascii="宋体" w:hAnsi="宋体" w:cs="宋体"/>
                <w:color w:val="auto"/>
                <w:sz w:val="21"/>
                <w:szCs w:val="21"/>
                <w:highlight w:val="none"/>
                <w:lang w:bidi="ar"/>
              </w:rPr>
              <w:t>月</w:t>
            </w:r>
            <w:r>
              <w:rPr>
                <w:rFonts w:hint="eastAsia" w:ascii="宋体" w:hAnsi="宋体" w:cs="宋体"/>
                <w:color w:val="auto"/>
                <w:sz w:val="21"/>
                <w:szCs w:val="21"/>
                <w:highlight w:val="none"/>
                <w:lang w:val="en-US" w:eastAsia="zh-CN" w:bidi="ar"/>
              </w:rPr>
              <w:t>27</w:t>
            </w:r>
            <w:r>
              <w:rPr>
                <w:rFonts w:hint="eastAsia" w:ascii="宋体" w:hAnsi="宋体" w:cs="宋体"/>
                <w:color w:val="auto"/>
                <w:sz w:val="21"/>
                <w:szCs w:val="21"/>
                <w:highlight w:val="none"/>
                <w:lang w:bidi="ar"/>
              </w:rPr>
              <w:t>日9时30分</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投标文件接收人：西北（陕西）国际招标有限公司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5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开标时间和地点</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开标时间：同投标截止时间</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开标地点：</w:t>
            </w:r>
            <w:r>
              <w:rPr>
                <w:rFonts w:hint="eastAsia" w:ascii="宋体" w:hAnsi="宋体" w:cs="宋体"/>
                <w:bCs/>
                <w:color w:val="auto"/>
                <w:sz w:val="21"/>
                <w:szCs w:val="21"/>
                <w:highlight w:val="none"/>
                <w:lang w:bidi="ar"/>
              </w:rPr>
              <w:t>西安市南二环西段58号成长大厦10层</w:t>
            </w:r>
            <w:r>
              <w:rPr>
                <w:rFonts w:hint="eastAsia" w:ascii="宋体" w:hAnsi="宋体" w:cs="宋体"/>
                <w:color w:val="auto"/>
                <w:sz w:val="21"/>
                <w:szCs w:val="21"/>
                <w:highlight w:val="none"/>
                <w:lang w:bidi="ar"/>
              </w:rPr>
              <w:t>会议室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5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21.3</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开标大会宣布内容</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1）开标一览表的全部内容；</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2）价格折扣、修改或撤回或变动价格的书面通知（如果有）。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5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21.8</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bidi="ar"/>
              </w:rPr>
              <w:t>供应商</w:t>
            </w:r>
            <w:r>
              <w:rPr>
                <w:rFonts w:hint="eastAsia" w:ascii="宋体" w:hAnsi="宋体" w:cs="宋体"/>
                <w:color w:val="auto"/>
                <w:sz w:val="21"/>
                <w:szCs w:val="21"/>
                <w:highlight w:val="none"/>
                <w:lang w:bidi="ar"/>
              </w:rPr>
              <w:t>资格审查</w:t>
            </w:r>
          </w:p>
        </w:tc>
        <w:tc>
          <w:tcPr>
            <w:tcW w:w="5251" w:type="dxa"/>
            <w:noWrap w:val="0"/>
            <w:vAlign w:val="center"/>
          </w:tcPr>
          <w:p>
            <w:pPr>
              <w:spacing w:after="0" w:line="360" w:lineRule="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采购人将依法对供应商的资格进行审查。</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1）审查时间：开标结束后；</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2）审查内容：</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① 在“信用中国”网站（www.creditchina.gov.cn）和“中国政府采购网”（www.ccgp.gov.cn）对投标人信用信息进行查询，如果投标人被查实在投标截止时间前已列入失信被执行人、重大税收违法案件当事人名单、政府采购严重违法失信行为记录名单，其投标为无效。</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② 审查投标人资格证明文件是否符合国家法律法规和招标文件的要求，并且齐全、真实、有效。资格证明文件不合格的，其投标为无效。</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3）合格投标人不足三家的，不进行评标。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24.1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评标方法</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综合评分法（详见第五章 评标方法）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26.1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中标候选人数量</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推荐1～3名中标候选人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26.7</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评标特别规定</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398"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30</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招标代理服务费</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确定中标人后3日内，由中标人向招标代理机构一次付清采购代理服务费。采购代理服务费的金额按照原《国家计委关于印发&lt;招标代理服务收费管理暂行办法&gt;的通知》（计价格【2002】1980号）执行。</w:t>
            </w:r>
          </w:p>
        </w:tc>
      </w:tr>
    </w:tbl>
    <w:p>
      <w:pPr>
        <w:spacing w:line="360" w:lineRule="auto"/>
        <w:jc w:val="center"/>
        <w:outlineLvl w:val="1"/>
        <w:rPr>
          <w:rFonts w:hint="eastAsia" w:ascii="宋体" w:hAnsi="宋体" w:cs="宋体"/>
          <w:b/>
          <w:color w:val="auto"/>
          <w:sz w:val="36"/>
          <w:highlight w:val="none"/>
        </w:rPr>
      </w:pPr>
      <w:r>
        <w:rPr>
          <w:rFonts w:hint="eastAsia" w:ascii="宋体" w:hAnsi="宋体" w:cs="宋体"/>
          <w:color w:val="auto"/>
          <w:sz w:val="36"/>
          <w:highlight w:val="none"/>
        </w:rPr>
        <w:br w:type="page"/>
      </w:r>
      <w:bookmarkStart w:id="13" w:name="_Toc3372"/>
      <w:r>
        <w:rPr>
          <w:rFonts w:hint="eastAsia" w:ascii="宋体" w:hAnsi="宋体" w:cs="宋体"/>
          <w:b/>
          <w:bCs/>
          <w:color w:val="auto"/>
          <w:sz w:val="24"/>
          <w:szCs w:val="24"/>
          <w:highlight w:val="none"/>
        </w:rPr>
        <w:t>2017年西安市政府采购信用担保及信用融资合作机构联系名单</w:t>
      </w:r>
      <w:bookmarkEnd w:id="13"/>
    </w:p>
    <w:tbl>
      <w:tblPr>
        <w:tblStyle w:val="10"/>
        <w:tblW w:w="8300" w:type="dxa"/>
        <w:tblInd w:w="11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8"/>
        <w:gridCol w:w="1738"/>
        <w:gridCol w:w="1537"/>
        <w:gridCol w:w="1138"/>
        <w:gridCol w:w="1021"/>
        <w:gridCol w:w="1400"/>
        <w:gridCol w:w="8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tblHeader/>
        </w:trPr>
        <w:tc>
          <w:tcPr>
            <w:tcW w:w="628"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序号</w:t>
            </w:r>
          </w:p>
        </w:tc>
        <w:tc>
          <w:tcPr>
            <w:tcW w:w="1738"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合作单位名称</w:t>
            </w:r>
          </w:p>
        </w:tc>
        <w:tc>
          <w:tcPr>
            <w:tcW w:w="1537"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主办单位名称</w:t>
            </w:r>
          </w:p>
        </w:tc>
        <w:tc>
          <w:tcPr>
            <w:tcW w:w="1138"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联系部门</w:t>
            </w:r>
          </w:p>
        </w:tc>
        <w:tc>
          <w:tcPr>
            <w:tcW w:w="1021"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联系人员</w:t>
            </w:r>
          </w:p>
        </w:tc>
        <w:tc>
          <w:tcPr>
            <w:tcW w:w="1400"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联系电话</w:t>
            </w:r>
          </w:p>
        </w:tc>
        <w:tc>
          <w:tcPr>
            <w:tcW w:w="838"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西安投融资担保有限公司</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西安投融资担保有限公司</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业务五部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李晓</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何彦君</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张华</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88499422 13572821281</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88499422 13679255205</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88499422 18220823060</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信用担保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2</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陕西省信用再担保</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有限责任公司</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陕西省信用再担保有限责任公司</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业务三部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夏靖颜</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朱筠祥</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88606038-6027</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18591406320</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18629282228</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信用担保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3</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中国银行股份有限公司陕西省分行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中国银行西安二环世纪星支行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公司业务部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 xml:space="preserve">胡涛 </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叶楚沙</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88360743 18629048822</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88360749 13772153612</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4</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中国建设银行股份有限公司陕西省分行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建设银行西安市南大街支行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公司部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杨向晖</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87281468</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13379229383</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5</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中国工商银行股份有限公司陕西省分行营业部</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工商银行陕西分行营业部</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小企业金融业务部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牛国群</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张航</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87609569 18992851811</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87609761 13891883334</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6</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中国农业银行股份有限公司陕西省分行营业部</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农业银行西安西大街支行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公司业务部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贾珊</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高雅</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87617245 13891957123</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87613444 13659192425</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7</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交通银行股份有限公司陕西省分行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交通银行西安西五路支行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个人贷款中心</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李卫公</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雷强</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87297632 13991290525</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87272444 18629362690</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招商银行股份有限公司西安分行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招商银行西安未央路支行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公司银行部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杨皓</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马秦香</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62811553 15002905553</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62811553 13609183259</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9</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中国民生银行股份有限公司西安分行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民生银行西安分行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城建金融部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李楠</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88266088-8450</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13572058213</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10</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中国光大银行股份有限公司西安分行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光大银行经济技术开发区支行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对公客户经理部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高艺瑄</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15619006186</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11</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昆仑银行股份有限公司西安分行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昆仑银行西安分行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机构投行部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韩天清</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86978975</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15609108028</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12</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平安银行股份有限公司西安分行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平安银行西安分行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业务发展七部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祝捷</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王尧</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18629505188</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18591767577</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13</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北京银行股份有限公司西安分行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北京银行西安分行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营业部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范诗阳</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曹英</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13991945764</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18691892195</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14</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兴业银行股份有限公司西安分行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兴业银行西安分行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新城业务总部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徐常磊</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鲁旸</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15991623666</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15389081886</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bl>
    <w:p>
      <w:pPr>
        <w:spacing w:line="360" w:lineRule="auto"/>
        <w:rPr>
          <w:rFonts w:hint="eastAsia" w:ascii="宋体" w:hAnsi="宋体" w:cs="宋体"/>
          <w:color w:val="auto"/>
          <w:sz w:val="18"/>
          <w:szCs w:val="18"/>
          <w:highlight w:val="none"/>
        </w:rPr>
      </w:pPr>
    </w:p>
    <w:p>
      <w:pPr>
        <w:spacing w:line="360" w:lineRule="auto"/>
        <w:jc w:val="center"/>
        <w:outlineLvl w:val="1"/>
        <w:rPr>
          <w:rFonts w:hint="eastAsia" w:ascii="宋体" w:hAnsi="宋体" w:cs="宋体"/>
          <w:b/>
          <w:bCs/>
          <w:color w:val="auto"/>
          <w:szCs w:val="21"/>
          <w:highlight w:val="none"/>
        </w:rPr>
      </w:pPr>
      <w:r>
        <w:rPr>
          <w:rFonts w:hint="eastAsia" w:ascii="宋体" w:hAnsi="宋体" w:cs="宋体"/>
          <w:b/>
          <w:color w:val="auto"/>
          <w:sz w:val="36"/>
          <w:highlight w:val="none"/>
        </w:rPr>
        <w:br w:type="page"/>
      </w:r>
      <w:bookmarkStart w:id="14" w:name="_Toc3089"/>
      <w:bookmarkStart w:id="15" w:name="_Toc57823341"/>
      <w:r>
        <w:rPr>
          <w:rStyle w:val="16"/>
          <w:rFonts w:hint="eastAsia" w:ascii="宋体" w:hAnsi="宋体" w:cs="宋体"/>
          <w:b/>
          <w:bCs/>
          <w:color w:val="auto"/>
          <w:sz w:val="30"/>
          <w:szCs w:val="30"/>
          <w:highlight w:val="none"/>
        </w:rPr>
        <w:t>一、总则</w:t>
      </w:r>
      <w:bookmarkEnd w:id="14"/>
      <w:bookmarkEnd w:id="15"/>
    </w:p>
    <w:p>
      <w:pPr>
        <w:spacing w:line="360" w:lineRule="auto"/>
        <w:rPr>
          <w:rFonts w:hint="eastAsia" w:ascii="宋体" w:hAnsi="宋体" w:cs="宋体"/>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1.采购人、采购代理机构和资金来源</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1.1采购人名称、地址见前附表。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1.2实施本次招标的采购代理机构为西北（陕西）国际招标有限公司。西北（陕西）国际招标有限公司具有中华人民共和国财政部授予的中华人民共和国政府采购代理机构甲级资格。</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1.3 本次招标采购所签订合同将使用财政性资金支付，资金已落实到位。</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2.合格的投标人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2.1合格投标人条件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1）具有独立承担民事责任的能力；</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2）具有良好的商业信誉和健全的财务会计制度；</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3）具有履行合同所必需的设备和专业技术能力；</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4）有依法缴纳税收和社会保障资金的良好纪录；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5）参加政府采购活动前三年内，在经营活动中没有重大违法纪录；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6）中华人民共和国法律、行政法规规定的其他条件（见投标人须知前附表）；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7）根据本次采购项目的特殊要求，规定的供应商特定条件（见投标人须知前附表）。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2.2单位负责人为同一人或者存在直接控股、管理关系的不同供应商，不得参加本项目同一合同项下的投标。如果投标人在投标中隐瞒了上述关系，则该投标无效。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2.3为本采购项目提供整体设计、规范编制或者项目管理、监理、检测等服务的供应商，不得再参加本采购项目的投标。如果投标人在投标中隐瞒了上述事实，则该投标无效。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两个以上的供应商可以组成一个联合体，以一个供应商的身份共同参加投标。以联合体形式参加投标的，联合体各方均应当具备政府采购法第二十二条第一款规定的条件。采购人根据采购项目的特殊要求规定投标人特定条件的，联合体各方中至少应当有一方符合采购人规定的特定条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2.4.1联合体各方之间应当签订共同投标协议，明确约定联合体各方承担的工作、合同份额和相应的责任，并将共同投标协议附在投标文件中一并提交。</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2.4.2联合体中有同类资质的供应商按照联合体分工承担相同工作的，按照资质等级较低的供应商确定资质等级。</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2.4.3以联合体形式参加投标的，联合体各方不得再单独参加或者与其他供应商另外组成联合体参加同一合同项下的投标，否则，其相关投标均为无效。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2.5投标人不得直接或间接地与采购人和招标代理机构有任何利害关系，如果投标人在投标中隐瞒了上述关系，则该投标无效。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2.6投标人必须在西北（陕西）国际招标有限公司购买招标文件，方可参加投标。招标文件售后不退。</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2.7投标费用自理。不论投标的结果如何，投标人均应自行承担所有与参加投标有关的费用。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3.投标人信用记录查询及使用</w:t>
      </w:r>
    </w:p>
    <w:p>
      <w:pPr>
        <w:keepNext w:val="0"/>
        <w:keepLines w:val="0"/>
        <w:pageBreakBefore w:val="0"/>
        <w:widowControl/>
        <w:kinsoku/>
        <w:wordWrap/>
        <w:overflowPunct/>
        <w:topLinePunct w:val="0"/>
        <w:autoSpaceDE/>
        <w:autoSpaceDN/>
        <w:bidi w:val="0"/>
        <w:adjustRightInd/>
        <w:snapToGrid/>
        <w:spacing w:after="0" w:line="360" w:lineRule="auto"/>
        <w:ind w:firstLine="298" w:firstLineChars="147"/>
        <w:textAlignment w:val="auto"/>
        <w:rPr>
          <w:rFonts w:hint="eastAsia" w:ascii="宋体" w:hAnsi="宋体" w:cs="宋体"/>
          <w:b/>
          <w:color w:val="auto"/>
          <w:sz w:val="21"/>
          <w:szCs w:val="21"/>
          <w:highlight w:val="none"/>
        </w:rPr>
      </w:pPr>
      <w:r>
        <w:rPr>
          <w:rFonts w:hint="eastAsia" w:ascii="宋体" w:hAnsi="宋体" w:cs="宋体"/>
          <w:color w:val="auto"/>
          <w:sz w:val="21"/>
          <w:szCs w:val="21"/>
          <w:highlight w:val="none"/>
        </w:rPr>
        <w:t>“信用中国”网站（www.creditchina.gov.cn）和“中国政府采购网”（ccgp.gov.cn）为投标人信用信息查询渠道，如果投标人被查实在投标截止时间前已列入失信被执行人、重大税收违法案件当事人名单、政府采购严重违法失信行为记录名单，其投标为无效。采购代理机构将打印查询记录作为证据留存。</w:t>
      </w:r>
      <w:r>
        <w:rPr>
          <w:rFonts w:hint="eastAsia" w:ascii="宋体" w:hAnsi="宋体" w:cs="宋体"/>
          <w:b/>
          <w:color w:val="auto"/>
          <w:sz w:val="21"/>
          <w:szCs w:val="21"/>
          <w:highlight w:val="none"/>
        </w:rPr>
        <w:t xml:space="preserve"> </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4.投标文件内容的真实性</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4.1投标人应保证其投标文件中所提供的所有有关投标的资料、信息是真实的，并且来源于合法的渠道。因投标文件中所提供的有关投标的资料、信息不真实，或者其来源不合法而导致的所有法律责任，由投标人自行承担。</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5.招标过程的监督和管理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5.1同级人民政府财政部门及有关部门依法履行对招标过程的监督管理职责。</w:t>
      </w:r>
    </w:p>
    <w:p>
      <w:pPr>
        <w:spacing w:line="360" w:lineRule="auto"/>
        <w:rPr>
          <w:rFonts w:hint="eastAsia" w:ascii="宋体" w:hAnsi="宋体" w:cs="宋体"/>
          <w:b/>
          <w:color w:val="auto"/>
          <w:sz w:val="21"/>
          <w:szCs w:val="21"/>
          <w:highlight w:val="none"/>
        </w:rPr>
      </w:pPr>
    </w:p>
    <w:p>
      <w:pPr>
        <w:pStyle w:val="3"/>
        <w:jc w:val="center"/>
        <w:rPr>
          <w:rFonts w:hint="eastAsia" w:ascii="宋体" w:hAnsi="宋体" w:cs="宋体"/>
          <w:b/>
          <w:bCs/>
          <w:color w:val="auto"/>
          <w:szCs w:val="30"/>
          <w:highlight w:val="none"/>
        </w:rPr>
      </w:pPr>
      <w:bookmarkStart w:id="16" w:name="_Toc57823342"/>
      <w:bookmarkStart w:id="17" w:name="_Toc4844"/>
      <w:r>
        <w:rPr>
          <w:rFonts w:hint="eastAsia" w:ascii="宋体" w:hAnsi="宋体" w:cs="宋体"/>
          <w:b/>
          <w:bCs/>
          <w:color w:val="auto"/>
          <w:sz w:val="30"/>
          <w:szCs w:val="30"/>
          <w:highlight w:val="none"/>
        </w:rPr>
        <w:t>二、招标文件</w:t>
      </w:r>
      <w:bookmarkEnd w:id="16"/>
      <w:bookmarkEnd w:id="17"/>
    </w:p>
    <w:p>
      <w:pPr>
        <w:spacing w:line="360" w:lineRule="auto"/>
        <w:rPr>
          <w:rFonts w:hint="eastAsia" w:ascii="宋体" w:hAnsi="宋体" w:cs="宋体"/>
          <w:b/>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6.招标文件构成</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6.1招标文件规定了要求提供的货物和服务。招标程序和合同条件在招标文件中均有说明。招标文件共六章，内容如下：</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第一章 投标公告</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第二章 投标人须知及前附表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第三章 合同条款及要求</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第四章 招标内容及技术规范</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第五章 评标方法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第六章 投标文件格式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6.2投标人应认真阅读招标文件中所有的事项、格式、条款和规范等要求。如果投标人没有按照招标文件的要求提交全部资料，或者投标文件没有对招标文件在各方面都做出实质性响应，由此带来的不利于投标人的评标结果，其风险由投标人承担。</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6.3如果投标文件没有对招标内容做出实质性响应，其投标为无效投标。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6.4本招标文件的解释权归西北（陕西）国际招标有限公司。</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7.招标文件的澄清修改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7.1采购人如果对已发出的招标文件进行必要的澄清或者修改，将在原公告发布媒体上发布澄清公告。澄清或者修改的内容为招标文件的组成部分。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7.2澄清或者修改的内容可能影响投标文件编制的，采购代理机构将在投标截止时间至少15日前，以书面形式通知所有获取招标文件的潜在投标人；不足15日的，采购代理机构将顺延提交投标文件的截止时间。</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8.招标文件的质疑答复</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bookmarkStart w:id="18" w:name="_Hlk36454145"/>
      <w:r>
        <w:rPr>
          <w:rFonts w:hint="eastAsia" w:ascii="宋体" w:hAnsi="宋体" w:cs="宋体"/>
          <w:color w:val="auto"/>
          <w:sz w:val="21"/>
          <w:szCs w:val="21"/>
          <w:highlight w:val="none"/>
        </w:rPr>
        <w:t>8.1 已经购买招标文件的供应商对招标文件有疑问或者认为招标文件使自己的权益受到损害的，应当在“投标人须知前附表”规定的时间内，以书面形式向采购代理机构指定的联系部门提出询问或者质疑，在此之后提出的询问或者质疑均为无效，采购代理机构不予受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8.2供应商提出质疑应当按照“投标人须知前附表”的要求提交质疑函和必要的证明材料。</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8.3对于在规定时间内收到的供应商依法提出的询问或者质疑，采购代理机构将按程序在规定的时间内予以答复。</w:t>
      </w:r>
    </w:p>
    <w:bookmarkEnd w:id="18"/>
    <w:p>
      <w:pPr>
        <w:spacing w:line="360" w:lineRule="auto"/>
        <w:jc w:val="center"/>
        <w:rPr>
          <w:rFonts w:hint="eastAsia" w:ascii="宋体" w:hAnsi="宋体" w:cs="宋体"/>
          <w:b/>
          <w:color w:val="auto"/>
          <w:szCs w:val="21"/>
          <w:highlight w:val="none"/>
        </w:rPr>
      </w:pPr>
    </w:p>
    <w:p>
      <w:pPr>
        <w:pStyle w:val="3"/>
        <w:jc w:val="center"/>
        <w:rPr>
          <w:rFonts w:hint="eastAsia" w:ascii="宋体" w:hAnsi="宋体" w:cs="宋体"/>
          <w:b/>
          <w:bCs/>
          <w:color w:val="auto"/>
          <w:szCs w:val="30"/>
          <w:highlight w:val="none"/>
        </w:rPr>
      </w:pPr>
      <w:bookmarkStart w:id="19" w:name="_Toc21160"/>
      <w:bookmarkStart w:id="20" w:name="_Toc57823343"/>
      <w:r>
        <w:rPr>
          <w:rFonts w:hint="eastAsia" w:ascii="宋体" w:hAnsi="宋体" w:cs="宋体"/>
          <w:b/>
          <w:bCs/>
          <w:color w:val="auto"/>
          <w:sz w:val="30"/>
          <w:szCs w:val="30"/>
          <w:highlight w:val="none"/>
        </w:rPr>
        <w:t>三、投标文件的编制</w:t>
      </w:r>
      <w:bookmarkEnd w:id="19"/>
      <w:bookmarkEnd w:id="20"/>
    </w:p>
    <w:p>
      <w:pPr>
        <w:spacing w:line="360" w:lineRule="auto"/>
        <w:rPr>
          <w:rFonts w:hint="eastAsia" w:ascii="宋体" w:hAnsi="宋体" w:cs="宋体"/>
          <w:b/>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9.投标语言和投标货币</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color w:val="auto"/>
          <w:sz w:val="21"/>
          <w:szCs w:val="21"/>
          <w:highlight w:val="none"/>
        </w:rPr>
      </w:pPr>
      <w:r>
        <w:rPr>
          <w:rFonts w:hint="eastAsia" w:ascii="宋体" w:hAnsi="宋体" w:cs="宋体"/>
          <w:color w:val="auto"/>
          <w:sz w:val="21"/>
          <w:szCs w:val="21"/>
          <w:highlight w:val="none"/>
        </w:rPr>
        <w:t>9.1投标人提交的投标文件以及投标人与采购代理机构就有关投标的所有来往函电均应使用中文。对不同文字文本投标文件的解释发生异议的，以中文文本为准。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9.2投标应以人民币报价。任何包含非人民币报价的投标均按照无效投标处理。</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10.投标文件格式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10.1投标人应按照招标文件中“投标文件格式”所提供的格式和要求制作投标文件，明确表达投标意愿，详细说明投标方案和投标价格。</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10.2投标人应完整地提供招标文件要求的所有数据和资料。</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11.投标报价和投标方案要求</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11.1投标人应按照“投标人须知前附表”中的规定和要求报价，任何不符合报价要求的投标将按照无效投标处理。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11.2投标人应按照投标报价表的内容标明投标的所有单项价格和总价。投标报价表中标明的价格应为履行合同的固定价格，不得以任何理由予以变更。任何有选择的报价及以可调整价格提交的投标均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11.3 如果在招标文件中没有允许提供备选方案，则每个投标人只允许提交一个投标方案，否则，其投标按照无效投标处理。如果允许提供备选方案，则按照评标方法中的规定对备选方案进行评审。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11.4本次投标的最小单元见“投标人须知前附表”中的规定，投标人可对任一最小单元进行投标，但不能对最小单元中的内容或者分项内容进行不完全投标。任何不完全的投标将按照无效投标处理。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12.投标文件的构成</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投标人提交的投标文件应包括下列内容：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12.1按照投标人须知的要求和投标文件规定格式填写的投标书、投标报价表；按要求格式出具的法人代表授权书。</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12.2按照招标文件要求提交的资格证明文件（详见“投标人须知前附表”），如果资格证明文件不全或不合格的，其投标按照无效投标处理。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12.3按照招标文件要求提交的商务响应证明文件。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12.4按照招标文件的要求编制的投标方案说明书，内容应包括设备和服务的详细说明、技术规格响应表、设备配置说明、供货一览表、彩色样本、使用说明书，质量保证和售后服务承诺等。</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12.4.1投标人应在投标文件中提交货物满足招标文件要求并符合国家法律法规、行业管理部门要求的其他强制性标准的证明及文件。缺少上述证明及文件或证明及文件不合格的投标，与招标文件要求有重大偏离的投标，不符合国家法律法规、行业管理部门要求的其他强制性标准的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12.4.2上述证明可以是文字资料、图纸、图片和数据，也可以是实物，它包括：</w:t>
      </w:r>
    </w:p>
    <w:p>
      <w:pPr>
        <w:keepNext w:val="0"/>
        <w:keepLines w:val="0"/>
        <w:pageBreakBefore w:val="0"/>
        <w:widowControl/>
        <w:kinsoku/>
        <w:wordWrap/>
        <w:overflowPunct/>
        <w:topLinePunct w:val="0"/>
        <w:autoSpaceDE/>
        <w:autoSpaceDN/>
        <w:bidi w:val="0"/>
        <w:adjustRightInd/>
        <w:snapToGrid/>
        <w:spacing w:after="0" w:line="360" w:lineRule="auto"/>
        <w:ind w:left="891" w:leftChars="228" w:hanging="406" w:hanging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1）本次采购特别要求的货物合格性证明文件；</w:t>
      </w:r>
    </w:p>
    <w:p>
      <w:pPr>
        <w:keepNext w:val="0"/>
        <w:keepLines w:val="0"/>
        <w:pageBreakBefore w:val="0"/>
        <w:widowControl/>
        <w:kinsoku/>
        <w:wordWrap/>
        <w:overflowPunct/>
        <w:topLinePunct w:val="0"/>
        <w:autoSpaceDE/>
        <w:autoSpaceDN/>
        <w:bidi w:val="0"/>
        <w:adjustRightInd/>
        <w:snapToGrid/>
        <w:spacing w:after="0" w:line="360" w:lineRule="auto"/>
        <w:ind w:left="1196" w:leftChars="228" w:hanging="711" w:hangingChars="3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2）货物主要技术指标和性能的详细说明；</w:t>
      </w:r>
    </w:p>
    <w:p>
      <w:pPr>
        <w:keepNext w:val="0"/>
        <w:keepLines w:val="0"/>
        <w:pageBreakBefore w:val="0"/>
        <w:widowControl/>
        <w:kinsoku/>
        <w:wordWrap/>
        <w:overflowPunct/>
        <w:topLinePunct w:val="0"/>
        <w:autoSpaceDE/>
        <w:autoSpaceDN/>
        <w:bidi w:val="0"/>
        <w:adjustRightInd/>
        <w:snapToGrid/>
        <w:spacing w:after="0" w:line="360" w:lineRule="auto"/>
        <w:ind w:left="891" w:leftChars="228" w:hanging="406" w:hanging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3）国家法定检验机构出具的检验报告；</w:t>
      </w:r>
    </w:p>
    <w:p>
      <w:pPr>
        <w:keepNext w:val="0"/>
        <w:keepLines w:val="0"/>
        <w:pageBreakBefore w:val="0"/>
        <w:widowControl/>
        <w:kinsoku/>
        <w:wordWrap/>
        <w:overflowPunct/>
        <w:topLinePunct w:val="0"/>
        <w:autoSpaceDE/>
        <w:autoSpaceDN/>
        <w:bidi w:val="0"/>
        <w:adjustRightInd/>
        <w:snapToGrid/>
        <w:spacing w:after="0" w:line="360" w:lineRule="auto"/>
        <w:ind w:left="907" w:leftChars="426"/>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4）逐条对招标文件提出的技术要求和商务要求进行应答，说明所提供的货物和服务对招标的技术和商务要求是否做出了实质性响应并提供支持文件；</w:t>
      </w:r>
    </w:p>
    <w:p>
      <w:pPr>
        <w:keepNext w:val="0"/>
        <w:keepLines w:val="0"/>
        <w:pageBreakBefore w:val="0"/>
        <w:widowControl/>
        <w:kinsoku/>
        <w:wordWrap/>
        <w:overflowPunct/>
        <w:topLinePunct w:val="0"/>
        <w:autoSpaceDE/>
        <w:autoSpaceDN/>
        <w:bidi w:val="0"/>
        <w:adjustRightInd/>
        <w:snapToGrid/>
        <w:spacing w:after="0" w:line="360" w:lineRule="auto"/>
        <w:ind w:left="907" w:leftChars="426"/>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5）设备配置、供货范围和服务内容的详细说明。</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13.落实优先采购节能、环保产品的政策</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按照政府采购政策，采购产品符合财库［2004］185号文件、国办发〔2007〕51号文件，财库〔2006〕90号文件和财库〔2019〕9号文件精神，进入“节能产品政府采购品目清单”的；进入“环境标志产品政府采购品目清单”的，提供证明文件，在评审方法中享受优先采购或者强制采购节能产品、环境标志产品（详见评标方法）。 </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14. 落实促进支持小微企业、监狱企业、残疾人企业发展、脱贫攻坚的政策</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按照政府采购政策，在评标中对于符合文件要求的小微企业投标的产品和服务，给予价格折扣优惠 （详见评标方法）。投标单位属于（财库〔2020〕46号）文件规定的小微企业的，提供中小企业声明函；投标单位属于（财库〔2014〕68号）文件规定的监狱企业的，提供由省级以上监狱管理局、</w:t>
      </w:r>
      <w:r>
        <w:rPr>
          <w:rFonts w:hint="eastAsia" w:ascii="宋体" w:hAnsi="宋体" w:cs="宋体"/>
          <w:color w:val="auto"/>
          <w:spacing w:val="4"/>
          <w:sz w:val="21"/>
          <w:szCs w:val="21"/>
          <w:highlight w:val="none"/>
        </w:rPr>
        <w:t>戒毒管理局（含新疆生产建设兵团）</w:t>
      </w:r>
      <w:r>
        <w:rPr>
          <w:rFonts w:hint="eastAsia" w:ascii="宋体" w:hAnsi="宋体" w:cs="宋体"/>
          <w:color w:val="auto"/>
          <w:sz w:val="21"/>
          <w:szCs w:val="21"/>
          <w:highlight w:val="none"/>
        </w:rPr>
        <w:t>出具的属于监狱企业的证明文件，视为小微企业；投标单位属于（财库〔2017〕141号）文件规定的残疾人福利性单位的，提供《残疾人福利性单位声明函》，视为小微企业。</w:t>
      </w:r>
      <w:r>
        <w:rPr>
          <w:rFonts w:hint="eastAsia" w:ascii="宋体" w:hAnsi="宋体" w:cs="宋体"/>
          <w:color w:val="auto"/>
          <w:spacing w:val="4"/>
          <w:sz w:val="21"/>
          <w:szCs w:val="21"/>
          <w:highlight w:val="none"/>
        </w:rPr>
        <w:t>投标产品为832个国家级贫困县域内贫困地区农副产品或提供物业服务的，应执行国家政策</w:t>
      </w:r>
      <w:r>
        <w:rPr>
          <w:rFonts w:hint="eastAsia" w:ascii="宋体" w:hAnsi="宋体" w:cs="宋体"/>
          <w:color w:val="auto"/>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15.投标保证金</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无。</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16.投标有效期</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16.1投标应在 “投标人须知前附表”中规定的投标有效期内保持有效。不满足规定有效期的投标将按照无效投标处理。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16.2在特殊情况下，在原投标有效期期满之前，采购代理机构可向投标人提出延长投标有效期的要求。这种要求与答复均应以书面的形式。投标人可以拒绝采购代理机构的这种要求。同意延长的投标人既不能要求也不允许修改其投标文件。</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17.投标文件的格式和签署</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17.1投标人应按照投标人须知的要求, 准备一份投标文件正本和“投标人须知前附表”中规定数量的副本，副本可以是正本的复印件。每套投标文件须清楚地标明“正本”或“副本”。如果发生正本与副本不一致的情况，以正本为准。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17.2如果招标文件有要求，还应按照“投标人须知前附表”的要求准备相应格式和载体的电子版文件。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17.3投标文件正本需打印或用不褪色的蓝（黑）色墨水（汁）书写,并由投标人法人代表或经法人代表正式授权的代表签名。授权代表须将按招标文件规定的格式出具的“法人代表授权书”附在投标文件中。法人代表签名要求见“投标人须知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17.4任何行间插字、涂改和增删，必须由投标文件的签字人在旁边签字才有效。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17.5因字迹潦草、表述不清或不按招标文件格式编制的投标文件，所引起的对投标人不利的后果，由投标人自行负责。</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17.6见投标人前附表。</w:t>
      </w:r>
    </w:p>
    <w:p>
      <w:pPr>
        <w:spacing w:line="360" w:lineRule="auto"/>
        <w:ind w:firstLine="426" w:firstLineChars="200"/>
        <w:rPr>
          <w:rFonts w:hint="eastAsia" w:ascii="宋体" w:hAnsi="宋体" w:cs="宋体"/>
          <w:color w:val="auto"/>
          <w:szCs w:val="21"/>
          <w:highlight w:val="none"/>
        </w:rPr>
      </w:pPr>
    </w:p>
    <w:p>
      <w:pPr>
        <w:pStyle w:val="3"/>
        <w:jc w:val="center"/>
        <w:rPr>
          <w:rFonts w:hint="eastAsia" w:ascii="宋体" w:hAnsi="宋体" w:cs="宋体"/>
          <w:b/>
          <w:bCs/>
          <w:color w:val="auto"/>
          <w:szCs w:val="30"/>
          <w:highlight w:val="none"/>
        </w:rPr>
      </w:pPr>
      <w:bookmarkStart w:id="21" w:name="_Toc57823344"/>
      <w:bookmarkStart w:id="22" w:name="_Toc14776"/>
      <w:r>
        <w:rPr>
          <w:rFonts w:hint="eastAsia" w:ascii="宋体" w:hAnsi="宋体" w:cs="宋体"/>
          <w:b/>
          <w:bCs/>
          <w:color w:val="auto"/>
          <w:sz w:val="30"/>
          <w:szCs w:val="30"/>
          <w:highlight w:val="none"/>
        </w:rPr>
        <w:t>四、投标文件的递交</w:t>
      </w:r>
      <w:bookmarkEnd w:id="21"/>
      <w:bookmarkEnd w:id="22"/>
    </w:p>
    <w:p>
      <w:pPr>
        <w:spacing w:line="360" w:lineRule="auto"/>
        <w:rPr>
          <w:rFonts w:hint="eastAsia" w:ascii="宋体" w:hAnsi="宋体" w:cs="宋体"/>
          <w:b/>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18.投标文件的装订、密封和标记</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18.1投标文件的正本与副本应分别装订成册，并编制目录，具体装订、包装、密封和标记要求见本须知“投标人须知前附表”规定。</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18.2如果投标人未对投标文件按上述要求进行完好密封，由此而引起的投标文件误投、提前开启或投标资料泄露等不良后果，由投标人自行承担。</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19．投标文件递交方式和投标截止时间</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19.1投标人必须派出代表，在本须知 “投标人须知前附表”规定的投标截止时间前，将全部投标文件和投标资料、物品等递交至投标地点并签字确认。投标地点见“投标人须知前附表”指明的地址或采购代理机构另行通知的地址。</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19.2以邮寄方式递交投标文件的按照无效投标处理（疫情期间除外）。</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19.3采购代理机构拒绝接收在规定的投标截止时间后递交的投标文件和投标资料。</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20．投标的修改与撤回</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20.1投标人在递交投标文件后，可以修改或撤回其投标文件，也可以提出价格变动声明，但投标人必须在规定的投标截止时间之前将修改或撤回或变动价格的书面通知文件递交到采购代理机构。</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20.2投标人的修改或撤回或变动价格的通知应按本须知第17条和18条的规定编制、密封、标记和递交。</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20.3在投标截止时间之后，投标人不得对其投标做任何修改或撤回。</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20.4在开标之后，对于投标人正常经营活动必须的资质和其他证明文件原件（包括但不限于：营业执照、税务登记证、经营许可证、资质等级证书、中标通知书、合同等），经审查后予以退还。其他投标文件和资料一律不予退还。</w:t>
      </w:r>
    </w:p>
    <w:p>
      <w:pPr>
        <w:keepNext w:val="0"/>
        <w:keepLines w:val="0"/>
        <w:pageBreakBefore w:val="0"/>
        <w:widowControl/>
        <w:kinsoku/>
        <w:wordWrap/>
        <w:overflowPunct/>
        <w:topLinePunct w:val="0"/>
        <w:autoSpaceDE/>
        <w:autoSpaceDN/>
        <w:bidi w:val="0"/>
        <w:adjustRightInd/>
        <w:snapToGrid/>
        <w:spacing w:line="360" w:lineRule="auto"/>
        <w:ind w:firstLine="426" w:firstLineChars="200"/>
        <w:textAlignment w:val="auto"/>
        <w:rPr>
          <w:rFonts w:hint="eastAsia" w:ascii="宋体" w:hAnsi="宋体" w:cs="宋体"/>
          <w:color w:val="auto"/>
          <w:szCs w:val="21"/>
          <w:highlight w:val="none"/>
        </w:rPr>
      </w:pPr>
    </w:p>
    <w:p>
      <w:pPr>
        <w:pStyle w:val="3"/>
        <w:jc w:val="center"/>
        <w:rPr>
          <w:rFonts w:hint="eastAsia" w:ascii="宋体" w:hAnsi="宋体" w:cs="宋体"/>
          <w:b/>
          <w:bCs/>
          <w:color w:val="auto"/>
          <w:szCs w:val="30"/>
          <w:highlight w:val="none"/>
        </w:rPr>
      </w:pPr>
      <w:bookmarkStart w:id="23" w:name="_Toc26671"/>
      <w:bookmarkStart w:id="24" w:name="_Toc57823345"/>
      <w:r>
        <w:rPr>
          <w:rFonts w:hint="eastAsia" w:ascii="宋体" w:hAnsi="宋体" w:cs="宋体"/>
          <w:b/>
          <w:bCs/>
          <w:color w:val="auto"/>
          <w:sz w:val="30"/>
          <w:szCs w:val="30"/>
          <w:highlight w:val="none"/>
        </w:rPr>
        <w:t>五、开标与评标</w:t>
      </w:r>
      <w:bookmarkEnd w:id="23"/>
      <w:bookmarkEnd w:id="24"/>
    </w:p>
    <w:p>
      <w:pPr>
        <w:spacing w:line="360" w:lineRule="auto"/>
        <w:ind w:firstLine="426" w:firstLineChars="200"/>
        <w:jc w:val="center"/>
        <w:rPr>
          <w:rFonts w:hint="eastAsia" w:ascii="宋体" w:hAnsi="宋体" w:cs="宋体"/>
          <w:b/>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21.开标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21.1采购代理机构在规定的时间和地点组织公开开标。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21.2开标时，由投标人代表检查各自在投标截止时间之前递交的投标文件的密封情况，以确认各投标人的投标文件密封情况是否与递交时一致，没有被提前启封等异常情况。</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21.3采购代理机构将当众拆封投标文件，宣布投标人名称、投标价格、价格折扣、修改或撤回或变动价格的书面通知（如果有），以及本须知“投标人须知前附表”规定的需要宣布的其他内容。未在开标时宣读的投标价格和价格折扣，评标时不予承认。</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21.4在开标时没有拆封和宣读的投标文件将原封退回给投标人。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21.5以邮寄方式递交投标文件的为无效投标，不予启封</w:t>
      </w:r>
      <w:r>
        <w:rPr>
          <w:rFonts w:hint="eastAsia" w:ascii="宋体" w:hAnsi="宋体" w:cs="宋体"/>
          <w:color w:val="auto"/>
          <w:sz w:val="21"/>
          <w:szCs w:val="21"/>
          <w:highlight w:val="none"/>
        </w:rPr>
        <w:t>（疫情期间除外）</w:t>
      </w:r>
      <w:r>
        <w:rPr>
          <w:rFonts w:hint="eastAsia" w:ascii="宋体" w:hAnsi="宋体" w:cs="宋体"/>
          <w:color w:val="auto"/>
          <w:sz w:val="21"/>
          <w:szCs w:val="21"/>
          <w:highlight w:val="none"/>
          <w:lang w:bidi="ar"/>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21.6 采购代理机构将做开标记录，存档备查。</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21.7投标人未参加开标的，视为认可开标结果。</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21.8开标结束后，采购人或者采购代理机构将依法对投标人的资格情况进行审查。合格投标人不足三家的，不进行评标。</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22．评标组织及评标原则</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22.1按照《中华人民共和国政府采购法》、中华人民共和国2015年第658号国务院令--《中华人民共和国政府采购法实施条例》和中华人民共和国财政部2017年第87号部长令--《政府采购货物和服务招标投标管理办法》的规定，依法组建评标委员会。评标委员会按照招标文件规定的评标方法独立进行评标工作。</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22.2招标文件和投标文件是评标的依据。在评标中，不得改变招标文件中规定的评标标准、方法和中标条件。投标人不得在开标后使用任何方式对投标文件的实质性内容做任何更改。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22.3在评标期间，对于投标文件中含义不明确、同类问题表述不一致或者有明显文字和计算错误的内容，评标委员会应当以书面形式（由评标委员会专家签字）要求投标人做出必要的澄清、说明或者纠正。投标人的澄清、说明或者补正应当采用书面形式，由其法人代表或其授权的代表签字。投标人的澄清、说明或者补正不得超出投标文件的范围或者改变投标文件的实质性内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22.4如果投标人在规定时限内，未能答复或拒绝答复评委会提出的澄清、说明或者补正的要求，将由评委会根据其投标文件按最大风险进行评标。</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23．评标过程的保密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23.1评标委员会成员、采购人与采购代理机构有关人员对评标情况以及在评标过程中获悉的国家秘密、商业秘密负有保密责任。</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23.2在评标过程中，如果投标人试图在投标文件的评审和比较、中标候选人的推荐以及与评标有关的其他方面，向评标人、采购人和采购代理机构施加任何影响，其投标将按照无效投标处理。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24．评标方法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24.1按照中华人民共和国2015年第658号国务院令--《中华人民共和国政府采购法实施条例》和中华人民共和国财政部2017年第87号部长令--《政府采购货物和服务招标投标管理办法》的规定，本次评标采用以下评标方法中的一种：具体见“投标人须知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 最低评标价法，是指投标文件满足招标文件全部实质性要求，且投标报价最低的投标人为中标候选人的评标方法。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 综合评分法，是指投标文件满足招标文件全部实质性要求，且按照评审因素的量化指标评审得分最高的投标人为中标候选人的评标方法。</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25．评标程序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评标程序为投标文件审查、澄清、比较与评价、确定中标候选人名单。</w:t>
      </w:r>
    </w:p>
    <w:p>
      <w:pPr>
        <w:spacing w:line="360" w:lineRule="auto"/>
        <w:jc w:val="center"/>
        <w:rPr>
          <w:rFonts w:hint="eastAsia" w:ascii="宋体" w:hAnsi="宋体" w:cs="宋体"/>
          <w:b/>
          <w:color w:val="auto"/>
          <w:szCs w:val="21"/>
          <w:highlight w:val="none"/>
        </w:rPr>
      </w:pPr>
    </w:p>
    <w:p>
      <w:pPr>
        <w:pStyle w:val="3"/>
        <w:jc w:val="center"/>
        <w:rPr>
          <w:rFonts w:hint="eastAsia" w:ascii="宋体" w:hAnsi="宋体" w:cs="宋体"/>
          <w:b/>
          <w:bCs/>
          <w:color w:val="auto"/>
          <w:szCs w:val="30"/>
          <w:highlight w:val="none"/>
        </w:rPr>
      </w:pPr>
      <w:bookmarkStart w:id="25" w:name="_Toc28291"/>
      <w:bookmarkStart w:id="26" w:name="_Toc57823346"/>
      <w:r>
        <w:rPr>
          <w:rFonts w:hint="eastAsia" w:ascii="宋体" w:hAnsi="宋体" w:cs="宋体"/>
          <w:b/>
          <w:bCs/>
          <w:color w:val="auto"/>
          <w:sz w:val="30"/>
          <w:szCs w:val="30"/>
          <w:highlight w:val="none"/>
        </w:rPr>
        <w:t>六、定标、中标通知与签约</w:t>
      </w:r>
      <w:bookmarkEnd w:id="25"/>
      <w:bookmarkEnd w:id="26"/>
    </w:p>
    <w:p>
      <w:pPr>
        <w:spacing w:line="360" w:lineRule="auto"/>
        <w:rPr>
          <w:rFonts w:hint="eastAsia" w:ascii="宋体" w:hAnsi="宋体" w:cs="宋体"/>
          <w:b/>
          <w:color w:val="auto"/>
          <w:sz w:val="21"/>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26．定标程序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26.1评委会根据评标方法的规定对投标人进行评审排序，推荐1～3名中标候选人，作为评标结果。评标结果由全体评委签名确认。</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26.2采购人应当自收到评标报告之日起5个工作日内，在评标报告确定的中标候选人名单中按顺序确定中标人。中标候选人并列的，由采购人自行确定中标人。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26.3</w:t>
      </w:r>
      <w:r>
        <w:rPr>
          <w:rFonts w:hint="eastAsia" w:ascii="宋体" w:hAnsi="宋体" w:cs="宋体"/>
          <w:color w:val="auto"/>
          <w:spacing w:val="4"/>
          <w:sz w:val="21"/>
          <w:szCs w:val="21"/>
          <w:highlight w:val="none"/>
        </w:rPr>
        <w:t>采购人也可以委托评委会直接确定中标人。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26.4中标供应商确定之后，中标结果将在省级以上财政部门指定的媒体上公告。</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26.5投标人对中标公告有异议的，按照《中华人民共和国政府采购法》第五十二条之规定执行。提出质疑的投标人应当有明确的请求和必要的证明材料，应保证提出的质疑内容及相应证明材料的真实性及来源的合法性，并承担相应的法律责任。</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26.6中标供应商拒绝与采购人签订合同的，采购人可以按照评审报告推荐的中标候选人名单排序，确定下一候选人为中标供应商，也可以重新开展政府采购活动。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26.7关于本次评标的特别规定（见“投标人须知前附表）。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27．中标与落标通知</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27.1中标供应商确定之后，西北（陕西）国际招标有限公司将发出《中标通知书》。 </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27.2中标通知书对采购人和中标供应商具有同等法律效力。中标通知书发出之后，采购人改变中标结果，或者中标供应商放弃中标，应当承担相应的法律责任。</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27.3 中标通知书发出后五个工作日内，西北（陕西）国际招标有限公司将通知未中标的投标人。</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28. 中标合同的签订</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28.1采购人应当自中标通知书发出之日起三十日内，按照招标文件和中标人投标文件（包括评标中形成的澄清文件）的规定，与中标人签订书面合同。所签订的合同不得对招标文件确定的事项和中标人投标文件作实质性修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28.2采购人自政府采购合同签订之日起2个工作日内，将政府采购合同在省级以上人民政府财政部门指定的媒体上公告，但政府采购合同中涉及国家秘密、商业秘密的内容除外。</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29．中标合同的履约验收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29.1政府采购合同的履行、违约责任和解决争议的方法等适用《中华人民共和国民法典》。采购人按照政府采购合同规定的技术、服务、安全标准组织对供应商履约情况进行验收，并出具验收书。</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30．招标代理服务费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30.1中标单位应在收到中标通知书3日内，向西北（陕西）国际招标有限公司一次性支付招标代理服务费。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30.2招标代理服务费的金额见前附表。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31.废标与采购方式的变更</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31.1在招标采购中，出现下列情形之一的，应予废标：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（一）符合专业条件的供应商或者对招标文件作实质响应的供应商不足三家的； </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（二）出现影响采购公正的违法、违规行为的； </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（三）投标人的报价均超过了采购预算，采购人不能支付的；</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（四）因重大变故，采购任务取消的。 </w:t>
      </w:r>
    </w:p>
    <w:p>
      <w:pPr>
        <w:keepNext w:val="0"/>
        <w:keepLines w:val="0"/>
        <w:pageBreakBefore w:val="0"/>
        <w:widowControl/>
        <w:kinsoku/>
        <w:wordWrap/>
        <w:overflowPunct/>
        <w:topLinePunct w:val="0"/>
        <w:autoSpaceDE/>
        <w:autoSpaceDN/>
        <w:bidi w:val="0"/>
        <w:adjustRightInd/>
        <w:snapToGrid/>
        <w:spacing w:after="0" w:line="360" w:lineRule="auto"/>
        <w:ind w:left="993" w:leftChars="228" w:hanging="508" w:hangingChars="2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31.2废标后，除采购任务取消情形外，按照以下方式处理：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（一）招标文件存在不合理条款或者招标程序不符合规定的，采购人、采购代理机构改正后依法重新招标；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color w:val="auto"/>
          <w:sz w:val="21"/>
          <w:szCs w:val="21"/>
          <w:highlight w:val="none"/>
        </w:rPr>
      </w:pPr>
      <w:r>
        <w:rPr>
          <w:rFonts w:hint="eastAsia" w:ascii="宋体" w:hAnsi="宋体" w:cs="宋体"/>
          <w:color w:val="auto"/>
          <w:sz w:val="21"/>
          <w:szCs w:val="21"/>
          <w:highlight w:val="none"/>
        </w:rPr>
        <w:t>（二）招标文件没有不合理条款、招标程序符合规定，需要采用其他采购方式采购的，采购人应当依法报财政部门批准。</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32.其它</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32.1采用最低评标价法的采购项目，提供相同品牌产品的不同投标人参加同一合同项（标包）下投标的，以其中通过资格审查、符合性审查且报价最低的参加评标；报价相同的，由采购人自行确定一个参加评标的投标人。其他投标无效。</w:t>
      </w:r>
    </w:p>
    <w:p>
      <w:pPr>
        <w:keepNext w:val="0"/>
        <w:keepLines w:val="0"/>
        <w:pageBreakBefore w:val="0"/>
        <w:widowControl/>
        <w:kinsoku/>
        <w:wordWrap/>
        <w:overflowPunct/>
        <w:topLinePunct w:val="0"/>
        <w:autoSpaceDE/>
        <w:autoSpaceDN/>
        <w:bidi w:val="0"/>
        <w:adjustRightInd/>
        <w:snapToGrid/>
        <w:spacing w:after="0" w:line="360" w:lineRule="auto"/>
        <w:ind w:firstLine="400" w:firstLineChars="197"/>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32.2使用综合评分法的采购项目，提供相同品牌产品且通过资格审查、符合性审查的不同投标人参加同一合同项（标包）下投标的，按一家投标人计算，评审后得分最高的同品牌投标人获得中标人推荐资格；评审得分相同的，由采购人自行确定一个投标人获得中标人推荐资格，其他同品牌投标人不作为中标候选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highlight w:val="none"/>
        </w:rPr>
      </w:pPr>
      <w:r>
        <w:rPr>
          <w:rFonts w:hint="eastAsia" w:ascii="宋体" w:hAnsi="宋体" w:cs="宋体"/>
          <w:color w:val="auto"/>
          <w:sz w:val="21"/>
          <w:szCs w:val="21"/>
          <w:highlight w:val="none"/>
        </w:rPr>
        <w:t>32.3非单一产品采购项目，在第四章招标内容 招标内容一览表中载明核心产品，投标人提供的核心产品中只要有1 个核心产品的品牌相同，相关投标人将被认定为属于提供相同品牌产品，按以上规定处理。</w:t>
      </w:r>
    </w:p>
    <w:p>
      <w:pPr>
        <w:spacing w:line="360" w:lineRule="auto"/>
        <w:jc w:val="center"/>
        <w:outlineLvl w:val="0"/>
        <w:rPr>
          <w:rFonts w:hint="eastAsia" w:ascii="宋体" w:hAnsi="宋体" w:cs="宋体"/>
          <w:b/>
          <w:color w:val="auto"/>
          <w:sz w:val="32"/>
          <w:szCs w:val="32"/>
          <w:highlight w:val="none"/>
        </w:rPr>
      </w:pPr>
      <w:r>
        <w:rPr>
          <w:rFonts w:hint="eastAsia" w:ascii="宋体" w:hAnsi="宋体" w:cs="宋体"/>
          <w:b/>
          <w:color w:val="auto"/>
          <w:sz w:val="36"/>
          <w:highlight w:val="none"/>
        </w:rPr>
        <w:br w:type="page"/>
      </w:r>
      <w:bookmarkStart w:id="27" w:name="_Toc57823368"/>
      <w:bookmarkStart w:id="28" w:name="_Toc17027"/>
      <w:r>
        <w:rPr>
          <w:rFonts w:hint="eastAsia" w:ascii="宋体" w:hAnsi="宋体" w:cs="宋体"/>
          <w:b/>
          <w:color w:val="auto"/>
          <w:sz w:val="32"/>
          <w:szCs w:val="32"/>
          <w:highlight w:val="none"/>
        </w:rPr>
        <w:t>第三章 合同</w:t>
      </w:r>
      <w:bookmarkEnd w:id="27"/>
      <w:bookmarkEnd w:id="28"/>
      <w:r>
        <w:rPr>
          <w:rFonts w:hint="eastAsia" w:ascii="宋体" w:hAnsi="宋体" w:cs="宋体"/>
          <w:b/>
          <w:color w:val="auto"/>
          <w:sz w:val="32"/>
          <w:szCs w:val="32"/>
          <w:highlight w:val="none"/>
        </w:rPr>
        <w:t>条款及要求</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none"/>
          <w:lang w:eastAsia="zh-CN"/>
        </w:rPr>
        <w:t>西安市公安局交通警察支队购置摩托车</w:t>
      </w:r>
      <w:r>
        <w:rPr>
          <w:rFonts w:hint="eastAsia" w:ascii="宋体" w:hAnsi="宋体" w:eastAsia="宋体" w:cs="宋体"/>
          <w:color w:val="auto"/>
          <w:sz w:val="21"/>
          <w:szCs w:val="21"/>
          <w:highlight w:val="none"/>
          <w:u w:val="none"/>
          <w:lang w:val="en-US" w:eastAsia="zh-CN"/>
        </w:rPr>
        <w:t>项目</w:t>
      </w:r>
      <w:r>
        <w:rPr>
          <w:rFonts w:hint="eastAsia" w:ascii="宋体" w:hAnsi="宋体" w:eastAsia="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项目编号：0617-2123</w:t>
      </w:r>
      <w:r>
        <w:rPr>
          <w:rFonts w:hint="eastAsia" w:ascii="宋体" w:hAnsi="宋体" w:eastAsia="宋体" w:cs="宋体"/>
          <w:color w:val="auto"/>
          <w:sz w:val="21"/>
          <w:szCs w:val="21"/>
          <w:highlight w:val="none"/>
          <w:u w:val="none"/>
          <w:lang w:val="en-US" w:eastAsia="zh-CN"/>
        </w:rPr>
        <w:t>H</w:t>
      </w:r>
      <w:r>
        <w:rPr>
          <w:rFonts w:hint="eastAsia" w:ascii="宋体" w:hAnsi="宋体" w:eastAsia="宋体" w:cs="宋体"/>
          <w:color w:val="auto"/>
          <w:sz w:val="21"/>
          <w:szCs w:val="21"/>
          <w:highlight w:val="none"/>
          <w:u w:val="none"/>
        </w:rPr>
        <w:t>Z****</w:t>
      </w:r>
      <w:r>
        <w:rPr>
          <w:rFonts w:hint="eastAsia" w:ascii="宋体" w:hAnsi="宋体" w:eastAsia="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，在西安市财政局的监督管理下</w:t>
      </w:r>
      <w:r>
        <w:rPr>
          <w:rFonts w:hint="eastAsia" w:ascii="宋体" w:hAnsi="宋体" w:eastAsia="宋体" w:cs="宋体"/>
          <w:color w:val="auto"/>
          <w:sz w:val="21"/>
          <w:szCs w:val="21"/>
          <w:highlight w:val="none"/>
        </w:rPr>
        <w:t>，由</w:t>
      </w:r>
      <w:r>
        <w:rPr>
          <w:rFonts w:hint="eastAsia" w:ascii="宋体" w:hAnsi="宋体" w:eastAsia="宋体" w:cs="宋体"/>
          <w:color w:val="auto"/>
          <w:sz w:val="21"/>
          <w:szCs w:val="21"/>
          <w:highlight w:val="none"/>
          <w:u w:val="single"/>
        </w:rPr>
        <w:t>西北</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陕西</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国际招标有限公司</w:t>
      </w:r>
      <w:r>
        <w:rPr>
          <w:rFonts w:hint="eastAsia" w:ascii="宋体" w:hAnsi="宋体" w:eastAsia="宋体" w:cs="宋体"/>
          <w:color w:val="auto"/>
          <w:sz w:val="21"/>
          <w:szCs w:val="21"/>
          <w:highlight w:val="none"/>
        </w:rPr>
        <w:t>组织公开招标。</w:t>
      </w:r>
      <w:r>
        <w:rPr>
          <w:rFonts w:hint="eastAsia" w:ascii="宋体" w:hAnsi="宋体" w:eastAsia="宋体" w:cs="宋体"/>
          <w:color w:val="auto"/>
          <w:sz w:val="21"/>
          <w:szCs w:val="21"/>
          <w:highlight w:val="none"/>
          <w:u w:val="single"/>
        </w:rPr>
        <w:t>西安市公安局交通警察支队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以下简称“甲方”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确定</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中标单位名称</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（以下简称“乙方”）为</w:t>
      </w:r>
      <w:r>
        <w:rPr>
          <w:rFonts w:hint="eastAsia" w:ascii="宋体" w:hAnsi="宋体" w:eastAsia="宋体" w:cs="宋体"/>
          <w:color w:val="auto"/>
          <w:sz w:val="21"/>
          <w:szCs w:val="21"/>
          <w:highlight w:val="none"/>
          <w:u w:val="none"/>
          <w:lang w:val="en-US" w:eastAsia="zh-CN"/>
        </w:rPr>
        <w:t>第</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包</w:t>
      </w:r>
      <w:r>
        <w:rPr>
          <w:rFonts w:hint="eastAsia" w:ascii="宋体" w:hAnsi="宋体" w:eastAsia="宋体" w:cs="宋体"/>
          <w:color w:val="auto"/>
          <w:sz w:val="21"/>
          <w:szCs w:val="21"/>
          <w:highlight w:val="none"/>
        </w:rPr>
        <w:t>中标单位。依据《中华人民共和国</w:t>
      </w:r>
      <w:r>
        <w:rPr>
          <w:rFonts w:hint="eastAsia" w:ascii="宋体" w:hAnsi="宋体" w:eastAsia="宋体" w:cs="宋体"/>
          <w:color w:val="auto"/>
          <w:sz w:val="21"/>
          <w:szCs w:val="21"/>
          <w:highlight w:val="none"/>
          <w:lang w:val="en-US" w:eastAsia="zh-CN"/>
        </w:rPr>
        <w:t>民法典</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《中华人民共和国政府采购法》、《中华人民共和国政府采购法</w:t>
      </w:r>
      <w:r>
        <w:rPr>
          <w:rFonts w:hint="eastAsia" w:ascii="宋体" w:hAnsi="宋体" w:eastAsia="宋体" w:cs="宋体"/>
          <w:color w:val="auto"/>
          <w:sz w:val="21"/>
          <w:szCs w:val="21"/>
          <w:highlight w:val="none"/>
          <w:lang w:eastAsia="zh-CN"/>
        </w:rPr>
        <w:t>实施条例</w:t>
      </w:r>
      <w:r>
        <w:rPr>
          <w:rFonts w:hint="eastAsia" w:ascii="宋体" w:hAnsi="宋体" w:eastAsia="宋体" w:cs="宋体"/>
          <w:color w:val="auto"/>
          <w:sz w:val="21"/>
          <w:szCs w:val="21"/>
          <w:highlight w:val="none"/>
        </w:rPr>
        <w:t>》以及公开招标文件、中标通知书，达成如下条款。</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一、合同双方</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22"/>
        <w:textAlignment w:val="auto"/>
        <w:rPr>
          <w:rFonts w:hint="eastAsia" w:ascii="宋体" w:hAnsi="宋体" w:cs="宋体"/>
          <w:color w:val="auto"/>
          <w:sz w:val="21"/>
          <w:szCs w:val="21"/>
          <w:highlight w:val="none"/>
        </w:rPr>
      </w:pPr>
      <w:r>
        <w:rPr>
          <w:rFonts w:hint="eastAsia" w:ascii="宋体" w:hAnsi="宋体" w:cs="宋体"/>
          <w:b/>
          <w:bCs/>
          <w:color w:val="auto"/>
          <w:sz w:val="21"/>
          <w:szCs w:val="21"/>
          <w:highlight w:val="none"/>
        </w:rPr>
        <w:t>甲</w:t>
      </w:r>
      <w:r>
        <w:rPr>
          <w:rFonts w:hint="eastAsia" w:ascii="宋体" w:hAnsi="宋体" w:cs="宋体"/>
          <w:b/>
          <w:bCs/>
          <w:color w:val="auto"/>
          <w:sz w:val="21"/>
          <w:szCs w:val="21"/>
          <w:highlight w:val="none"/>
          <w:lang w:val="en-US" w:eastAsia="zh-CN"/>
        </w:rPr>
        <w:t xml:space="preserve">  </w:t>
      </w:r>
      <w:r>
        <w:rPr>
          <w:rFonts w:hint="eastAsia" w:ascii="宋体" w:hAnsi="宋体" w:cs="宋体"/>
          <w:b/>
          <w:bCs/>
          <w:color w:val="auto"/>
          <w:sz w:val="21"/>
          <w:szCs w:val="21"/>
          <w:highlight w:val="none"/>
        </w:rPr>
        <w:t>方：</w:t>
      </w:r>
      <w:r>
        <w:rPr>
          <w:rFonts w:hint="eastAsia" w:ascii="宋体" w:hAnsi="宋体" w:cs="宋体"/>
          <w:color w:val="auto"/>
          <w:sz w:val="21"/>
          <w:szCs w:val="21"/>
          <w:highlight w:val="none"/>
          <w:u w:val="single"/>
        </w:rPr>
        <w:t>西安市公安局交通警察支队</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22"/>
        <w:textAlignment w:val="auto"/>
        <w:rPr>
          <w:rFonts w:hint="eastAsia" w:ascii="宋体" w:hAnsi="宋体" w:cs="宋体"/>
          <w:color w:val="auto"/>
          <w:sz w:val="21"/>
          <w:szCs w:val="21"/>
          <w:highlight w:val="none"/>
          <w:u w:val="single"/>
        </w:rPr>
      </w:pPr>
      <w:r>
        <w:rPr>
          <w:rFonts w:hint="eastAsia" w:ascii="宋体" w:hAnsi="宋体" w:cs="宋体"/>
          <w:b/>
          <w:bCs/>
          <w:color w:val="auto"/>
          <w:sz w:val="21"/>
          <w:szCs w:val="21"/>
          <w:highlight w:val="none"/>
        </w:rPr>
        <w:t>乙</w:t>
      </w:r>
      <w:r>
        <w:rPr>
          <w:rFonts w:hint="eastAsia" w:ascii="宋体" w:hAnsi="宋体" w:cs="宋体"/>
          <w:b/>
          <w:bCs/>
          <w:color w:val="auto"/>
          <w:sz w:val="21"/>
          <w:szCs w:val="21"/>
          <w:highlight w:val="none"/>
          <w:lang w:val="en-US" w:eastAsia="zh-CN"/>
        </w:rPr>
        <w:t xml:space="preserve">  </w:t>
      </w:r>
      <w:r>
        <w:rPr>
          <w:rFonts w:hint="eastAsia" w:ascii="宋体" w:hAnsi="宋体" w:cs="宋体"/>
          <w:b/>
          <w:bCs/>
          <w:color w:val="auto"/>
          <w:sz w:val="21"/>
          <w:szCs w:val="21"/>
          <w:highlight w:val="none"/>
        </w:rPr>
        <w:t>方：</w:t>
      </w:r>
      <w:r>
        <w:rPr>
          <w:rFonts w:hint="eastAsia" w:ascii="宋体" w:hAnsi="宋体" w:cs="宋体"/>
          <w:color w:val="auto"/>
          <w:sz w:val="21"/>
          <w:szCs w:val="21"/>
          <w:highlight w:val="none"/>
          <w:u w:val="single"/>
        </w:rPr>
        <w:t xml:space="preserve">           （中标供应商）</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2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cs="宋体"/>
          <w:b/>
          <w:bCs/>
          <w:color w:val="auto"/>
          <w:sz w:val="21"/>
          <w:szCs w:val="21"/>
          <w:highlight w:val="none"/>
          <w:u w:val="none"/>
          <w:lang w:val="en-US" w:eastAsia="zh-CN"/>
        </w:rPr>
        <w:t>见证方：</w:t>
      </w:r>
      <w:r>
        <w:rPr>
          <w:rFonts w:hint="eastAsia" w:ascii="宋体" w:hAnsi="宋体" w:eastAsia="宋体" w:cs="宋体"/>
          <w:color w:val="auto"/>
          <w:sz w:val="21"/>
          <w:szCs w:val="21"/>
          <w:highlight w:val="none"/>
          <w:u w:val="single"/>
          <w:lang w:val="en-US" w:eastAsia="zh-CN" w:bidi="ar-SA"/>
        </w:rPr>
        <w:t>西北（陕西）国际招标有限公司</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二、合同标的的内容、规格、数量</w:t>
      </w:r>
    </w:p>
    <w:tbl>
      <w:tblPr>
        <w:tblStyle w:val="10"/>
        <w:tblW w:w="8304"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677"/>
        <w:gridCol w:w="1857"/>
        <w:gridCol w:w="1126"/>
        <w:gridCol w:w="950"/>
        <w:gridCol w:w="1075"/>
        <w:gridCol w:w="1321"/>
        <w:gridCol w:w="129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80" w:hRule="atLeast"/>
        </w:trPr>
        <w:tc>
          <w:tcPr>
            <w:tcW w:w="677"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b/>
                <w:bCs w:val="0"/>
                <w:color w:val="auto"/>
                <w:kern w:val="0"/>
                <w:sz w:val="21"/>
                <w:szCs w:val="21"/>
                <w:highlight w:val="none"/>
                <w:lang w:val="en-US"/>
              </w:rPr>
            </w:pPr>
            <w:r>
              <w:rPr>
                <w:rFonts w:hint="eastAsia" w:ascii="宋体" w:hAnsi="宋体" w:eastAsia="宋体" w:cs="宋体"/>
                <w:b/>
                <w:bCs w:val="0"/>
                <w:color w:val="auto"/>
                <w:kern w:val="0"/>
                <w:sz w:val="21"/>
                <w:szCs w:val="21"/>
                <w:highlight w:val="none"/>
                <w:lang w:val="en-US" w:eastAsia="zh-CN" w:bidi="ar"/>
              </w:rPr>
              <w:t>序号</w:t>
            </w:r>
          </w:p>
        </w:tc>
        <w:tc>
          <w:tcPr>
            <w:tcW w:w="1857" w:type="dxa"/>
            <w:tcBorders>
              <w:tl2br w:val="nil"/>
              <w:tr2bl w:val="nil"/>
            </w:tcBorders>
            <w:noWrap w:val="0"/>
            <w:tcMar>
              <w:left w:w="108" w:type="dxa"/>
              <w:right w:w="108"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b/>
                <w:bCs w:val="0"/>
                <w:color w:val="auto"/>
                <w:kern w:val="0"/>
                <w:sz w:val="21"/>
                <w:szCs w:val="21"/>
                <w:highlight w:val="none"/>
                <w:lang w:val="en-US"/>
              </w:rPr>
            </w:pPr>
            <w:r>
              <w:rPr>
                <w:rFonts w:hint="eastAsia" w:ascii="宋体" w:hAnsi="宋体" w:eastAsia="宋体" w:cs="宋体"/>
                <w:b/>
                <w:bCs w:val="0"/>
                <w:color w:val="auto"/>
                <w:kern w:val="0"/>
                <w:sz w:val="21"/>
                <w:szCs w:val="21"/>
                <w:highlight w:val="none"/>
                <w:lang w:val="en-US" w:eastAsia="zh-CN" w:bidi="ar"/>
              </w:rPr>
              <w:t>名称</w:t>
            </w:r>
          </w:p>
        </w:tc>
        <w:tc>
          <w:tcPr>
            <w:tcW w:w="1126"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宋体" w:hAnsi="宋体" w:eastAsia="宋体" w:cs="宋体"/>
                <w:b/>
                <w:bCs w:val="0"/>
                <w:color w:val="auto"/>
                <w:kern w:val="0"/>
                <w:sz w:val="21"/>
                <w:szCs w:val="21"/>
                <w:highlight w:val="none"/>
                <w:lang w:val="en-US" w:eastAsia="zh-CN"/>
              </w:rPr>
            </w:pPr>
            <w:r>
              <w:rPr>
                <w:rFonts w:hint="eastAsia" w:ascii="宋体" w:hAnsi="宋体" w:eastAsia="宋体" w:cs="宋体"/>
                <w:b/>
                <w:bCs w:val="0"/>
                <w:color w:val="auto"/>
                <w:kern w:val="0"/>
                <w:sz w:val="21"/>
                <w:szCs w:val="21"/>
                <w:highlight w:val="none"/>
                <w:lang w:val="en-US" w:eastAsia="zh-CN"/>
              </w:rPr>
              <w:t>型号规格</w:t>
            </w:r>
          </w:p>
        </w:tc>
        <w:tc>
          <w:tcPr>
            <w:tcW w:w="9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制造商</w:t>
            </w:r>
          </w:p>
        </w:tc>
        <w:tc>
          <w:tcPr>
            <w:tcW w:w="10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kern w:val="0"/>
                <w:sz w:val="21"/>
                <w:szCs w:val="21"/>
                <w:highlight w:val="none"/>
                <w:lang w:val="en-US" w:eastAsia="zh-CN" w:bidi="ar"/>
              </w:rPr>
              <w:t>数量</w:t>
            </w:r>
          </w:p>
        </w:tc>
        <w:tc>
          <w:tcPr>
            <w:tcW w:w="13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单价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（元/台）</w:t>
            </w:r>
          </w:p>
        </w:tc>
        <w:tc>
          <w:tcPr>
            <w:tcW w:w="12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合计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417" w:hRule="atLeast"/>
        </w:trPr>
        <w:tc>
          <w:tcPr>
            <w:tcW w:w="677"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color w:val="auto"/>
                <w:kern w:val="0"/>
                <w:sz w:val="21"/>
                <w:szCs w:val="21"/>
                <w:highlight w:val="none"/>
                <w:lang w:val="en-US"/>
              </w:rPr>
            </w:pPr>
            <w:r>
              <w:rPr>
                <w:rFonts w:hint="eastAsia" w:ascii="宋体" w:hAnsi="宋体" w:eastAsia="宋体" w:cs="宋体"/>
                <w:color w:val="auto"/>
                <w:kern w:val="0"/>
                <w:sz w:val="21"/>
                <w:szCs w:val="21"/>
                <w:highlight w:val="none"/>
                <w:lang w:val="en-US" w:eastAsia="zh-CN" w:bidi="ar"/>
              </w:rPr>
              <w:t>1</w:t>
            </w:r>
          </w:p>
        </w:tc>
        <w:tc>
          <w:tcPr>
            <w:tcW w:w="1857"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color w:val="auto"/>
                <w:kern w:val="0"/>
                <w:sz w:val="21"/>
                <w:szCs w:val="21"/>
                <w:highlight w:val="none"/>
                <w:lang w:val="en-US"/>
              </w:rPr>
            </w:pPr>
          </w:p>
        </w:tc>
        <w:tc>
          <w:tcPr>
            <w:tcW w:w="1126"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color w:val="auto"/>
                <w:kern w:val="0"/>
                <w:sz w:val="21"/>
                <w:szCs w:val="21"/>
                <w:highlight w:val="none"/>
                <w:lang w:val="en-US"/>
              </w:rPr>
            </w:pPr>
          </w:p>
        </w:tc>
        <w:tc>
          <w:tcPr>
            <w:tcW w:w="9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rPr>
            </w:pPr>
          </w:p>
        </w:tc>
        <w:tc>
          <w:tcPr>
            <w:tcW w:w="10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color w:val="auto"/>
                <w:sz w:val="21"/>
                <w:szCs w:val="21"/>
                <w:highlight w:val="none"/>
                <w:lang w:val="en-US"/>
              </w:rPr>
            </w:pPr>
          </w:p>
        </w:tc>
        <w:tc>
          <w:tcPr>
            <w:tcW w:w="13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rPr>
            </w:pPr>
          </w:p>
        </w:tc>
        <w:tc>
          <w:tcPr>
            <w:tcW w:w="12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50" w:hRule="atLeast"/>
        </w:trPr>
        <w:tc>
          <w:tcPr>
            <w:tcW w:w="7006" w:type="dxa"/>
            <w:gridSpan w:val="6"/>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rPr>
            </w:pPr>
            <w:r>
              <w:rPr>
                <w:rFonts w:hint="eastAsia" w:ascii="宋体" w:hAnsi="宋体" w:cs="宋体"/>
                <w:b/>
                <w:bCs/>
                <w:i w:val="0"/>
                <w:iCs w:val="0"/>
                <w:color w:val="auto"/>
                <w:sz w:val="21"/>
                <w:szCs w:val="21"/>
                <w:highlight w:val="none"/>
              </w:rPr>
              <w:t>合计（人民币元）：</w:t>
            </w:r>
          </w:p>
        </w:tc>
        <w:tc>
          <w:tcPr>
            <w:tcW w:w="12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rPr>
            </w:pPr>
          </w:p>
        </w:tc>
      </w:tr>
    </w:tbl>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三、合同价格</w:t>
      </w:r>
    </w:p>
    <w:p>
      <w:pPr>
        <w:keepNext w:val="0"/>
        <w:keepLines w:val="0"/>
        <w:pageBreakBefore w:val="0"/>
        <w:widowControl/>
        <w:kinsoku/>
        <w:wordWrap/>
        <w:overflowPunct/>
        <w:topLinePunct w:val="0"/>
        <w:autoSpaceDE/>
        <w:autoSpaceDN w:val="0"/>
        <w:bidi w:val="0"/>
        <w:adjustRightInd w:val="0"/>
        <w:snapToGrid/>
        <w:spacing w:after="0" w:line="360" w:lineRule="auto"/>
        <w:ind w:firstLine="406" w:firstLineChars="200"/>
        <w:textAlignment w:val="auto"/>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val="zh-CN" w:eastAsia="zh-CN"/>
        </w:rPr>
        <w:t>3.1合同金额为：（大写）</w:t>
      </w:r>
      <w:r>
        <w:rPr>
          <w:rFonts w:hint="eastAsia" w:ascii="宋体" w:hAnsi="宋体" w:eastAsia="宋体" w:cs="宋体"/>
          <w:color w:val="auto"/>
          <w:sz w:val="21"/>
          <w:szCs w:val="21"/>
          <w:highlight w:val="none"/>
          <w:u w:val="single"/>
          <w:lang w:val="zh-CN" w:eastAsia="zh-CN"/>
        </w:rPr>
        <w:t xml:space="preserve">       </w:t>
      </w:r>
      <w:r>
        <w:rPr>
          <w:rFonts w:hint="eastAsia" w:ascii="宋体" w:hAnsi="宋体" w:eastAsia="宋体" w:cs="宋体"/>
          <w:color w:val="auto"/>
          <w:sz w:val="21"/>
          <w:szCs w:val="21"/>
          <w:highlight w:val="none"/>
          <w:lang w:val="zh-CN" w:eastAsia="zh-CN"/>
        </w:rPr>
        <w:t xml:space="preserve">（小写：¥ </w:t>
      </w:r>
      <w:r>
        <w:rPr>
          <w:rFonts w:hint="eastAsia" w:ascii="宋体" w:hAnsi="宋体" w:eastAsia="宋体" w:cs="宋体"/>
          <w:color w:val="auto"/>
          <w:sz w:val="21"/>
          <w:szCs w:val="21"/>
          <w:highlight w:val="none"/>
          <w:u w:val="single"/>
          <w:lang w:val="zh-CN" w:eastAsia="zh-CN"/>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zh-CN" w:eastAsia="zh-CN"/>
        </w:rPr>
        <w:t>元，为含税价）</w:t>
      </w:r>
    </w:p>
    <w:p>
      <w:pPr>
        <w:keepNext w:val="0"/>
        <w:keepLines w:val="0"/>
        <w:pageBreakBefore w:val="0"/>
        <w:widowControl/>
        <w:kinsoku/>
        <w:wordWrap/>
        <w:overflowPunct/>
        <w:topLinePunct w:val="0"/>
        <w:autoSpaceDE/>
        <w:autoSpaceDN w:val="0"/>
        <w:bidi w:val="0"/>
        <w:adjustRightInd w:val="0"/>
        <w:snapToGrid/>
        <w:spacing w:after="0" w:line="360" w:lineRule="auto"/>
        <w:ind w:firstLine="406"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3.2</w:t>
      </w:r>
      <w:r>
        <w:rPr>
          <w:rFonts w:hint="eastAsia" w:ascii="宋体" w:hAnsi="宋体" w:cs="宋体"/>
          <w:color w:val="auto"/>
          <w:sz w:val="21"/>
          <w:szCs w:val="21"/>
          <w:highlight w:val="none"/>
        </w:rPr>
        <w:t>本项目为</w:t>
      </w:r>
      <w:r>
        <w:rPr>
          <w:rFonts w:hint="eastAsia" w:ascii="宋体" w:hAnsi="宋体" w:cs="宋体"/>
          <w:b/>
          <w:bCs/>
          <w:color w:val="auto"/>
          <w:sz w:val="21"/>
          <w:szCs w:val="21"/>
          <w:highlight w:val="none"/>
          <w:u w:val="single"/>
        </w:rPr>
        <w:t xml:space="preserve"> 固定总价合同 </w:t>
      </w:r>
      <w:r>
        <w:rPr>
          <w:rFonts w:hint="eastAsia" w:ascii="宋体" w:hAnsi="宋体" w:cs="宋体"/>
          <w:color w:val="auto"/>
          <w:sz w:val="21"/>
          <w:szCs w:val="21"/>
          <w:highlight w:val="none"/>
        </w:rPr>
        <w:t>。合同总价包括乙方为完成合同全部义务应承担的一切成本、费用和支出以及乙方的合理利润。</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四、</w:t>
      </w:r>
      <w:r>
        <w:rPr>
          <w:rFonts w:hint="eastAsia" w:ascii="宋体" w:hAnsi="宋体" w:cs="宋体"/>
          <w:b/>
          <w:bCs/>
          <w:color w:val="auto"/>
          <w:sz w:val="21"/>
          <w:szCs w:val="21"/>
          <w:highlight w:val="none"/>
          <w:lang w:val="en-US" w:eastAsia="zh-CN"/>
        </w:rPr>
        <w:t>付款及</w:t>
      </w:r>
      <w:r>
        <w:rPr>
          <w:rFonts w:hint="eastAsia" w:ascii="宋体" w:hAnsi="宋体" w:cs="宋体"/>
          <w:b/>
          <w:bCs/>
          <w:color w:val="auto"/>
          <w:sz w:val="21"/>
          <w:szCs w:val="21"/>
          <w:highlight w:val="none"/>
        </w:rPr>
        <w:t>结算方式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4.1乙方将本项目所有车辆按照甲方要求改装、涂装完成，并送达甲方指定地点，经甲方验收完成并交付使用后，乙方向甲方提供合同总价款</w:t>
      </w:r>
      <w:r>
        <w:rPr>
          <w:rFonts w:hint="eastAsia" w:ascii="宋体" w:hAnsi="宋体" w:cs="宋体"/>
          <w:b/>
          <w:bCs/>
          <w:color w:val="auto"/>
          <w:sz w:val="21"/>
          <w:szCs w:val="21"/>
          <w:highlight w:val="none"/>
          <w:u w:val="single"/>
        </w:rPr>
        <w:t>5%</w:t>
      </w:r>
      <w:r>
        <w:rPr>
          <w:rFonts w:hint="eastAsia" w:ascii="宋体" w:hAnsi="宋体" w:cs="宋体"/>
          <w:color w:val="auto"/>
          <w:sz w:val="21"/>
          <w:szCs w:val="21"/>
          <w:highlight w:val="none"/>
        </w:rPr>
        <w:t>的信用担保函（见索即付），有效期</w:t>
      </w:r>
      <w:r>
        <w:rPr>
          <w:rFonts w:hint="eastAsia" w:ascii="宋体" w:hAnsi="宋体" w:cs="宋体"/>
          <w:color w:val="auto"/>
          <w:sz w:val="21"/>
          <w:szCs w:val="21"/>
          <w:highlight w:val="none"/>
          <w:u w:val="single"/>
        </w:rPr>
        <w:t>3年</w:t>
      </w:r>
      <w:r>
        <w:rPr>
          <w:rFonts w:hint="eastAsia" w:ascii="宋体" w:hAnsi="宋体" w:cs="宋体"/>
          <w:color w:val="auto"/>
          <w:sz w:val="21"/>
          <w:szCs w:val="21"/>
          <w:highlight w:val="none"/>
        </w:rPr>
        <w:t>（同质保期），甲方向乙方支付合同总价款的</w:t>
      </w:r>
      <w:r>
        <w:rPr>
          <w:rFonts w:hint="eastAsia" w:ascii="宋体" w:hAnsi="宋体" w:cs="宋体"/>
          <w:b/>
          <w:bCs/>
          <w:color w:val="auto"/>
          <w:sz w:val="21"/>
          <w:szCs w:val="21"/>
          <w:highlight w:val="none"/>
          <w:u w:val="single"/>
        </w:rPr>
        <w:t>100</w:t>
      </w:r>
      <w:r>
        <w:rPr>
          <w:rFonts w:hint="eastAsia" w:ascii="宋体" w:hAnsi="宋体" w:cs="宋体"/>
          <w:b/>
          <w:bCs/>
          <w:color w:val="auto"/>
          <w:sz w:val="21"/>
          <w:szCs w:val="21"/>
          <w:highlight w:val="none"/>
        </w:rPr>
        <w:t>%</w:t>
      </w:r>
      <w:r>
        <w:rPr>
          <w:rFonts w:hint="eastAsia" w:ascii="宋体" w:hAnsi="宋体" w:cs="宋体"/>
          <w:color w:val="auto"/>
          <w:sz w:val="21"/>
          <w:szCs w:val="21"/>
          <w:highlight w:val="none"/>
        </w:rPr>
        <w:t>，即￥XXX.XXX元，大写：人民币X拾X万X仟X佰X拾X元；</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4.2支付方式：银行转账。</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4.3结算方式：乙方应按照双方签订的合同规定交货,货物由甲方验收合格并出具验收书后，乙方持验收书，发票，成交通知书、供货合同，与甲方结算。</w:t>
      </w:r>
    </w:p>
    <w:p>
      <w:pPr>
        <w:keepNext w:val="0"/>
        <w:keepLines w:val="0"/>
        <w:pageBreakBefore w:val="0"/>
        <w:numPr>
          <w:ilvl w:val="0"/>
          <w:numId w:val="2"/>
        </w:numPr>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质保金</w:t>
      </w:r>
    </w:p>
    <w:p>
      <w:pPr>
        <w:pStyle w:val="2"/>
        <w:keepNext w:val="0"/>
        <w:keepLines w:val="0"/>
        <w:pageBreakBefore w:val="0"/>
        <w:widowControl/>
        <w:kinsoku/>
        <w:wordWrap/>
        <w:overflowPunct/>
        <w:topLinePunct w:val="0"/>
        <w:autoSpaceDE/>
        <w:autoSpaceDN/>
        <w:bidi w:val="0"/>
        <w:adjustRightInd/>
        <w:snapToGrid/>
        <w:spacing w:before="0" w:after="0" w:line="360" w:lineRule="auto"/>
        <w:ind w:firstLine="406" w:firstLineChars="200"/>
        <w:textAlignment w:val="auto"/>
        <w:rPr>
          <w:rFonts w:hint="eastAsia" w:eastAsia="宋体"/>
          <w:b w:val="0"/>
          <w:bCs w:val="0"/>
          <w:color w:val="auto"/>
          <w:highlight w:val="none"/>
          <w:lang w:val="en-US" w:eastAsia="zh-CN"/>
        </w:rPr>
      </w:pPr>
      <w:r>
        <w:rPr>
          <w:rFonts w:hint="eastAsia" w:ascii="宋体" w:hAnsi="宋体" w:cs="宋体"/>
          <w:b w:val="0"/>
          <w:bCs w:val="0"/>
          <w:color w:val="auto"/>
          <w:sz w:val="21"/>
          <w:szCs w:val="21"/>
          <w:highlight w:val="none"/>
        </w:rPr>
        <w:t>乙方向甲方提供合同总价款</w:t>
      </w:r>
      <w:r>
        <w:rPr>
          <w:rFonts w:hint="eastAsia" w:ascii="宋体" w:hAnsi="宋体" w:cs="宋体"/>
          <w:b w:val="0"/>
          <w:bCs w:val="0"/>
          <w:color w:val="auto"/>
          <w:sz w:val="21"/>
          <w:szCs w:val="21"/>
          <w:highlight w:val="none"/>
          <w:u w:val="single"/>
        </w:rPr>
        <w:t>5%</w:t>
      </w:r>
      <w:r>
        <w:rPr>
          <w:rFonts w:hint="eastAsia" w:ascii="宋体" w:hAnsi="宋体" w:cs="宋体"/>
          <w:b w:val="0"/>
          <w:bCs w:val="0"/>
          <w:color w:val="auto"/>
          <w:sz w:val="21"/>
          <w:szCs w:val="21"/>
          <w:highlight w:val="none"/>
        </w:rPr>
        <w:t>的信用担保函（见索即付），有效期</w:t>
      </w:r>
      <w:r>
        <w:rPr>
          <w:rFonts w:hint="eastAsia" w:ascii="宋体" w:hAnsi="宋体" w:cs="宋体"/>
          <w:b w:val="0"/>
          <w:bCs w:val="0"/>
          <w:color w:val="auto"/>
          <w:sz w:val="21"/>
          <w:szCs w:val="21"/>
          <w:highlight w:val="none"/>
          <w:u w:val="single"/>
        </w:rPr>
        <w:t>3年</w:t>
      </w:r>
      <w:r>
        <w:rPr>
          <w:rFonts w:hint="eastAsia" w:ascii="宋体" w:hAnsi="宋体" w:cs="宋体"/>
          <w:b w:val="0"/>
          <w:bCs w:val="0"/>
          <w:color w:val="auto"/>
          <w:sz w:val="21"/>
          <w:szCs w:val="21"/>
          <w:highlight w:val="none"/>
        </w:rPr>
        <w:t>（同质保期）</w:t>
      </w:r>
      <w:r>
        <w:rPr>
          <w:rFonts w:hint="eastAsia" w:ascii="宋体" w:hAnsi="宋体" w:cs="宋体"/>
          <w:b w:val="0"/>
          <w:bCs w:val="0"/>
          <w:color w:val="auto"/>
          <w:sz w:val="21"/>
          <w:szCs w:val="21"/>
          <w:highlight w:val="none"/>
          <w:lang w:eastAsia="zh-CN"/>
        </w:rPr>
        <w:t>。</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六、供应商开户信息</w:t>
      </w:r>
    </w:p>
    <w:p>
      <w:pPr>
        <w:keepNext w:val="0"/>
        <w:keepLines w:val="0"/>
        <w:pageBreakBefore w:val="0"/>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xml:space="preserve">                              </w:t>
      </w:r>
    </w:p>
    <w:p>
      <w:pPr>
        <w:keepNext w:val="0"/>
        <w:keepLines w:val="0"/>
        <w:pageBreakBefore w:val="0"/>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开户行名称：</w:t>
      </w:r>
      <w:r>
        <w:rPr>
          <w:rFonts w:hint="eastAsia" w:ascii="宋体" w:hAnsi="宋体" w:cs="宋体"/>
          <w:color w:val="auto"/>
          <w:sz w:val="21"/>
          <w:szCs w:val="21"/>
          <w:highlight w:val="none"/>
          <w:u w:val="single"/>
        </w:rPr>
        <w:t xml:space="preserve">                              </w:t>
      </w:r>
    </w:p>
    <w:p>
      <w:pPr>
        <w:keepNext w:val="0"/>
        <w:keepLines w:val="0"/>
        <w:pageBreakBefore w:val="0"/>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账</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号：</w:t>
      </w:r>
      <w:r>
        <w:rPr>
          <w:rFonts w:hint="eastAsia" w:ascii="宋体" w:hAnsi="宋体" w:cs="宋体"/>
          <w:color w:val="auto"/>
          <w:sz w:val="21"/>
          <w:szCs w:val="21"/>
          <w:highlight w:val="none"/>
          <w:u w:val="single"/>
        </w:rPr>
        <w:t xml:space="preserve">                              </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七、合同履行期限、地点和方式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7.1交货期：</w:t>
      </w:r>
      <w:r>
        <w:rPr>
          <w:rFonts w:hint="eastAsia" w:ascii="宋体" w:hAnsi="宋体" w:eastAsia="宋体" w:cs="宋体"/>
          <w:color w:val="auto"/>
          <w:sz w:val="21"/>
          <w:szCs w:val="21"/>
          <w:highlight w:val="none"/>
          <w:u w:val="single"/>
          <w:lang w:val="en-US" w:eastAsia="zh-CN"/>
        </w:rPr>
        <w:t>合同签订后10个日历日</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7.2交货地点：</w:t>
      </w:r>
      <w:r>
        <w:rPr>
          <w:rFonts w:hint="eastAsia" w:ascii="宋体" w:hAnsi="宋体" w:eastAsia="宋体" w:cs="宋体"/>
          <w:color w:val="auto"/>
          <w:sz w:val="21"/>
          <w:szCs w:val="21"/>
          <w:highlight w:val="none"/>
          <w:u w:val="single"/>
          <w:lang w:val="en-US" w:eastAsia="zh-CN"/>
        </w:rPr>
        <w:t>采购人指定地点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7.3乙方应自行选择适宜的运输工具及线路安排合同货物运输。</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八、合同当事人的权利和义务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8.1甲方的权利和义务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（1）甲方有权享有乙方按照上述约定提供的货物和服务。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（2）乙方未能按时交付合同货物时，甲方有权要求乙方赔偿违约金。</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（3）质保期内货物出现故障，接到甲方通知，乙方未能及时作出响应，则甲方有权自行或委托他人解决相关问题或查找和解决合同货物的故障，乙方应承担由此发生的全部费用。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（4）乙方货物交付时，甲方应提供必要的便利条件协助乙方完成交付，并及时组织相关人员对货物进行验收。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（5）乙方按照合同完成履约后，甲方应按照合同约定及时支付合同价款。</w:t>
      </w:r>
    </w:p>
    <w:p>
      <w:pPr>
        <w:keepNext w:val="0"/>
        <w:keepLines w:val="0"/>
        <w:pageBreakBefore w:val="0"/>
        <w:widowControl/>
        <w:kinsoku/>
        <w:wordWrap/>
        <w:overflowPunct/>
        <w:topLinePunct w:val="0"/>
        <w:autoSpaceDE/>
        <w:autoSpaceDN w:val="0"/>
        <w:bidi w:val="0"/>
        <w:adjustRightInd w:val="0"/>
        <w:snapToGrid/>
        <w:spacing w:after="0" w:line="360" w:lineRule="auto"/>
        <w:ind w:firstLine="406" w:firstLineChars="200"/>
        <w:textAlignment w:val="auto"/>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lang w:val="zh-CN" w:eastAsia="zh-CN"/>
        </w:rPr>
        <w:t>6</w:t>
      </w:r>
      <w:r>
        <w:rPr>
          <w:rFonts w:hint="eastAsia" w:ascii="宋体" w:hAnsi="宋体" w:eastAsia="宋体" w:cs="宋体"/>
          <w:color w:val="auto"/>
          <w:sz w:val="21"/>
          <w:szCs w:val="21"/>
          <w:highlight w:val="none"/>
          <w:lang w:val="zh-CN"/>
        </w:rPr>
        <w:t>）乙方应保证所提供产品不会出现因第三方提出侵犯</w:t>
      </w:r>
      <w:r>
        <w:rPr>
          <w:rFonts w:hint="eastAsia" w:ascii="宋体" w:hAnsi="宋体" w:eastAsia="宋体" w:cs="宋体"/>
          <w:color w:val="auto"/>
          <w:sz w:val="21"/>
          <w:szCs w:val="21"/>
          <w:highlight w:val="none"/>
          <w:lang w:val="zh-CN" w:eastAsia="zh-CN"/>
        </w:rPr>
        <w:t>其</w:t>
      </w:r>
      <w:r>
        <w:rPr>
          <w:rFonts w:hint="eastAsia" w:ascii="宋体" w:hAnsi="宋体" w:eastAsia="宋体" w:cs="宋体"/>
          <w:color w:val="auto"/>
          <w:sz w:val="21"/>
          <w:szCs w:val="21"/>
          <w:highlight w:val="none"/>
          <w:lang w:val="zh-CN"/>
        </w:rPr>
        <w:t>专利权、商标权或其他知识产权而引发的法律或经济纠纷；如出现，乙方应承担因此而产生的法律责任及赔偿责任。如因知识产权纠纷而影响到甲方正常工作开展，甲方有权单方面解除本合同，并拒绝向乙方支付剩余未支付费用，且有权要求乙方退还已支付款项并承担相应的赔偿责任。</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8.2乙方的权利和义务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（1）乙方有权要求甲方按照合同约定支付合同价款。</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（2）乙方应按照合同约定及时交付合同货物。</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（3）乙方应随同每套货物提供相应的中文的技术文件。例如：产品目录、图纸、操作手册、使用说明、维护手册或服务指南等。</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（4）乙方应向甲方操作人员提供必要的技术培训。</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九、售后服务及培训</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9.1货物发生故障接到甲方通知2个小时内及时响应，1个工作日内采取有效的补救措施。具有本地化售后服务机构，专用工具、备品备件充足。</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9.2交货验收合格后乙方承诺对甲方技术人员提供常规培训及技术指导，确保被培训人员熟练掌握日常清洁、货物保养、技术操作等相关内容，相关费用包含在合同总价中。</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十、质量保证</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bCs/>
          <w:color w:val="auto"/>
          <w:sz w:val="21"/>
          <w:szCs w:val="21"/>
          <w:highlight w:val="none"/>
        </w:rPr>
      </w:pPr>
      <w:r>
        <w:rPr>
          <w:rFonts w:hint="eastAsia" w:ascii="宋体" w:hAnsi="宋体" w:cs="宋体"/>
          <w:color w:val="auto"/>
          <w:sz w:val="21"/>
          <w:szCs w:val="21"/>
          <w:highlight w:val="none"/>
        </w:rPr>
        <w:t>10.1乙方应保证所供货物是全新的、未使用过的，并完全符合合同规定的质量、规格、技术指标（包括合同附件）等要求。乙方应保证其货物在正确安装、正常使用和保养条件下，在其使用寿命内应具有满意的性能。在货物最终验收后的质量保证期内，乙方应对由于设计、工艺或材料的缺陷而产生的故障负责。质保期满后如出现此类问题亦应负责。</w:t>
      </w:r>
      <w:r>
        <w:rPr>
          <w:rFonts w:hint="eastAsia" w:ascii="宋体" w:hAnsi="宋体" w:cs="宋体"/>
          <w:b/>
          <w:bCs/>
          <w:color w:val="auto"/>
          <w:sz w:val="21"/>
          <w:szCs w:val="21"/>
          <w:highlight w:val="none"/>
        </w:rPr>
        <w:t>质保期为</w:t>
      </w:r>
      <w:r>
        <w:rPr>
          <w:rFonts w:hint="eastAsia" w:ascii="宋体" w:hAnsi="宋体" w:cs="宋体"/>
          <w:b/>
          <w:bCs/>
          <w:color w:val="auto"/>
          <w:sz w:val="21"/>
          <w:szCs w:val="21"/>
          <w:highlight w:val="none"/>
          <w:u w:val="single"/>
        </w:rPr>
        <w:t xml:space="preserve"> 3 年，五年内每年两次免费保养（</w:t>
      </w:r>
      <w:r>
        <w:rPr>
          <w:rFonts w:hint="eastAsia" w:ascii="宋体" w:hAnsi="宋体" w:eastAsia="宋体" w:cs="宋体"/>
          <w:b/>
          <w:bCs/>
          <w:caps/>
          <w:color w:val="auto"/>
          <w:sz w:val="21"/>
          <w:szCs w:val="21"/>
          <w:highlight w:val="none"/>
          <w:u w:val="single"/>
          <w:lang w:val="en-US" w:eastAsia="zh-CN" w:bidi="ar-SA"/>
        </w:rPr>
        <w:t>包含工时及材料费，不限公里数</w:t>
      </w:r>
      <w:r>
        <w:rPr>
          <w:rFonts w:hint="eastAsia" w:ascii="宋体" w:hAnsi="宋体" w:cs="宋体"/>
          <w:b/>
          <w:bCs/>
          <w:color w:val="auto"/>
          <w:sz w:val="21"/>
          <w:szCs w:val="21"/>
          <w:highlight w:val="none"/>
          <w:u w:val="single"/>
        </w:rPr>
        <w:t>），自甲方验收合格之日起计算</w:t>
      </w:r>
      <w:r>
        <w:rPr>
          <w:rFonts w:hint="eastAsia" w:ascii="宋体" w:hAnsi="宋体" w:cs="宋体"/>
          <w:b/>
          <w:bCs/>
          <w:color w:val="auto"/>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10.2在质量保证期内，如果发现货物的质量、规格、技术指标等存在与合同中任何一项不符，甲方应在60日内以书面形式向乙方提出索赔，同时应向政府采购管理部门报告。</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10.3乙方在收到甲方的通知后，应在</w:t>
      </w:r>
      <w:r>
        <w:rPr>
          <w:rFonts w:hint="eastAsia" w:ascii="宋体" w:hAnsi="宋体" w:cs="宋体"/>
          <w:color w:val="auto"/>
          <w:sz w:val="21"/>
          <w:szCs w:val="21"/>
          <w:highlight w:val="none"/>
          <w:u w:val="single"/>
        </w:rPr>
        <w:t xml:space="preserve"> </w:t>
      </w:r>
      <w:r>
        <w:rPr>
          <w:rFonts w:hint="eastAsia" w:ascii="宋体" w:hAnsi="宋体" w:cs="宋体"/>
          <w:b/>
          <w:bCs/>
          <w:color w:val="auto"/>
          <w:sz w:val="21"/>
          <w:szCs w:val="21"/>
          <w:highlight w:val="none"/>
          <w:u w:val="single"/>
        </w:rPr>
        <w:t>6小时</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内响应，免费维修或更换有缺陷的货物或部件，并相应延长保修期限。</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rPr>
        <w:t>10.4如果乙方在收到通知后，没有在上述合同条款中规定的时限内及时弥补缺陷，甲方可采取必要的补救措施，但其风险和费用将由乙方承担，甲方根据合同规定对乙方行使的其它权力不受影响。甲方亦可根据乙方提供的质保函进行索赔。</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十一、违约责任及赔偿损失的计算办法</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11.1合同一方不履行合同义务、履行合同义务不符合约定或者违反合同项下所作保证的，应向对方承担继续履行、采取修理、更换、退货等补救措施或者赔偿损失等违约责任。</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11.2乙方未能按时交付合同货物（包括仅迟延交付技术资料但足以导致合同货物安装、调试、考核、验收工作推迟的）的，应向甲方支付迟延交付违约金。每天迟延交付违约金为迟交合同货物价格的</w:t>
      </w:r>
      <w:r>
        <w:rPr>
          <w:rFonts w:hint="eastAsia" w:ascii="宋体" w:hAnsi="宋体" w:cs="宋体"/>
          <w:b/>
          <w:bCs/>
          <w:color w:val="auto"/>
          <w:sz w:val="21"/>
          <w:szCs w:val="21"/>
          <w:highlight w:val="none"/>
          <w:u w:val="single"/>
        </w:rPr>
        <w:t>0.</w:t>
      </w:r>
      <w:r>
        <w:rPr>
          <w:rFonts w:hint="eastAsia" w:ascii="宋体" w:hAnsi="宋体" w:cs="宋体"/>
          <w:b/>
          <w:bCs/>
          <w:color w:val="auto"/>
          <w:sz w:val="21"/>
          <w:szCs w:val="21"/>
          <w:highlight w:val="none"/>
          <w:u w:val="single"/>
          <w:lang w:val="en-US" w:eastAsia="zh-CN"/>
        </w:rPr>
        <w:t>5</w:t>
      </w:r>
      <w:r>
        <w:rPr>
          <w:rFonts w:hint="eastAsia" w:ascii="宋体" w:hAnsi="宋体" w:cs="宋体"/>
          <w:b/>
          <w:bCs/>
          <w:color w:val="auto"/>
          <w:sz w:val="21"/>
          <w:szCs w:val="21"/>
          <w:highlight w:val="none"/>
          <w:u w:val="single"/>
        </w:rPr>
        <w:t>%</w:t>
      </w:r>
      <w:r>
        <w:rPr>
          <w:rFonts w:hint="eastAsia" w:ascii="宋体" w:hAnsi="宋体" w:cs="宋体"/>
          <w:b/>
          <w:bCs/>
          <w:color w:val="auto"/>
          <w:sz w:val="21"/>
          <w:szCs w:val="21"/>
          <w:highlight w:val="none"/>
        </w:rPr>
        <w:t>。</w:t>
      </w:r>
      <w:r>
        <w:rPr>
          <w:rFonts w:hint="eastAsia" w:ascii="宋体" w:hAnsi="宋体" w:cs="宋体"/>
          <w:color w:val="auto"/>
          <w:sz w:val="21"/>
          <w:szCs w:val="21"/>
          <w:highlight w:val="none"/>
        </w:rPr>
        <w:t>在计算迟延交付违约金时，迟交不足一天的按一天计算。</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迟延交付违约金的支付不能免除乙方继续交付相关合同货物的义务，但如迟延交付必然导致合同货物安装、调试、考核、验收工作推迟的，相关工作应相应顺延。</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color w:val="auto"/>
          <w:sz w:val="21"/>
          <w:szCs w:val="21"/>
          <w:highlight w:val="none"/>
        </w:rPr>
      </w:pPr>
      <w:r>
        <w:rPr>
          <w:rFonts w:hint="eastAsia" w:ascii="宋体" w:hAnsi="宋体" w:cs="宋体"/>
          <w:b/>
          <w:bCs/>
          <w:color w:val="auto"/>
          <w:sz w:val="21"/>
          <w:szCs w:val="21"/>
          <w:highlight w:val="none"/>
        </w:rPr>
        <w:t>十二、合同变更、解除及终止的条件</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12.1本合同在执行过程中，如合同一方提出修改，须报政府采购管理部门同意后，由甲、乙双方签署书面修改协议，并成为本合同不可分割的一部分。除此之外，本合同的条件不得有任何变化或修改。</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12.2有下述情形之一，当事人可发出书面通知全部或部分地解除合同，合同自通知到达对方时全部或部分地解除：</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（1）乙方迟延交付合同货物超过</w:t>
      </w:r>
      <w:r>
        <w:rPr>
          <w:rFonts w:hint="eastAsia" w:ascii="宋体" w:hAnsi="宋体" w:cs="宋体"/>
          <w:b/>
          <w:bCs/>
          <w:color w:val="auto"/>
          <w:sz w:val="21"/>
          <w:szCs w:val="21"/>
          <w:highlight w:val="none"/>
          <w:u w:val="single"/>
        </w:rPr>
        <w:t>1个月</w:t>
      </w:r>
      <w:r>
        <w:rPr>
          <w:rFonts w:hint="eastAsia" w:ascii="宋体" w:hAnsi="宋体" w:cs="宋体"/>
          <w:color w:val="auto"/>
          <w:sz w:val="21"/>
          <w:szCs w:val="21"/>
          <w:highlight w:val="none"/>
        </w:rPr>
        <w:t>；</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合同货物由于乙方原因三次考核均未能达到技术性能考核指标或在合同约定了或双方在考核中另行达成了最低技术性能考核指标时均未能达到最低技术性能考核指标，且甲乙双方未就合同的后续履行协商达成一致；</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）合同一方当事人未能履行合同项下任何其它义务（细微义务除外），或在未事先征得另一方当事人同意的情况下，从事任何可能在实质上不利影响其履行合同能力的活动，经另一方当事人书面通知后</w:t>
      </w:r>
      <w:r>
        <w:rPr>
          <w:rFonts w:hint="eastAsia" w:ascii="宋体" w:hAnsi="宋体" w:cs="宋体"/>
          <w:b/>
          <w:bCs/>
          <w:color w:val="auto"/>
          <w:sz w:val="21"/>
          <w:szCs w:val="21"/>
          <w:highlight w:val="none"/>
          <w:u w:val="single"/>
        </w:rPr>
        <w:t xml:space="preserve"> 15 </w:t>
      </w:r>
      <w:r>
        <w:rPr>
          <w:rFonts w:hint="eastAsia" w:ascii="宋体" w:hAnsi="宋体" w:cs="宋体"/>
          <w:color w:val="auto"/>
          <w:sz w:val="21"/>
          <w:szCs w:val="21"/>
          <w:highlight w:val="none"/>
        </w:rPr>
        <w:t>日内未能对其行为作出补救；</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rPr>
        <w:t>）合同一方当事人出现破产、清算、资不抵债、成为失信被执行人等可能丧失履约能力的情形，且未能提供令对方满意的履约保证金。</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12.3在乙方违约的情况下，甲方报告政府采购管理部门后，有权终止合同，并依法向乙方进行索赔实际损失</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包括但不限于维权所支出的律师费、诉讼费、交通费等</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十三、验收方式</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甲方对项目进行整体验收，供应商协助配合。其内容包括确认产品的产地、规格、型号和数量，对其产品技术指标、性能参数、样式、颜色、以及质量是否达到现行国家有关验收规范“合格”标准、是否按照采购人要求安装到位、是否按照甲方要求进行调试和提供相关培训、是否在规定时间内安装完毕、所有产品的配套包装是否完好无损等进行逐项检查。</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1）所验产品的指标、性能参数最终验收达不到招标文件要求和投标文件承诺的，或在使用中发现甲方不能容忍的缺陷等，将视为产品验收不合格，乙方应在甲方要求的时间内无条件免费更换或退货。</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2）若发现乙方有弄虚作假的，在投标阶段故意或随意夸大产品技术性能，乙方应无条件退货，本合同解除，乙方赔偿甲方相应的损失。</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3）验收标准：按招标文件、投标文件及澄清函等技术指标进行验收。各项指标均应符合验收标准及要求。</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4）验收合格后，填写验收单，双方签字生效。</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5）验收依据：</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 合同文本；</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 投标文件及澄清函、招标文件；</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 国家和行业制定的相应的标准和规范；</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④ 验收清单（注明各部件的品名、数量、规格型号和原产地或生产厂家）。</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十四、保密约定</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14.1合同双方应对因履行合同而取得的另一方当事人的信息、资料等予以保密。未经另一方当事人书面同意，任何一方均不得为与履行合同无关的目的使用或向第三方披露另一方当事人提供的信息、资料。</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14.2合同当事人的保密义务不适用于下列信息：</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（1）非因接受信息一方的过失现在或以后进入公共领域的信息；</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（2）接受信息一方当事人合法地从第三方获得并且据其善意了解第三方也不对此承担保密义务的信息；</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（3）法律或法律的执行要求披露的信息。</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十五、合同争议解决方式</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因执行本合同所发生的或与本合同有关的一切争议,双方应通过友好协商解决，协商不成的可依法向甲方所在地人民法院起诉。</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十六、不可抗力情况下的免责约定</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16.1如果任何一方当事人受到不能预见、不能避免且不能克服的不可抗力事件的影响，例如战争、严重的火灾、台风、地震、洪水等情形，而无法履行合同项下的任何义务，则受影响的一方当事人应立即将此类事件的发生通知另一方当事人，并应在不可抗力事件发生后 28 日内将有关当局或机构出具的证明文件提交给另一方当事人。</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16.2受不可抗力事件影响的一方当事人对于不可抗力事件导致的任何合同义务的迟延履行或不能履行不承担违约责任。但该方当事人应尽快将不可抗力事件结束或消除的情况通知另一方当事人。</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16.3双方当事人应在不可抗力事件结束或其影响消除后立即继续履行其合同义务，合同期限也应相应顺延。如果不可抗力事件的影响持续超过</w:t>
      </w:r>
      <w:r>
        <w:rPr>
          <w:rFonts w:hint="eastAsia" w:ascii="宋体" w:hAnsi="宋体" w:cs="宋体"/>
          <w:b/>
          <w:bCs/>
          <w:color w:val="auto"/>
          <w:sz w:val="21"/>
          <w:szCs w:val="21"/>
          <w:highlight w:val="none"/>
          <w:u w:val="single"/>
        </w:rPr>
        <w:t xml:space="preserve"> 90 </w:t>
      </w:r>
      <w:r>
        <w:rPr>
          <w:rFonts w:hint="eastAsia" w:ascii="宋体" w:hAnsi="宋体" w:cs="宋体"/>
          <w:color w:val="auto"/>
          <w:sz w:val="21"/>
          <w:szCs w:val="21"/>
          <w:highlight w:val="none"/>
        </w:rPr>
        <w:t>日，则任何一方当事人均有权以书面通知解除合同。</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十七、生效条件、订立日期</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17.1本合同在甲、乙双方签字、盖章之后生效。</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17.2本合同正本一式二份，副本一式</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份，均以中文书写。甲方执正本一份、副本</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份；乙方执正本一份，副本</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份；</w:t>
      </w:r>
      <w:r>
        <w:rPr>
          <w:rFonts w:hint="eastAsia" w:ascii="宋体" w:hAnsi="宋体" w:cs="宋体"/>
          <w:color w:val="auto"/>
          <w:sz w:val="21"/>
          <w:szCs w:val="21"/>
          <w:highlight w:val="none"/>
          <w:lang w:val="en-US" w:eastAsia="zh-CN"/>
        </w:rPr>
        <w:t>见</w:t>
      </w:r>
      <w:r>
        <w:rPr>
          <w:rFonts w:hint="eastAsia" w:ascii="宋体" w:hAnsi="宋体" w:cs="宋体"/>
          <w:color w:val="auto"/>
          <w:sz w:val="21"/>
          <w:szCs w:val="21"/>
          <w:highlight w:val="none"/>
        </w:rPr>
        <w:t>证方执副本一份；政府采购管理部门备案副本一份。</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十八、其他事项</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合同其他事项双方另行协商补充：</w:t>
      </w:r>
      <w:r>
        <w:rPr>
          <w:rFonts w:hint="eastAsia" w:ascii="宋体" w:hAnsi="宋体" w:cs="宋体"/>
          <w:color w:val="auto"/>
          <w:sz w:val="21"/>
          <w:szCs w:val="21"/>
          <w:highlight w:val="none"/>
          <w:u w:val="single"/>
        </w:rPr>
        <w:t xml:space="preserve">                /                  </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（此后无正文）</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color w:val="auto"/>
          <w:sz w:val="21"/>
          <w:szCs w:val="21"/>
          <w:highlight w:val="none"/>
        </w:rPr>
        <w:t>签章页：</w:t>
      </w:r>
    </w:p>
    <w:tbl>
      <w:tblPr>
        <w:tblStyle w:val="10"/>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94"/>
        <w:gridCol w:w="2665"/>
        <w:gridCol w:w="26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甲  方</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乙  方</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见</w:t>
            </w:r>
            <w:r>
              <w:rPr>
                <w:rFonts w:hint="eastAsia" w:ascii="宋体" w:hAnsi="宋体" w:eastAsia="宋体" w:cs="宋体"/>
                <w:bCs/>
                <w:color w:val="auto"/>
                <w:sz w:val="21"/>
                <w:szCs w:val="21"/>
                <w:highlight w:val="none"/>
              </w:rPr>
              <w:t xml:space="preserve"> 证 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1875" w:type="pct"/>
            <w:tcBorders>
              <w:tl2br w:val="nil"/>
              <w:tr2bl w:val="nil"/>
            </w:tcBorders>
            <w:noWrap/>
            <w:vAlign w:val="center"/>
          </w:tcPr>
          <w:p>
            <w:pPr>
              <w:autoSpaceDE w:val="0"/>
              <w:autoSpaceDN w:val="0"/>
              <w:adjustRightInd w:val="0"/>
              <w:spacing w:line="360" w:lineRule="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西安市公安局交通警察支队</w:t>
            </w:r>
          </w:p>
          <w:p>
            <w:pPr>
              <w:autoSpaceDE w:val="0"/>
              <w:autoSpaceDN w:val="0"/>
              <w:adjustRightInd w:val="0"/>
              <w:spacing w:line="360" w:lineRule="auto"/>
              <w:ind w:firstLine="406" w:firstLineChars="200"/>
              <w:rPr>
                <w:rFonts w:hint="eastAsia" w:ascii="宋体" w:hAnsi="宋体" w:cs="宋体"/>
                <w:bCs/>
                <w:color w:val="auto"/>
                <w:sz w:val="21"/>
                <w:szCs w:val="21"/>
                <w:highlight w:val="none"/>
              </w:rPr>
            </w:pPr>
            <w:r>
              <w:rPr>
                <w:rFonts w:hint="eastAsia" w:ascii="宋体" w:hAnsi="宋体" w:cs="宋体"/>
                <w:bCs/>
                <w:color w:val="auto"/>
                <w:sz w:val="21"/>
                <w:szCs w:val="21"/>
                <w:highlight w:val="none"/>
              </w:rPr>
              <w:t>（公章）</w:t>
            </w:r>
          </w:p>
        </w:tc>
        <w:tc>
          <w:tcPr>
            <w:tcW w:w="1564" w:type="pct"/>
            <w:tcBorders>
              <w:tl2br w:val="nil"/>
              <w:tr2bl w:val="nil"/>
            </w:tcBorders>
            <w:noWrap/>
            <w:vAlign w:val="center"/>
          </w:tcPr>
          <w:p>
            <w:pPr>
              <w:autoSpaceDE w:val="0"/>
              <w:autoSpaceDN w:val="0"/>
              <w:adjustRightInd w:val="0"/>
              <w:spacing w:line="360" w:lineRule="auto"/>
              <w:rPr>
                <w:rFonts w:hint="eastAsia" w:ascii="宋体" w:hAnsi="宋体" w:cs="宋体"/>
                <w:bCs/>
                <w:color w:val="auto"/>
                <w:sz w:val="21"/>
                <w:szCs w:val="21"/>
                <w:highlight w:val="none"/>
              </w:rPr>
            </w:pPr>
          </w:p>
          <w:p>
            <w:pPr>
              <w:autoSpaceDE w:val="0"/>
              <w:autoSpaceDN w:val="0"/>
              <w:adjustRightInd w:val="0"/>
              <w:spacing w:line="360" w:lineRule="auto"/>
              <w:ind w:firstLine="406" w:firstLineChars="200"/>
              <w:rPr>
                <w:rFonts w:hint="eastAsia" w:ascii="宋体" w:hAnsi="宋体" w:cs="宋体"/>
                <w:bCs/>
                <w:color w:val="auto"/>
                <w:sz w:val="21"/>
                <w:szCs w:val="21"/>
                <w:highlight w:val="none"/>
              </w:rPr>
            </w:pPr>
            <w:r>
              <w:rPr>
                <w:rFonts w:hint="eastAsia" w:ascii="宋体" w:hAnsi="宋体" w:cs="宋体"/>
                <w:bCs/>
                <w:color w:val="auto"/>
                <w:sz w:val="21"/>
                <w:szCs w:val="21"/>
                <w:highlight w:val="none"/>
              </w:rPr>
              <w:t>（公章）</w:t>
            </w:r>
          </w:p>
        </w:tc>
        <w:tc>
          <w:tcPr>
            <w:tcW w:w="1561" w:type="pct"/>
            <w:tcBorders>
              <w:tl2br w:val="nil"/>
              <w:tr2bl w:val="nil"/>
            </w:tcBorders>
            <w:noWrap/>
            <w:vAlign w:val="center"/>
          </w:tcPr>
          <w:p>
            <w:pPr>
              <w:autoSpaceDE w:val="0"/>
              <w:autoSpaceDN w:val="0"/>
              <w:adjustRightInd w:val="0"/>
              <w:spacing w:line="360" w:lineRule="auto"/>
              <w:rPr>
                <w:rFonts w:hint="eastAsia" w:ascii="宋体" w:hAnsi="宋体" w:cs="宋体"/>
                <w:bCs/>
                <w:color w:val="auto"/>
                <w:sz w:val="21"/>
                <w:szCs w:val="21"/>
                <w:highlight w:val="none"/>
              </w:rPr>
            </w:pPr>
          </w:p>
          <w:p>
            <w:pPr>
              <w:autoSpaceDE w:val="0"/>
              <w:autoSpaceDN w:val="0"/>
              <w:adjustRightInd w:val="0"/>
              <w:spacing w:line="360" w:lineRule="auto"/>
              <w:ind w:firstLine="406" w:firstLineChars="200"/>
              <w:rPr>
                <w:rFonts w:hint="eastAsia" w:ascii="宋体" w:hAnsi="宋体" w:cs="宋体"/>
                <w:bCs/>
                <w:color w:val="auto"/>
                <w:sz w:val="21"/>
                <w:szCs w:val="21"/>
                <w:highlight w:val="none"/>
              </w:rPr>
            </w:pPr>
            <w:r>
              <w:rPr>
                <w:rFonts w:hint="eastAsia" w:ascii="宋体" w:hAnsi="宋体" w:cs="宋体"/>
                <w:bCs/>
                <w:color w:val="auto"/>
                <w:sz w:val="21"/>
                <w:szCs w:val="21"/>
                <w:highlight w:val="none"/>
              </w:rPr>
              <w:t>（公章）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1875" w:type="pct"/>
            <w:tcBorders>
              <w:tl2br w:val="nil"/>
              <w:tr2bl w:val="nil"/>
            </w:tcBorders>
            <w:noWrap/>
            <w:vAlign w:val="center"/>
          </w:tcPr>
          <w:p>
            <w:pPr>
              <w:autoSpaceDE w:val="0"/>
              <w:autoSpaceDN w:val="0"/>
              <w:adjustRightInd w:val="0"/>
              <w:spacing w:line="360" w:lineRule="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地址：陕西省西安市雁塔区太白南路222号</w:t>
            </w:r>
          </w:p>
        </w:tc>
        <w:tc>
          <w:tcPr>
            <w:tcW w:w="1564" w:type="pct"/>
            <w:tcBorders>
              <w:tl2br w:val="nil"/>
              <w:tr2bl w:val="nil"/>
            </w:tcBorders>
            <w:noWrap/>
            <w:vAlign w:val="top"/>
          </w:tcPr>
          <w:p>
            <w:pPr>
              <w:autoSpaceDE w:val="0"/>
              <w:autoSpaceDN w:val="0"/>
              <w:adjustRightInd w:val="0"/>
              <w:spacing w:line="360" w:lineRule="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地址：</w:t>
            </w:r>
          </w:p>
        </w:tc>
        <w:tc>
          <w:tcPr>
            <w:tcW w:w="1561" w:type="pct"/>
            <w:tcBorders>
              <w:tl2br w:val="nil"/>
              <w:tr2bl w:val="nil"/>
            </w:tcBorders>
            <w:noWrap/>
            <w:vAlign w:val="top"/>
          </w:tcPr>
          <w:p>
            <w:pPr>
              <w:autoSpaceDE w:val="0"/>
              <w:autoSpaceDN w:val="0"/>
              <w:adjustRightInd w:val="0"/>
              <w:spacing w:line="360" w:lineRule="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地址：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邮编：710000</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邮编：</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邮编：710000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法定代表人：</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法定代表人：</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法定代表人：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负责人：</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负责人：</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负责人：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电话：</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电话：</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p>
        </w:tc>
        <w:tc>
          <w:tcPr>
            <w:tcW w:w="1564" w:type="pct"/>
            <w:tcBorders>
              <w:tl2br w:val="nil"/>
              <w:tr2bl w:val="nil"/>
            </w:tcBorders>
            <w:noWrap/>
            <w:vAlign w:val="top"/>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开户银行：</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账号：</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日期：   年   月   日</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日期：   年   月   日</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日期：   年   月   日</w:t>
            </w:r>
          </w:p>
        </w:tc>
      </w:tr>
    </w:tbl>
    <w:p>
      <w:pPr>
        <w:keepNext w:val="0"/>
        <w:keepLines w:val="0"/>
        <w:pageBreakBefore w:val="0"/>
        <w:widowControl/>
        <w:kinsoku/>
        <w:wordWrap/>
        <w:overflowPunct/>
        <w:topLinePunct w:val="0"/>
        <w:autoSpaceDE/>
        <w:autoSpaceDN/>
        <w:bidi w:val="0"/>
        <w:adjustRightInd/>
        <w:snapToGrid/>
        <w:spacing w:after="0" w:line="360" w:lineRule="auto"/>
        <w:jc w:val="center"/>
        <w:textAlignment w:val="auto"/>
        <w:outlineLvl w:val="0"/>
        <w:rPr>
          <w:rFonts w:hint="eastAsia" w:ascii="宋体" w:hAnsi="宋体" w:cs="宋体"/>
          <w:color w:val="auto"/>
          <w:highlight w:val="none"/>
        </w:rPr>
      </w:pPr>
      <w:r>
        <w:rPr>
          <w:rFonts w:hint="eastAsia" w:ascii="宋体" w:hAnsi="宋体" w:cs="宋体"/>
          <w:b/>
          <w:color w:val="auto"/>
          <w:sz w:val="32"/>
          <w:szCs w:val="32"/>
          <w:highlight w:val="none"/>
        </w:rPr>
        <w:br w:type="page"/>
      </w:r>
      <w:bookmarkStart w:id="29" w:name="_Toc57823372"/>
      <w:bookmarkStart w:id="30" w:name="_Toc3986"/>
      <w:r>
        <w:rPr>
          <w:rFonts w:hint="eastAsia" w:ascii="宋体" w:hAnsi="宋体" w:cs="宋体"/>
          <w:b/>
          <w:color w:val="auto"/>
          <w:sz w:val="32"/>
          <w:szCs w:val="32"/>
          <w:highlight w:val="none"/>
        </w:rPr>
        <w:t>第四章 招标内容及技术</w:t>
      </w:r>
      <w:bookmarkEnd w:id="29"/>
      <w:bookmarkEnd w:id="30"/>
      <w:r>
        <w:rPr>
          <w:rFonts w:hint="eastAsia" w:ascii="宋体" w:hAnsi="宋体" w:cs="宋体"/>
          <w:b/>
          <w:color w:val="auto"/>
          <w:sz w:val="32"/>
          <w:szCs w:val="32"/>
          <w:highlight w:val="none"/>
          <w:lang w:val="en-US" w:eastAsia="zh-CN"/>
        </w:rPr>
        <w:t>规范</w:t>
      </w:r>
    </w:p>
    <w:p>
      <w:pPr>
        <w:pStyle w:val="2"/>
        <w:keepNext w:val="0"/>
        <w:keepLines w:val="0"/>
        <w:pageBreakBefore w:val="0"/>
        <w:widowControl/>
        <w:kinsoku/>
        <w:wordWrap/>
        <w:overflowPunct/>
        <w:topLinePunct w:val="0"/>
        <w:autoSpaceDE/>
        <w:autoSpaceDN/>
        <w:bidi w:val="0"/>
        <w:adjustRightInd/>
        <w:snapToGrid/>
        <w:spacing w:before="0"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一、技术参数：</w:t>
      </w:r>
    </w:p>
    <w:tbl>
      <w:tblPr>
        <w:tblStyle w:val="10"/>
        <w:tblW w:w="487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2"/>
        <w:gridCol w:w="2219"/>
        <w:gridCol w:w="4251"/>
        <w:gridCol w:w="10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8"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序号</w:t>
            </w:r>
          </w:p>
        </w:tc>
        <w:tc>
          <w:tcPr>
            <w:tcW w:w="1334"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名称</w:t>
            </w:r>
          </w:p>
        </w:tc>
        <w:tc>
          <w:tcPr>
            <w:tcW w:w="2556"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技术参数</w:t>
            </w:r>
          </w:p>
        </w:tc>
        <w:tc>
          <w:tcPr>
            <w:tcW w:w="650"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restar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参数</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bidi="ar"/>
              </w:rPr>
            </w:pPr>
            <w:r>
              <w:rPr>
                <w:rFonts w:hint="eastAsia" w:ascii="宋体" w:hAnsi="宋体" w:eastAsia="宋体" w:cs="宋体"/>
                <w:bCs/>
                <w:color w:val="auto"/>
                <w:sz w:val="21"/>
                <w:szCs w:val="21"/>
                <w:highlight w:val="none"/>
                <w:lang w:bidi="ar"/>
              </w:rPr>
              <w:t>发动机类型</w:t>
            </w:r>
          </w:p>
        </w:tc>
        <w:tc>
          <w:tcPr>
            <w:tcW w:w="255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宋体" w:hAnsi="宋体" w:eastAsia="宋体" w:cs="宋体"/>
                <w:bCs/>
                <w:color w:val="auto"/>
                <w:sz w:val="21"/>
                <w:szCs w:val="21"/>
                <w:highlight w:val="none"/>
                <w:lang w:val="en-US" w:bidi="ar"/>
              </w:rPr>
            </w:pPr>
            <w:r>
              <w:rPr>
                <w:rFonts w:hint="eastAsia" w:ascii="宋体" w:hAnsi="宋体" w:eastAsia="宋体" w:cs="宋体"/>
                <w:bCs/>
                <w:color w:val="auto"/>
                <w:sz w:val="21"/>
                <w:szCs w:val="21"/>
                <w:highlight w:val="none"/>
                <w:lang w:val="en-US" w:eastAsia="zh-CN" w:bidi="ar"/>
              </w:rPr>
              <w:t>V型双缸或直列三缸、水冷、电喷</w:t>
            </w:r>
          </w:p>
        </w:tc>
        <w:tc>
          <w:tcPr>
            <w:tcW w:w="650" w:type="pct"/>
            <w:noWrap w:val="0"/>
            <w:vAlign w:val="center"/>
          </w:tcPr>
          <w:p>
            <w:pPr>
              <w:spacing w:before="156" w:beforeLines="50" w:after="156" w:afterLines="50" w:line="200" w:lineRule="exact"/>
              <w:jc w:val="center"/>
              <w:rPr>
                <w:rFonts w:hint="eastAsia" w:ascii="宋体" w:hAnsi="宋体" w:cs="宋体"/>
                <w:b/>
                <w:bCs/>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eastAsia="zh-CN" w:bidi="ar"/>
              </w:rPr>
            </w:pPr>
            <w:r>
              <w:rPr>
                <w:rFonts w:hint="eastAsia" w:ascii="宋体" w:hAnsi="宋体" w:cs="宋体"/>
                <w:bCs/>
                <w:color w:val="auto"/>
                <w:sz w:val="21"/>
                <w:szCs w:val="21"/>
                <w:highlight w:val="none"/>
                <w:lang w:bidi="ar"/>
              </w:rPr>
              <w:t>排量</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ml</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1200</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eastAsia="zh-CN" w:bidi="ar"/>
              </w:rPr>
            </w:pPr>
            <w:r>
              <w:rPr>
                <w:rFonts w:hint="eastAsia" w:ascii="宋体" w:hAnsi="宋体" w:cs="宋体"/>
                <w:bCs/>
                <w:color w:val="auto"/>
                <w:sz w:val="21"/>
                <w:szCs w:val="21"/>
                <w:highlight w:val="none"/>
                <w:lang w:bidi="ar"/>
              </w:rPr>
              <w:t>最大功率</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kw</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100</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eastAsia="zh-CN" w:bidi="ar"/>
              </w:rPr>
            </w:pPr>
            <w:r>
              <w:rPr>
                <w:rFonts w:hint="eastAsia" w:ascii="宋体" w:hAnsi="宋体" w:cs="宋体"/>
                <w:bCs/>
                <w:color w:val="auto"/>
                <w:sz w:val="21"/>
                <w:szCs w:val="21"/>
                <w:highlight w:val="none"/>
                <w:lang w:bidi="ar"/>
              </w:rPr>
              <w:t>最大扭矩</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N.m</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120</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default" w:ascii="宋体" w:hAnsi="宋体" w:cs="宋体"/>
                <w:bCs/>
                <w:color w:val="auto"/>
                <w:sz w:val="21"/>
                <w:szCs w:val="21"/>
                <w:highlight w:val="none"/>
                <w:lang w:val="en-US" w:eastAsia="zh-CN" w:bidi="ar"/>
              </w:rPr>
            </w:pP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起动方式</w:t>
            </w:r>
          </w:p>
        </w:tc>
        <w:tc>
          <w:tcPr>
            <w:tcW w:w="2556" w:type="pct"/>
            <w:noWrap w:val="0"/>
            <w:vAlign w:val="center"/>
          </w:tcPr>
          <w:p>
            <w:pPr>
              <w:snapToGrid w:val="0"/>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电启动</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val="en-US" w:eastAsia="zh-CN" w:bidi="ar"/>
              </w:rPr>
            </w:pP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eastAsia="zh-CN" w:bidi="ar"/>
              </w:rPr>
            </w:pPr>
            <w:r>
              <w:rPr>
                <w:rFonts w:hint="eastAsia" w:ascii="宋体" w:hAnsi="宋体" w:cs="宋体"/>
                <w:bCs/>
                <w:color w:val="auto"/>
                <w:sz w:val="21"/>
                <w:szCs w:val="21"/>
                <w:highlight w:val="none"/>
                <w:lang w:bidi="ar"/>
              </w:rPr>
              <w:t>（长×宽×高）</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mm</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≥(2</w:t>
            </w:r>
            <w:r>
              <w:rPr>
                <w:rFonts w:hint="eastAsia" w:ascii="宋体" w:hAnsi="宋体" w:cs="宋体"/>
                <w:bCs/>
                <w:color w:val="auto"/>
                <w:sz w:val="21"/>
                <w:szCs w:val="21"/>
                <w:highlight w:val="none"/>
                <w:lang w:val="en-US" w:eastAsia="zh-CN" w:bidi="ar"/>
              </w:rPr>
              <w:t>300</w:t>
            </w: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970</w:t>
            </w: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1500</w:t>
            </w:r>
            <w:r>
              <w:rPr>
                <w:rFonts w:hint="eastAsia" w:ascii="宋体" w:hAnsi="宋体" w:cs="宋体"/>
                <w:bCs/>
                <w:color w:val="auto"/>
                <w:sz w:val="21"/>
                <w:szCs w:val="21"/>
                <w:highlight w:val="none"/>
                <w:lang w:bidi="ar"/>
              </w:rPr>
              <w:t>)</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整备质量</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kg</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≥300</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燃料油箱容积</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L</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≥2</w:t>
            </w:r>
            <w:r>
              <w:rPr>
                <w:rFonts w:hint="eastAsia" w:ascii="宋体" w:hAnsi="宋体" w:cs="宋体"/>
                <w:bCs/>
                <w:color w:val="auto"/>
                <w:sz w:val="21"/>
                <w:szCs w:val="21"/>
                <w:highlight w:val="none"/>
                <w:lang w:val="en-US" w:eastAsia="zh-CN" w:bidi="ar"/>
              </w:rPr>
              <w:t>0</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制动类型</w:t>
            </w:r>
          </w:p>
        </w:tc>
        <w:tc>
          <w:tcPr>
            <w:tcW w:w="2556" w:type="pct"/>
            <w:noWrap w:val="0"/>
            <w:vAlign w:val="center"/>
          </w:tcPr>
          <w:p>
            <w:pPr>
              <w:spacing w:before="156" w:beforeLines="50" w:after="156" w:afterLines="50" w:line="200" w:lineRule="exact"/>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前：</w:t>
            </w:r>
            <w:r>
              <w:rPr>
                <w:rFonts w:hint="eastAsia" w:ascii="宋体" w:hAnsi="宋体" w:cs="宋体"/>
                <w:bCs/>
                <w:color w:val="auto"/>
                <w:sz w:val="21"/>
                <w:szCs w:val="21"/>
                <w:highlight w:val="none"/>
                <w:lang w:val="en-US" w:eastAsia="zh-CN" w:bidi="ar"/>
              </w:rPr>
              <w:t>手动</w:t>
            </w:r>
            <w:r>
              <w:rPr>
                <w:rFonts w:hint="eastAsia" w:ascii="宋体" w:hAnsi="宋体" w:cs="宋体"/>
                <w:bCs/>
                <w:color w:val="auto"/>
                <w:sz w:val="21"/>
                <w:szCs w:val="21"/>
                <w:highlight w:val="none"/>
                <w:lang w:bidi="ar"/>
              </w:rPr>
              <w:t>盘式 后：</w:t>
            </w:r>
            <w:r>
              <w:rPr>
                <w:rFonts w:hint="eastAsia" w:ascii="宋体" w:hAnsi="宋体" w:cs="宋体"/>
                <w:bCs/>
                <w:color w:val="auto"/>
                <w:sz w:val="21"/>
                <w:szCs w:val="21"/>
                <w:highlight w:val="none"/>
                <w:lang w:val="en-US" w:eastAsia="zh-CN" w:bidi="ar"/>
              </w:rPr>
              <w:t>脚动</w:t>
            </w:r>
            <w:r>
              <w:rPr>
                <w:rFonts w:hint="eastAsia" w:ascii="宋体" w:hAnsi="宋体" w:cs="宋体"/>
                <w:bCs/>
                <w:color w:val="auto"/>
                <w:sz w:val="21"/>
                <w:szCs w:val="21"/>
                <w:highlight w:val="none"/>
                <w:lang w:bidi="ar"/>
              </w:rPr>
              <w:t>盘式</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eastAsia="zh-CN" w:bidi="ar"/>
              </w:rPr>
            </w:pPr>
            <w:r>
              <w:rPr>
                <w:rFonts w:hint="eastAsia" w:ascii="宋体" w:hAnsi="宋体" w:cs="宋体"/>
                <w:bCs/>
                <w:color w:val="auto"/>
                <w:sz w:val="21"/>
                <w:szCs w:val="21"/>
                <w:highlight w:val="none"/>
                <w:lang w:bidi="ar"/>
              </w:rPr>
              <w:t>最高车速</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km/h</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220</w:t>
            </w:r>
          </w:p>
        </w:tc>
        <w:tc>
          <w:tcPr>
            <w:tcW w:w="650" w:type="pct"/>
            <w:noWrap w:val="0"/>
            <w:vAlign w:val="center"/>
          </w:tcPr>
          <w:p>
            <w:pPr>
              <w:snapToGrid w:val="0"/>
              <w:spacing w:after="0" w:line="360" w:lineRule="auto"/>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p>
        </w:tc>
        <w:tc>
          <w:tcPr>
            <w:tcW w:w="1334"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座高调节范围（mm）</w:t>
            </w:r>
          </w:p>
        </w:tc>
        <w:tc>
          <w:tcPr>
            <w:tcW w:w="2556" w:type="pct"/>
            <w:noWrap w:val="0"/>
            <w:vAlign w:val="center"/>
          </w:tcPr>
          <w:p>
            <w:pPr>
              <w:spacing w:before="156" w:beforeLines="50" w:after="156" w:afterLines="50" w:line="200" w:lineRule="exact"/>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15</w:t>
            </w:r>
          </w:p>
        </w:tc>
        <w:tc>
          <w:tcPr>
            <w:tcW w:w="650" w:type="pct"/>
            <w:noWrap w:val="0"/>
            <w:vAlign w:val="center"/>
          </w:tcPr>
          <w:p>
            <w:pPr>
              <w:snapToGrid w:val="0"/>
              <w:spacing w:after="0" w:line="360" w:lineRule="auto"/>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p>
        </w:tc>
        <w:tc>
          <w:tcPr>
            <w:tcW w:w="1334"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排放标准</w:t>
            </w:r>
          </w:p>
        </w:tc>
        <w:tc>
          <w:tcPr>
            <w:tcW w:w="2556" w:type="pct"/>
            <w:noWrap w:val="0"/>
            <w:vAlign w:val="center"/>
          </w:tcPr>
          <w:p>
            <w:pPr>
              <w:spacing w:before="156" w:beforeLines="50" w:after="156" w:afterLines="50" w:line="200" w:lineRule="exact"/>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国四</w:t>
            </w:r>
          </w:p>
        </w:tc>
        <w:tc>
          <w:tcPr>
            <w:tcW w:w="650" w:type="pct"/>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Cs/>
                <w:color w:val="auto"/>
                <w:sz w:val="21"/>
                <w:szCs w:val="21"/>
                <w:highlight w:val="none"/>
                <w:lang w:val="en-US" w:eastAsia="zh-CN" w:bidi="ar"/>
              </w:rPr>
            </w:pPr>
            <w:r>
              <w:rPr>
                <w:rFonts w:hint="eastAsia" w:ascii="宋体" w:hAnsi="宋体" w:cs="宋体"/>
                <w:color w:val="auto"/>
                <w:kern w:val="0"/>
                <w:sz w:val="21"/>
                <w:szCs w:val="21"/>
                <w:highlight w:val="none"/>
                <w:lang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功能装备</w:t>
            </w:r>
          </w:p>
        </w:tc>
        <w:tc>
          <w:tcPr>
            <w:tcW w:w="3891" w:type="pct"/>
            <w:gridSpan w:val="2"/>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前警灯</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p>
        </w:tc>
        <w:tc>
          <w:tcPr>
            <w:tcW w:w="3891" w:type="pct"/>
            <w:gridSpan w:val="2"/>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后拉杆警灯</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p>
        </w:tc>
        <w:tc>
          <w:tcPr>
            <w:tcW w:w="3891" w:type="pct"/>
            <w:gridSpan w:val="2"/>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警用喇叭</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p>
        </w:tc>
        <w:tc>
          <w:tcPr>
            <w:tcW w:w="3891" w:type="pct"/>
            <w:gridSpan w:val="2"/>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麦克风</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p>
        </w:tc>
        <w:tc>
          <w:tcPr>
            <w:tcW w:w="3891" w:type="pct"/>
            <w:gridSpan w:val="2"/>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边箱</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p>
        </w:tc>
        <w:tc>
          <w:tcPr>
            <w:tcW w:w="3891" w:type="pct"/>
            <w:gridSpan w:val="2"/>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前/后保险杠</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p>
        </w:tc>
        <w:tc>
          <w:tcPr>
            <w:tcW w:w="3891" w:type="pct"/>
            <w:gridSpan w:val="2"/>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电动升降前挡风</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p>
        </w:tc>
        <w:tc>
          <w:tcPr>
            <w:tcW w:w="3891" w:type="pct"/>
            <w:gridSpan w:val="2"/>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前部侧边警灯</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p>
        </w:tc>
        <w:tc>
          <w:tcPr>
            <w:tcW w:w="3891" w:type="pct"/>
            <w:gridSpan w:val="2"/>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ABS防抱死系统</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vMerge w:val="continue"/>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p>
        </w:tc>
        <w:tc>
          <w:tcPr>
            <w:tcW w:w="3891" w:type="pct"/>
            <w:gridSpan w:val="2"/>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3M钻石级反光贴花</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bl>
    <w:p>
      <w:pPr>
        <w:pStyle w:val="2"/>
        <w:keepNext w:val="0"/>
        <w:keepLines w:val="0"/>
        <w:pageBreakBefore w:val="0"/>
        <w:widowControl/>
        <w:kinsoku/>
        <w:wordWrap/>
        <w:overflowPunct/>
        <w:topLinePunct w:val="0"/>
        <w:autoSpaceDE/>
        <w:autoSpaceDN/>
        <w:bidi w:val="0"/>
        <w:adjustRightInd/>
        <w:snapToGrid/>
        <w:spacing w:before="0" w:after="0" w:line="360" w:lineRule="auto"/>
        <w:ind w:firstLine="406" w:firstLineChars="200"/>
        <w:textAlignment w:val="auto"/>
        <w:rPr>
          <w:rFonts w:hint="eastAsia" w:ascii="宋体" w:hAnsi="宋体" w:eastAsia="宋体" w:cs="宋体"/>
          <w:b/>
          <w:bCs/>
          <w:caps/>
          <w:color w:val="auto"/>
          <w:sz w:val="21"/>
          <w:szCs w:val="21"/>
          <w:highlight w:val="none"/>
          <w:lang w:val="en-US" w:eastAsia="zh-CN" w:bidi="ar-SA"/>
        </w:rPr>
      </w:pPr>
      <w:r>
        <w:rPr>
          <w:rFonts w:hint="eastAsia" w:ascii="宋体" w:hAnsi="宋体" w:eastAsia="宋体" w:cs="宋体"/>
          <w:b/>
          <w:bCs/>
          <w:caps/>
          <w:color w:val="auto"/>
          <w:sz w:val="21"/>
          <w:szCs w:val="21"/>
          <w:highlight w:val="none"/>
          <w:lang w:val="en-US" w:eastAsia="zh-CN" w:bidi="ar-SA"/>
        </w:rPr>
        <w:t>注：</w:t>
      </w:r>
    </w:p>
    <w:p>
      <w:pPr>
        <w:pStyle w:val="2"/>
        <w:keepNext w:val="0"/>
        <w:keepLines w:val="0"/>
        <w:pageBreakBefore w:val="0"/>
        <w:widowControl/>
        <w:kinsoku/>
        <w:wordWrap/>
        <w:overflowPunct/>
        <w:topLinePunct w:val="0"/>
        <w:autoSpaceDE/>
        <w:autoSpaceDN/>
        <w:bidi w:val="0"/>
        <w:adjustRightInd/>
        <w:snapToGrid/>
        <w:spacing w:before="0" w:after="0" w:line="360" w:lineRule="auto"/>
        <w:ind w:firstLine="406" w:firstLineChars="200"/>
        <w:textAlignment w:val="auto"/>
        <w:rPr>
          <w:rFonts w:hint="eastAsia" w:ascii="宋体" w:hAnsi="宋体" w:eastAsia="宋体" w:cs="宋体"/>
          <w:b/>
          <w:bCs/>
          <w:caps/>
          <w:color w:val="auto"/>
          <w:sz w:val="21"/>
          <w:szCs w:val="21"/>
          <w:highlight w:val="none"/>
          <w:lang w:val="en-US" w:eastAsia="zh-CN" w:bidi="ar-SA"/>
        </w:rPr>
      </w:pPr>
      <w:r>
        <w:rPr>
          <w:rFonts w:hint="eastAsia" w:ascii="宋体" w:hAnsi="宋体" w:eastAsia="宋体" w:cs="宋体"/>
          <w:b/>
          <w:bCs/>
          <w:caps/>
          <w:color w:val="auto"/>
          <w:sz w:val="21"/>
          <w:szCs w:val="21"/>
          <w:highlight w:val="none"/>
          <w:lang w:val="en-US" w:eastAsia="zh-CN" w:bidi="ar-SA"/>
        </w:rPr>
        <w:t>1.所有摩托车改装、涂装必须满足采购人的要求；</w:t>
      </w:r>
    </w:p>
    <w:p>
      <w:pPr>
        <w:pStyle w:val="2"/>
        <w:keepNext w:val="0"/>
        <w:keepLines w:val="0"/>
        <w:pageBreakBefore w:val="0"/>
        <w:widowControl/>
        <w:kinsoku/>
        <w:wordWrap/>
        <w:overflowPunct/>
        <w:topLinePunct w:val="0"/>
        <w:autoSpaceDE/>
        <w:autoSpaceDN/>
        <w:bidi w:val="0"/>
        <w:adjustRightInd/>
        <w:snapToGrid/>
        <w:spacing w:before="0" w:after="0" w:line="360" w:lineRule="auto"/>
        <w:ind w:firstLine="406" w:firstLineChars="200"/>
        <w:textAlignment w:val="auto"/>
        <w:rPr>
          <w:rFonts w:hint="eastAsia" w:ascii="宋体" w:hAnsi="宋体" w:eastAsia="宋体" w:cs="宋体"/>
          <w:b/>
          <w:bCs/>
          <w:caps/>
          <w:color w:val="auto"/>
          <w:sz w:val="21"/>
          <w:szCs w:val="21"/>
          <w:highlight w:val="none"/>
          <w:lang w:val="en-US" w:eastAsia="zh-CN" w:bidi="ar-SA"/>
        </w:rPr>
      </w:pPr>
      <w:r>
        <w:rPr>
          <w:rFonts w:hint="eastAsia" w:ascii="宋体" w:hAnsi="宋体" w:eastAsia="宋体" w:cs="宋体"/>
          <w:b/>
          <w:bCs/>
          <w:caps/>
          <w:color w:val="auto"/>
          <w:sz w:val="21"/>
          <w:szCs w:val="21"/>
          <w:highlight w:val="none"/>
          <w:lang w:val="en-US" w:eastAsia="zh-CN" w:bidi="ar-SA"/>
        </w:rPr>
        <w:t>2.所有警具、警灯必须符合警用装备要求；</w:t>
      </w:r>
    </w:p>
    <w:p>
      <w:pPr>
        <w:pStyle w:val="2"/>
        <w:keepNext w:val="0"/>
        <w:keepLines w:val="0"/>
        <w:pageBreakBefore w:val="0"/>
        <w:widowControl/>
        <w:kinsoku/>
        <w:wordWrap/>
        <w:overflowPunct/>
        <w:topLinePunct w:val="0"/>
        <w:autoSpaceDE/>
        <w:autoSpaceDN/>
        <w:bidi w:val="0"/>
        <w:adjustRightInd/>
        <w:snapToGrid/>
        <w:spacing w:before="0" w:after="0" w:line="360" w:lineRule="auto"/>
        <w:ind w:firstLine="406" w:firstLineChars="200"/>
        <w:textAlignment w:val="auto"/>
        <w:rPr>
          <w:rFonts w:hint="eastAsia" w:ascii="宋体" w:hAnsi="宋体" w:eastAsia="宋体" w:cs="宋体"/>
          <w:b/>
          <w:bCs/>
          <w:caps/>
          <w:color w:val="auto"/>
          <w:sz w:val="21"/>
          <w:szCs w:val="21"/>
          <w:highlight w:val="none"/>
          <w:lang w:val="en-US" w:eastAsia="zh-CN" w:bidi="ar-SA"/>
        </w:rPr>
      </w:pPr>
      <w:r>
        <w:rPr>
          <w:rFonts w:hint="eastAsia" w:ascii="宋体" w:hAnsi="宋体" w:eastAsia="宋体" w:cs="宋体"/>
          <w:b/>
          <w:bCs/>
          <w:caps/>
          <w:color w:val="auto"/>
          <w:sz w:val="21"/>
          <w:szCs w:val="21"/>
          <w:highlight w:val="none"/>
          <w:lang w:val="en-US" w:eastAsia="zh-CN" w:bidi="ar-SA"/>
        </w:rPr>
        <w:t>3.质保期为3年，五年内每年两次免费保养（包含工时及材料费，不限公里数）。</w:t>
      </w:r>
    </w:p>
    <w:p>
      <w:pPr>
        <w:keepNext w:val="0"/>
        <w:keepLines w:val="0"/>
        <w:pageBreakBefore w:val="0"/>
        <w:widowControl w:val="0"/>
        <w:suppressLineNumbers w:val="0"/>
        <w:kinsoku/>
        <w:wordWrap/>
        <w:overflowPunct/>
        <w:topLinePunct w:val="0"/>
        <w:autoSpaceDE/>
        <w:autoSpaceDN/>
        <w:bidi w:val="0"/>
        <w:adjustRightInd w:val="0"/>
        <w:snapToGrid w:val="0"/>
        <w:spacing w:beforeAutospacing="0" w:after="0" w:afterAutospacing="0" w:line="360" w:lineRule="auto"/>
        <w:ind w:left="0" w:leftChars="0" w:right="0" w:firstLine="406" w:firstLineChars="200"/>
        <w:jc w:val="both"/>
        <w:textAlignment w:val="auto"/>
        <w:rPr>
          <w:rFonts w:hint="eastAsia" w:ascii="宋体" w:hAnsi="宋体" w:eastAsia="宋体" w:cs="宋体"/>
          <w:color w:val="auto"/>
          <w:kern w:val="2"/>
          <w:sz w:val="21"/>
          <w:szCs w:val="21"/>
          <w:highlight w:val="none"/>
          <w:lang w:val="en-US" w:eastAsia="zh-CN" w:bidi="ar"/>
        </w:rPr>
      </w:pPr>
    </w:p>
    <w:p>
      <w:pPr>
        <w:pStyle w:val="2"/>
        <w:rPr>
          <w:rFonts w:hint="eastAsia"/>
          <w:color w:val="auto"/>
          <w:highlight w:val="none"/>
          <w:lang w:val="en-US" w:eastAsia="zh-CN"/>
        </w:rPr>
        <w:sectPr>
          <w:footerReference r:id="rId12" w:type="first"/>
          <w:footerReference r:id="rId11" w:type="default"/>
          <w:pgSz w:w="11906" w:h="16838"/>
          <w:pgMar w:top="1440" w:right="1803" w:bottom="1440" w:left="1800" w:header="851" w:footer="737" w:gutter="0"/>
          <w:pgBorders>
            <w:top w:val="none" w:sz="0" w:space="0"/>
            <w:left w:val="none" w:sz="0" w:space="0"/>
            <w:bottom w:val="none" w:sz="0" w:space="0"/>
            <w:right w:val="none" w:sz="0" w:space="0"/>
          </w:pgBorders>
          <w:pgNumType w:fmt="decimal" w:start="1"/>
          <w:cols w:space="720" w:num="1"/>
          <w:titlePg/>
          <w:rtlGutter w:val="0"/>
          <w:docGrid w:type="linesAndChars" w:linePitch="312" w:charSpace="-1455"/>
        </w:sectPr>
      </w:pPr>
    </w:p>
    <w:p>
      <w:pPr>
        <w:spacing w:line="360" w:lineRule="auto"/>
        <w:jc w:val="center"/>
        <w:outlineLvl w:val="0"/>
        <w:rPr>
          <w:rFonts w:hint="eastAsia" w:ascii="宋体" w:hAnsi="宋体" w:cs="宋体"/>
          <w:b/>
          <w:color w:val="auto"/>
          <w:sz w:val="36"/>
          <w:szCs w:val="36"/>
          <w:highlight w:val="none"/>
        </w:rPr>
      </w:pPr>
      <w:bookmarkStart w:id="31" w:name="_Toc60"/>
      <w:bookmarkStart w:id="32" w:name="_Toc57823373"/>
      <w:r>
        <w:rPr>
          <w:rFonts w:hint="eastAsia" w:ascii="宋体" w:hAnsi="宋体" w:cs="宋体"/>
          <w:b/>
          <w:color w:val="auto"/>
          <w:sz w:val="32"/>
          <w:szCs w:val="32"/>
          <w:highlight w:val="none"/>
        </w:rPr>
        <w:t>第五章 评标方法</w:t>
      </w:r>
      <w:bookmarkEnd w:id="31"/>
      <w:bookmarkEnd w:id="32"/>
    </w:p>
    <w:p>
      <w:pPr>
        <w:spacing w:line="350" w:lineRule="exact"/>
        <w:rPr>
          <w:rFonts w:hint="eastAsia" w:ascii="宋体" w:hAnsi="宋体" w:cs="宋体"/>
          <w:b/>
          <w:color w:val="auto"/>
          <w:spacing w:val="4"/>
          <w:sz w:val="24"/>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bookmarkStart w:id="33" w:name="_Toc24142"/>
      <w:r>
        <w:rPr>
          <w:rFonts w:hint="eastAsia" w:ascii="宋体" w:hAnsi="宋体" w:cs="宋体"/>
          <w:b/>
          <w:color w:val="auto"/>
          <w:spacing w:val="4"/>
          <w:sz w:val="21"/>
          <w:szCs w:val="21"/>
          <w:highlight w:val="none"/>
        </w:rPr>
        <w:t>一、评标方法</w:t>
      </w:r>
      <w:bookmarkEnd w:id="33"/>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pacing w:val="4"/>
          <w:sz w:val="21"/>
          <w:szCs w:val="21"/>
          <w:highlight w:val="none"/>
        </w:rPr>
      </w:pPr>
      <w:r>
        <w:rPr>
          <w:rFonts w:hint="eastAsia" w:ascii="宋体" w:hAnsi="宋体" w:cs="宋体"/>
          <w:color w:val="auto"/>
          <w:sz w:val="21"/>
          <w:szCs w:val="21"/>
          <w:highlight w:val="none"/>
        </w:rPr>
        <w:t>按照《中华人民共和国政府采购法》、中华人民共和国2015年第658号国务院令--《中华人民共和国政府采购法实施条例》和中华人民共和国财政部2017年第87号部长令--《政府采购货物和服务招标投标管理办法》的规定，</w:t>
      </w:r>
      <w:r>
        <w:rPr>
          <w:rFonts w:hint="eastAsia" w:ascii="宋体" w:hAnsi="宋体" w:cs="宋体"/>
          <w:color w:val="auto"/>
          <w:spacing w:val="4"/>
          <w:sz w:val="21"/>
          <w:szCs w:val="21"/>
          <w:highlight w:val="none"/>
        </w:rPr>
        <w:t>本次评标采用</w:t>
      </w:r>
      <w:r>
        <w:rPr>
          <w:rFonts w:hint="eastAsia" w:ascii="宋体" w:hAnsi="宋体" w:cs="宋体"/>
          <w:b/>
          <w:color w:val="auto"/>
          <w:spacing w:val="4"/>
          <w:sz w:val="21"/>
          <w:szCs w:val="21"/>
          <w:highlight w:val="none"/>
        </w:rPr>
        <w:t>综合评分法</w:t>
      </w:r>
      <w:r>
        <w:rPr>
          <w:rFonts w:hint="eastAsia" w:ascii="宋体" w:hAnsi="宋体" w:cs="宋体"/>
          <w:color w:val="auto"/>
          <w:spacing w:val="4"/>
          <w:sz w:val="21"/>
          <w:szCs w:val="21"/>
          <w:highlight w:val="none"/>
        </w:rPr>
        <w:t>--</w:t>
      </w:r>
      <w:r>
        <w:rPr>
          <w:rFonts w:hint="eastAsia" w:ascii="宋体" w:hAnsi="宋体" w:cs="宋体"/>
          <w:color w:val="auto"/>
          <w:sz w:val="21"/>
          <w:szCs w:val="21"/>
          <w:highlight w:val="none"/>
        </w:rPr>
        <w:t>投标文件满足招标文件全部实质性要求，且按照评审因素的量化指标评审得分最高的投标人为中标候选人。</w:t>
      </w: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bookmarkStart w:id="34" w:name="_Toc10966"/>
      <w:r>
        <w:rPr>
          <w:rFonts w:hint="eastAsia" w:ascii="宋体" w:hAnsi="宋体" w:cs="宋体"/>
          <w:b/>
          <w:color w:val="auto"/>
          <w:spacing w:val="4"/>
          <w:sz w:val="21"/>
          <w:szCs w:val="21"/>
          <w:highlight w:val="none"/>
        </w:rPr>
        <w:t>二、评标委员会负责具体评标事务，并独立履行下列职责：</w:t>
      </w:r>
      <w:bookmarkEnd w:id="34"/>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（一）审查、评价投标文件是否符合招标文件的商务、技术、合同条款等实质性要求；</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（二）要求投标人对投标文件有关事项作出澄清或者说明；</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（三）对投标文件进行比较和评价；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（四）确定中标候选人名单，以及根据采购人委托直接确定中标人；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（五）向采购人、采购代理机构或者有关部门报告评标中发现的违法行为。</w:t>
      </w: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bookmarkStart w:id="35" w:name="_Toc27702"/>
      <w:r>
        <w:rPr>
          <w:rFonts w:hint="eastAsia" w:ascii="宋体" w:hAnsi="宋体" w:cs="宋体"/>
          <w:b/>
          <w:color w:val="auto"/>
          <w:spacing w:val="4"/>
          <w:sz w:val="21"/>
          <w:szCs w:val="21"/>
          <w:highlight w:val="none"/>
        </w:rPr>
        <w:t>三、投标人存在下列情况之一的，投标无效：</w:t>
      </w:r>
      <w:bookmarkEnd w:id="35"/>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（一）投标文件未按招标文件要求签署、盖章的；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（二）不具备招标文件中规定的资格要求的；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（三）报价超过招标文件中规定的预算金额或者最高限价的；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（四）投标文件含有采购人不能接受的附加条件的；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（五）单位负责人为同一人或者存在直接控股、管理关系的不同供应商，参加本项目同一合同项下的投标的；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（六）为本采购项目提供整体设计、规范编制或者项目管理、监理、检测等服务的供应商，参加本采购项目投标的；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（七）提供虚假投标文件和资料的。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（八）法律、法规和招标文件规定的其他无效情形。</w:t>
      </w: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bookmarkStart w:id="36" w:name="_Toc24988"/>
      <w:r>
        <w:rPr>
          <w:rFonts w:hint="eastAsia" w:ascii="宋体" w:hAnsi="宋体" w:cs="宋体"/>
          <w:b/>
          <w:color w:val="auto"/>
          <w:spacing w:val="4"/>
          <w:sz w:val="21"/>
          <w:szCs w:val="21"/>
          <w:highlight w:val="none"/>
        </w:rPr>
        <w:t>四、投标人有下列情形之一的，视为投标人串通投标，其投标无效：</w:t>
      </w:r>
      <w:bookmarkEnd w:id="36"/>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（一）不同投标人的投标文件由同一单位或者个人编制；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（二）不同投标人委托同一单位或者个人办理投标事宜；</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（三）不同投标人的投标文件载明的项目管理成员或者联系人员为同一人；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（四）不同投标人的投标文件异常一致或者投标报价呈规律性差异；</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（五）不同投标人的投标文件相互混装。</w:t>
      </w: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bookmarkStart w:id="37" w:name="_Toc2442"/>
      <w:r>
        <w:rPr>
          <w:rFonts w:hint="eastAsia" w:ascii="宋体" w:hAnsi="宋体" w:cs="宋体"/>
          <w:b/>
          <w:color w:val="auto"/>
          <w:spacing w:val="4"/>
          <w:sz w:val="21"/>
          <w:szCs w:val="21"/>
          <w:highlight w:val="none"/>
        </w:rPr>
        <w:t>五、评审程序</w:t>
      </w:r>
      <w:bookmarkEnd w:id="37"/>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1.投标文件的审查</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1.1评标委员会对符合资格的投标人的投标文件进行符合性审查，以确定其是否满足招标文件的商务、技术、合同条款等实质性要求。</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1.2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2.相同品牌产品投标的处理：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提供相同品牌产品且通过资格审查、符合性审查的不同投标人参加同一包（标段）投标的，按一家投标人计算，评审后得分最高的同品牌投标人获得中标人推荐资格；评审得分相同的，由采购人自行确定一个投标人获得中标人推荐资格，其他同品牌投标人不作为中标候选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非单一产品采购项目，在第四章招标内容 招标内容一览表中载明核心产品，投标人提供的核心产品中只要有1个核心产品的品牌相同，相关投标人将被认定为属于提供相同品牌产品，按以上规定处理。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3.澄清有关问题：</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3.1对于投标文件中含义不明确、同类问题表述不一致或者有明显文字和计算错误的内容，评标委员会以书面形式要求投标人做出必要的澄清、说明或者补正。投标人的澄清、说明或者补正应当采用书面形式，由法定代表人或其授权的代表签名。投标人的澄清、说明或者补正不得超出投标文件的范围或者改变投标文件的实质性内容。</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3.2投标文件报价出现前后不一致的，按照下列规定修正：</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（一）投标文件中开标一览表（报价表）内容与投标文件中相应内容不一致的，以开标一览表（报价表）为准；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（二）大写金额和小写金额不一致的，以大写金额为准；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（三）单价金额小数点或者百分比有明显错位的，以开标一览表的总价为准，并修改单价；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（四）总价金额与按单价汇总金额不一致的，以单价金额计算结果为准。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同时出现两种以上不一致的，按照前款规定的顺序修正。修正后的报价经投标人书面确认后产生约束力，投标人不确认的，其投标无效。</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4.评标价格的确定：</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投标文件经审查合格的，为有效投标。对于所有有效投标按照以下规则进行评标价格的确定。</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4.1对于不需要进行政策性价格优惠调整的，其评标价为按照以上3.2条款修正后的投标总价。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4.2对于符合政策性优惠的，其评标价按照以下规则进行计算调整。</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4.2.1投标人为小型和微型企业、监狱企业、残疾人福利性单位的评标价计算规则：</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4.2.1.1投标人为非联合体投标的情况：</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其评标价=投标报价</w:t>
      </w:r>
      <w:r>
        <w:rPr>
          <w:rFonts w:hint="eastAsia" w:ascii="宋体" w:hAnsi="宋体" w:cs="宋体"/>
          <w:color w:val="auto"/>
          <w:spacing w:val="4"/>
          <w:sz w:val="21"/>
          <w:szCs w:val="21"/>
          <w:highlight w:val="none"/>
          <w:lang w:val="zh-CN"/>
        </w:rPr>
        <w:t>×</w:t>
      </w:r>
      <w:r>
        <w:rPr>
          <w:rFonts w:hint="eastAsia" w:ascii="宋体" w:hAnsi="宋体" w:cs="宋体"/>
          <w:color w:val="auto"/>
          <w:spacing w:val="4"/>
          <w:sz w:val="21"/>
          <w:szCs w:val="21"/>
          <w:highlight w:val="none"/>
        </w:rPr>
        <w:t>（1-</w:t>
      </w:r>
      <w:r>
        <w:rPr>
          <w:rFonts w:hint="eastAsia" w:ascii="宋体" w:hAnsi="宋体" w:cs="宋体"/>
          <w:color w:val="auto"/>
          <w:spacing w:val="4"/>
          <w:sz w:val="21"/>
          <w:szCs w:val="21"/>
          <w:highlight w:val="none"/>
          <w:lang w:val="en-US" w:eastAsia="zh-CN"/>
        </w:rPr>
        <w:t>8</w:t>
      </w:r>
      <w:r>
        <w:rPr>
          <w:rFonts w:hint="eastAsia" w:ascii="宋体" w:hAnsi="宋体" w:cs="宋体"/>
          <w:color w:val="auto"/>
          <w:spacing w:val="4"/>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4.2.1.2投标人为联合体投标且联合协议中约定小型、微型企业、监狱企业、残疾人福利性单位的协议合同金额占到联合体协议合同总金额30％以上的情况：</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其评标价=投标报价</w:t>
      </w:r>
      <w:r>
        <w:rPr>
          <w:rFonts w:hint="eastAsia" w:ascii="宋体" w:hAnsi="宋体" w:cs="宋体"/>
          <w:color w:val="auto"/>
          <w:spacing w:val="4"/>
          <w:sz w:val="21"/>
          <w:szCs w:val="21"/>
          <w:highlight w:val="none"/>
          <w:lang w:val="zh-CN"/>
        </w:rPr>
        <w:t>×</w:t>
      </w:r>
      <w:r>
        <w:rPr>
          <w:rFonts w:hint="eastAsia" w:ascii="宋体" w:hAnsi="宋体" w:cs="宋体"/>
          <w:color w:val="auto"/>
          <w:spacing w:val="4"/>
          <w:sz w:val="21"/>
          <w:szCs w:val="21"/>
          <w:highlight w:val="none"/>
        </w:rPr>
        <w:t>（1-2%）；</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4.2.1.3所有投标产品进入（有效期内）节能清单的，其评标价=投标报价</w:t>
      </w:r>
      <w:r>
        <w:rPr>
          <w:rFonts w:hint="eastAsia" w:ascii="宋体" w:hAnsi="宋体" w:cs="宋体"/>
          <w:color w:val="auto"/>
          <w:spacing w:val="4"/>
          <w:sz w:val="21"/>
          <w:szCs w:val="21"/>
          <w:highlight w:val="none"/>
          <w:lang w:val="zh-CN"/>
        </w:rPr>
        <w:t>×</w:t>
      </w:r>
      <w:r>
        <w:rPr>
          <w:rFonts w:hint="eastAsia" w:ascii="宋体" w:hAnsi="宋体" w:cs="宋体"/>
          <w:color w:val="auto"/>
          <w:spacing w:val="4"/>
          <w:sz w:val="21"/>
          <w:szCs w:val="21"/>
          <w:highlight w:val="none"/>
        </w:rPr>
        <w:t>（1-3%）；（不是所有投标产品的不享受此项优惠）</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4.2.1.4所有投标产品进入（有效期内）环境标志产品清单的，其评标价=投标报价</w:t>
      </w:r>
      <w:r>
        <w:rPr>
          <w:rFonts w:hint="eastAsia" w:ascii="宋体" w:hAnsi="宋体" w:cs="宋体"/>
          <w:color w:val="auto"/>
          <w:spacing w:val="4"/>
          <w:sz w:val="21"/>
          <w:szCs w:val="21"/>
          <w:highlight w:val="none"/>
          <w:lang w:val="zh-CN"/>
        </w:rPr>
        <w:t>×</w:t>
      </w:r>
      <w:r>
        <w:rPr>
          <w:rFonts w:hint="eastAsia" w:ascii="宋体" w:hAnsi="宋体" w:cs="宋体"/>
          <w:color w:val="auto"/>
          <w:spacing w:val="4"/>
          <w:sz w:val="21"/>
          <w:szCs w:val="21"/>
          <w:highlight w:val="none"/>
        </w:rPr>
        <w:t>（1-3%）；（不是所有投标产品的不享受此项优惠）</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4.3确认为小微企业（含小型、微型企业，下同）投标的，应当同时符合以下条件：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4.3.1符合国务院有关部门根据企业从业人员、营业收入、资产总额等指标制定的中小企业划型标准（工信部联企业〔2011〕300号）；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4.3.2提供本企业制造的货物及服务，或者提供其他小微企业制造的货物。</w:t>
      </w:r>
      <w:bookmarkStart w:id="38" w:name="OLE_LINK1"/>
      <w:bookmarkStart w:id="39" w:name="OLE_LINK9"/>
      <w:r>
        <w:rPr>
          <w:rFonts w:hint="eastAsia" w:ascii="宋体" w:hAnsi="宋体" w:cs="宋体"/>
          <w:color w:val="auto"/>
          <w:spacing w:val="4"/>
          <w:sz w:val="21"/>
          <w:szCs w:val="21"/>
          <w:highlight w:val="none"/>
        </w:rPr>
        <w:t>本项所称货物不包括使用大型企业注册商标的货物。</w:t>
      </w:r>
      <w:bookmarkEnd w:id="38"/>
      <w:bookmarkEnd w:id="39"/>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4.3.3小微企业提供有中型企业制造的货物的，视为中型企业；小微企业提供有大型企业制造的货物的，视为大型企业。</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4.3.4投标时须提供“中小企业声明函”。</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4.4确认为监狱企业投标的，应当同时符合以下条件：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4.4.1符合（财库〔2014〕68号）文件规定的监狱企业，提供本企业制造的货物及服务。</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4.4.2投标时须提供由省级以上监狱管理局、戒毒管理局（含新疆生产建设兵团）出具的属于监狱企业的证明文件。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4.5确认为残疾人福利性单位投标的，应当同时符合以下条件：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4.5.1符合（财库〔2017〕141号）文件规定的残疾人福利性单位，提供本单位制造的货物及服务（以下简称产品），或者提供其他残疾人福利性单位制造的货物（不包括使用非残疾人福利性单位注册商标的货物）.</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4.5.2投标时须提供《残疾人福利性单位声明函》，并对声明的真实性负责。</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4.5.3投标人提供的《残疾人福利性单位声明函》与事实不符的，依照《政府采购法》第七十七条第一款的规定追究法律责任。</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 符合（财库〔2019〕27号）文件规定的投标产品或投标人：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4.6.1投标产品为贫困地区农副产品的评标价计算规则：其评标价=投标报价</w:t>
      </w:r>
      <w:r>
        <w:rPr>
          <w:rFonts w:hint="eastAsia" w:ascii="宋体" w:hAnsi="宋体" w:cs="宋体"/>
          <w:color w:val="auto"/>
          <w:sz w:val="21"/>
          <w:szCs w:val="21"/>
          <w:highlight w:val="none"/>
          <w:lang w:val="zh-CN" w:bidi="ar"/>
        </w:rPr>
        <w:t>×</w:t>
      </w:r>
      <w:r>
        <w:rPr>
          <w:rFonts w:hint="eastAsia" w:ascii="宋体" w:hAnsi="宋体" w:cs="宋体"/>
          <w:color w:val="auto"/>
          <w:spacing w:val="4"/>
          <w:sz w:val="21"/>
          <w:szCs w:val="21"/>
          <w:highlight w:val="none"/>
        </w:rPr>
        <w:t>（1-5%）；</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4.6.1.1贫困地区农副产品是指832个国家级贫困县域内注册的企业、农民专业合作社、家庭农场等出产的农副产品。</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4.6.2投标人为物业公司提供物业服务的评标价计算规则：其评标价=投标报价</w:t>
      </w:r>
      <w:r>
        <w:rPr>
          <w:rFonts w:hint="eastAsia" w:ascii="宋体" w:hAnsi="宋体" w:cs="宋体"/>
          <w:color w:val="auto"/>
          <w:sz w:val="21"/>
          <w:szCs w:val="21"/>
          <w:highlight w:val="none"/>
          <w:lang w:val="zh-CN" w:bidi="ar"/>
        </w:rPr>
        <w:t>×</w:t>
      </w:r>
      <w:r>
        <w:rPr>
          <w:rFonts w:hint="eastAsia" w:ascii="宋体" w:hAnsi="宋体" w:cs="宋体"/>
          <w:color w:val="auto"/>
          <w:spacing w:val="4"/>
          <w:sz w:val="21"/>
          <w:szCs w:val="21"/>
          <w:highlight w:val="none"/>
        </w:rPr>
        <w:t>（1-5%）；</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4.6.2.1采购物业服务的，有条件的应当优先采购注册地在832个国家级贫困县域内，且聘用建档立卡贫困人员物业公司提供的物业服务。对注册地在832个国家级贫困县域内，且聘用建档立卡贫困人员达到公司员工（含服务外包用工）30%以上的物业公司提供的物业服务。</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5.比较与评价：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评委会各成员按照《评审因素量化赋分表》规定的内容，独立进行综合比较、评价打分。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6.推荐中标候选人名单：</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6.1汇总全体评委对每个投标人的赋分，计算出每个投标人的综合得分，按包得分从高到低顺序排列，推荐前1～3名为中标候选人。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Cs w:val="21"/>
          <w:highlight w:val="none"/>
        </w:rPr>
      </w:pPr>
      <w:r>
        <w:rPr>
          <w:rFonts w:hint="eastAsia" w:ascii="宋体" w:hAnsi="宋体" w:cs="宋体"/>
          <w:color w:val="auto"/>
          <w:spacing w:val="4"/>
          <w:sz w:val="21"/>
          <w:szCs w:val="21"/>
          <w:highlight w:val="none"/>
        </w:rPr>
        <w:t>6.2得分相同的，按投标报价由低到高顺序排列。得分且投标报价相同的并列。</w:t>
      </w:r>
    </w:p>
    <w:p>
      <w:pPr>
        <w:pStyle w:val="6"/>
        <w:spacing w:line="360" w:lineRule="auto"/>
        <w:ind w:left="0" w:leftChars="0" w:firstLine="0" w:firstLineChars="0"/>
        <w:jc w:val="center"/>
        <w:outlineLvl w:val="1"/>
        <w:rPr>
          <w:rFonts w:hint="eastAsia" w:hAnsi="宋体" w:cs="宋体"/>
          <w:b/>
          <w:color w:val="auto"/>
          <w:sz w:val="32"/>
          <w:szCs w:val="32"/>
          <w:highlight w:val="none"/>
        </w:rPr>
      </w:pPr>
      <w:r>
        <w:rPr>
          <w:rFonts w:hint="eastAsia" w:hAnsi="宋体" w:cs="宋体"/>
          <w:color w:val="auto"/>
          <w:highlight w:val="none"/>
        </w:rPr>
        <w:br w:type="page"/>
      </w:r>
      <w:bookmarkStart w:id="40" w:name="_Toc6991"/>
      <w:r>
        <w:rPr>
          <w:rFonts w:hint="eastAsia" w:hAnsi="宋体" w:cs="宋体"/>
          <w:b/>
          <w:color w:val="auto"/>
          <w:sz w:val="32"/>
          <w:szCs w:val="32"/>
          <w:highlight w:val="none"/>
        </w:rPr>
        <w:t>评审因素量化赋分表</w:t>
      </w:r>
      <w:bookmarkEnd w:id="40"/>
    </w:p>
    <w:tbl>
      <w:tblPr>
        <w:tblStyle w:val="10"/>
        <w:tblW w:w="831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4"/>
        <w:gridCol w:w="722"/>
        <w:gridCol w:w="1971"/>
        <w:gridCol w:w="48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noWrap w:val="0"/>
            <w:vAlign w:val="center"/>
          </w:tcPr>
          <w:p>
            <w:pPr>
              <w:pStyle w:val="7"/>
              <w:spacing w:after="0" w:line="360" w:lineRule="auto"/>
              <w:jc w:val="center"/>
              <w:rPr>
                <w:rFonts w:cs="宋体"/>
                <w:b/>
                <w:color w:val="auto"/>
                <w:sz w:val="21"/>
                <w:szCs w:val="21"/>
                <w:highlight w:val="none"/>
              </w:rPr>
            </w:pPr>
            <w:r>
              <w:rPr>
                <w:rFonts w:cs="宋体"/>
                <w:b/>
                <w:color w:val="auto"/>
                <w:sz w:val="21"/>
                <w:szCs w:val="21"/>
                <w:highlight w:val="none"/>
              </w:rPr>
              <w:t>类别</w:t>
            </w:r>
          </w:p>
        </w:tc>
        <w:tc>
          <w:tcPr>
            <w:tcW w:w="722"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序号</w:t>
            </w:r>
          </w:p>
        </w:tc>
        <w:tc>
          <w:tcPr>
            <w:tcW w:w="1971"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评审要素及分值</w:t>
            </w:r>
          </w:p>
        </w:tc>
        <w:tc>
          <w:tcPr>
            <w:tcW w:w="4883"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赋分标准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restart"/>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技术</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52分</w:t>
            </w: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技术参数响应</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20</w:t>
            </w:r>
            <w:r>
              <w:rPr>
                <w:rFonts w:hint="eastAsia" w:ascii="宋体" w:hAnsi="宋体" w:cs="宋体"/>
                <w:color w:val="auto"/>
                <w:sz w:val="21"/>
                <w:szCs w:val="21"/>
                <w:highlight w:val="none"/>
              </w:rPr>
              <w:t>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摩托车满足招标文件中车辆技术参数要求，得</w:t>
            </w:r>
            <w:r>
              <w:rPr>
                <w:rFonts w:hint="eastAsia" w:ascii="宋体" w:hAnsi="宋体" w:cs="宋体"/>
                <w:color w:val="auto"/>
                <w:sz w:val="21"/>
                <w:szCs w:val="21"/>
                <w:highlight w:val="none"/>
                <w:lang w:val="en-US" w:eastAsia="zh-CN"/>
              </w:rPr>
              <w:t>15</w:t>
            </w:r>
            <w:r>
              <w:rPr>
                <w:rFonts w:hint="eastAsia" w:ascii="宋体" w:hAnsi="宋体" w:cs="宋体"/>
                <w:color w:val="auto"/>
                <w:sz w:val="21"/>
                <w:szCs w:val="21"/>
                <w:highlight w:val="none"/>
              </w:rPr>
              <w:t>分；优于招标文件要求，每优于一项得</w:t>
            </w: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分，最多加</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val="en-US" w:eastAsia="zh-CN"/>
              </w:rPr>
              <w:t>每</w:t>
            </w:r>
            <w:r>
              <w:rPr>
                <w:rFonts w:hint="eastAsia" w:ascii="宋体" w:hAnsi="宋体" w:cs="宋体"/>
                <w:color w:val="auto"/>
                <w:sz w:val="21"/>
                <w:szCs w:val="21"/>
                <w:highlight w:val="none"/>
              </w:rPr>
              <w:t>偏离一项扣</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分，扣完为止。</w:t>
            </w:r>
          </w:p>
          <w:p>
            <w:pPr>
              <w:spacing w:after="0" w:line="360" w:lineRule="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注：需提供相关证明文件，证明文件与招标文件要求不符合的按不响应处理。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2</w:t>
            </w:r>
          </w:p>
        </w:tc>
        <w:tc>
          <w:tcPr>
            <w:tcW w:w="1971" w:type="dxa"/>
            <w:noWrap w:val="0"/>
            <w:vAlign w:val="center"/>
          </w:tcPr>
          <w:p>
            <w:pPr>
              <w:spacing w:after="0" w:line="360" w:lineRule="auto"/>
              <w:ind w:firstLine="119"/>
              <w:jc w:val="center"/>
              <w:rPr>
                <w:rFonts w:hint="eastAsia"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rPr>
              <w:t>产品货源渠道</w:t>
            </w:r>
          </w:p>
          <w:p>
            <w:pPr>
              <w:spacing w:after="0" w:line="360" w:lineRule="auto"/>
              <w:ind w:firstLine="119"/>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rPr>
              <w:t>分）</w:t>
            </w:r>
          </w:p>
        </w:tc>
        <w:tc>
          <w:tcPr>
            <w:tcW w:w="4883" w:type="dxa"/>
            <w:noWrap w:val="0"/>
            <w:vAlign w:val="center"/>
          </w:tcPr>
          <w:p>
            <w:pPr>
              <w:spacing w:after="0" w:line="360" w:lineRule="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产品货源渠道正规，有质量保证，技术资料齐全，提供产品来源渠道合法的证明文件</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rPr>
              <w:t>分（如销售协议、代理协议、原厂授权等）。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3</w:t>
            </w:r>
          </w:p>
        </w:tc>
        <w:tc>
          <w:tcPr>
            <w:tcW w:w="1971"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车辆安全保障</w:t>
            </w:r>
          </w:p>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根据投标车辆防火、防水等安全保障措施，</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核心部件质量优，安全保障措施全面</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2-3</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rPr>
              <w:t>核心部件质量一般，安全保障措施一般</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1-2</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3）无</w:t>
            </w:r>
            <w:r>
              <w:rPr>
                <w:rFonts w:hint="eastAsia" w:ascii="宋体" w:hAnsi="宋体" w:cs="宋体"/>
                <w:color w:val="auto"/>
                <w:sz w:val="21"/>
                <w:szCs w:val="21"/>
                <w:highlight w:val="none"/>
              </w:rPr>
              <w:t>不得分。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4</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整体性能</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firstLine="0" w:firstLineChars="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提供第三方出具的摩托车性能检测报告，</w:t>
            </w:r>
            <w:r>
              <w:rPr>
                <w:rFonts w:hint="eastAsia" w:ascii="宋体" w:hAnsi="宋体" w:cs="宋体"/>
                <w:color w:val="auto"/>
                <w:sz w:val="21"/>
                <w:szCs w:val="21"/>
                <w:highlight w:val="none"/>
              </w:rPr>
              <w:t>根据</w:t>
            </w:r>
            <w:r>
              <w:rPr>
                <w:rFonts w:hint="eastAsia" w:ascii="宋体" w:hAnsi="宋体" w:cs="宋体"/>
                <w:color w:val="auto"/>
                <w:sz w:val="21"/>
                <w:szCs w:val="21"/>
                <w:highlight w:val="none"/>
                <w:lang w:val="en-US" w:eastAsia="zh-CN"/>
              </w:rPr>
              <w:t>性能</w:t>
            </w:r>
            <w:r>
              <w:rPr>
                <w:rFonts w:hint="eastAsia" w:ascii="宋体" w:hAnsi="宋体" w:cs="宋体"/>
                <w:color w:val="auto"/>
                <w:sz w:val="21"/>
                <w:szCs w:val="21"/>
                <w:highlight w:val="none"/>
              </w:rPr>
              <w:t>，0-</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971"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维护及使用成本</w:t>
            </w:r>
          </w:p>
          <w:p>
            <w:pPr>
              <w:pStyle w:val="2"/>
              <w:spacing w:before="0" w:after="0" w:line="360" w:lineRule="auto"/>
              <w:jc w:val="center"/>
              <w:rPr>
                <w:rFonts w:hint="eastAsia" w:ascii="宋体" w:hAnsi="宋体" w:cs="宋体"/>
                <w:b w:val="0"/>
                <w:bCs w:val="0"/>
                <w:caps w:val="0"/>
                <w:color w:val="auto"/>
                <w:sz w:val="21"/>
                <w:szCs w:val="21"/>
                <w:highlight w:val="none"/>
              </w:rPr>
            </w:pPr>
            <w:r>
              <w:rPr>
                <w:rFonts w:hint="eastAsia" w:ascii="宋体" w:hAnsi="宋体" w:cs="宋体"/>
                <w:b w:val="0"/>
                <w:bCs w:val="0"/>
                <w:caps w:val="0"/>
                <w:color w:val="auto"/>
                <w:sz w:val="21"/>
                <w:szCs w:val="21"/>
                <w:highlight w:val="none"/>
              </w:rPr>
              <w:t>（4分）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1）质保期内及质保期外维护成本说明，0-2分；</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2）全寿命周期内使用成本分析说明，0-2分。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人员培训</w:t>
            </w:r>
          </w:p>
          <w:p>
            <w:pPr>
              <w:pStyle w:val="5"/>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提供具体可行的培训计划，包括培训内容、方式、时间、地点等，保证使用单位能熟练操作和正常使用。</w:t>
            </w:r>
          </w:p>
          <w:p>
            <w:pPr>
              <w:keepNext w:val="0"/>
              <w:keepLines w:val="0"/>
              <w:pageBreakBefore w:val="0"/>
              <w:widowControl/>
              <w:numPr>
                <w:ilvl w:val="0"/>
                <w:numId w:val="3"/>
              </w:numPr>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rPr>
              <w:t>培训计划详细、切实可行</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numPr>
                <w:ilvl w:val="0"/>
                <w:numId w:val="3"/>
              </w:numPr>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培训计划</w:t>
            </w:r>
            <w:r>
              <w:rPr>
                <w:rFonts w:hint="eastAsia" w:ascii="宋体" w:hAnsi="宋体" w:cs="宋体"/>
                <w:color w:val="auto"/>
                <w:sz w:val="21"/>
                <w:szCs w:val="21"/>
                <w:highlight w:val="none"/>
                <w:lang w:val="en-US" w:eastAsia="zh-CN"/>
              </w:rPr>
              <w:t>不够详细，可行性一般</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numPr>
                <w:ilvl w:val="0"/>
                <w:numId w:val="3"/>
              </w:numPr>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无</w:t>
            </w:r>
            <w:r>
              <w:rPr>
                <w:rFonts w:hint="eastAsia" w:ascii="宋体" w:hAnsi="宋体" w:cs="宋体"/>
                <w:color w:val="auto"/>
                <w:sz w:val="21"/>
                <w:szCs w:val="21"/>
                <w:highlight w:val="none"/>
              </w:rPr>
              <w:t>不得分。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7</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交货期保证措施</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保证措施详细</w:t>
            </w:r>
            <w:r>
              <w:rPr>
                <w:rFonts w:hint="eastAsia" w:ascii="宋体" w:hAnsi="宋体" w:cs="宋体"/>
                <w:color w:val="auto"/>
                <w:sz w:val="21"/>
                <w:szCs w:val="21"/>
                <w:highlight w:val="none"/>
                <w:lang w:val="en-US" w:eastAsia="zh-CN"/>
              </w:rPr>
              <w:t>全面、切实</w:t>
            </w:r>
            <w:r>
              <w:rPr>
                <w:rFonts w:hint="eastAsia" w:ascii="宋体" w:hAnsi="宋体" w:cs="宋体"/>
                <w:color w:val="auto"/>
                <w:sz w:val="21"/>
                <w:szCs w:val="21"/>
                <w:highlight w:val="none"/>
              </w:rPr>
              <w:t>可行</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rPr>
              <w:t>保证措施一般</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可行性一般，,1</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3）无</w:t>
            </w:r>
            <w:r>
              <w:rPr>
                <w:rFonts w:hint="eastAsia" w:ascii="宋体" w:hAnsi="宋体" w:cs="宋体"/>
                <w:color w:val="auto"/>
                <w:sz w:val="21"/>
                <w:szCs w:val="21"/>
                <w:highlight w:val="none"/>
              </w:rPr>
              <w:t>不得分。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8</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售后服务</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1）提供详细的售后服务承诺（含售后服务机构设置情况说明），0-2分；</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2）设备发生故障后的响应时间及补救措施，0-2分；</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3）售后人员技术能力、经验、人数等，0-2分；</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4）备品备件、专用工具供应情况，0-2分。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restart"/>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商务</w:t>
            </w:r>
          </w:p>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48分</w:t>
            </w: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1971" w:type="dxa"/>
            <w:noWrap w:val="0"/>
            <w:vAlign w:val="center"/>
          </w:tcPr>
          <w:p>
            <w:pPr>
              <w:spacing w:after="0" w:line="360" w:lineRule="auto"/>
              <w:jc w:val="center"/>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价格</w:t>
            </w:r>
          </w:p>
          <w:p>
            <w:pPr>
              <w:spacing w:after="0" w:line="360" w:lineRule="auto"/>
              <w:jc w:val="center"/>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（30分）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1）最低评标价为评标基准价，得30分；</w:t>
            </w:r>
          </w:p>
          <w:p>
            <w:pPr>
              <w:keepNext w:val="0"/>
              <w:keepLines w:val="0"/>
              <w:pageBreakBefore w:val="0"/>
              <w:widowControl/>
              <w:kinsoku/>
              <w:wordWrap/>
              <w:overflowPunct/>
              <w:topLinePunct w:val="0"/>
              <w:autoSpaceDE/>
              <w:autoSpaceDN/>
              <w:bidi w:val="0"/>
              <w:adjustRightInd/>
              <w:snapToGrid/>
              <w:spacing w:after="0" w:line="360" w:lineRule="auto"/>
              <w:ind w:left="315" w:hanging="305" w:hangingChars="150"/>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2）按（评标基准价/评标价×30）的公式计算价格得分。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right"/>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2</w:t>
            </w:r>
          </w:p>
        </w:tc>
        <w:tc>
          <w:tcPr>
            <w:tcW w:w="1971" w:type="dxa"/>
            <w:noWrap w:val="0"/>
            <w:vAlign w:val="center"/>
          </w:tcPr>
          <w:p>
            <w:pPr>
              <w:keepNext w:val="0"/>
              <w:keepLines w:val="0"/>
              <w:pageBreakBefore w:val="0"/>
              <w:widowControl/>
              <w:tabs>
                <w:tab w:val="left" w:pos="282"/>
                <w:tab w:val="center" w:pos="999"/>
              </w:tabs>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商务条款响应</w:t>
            </w:r>
          </w:p>
          <w:p>
            <w:pPr>
              <w:keepNext w:val="0"/>
              <w:keepLines w:val="0"/>
              <w:pageBreakBefore w:val="0"/>
              <w:widowControl/>
              <w:kinsoku/>
              <w:wordWrap/>
              <w:overflowPunct/>
              <w:topLinePunct w:val="0"/>
              <w:autoSpaceDE/>
              <w:autoSpaceDN/>
              <w:bidi w:val="0"/>
              <w:adjustRightInd/>
              <w:snapToGrid/>
              <w:spacing w:after="0" w:line="360" w:lineRule="auto"/>
              <w:ind w:firstLine="12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对付款、</w:t>
            </w:r>
            <w:r>
              <w:rPr>
                <w:rFonts w:hint="eastAsia" w:ascii="宋体" w:hAnsi="宋体" w:cs="宋体"/>
                <w:color w:val="auto"/>
                <w:sz w:val="21"/>
                <w:szCs w:val="21"/>
                <w:highlight w:val="none"/>
              </w:rPr>
              <w:t>交货</w:t>
            </w:r>
            <w:r>
              <w:rPr>
                <w:rFonts w:hint="eastAsia" w:ascii="宋体" w:hAnsi="宋体" w:cs="宋体"/>
                <w:color w:val="auto"/>
                <w:sz w:val="21"/>
                <w:szCs w:val="21"/>
                <w:highlight w:val="none"/>
                <w:lang w:val="zh-CN"/>
              </w:rPr>
              <w:t>期、质保期、验收等商务要求的响应说明，上述商务条款不得偏离，偏离按无效投标处理，完全响应得</w:t>
            </w:r>
            <w:r>
              <w:rPr>
                <w:rFonts w:hint="eastAsia" w:ascii="宋体" w:hAnsi="宋体" w:cs="宋体"/>
                <w:color w:val="auto"/>
                <w:sz w:val="21"/>
                <w:szCs w:val="21"/>
                <w:highlight w:val="none"/>
              </w:rPr>
              <w:t>2分；</w:t>
            </w:r>
            <w:r>
              <w:rPr>
                <w:rFonts w:hint="eastAsia" w:ascii="宋体" w:hAnsi="宋体" w:cs="宋体"/>
                <w:color w:val="auto"/>
                <w:sz w:val="21"/>
                <w:szCs w:val="21"/>
                <w:highlight w:val="none"/>
                <w:lang w:val="zh-CN"/>
              </w:rPr>
              <w:t>在此基础上：</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1）</w:t>
            </w:r>
            <w:r>
              <w:rPr>
                <w:rFonts w:hint="eastAsia" w:ascii="宋体" w:hAnsi="宋体" w:cs="宋体"/>
                <w:color w:val="auto"/>
                <w:sz w:val="21"/>
                <w:szCs w:val="21"/>
                <w:highlight w:val="none"/>
                <w:lang w:val="zh-CN"/>
              </w:rPr>
              <w:t>质保期每延长</w:t>
            </w:r>
            <w:r>
              <w:rPr>
                <w:rFonts w:hint="eastAsia" w:ascii="宋体" w:hAnsi="宋体" w:cs="宋体"/>
                <w:color w:val="auto"/>
                <w:sz w:val="21"/>
                <w:szCs w:val="21"/>
                <w:highlight w:val="none"/>
                <w:lang w:val="en-US" w:eastAsia="zh-CN"/>
              </w:rPr>
              <w:t>一</w:t>
            </w:r>
            <w:r>
              <w:rPr>
                <w:rFonts w:hint="eastAsia" w:ascii="宋体" w:hAnsi="宋体" w:cs="宋体"/>
                <w:color w:val="auto"/>
                <w:sz w:val="21"/>
                <w:szCs w:val="21"/>
                <w:highlight w:val="none"/>
                <w:lang w:val="zh-CN"/>
              </w:rPr>
              <w:t>年，加0.5分，最高加1分；</w:t>
            </w:r>
          </w:p>
          <w:p>
            <w:pPr>
              <w:keepNext w:val="0"/>
              <w:keepLines w:val="0"/>
              <w:pageBreakBefore w:val="0"/>
              <w:widowControl/>
              <w:kinsoku/>
              <w:wordWrap/>
              <w:overflowPunct/>
              <w:topLinePunct w:val="0"/>
              <w:autoSpaceDE/>
              <w:autoSpaceDN/>
              <w:bidi w:val="0"/>
              <w:adjustRightInd/>
              <w:snapToGrid/>
              <w:spacing w:after="0" w:line="360" w:lineRule="auto"/>
              <w:ind w:left="315" w:hanging="305" w:hangingChars="150"/>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zh-CN"/>
              </w:rPr>
              <w:t>响应五年内每年两次</w:t>
            </w:r>
            <w:r>
              <w:rPr>
                <w:rFonts w:hint="eastAsia" w:ascii="宋体" w:hAnsi="宋体" w:cs="宋体"/>
                <w:color w:val="auto"/>
                <w:sz w:val="21"/>
                <w:szCs w:val="21"/>
                <w:highlight w:val="none"/>
                <w:lang w:val="en-US" w:eastAsia="zh-CN"/>
              </w:rPr>
              <w:t>免费</w:t>
            </w:r>
            <w:r>
              <w:rPr>
                <w:rFonts w:hint="eastAsia" w:ascii="宋体" w:hAnsi="宋体" w:cs="宋体"/>
                <w:color w:val="auto"/>
                <w:sz w:val="21"/>
                <w:szCs w:val="21"/>
                <w:highlight w:val="none"/>
                <w:lang w:val="zh-CN"/>
              </w:rPr>
              <w:t>保养（</w:t>
            </w:r>
            <w:r>
              <w:rPr>
                <w:rFonts w:hint="eastAsia" w:ascii="宋体" w:hAnsi="宋体" w:eastAsia="宋体" w:cs="宋体"/>
                <w:b/>
                <w:bCs/>
                <w:caps/>
                <w:color w:val="auto"/>
                <w:sz w:val="21"/>
                <w:szCs w:val="21"/>
                <w:highlight w:val="none"/>
                <w:lang w:val="en-US" w:eastAsia="zh-CN" w:bidi="ar-SA"/>
              </w:rPr>
              <w:t>包含工时及材料费，不限公里数</w:t>
            </w:r>
            <w:r>
              <w:rPr>
                <w:rFonts w:hint="eastAsia" w:ascii="宋体" w:hAnsi="宋体" w:cs="宋体"/>
                <w:color w:val="auto"/>
                <w:sz w:val="21"/>
                <w:szCs w:val="21"/>
                <w:highlight w:val="none"/>
                <w:lang w:val="zh-CN"/>
              </w:rPr>
              <w:t>），得</w:t>
            </w:r>
            <w:r>
              <w:rPr>
                <w:rFonts w:hint="eastAsia" w:ascii="宋体" w:hAnsi="宋体" w:cs="宋体"/>
                <w:color w:val="auto"/>
                <w:sz w:val="21"/>
                <w:szCs w:val="21"/>
                <w:highlight w:val="none"/>
              </w:rPr>
              <w:t>2</w:t>
            </w:r>
            <w:r>
              <w:rPr>
                <w:rFonts w:hint="eastAsia" w:ascii="宋体" w:hAnsi="宋体" w:cs="宋体"/>
                <w:color w:val="auto"/>
                <w:sz w:val="21"/>
                <w:szCs w:val="21"/>
                <w:highlight w:val="none"/>
                <w:lang w:val="zh-CN"/>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right"/>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3</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综合实力</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（3分）</w:t>
            </w:r>
          </w:p>
        </w:tc>
        <w:tc>
          <w:tcPr>
            <w:tcW w:w="4883" w:type="dxa"/>
            <w:noWrap w:val="0"/>
            <w:vAlign w:val="center"/>
          </w:tcPr>
          <w:p>
            <w:pPr>
              <w:spacing w:after="0" w:line="360" w:lineRule="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供应商企业简介、技术人员实力、生产线及生产设备状况，0-3分。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right"/>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4</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1" w:hanging="108"/>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业绩</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kern w:val="0"/>
                <w:sz w:val="21"/>
                <w:szCs w:val="21"/>
                <w:highlight w:val="none"/>
              </w:rPr>
            </w:pPr>
            <w:r>
              <w:rPr>
                <w:rFonts w:hint="eastAsia" w:ascii="宋体" w:hAnsi="宋体" w:cs="宋体"/>
                <w:color w:val="auto"/>
                <w:sz w:val="21"/>
                <w:szCs w:val="21"/>
                <w:highlight w:val="none"/>
                <w:lang w:val="en-US" w:eastAsia="zh-CN"/>
              </w:rPr>
              <w:t>提供</w:t>
            </w:r>
            <w:r>
              <w:rPr>
                <w:rFonts w:hint="eastAsia" w:ascii="宋体" w:hAnsi="宋体" w:cs="宋体"/>
                <w:color w:val="auto"/>
                <w:sz w:val="21"/>
                <w:szCs w:val="21"/>
                <w:highlight w:val="none"/>
              </w:rPr>
              <w:t>2018年1月1日起至今</w:t>
            </w:r>
            <w:r>
              <w:rPr>
                <w:rFonts w:hint="eastAsia" w:ascii="宋体" w:hAnsi="宋体" w:cs="宋体"/>
                <w:color w:val="auto"/>
                <w:sz w:val="21"/>
                <w:szCs w:val="21"/>
                <w:highlight w:val="none"/>
                <w:lang w:val="en-US" w:eastAsia="zh-CN"/>
              </w:rPr>
              <w:t>本次投标同型号</w:t>
            </w:r>
            <w:r>
              <w:rPr>
                <w:rFonts w:hint="eastAsia" w:ascii="宋体" w:hAnsi="宋体" w:cs="宋体"/>
                <w:color w:val="auto"/>
                <w:sz w:val="21"/>
                <w:szCs w:val="21"/>
                <w:highlight w:val="none"/>
              </w:rPr>
              <w:t>摩托车</w:t>
            </w:r>
            <w:r>
              <w:rPr>
                <w:rFonts w:hint="eastAsia" w:ascii="宋体" w:hAnsi="宋体" w:cs="宋体"/>
                <w:color w:val="auto"/>
                <w:sz w:val="21"/>
                <w:szCs w:val="21"/>
                <w:highlight w:val="none"/>
                <w:lang w:val="en-US" w:eastAsia="zh-CN"/>
              </w:rPr>
              <w:t>产品</w:t>
            </w:r>
            <w:r>
              <w:rPr>
                <w:rFonts w:hint="eastAsia" w:ascii="宋体" w:hAnsi="宋体" w:cs="宋体"/>
                <w:color w:val="auto"/>
                <w:sz w:val="21"/>
                <w:szCs w:val="21"/>
                <w:highlight w:val="none"/>
              </w:rPr>
              <w:t>销售业绩（提供合同复印件）</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每提供</w:t>
            </w:r>
            <w:r>
              <w:rPr>
                <w:rFonts w:hint="eastAsia" w:ascii="宋体" w:hAnsi="宋体" w:cs="宋体"/>
                <w:color w:val="auto"/>
                <w:sz w:val="21"/>
                <w:szCs w:val="21"/>
                <w:highlight w:val="none"/>
              </w:rPr>
              <w:t>一份业绩得2分</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满分10分。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310" w:type="dxa"/>
            <w:gridSpan w:val="4"/>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1）各评标委员会成员独立打分。</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2）评标委员会成员打分超过得分界限或未按本表规定赋分时，该评标委员会成员的打分无效，不</w:t>
            </w:r>
            <w:r>
              <w:rPr>
                <w:rFonts w:hint="eastAsia" w:ascii="宋体" w:hAnsi="宋体" w:cs="宋体"/>
                <w:color w:val="auto"/>
                <w:sz w:val="21"/>
                <w:szCs w:val="21"/>
                <w:highlight w:val="none"/>
                <w:lang w:val="zh-CN"/>
              </w:rPr>
              <w:t>计入</w:t>
            </w:r>
            <w:r>
              <w:rPr>
                <w:rFonts w:hint="eastAsia" w:ascii="宋体" w:hAnsi="宋体" w:cs="宋体"/>
                <w:color w:val="auto"/>
                <w:sz w:val="21"/>
                <w:szCs w:val="21"/>
                <w:highlight w:val="none"/>
              </w:rPr>
              <w:t>汇总分。</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3）若出现综合得分相同的，按报价由低到高顺序排列名次；报价也相同的，按技术指标得分</w:t>
            </w:r>
            <w:r>
              <w:rPr>
                <w:rFonts w:hint="eastAsia" w:ascii="宋体" w:hAnsi="宋体" w:cs="宋体"/>
                <w:color w:val="auto"/>
                <w:sz w:val="21"/>
                <w:szCs w:val="21"/>
                <w:highlight w:val="none"/>
                <w:lang w:val="zh-CN"/>
              </w:rPr>
              <w:t>顺序</w:t>
            </w:r>
            <w:r>
              <w:rPr>
                <w:rFonts w:hint="eastAsia" w:ascii="宋体" w:hAnsi="宋体" w:cs="宋体"/>
                <w:color w:val="auto"/>
                <w:sz w:val="21"/>
                <w:szCs w:val="21"/>
                <w:highlight w:val="none"/>
              </w:rPr>
              <w:t>排列名次。</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4）各种计算采用插入法，最终结果数字保留二位小数，第三位“四舍五入”。</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5）评标委员会认为报价明显不合理或者低于成本，可以要求供应商在规定时间内提供书面文件予以解释，并提交证明材料。</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6）上述证明文件有缺漏项的，相应内容不得分。</w:t>
            </w:r>
          </w:p>
        </w:tc>
      </w:tr>
    </w:tbl>
    <w:p>
      <w:pPr>
        <w:pStyle w:val="6"/>
        <w:spacing w:line="360" w:lineRule="auto"/>
        <w:ind w:left="0" w:leftChars="0" w:firstLine="0" w:firstLineChars="0"/>
        <w:rPr>
          <w:rFonts w:hint="eastAsia" w:hAnsi="宋体" w:cs="宋体"/>
          <w:b/>
          <w:color w:val="auto"/>
          <w:sz w:val="32"/>
          <w:szCs w:val="32"/>
          <w:highlight w:val="none"/>
        </w:rPr>
      </w:pPr>
    </w:p>
    <w:p>
      <w:pPr>
        <w:spacing w:line="360" w:lineRule="auto"/>
        <w:jc w:val="center"/>
        <w:outlineLvl w:val="0"/>
        <w:rPr>
          <w:rFonts w:hint="eastAsia" w:ascii="宋体" w:hAnsi="宋体" w:cs="宋体"/>
          <w:b/>
          <w:bCs/>
          <w:color w:val="auto"/>
          <w:sz w:val="32"/>
          <w:szCs w:val="32"/>
          <w:highlight w:val="none"/>
        </w:rPr>
      </w:pPr>
      <w:r>
        <w:rPr>
          <w:rFonts w:hint="eastAsia" w:ascii="宋体" w:hAnsi="宋体" w:cs="宋体"/>
          <w:color w:val="auto"/>
          <w:highlight w:val="none"/>
        </w:rPr>
        <w:br w:type="page"/>
      </w:r>
      <w:bookmarkStart w:id="41" w:name="_Toc57823374"/>
      <w:bookmarkStart w:id="42" w:name="_Toc9087"/>
      <w:r>
        <w:rPr>
          <w:rFonts w:hint="eastAsia" w:ascii="宋体" w:hAnsi="宋体" w:cs="宋体"/>
          <w:b/>
          <w:color w:val="auto"/>
          <w:sz w:val="32"/>
          <w:szCs w:val="32"/>
          <w:highlight w:val="none"/>
        </w:rPr>
        <w:t>第六章 投标文件格式</w:t>
      </w:r>
      <w:bookmarkEnd w:id="41"/>
      <w:bookmarkEnd w:id="42"/>
    </w:p>
    <w:p>
      <w:pPr>
        <w:jc w:val="center"/>
        <w:rPr>
          <w:rFonts w:hint="eastAsia" w:ascii="宋体" w:hAnsi="宋体" w:cs="宋体"/>
          <w:b/>
          <w:color w:val="auto"/>
          <w:sz w:val="44"/>
          <w:szCs w:val="44"/>
          <w:highlight w:val="none"/>
        </w:rPr>
      </w:pPr>
      <w:r>
        <w:rPr>
          <w:rFonts w:hint="eastAsia" w:ascii="宋体" w:hAnsi="宋体" w:cs="宋体"/>
          <w:b/>
          <w:color w:val="auto"/>
          <w:sz w:val="44"/>
          <w:szCs w:val="44"/>
          <w:highlight w:val="none"/>
        </w:rPr>
        <w:br w:type="page"/>
      </w:r>
    </w:p>
    <w:p>
      <w:pPr>
        <w:jc w:val="center"/>
        <w:rPr>
          <w:rFonts w:hint="eastAsia" w:ascii="宋体" w:hAnsi="宋体" w:cs="宋体"/>
          <w:b/>
          <w:color w:val="auto"/>
          <w:sz w:val="44"/>
          <w:szCs w:val="44"/>
          <w:highlight w:val="none"/>
        </w:rPr>
      </w:pPr>
    </w:p>
    <w:p>
      <w:pPr>
        <w:jc w:val="center"/>
        <w:outlineLvl w:val="0"/>
        <w:rPr>
          <w:rFonts w:hint="eastAsia" w:ascii="宋体" w:hAnsi="宋体" w:cs="宋体"/>
          <w:b/>
          <w:color w:val="auto"/>
          <w:sz w:val="44"/>
          <w:szCs w:val="44"/>
          <w:highlight w:val="none"/>
        </w:rPr>
      </w:pPr>
      <w:bookmarkStart w:id="43" w:name="_Toc57823375"/>
      <w:bookmarkStart w:id="44" w:name="_Toc24319"/>
      <w:bookmarkStart w:id="45" w:name="_Toc999"/>
      <w:r>
        <w:rPr>
          <w:rFonts w:hint="eastAsia" w:ascii="宋体" w:hAnsi="宋体" w:cs="宋体"/>
          <w:b/>
          <w:color w:val="auto"/>
          <w:sz w:val="44"/>
          <w:szCs w:val="44"/>
          <w:highlight w:val="none"/>
        </w:rPr>
        <w:t>政府采购货物项目</w:t>
      </w:r>
      <w:bookmarkEnd w:id="43"/>
      <w:bookmarkEnd w:id="44"/>
      <w:bookmarkEnd w:id="45"/>
    </w:p>
    <w:p>
      <w:pPr>
        <w:rPr>
          <w:rFonts w:hint="eastAsia" w:ascii="宋体" w:hAnsi="宋体" w:cs="宋体"/>
          <w:b/>
          <w:color w:val="auto"/>
          <w:sz w:val="44"/>
          <w:szCs w:val="44"/>
          <w:highlight w:val="none"/>
        </w:rPr>
      </w:pPr>
    </w:p>
    <w:p>
      <w:pPr>
        <w:jc w:val="center"/>
        <w:rPr>
          <w:rFonts w:hint="eastAsia" w:ascii="宋体" w:hAnsi="宋体" w:cs="宋体"/>
          <w:b/>
          <w:color w:val="auto"/>
          <w:sz w:val="36"/>
          <w:szCs w:val="36"/>
          <w:highlight w:val="none"/>
        </w:rPr>
      </w:pPr>
    </w:p>
    <w:p>
      <w:pPr>
        <w:jc w:val="center"/>
        <w:outlineLvl w:val="1"/>
        <w:rPr>
          <w:rFonts w:hint="eastAsia" w:ascii="宋体" w:hAnsi="宋体" w:cs="宋体"/>
          <w:b/>
          <w:color w:val="auto"/>
          <w:sz w:val="84"/>
          <w:szCs w:val="84"/>
          <w:highlight w:val="none"/>
        </w:rPr>
      </w:pPr>
      <w:bookmarkStart w:id="46" w:name="_Toc57823376"/>
      <w:bookmarkStart w:id="47" w:name="_Toc21313"/>
      <w:bookmarkStart w:id="48" w:name="_Toc9081"/>
      <w:r>
        <w:rPr>
          <w:rFonts w:hint="eastAsia" w:ascii="宋体" w:hAnsi="宋体" w:cs="宋体"/>
          <w:b/>
          <w:color w:val="auto"/>
          <w:sz w:val="84"/>
          <w:szCs w:val="84"/>
          <w:highlight w:val="none"/>
        </w:rPr>
        <w:t>投 标 文 件</w:t>
      </w:r>
      <w:bookmarkEnd w:id="46"/>
      <w:bookmarkEnd w:id="47"/>
      <w:bookmarkEnd w:id="48"/>
    </w:p>
    <w:p>
      <w:pPr>
        <w:jc w:val="center"/>
        <w:rPr>
          <w:rFonts w:hint="eastAsia" w:ascii="宋体" w:hAnsi="宋体" w:cs="宋体"/>
          <w:b/>
          <w:color w:val="auto"/>
          <w:sz w:val="36"/>
          <w:szCs w:val="36"/>
          <w:highlight w:val="none"/>
        </w:rPr>
      </w:pPr>
    </w:p>
    <w:p>
      <w:pPr>
        <w:jc w:val="center"/>
        <w:rPr>
          <w:rFonts w:hint="eastAsia" w:ascii="宋体" w:hAnsi="宋体" w:cs="宋体"/>
          <w:b/>
          <w:color w:val="auto"/>
          <w:sz w:val="36"/>
          <w:szCs w:val="36"/>
          <w:highlight w:val="none"/>
        </w:rPr>
      </w:pPr>
      <w:r>
        <w:rPr>
          <w:rFonts w:hint="eastAsia" w:ascii="宋体" w:hAnsi="宋体" w:cs="宋体"/>
          <w:b/>
          <w:color w:val="auto"/>
          <w:sz w:val="36"/>
          <w:szCs w:val="36"/>
          <w:highlight w:val="none"/>
        </w:rPr>
        <w:t>（资格部分）</w:t>
      </w:r>
    </w:p>
    <w:p>
      <w:pPr>
        <w:rPr>
          <w:rFonts w:hint="eastAsia" w:ascii="宋体" w:hAnsi="宋体" w:cs="宋体"/>
          <w:color w:val="auto"/>
          <w:sz w:val="36"/>
          <w:szCs w:val="36"/>
          <w:highlight w:val="none"/>
        </w:rPr>
      </w:pP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rPr>
      </w:pPr>
      <w:r>
        <w:rPr>
          <w:rFonts w:hint="eastAsia" w:ascii="宋体" w:hAnsi="宋体" w:eastAsia="宋体" w:cs="宋体"/>
          <w:b/>
          <w:bCs/>
          <w:color w:val="auto"/>
          <w:sz w:val="30"/>
          <w:szCs w:val="30"/>
          <w:highlight w:val="none"/>
        </w:rPr>
        <w:t>项目名称</w:t>
      </w:r>
      <w:r>
        <w:rPr>
          <w:rFonts w:hint="eastAsia" w:ascii="宋体" w:hAnsi="宋体" w:eastAsia="宋体" w:cs="宋体"/>
          <w:b/>
          <w:bCs/>
          <w:color w:val="auto"/>
          <w:sz w:val="30"/>
          <w:szCs w:val="30"/>
          <w:highlight w:val="none"/>
          <w:u w:val="none"/>
        </w:rPr>
        <w:t>：</w:t>
      </w:r>
      <w:r>
        <w:rPr>
          <w:rFonts w:hint="eastAsia" w:ascii="宋体" w:hAnsi="宋体" w:eastAsia="宋体" w:cs="宋体"/>
          <w:b/>
          <w:bCs/>
          <w:color w:val="auto"/>
          <w:sz w:val="30"/>
          <w:szCs w:val="30"/>
          <w:highlight w:val="none"/>
          <w:u w:val="single"/>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rPr>
      </w:pPr>
      <w:r>
        <w:rPr>
          <w:rFonts w:hint="eastAsia" w:ascii="宋体" w:hAnsi="宋体" w:eastAsia="宋体" w:cs="宋体"/>
          <w:b/>
          <w:bCs/>
          <w:color w:val="auto"/>
          <w:sz w:val="30"/>
          <w:szCs w:val="30"/>
          <w:highlight w:val="none"/>
        </w:rPr>
        <w:t>项目编号：</w:t>
      </w:r>
      <w:r>
        <w:rPr>
          <w:rFonts w:hint="eastAsia" w:ascii="宋体" w:hAnsi="宋体" w:eastAsia="宋体" w:cs="宋体"/>
          <w:b/>
          <w:bCs/>
          <w:color w:val="auto"/>
          <w:sz w:val="30"/>
          <w:szCs w:val="30"/>
          <w:highlight w:val="none"/>
          <w:u w:val="single"/>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rPr>
      </w:pPr>
      <w:r>
        <w:rPr>
          <w:rFonts w:hint="eastAsia" w:ascii="宋体" w:hAnsi="宋体" w:eastAsia="宋体" w:cs="宋体"/>
          <w:b/>
          <w:bCs/>
          <w:color w:val="auto"/>
          <w:sz w:val="30"/>
          <w:szCs w:val="30"/>
          <w:highlight w:val="none"/>
          <w:lang w:val="en-US" w:eastAsia="zh-CN"/>
        </w:rPr>
        <w:t xml:space="preserve">包    </w:t>
      </w:r>
      <w:r>
        <w:rPr>
          <w:rFonts w:hint="eastAsia" w:ascii="宋体" w:hAnsi="宋体" w:eastAsia="宋体" w:cs="宋体"/>
          <w:b/>
          <w:bCs/>
          <w:color w:val="auto"/>
          <w:sz w:val="30"/>
          <w:szCs w:val="30"/>
          <w:highlight w:val="none"/>
        </w:rPr>
        <w:t>号：</w:t>
      </w:r>
      <w:r>
        <w:rPr>
          <w:rFonts w:hint="eastAsia" w:ascii="宋体" w:hAnsi="宋体" w:eastAsia="宋体" w:cs="宋体"/>
          <w:b/>
          <w:bCs/>
          <w:color w:val="auto"/>
          <w:sz w:val="30"/>
          <w:szCs w:val="30"/>
          <w:highlight w:val="none"/>
          <w:u w:val="single"/>
        </w:rPr>
        <w:t xml:space="preserve">                          </w:t>
      </w:r>
    </w:p>
    <w:p>
      <w:pPr>
        <w:pStyle w:val="5"/>
        <w:keepNext w:val="0"/>
        <w:keepLines w:val="0"/>
        <w:pageBreakBefore w:val="0"/>
        <w:widowControl/>
        <w:kinsoku/>
        <w:wordWrap/>
        <w:overflowPunct/>
        <w:topLinePunct w:val="0"/>
        <w:autoSpaceDE/>
        <w:autoSpaceDN/>
        <w:bidi w:val="0"/>
        <w:adjustRightInd/>
        <w:snapToGrid/>
        <w:spacing w:after="0" w:line="360" w:lineRule="auto"/>
        <w:ind w:firstLine="1465" w:firstLineChars="500"/>
        <w:textAlignment w:val="auto"/>
        <w:rPr>
          <w:rFonts w:hint="eastAsia"/>
          <w:color w:val="auto"/>
          <w:highlight w:val="none"/>
        </w:rPr>
      </w:pPr>
      <w:r>
        <w:rPr>
          <w:rFonts w:hint="eastAsia" w:ascii="宋体" w:hAnsi="宋体" w:eastAsia="宋体" w:cs="宋体"/>
          <w:b/>
          <w:bCs/>
          <w:color w:val="auto"/>
          <w:sz w:val="30"/>
          <w:szCs w:val="30"/>
          <w:highlight w:val="none"/>
          <w:lang w:val="en-US" w:eastAsia="zh-CN" w:bidi="ar-SA"/>
        </w:rPr>
        <w:t>采购内容：</w:t>
      </w:r>
      <w:r>
        <w:rPr>
          <w:rFonts w:hint="eastAsia" w:ascii="宋体" w:hAnsi="宋体" w:eastAsia="宋体" w:cs="宋体"/>
          <w:b/>
          <w:bCs/>
          <w:color w:val="auto"/>
          <w:sz w:val="30"/>
          <w:szCs w:val="30"/>
          <w:highlight w:val="none"/>
          <w:u w:val="single"/>
          <w:lang w:val="en-US" w:eastAsia="zh-CN" w:bidi="ar-SA"/>
        </w:rPr>
        <w:t xml:space="preserve">                         </w:t>
      </w:r>
      <w:r>
        <w:rPr>
          <w:rFonts w:hint="eastAsia"/>
          <w:color w:val="auto"/>
          <w:highlight w:val="none"/>
          <w:u w:val="single"/>
        </w:rPr>
        <w:t xml:space="preserve"> </w:t>
      </w:r>
    </w:p>
    <w:p>
      <w:pPr>
        <w:tabs>
          <w:tab w:val="left" w:pos="2628"/>
        </w:tabs>
        <w:spacing w:line="360" w:lineRule="auto"/>
        <w:ind w:left="843"/>
        <w:rPr>
          <w:rFonts w:hint="eastAsia" w:ascii="宋体" w:hAnsi="宋体" w:cs="宋体"/>
          <w:b/>
          <w:bCs/>
          <w:color w:val="auto"/>
          <w:sz w:val="30"/>
          <w:szCs w:val="30"/>
          <w:highlight w:val="none"/>
        </w:rPr>
      </w:pPr>
      <w:r>
        <w:rPr>
          <w:rFonts w:hint="eastAsia" w:ascii="宋体" w:hAnsi="宋体" w:cs="宋体"/>
          <w:b/>
          <w:bCs/>
          <w:color w:val="auto"/>
          <w:sz w:val="30"/>
          <w:szCs w:val="30"/>
          <w:highlight w:val="none"/>
        </w:rPr>
        <w:t xml:space="preserve"> </w:t>
      </w:r>
    </w:p>
    <w:p>
      <w:pPr>
        <w:ind w:firstLine="1465" w:firstLineChars="500"/>
        <w:jc w:val="both"/>
        <w:rPr>
          <w:rFonts w:hint="eastAsia" w:ascii="宋体" w:hAnsi="宋体" w:cs="宋体"/>
          <w:b/>
          <w:color w:val="auto"/>
          <w:sz w:val="30"/>
          <w:szCs w:val="30"/>
          <w:highlight w:val="none"/>
        </w:rPr>
      </w:pPr>
      <w:r>
        <w:rPr>
          <w:rFonts w:hint="eastAsia" w:ascii="宋体" w:hAnsi="宋体" w:cs="宋体"/>
          <w:b/>
          <w:color w:val="auto"/>
          <w:sz w:val="30"/>
          <w:szCs w:val="30"/>
          <w:highlight w:val="none"/>
          <w:lang w:val="en-US" w:eastAsia="zh-CN"/>
        </w:rPr>
        <w:t>供应商名称</w:t>
      </w:r>
      <w:r>
        <w:rPr>
          <w:rFonts w:hint="eastAsia" w:ascii="宋体" w:hAnsi="宋体" w:cs="宋体"/>
          <w:b/>
          <w:color w:val="auto"/>
          <w:sz w:val="30"/>
          <w:szCs w:val="30"/>
          <w:highlight w:val="none"/>
        </w:rPr>
        <w:t>：</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rPr>
        <w:t>（公章）</w:t>
      </w:r>
    </w:p>
    <w:p>
      <w:pPr>
        <w:ind w:firstLine="1465" w:firstLineChars="500"/>
        <w:rPr>
          <w:rFonts w:hint="eastAsia" w:ascii="宋体" w:hAnsi="宋体" w:cs="宋体"/>
          <w:b/>
          <w:color w:val="auto"/>
          <w:sz w:val="30"/>
          <w:szCs w:val="30"/>
          <w:highlight w:val="none"/>
        </w:rPr>
      </w:pPr>
      <w:r>
        <w:rPr>
          <w:rFonts w:hint="eastAsia" w:ascii="宋体" w:hAnsi="宋体" w:cs="宋体"/>
          <w:b/>
          <w:color w:val="auto"/>
          <w:sz w:val="30"/>
          <w:szCs w:val="30"/>
          <w:highlight w:val="none"/>
        </w:rPr>
        <w:t xml:space="preserve">日  </w:t>
      </w:r>
      <w:r>
        <w:rPr>
          <w:rFonts w:hint="eastAsia" w:ascii="宋体" w:hAnsi="宋体" w:cs="宋体"/>
          <w:b/>
          <w:color w:val="auto"/>
          <w:sz w:val="30"/>
          <w:szCs w:val="30"/>
          <w:highlight w:val="none"/>
          <w:lang w:val="en-US" w:eastAsia="zh-CN"/>
        </w:rPr>
        <w:t xml:space="preserve">    </w:t>
      </w:r>
      <w:r>
        <w:rPr>
          <w:rFonts w:hint="eastAsia" w:ascii="宋体" w:hAnsi="宋体" w:cs="宋体"/>
          <w:b/>
          <w:color w:val="auto"/>
          <w:sz w:val="30"/>
          <w:szCs w:val="30"/>
          <w:highlight w:val="none"/>
        </w:rPr>
        <w:t>期：</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rPr>
        <w:t>年</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rPr>
        <w:t>月</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rPr>
        <w:t>日</w:t>
      </w:r>
    </w:p>
    <w:p>
      <w:pPr>
        <w:spacing w:line="360" w:lineRule="auto"/>
        <w:ind w:left="1524"/>
        <w:rPr>
          <w:rFonts w:hint="eastAsia" w:ascii="宋体" w:hAnsi="宋体" w:cs="宋体"/>
          <w:color w:val="auto"/>
          <w:sz w:val="24"/>
          <w:szCs w:val="24"/>
          <w:highlight w:val="none"/>
        </w:rPr>
      </w:pPr>
    </w:p>
    <w:p>
      <w:pPr>
        <w:spacing w:line="500" w:lineRule="exact"/>
        <w:jc w:val="center"/>
        <w:rPr>
          <w:rFonts w:hint="eastAsia" w:ascii="宋体" w:hAnsi="宋体" w:cs="宋体"/>
          <w:b/>
          <w:bCs/>
          <w:color w:val="auto"/>
          <w:spacing w:val="4"/>
          <w:sz w:val="36"/>
          <w:szCs w:val="36"/>
          <w:highlight w:val="none"/>
        </w:rPr>
      </w:pPr>
      <w:r>
        <w:rPr>
          <w:rFonts w:hint="eastAsia" w:ascii="宋体" w:hAnsi="宋体" w:cs="宋体"/>
          <w:b/>
          <w:bCs/>
          <w:color w:val="auto"/>
          <w:spacing w:val="4"/>
          <w:sz w:val="36"/>
          <w:szCs w:val="36"/>
          <w:highlight w:val="none"/>
        </w:rPr>
        <w:br w:type="page"/>
      </w:r>
    </w:p>
    <w:p>
      <w:pPr>
        <w:spacing w:line="500" w:lineRule="exact"/>
        <w:jc w:val="center"/>
        <w:rPr>
          <w:rFonts w:hint="eastAsia" w:ascii="宋体" w:hAnsi="宋体" w:cs="宋体"/>
          <w:b/>
          <w:bCs/>
          <w:color w:val="auto"/>
          <w:spacing w:val="4"/>
          <w:sz w:val="36"/>
          <w:szCs w:val="36"/>
          <w:highlight w:val="none"/>
        </w:rPr>
      </w:pPr>
    </w:p>
    <w:p>
      <w:pPr>
        <w:spacing w:line="500" w:lineRule="exact"/>
        <w:jc w:val="center"/>
        <w:outlineLvl w:val="1"/>
        <w:rPr>
          <w:rFonts w:hint="eastAsia" w:ascii="宋体" w:hAnsi="宋体" w:cs="宋体"/>
          <w:b/>
          <w:bCs/>
          <w:color w:val="auto"/>
          <w:spacing w:val="4"/>
          <w:sz w:val="32"/>
          <w:szCs w:val="32"/>
          <w:highlight w:val="none"/>
        </w:rPr>
      </w:pPr>
      <w:bookmarkStart w:id="49" w:name="_Toc57823377"/>
      <w:bookmarkStart w:id="50" w:name="_Toc31543"/>
      <w:bookmarkStart w:id="51" w:name="_Toc16213"/>
      <w:r>
        <w:rPr>
          <w:rFonts w:hint="eastAsia" w:ascii="宋体" w:hAnsi="宋体" w:cs="宋体"/>
          <w:b/>
          <w:bCs/>
          <w:color w:val="auto"/>
          <w:spacing w:val="4"/>
          <w:sz w:val="32"/>
          <w:szCs w:val="32"/>
          <w:highlight w:val="none"/>
        </w:rPr>
        <w:t>目  录</w:t>
      </w:r>
      <w:bookmarkEnd w:id="49"/>
      <w:bookmarkEnd w:id="50"/>
      <w:bookmarkEnd w:id="51"/>
    </w:p>
    <w:p>
      <w:pPr>
        <w:spacing w:line="500" w:lineRule="exact"/>
        <w:jc w:val="center"/>
        <w:rPr>
          <w:rFonts w:hint="eastAsia" w:ascii="宋体" w:hAnsi="宋体" w:cs="宋体"/>
          <w:b/>
          <w:bCs/>
          <w:color w:val="auto"/>
          <w:spacing w:val="4"/>
          <w:sz w:val="30"/>
          <w:szCs w:val="30"/>
          <w:highlight w:val="none"/>
        </w:rPr>
      </w:pPr>
    </w:p>
    <w:p>
      <w:pPr>
        <w:spacing w:line="480" w:lineRule="auto"/>
        <w:ind w:firstLine="964" w:firstLineChars="400"/>
        <w:outlineLvl w:val="1"/>
        <w:rPr>
          <w:rFonts w:hint="eastAsia" w:ascii="宋体" w:hAnsi="宋体" w:cs="宋体"/>
          <w:color w:val="auto"/>
          <w:spacing w:val="4"/>
          <w:sz w:val="24"/>
          <w:szCs w:val="24"/>
          <w:highlight w:val="none"/>
        </w:rPr>
      </w:pPr>
      <w:bookmarkStart w:id="52" w:name="_Toc1167"/>
      <w:bookmarkStart w:id="53" w:name="_Toc57823378"/>
      <w:bookmarkStart w:id="54" w:name="_Toc1342"/>
      <w:r>
        <w:rPr>
          <w:rFonts w:hint="eastAsia" w:ascii="宋体" w:hAnsi="宋体" w:cs="宋体"/>
          <w:color w:val="auto"/>
          <w:spacing w:val="4"/>
          <w:sz w:val="24"/>
          <w:szCs w:val="24"/>
          <w:highlight w:val="none"/>
        </w:rPr>
        <w:t>（一）法人代表授权书</w:t>
      </w:r>
      <w:bookmarkEnd w:id="52"/>
      <w:bookmarkEnd w:id="53"/>
      <w:bookmarkEnd w:id="54"/>
    </w:p>
    <w:p>
      <w:pPr>
        <w:spacing w:line="480" w:lineRule="auto"/>
        <w:ind w:firstLine="964" w:firstLineChars="400"/>
        <w:outlineLvl w:val="1"/>
        <w:rPr>
          <w:rFonts w:hint="eastAsia" w:ascii="宋体" w:hAnsi="宋体" w:cs="宋体"/>
          <w:color w:val="auto"/>
          <w:spacing w:val="4"/>
          <w:sz w:val="24"/>
          <w:szCs w:val="24"/>
          <w:highlight w:val="none"/>
        </w:rPr>
      </w:pPr>
      <w:bookmarkStart w:id="55" w:name="_Toc57823379"/>
      <w:bookmarkStart w:id="56" w:name="_Toc2934"/>
      <w:bookmarkStart w:id="57" w:name="_Toc30350"/>
      <w:r>
        <w:rPr>
          <w:rFonts w:hint="eastAsia" w:ascii="宋体" w:hAnsi="宋体" w:cs="宋体"/>
          <w:color w:val="auto"/>
          <w:spacing w:val="4"/>
          <w:sz w:val="24"/>
          <w:szCs w:val="24"/>
          <w:highlight w:val="none"/>
        </w:rPr>
        <w:t>（二）陕西省政府采购供应商拒绝政府采购领域商业贿赂承诺书</w:t>
      </w:r>
      <w:bookmarkEnd w:id="55"/>
      <w:bookmarkEnd w:id="56"/>
      <w:bookmarkEnd w:id="57"/>
    </w:p>
    <w:p>
      <w:pPr>
        <w:spacing w:line="480" w:lineRule="auto"/>
        <w:ind w:firstLine="964" w:firstLineChars="400"/>
        <w:outlineLvl w:val="1"/>
        <w:rPr>
          <w:rFonts w:hint="eastAsia" w:ascii="宋体" w:hAnsi="宋体" w:cs="宋体"/>
          <w:color w:val="auto"/>
          <w:sz w:val="24"/>
          <w:szCs w:val="24"/>
          <w:highlight w:val="none"/>
        </w:rPr>
      </w:pPr>
      <w:bookmarkStart w:id="58" w:name="_Toc57823380"/>
      <w:bookmarkStart w:id="59" w:name="_Toc365"/>
      <w:bookmarkStart w:id="60" w:name="_Toc17312"/>
      <w:r>
        <w:rPr>
          <w:rFonts w:hint="eastAsia" w:ascii="宋体" w:hAnsi="宋体" w:cs="宋体"/>
          <w:color w:val="auto"/>
          <w:spacing w:val="4"/>
          <w:sz w:val="24"/>
          <w:szCs w:val="24"/>
          <w:highlight w:val="none"/>
        </w:rPr>
        <w:t>（三）资格证明文件</w:t>
      </w:r>
      <w:bookmarkEnd w:id="58"/>
      <w:bookmarkEnd w:id="59"/>
      <w:bookmarkEnd w:id="60"/>
    </w:p>
    <w:p>
      <w:pPr>
        <w:spacing w:line="440" w:lineRule="exact"/>
        <w:jc w:val="center"/>
        <w:rPr>
          <w:rFonts w:hint="eastAsia" w:ascii="宋体" w:hAnsi="宋体" w:cs="宋体"/>
          <w:b/>
          <w:color w:val="auto"/>
          <w:spacing w:val="4"/>
          <w:sz w:val="32"/>
          <w:szCs w:val="32"/>
          <w:highlight w:val="none"/>
        </w:rPr>
      </w:pPr>
      <w:r>
        <w:rPr>
          <w:rFonts w:hint="eastAsia" w:ascii="宋体" w:hAnsi="宋体" w:cs="宋体"/>
          <w:color w:val="auto"/>
          <w:sz w:val="28"/>
          <w:highlight w:val="none"/>
        </w:rPr>
        <w:br w:type="page"/>
      </w:r>
      <w:bookmarkStart w:id="61" w:name="_Toc670"/>
      <w:bookmarkStart w:id="62" w:name="_Toc13867"/>
      <w:bookmarkStart w:id="63" w:name="_Toc57823381"/>
      <w:r>
        <w:rPr>
          <w:rFonts w:hint="eastAsia" w:ascii="宋体" w:hAnsi="宋体" w:cs="宋体"/>
          <w:b/>
          <w:color w:val="auto"/>
          <w:spacing w:val="4"/>
          <w:sz w:val="30"/>
          <w:szCs w:val="30"/>
          <w:highlight w:val="none"/>
        </w:rPr>
        <w:t>一、法人代表授权书</w:t>
      </w:r>
      <w:bookmarkEnd w:id="61"/>
      <w:bookmarkEnd w:id="62"/>
      <w:bookmarkEnd w:id="63"/>
    </w:p>
    <w:p>
      <w:pPr>
        <w:spacing w:line="440" w:lineRule="exact"/>
        <w:ind w:left="-364" w:leftChars="-171" w:firstLine="482" w:firstLineChars="200"/>
        <w:jc w:val="center"/>
        <w:rPr>
          <w:rFonts w:hint="eastAsia" w:ascii="宋体" w:hAnsi="宋体" w:cs="宋体"/>
          <w:b/>
          <w:bCs/>
          <w:color w:val="auto"/>
          <w:spacing w:val="4"/>
          <w:sz w:val="24"/>
          <w:szCs w:val="32"/>
          <w:highlight w:val="none"/>
        </w:rPr>
      </w:pPr>
    </w:p>
    <w:p>
      <w:pPr>
        <w:spacing w:line="360" w:lineRule="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致：西北（陕西）国际招标有限公司</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u w:val="single"/>
        </w:rPr>
        <w:t xml:space="preserve">（投标人名称） </w:t>
      </w:r>
      <w:r>
        <w:rPr>
          <w:rFonts w:hint="eastAsia" w:ascii="宋体" w:hAnsi="宋体" w:cs="宋体"/>
          <w:color w:val="auto"/>
          <w:spacing w:val="4"/>
          <w:sz w:val="21"/>
          <w:szCs w:val="21"/>
          <w:highlight w:val="none"/>
        </w:rPr>
        <w:t>按中华人民共和国法律于</w:t>
      </w:r>
      <w:r>
        <w:rPr>
          <w:rFonts w:hint="eastAsia" w:ascii="宋体" w:hAnsi="宋体" w:cs="宋体"/>
          <w:color w:val="auto"/>
          <w:spacing w:val="4"/>
          <w:sz w:val="21"/>
          <w:szCs w:val="21"/>
          <w:highlight w:val="none"/>
          <w:u w:val="single"/>
        </w:rPr>
        <w:t>（     年   月   日）</w:t>
      </w:r>
      <w:r>
        <w:rPr>
          <w:rFonts w:hint="eastAsia" w:ascii="宋体" w:hAnsi="宋体" w:cs="宋体"/>
          <w:color w:val="auto"/>
          <w:spacing w:val="4"/>
          <w:sz w:val="21"/>
          <w:szCs w:val="21"/>
          <w:highlight w:val="none"/>
        </w:rPr>
        <w:t>成立，现注册地址为</w:t>
      </w:r>
      <w:r>
        <w:rPr>
          <w:rFonts w:hint="eastAsia" w:ascii="宋体" w:hAnsi="宋体" w:cs="宋体"/>
          <w:color w:val="auto"/>
          <w:spacing w:val="4"/>
          <w:sz w:val="21"/>
          <w:szCs w:val="21"/>
          <w:highlight w:val="none"/>
          <w:u w:val="single"/>
        </w:rPr>
        <w:t>（ 填写完整的地址信息 ）</w:t>
      </w:r>
      <w:r>
        <w:rPr>
          <w:rFonts w:hint="eastAsia" w:ascii="宋体" w:hAnsi="宋体" w:cs="宋体"/>
          <w:color w:val="auto"/>
          <w:spacing w:val="4"/>
          <w:sz w:val="21"/>
          <w:szCs w:val="21"/>
          <w:highlight w:val="none"/>
        </w:rPr>
        <w:t>，营业（办公）地址为</w:t>
      </w:r>
      <w:r>
        <w:rPr>
          <w:rFonts w:hint="eastAsia" w:ascii="宋体" w:hAnsi="宋体" w:cs="宋体"/>
          <w:color w:val="auto"/>
          <w:spacing w:val="4"/>
          <w:sz w:val="21"/>
          <w:szCs w:val="21"/>
          <w:highlight w:val="none"/>
          <w:u w:val="single"/>
        </w:rPr>
        <w:t>（填写完整的地址信息  ）</w:t>
      </w:r>
      <w:r>
        <w:rPr>
          <w:rFonts w:hint="eastAsia" w:ascii="宋体" w:hAnsi="宋体" w:cs="宋体"/>
          <w:color w:val="auto"/>
          <w:spacing w:val="4"/>
          <w:sz w:val="21"/>
          <w:szCs w:val="21"/>
          <w:highlight w:val="none"/>
        </w:rPr>
        <w:t>正式联系电话为</w:t>
      </w:r>
      <w:r>
        <w:rPr>
          <w:rFonts w:hint="eastAsia" w:ascii="宋体" w:hAnsi="宋体" w:cs="宋体"/>
          <w:color w:val="auto"/>
          <w:spacing w:val="4"/>
          <w:sz w:val="21"/>
          <w:szCs w:val="21"/>
          <w:highlight w:val="none"/>
          <w:u w:val="single"/>
        </w:rPr>
        <w:t>（               ）</w:t>
      </w:r>
      <w:r>
        <w:rPr>
          <w:rFonts w:hint="eastAsia" w:ascii="宋体" w:hAnsi="宋体" w:cs="宋体"/>
          <w:color w:val="auto"/>
          <w:spacing w:val="4"/>
          <w:sz w:val="21"/>
          <w:szCs w:val="21"/>
          <w:highlight w:val="none"/>
        </w:rPr>
        <w:t xml:space="preserve">。  </w:t>
      </w:r>
      <w:r>
        <w:rPr>
          <w:rFonts w:hint="eastAsia" w:ascii="宋体" w:hAnsi="宋体" w:cs="宋体"/>
          <w:color w:val="auto"/>
          <w:spacing w:val="4"/>
          <w:sz w:val="21"/>
          <w:szCs w:val="21"/>
          <w:highlight w:val="none"/>
          <w:u w:val="single"/>
        </w:rPr>
        <w:t xml:space="preserve">  （法定代表人姓名）</w:t>
      </w:r>
      <w:r>
        <w:rPr>
          <w:rFonts w:hint="eastAsia" w:ascii="宋体" w:hAnsi="宋体" w:cs="宋体"/>
          <w:color w:val="auto"/>
          <w:spacing w:val="4"/>
          <w:sz w:val="21"/>
          <w:szCs w:val="21"/>
          <w:highlight w:val="none"/>
        </w:rPr>
        <w:t>特授权</w:t>
      </w:r>
      <w:r>
        <w:rPr>
          <w:rFonts w:hint="eastAsia" w:ascii="宋体" w:hAnsi="宋体" w:cs="宋体"/>
          <w:color w:val="auto"/>
          <w:spacing w:val="4"/>
          <w:sz w:val="21"/>
          <w:szCs w:val="21"/>
          <w:highlight w:val="none"/>
          <w:u w:val="single"/>
        </w:rPr>
        <w:t>（被授权人姓名）</w:t>
      </w:r>
      <w:r>
        <w:rPr>
          <w:rFonts w:hint="eastAsia" w:ascii="宋体" w:hAnsi="宋体" w:cs="宋体"/>
          <w:color w:val="auto"/>
          <w:spacing w:val="4"/>
          <w:sz w:val="21"/>
          <w:szCs w:val="21"/>
          <w:highlight w:val="none"/>
        </w:rPr>
        <w:t xml:space="preserve">代表我公司全权办理针对本次政府采购 </w:t>
      </w:r>
      <w:r>
        <w:rPr>
          <w:rFonts w:hint="eastAsia" w:ascii="宋体" w:hAnsi="宋体" w:cs="宋体"/>
          <w:color w:val="auto"/>
          <w:spacing w:val="4"/>
          <w:sz w:val="21"/>
          <w:szCs w:val="21"/>
          <w:highlight w:val="none"/>
          <w:u w:val="single"/>
        </w:rPr>
        <w:t>（招标项目名称和项目编号）</w:t>
      </w:r>
      <w:r>
        <w:rPr>
          <w:rFonts w:hint="eastAsia" w:ascii="宋体" w:hAnsi="宋体" w:cs="宋体"/>
          <w:color w:val="auto"/>
          <w:spacing w:val="4"/>
          <w:sz w:val="21"/>
          <w:szCs w:val="21"/>
          <w:highlight w:val="none"/>
        </w:rPr>
        <w:t>项目的投标、谈判、签约等具体工作，并签署全部有关的文件、协议及合同。</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我公司对被授权人的签名负全部责任。</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本授权书于</w:t>
      </w:r>
      <w:r>
        <w:rPr>
          <w:rFonts w:hint="eastAsia" w:ascii="宋体" w:hAnsi="宋体" w:cs="宋体"/>
          <w:color w:val="auto"/>
          <w:spacing w:val="4"/>
          <w:sz w:val="21"/>
          <w:szCs w:val="21"/>
          <w:highlight w:val="none"/>
          <w:u w:val="single"/>
        </w:rPr>
        <w:t xml:space="preserve">      年   月   </w:t>
      </w:r>
      <w:r>
        <w:rPr>
          <w:rFonts w:hint="eastAsia" w:ascii="宋体" w:hAnsi="宋体" w:cs="宋体"/>
          <w:color w:val="auto"/>
          <w:spacing w:val="4"/>
          <w:sz w:val="21"/>
          <w:szCs w:val="21"/>
          <w:highlight w:val="none"/>
        </w:rPr>
        <w:t>日起签字生效，特此证明。</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被授权人签字：</w:t>
      </w:r>
      <w:r>
        <w:rPr>
          <w:rFonts w:hint="eastAsia" w:ascii="宋体" w:hAnsi="宋体" w:cs="宋体"/>
          <w:color w:val="auto"/>
          <w:spacing w:val="4"/>
          <w:sz w:val="21"/>
          <w:szCs w:val="21"/>
          <w:highlight w:val="none"/>
        </w:rPr>
        <w:tab/>
      </w:r>
      <w:r>
        <w:rPr>
          <w:rFonts w:hint="eastAsia" w:ascii="宋体" w:hAnsi="宋体" w:cs="宋体"/>
          <w:color w:val="auto"/>
          <w:spacing w:val="4"/>
          <w:sz w:val="21"/>
          <w:szCs w:val="21"/>
          <w:highlight w:val="none"/>
          <w:lang w:val="en-US" w:eastAsia="zh-CN"/>
        </w:rPr>
        <w:t xml:space="preserve">                        </w:t>
      </w:r>
      <w:r>
        <w:rPr>
          <w:rFonts w:hint="eastAsia" w:ascii="宋体" w:hAnsi="宋体" w:cs="宋体"/>
          <w:color w:val="auto"/>
          <w:spacing w:val="4"/>
          <w:sz w:val="21"/>
          <w:szCs w:val="21"/>
          <w:highlight w:val="none"/>
        </w:rPr>
        <w:t>法定代表人签字：</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职务：</w:t>
      </w:r>
      <w:r>
        <w:rPr>
          <w:rFonts w:hint="eastAsia" w:ascii="宋体" w:hAnsi="宋体" w:cs="宋体"/>
          <w:color w:val="auto"/>
          <w:spacing w:val="4"/>
          <w:sz w:val="21"/>
          <w:szCs w:val="21"/>
          <w:highlight w:val="none"/>
        </w:rPr>
        <w:tab/>
      </w:r>
      <w:r>
        <w:rPr>
          <w:rFonts w:hint="eastAsia" w:ascii="宋体" w:hAnsi="宋体" w:cs="宋体"/>
          <w:color w:val="auto"/>
          <w:spacing w:val="4"/>
          <w:sz w:val="21"/>
          <w:szCs w:val="21"/>
          <w:highlight w:val="none"/>
          <w:lang w:val="en-US" w:eastAsia="zh-CN"/>
        </w:rPr>
        <w:t xml:space="preserve">                                </w:t>
      </w:r>
      <w:r>
        <w:rPr>
          <w:rFonts w:hint="eastAsia" w:ascii="宋体" w:hAnsi="宋体" w:cs="宋体"/>
          <w:color w:val="auto"/>
          <w:spacing w:val="4"/>
          <w:sz w:val="21"/>
          <w:szCs w:val="21"/>
          <w:highlight w:val="none"/>
        </w:rPr>
        <w:t>职务：</w:t>
      </w:r>
    </w:p>
    <w:p>
      <w:pPr>
        <w:spacing w:line="360" w:lineRule="auto"/>
        <w:ind w:firstLine="422" w:firstLineChars="200"/>
        <w:rPr>
          <w:rFonts w:hint="eastAsia" w:ascii="宋体" w:hAnsi="宋体" w:cs="宋体"/>
          <w:color w:val="auto"/>
          <w:spacing w:val="4"/>
          <w:szCs w:val="21"/>
          <w:highlight w:val="none"/>
        </w:rPr>
      </w:pPr>
      <w:r>
        <w:rPr>
          <w:rFonts w:hint="eastAsia" w:ascii="宋体" w:hAnsi="宋体" w:cs="宋体"/>
          <w:color w:val="auto"/>
          <w:spacing w:val="4"/>
          <w:sz w:val="21"/>
          <w:szCs w:val="21"/>
          <w:highlight w:val="none"/>
        </w:rPr>
        <w:t>所在部门：</w:t>
      </w:r>
      <w:r>
        <w:rPr>
          <w:rFonts w:hint="eastAsia" w:ascii="宋体" w:hAnsi="宋体" w:cs="宋体"/>
          <w:color w:val="auto"/>
          <w:spacing w:val="4"/>
          <w:sz w:val="21"/>
          <w:szCs w:val="21"/>
          <w:highlight w:val="none"/>
        </w:rPr>
        <w:tab/>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附件：法定代表人、被授权人身份证复印件</w:t>
      </w:r>
    </w:p>
    <w:p>
      <w:pPr>
        <w:spacing w:line="360" w:lineRule="auto"/>
        <w:ind w:firstLine="958" w:firstLineChars="454"/>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（必须印正反两面的完整信息）</w:t>
      </w:r>
    </w:p>
    <w:p>
      <w:pPr>
        <w:spacing w:line="360" w:lineRule="auto"/>
        <w:ind w:firstLine="422" w:firstLineChars="200"/>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rPr>
        <w:t>注：身份证信息不全的授权书无效。</w:t>
      </w:r>
    </w:p>
    <w:p>
      <w:pPr>
        <w:spacing w:line="360" w:lineRule="auto"/>
        <w:ind w:firstLine="422" w:firstLineChars="200"/>
        <w:rPr>
          <w:rFonts w:hint="eastAsia" w:ascii="宋体" w:hAnsi="宋体" w:eastAsia="宋体" w:cs="宋体"/>
          <w:color w:val="auto"/>
          <w:spacing w:val="4"/>
          <w:sz w:val="21"/>
          <w:szCs w:val="21"/>
          <w:highlight w:val="none"/>
        </w:rPr>
      </w:pPr>
    </w:p>
    <w:p>
      <w:pPr>
        <w:spacing w:line="360" w:lineRule="auto"/>
        <w:ind w:firstLine="422" w:firstLineChars="200"/>
        <w:rPr>
          <w:rFonts w:hint="eastAsia" w:ascii="宋体" w:hAnsi="宋体" w:eastAsia="宋体" w:cs="宋体"/>
          <w:color w:val="auto"/>
          <w:spacing w:val="4"/>
          <w:sz w:val="21"/>
          <w:szCs w:val="21"/>
          <w:highlight w:val="none"/>
        </w:rPr>
      </w:pPr>
    </w:p>
    <w:p>
      <w:pPr>
        <w:spacing w:line="360" w:lineRule="auto"/>
        <w:ind w:firstLine="422" w:firstLineChars="200"/>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rPr>
        <w:t>供应商名称：</w:t>
      </w:r>
    </w:p>
    <w:p>
      <w:pPr>
        <w:spacing w:line="360" w:lineRule="auto"/>
        <w:ind w:firstLine="422" w:firstLineChars="200"/>
        <w:rPr>
          <w:rFonts w:hint="eastAsia" w:ascii="宋体" w:hAnsi="宋体" w:cs="宋体"/>
          <w:color w:val="auto"/>
          <w:sz w:val="32"/>
          <w:szCs w:val="32"/>
          <w:highlight w:val="none"/>
        </w:rPr>
      </w:pPr>
      <w:r>
        <w:rPr>
          <w:rFonts w:hint="eastAsia" w:ascii="宋体" w:hAnsi="宋体" w:eastAsia="宋体" w:cs="宋体"/>
          <w:color w:val="auto"/>
          <w:spacing w:val="4"/>
          <w:sz w:val="21"/>
          <w:szCs w:val="21"/>
          <w:highlight w:val="none"/>
        </w:rPr>
        <w:t>公章：</w:t>
      </w:r>
      <w:r>
        <w:rPr>
          <w:rFonts w:hint="eastAsia" w:ascii="宋体" w:hAnsi="宋体" w:eastAsia="宋体" w:cs="宋体"/>
          <w:color w:val="auto"/>
          <w:spacing w:val="4"/>
          <w:sz w:val="21"/>
          <w:szCs w:val="21"/>
          <w:highlight w:val="none"/>
        </w:rPr>
        <w:br w:type="page"/>
      </w:r>
      <w:bookmarkStart w:id="64" w:name="_Toc30560"/>
      <w:bookmarkStart w:id="65" w:name="_Toc32386"/>
      <w:bookmarkStart w:id="66" w:name="_Toc57823382"/>
      <w:r>
        <w:rPr>
          <w:rFonts w:hint="eastAsia" w:ascii="宋体" w:hAnsi="宋体" w:cs="宋体"/>
          <w:b/>
          <w:color w:val="auto"/>
          <w:sz w:val="30"/>
          <w:szCs w:val="30"/>
          <w:highlight w:val="none"/>
        </w:rPr>
        <w:t>二、陕西省政府采购供应商拒绝政府采购领域商业贿赂承诺书</w:t>
      </w:r>
      <w:bookmarkEnd w:id="64"/>
      <w:bookmarkEnd w:id="65"/>
      <w:bookmarkEnd w:id="66"/>
    </w:p>
    <w:p>
      <w:pPr>
        <w:spacing w:line="360" w:lineRule="auto"/>
        <w:ind w:left="242" w:leftChars="114" w:firstLine="418" w:firstLineChars="196"/>
        <w:rPr>
          <w:rFonts w:hint="eastAsia" w:ascii="宋体" w:hAnsi="宋体" w:cs="宋体"/>
          <w:color w:val="auto"/>
          <w:szCs w:val="21"/>
          <w:highlight w:val="none"/>
        </w:rPr>
      </w:pPr>
    </w:p>
    <w:p>
      <w:pPr>
        <w:spacing w:line="360" w:lineRule="auto"/>
        <w:ind w:left="242" w:leftChars="114" w:firstLine="398" w:firstLineChars="196"/>
        <w:rPr>
          <w:rFonts w:hint="eastAsia" w:ascii="宋体" w:hAnsi="宋体" w:cs="宋体"/>
          <w:color w:val="auto"/>
          <w:sz w:val="21"/>
          <w:szCs w:val="21"/>
          <w:highlight w:val="none"/>
        </w:rPr>
      </w:pPr>
      <w:r>
        <w:rPr>
          <w:rFonts w:hint="eastAsia" w:ascii="宋体" w:hAnsi="宋体" w:cs="宋体"/>
          <w:color w:val="auto"/>
          <w:sz w:val="21"/>
          <w:szCs w:val="21"/>
          <w:highlight w:val="none"/>
        </w:rPr>
        <w:t>为响应党中央、国务院关于治理政府采购领域商业贿赂行为的号召，我公司在此庄严承诺：</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1.在参与政府采购活动中遵纪守法、诚信经营、公平竞标。</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2.不向政府采购人、采购代理机构和政府采购评审专家进行任何形式的商业贿赂以谋取交易机会。</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3.不向政府采购代理机构和采购人提供虚假资质文件或采用虚假应标方式参与政府采购市场竞争并谋取中标、成交。</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4.不采取“围标、陪标”等商业欺诈手段获得政府采购定单。</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5.不采取不正当手段诋毁、排挤其他供应商。</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6.不在提供商品和服务时“偷梁换柱、以次充好”损害采购人的合法权益。</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7.不与采购人、采购代理机构政府采购评审专家或其它供应商恶意串通，进行质疑和投诉，维护政府采购市场秩序。</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8.尊重和接受政府采购监督管理部门的监督和政府采购代理机构招标采购要求，承担因违约行为给采购人造成的损失。</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9.不发生其他有悖于政府采购公开、公平、公正和诚信原则的行为。</w:t>
      </w:r>
      <w:r>
        <w:rPr>
          <w:rFonts w:hint="eastAsia" w:ascii="宋体" w:hAnsi="宋体" w:cs="宋体"/>
          <w:color w:val="auto"/>
          <w:sz w:val="21"/>
          <w:szCs w:val="21"/>
          <w:highlight w:val="none"/>
        </w:rPr>
        <w:br w:type="textWrapping"/>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供应商</w:t>
      </w:r>
      <w:r>
        <w:rPr>
          <w:rFonts w:hint="eastAsia" w:ascii="宋体" w:hAnsi="宋体" w:cs="宋体"/>
          <w:color w:val="auto"/>
          <w:sz w:val="21"/>
          <w:szCs w:val="21"/>
          <w:highlight w:val="none"/>
        </w:rPr>
        <w:t>名称：</w:t>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公章：</w:t>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宋体" w:hAnsi="宋体" w:cs="宋体"/>
          <w:color w:val="auto"/>
          <w:szCs w:val="21"/>
          <w:highlight w:val="none"/>
        </w:rPr>
      </w:pP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授权代表签字：</w:t>
      </w:r>
    </w:p>
    <w:p>
      <w:pPr>
        <w:spacing w:line="360" w:lineRule="auto"/>
        <w:ind w:left="1"/>
        <w:jc w:val="center"/>
        <w:outlineLvl w:val="0"/>
        <w:rPr>
          <w:rFonts w:hint="eastAsia" w:ascii="宋体" w:hAnsi="宋体" w:cs="宋体"/>
          <w:b/>
          <w:color w:val="auto"/>
          <w:sz w:val="36"/>
          <w:szCs w:val="36"/>
          <w:highlight w:val="none"/>
        </w:rPr>
      </w:pPr>
      <w:r>
        <w:rPr>
          <w:rFonts w:hint="eastAsia" w:ascii="宋体" w:hAnsi="宋体" w:cs="宋体"/>
          <w:color w:val="auto"/>
          <w:sz w:val="24"/>
          <w:highlight w:val="none"/>
        </w:rPr>
        <w:br w:type="page"/>
      </w:r>
      <w:bookmarkStart w:id="67" w:name="_Toc57823383"/>
      <w:bookmarkStart w:id="68" w:name="_Toc9086"/>
      <w:bookmarkStart w:id="69" w:name="_Toc2904"/>
      <w:r>
        <w:rPr>
          <w:rFonts w:hint="eastAsia" w:ascii="宋体" w:hAnsi="宋体" w:cs="宋体"/>
          <w:b/>
          <w:color w:val="auto"/>
          <w:sz w:val="30"/>
          <w:szCs w:val="30"/>
          <w:highlight w:val="none"/>
        </w:rPr>
        <w:t>三、资格证明文件</w:t>
      </w:r>
      <w:bookmarkEnd w:id="67"/>
      <w:bookmarkEnd w:id="68"/>
      <w:bookmarkEnd w:id="69"/>
      <w:r>
        <w:rPr>
          <w:rFonts w:hint="eastAsia" w:ascii="宋体" w:hAnsi="宋体" w:cs="宋体"/>
          <w:b/>
          <w:color w:val="auto"/>
          <w:sz w:val="30"/>
          <w:szCs w:val="30"/>
          <w:highlight w:val="none"/>
        </w:rPr>
        <w:t xml:space="preserve"> </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12.2 供应商资格证明文件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1）注册登记凭证（营业执照、其他组织经营的合法凭证）；</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2）法人代表授权书（原件）；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①2020年度财务审计报告，包括四表一注，即资产负债表、利润表、现金流量表、所有者权益变动表及其附注；如为事业法人，提供部门决算报告；②或在开标日期前六个月内其基本开户银行出具的资信证明（附《基本存款账户信息》或《银行开户许可证》复印件）；③或财政部门认可的政府采购专业担保机构出具的担保函；（以上三种形式的资料提供任何一种即可）；</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）具有履行合同所必需的设备和专业技术能力</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提供声明文件原件。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依法缴纳税收的良好记录（提供缴费所属日期为投标截止时间前12个月内任一月份（投标截止时间当月不计入）的增值税（或企业所得税）缴费凭据或税务机关出具的完税证明；/在法规范围内不需提供的应出具书面说明和证明文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依法缴纳社会保障资金的良好记录（提供缴费所属日期为投标截止时间前12个月内任一月份（投标商截止时间当月不计入）的缴费凭据或社保机关出具的缴费证明/在法规范围内不需提供的应出具书面说明和证明文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）参加政府采购活动前3年内在经营活动中没</w:t>
      </w:r>
      <w:r>
        <w:rPr>
          <w:rFonts w:hint="eastAsia" w:ascii="宋体" w:hAnsi="宋体" w:cs="宋体"/>
          <w:color w:val="auto"/>
          <w:sz w:val="21"/>
          <w:szCs w:val="21"/>
          <w:highlight w:val="none"/>
        </w:rPr>
        <w:t>有重大违法记录的书面声明（原件）；</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注：</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除注明原件外，均为复印件并须加盖供应商公章。</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供应商应按照招标文件的要求自行准备以上证明文件并编目、封装。</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b/>
          <w:color w:val="auto"/>
          <w:sz w:val="21"/>
          <w:szCs w:val="21"/>
          <w:highlight w:val="none"/>
        </w:rPr>
      </w:pP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除要求在投标时一并提交的原件外，其它所有要求在投标文件中提供复印件的文件，在开标之后的审查过程中，采购代理机构可随时要求查验原件，供应商不得拒绝，否则其投标将按照无效投标处理。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说明：后附部分内容参考格式，其他内容</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自行编制。</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eastAsia="宋体" w:cs="宋体"/>
          <w:b/>
          <w:color w:val="auto"/>
          <w:sz w:val="36"/>
          <w:szCs w:val="36"/>
          <w:highlight w:val="none"/>
          <w:lang w:eastAsia="zh-CN"/>
        </w:rPr>
      </w:pPr>
      <w:r>
        <w:rPr>
          <w:rFonts w:hint="eastAsia" w:ascii="宋体" w:hAnsi="宋体" w:cs="宋体"/>
          <w:b/>
          <w:color w:val="auto"/>
          <w:sz w:val="30"/>
          <w:szCs w:val="30"/>
          <w:highlight w:val="none"/>
        </w:rPr>
        <w:br w:type="page"/>
      </w:r>
      <w:r>
        <w:rPr>
          <w:rFonts w:hint="eastAsia" w:ascii="宋体" w:hAnsi="宋体" w:cs="宋体"/>
          <w:b/>
          <w:color w:val="auto"/>
          <w:sz w:val="24"/>
          <w:szCs w:val="24"/>
          <w:highlight w:val="none"/>
        </w:rPr>
        <w:t>附件1</w:t>
      </w:r>
      <w:r>
        <w:rPr>
          <w:rFonts w:hint="eastAsia" w:ascii="宋体" w:hAnsi="宋体" w:cs="宋体"/>
          <w:b/>
          <w:color w:val="auto"/>
          <w:sz w:val="24"/>
          <w:szCs w:val="24"/>
          <w:highlight w:val="none"/>
          <w:lang w:eastAsia="zh-CN"/>
        </w:rPr>
        <w:t>：</w:t>
      </w:r>
    </w:p>
    <w:p>
      <w:pPr>
        <w:spacing w:line="360" w:lineRule="auto"/>
        <w:ind w:left="1"/>
        <w:jc w:val="center"/>
        <w:rPr>
          <w:rFonts w:hint="eastAsia" w:ascii="宋体" w:hAnsi="宋体" w:cs="宋体"/>
          <w:b/>
          <w:color w:val="auto"/>
          <w:sz w:val="36"/>
          <w:szCs w:val="36"/>
          <w:highlight w:val="none"/>
        </w:rPr>
      </w:pPr>
    </w:p>
    <w:p>
      <w:pPr>
        <w:spacing w:line="360" w:lineRule="auto"/>
        <w:ind w:left="1"/>
        <w:jc w:val="center"/>
        <w:outlineLvl w:val="0"/>
        <w:rPr>
          <w:rFonts w:hint="eastAsia" w:ascii="宋体" w:hAnsi="宋体" w:cs="宋体"/>
          <w:b/>
          <w:color w:val="auto"/>
          <w:sz w:val="30"/>
          <w:szCs w:val="30"/>
          <w:highlight w:val="none"/>
        </w:rPr>
      </w:pPr>
      <w:bookmarkStart w:id="70" w:name="_Toc8805"/>
      <w:r>
        <w:rPr>
          <w:rFonts w:hint="eastAsia" w:ascii="宋体" w:hAnsi="宋体" w:cs="宋体"/>
          <w:b/>
          <w:color w:val="auto"/>
          <w:sz w:val="30"/>
          <w:szCs w:val="30"/>
          <w:highlight w:val="none"/>
        </w:rPr>
        <w:t>投标人无重大违法记录的书面声明格式</w:t>
      </w:r>
      <w:bookmarkEnd w:id="70"/>
    </w:p>
    <w:p>
      <w:pPr>
        <w:spacing w:line="360" w:lineRule="auto"/>
        <w:rPr>
          <w:rFonts w:hint="eastAsia" w:ascii="宋体" w:hAnsi="宋体" w:cs="宋体"/>
          <w:b/>
          <w:color w:val="auto"/>
          <w:spacing w:val="4"/>
          <w:szCs w:val="21"/>
          <w:highlight w:val="none"/>
          <w:u w:val="single"/>
        </w:rPr>
      </w:pPr>
    </w:p>
    <w:p>
      <w:pPr>
        <w:spacing w:line="360" w:lineRule="auto"/>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u w:val="single"/>
        </w:rPr>
        <w:t>致：     （采购人名称）    ：</w:t>
      </w:r>
    </w:p>
    <w:p>
      <w:pPr>
        <w:spacing w:before="312" w:beforeLines="100" w:after="156" w:afterLines="50"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（-------公司）为在中华人民共和国境内合法注册并经营的法人。在此郑重声明，我公司在参与本次政府采购活动前3年内在经营活动中没有重大违法记录。</w:t>
      </w:r>
    </w:p>
    <w:p>
      <w:pPr>
        <w:spacing w:before="312" w:beforeLines="100" w:after="156" w:afterLines="50" w:line="360" w:lineRule="auto"/>
        <w:ind w:firstLine="170"/>
        <w:rPr>
          <w:rFonts w:hint="eastAsia" w:ascii="宋体" w:hAnsi="宋体" w:cs="宋体"/>
          <w:color w:val="auto"/>
          <w:spacing w:val="4"/>
          <w:sz w:val="21"/>
          <w:szCs w:val="21"/>
          <w:highlight w:val="none"/>
        </w:rPr>
      </w:pPr>
    </w:p>
    <w:p>
      <w:pPr>
        <w:spacing w:before="312" w:beforeLines="100" w:after="156" w:afterLines="50" w:line="360" w:lineRule="auto"/>
        <w:ind w:firstLine="170"/>
        <w:rPr>
          <w:rFonts w:hint="eastAsia" w:ascii="宋体" w:hAnsi="宋体" w:cs="宋体"/>
          <w:color w:val="auto"/>
          <w:spacing w:val="4"/>
          <w:sz w:val="21"/>
          <w:szCs w:val="21"/>
          <w:highlight w:val="none"/>
        </w:rPr>
      </w:pPr>
    </w:p>
    <w:p>
      <w:pPr>
        <w:spacing w:before="312" w:beforeLines="100" w:after="156" w:afterLines="50" w:line="360" w:lineRule="auto"/>
        <w:ind w:firstLine="170"/>
        <w:rPr>
          <w:rFonts w:hint="eastAsia" w:ascii="宋体" w:hAnsi="宋体" w:cs="宋体"/>
          <w:color w:val="auto"/>
          <w:spacing w:val="4"/>
          <w:sz w:val="21"/>
          <w:szCs w:val="21"/>
          <w:highlight w:val="none"/>
        </w:rPr>
      </w:pPr>
    </w:p>
    <w:p>
      <w:pPr>
        <w:spacing w:before="312" w:beforeLines="100" w:after="156" w:afterLines="50" w:line="360" w:lineRule="auto"/>
        <w:ind w:firstLine="2171" w:firstLineChars="1029"/>
        <w:rPr>
          <w:rFonts w:hint="eastAsia" w:ascii="宋体" w:hAnsi="宋体" w:cs="宋体"/>
          <w:color w:val="auto"/>
          <w:spacing w:val="14"/>
          <w:sz w:val="21"/>
          <w:szCs w:val="21"/>
          <w:highlight w:val="none"/>
        </w:rPr>
      </w:pPr>
      <w:r>
        <w:rPr>
          <w:rFonts w:hint="eastAsia" w:ascii="宋体" w:hAnsi="宋体" w:cs="宋体"/>
          <w:color w:val="auto"/>
          <w:spacing w:val="4"/>
          <w:sz w:val="21"/>
          <w:szCs w:val="21"/>
          <w:highlight w:val="none"/>
          <w:lang w:val="en-US" w:eastAsia="zh-CN"/>
        </w:rPr>
        <w:t>供应商</w:t>
      </w:r>
      <w:r>
        <w:rPr>
          <w:rFonts w:hint="eastAsia" w:ascii="宋体" w:hAnsi="宋体" w:cs="宋体"/>
          <w:color w:val="auto"/>
          <w:spacing w:val="4"/>
          <w:sz w:val="21"/>
          <w:szCs w:val="21"/>
          <w:highlight w:val="none"/>
        </w:rPr>
        <w:t>名称（盖章）：</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14"/>
          <w:sz w:val="21"/>
          <w:szCs w:val="21"/>
          <w:highlight w:val="none"/>
          <w:u w:val="single"/>
        </w:rPr>
        <w:t>（单位全称）</w:t>
      </w:r>
    </w:p>
    <w:p>
      <w:pPr>
        <w:spacing w:before="312" w:beforeLines="100" w:after="156" w:afterLines="50" w:line="360" w:lineRule="auto"/>
        <w:ind w:firstLine="2171" w:firstLineChars="1029"/>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法定代表人（签字或盖章） ：</w:t>
      </w:r>
      <w:r>
        <w:rPr>
          <w:rFonts w:hint="eastAsia" w:ascii="宋体" w:hAnsi="宋体" w:cs="宋体"/>
          <w:color w:val="auto"/>
          <w:spacing w:val="4"/>
          <w:sz w:val="21"/>
          <w:szCs w:val="21"/>
          <w:highlight w:val="none"/>
          <w:u w:val="single"/>
        </w:rPr>
        <w:t xml:space="preserve">                          </w:t>
      </w:r>
    </w:p>
    <w:p>
      <w:pPr>
        <w:spacing w:line="360" w:lineRule="auto"/>
        <w:ind w:left="1"/>
        <w:jc w:val="center"/>
        <w:rPr>
          <w:rFonts w:hint="eastAsia" w:ascii="宋体" w:hAnsi="宋体" w:cs="宋体"/>
          <w:color w:val="auto"/>
          <w:spacing w:val="4"/>
          <w:sz w:val="21"/>
          <w:szCs w:val="21"/>
          <w:highlight w:val="none"/>
        </w:rPr>
      </w:pPr>
    </w:p>
    <w:p>
      <w:pPr>
        <w:spacing w:line="360" w:lineRule="auto"/>
        <w:ind w:left="1"/>
        <w:jc w:val="center"/>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                                   日期：   年     月    日</w:t>
      </w:r>
    </w:p>
    <w:p>
      <w:pPr>
        <w:spacing w:line="360" w:lineRule="auto"/>
        <w:rPr>
          <w:rFonts w:hint="eastAsia" w:ascii="宋体" w:hAnsi="宋体" w:eastAsia="宋体" w:cs="宋体"/>
          <w:b/>
          <w:color w:val="auto"/>
          <w:sz w:val="30"/>
          <w:szCs w:val="30"/>
          <w:highlight w:val="none"/>
          <w:lang w:eastAsia="zh-CN"/>
        </w:rPr>
      </w:pPr>
      <w:r>
        <w:rPr>
          <w:rFonts w:hint="eastAsia" w:ascii="宋体" w:hAnsi="宋体" w:cs="宋体"/>
          <w:color w:val="auto"/>
          <w:spacing w:val="4"/>
          <w:szCs w:val="21"/>
          <w:highlight w:val="none"/>
        </w:rPr>
        <w:br w:type="page"/>
      </w:r>
      <w:r>
        <w:rPr>
          <w:rFonts w:hint="eastAsia" w:ascii="宋体" w:hAnsi="宋体" w:cs="宋体"/>
          <w:b/>
          <w:color w:val="auto"/>
          <w:sz w:val="24"/>
          <w:szCs w:val="24"/>
          <w:highlight w:val="none"/>
        </w:rPr>
        <w:t>附件2</w:t>
      </w:r>
      <w:r>
        <w:rPr>
          <w:rFonts w:hint="eastAsia" w:ascii="宋体" w:hAnsi="宋体" w:cs="宋体"/>
          <w:b/>
          <w:color w:val="auto"/>
          <w:sz w:val="24"/>
          <w:szCs w:val="24"/>
          <w:highlight w:val="none"/>
          <w:lang w:eastAsia="zh-CN"/>
        </w:rPr>
        <w:t>：</w:t>
      </w:r>
    </w:p>
    <w:p>
      <w:pPr>
        <w:spacing w:line="360" w:lineRule="auto"/>
        <w:ind w:left="1"/>
        <w:jc w:val="center"/>
        <w:rPr>
          <w:rFonts w:hint="eastAsia" w:ascii="宋体" w:hAnsi="宋体" w:cs="宋体"/>
          <w:b/>
          <w:color w:val="auto"/>
          <w:sz w:val="36"/>
          <w:szCs w:val="36"/>
          <w:highlight w:val="none"/>
        </w:rPr>
      </w:pPr>
    </w:p>
    <w:p>
      <w:pPr>
        <w:spacing w:line="360" w:lineRule="auto"/>
        <w:ind w:left="1"/>
        <w:jc w:val="center"/>
        <w:outlineLvl w:val="0"/>
        <w:rPr>
          <w:rFonts w:hint="eastAsia" w:ascii="宋体" w:hAnsi="宋体" w:cs="宋体"/>
          <w:b/>
          <w:color w:val="auto"/>
          <w:sz w:val="30"/>
          <w:szCs w:val="30"/>
          <w:highlight w:val="none"/>
        </w:rPr>
      </w:pPr>
      <w:bookmarkStart w:id="71" w:name="_Toc10067"/>
      <w:r>
        <w:rPr>
          <w:rFonts w:hint="eastAsia" w:ascii="宋体" w:hAnsi="宋体" w:cs="宋体"/>
          <w:b/>
          <w:color w:val="auto"/>
          <w:sz w:val="30"/>
          <w:szCs w:val="30"/>
          <w:highlight w:val="none"/>
        </w:rPr>
        <w:t>诚信声明</w:t>
      </w:r>
      <w:bookmarkEnd w:id="71"/>
    </w:p>
    <w:p>
      <w:pPr>
        <w:spacing w:line="360" w:lineRule="auto"/>
        <w:rPr>
          <w:rFonts w:hint="eastAsia" w:ascii="宋体" w:hAnsi="宋体" w:cs="宋体"/>
          <w:color w:val="auto"/>
          <w:spacing w:val="4"/>
          <w:sz w:val="24"/>
          <w:szCs w:val="24"/>
          <w:highlight w:val="none"/>
          <w:u w:val="single"/>
        </w:rPr>
      </w:pPr>
    </w:p>
    <w:p>
      <w:pPr>
        <w:spacing w:line="360" w:lineRule="auto"/>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rPr>
        <w:t>致：</w:t>
      </w:r>
      <w:r>
        <w:rPr>
          <w:rFonts w:hint="eastAsia" w:ascii="宋体" w:hAnsi="宋体" w:cs="宋体"/>
          <w:color w:val="auto"/>
          <w:spacing w:val="4"/>
          <w:sz w:val="21"/>
          <w:szCs w:val="21"/>
          <w:highlight w:val="none"/>
          <w:u w:val="single"/>
        </w:rPr>
        <w:t>（采购机构名称）、（采购代理机构名称）</w:t>
      </w:r>
    </w:p>
    <w:p>
      <w:pPr>
        <w:spacing w:line="360" w:lineRule="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项目名称：</w:t>
      </w:r>
      <w:r>
        <w:rPr>
          <w:rFonts w:hint="eastAsia" w:ascii="宋体" w:hAnsi="宋体" w:cs="宋体"/>
          <w:color w:val="auto"/>
          <w:spacing w:val="4"/>
          <w:sz w:val="21"/>
          <w:szCs w:val="21"/>
          <w:highlight w:val="none"/>
          <w:u w:val="single"/>
        </w:rPr>
        <w:t xml:space="preserve">           </w:t>
      </w:r>
    </w:p>
    <w:p>
      <w:pPr>
        <w:spacing w:line="360" w:lineRule="auto"/>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rPr>
        <w:t>项目编号：</w:t>
      </w:r>
      <w:r>
        <w:rPr>
          <w:rFonts w:hint="eastAsia" w:ascii="宋体" w:hAnsi="宋体" w:cs="宋体"/>
          <w:color w:val="auto"/>
          <w:spacing w:val="4"/>
          <w:sz w:val="21"/>
          <w:szCs w:val="21"/>
          <w:highlight w:val="none"/>
          <w:u w:val="single"/>
        </w:rPr>
        <w:t xml:space="preserve">           </w:t>
      </w:r>
    </w:p>
    <w:p>
      <w:pPr>
        <w:spacing w:line="360" w:lineRule="auto"/>
        <w:rPr>
          <w:rFonts w:hint="eastAsia" w:ascii="宋体" w:hAnsi="宋体" w:cs="宋体"/>
          <w:color w:val="auto"/>
          <w:spacing w:val="4"/>
          <w:sz w:val="21"/>
          <w:szCs w:val="21"/>
          <w:highlight w:val="none"/>
          <w:u w:val="single"/>
        </w:rPr>
      </w:pP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u w:val="single"/>
        </w:rPr>
        <w:t xml:space="preserve">     （供应商名称）     </w:t>
      </w:r>
      <w:r>
        <w:rPr>
          <w:rFonts w:hint="eastAsia" w:ascii="宋体" w:hAnsi="宋体" w:cs="宋体"/>
          <w:color w:val="auto"/>
          <w:spacing w:val="4"/>
          <w:sz w:val="21"/>
          <w:szCs w:val="21"/>
          <w:highlight w:val="none"/>
        </w:rPr>
        <w:t>郑重声明，我公司具有良好的商业信誉和健全的财务会计制度，具有履行合同所必需的设备和专业技术能力，有依法缴纳税收和社会保障资金的良好记录，在合同签订前后随时愿意提供相关证明材料，符合《政府采购法》规定的供应商资格条件。我方对以上声明负全部法律责任。并按招标文件要求提供相关证明材料。</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特此声明。</w:t>
      </w:r>
    </w:p>
    <w:p>
      <w:pPr>
        <w:spacing w:line="360" w:lineRule="auto"/>
        <w:rPr>
          <w:rFonts w:hint="eastAsia" w:ascii="宋体" w:hAnsi="宋体" w:cs="宋体"/>
          <w:color w:val="auto"/>
          <w:spacing w:val="4"/>
          <w:sz w:val="21"/>
          <w:szCs w:val="21"/>
          <w:highlight w:val="none"/>
          <w:u w:val="single"/>
        </w:rPr>
      </w:pPr>
    </w:p>
    <w:p>
      <w:pPr>
        <w:spacing w:line="360" w:lineRule="auto"/>
        <w:rPr>
          <w:rFonts w:hint="eastAsia" w:ascii="宋体" w:hAnsi="宋体" w:cs="宋体"/>
          <w:color w:val="auto"/>
          <w:spacing w:val="4"/>
          <w:sz w:val="21"/>
          <w:szCs w:val="21"/>
          <w:highlight w:val="none"/>
          <w:u w:val="single"/>
        </w:rPr>
      </w:pPr>
    </w:p>
    <w:p>
      <w:pPr>
        <w:spacing w:before="312" w:beforeLines="100" w:after="156" w:afterLines="50" w:line="360" w:lineRule="auto"/>
        <w:ind w:firstLine="2171" w:firstLineChars="1029"/>
        <w:rPr>
          <w:rFonts w:hint="eastAsia" w:ascii="宋体" w:hAnsi="宋体" w:cs="宋体"/>
          <w:color w:val="auto"/>
          <w:spacing w:val="14"/>
          <w:sz w:val="21"/>
          <w:szCs w:val="21"/>
          <w:highlight w:val="none"/>
        </w:rPr>
      </w:pPr>
      <w:r>
        <w:rPr>
          <w:rFonts w:hint="eastAsia" w:ascii="宋体" w:hAnsi="宋体" w:cs="宋体"/>
          <w:color w:val="auto"/>
          <w:spacing w:val="4"/>
          <w:sz w:val="21"/>
          <w:szCs w:val="21"/>
          <w:highlight w:val="none"/>
        </w:rPr>
        <w:t>供应商名称（盖章）：</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14"/>
          <w:sz w:val="21"/>
          <w:szCs w:val="21"/>
          <w:highlight w:val="none"/>
          <w:u w:val="single"/>
        </w:rPr>
        <w:t>（单位全称）</w:t>
      </w:r>
    </w:p>
    <w:p>
      <w:pPr>
        <w:spacing w:before="312" w:beforeLines="100" w:after="156" w:afterLines="50" w:line="360" w:lineRule="auto"/>
        <w:ind w:firstLine="2171" w:firstLineChars="1029"/>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法定代表人（签字或盖章）：</w:t>
      </w:r>
      <w:r>
        <w:rPr>
          <w:rFonts w:hint="eastAsia" w:ascii="宋体" w:hAnsi="宋体" w:cs="宋体"/>
          <w:color w:val="auto"/>
          <w:spacing w:val="4"/>
          <w:sz w:val="21"/>
          <w:szCs w:val="21"/>
          <w:highlight w:val="none"/>
          <w:u w:val="single"/>
        </w:rPr>
        <w:t xml:space="preserve">                            </w:t>
      </w:r>
    </w:p>
    <w:p>
      <w:pPr>
        <w:spacing w:line="360" w:lineRule="auto"/>
        <w:ind w:left="1"/>
        <w:jc w:val="center"/>
        <w:rPr>
          <w:rFonts w:hint="eastAsia" w:ascii="宋体" w:hAnsi="宋体" w:cs="宋体"/>
          <w:color w:val="auto"/>
          <w:spacing w:val="4"/>
          <w:sz w:val="24"/>
          <w:szCs w:val="24"/>
          <w:highlight w:val="none"/>
        </w:rPr>
      </w:pPr>
      <w:r>
        <w:rPr>
          <w:rFonts w:hint="eastAsia" w:ascii="宋体" w:hAnsi="宋体" w:cs="宋体"/>
          <w:color w:val="auto"/>
          <w:spacing w:val="4"/>
          <w:sz w:val="21"/>
          <w:szCs w:val="21"/>
          <w:highlight w:val="none"/>
        </w:rPr>
        <w:t xml:space="preserve">                                   日期：   年     月    日</w:t>
      </w:r>
    </w:p>
    <w:p>
      <w:pPr>
        <w:spacing w:line="360" w:lineRule="auto"/>
        <w:ind w:left="1"/>
        <w:jc w:val="center"/>
        <w:rPr>
          <w:rFonts w:hint="eastAsia" w:ascii="宋体" w:hAnsi="宋体" w:cs="宋体"/>
          <w:color w:val="auto"/>
          <w:sz w:val="24"/>
          <w:szCs w:val="24"/>
          <w:highlight w:val="none"/>
        </w:rPr>
      </w:pPr>
    </w:p>
    <w:p>
      <w:pPr>
        <w:spacing w:line="360" w:lineRule="auto"/>
        <w:outlineLvl w:val="0"/>
        <w:rPr>
          <w:rFonts w:hint="eastAsia" w:ascii="宋体" w:hAnsi="宋体" w:cs="宋体"/>
          <w:b/>
          <w:color w:val="auto"/>
          <w:sz w:val="24"/>
          <w:szCs w:val="24"/>
          <w:highlight w:val="none"/>
        </w:rPr>
      </w:pPr>
      <w:bookmarkStart w:id="72" w:name="_Toc12667"/>
      <w:r>
        <w:rPr>
          <w:rFonts w:hint="eastAsia" w:ascii="宋体" w:hAnsi="宋体" w:cs="宋体"/>
          <w:b/>
          <w:color w:val="auto"/>
          <w:sz w:val="24"/>
          <w:szCs w:val="24"/>
          <w:highlight w:val="none"/>
        </w:rPr>
        <w:br w:type="page"/>
      </w:r>
      <w:r>
        <w:rPr>
          <w:rFonts w:hint="eastAsia" w:ascii="宋体" w:hAnsi="宋体" w:cs="宋体"/>
          <w:b/>
          <w:color w:val="auto"/>
          <w:sz w:val="24"/>
          <w:szCs w:val="24"/>
          <w:highlight w:val="none"/>
        </w:rPr>
        <w:t>附件3：</w:t>
      </w:r>
      <w:bookmarkEnd w:id="72"/>
    </w:p>
    <w:p>
      <w:pPr>
        <w:spacing w:line="360" w:lineRule="auto"/>
        <w:ind w:left="1"/>
        <w:jc w:val="center"/>
        <w:rPr>
          <w:rFonts w:hint="eastAsia" w:ascii="宋体" w:hAnsi="宋体" w:eastAsia="宋体" w:cs="宋体"/>
          <w:b/>
          <w:color w:val="auto"/>
          <w:sz w:val="30"/>
          <w:szCs w:val="30"/>
          <w:highlight w:val="none"/>
          <w:lang w:eastAsia="zh-CN"/>
        </w:rPr>
      </w:pPr>
      <w:r>
        <w:rPr>
          <w:rFonts w:hint="eastAsia" w:ascii="宋体" w:hAnsi="宋体" w:cs="宋体"/>
          <w:b/>
          <w:color w:val="auto"/>
          <w:sz w:val="30"/>
          <w:szCs w:val="30"/>
          <w:highlight w:val="none"/>
        </w:rPr>
        <w:t>中小企业声明函</w:t>
      </w:r>
      <w:r>
        <w:rPr>
          <w:rFonts w:hint="eastAsia" w:ascii="宋体" w:hAnsi="宋体" w:cs="宋体"/>
          <w:b/>
          <w:color w:val="auto"/>
          <w:sz w:val="30"/>
          <w:szCs w:val="30"/>
          <w:highlight w:val="none"/>
          <w:lang w:eastAsia="zh-CN"/>
        </w:rPr>
        <w:t>（</w:t>
      </w:r>
      <w:r>
        <w:rPr>
          <w:rFonts w:hint="eastAsia" w:ascii="宋体" w:hAnsi="宋体" w:cs="宋体"/>
          <w:b/>
          <w:color w:val="auto"/>
          <w:sz w:val="30"/>
          <w:szCs w:val="30"/>
          <w:highlight w:val="none"/>
          <w:lang w:val="en-US" w:eastAsia="zh-CN"/>
        </w:rPr>
        <w:t>货物</w:t>
      </w:r>
      <w:r>
        <w:rPr>
          <w:rFonts w:hint="eastAsia" w:ascii="宋体" w:hAnsi="宋体" w:cs="宋体"/>
          <w:b/>
          <w:color w:val="auto"/>
          <w:sz w:val="30"/>
          <w:szCs w:val="30"/>
          <w:highlight w:val="none"/>
          <w:lang w:eastAsia="zh-CN"/>
        </w:rPr>
        <w:t>）</w:t>
      </w:r>
    </w:p>
    <w:p>
      <w:pPr>
        <w:spacing w:line="360" w:lineRule="auto"/>
        <w:jc w:val="both"/>
        <w:rPr>
          <w:rFonts w:hint="eastAsia" w:ascii="宋体" w:hAnsi="宋体" w:cs="宋体"/>
          <w:b/>
          <w:color w:val="auto"/>
          <w:sz w:val="36"/>
          <w:szCs w:val="36"/>
          <w:highlight w:val="none"/>
        </w:rPr>
      </w:pP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本公司（联合体）郑重声明，根据《政府采购促进中小企业发展管理办法》（财库﹝2020﹞46号）的规定，本公司（联合体）参加</w:t>
      </w:r>
      <w:r>
        <w:rPr>
          <w:rFonts w:hint="eastAsia" w:ascii="宋体" w:hAnsi="宋体" w:cs="宋体"/>
          <w:i/>
          <w:color w:val="auto"/>
          <w:spacing w:val="4"/>
          <w:sz w:val="21"/>
          <w:szCs w:val="21"/>
          <w:highlight w:val="none"/>
          <w:u w:val="single"/>
        </w:rPr>
        <w:t>（单位名称）</w:t>
      </w:r>
      <w:r>
        <w:rPr>
          <w:rFonts w:hint="eastAsia" w:ascii="宋体" w:hAnsi="宋体" w:cs="宋体"/>
          <w:color w:val="auto"/>
          <w:spacing w:val="4"/>
          <w:sz w:val="21"/>
          <w:szCs w:val="21"/>
          <w:highlight w:val="none"/>
        </w:rPr>
        <w:t>的</w:t>
      </w:r>
      <w:r>
        <w:rPr>
          <w:rFonts w:hint="eastAsia" w:ascii="宋体" w:hAnsi="宋体" w:cs="宋体"/>
          <w:i/>
          <w:color w:val="auto"/>
          <w:spacing w:val="4"/>
          <w:sz w:val="21"/>
          <w:szCs w:val="21"/>
          <w:highlight w:val="none"/>
          <w:u w:val="single"/>
        </w:rPr>
        <w:t>（项目名称）</w:t>
      </w:r>
      <w:r>
        <w:rPr>
          <w:rFonts w:hint="eastAsia" w:ascii="宋体" w:hAnsi="宋体" w:cs="宋体"/>
          <w:color w:val="auto"/>
          <w:spacing w:val="4"/>
          <w:sz w:val="21"/>
          <w:szCs w:val="21"/>
          <w:highlight w:val="none"/>
        </w:rPr>
        <w:t xml:space="preserve">采购活动，提供的货物全部由符合政策要求的中小企业制造。相关企业（含联合体中的中小企业、签订分包意向协议的中小企业）的具体情况如下：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1.</w:t>
      </w:r>
      <w:r>
        <w:rPr>
          <w:rFonts w:hint="eastAsia" w:ascii="宋体" w:hAnsi="宋体" w:cs="宋体"/>
          <w:i/>
          <w:color w:val="auto"/>
          <w:spacing w:val="4"/>
          <w:sz w:val="21"/>
          <w:szCs w:val="21"/>
          <w:highlight w:val="none"/>
          <w:u w:val="single"/>
        </w:rPr>
        <w:t>（标的名称）</w:t>
      </w:r>
      <w:r>
        <w:rPr>
          <w:rFonts w:hint="eastAsia" w:ascii="宋体" w:hAnsi="宋体" w:cs="宋体"/>
          <w:color w:val="auto"/>
          <w:spacing w:val="4"/>
          <w:sz w:val="21"/>
          <w:szCs w:val="21"/>
          <w:highlight w:val="none"/>
        </w:rPr>
        <w:t>，属于</w:t>
      </w:r>
      <w:r>
        <w:rPr>
          <w:rFonts w:hint="eastAsia" w:ascii="宋体" w:hAnsi="宋体" w:cs="宋体"/>
          <w:i/>
          <w:color w:val="auto"/>
          <w:spacing w:val="4"/>
          <w:sz w:val="21"/>
          <w:szCs w:val="21"/>
          <w:highlight w:val="none"/>
          <w:u w:val="single"/>
        </w:rPr>
        <w:t>（采购文件中明确的所属行业）</w:t>
      </w:r>
      <w:r>
        <w:rPr>
          <w:rFonts w:hint="eastAsia" w:ascii="宋体" w:hAnsi="宋体" w:cs="宋体"/>
          <w:color w:val="auto"/>
          <w:spacing w:val="4"/>
          <w:sz w:val="21"/>
          <w:szCs w:val="21"/>
          <w:highlight w:val="none"/>
        </w:rPr>
        <w:t>；制造商为</w:t>
      </w:r>
      <w:r>
        <w:rPr>
          <w:rFonts w:hint="eastAsia" w:ascii="宋体" w:hAnsi="宋体" w:cs="宋体"/>
          <w:i/>
          <w:color w:val="auto"/>
          <w:spacing w:val="4"/>
          <w:sz w:val="21"/>
          <w:szCs w:val="21"/>
          <w:highlight w:val="none"/>
          <w:u w:val="single"/>
        </w:rPr>
        <w:t>（企业名称）</w:t>
      </w:r>
      <w:r>
        <w:rPr>
          <w:rFonts w:hint="eastAsia" w:ascii="宋体" w:hAnsi="宋体" w:cs="宋体"/>
          <w:color w:val="auto"/>
          <w:spacing w:val="4"/>
          <w:sz w:val="21"/>
          <w:szCs w:val="21"/>
          <w:highlight w:val="none"/>
        </w:rPr>
        <w:t>，从业人员</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人，营业收入为</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万元，资产总额为</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万元，属于</w:t>
      </w:r>
      <w:r>
        <w:rPr>
          <w:rFonts w:hint="eastAsia" w:ascii="宋体" w:hAnsi="宋体" w:cs="宋体"/>
          <w:i/>
          <w:color w:val="auto"/>
          <w:spacing w:val="4"/>
          <w:sz w:val="21"/>
          <w:szCs w:val="21"/>
          <w:highlight w:val="none"/>
          <w:u w:val="single"/>
        </w:rPr>
        <w:t>（中型企业、小型企业、微型企业）</w:t>
      </w:r>
      <w:r>
        <w:rPr>
          <w:rFonts w:hint="eastAsia" w:ascii="宋体" w:hAnsi="宋体" w:cs="宋体"/>
          <w:color w:val="auto"/>
          <w:spacing w:val="4"/>
          <w:sz w:val="21"/>
          <w:szCs w:val="21"/>
          <w:highlight w:val="none"/>
        </w:rPr>
        <w:t xml:space="preserve">；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2.</w:t>
      </w:r>
      <w:r>
        <w:rPr>
          <w:rFonts w:hint="eastAsia" w:ascii="宋体" w:hAnsi="宋体" w:cs="宋体"/>
          <w:i/>
          <w:color w:val="auto"/>
          <w:spacing w:val="4"/>
          <w:sz w:val="21"/>
          <w:szCs w:val="21"/>
          <w:highlight w:val="none"/>
          <w:u w:val="single"/>
        </w:rPr>
        <w:t>（标的名称）</w:t>
      </w:r>
      <w:r>
        <w:rPr>
          <w:rFonts w:hint="eastAsia" w:ascii="宋体" w:hAnsi="宋体" w:cs="宋体"/>
          <w:color w:val="auto"/>
          <w:spacing w:val="4"/>
          <w:sz w:val="21"/>
          <w:szCs w:val="21"/>
          <w:highlight w:val="none"/>
        </w:rPr>
        <w:t>，属于（采购文件中明确的所属行业）；制造商为</w:t>
      </w:r>
      <w:r>
        <w:rPr>
          <w:rFonts w:hint="eastAsia" w:ascii="宋体" w:hAnsi="宋体" w:cs="宋体"/>
          <w:i/>
          <w:color w:val="auto"/>
          <w:spacing w:val="4"/>
          <w:sz w:val="21"/>
          <w:szCs w:val="21"/>
          <w:highlight w:val="none"/>
          <w:u w:val="single"/>
        </w:rPr>
        <w:t>（企业名称）</w:t>
      </w:r>
      <w:r>
        <w:rPr>
          <w:rFonts w:hint="eastAsia" w:ascii="宋体" w:hAnsi="宋体" w:cs="宋体"/>
          <w:color w:val="auto"/>
          <w:spacing w:val="4"/>
          <w:sz w:val="21"/>
          <w:szCs w:val="21"/>
          <w:highlight w:val="none"/>
        </w:rPr>
        <w:t>，从业人员</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人，营业收入为</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万元，资产总额为</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万元，属于</w:t>
      </w:r>
      <w:r>
        <w:rPr>
          <w:rFonts w:hint="eastAsia" w:ascii="宋体" w:hAnsi="宋体" w:cs="宋体"/>
          <w:i/>
          <w:color w:val="auto"/>
          <w:spacing w:val="4"/>
          <w:sz w:val="21"/>
          <w:szCs w:val="21"/>
          <w:highlight w:val="none"/>
          <w:u w:val="single"/>
        </w:rPr>
        <w:t>（中型企业、小型企业、微型企业）</w:t>
      </w:r>
      <w:r>
        <w:rPr>
          <w:rFonts w:hint="eastAsia" w:ascii="宋体" w:hAnsi="宋体" w:cs="宋体"/>
          <w:color w:val="auto"/>
          <w:spacing w:val="4"/>
          <w:sz w:val="21"/>
          <w:szCs w:val="21"/>
          <w:highlight w:val="none"/>
        </w:rPr>
        <w:t xml:space="preserve">；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以上企业，不属于大企业的分支机构，不存在控股股东为大企业的情形，也不存在与大企业的负责人为同一人的情形。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本企业对上述声明内容的真实性负责。如有虚假，将依法承担相应责任。 </w:t>
      </w:r>
    </w:p>
    <w:p>
      <w:pPr>
        <w:spacing w:line="360" w:lineRule="auto"/>
        <w:ind w:firstLine="3693" w:firstLineChars="1750"/>
        <w:rPr>
          <w:rFonts w:hint="eastAsia" w:ascii="宋体" w:hAnsi="宋体" w:cs="宋体"/>
          <w:color w:val="auto"/>
          <w:spacing w:val="4"/>
          <w:sz w:val="21"/>
          <w:szCs w:val="21"/>
          <w:highlight w:val="none"/>
        </w:rPr>
      </w:pPr>
    </w:p>
    <w:p>
      <w:pPr>
        <w:spacing w:line="360" w:lineRule="auto"/>
        <w:ind w:firstLine="2743" w:firstLineChars="1300"/>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rPr>
        <w:t>供应商名称（盖章）：</w:t>
      </w:r>
      <w:r>
        <w:rPr>
          <w:rFonts w:hint="eastAsia" w:ascii="宋体" w:hAnsi="宋体" w:cs="宋体"/>
          <w:color w:val="auto"/>
          <w:spacing w:val="4"/>
          <w:sz w:val="21"/>
          <w:szCs w:val="21"/>
          <w:highlight w:val="none"/>
          <w:u w:val="single"/>
        </w:rPr>
        <w:t xml:space="preserve">                     （单位全称）</w:t>
      </w:r>
    </w:p>
    <w:p>
      <w:pPr>
        <w:spacing w:line="360" w:lineRule="auto"/>
        <w:ind w:firstLine="2743" w:firstLineChars="1300"/>
        <w:rPr>
          <w:rFonts w:hint="eastAsia" w:ascii="宋体" w:hAnsi="宋体" w:cs="宋体"/>
          <w:color w:val="auto"/>
          <w:sz w:val="28"/>
          <w:szCs w:val="28"/>
          <w:highlight w:val="none"/>
        </w:rPr>
      </w:pPr>
      <w:r>
        <w:rPr>
          <w:rFonts w:hint="eastAsia" w:ascii="宋体" w:hAnsi="宋体" w:cs="宋体"/>
          <w:color w:val="auto"/>
          <w:spacing w:val="4"/>
          <w:sz w:val="21"/>
          <w:szCs w:val="21"/>
          <w:highlight w:val="none"/>
        </w:rPr>
        <w:t>法定代表人（签字或盖章）：</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 xml:space="preserve"> </w:t>
      </w:r>
    </w:p>
    <w:p>
      <w:pPr>
        <w:spacing w:line="360" w:lineRule="auto"/>
        <w:ind w:firstLine="5486" w:firstLineChars="2600"/>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rPr>
        <w:t>日期：   年     月    日</w:t>
      </w:r>
    </w:p>
    <w:p>
      <w:pPr>
        <w:spacing w:line="360" w:lineRule="auto"/>
        <w:ind w:firstLine="4778" w:firstLineChars="1750"/>
        <w:rPr>
          <w:rFonts w:hint="eastAsia" w:ascii="宋体" w:hAnsi="宋体" w:cs="宋体"/>
          <w:color w:val="auto"/>
          <w:sz w:val="28"/>
          <w:szCs w:val="28"/>
          <w:highlight w:val="none"/>
        </w:rPr>
      </w:pPr>
      <w:r>
        <w:rPr>
          <w:rFonts w:hint="eastAsia" w:ascii="宋体" w:hAnsi="宋体" w:cs="宋体"/>
          <w:color w:val="auto"/>
          <w:sz w:val="28"/>
          <w:szCs w:val="28"/>
          <w:highlight w:val="none"/>
        </w:rPr>
        <mc:AlternateContent>
          <mc:Choice Requires="wps">
            <w:drawing>
              <wp:anchor distT="0" distB="0" distL="114300" distR="114300" simplePos="0" relativeHeight="251659264" behindDoc="0" locked="0" layoutInCell="1" allowOverlap="1">
                <wp:simplePos x="0" y="0"/>
                <wp:positionH relativeFrom="column">
                  <wp:posOffset>133350</wp:posOffset>
                </wp:positionH>
                <wp:positionV relativeFrom="paragraph">
                  <wp:posOffset>371475</wp:posOffset>
                </wp:positionV>
                <wp:extent cx="2867025" cy="0"/>
                <wp:effectExtent l="0" t="0" r="0" b="0"/>
                <wp:wrapNone/>
                <wp:docPr id="3" name="直接箭头连接符 3"/>
                <wp:cNvGraphicFramePr/>
                <a:graphic xmlns:a="http://schemas.openxmlformats.org/drawingml/2006/main">
                  <a:graphicData uri="http://schemas.microsoft.com/office/word/2010/wordprocessingShape">
                    <wps:wsp>
                      <wps:cNvCnPr/>
                      <wps:spPr>
                        <a:xfrm>
                          <a:off x="0" y="0"/>
                          <a:ext cx="286702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0.5pt;margin-top:29.25pt;height:0pt;width:225.75pt;z-index:251659264;mso-width-relative:page;mso-height-relative:page;" o:connectortype="straight" filled="f" coordsize="21600,21600" o:gfxdata="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vZaPo2AAAAAgBAAAPAAAAAAAAAAEAIAAAACIAAABkcnMvZG93bnJl&#10;di54bWxQSwECFAAUAAAACACHTuJA1kfYyP0BAADsAwAADgAAAAAAAAABACAAAAAnAQAAZHJzL2Uy&#10;b0RvYy54bWxQSwUGAAAAAAYABgBZAQAAlgUAAAAA&#10;">
                <v:path arrowok="t"/>
                <v:fill on="f" focussize="0,0"/>
                <v:stroke/>
                <v:imagedata o:title=""/>
                <o:lock v:ext="edit"/>
              </v:shape>
            </w:pict>
          </mc:Fallback>
        </mc:AlternateContent>
      </w:r>
    </w:p>
    <w:p>
      <w:pPr>
        <w:spacing w:line="360" w:lineRule="auto"/>
        <w:rPr>
          <w:rFonts w:hint="eastAsia" w:ascii="宋体" w:hAnsi="宋体" w:cs="宋体"/>
          <w:color w:val="auto"/>
          <w:sz w:val="18"/>
          <w:szCs w:val="18"/>
          <w:highlight w:val="none"/>
        </w:rPr>
      </w:pPr>
      <w:r>
        <w:rPr>
          <w:rFonts w:hint="eastAsia" w:ascii="宋体" w:hAnsi="宋体" w:cs="宋体"/>
          <w:color w:val="auto"/>
          <w:sz w:val="18"/>
          <w:szCs w:val="18"/>
          <w:highlight w:val="none"/>
        </w:rPr>
        <w:t>从业人员、营业收入、资产总额填报上一年度数据，无上一年度数据的新成立企业可不填报。</w:t>
      </w:r>
    </w:p>
    <w:p>
      <w:pPr>
        <w:spacing w:line="360" w:lineRule="auto"/>
        <w:rPr>
          <w:rFonts w:hint="eastAsia"/>
          <w:color w:val="auto"/>
          <w:highlight w:val="none"/>
        </w:rPr>
      </w:pPr>
      <w:r>
        <w:rPr>
          <w:rFonts w:hint="eastAsia" w:ascii="宋体" w:hAnsi="宋体" w:cs="宋体"/>
          <w:b/>
          <w:bCs/>
          <w:color w:val="auto"/>
          <w:sz w:val="21"/>
          <w:szCs w:val="21"/>
          <w:highlight w:val="none"/>
          <w:lang w:eastAsia="zh-CN"/>
        </w:rPr>
        <w:t>注：供应商非小微企业的可不提供本附件。</w:t>
      </w:r>
    </w:p>
    <w:p>
      <w:pPr>
        <w:spacing w:line="360" w:lineRule="auto"/>
        <w:rPr>
          <w:rFonts w:hint="eastAsia" w:ascii="宋体" w:hAnsi="宋体" w:cs="宋体"/>
          <w:color w:val="auto"/>
          <w:sz w:val="18"/>
          <w:szCs w:val="18"/>
          <w:highlight w:val="none"/>
        </w:rPr>
      </w:pPr>
      <w:r>
        <w:rPr>
          <w:rFonts w:hint="eastAsia" w:ascii="宋体" w:hAnsi="宋体" w:cs="宋体"/>
          <w:color w:val="auto"/>
          <w:sz w:val="18"/>
          <w:szCs w:val="18"/>
          <w:highlight w:val="none"/>
        </w:rPr>
        <w:br w:type="page"/>
      </w:r>
      <w:r>
        <w:rPr>
          <w:rFonts w:hint="eastAsia" w:ascii="宋体" w:hAnsi="宋体" w:eastAsia="宋体" w:cs="宋体"/>
          <w:b/>
          <w:color w:val="auto"/>
          <w:sz w:val="24"/>
          <w:szCs w:val="24"/>
          <w:highlight w:val="none"/>
        </w:rPr>
        <w:t xml:space="preserve"> 附件</w:t>
      </w:r>
      <w:r>
        <w:rPr>
          <w:rFonts w:hint="eastAsia" w:ascii="宋体" w:hAnsi="宋体" w:eastAsia="宋体" w:cs="宋体"/>
          <w:b/>
          <w:color w:val="auto"/>
          <w:sz w:val="24"/>
          <w:szCs w:val="24"/>
          <w:highlight w:val="none"/>
          <w:lang w:val="en-US" w:eastAsia="zh-CN"/>
        </w:rPr>
        <w:t>4</w:t>
      </w:r>
      <w:r>
        <w:rPr>
          <w:rFonts w:hint="eastAsia" w:ascii="宋体" w:hAnsi="宋体" w:eastAsia="宋体" w:cs="宋体"/>
          <w:b/>
          <w:color w:val="auto"/>
          <w:sz w:val="24"/>
          <w:szCs w:val="24"/>
          <w:highlight w:val="none"/>
        </w:rPr>
        <w:t>：</w:t>
      </w:r>
    </w:p>
    <w:p>
      <w:pPr>
        <w:spacing w:line="360" w:lineRule="auto"/>
        <w:rPr>
          <w:rFonts w:hint="eastAsia" w:ascii="宋体" w:hAnsi="宋体" w:cs="宋体"/>
          <w:color w:val="auto"/>
          <w:sz w:val="18"/>
          <w:szCs w:val="18"/>
          <w:highlight w:val="none"/>
        </w:rPr>
      </w:pPr>
    </w:p>
    <w:p>
      <w:pPr>
        <w:spacing w:line="360" w:lineRule="auto"/>
        <w:ind w:left="1"/>
        <w:jc w:val="cente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残疾人福利性单位声明函</w:t>
      </w:r>
    </w:p>
    <w:p>
      <w:pPr>
        <w:spacing w:line="360" w:lineRule="auto"/>
        <w:ind w:left="1"/>
        <w:jc w:val="center"/>
        <w:rPr>
          <w:rFonts w:hint="eastAsia" w:ascii="宋体" w:hAnsi="宋体" w:cs="宋体"/>
          <w:color w:val="auto"/>
          <w:sz w:val="18"/>
          <w:szCs w:val="18"/>
          <w:highlight w:val="none"/>
        </w:rPr>
      </w:pP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本单位郑重声明，根据《财政部 民政部 中国残疾人联合会关于促进残疾人就业政府采购政策的通知》（财库〔2017〕141号）的规定，本单位为符合条件的残疾人福利性单位，且本单位参加</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单位的</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项目采购活动提供服务。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本单位对上述声明的真实性负责。如有虚假，将依法承担相应责任。</w:t>
      </w:r>
    </w:p>
    <w:p>
      <w:pPr>
        <w:spacing w:line="360" w:lineRule="auto"/>
        <w:rPr>
          <w:rFonts w:hint="eastAsia" w:ascii="宋体" w:hAnsi="宋体" w:cs="宋体"/>
          <w:color w:val="auto"/>
          <w:sz w:val="18"/>
          <w:szCs w:val="18"/>
          <w:highlight w:val="none"/>
        </w:rPr>
      </w:pPr>
    </w:p>
    <w:p>
      <w:pPr>
        <w:spacing w:line="360" w:lineRule="auto"/>
        <w:rPr>
          <w:rFonts w:hint="eastAsia" w:ascii="宋体" w:hAnsi="宋体" w:cs="宋体"/>
          <w:color w:val="auto"/>
          <w:sz w:val="18"/>
          <w:szCs w:val="18"/>
          <w:highlight w:val="none"/>
        </w:rPr>
      </w:pPr>
    </w:p>
    <w:p>
      <w:pPr>
        <w:spacing w:line="360" w:lineRule="auto"/>
        <w:rPr>
          <w:rFonts w:hint="eastAsia" w:ascii="宋体" w:hAnsi="宋体" w:cs="宋体"/>
          <w:color w:val="auto"/>
          <w:sz w:val="18"/>
          <w:szCs w:val="18"/>
          <w:highlight w:val="none"/>
        </w:rPr>
      </w:pPr>
    </w:p>
    <w:p>
      <w:pPr>
        <w:spacing w:line="360" w:lineRule="auto"/>
        <w:ind w:firstLine="3088" w:firstLineChars="1600"/>
        <w:jc w:val="both"/>
        <w:rPr>
          <w:rFonts w:hint="eastAsia" w:ascii="宋体" w:hAnsi="宋体" w:cs="宋体"/>
          <w:color w:val="auto"/>
          <w:sz w:val="20"/>
          <w:szCs w:val="20"/>
          <w:highlight w:val="none"/>
          <w:u w:val="single"/>
        </w:rPr>
      </w:pPr>
      <w:r>
        <w:rPr>
          <w:rFonts w:hint="eastAsia" w:ascii="宋体" w:hAnsi="宋体" w:cs="宋体"/>
          <w:color w:val="auto"/>
          <w:sz w:val="20"/>
          <w:szCs w:val="20"/>
          <w:highlight w:val="none"/>
        </w:rPr>
        <w:t>供应商名称（盖章）：</w:t>
      </w:r>
      <w:r>
        <w:rPr>
          <w:rFonts w:hint="eastAsia" w:ascii="宋体" w:hAnsi="宋体" w:cs="宋体"/>
          <w:color w:val="auto"/>
          <w:sz w:val="20"/>
          <w:szCs w:val="20"/>
          <w:highlight w:val="none"/>
          <w:u w:val="single"/>
        </w:rPr>
        <w:t xml:space="preserve">                     （单位全称）</w:t>
      </w:r>
    </w:p>
    <w:p>
      <w:pPr>
        <w:spacing w:line="360" w:lineRule="auto"/>
        <w:ind w:firstLine="3088" w:firstLineChars="1600"/>
        <w:jc w:val="both"/>
        <w:rPr>
          <w:rFonts w:hint="default" w:ascii="宋体" w:hAnsi="宋体" w:eastAsia="宋体" w:cs="宋体"/>
          <w:color w:val="auto"/>
          <w:sz w:val="20"/>
          <w:szCs w:val="20"/>
          <w:highlight w:val="none"/>
          <w:u w:val="single"/>
          <w:lang w:val="en-US" w:eastAsia="zh-CN"/>
        </w:rPr>
      </w:pPr>
      <w:r>
        <w:rPr>
          <w:rFonts w:hint="eastAsia" w:ascii="宋体" w:hAnsi="宋体" w:cs="宋体"/>
          <w:color w:val="auto"/>
          <w:sz w:val="20"/>
          <w:szCs w:val="20"/>
          <w:highlight w:val="none"/>
        </w:rPr>
        <w:t>法定代表人（签字或盖章）：</w:t>
      </w:r>
      <w:r>
        <w:rPr>
          <w:rFonts w:hint="eastAsia" w:ascii="宋体" w:hAnsi="宋体" w:cs="宋体"/>
          <w:color w:val="auto"/>
          <w:sz w:val="20"/>
          <w:szCs w:val="20"/>
          <w:highlight w:val="none"/>
          <w:u w:val="single"/>
          <w:lang w:val="en-US" w:eastAsia="zh-CN"/>
        </w:rPr>
        <w:t xml:space="preserve">                           </w:t>
      </w:r>
    </w:p>
    <w:p>
      <w:pPr>
        <w:spacing w:line="360" w:lineRule="auto"/>
        <w:ind w:firstLine="5790" w:firstLineChars="3000"/>
        <w:jc w:val="both"/>
        <w:rPr>
          <w:rFonts w:hint="eastAsia" w:ascii="宋体" w:hAnsi="宋体" w:cs="宋体"/>
          <w:color w:val="auto"/>
          <w:sz w:val="20"/>
          <w:szCs w:val="20"/>
          <w:highlight w:val="none"/>
        </w:rPr>
      </w:pPr>
      <w:r>
        <w:rPr>
          <w:rFonts w:hint="eastAsia" w:ascii="宋体" w:hAnsi="宋体" w:cs="宋体"/>
          <w:color w:val="auto"/>
          <w:sz w:val="20"/>
          <w:szCs w:val="20"/>
          <w:highlight w:val="none"/>
        </w:rPr>
        <w:t>日期：   年     月    日</w:t>
      </w:r>
    </w:p>
    <w:p>
      <w:pPr>
        <w:pStyle w:val="2"/>
        <w:rPr>
          <w:rFonts w:hint="eastAsia" w:ascii="宋体" w:hAnsi="宋体" w:cs="宋体"/>
          <w:color w:val="auto"/>
          <w:sz w:val="20"/>
          <w:szCs w:val="20"/>
          <w:highlight w:val="none"/>
        </w:rPr>
      </w:pPr>
    </w:p>
    <w:p>
      <w:pPr>
        <w:rPr>
          <w:rFonts w:hint="eastAsia" w:ascii="宋体" w:hAnsi="宋体" w:cs="宋体"/>
          <w:color w:val="auto"/>
          <w:sz w:val="20"/>
          <w:szCs w:val="20"/>
          <w:highlight w:val="none"/>
        </w:rPr>
      </w:pPr>
    </w:p>
    <w:p>
      <w:pPr>
        <w:pStyle w:val="2"/>
        <w:rPr>
          <w:rFonts w:hint="eastAsia" w:ascii="宋体" w:hAnsi="宋体" w:cs="宋体"/>
          <w:color w:val="auto"/>
          <w:sz w:val="20"/>
          <w:szCs w:val="20"/>
          <w:highlight w:val="none"/>
        </w:rPr>
      </w:pPr>
    </w:p>
    <w:p>
      <w:pPr>
        <w:rPr>
          <w:rFonts w:hint="eastAsia"/>
          <w:color w:val="auto"/>
          <w:highlight w:val="none"/>
        </w:rPr>
      </w:pPr>
    </w:p>
    <w:p>
      <w:pPr>
        <w:spacing w:line="360" w:lineRule="auto"/>
        <w:rPr>
          <w:rFonts w:hint="eastAsia" w:ascii="宋体" w:hAnsi="宋体" w:cs="宋体"/>
          <w:b/>
          <w:bCs/>
          <w:color w:val="auto"/>
          <w:sz w:val="21"/>
          <w:szCs w:val="21"/>
          <w:highlight w:val="none"/>
          <w:lang w:eastAsia="zh-CN"/>
        </w:rPr>
      </w:pPr>
    </w:p>
    <w:p>
      <w:pPr>
        <w:spacing w:line="360" w:lineRule="auto"/>
        <w:rPr>
          <w:rFonts w:hint="eastAsia" w:ascii="宋体" w:hAnsi="宋体" w:cs="宋体"/>
          <w:b/>
          <w:bCs/>
          <w:color w:val="auto"/>
          <w:sz w:val="21"/>
          <w:szCs w:val="21"/>
          <w:highlight w:val="none"/>
          <w:lang w:eastAsia="zh-CN"/>
        </w:rPr>
      </w:pPr>
    </w:p>
    <w:p>
      <w:pPr>
        <w:spacing w:line="360" w:lineRule="auto"/>
        <w:rPr>
          <w:rFonts w:hint="eastAsia" w:ascii="宋体" w:hAnsi="宋体" w:cs="宋体"/>
          <w:b/>
          <w:bCs/>
          <w:color w:val="auto"/>
          <w:sz w:val="21"/>
          <w:szCs w:val="21"/>
          <w:highlight w:val="none"/>
          <w:lang w:eastAsia="zh-CN"/>
        </w:rPr>
      </w:pPr>
    </w:p>
    <w:p>
      <w:pPr>
        <w:spacing w:line="360" w:lineRule="auto"/>
        <w:rPr>
          <w:rFonts w:hint="eastAsia" w:ascii="宋体" w:hAnsi="宋体" w:cs="宋体"/>
          <w:b/>
          <w:bCs/>
          <w:color w:val="auto"/>
          <w:sz w:val="21"/>
          <w:szCs w:val="21"/>
          <w:highlight w:val="none"/>
          <w:lang w:eastAsia="zh-CN"/>
        </w:rPr>
      </w:pPr>
    </w:p>
    <w:p>
      <w:pPr>
        <w:spacing w:line="360" w:lineRule="auto"/>
        <w:rPr>
          <w:rFonts w:hint="eastAsia"/>
          <w:color w:val="auto"/>
          <w:highlight w:val="none"/>
        </w:rPr>
      </w:pPr>
      <w:r>
        <w:rPr>
          <w:rFonts w:hint="eastAsia" w:ascii="宋体" w:hAnsi="宋体" w:cs="宋体"/>
          <w:b/>
          <w:bCs/>
          <w:color w:val="auto"/>
          <w:sz w:val="21"/>
          <w:szCs w:val="21"/>
          <w:highlight w:val="none"/>
          <w:lang w:eastAsia="zh-CN"/>
        </w:rPr>
        <w:t>注：供应商非残疾人福利性单位的可不提供本附件。</w:t>
      </w:r>
    </w:p>
    <w:p>
      <w:pPr>
        <w:spacing w:line="360" w:lineRule="auto"/>
        <w:ind w:firstLine="8190" w:firstLineChars="3000"/>
        <w:jc w:val="both"/>
        <w:rPr>
          <w:rFonts w:hint="eastAsia" w:ascii="宋体" w:hAnsi="宋体" w:cs="宋体"/>
          <w:color w:val="auto"/>
          <w:sz w:val="24"/>
          <w:szCs w:val="24"/>
          <w:highlight w:val="none"/>
        </w:rPr>
      </w:pPr>
      <w:r>
        <w:rPr>
          <w:rFonts w:hint="eastAsia" w:ascii="宋体" w:hAnsi="宋体" w:cs="宋体"/>
          <w:color w:val="auto"/>
          <w:sz w:val="28"/>
          <w:szCs w:val="28"/>
          <w:highlight w:val="none"/>
        </w:rPr>
        <w:br w:type="page"/>
      </w:r>
    </w:p>
    <w:p>
      <w:pPr>
        <w:spacing w:line="360" w:lineRule="auto"/>
        <w:ind w:left="1"/>
        <w:jc w:val="center"/>
        <w:rPr>
          <w:rFonts w:hint="eastAsia" w:ascii="宋体" w:hAnsi="宋体" w:cs="宋体"/>
          <w:b/>
          <w:color w:val="auto"/>
          <w:sz w:val="44"/>
          <w:szCs w:val="44"/>
          <w:highlight w:val="none"/>
        </w:rPr>
      </w:pPr>
    </w:p>
    <w:p>
      <w:pPr>
        <w:spacing w:line="360" w:lineRule="auto"/>
        <w:ind w:left="1"/>
        <w:jc w:val="center"/>
        <w:outlineLvl w:val="0"/>
        <w:rPr>
          <w:rFonts w:hint="eastAsia" w:ascii="宋体" w:hAnsi="宋体" w:cs="宋体"/>
          <w:b/>
          <w:color w:val="auto"/>
          <w:sz w:val="44"/>
          <w:szCs w:val="44"/>
          <w:highlight w:val="none"/>
        </w:rPr>
      </w:pPr>
      <w:bookmarkStart w:id="73" w:name="_Toc12804"/>
      <w:bookmarkStart w:id="74" w:name="_Toc57823384"/>
      <w:bookmarkStart w:id="75" w:name="_Toc8855"/>
      <w:r>
        <w:rPr>
          <w:rFonts w:hint="eastAsia" w:ascii="宋体" w:hAnsi="宋体" w:cs="宋体"/>
          <w:b/>
          <w:color w:val="auto"/>
          <w:sz w:val="44"/>
          <w:szCs w:val="44"/>
          <w:highlight w:val="none"/>
        </w:rPr>
        <w:t>政府采购货物项目</w:t>
      </w:r>
      <w:bookmarkEnd w:id="73"/>
      <w:bookmarkEnd w:id="74"/>
      <w:bookmarkEnd w:id="75"/>
    </w:p>
    <w:p>
      <w:pPr>
        <w:jc w:val="center"/>
        <w:rPr>
          <w:rFonts w:hint="eastAsia" w:ascii="宋体" w:hAnsi="宋体" w:cs="宋体"/>
          <w:b/>
          <w:color w:val="auto"/>
          <w:sz w:val="36"/>
          <w:szCs w:val="36"/>
          <w:highlight w:val="none"/>
        </w:rPr>
      </w:pPr>
    </w:p>
    <w:p>
      <w:pPr>
        <w:rPr>
          <w:rFonts w:hint="eastAsia" w:ascii="宋体" w:hAnsi="宋体" w:cs="宋体"/>
          <w:b/>
          <w:color w:val="auto"/>
          <w:sz w:val="36"/>
          <w:szCs w:val="36"/>
          <w:highlight w:val="none"/>
        </w:rPr>
      </w:pPr>
    </w:p>
    <w:p>
      <w:pPr>
        <w:jc w:val="center"/>
        <w:rPr>
          <w:rFonts w:hint="eastAsia" w:ascii="宋体" w:hAnsi="宋体" w:cs="宋体"/>
          <w:b/>
          <w:color w:val="auto"/>
          <w:sz w:val="84"/>
          <w:szCs w:val="84"/>
          <w:highlight w:val="none"/>
        </w:rPr>
      </w:pPr>
      <w:r>
        <w:rPr>
          <w:rFonts w:hint="eastAsia" w:ascii="宋体" w:hAnsi="宋体" w:cs="宋体"/>
          <w:b/>
          <w:color w:val="auto"/>
          <w:sz w:val="84"/>
          <w:szCs w:val="84"/>
          <w:highlight w:val="none"/>
        </w:rPr>
        <w:t>投 标 文 件</w:t>
      </w:r>
    </w:p>
    <w:p>
      <w:pPr>
        <w:jc w:val="center"/>
        <w:rPr>
          <w:rFonts w:hint="eastAsia" w:ascii="宋体" w:hAnsi="宋体" w:cs="宋体"/>
          <w:b/>
          <w:color w:val="auto"/>
          <w:sz w:val="36"/>
          <w:szCs w:val="36"/>
          <w:highlight w:val="none"/>
        </w:rPr>
      </w:pPr>
    </w:p>
    <w:p>
      <w:pPr>
        <w:jc w:val="center"/>
        <w:rPr>
          <w:rFonts w:hint="eastAsia" w:ascii="宋体" w:hAnsi="宋体" w:cs="宋体"/>
          <w:b/>
          <w:color w:val="auto"/>
          <w:sz w:val="36"/>
          <w:szCs w:val="36"/>
          <w:highlight w:val="none"/>
        </w:rPr>
      </w:pPr>
      <w:r>
        <w:rPr>
          <w:rFonts w:hint="eastAsia" w:ascii="宋体" w:hAnsi="宋体" w:cs="宋体"/>
          <w:b/>
          <w:color w:val="auto"/>
          <w:sz w:val="36"/>
          <w:szCs w:val="36"/>
          <w:highlight w:val="none"/>
        </w:rPr>
        <w:t>（技术和商务部分）</w:t>
      </w:r>
    </w:p>
    <w:p>
      <w:pPr>
        <w:rPr>
          <w:rFonts w:hint="eastAsia" w:ascii="宋体" w:hAnsi="宋体" w:cs="宋体"/>
          <w:color w:val="auto"/>
          <w:sz w:val="24"/>
          <w:szCs w:val="24"/>
          <w:highlight w:val="none"/>
        </w:rPr>
      </w:pP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lang w:val="en-US" w:eastAsia="zh-CN"/>
        </w:rPr>
      </w:pPr>
      <w:r>
        <w:rPr>
          <w:rFonts w:hint="eastAsia" w:ascii="宋体" w:hAnsi="宋体" w:eastAsia="宋体" w:cs="宋体"/>
          <w:b/>
          <w:bCs/>
          <w:color w:val="auto"/>
          <w:sz w:val="30"/>
          <w:szCs w:val="30"/>
          <w:highlight w:val="none"/>
        </w:rPr>
        <w:t>项目名称：</w:t>
      </w:r>
      <w:r>
        <w:rPr>
          <w:rFonts w:hint="eastAsia" w:ascii="宋体" w:hAnsi="宋体" w:eastAsia="宋体" w:cs="宋体"/>
          <w:b/>
          <w:bCs/>
          <w:color w:val="auto"/>
          <w:sz w:val="30"/>
          <w:szCs w:val="30"/>
          <w:highlight w:val="none"/>
          <w:u w:val="single"/>
          <w:lang w:val="en-US" w:eastAsia="zh-CN"/>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lang w:val="en-US" w:eastAsia="zh-CN"/>
        </w:rPr>
      </w:pPr>
      <w:r>
        <w:rPr>
          <w:rFonts w:hint="eastAsia" w:ascii="宋体" w:hAnsi="宋体" w:eastAsia="宋体" w:cs="宋体"/>
          <w:b/>
          <w:bCs/>
          <w:color w:val="auto"/>
          <w:sz w:val="30"/>
          <w:szCs w:val="30"/>
          <w:highlight w:val="none"/>
        </w:rPr>
        <w:t>项目编号：</w:t>
      </w:r>
      <w:r>
        <w:rPr>
          <w:rFonts w:hint="eastAsia" w:ascii="宋体" w:hAnsi="宋体" w:eastAsia="宋体" w:cs="宋体"/>
          <w:b/>
          <w:bCs/>
          <w:color w:val="auto"/>
          <w:sz w:val="30"/>
          <w:szCs w:val="30"/>
          <w:highlight w:val="none"/>
          <w:u w:val="single"/>
          <w:lang w:val="en-US" w:eastAsia="zh-CN"/>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lang w:val="en-US" w:eastAsia="zh-CN"/>
        </w:rPr>
      </w:pPr>
      <w:r>
        <w:rPr>
          <w:rFonts w:hint="eastAsia" w:ascii="宋体" w:hAnsi="宋体" w:eastAsia="宋体" w:cs="宋体"/>
          <w:b/>
          <w:bCs/>
          <w:color w:val="auto"/>
          <w:sz w:val="30"/>
          <w:szCs w:val="30"/>
          <w:highlight w:val="none"/>
          <w:lang w:val="en-US" w:eastAsia="zh-CN"/>
        </w:rPr>
        <w:t xml:space="preserve">包    </w:t>
      </w:r>
      <w:r>
        <w:rPr>
          <w:rFonts w:hint="eastAsia" w:ascii="宋体" w:hAnsi="宋体" w:eastAsia="宋体" w:cs="宋体"/>
          <w:b/>
          <w:bCs/>
          <w:color w:val="auto"/>
          <w:sz w:val="30"/>
          <w:szCs w:val="30"/>
          <w:highlight w:val="none"/>
        </w:rPr>
        <w:t>号：</w:t>
      </w:r>
      <w:r>
        <w:rPr>
          <w:rFonts w:hint="eastAsia" w:ascii="宋体" w:hAnsi="宋体" w:eastAsia="宋体" w:cs="宋体"/>
          <w:b/>
          <w:bCs/>
          <w:color w:val="auto"/>
          <w:sz w:val="30"/>
          <w:szCs w:val="30"/>
          <w:highlight w:val="none"/>
          <w:u w:val="single"/>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lang w:val="en-US" w:eastAsia="zh-CN"/>
        </w:rPr>
      </w:pPr>
      <w:r>
        <w:rPr>
          <w:rFonts w:hint="eastAsia" w:ascii="宋体" w:hAnsi="宋体" w:eastAsia="宋体" w:cs="宋体"/>
          <w:b/>
          <w:bCs/>
          <w:color w:val="auto"/>
          <w:sz w:val="30"/>
          <w:szCs w:val="30"/>
          <w:highlight w:val="none"/>
        </w:rPr>
        <w:t>采购内容：</w:t>
      </w:r>
      <w:r>
        <w:rPr>
          <w:rFonts w:hint="eastAsia" w:ascii="宋体" w:hAnsi="宋体" w:eastAsia="宋体" w:cs="宋体"/>
          <w:b/>
          <w:bCs/>
          <w:color w:val="auto"/>
          <w:sz w:val="30"/>
          <w:szCs w:val="30"/>
          <w:highlight w:val="none"/>
          <w:u w:val="single"/>
          <w:lang w:val="en-US" w:eastAsia="zh-CN"/>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lang w:val="en-US" w:eastAsia="zh-CN"/>
        </w:rPr>
      </w:pP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rPr>
      </w:pPr>
      <w:r>
        <w:rPr>
          <w:rFonts w:hint="eastAsia" w:ascii="宋体" w:hAnsi="宋体" w:eastAsia="宋体" w:cs="宋体"/>
          <w:b/>
          <w:bCs/>
          <w:color w:val="auto"/>
          <w:sz w:val="30"/>
          <w:szCs w:val="30"/>
          <w:highlight w:val="none"/>
          <w:lang w:val="en-US" w:eastAsia="zh-CN"/>
        </w:rPr>
        <w:t>供应商名称</w:t>
      </w:r>
      <w:r>
        <w:rPr>
          <w:rFonts w:hint="eastAsia"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u w:val="single"/>
        </w:rPr>
        <w:t xml:space="preserve">                   （公章）</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 xml:space="preserve">日  </w:t>
      </w:r>
      <w:r>
        <w:rPr>
          <w:rFonts w:hint="eastAsia" w:ascii="宋体" w:hAnsi="宋体" w:eastAsia="宋体" w:cs="宋体"/>
          <w:b/>
          <w:bCs/>
          <w:color w:val="auto"/>
          <w:sz w:val="30"/>
          <w:szCs w:val="30"/>
          <w:highlight w:val="none"/>
          <w:lang w:val="en-US" w:eastAsia="zh-CN"/>
        </w:rPr>
        <w:t xml:space="preserve">    </w:t>
      </w:r>
      <w:r>
        <w:rPr>
          <w:rFonts w:hint="eastAsia" w:ascii="宋体" w:hAnsi="宋体" w:eastAsia="宋体" w:cs="宋体"/>
          <w:b/>
          <w:bCs/>
          <w:color w:val="auto"/>
          <w:sz w:val="30"/>
          <w:szCs w:val="30"/>
          <w:highlight w:val="none"/>
        </w:rPr>
        <w:t>期：</w:t>
      </w:r>
      <w:r>
        <w:rPr>
          <w:rFonts w:hint="eastAsia" w:ascii="宋体" w:hAnsi="宋体" w:eastAsia="宋体" w:cs="宋体"/>
          <w:b/>
          <w:bCs/>
          <w:color w:val="auto"/>
          <w:sz w:val="30"/>
          <w:szCs w:val="30"/>
          <w:highlight w:val="none"/>
          <w:u w:val="single"/>
        </w:rPr>
        <w:t xml:space="preserve">        </w:t>
      </w:r>
      <w:r>
        <w:rPr>
          <w:rFonts w:hint="eastAsia" w:ascii="宋体" w:hAnsi="宋体" w:eastAsia="宋体" w:cs="宋体"/>
          <w:b/>
          <w:bCs/>
          <w:color w:val="auto"/>
          <w:sz w:val="30"/>
          <w:szCs w:val="30"/>
          <w:highlight w:val="none"/>
        </w:rPr>
        <w:t>年</w:t>
      </w:r>
      <w:r>
        <w:rPr>
          <w:rFonts w:hint="eastAsia" w:ascii="宋体" w:hAnsi="宋体" w:eastAsia="宋体" w:cs="宋体"/>
          <w:b/>
          <w:bCs/>
          <w:color w:val="auto"/>
          <w:sz w:val="30"/>
          <w:szCs w:val="30"/>
          <w:highlight w:val="none"/>
          <w:u w:val="single"/>
        </w:rPr>
        <w:t xml:space="preserve">     </w:t>
      </w:r>
      <w:r>
        <w:rPr>
          <w:rFonts w:hint="eastAsia" w:ascii="宋体" w:hAnsi="宋体" w:eastAsia="宋体" w:cs="宋体"/>
          <w:b/>
          <w:bCs/>
          <w:color w:val="auto"/>
          <w:sz w:val="30"/>
          <w:szCs w:val="30"/>
          <w:highlight w:val="none"/>
        </w:rPr>
        <w:t>月</w:t>
      </w:r>
      <w:r>
        <w:rPr>
          <w:rFonts w:hint="eastAsia" w:ascii="宋体" w:hAnsi="宋体" w:eastAsia="宋体" w:cs="宋体"/>
          <w:b/>
          <w:bCs/>
          <w:color w:val="auto"/>
          <w:sz w:val="30"/>
          <w:szCs w:val="30"/>
          <w:highlight w:val="none"/>
          <w:u w:val="single"/>
        </w:rPr>
        <w:t xml:space="preserve">     </w:t>
      </w:r>
      <w:r>
        <w:rPr>
          <w:rFonts w:hint="eastAsia" w:ascii="宋体" w:hAnsi="宋体" w:eastAsia="宋体" w:cs="宋体"/>
          <w:b/>
          <w:bCs/>
          <w:color w:val="auto"/>
          <w:sz w:val="30"/>
          <w:szCs w:val="30"/>
          <w:highlight w:val="none"/>
        </w:rPr>
        <w:t>日</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36"/>
          <w:szCs w:val="36"/>
          <w:highlight w:val="none"/>
        </w:rPr>
      </w:pPr>
      <w:r>
        <w:rPr>
          <w:rFonts w:hint="eastAsia" w:ascii="宋体" w:hAnsi="宋体" w:cs="宋体"/>
          <w:b/>
          <w:color w:val="auto"/>
          <w:sz w:val="36"/>
          <w:szCs w:val="36"/>
          <w:highlight w:val="none"/>
        </w:rPr>
        <w:br w:type="page"/>
      </w:r>
    </w:p>
    <w:p>
      <w:pPr>
        <w:spacing w:line="500" w:lineRule="exact"/>
        <w:jc w:val="center"/>
        <w:rPr>
          <w:rFonts w:hint="eastAsia" w:ascii="宋体" w:hAnsi="宋体" w:cs="宋体"/>
          <w:b/>
          <w:color w:val="auto"/>
          <w:sz w:val="36"/>
          <w:szCs w:val="36"/>
          <w:highlight w:val="none"/>
        </w:rPr>
      </w:pPr>
    </w:p>
    <w:p>
      <w:pPr>
        <w:spacing w:line="500" w:lineRule="exact"/>
        <w:jc w:val="center"/>
        <w:rPr>
          <w:rFonts w:hint="eastAsia" w:ascii="宋体" w:hAnsi="宋体" w:cs="宋体"/>
          <w:b/>
          <w:bCs/>
          <w:color w:val="auto"/>
          <w:spacing w:val="4"/>
          <w:sz w:val="32"/>
          <w:szCs w:val="32"/>
          <w:highlight w:val="none"/>
        </w:rPr>
      </w:pPr>
      <w:r>
        <w:rPr>
          <w:rFonts w:hint="eastAsia" w:ascii="宋体" w:hAnsi="宋体" w:cs="宋体"/>
          <w:b/>
          <w:bCs/>
          <w:color w:val="auto"/>
          <w:spacing w:val="4"/>
          <w:sz w:val="32"/>
          <w:szCs w:val="32"/>
          <w:highlight w:val="none"/>
        </w:rPr>
        <w:t>目 录</w:t>
      </w:r>
    </w:p>
    <w:p>
      <w:pPr>
        <w:spacing w:line="500" w:lineRule="exact"/>
        <w:jc w:val="center"/>
        <w:rPr>
          <w:rFonts w:hint="eastAsia" w:ascii="宋体" w:hAnsi="宋体" w:cs="宋体"/>
          <w:b/>
          <w:bCs/>
          <w:color w:val="auto"/>
          <w:spacing w:val="4"/>
          <w:sz w:val="36"/>
          <w:szCs w:val="36"/>
          <w:highlight w:val="none"/>
        </w:rPr>
      </w:pPr>
    </w:p>
    <w:p>
      <w:pPr>
        <w:spacing w:line="480" w:lineRule="auto"/>
        <w:ind w:firstLine="964" w:firstLineChars="400"/>
        <w:rPr>
          <w:rFonts w:hint="eastAsia" w:ascii="宋体" w:hAnsi="宋体" w:cs="宋体"/>
          <w:color w:val="auto"/>
          <w:spacing w:val="4"/>
          <w:sz w:val="24"/>
          <w:szCs w:val="24"/>
          <w:highlight w:val="none"/>
        </w:rPr>
      </w:pPr>
      <w:r>
        <w:rPr>
          <w:rFonts w:hint="eastAsia" w:ascii="宋体" w:hAnsi="宋体" w:cs="宋体"/>
          <w:color w:val="auto"/>
          <w:spacing w:val="4"/>
          <w:sz w:val="24"/>
          <w:szCs w:val="24"/>
          <w:highlight w:val="none"/>
        </w:rPr>
        <w:t>（一）投标函</w:t>
      </w:r>
    </w:p>
    <w:p>
      <w:pPr>
        <w:spacing w:line="480" w:lineRule="auto"/>
        <w:ind w:firstLine="964" w:firstLineChars="400"/>
        <w:rPr>
          <w:rFonts w:hint="eastAsia" w:ascii="宋体" w:hAnsi="宋体" w:cs="宋体"/>
          <w:color w:val="auto"/>
          <w:spacing w:val="4"/>
          <w:sz w:val="24"/>
          <w:szCs w:val="24"/>
          <w:highlight w:val="none"/>
        </w:rPr>
      </w:pPr>
      <w:r>
        <w:rPr>
          <w:rFonts w:hint="eastAsia" w:ascii="宋体" w:hAnsi="宋体" w:cs="宋体"/>
          <w:color w:val="auto"/>
          <w:spacing w:val="4"/>
          <w:sz w:val="24"/>
          <w:szCs w:val="24"/>
          <w:highlight w:val="none"/>
        </w:rPr>
        <w:t>（二）投标报价表</w:t>
      </w:r>
    </w:p>
    <w:p>
      <w:pPr>
        <w:spacing w:line="480" w:lineRule="auto"/>
        <w:ind w:firstLine="964" w:firstLineChars="400"/>
        <w:rPr>
          <w:rFonts w:hint="eastAsia" w:ascii="宋体" w:hAnsi="宋体" w:cs="宋体"/>
          <w:color w:val="auto"/>
          <w:spacing w:val="4"/>
          <w:sz w:val="30"/>
          <w:szCs w:val="30"/>
          <w:highlight w:val="none"/>
        </w:rPr>
      </w:pPr>
      <w:r>
        <w:rPr>
          <w:rFonts w:hint="eastAsia" w:ascii="宋体" w:hAnsi="宋体" w:cs="宋体"/>
          <w:color w:val="auto"/>
          <w:spacing w:val="4"/>
          <w:sz w:val="24"/>
          <w:szCs w:val="24"/>
          <w:highlight w:val="none"/>
        </w:rPr>
        <w:t>（三）投标方案说明书</w:t>
      </w:r>
    </w:p>
    <w:p>
      <w:pPr>
        <w:spacing w:before="240" w:line="360" w:lineRule="auto"/>
        <w:rPr>
          <w:rFonts w:hint="eastAsia" w:ascii="宋体" w:hAnsi="宋体" w:cs="宋体"/>
          <w:color w:val="auto"/>
          <w:sz w:val="24"/>
          <w:szCs w:val="24"/>
          <w:highlight w:val="none"/>
        </w:rPr>
      </w:pPr>
    </w:p>
    <w:p>
      <w:pPr>
        <w:spacing w:line="440" w:lineRule="exact"/>
        <w:jc w:val="center"/>
        <w:rPr>
          <w:rFonts w:hint="eastAsia" w:ascii="宋体" w:hAnsi="宋体" w:cs="宋体"/>
          <w:color w:val="auto"/>
          <w:spacing w:val="4"/>
          <w:sz w:val="36"/>
          <w:szCs w:val="36"/>
          <w:highlight w:val="none"/>
        </w:rPr>
      </w:pPr>
      <w:r>
        <w:rPr>
          <w:rFonts w:hint="eastAsia" w:ascii="宋体" w:hAnsi="宋体" w:cs="宋体"/>
          <w:b/>
          <w:color w:val="auto"/>
          <w:spacing w:val="4"/>
          <w:sz w:val="36"/>
          <w:szCs w:val="36"/>
          <w:highlight w:val="none"/>
        </w:rPr>
        <w:br w:type="page"/>
      </w:r>
      <w:r>
        <w:rPr>
          <w:rFonts w:hint="eastAsia" w:ascii="宋体" w:hAnsi="宋体" w:cs="宋体"/>
          <w:b/>
          <w:color w:val="auto"/>
          <w:spacing w:val="4"/>
          <w:sz w:val="30"/>
          <w:szCs w:val="30"/>
          <w:highlight w:val="none"/>
        </w:rPr>
        <w:t>一、投标函</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致：西北（陕西）国际招标有限公司</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default" w:ascii="宋体" w:hAnsi="宋体" w:eastAsia="宋体" w:cs="宋体"/>
          <w:color w:val="auto"/>
          <w:spacing w:val="4"/>
          <w:sz w:val="21"/>
          <w:szCs w:val="21"/>
          <w:highlight w:val="none"/>
          <w:lang w:val="en-US" w:eastAsia="zh-CN"/>
        </w:rPr>
      </w:pPr>
      <w:r>
        <w:rPr>
          <w:rFonts w:hint="eastAsia" w:ascii="宋体" w:hAnsi="宋体" w:cs="宋体"/>
          <w:color w:val="auto"/>
          <w:spacing w:val="4"/>
          <w:sz w:val="21"/>
          <w:szCs w:val="21"/>
          <w:highlight w:val="none"/>
        </w:rPr>
        <w:t>根据贵方为</w:t>
      </w:r>
      <w:r>
        <w:rPr>
          <w:rFonts w:hint="eastAsia" w:ascii="宋体" w:hAnsi="宋体" w:cs="宋体"/>
          <w:color w:val="auto"/>
          <w:spacing w:val="4"/>
          <w:sz w:val="21"/>
          <w:szCs w:val="21"/>
          <w:highlight w:val="none"/>
          <w:u w:val="single"/>
        </w:rPr>
        <w:t>（项目名称）</w:t>
      </w:r>
      <w:r>
        <w:rPr>
          <w:rFonts w:hint="eastAsia" w:ascii="宋体" w:hAnsi="宋体" w:cs="宋体"/>
          <w:color w:val="auto"/>
          <w:spacing w:val="4"/>
          <w:sz w:val="21"/>
          <w:szCs w:val="21"/>
          <w:highlight w:val="none"/>
        </w:rPr>
        <w:t>项目招标采购货物及服务的投标邀请</w:t>
      </w:r>
      <w:r>
        <w:rPr>
          <w:rFonts w:hint="eastAsia" w:ascii="宋体" w:hAnsi="宋体" w:cs="宋体"/>
          <w:color w:val="auto"/>
          <w:spacing w:val="4"/>
          <w:sz w:val="21"/>
          <w:szCs w:val="21"/>
          <w:highlight w:val="none"/>
          <w:u w:val="single"/>
        </w:rPr>
        <w:t>（项目编号）</w:t>
      </w:r>
      <w:r>
        <w:rPr>
          <w:rFonts w:hint="eastAsia" w:ascii="宋体" w:hAnsi="宋体" w:cs="宋体"/>
          <w:color w:val="auto"/>
          <w:spacing w:val="4"/>
          <w:sz w:val="21"/>
          <w:szCs w:val="21"/>
          <w:highlight w:val="none"/>
        </w:rPr>
        <w:t>，签字代表</w:t>
      </w:r>
      <w:r>
        <w:rPr>
          <w:rFonts w:hint="eastAsia" w:ascii="宋体" w:hAnsi="宋体" w:cs="宋体"/>
          <w:color w:val="auto"/>
          <w:spacing w:val="4"/>
          <w:sz w:val="21"/>
          <w:szCs w:val="21"/>
          <w:highlight w:val="none"/>
          <w:u w:val="single"/>
        </w:rPr>
        <w:t>（姓名、职务）</w:t>
      </w:r>
      <w:r>
        <w:rPr>
          <w:rFonts w:hint="eastAsia" w:ascii="宋体" w:hAnsi="宋体" w:cs="宋体"/>
          <w:color w:val="auto"/>
          <w:spacing w:val="4"/>
          <w:sz w:val="21"/>
          <w:szCs w:val="21"/>
          <w:highlight w:val="none"/>
        </w:rPr>
        <w:t>经正式授权并代表投标人</w:t>
      </w:r>
      <w:r>
        <w:rPr>
          <w:rFonts w:hint="eastAsia" w:ascii="宋体" w:hAnsi="宋体" w:cs="宋体"/>
          <w:color w:val="auto"/>
          <w:spacing w:val="4"/>
          <w:sz w:val="21"/>
          <w:szCs w:val="21"/>
          <w:highlight w:val="none"/>
          <w:u w:val="single"/>
          <w:lang w:val="en-US" w:eastAsia="zh-CN"/>
        </w:rPr>
        <w:t xml:space="preserve"> </w:t>
      </w:r>
      <w:r>
        <w:rPr>
          <w:rFonts w:hint="eastAsia" w:ascii="宋体" w:hAnsi="宋体" w:cs="宋体"/>
          <w:color w:val="auto"/>
          <w:spacing w:val="4"/>
          <w:sz w:val="21"/>
          <w:szCs w:val="21"/>
          <w:highlight w:val="none"/>
          <w:u w:val="single"/>
        </w:rPr>
        <w:t>（</w:t>
      </w:r>
      <w:r>
        <w:rPr>
          <w:rFonts w:hint="eastAsia" w:ascii="宋体" w:hAnsi="宋体" w:cs="宋体"/>
          <w:color w:val="auto"/>
          <w:spacing w:val="4"/>
          <w:sz w:val="21"/>
          <w:szCs w:val="21"/>
          <w:highlight w:val="none"/>
          <w:u w:val="single"/>
          <w:lang w:val="en-US" w:eastAsia="zh-CN"/>
        </w:rPr>
        <w:t>供应商</w:t>
      </w:r>
      <w:r>
        <w:rPr>
          <w:rFonts w:hint="eastAsia" w:ascii="宋体" w:hAnsi="宋体" w:cs="宋体"/>
          <w:color w:val="auto"/>
          <w:spacing w:val="4"/>
          <w:sz w:val="21"/>
          <w:szCs w:val="21"/>
          <w:highlight w:val="none"/>
          <w:u w:val="single"/>
        </w:rPr>
        <w:t>名称）</w:t>
      </w:r>
      <w:r>
        <w:rPr>
          <w:rFonts w:hint="eastAsia" w:ascii="宋体" w:hAnsi="宋体" w:cs="宋体"/>
          <w:color w:val="auto"/>
          <w:spacing w:val="4"/>
          <w:sz w:val="21"/>
          <w:szCs w:val="21"/>
          <w:highlight w:val="none"/>
        </w:rPr>
        <w:t xml:space="preserve"> 提交下述文件正本一份</w:t>
      </w:r>
      <w:r>
        <w:rPr>
          <w:rFonts w:hint="eastAsia" w:ascii="宋体" w:hAnsi="宋体" w:cs="宋体"/>
          <w:color w:val="auto"/>
          <w:spacing w:val="4"/>
          <w:sz w:val="21"/>
          <w:szCs w:val="21"/>
          <w:highlight w:val="none"/>
          <w:lang w:eastAsia="zh-CN"/>
        </w:rPr>
        <w:t>、</w:t>
      </w:r>
      <w:r>
        <w:rPr>
          <w:rFonts w:hint="eastAsia" w:ascii="宋体" w:hAnsi="宋体" w:cs="宋体"/>
          <w:color w:val="auto"/>
          <w:spacing w:val="4"/>
          <w:sz w:val="21"/>
          <w:szCs w:val="21"/>
          <w:highlight w:val="none"/>
        </w:rPr>
        <w:t>副本</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u w:val="single"/>
          <w:lang w:val="en-US" w:eastAsia="zh-CN"/>
        </w:rPr>
        <w:t xml:space="preserve">  </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份</w:t>
      </w:r>
      <w:r>
        <w:rPr>
          <w:rFonts w:hint="eastAsia" w:ascii="宋体" w:hAnsi="宋体" w:cs="宋体"/>
          <w:color w:val="auto"/>
          <w:spacing w:val="4"/>
          <w:sz w:val="21"/>
          <w:szCs w:val="21"/>
          <w:highlight w:val="none"/>
          <w:lang w:val="en-US" w:eastAsia="zh-CN"/>
        </w:rPr>
        <w:t>及电子版</w:t>
      </w:r>
      <w:r>
        <w:rPr>
          <w:rFonts w:hint="eastAsia" w:ascii="宋体" w:hAnsi="宋体" w:cs="宋体"/>
          <w:color w:val="auto"/>
          <w:spacing w:val="4"/>
          <w:sz w:val="21"/>
          <w:szCs w:val="21"/>
          <w:highlight w:val="none"/>
          <w:u w:val="single"/>
          <w:lang w:val="en-US" w:eastAsia="zh-CN"/>
        </w:rPr>
        <w:t xml:space="preserve">    </w:t>
      </w:r>
      <w:r>
        <w:rPr>
          <w:rFonts w:hint="eastAsia" w:ascii="宋体" w:hAnsi="宋体" w:cs="宋体"/>
          <w:color w:val="auto"/>
          <w:spacing w:val="4"/>
          <w:sz w:val="21"/>
          <w:szCs w:val="21"/>
          <w:highlight w:val="none"/>
          <w:lang w:val="en-US" w:eastAsia="zh-CN"/>
        </w:rPr>
        <w:t>份。</w:t>
      </w:r>
    </w:p>
    <w:p>
      <w:pPr>
        <w:keepNext w:val="0"/>
        <w:keepLines w:val="0"/>
        <w:pageBreakBefore w:val="0"/>
        <w:widowControl/>
        <w:kinsoku/>
        <w:wordWrap/>
        <w:overflowPunct/>
        <w:topLinePunct w:val="0"/>
        <w:autoSpaceDE/>
        <w:autoSpaceDN/>
        <w:bidi w:val="0"/>
        <w:adjustRightInd/>
        <w:snapToGrid/>
        <w:spacing w:after="0" w:line="360" w:lineRule="auto"/>
        <w:ind w:left="553" w:leftChars="251" w:hanging="19" w:hangingChars="9"/>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我方承诺如下：</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lang w:val="en-US" w:eastAsia="zh-CN"/>
        </w:rPr>
        <w:t>投标报价详见开标一览表。</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如果中标，我们根据招标文件的规定，履行合同的责任和义务。</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我们已详细阅读和审核全部招标文件（含修改部分，如有的话），及有关附件，我们知道必须放弃提出含糊不清或误解的问题的权利。</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我们同意在贵方文件规定的投标有效期内（自开标之日起</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天内），本投标书对我方具有约束力。</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我方承诺，按照招标要求提交的全部资格和其他证明文件的真实性，如有虚假，愿承担一切法律责任。</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同意提供贵方可能另外要求的与本投标有关的任何证据和资料。 </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我们同意，如果中标，向西北（陕西）国际招标有限公司交纳招标代理服务费。</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与本投标有关的一切正式信函请寄：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详细地址：                          邮政编码：</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电话/传真：                         电子邮件：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pacing w:val="4"/>
          <w:sz w:val="21"/>
          <w:szCs w:val="21"/>
          <w:highlight w:val="none"/>
        </w:rPr>
      </w:pPr>
      <w:r>
        <w:rPr>
          <w:rFonts w:hint="eastAsia" w:ascii="宋体" w:hAnsi="宋体" w:cs="宋体"/>
          <w:color w:val="auto"/>
          <w:sz w:val="21"/>
          <w:szCs w:val="21"/>
          <w:highlight w:val="none"/>
        </w:rPr>
        <w:t>授</w:t>
      </w:r>
      <w:r>
        <w:rPr>
          <w:rFonts w:hint="eastAsia" w:ascii="宋体" w:hAnsi="宋体" w:cs="宋体"/>
          <w:color w:val="auto"/>
          <w:spacing w:val="4"/>
          <w:sz w:val="21"/>
          <w:szCs w:val="21"/>
          <w:highlight w:val="none"/>
        </w:rPr>
        <w:t>权代表人签字：</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lang w:val="en-US" w:eastAsia="zh-CN"/>
        </w:rPr>
        <w:t>供应商</w:t>
      </w:r>
      <w:r>
        <w:rPr>
          <w:rFonts w:hint="eastAsia" w:ascii="宋体" w:hAnsi="宋体" w:cs="宋体"/>
          <w:color w:val="auto"/>
          <w:spacing w:val="4"/>
          <w:sz w:val="21"/>
          <w:szCs w:val="21"/>
          <w:highlight w:val="none"/>
        </w:rPr>
        <w:t>名称：</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公章：</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Cs w:val="21"/>
          <w:highlight w:val="none"/>
        </w:rPr>
      </w:pPr>
      <w:r>
        <w:rPr>
          <w:rFonts w:hint="eastAsia" w:ascii="宋体" w:hAnsi="宋体" w:cs="宋体"/>
          <w:color w:val="auto"/>
          <w:spacing w:val="4"/>
          <w:sz w:val="21"/>
          <w:szCs w:val="21"/>
          <w:highlight w:val="none"/>
        </w:rPr>
        <w:t>日期：</w:t>
      </w:r>
    </w:p>
    <w:p>
      <w:pPr>
        <w:spacing w:before="240" w:line="360" w:lineRule="auto"/>
        <w:jc w:val="center"/>
        <w:rPr>
          <w:rFonts w:hint="eastAsia" w:ascii="宋体" w:hAnsi="宋体" w:cs="宋体"/>
          <w:b/>
          <w:color w:val="auto"/>
          <w:sz w:val="36"/>
          <w:highlight w:val="none"/>
        </w:rPr>
      </w:pPr>
      <w:r>
        <w:rPr>
          <w:rFonts w:hint="eastAsia" w:ascii="宋体" w:hAnsi="宋体" w:cs="宋体"/>
          <w:color w:val="auto"/>
          <w:highlight w:val="none"/>
        </w:rPr>
        <w:br w:type="page"/>
      </w:r>
      <w:r>
        <w:rPr>
          <w:rFonts w:hint="eastAsia" w:ascii="宋体" w:hAnsi="宋体" w:cs="宋体"/>
          <w:b/>
          <w:bCs/>
          <w:color w:val="auto"/>
          <w:sz w:val="30"/>
          <w:szCs w:val="30"/>
          <w:highlight w:val="none"/>
        </w:rPr>
        <w:t>二、投标报价表</w:t>
      </w:r>
    </w:p>
    <w:p>
      <w:pPr>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2.1开标一览表</w:t>
      </w:r>
    </w:p>
    <w:p>
      <w:pPr>
        <w:rPr>
          <w:rFonts w:hint="eastAsia" w:ascii="宋体" w:hAnsi="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default" w:ascii="宋体" w:hAnsi="宋体" w:eastAsia="宋体" w:cs="宋体"/>
          <w:color w:val="auto"/>
          <w:sz w:val="21"/>
          <w:szCs w:val="21"/>
          <w:highlight w:val="none"/>
          <w:u w:val="none"/>
          <w:lang w:val="en-US" w:eastAsia="zh-CN" w:bidi="ar-SA"/>
        </w:rPr>
      </w:pPr>
      <w:r>
        <w:rPr>
          <w:rFonts w:hint="eastAsia" w:ascii="宋体" w:hAnsi="宋体" w:cs="宋体"/>
          <w:color w:val="auto"/>
          <w:sz w:val="21"/>
          <w:szCs w:val="21"/>
          <w:highlight w:val="none"/>
          <w:lang w:val="en-US" w:eastAsia="zh-CN"/>
        </w:rPr>
        <w:t>供应商</w:t>
      </w:r>
      <w:r>
        <w:rPr>
          <w:rFonts w:hint="eastAsia" w:ascii="宋体" w:hAnsi="宋体" w:cs="宋体"/>
          <w:color w:val="auto"/>
          <w:sz w:val="21"/>
          <w:szCs w:val="21"/>
          <w:highlight w:val="none"/>
        </w:rPr>
        <w:t>名称：</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none"/>
        </w:rPr>
        <w:t xml:space="preserve">  </w:t>
      </w:r>
      <w:r>
        <w:rPr>
          <w:rFonts w:hint="eastAsia" w:ascii="宋体" w:hAnsi="宋体" w:cs="宋体"/>
          <w:color w:val="auto"/>
          <w:sz w:val="21"/>
          <w:szCs w:val="21"/>
          <w:highlight w:val="none"/>
        </w:rPr>
        <w:t>项目编号：</w:t>
      </w:r>
      <w:r>
        <w:rPr>
          <w:rFonts w:hint="eastAsia" w:ascii="宋体" w:hAnsi="宋体" w:cs="宋体"/>
          <w:color w:val="auto"/>
          <w:sz w:val="21"/>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eastAsia="宋体" w:cs="宋体"/>
          <w:color w:val="auto"/>
          <w:sz w:val="21"/>
          <w:szCs w:val="21"/>
          <w:highlight w:val="none"/>
          <w:lang w:val="en-US" w:eastAsia="zh-CN"/>
        </w:rPr>
        <w:t xml:space="preserve">  包号：</w:t>
      </w:r>
      <w:r>
        <w:rPr>
          <w:rFonts w:hint="eastAsia" w:ascii="宋体" w:hAnsi="宋体" w:eastAsia="宋体" w:cs="宋体"/>
          <w:color w:val="auto"/>
          <w:sz w:val="21"/>
          <w:szCs w:val="21"/>
          <w:highlight w:val="none"/>
          <w:u w:val="single"/>
          <w:lang w:val="en-US" w:eastAsia="zh-CN"/>
        </w:rPr>
        <w:t xml:space="preserve">     </w:t>
      </w:r>
      <w:r>
        <w:rPr>
          <w:rFonts w:hint="eastAsia" w:ascii="宋体" w:hAnsi="宋体" w:cs="宋体"/>
          <w:color w:val="auto"/>
          <w:szCs w:val="21"/>
          <w:highlight w:val="none"/>
          <w:u w:val="single"/>
          <w:lang w:val="en-US" w:eastAsia="zh-CN"/>
        </w:rPr>
        <w:t xml:space="preserve">         </w:t>
      </w:r>
    </w:p>
    <w:tbl>
      <w:tblPr>
        <w:tblStyle w:val="10"/>
        <w:tblW w:w="8377" w:type="dxa"/>
        <w:tblInd w:w="-1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2722"/>
        <w:gridCol w:w="2505"/>
        <w:gridCol w:w="2055"/>
        <w:gridCol w:w="109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32" w:hRule="atLeast"/>
        </w:trPr>
        <w:tc>
          <w:tcPr>
            <w:tcW w:w="2722"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项目名称</w:t>
            </w:r>
          </w:p>
        </w:tc>
        <w:tc>
          <w:tcPr>
            <w:tcW w:w="2505"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投标报价</w:t>
            </w: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交货期</w:t>
            </w:r>
          </w:p>
        </w:tc>
        <w:tc>
          <w:tcPr>
            <w:tcW w:w="1095"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268" w:hRule="atLeast"/>
        </w:trPr>
        <w:tc>
          <w:tcPr>
            <w:tcW w:w="2722"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西安市公安局交通警察支队</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eastAsia="宋体" w:cs="宋体"/>
                <w:color w:val="auto"/>
                <w:sz w:val="21"/>
                <w:szCs w:val="21"/>
                <w:highlight w:val="none"/>
                <w:lang w:eastAsia="zh-CN"/>
              </w:rPr>
              <w:t>摩托车采购</w:t>
            </w:r>
            <w:r>
              <w:rPr>
                <w:rFonts w:hint="eastAsia" w:ascii="宋体" w:hAnsi="宋体" w:eastAsia="宋体" w:cs="宋体"/>
                <w:color w:val="auto"/>
                <w:sz w:val="21"/>
                <w:szCs w:val="21"/>
                <w:highlight w:val="none"/>
              </w:rPr>
              <w:t>项目</w:t>
            </w:r>
          </w:p>
        </w:tc>
        <w:tc>
          <w:tcPr>
            <w:tcW w:w="2505"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小写金额：</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大写金额：</w:t>
            </w:r>
          </w:p>
        </w:tc>
        <w:tc>
          <w:tcPr>
            <w:tcW w:w="2055" w:type="dxa"/>
            <w:noWrap w:val="0"/>
            <w:vAlign w:val="center"/>
          </w:tcPr>
          <w:p>
            <w:pPr>
              <w:spacing w:after="0" w:line="360" w:lineRule="auto"/>
              <w:jc w:val="center"/>
              <w:rPr>
                <w:rFonts w:hint="eastAsia" w:ascii="宋体" w:hAnsi="宋体" w:cs="宋体"/>
                <w:color w:val="auto"/>
                <w:sz w:val="21"/>
                <w:szCs w:val="21"/>
                <w:highlight w:val="none"/>
              </w:rPr>
            </w:pPr>
          </w:p>
        </w:tc>
        <w:tc>
          <w:tcPr>
            <w:tcW w:w="1095" w:type="dxa"/>
            <w:noWrap w:val="0"/>
            <w:vAlign w:val="center"/>
          </w:tcPr>
          <w:p>
            <w:pPr>
              <w:spacing w:after="0" w:line="360" w:lineRule="auto"/>
              <w:jc w:val="center"/>
              <w:rPr>
                <w:rFonts w:hint="eastAsia" w:ascii="宋体" w:hAnsi="宋体" w:cs="宋体"/>
                <w:color w:val="auto"/>
                <w:sz w:val="21"/>
                <w:szCs w:val="21"/>
                <w:highlight w:val="none"/>
              </w:rPr>
            </w:pPr>
          </w:p>
        </w:tc>
      </w:tr>
    </w:tbl>
    <w:p>
      <w:pPr>
        <w:spacing w:line="360" w:lineRule="auto"/>
        <w:rPr>
          <w:rFonts w:hint="eastAsia" w:ascii="宋体" w:hAnsi="宋体" w:eastAsia="宋体" w:cs="宋体"/>
          <w:b/>
          <w:bCs/>
          <w:color w:val="auto"/>
          <w:sz w:val="21"/>
          <w:szCs w:val="21"/>
          <w:highlight w:val="none"/>
          <w:lang w:eastAsia="zh-CN"/>
        </w:rPr>
      </w:pPr>
      <w:r>
        <w:rPr>
          <w:rFonts w:hint="eastAsia" w:ascii="宋体" w:hAnsi="宋体" w:cs="宋体"/>
          <w:b/>
          <w:bCs/>
          <w:color w:val="auto"/>
          <w:sz w:val="21"/>
          <w:szCs w:val="21"/>
          <w:highlight w:val="none"/>
        </w:rPr>
        <w:t>注：</w:t>
      </w:r>
      <w:r>
        <w:rPr>
          <w:rFonts w:hint="eastAsia" w:ascii="宋体" w:hAnsi="宋体" w:cs="宋体"/>
          <w:color w:val="auto"/>
          <w:sz w:val="21"/>
          <w:szCs w:val="21"/>
          <w:highlight w:val="none"/>
          <w:lang w:bidi="ar"/>
        </w:rPr>
        <w:t>投标报价为所投的全部车辆达到正常使用条件下的投标总价（报价包含本次采购车辆的设计、制造、运输、装卸、改装、涂装、检验</w:t>
      </w:r>
      <w:r>
        <w:rPr>
          <w:rFonts w:hint="eastAsia" w:ascii="宋体" w:hAnsi="宋体" w:cs="宋体"/>
          <w:color w:val="auto"/>
          <w:sz w:val="21"/>
          <w:szCs w:val="21"/>
          <w:highlight w:val="none"/>
          <w:lang w:val="en-US" w:eastAsia="zh-CN" w:bidi="ar"/>
        </w:rPr>
        <w:t>、警用车辆外观标示和警灯警报器、</w:t>
      </w:r>
      <w:r>
        <w:rPr>
          <w:rFonts w:hint="eastAsia" w:ascii="宋体" w:hAnsi="宋体" w:cs="宋体"/>
          <w:color w:val="auto"/>
          <w:sz w:val="21"/>
          <w:szCs w:val="21"/>
          <w:highlight w:val="none"/>
        </w:rPr>
        <w:t>五年内每年两次</w:t>
      </w:r>
      <w:r>
        <w:rPr>
          <w:rFonts w:hint="eastAsia" w:ascii="宋体" w:hAnsi="宋体" w:cs="宋体"/>
          <w:color w:val="auto"/>
          <w:sz w:val="21"/>
          <w:szCs w:val="21"/>
          <w:highlight w:val="none"/>
          <w:lang w:val="en-US" w:eastAsia="zh-CN"/>
        </w:rPr>
        <w:t>免费</w:t>
      </w:r>
      <w:r>
        <w:rPr>
          <w:rFonts w:hint="eastAsia" w:ascii="宋体" w:hAnsi="宋体" w:cs="宋体"/>
          <w:color w:val="auto"/>
          <w:sz w:val="21"/>
          <w:szCs w:val="21"/>
          <w:highlight w:val="none"/>
        </w:rPr>
        <w:t>保养（</w:t>
      </w:r>
      <w:r>
        <w:rPr>
          <w:rFonts w:hint="eastAsia" w:ascii="宋体" w:hAnsi="宋体" w:eastAsia="宋体" w:cs="宋体"/>
          <w:b/>
          <w:bCs/>
          <w:caps/>
          <w:color w:val="auto"/>
          <w:sz w:val="21"/>
          <w:szCs w:val="21"/>
          <w:highlight w:val="none"/>
          <w:lang w:val="en-US" w:eastAsia="zh-CN" w:bidi="ar-SA"/>
        </w:rPr>
        <w:t>包含工时及材料费，不限公里数</w:t>
      </w:r>
      <w:r>
        <w:rPr>
          <w:rFonts w:hint="eastAsia" w:ascii="宋体" w:hAnsi="宋体" w:cs="宋体"/>
          <w:color w:val="auto"/>
          <w:sz w:val="21"/>
          <w:szCs w:val="21"/>
          <w:highlight w:val="none"/>
        </w:rPr>
        <w:t>）</w:t>
      </w:r>
      <w:r>
        <w:rPr>
          <w:rFonts w:hint="eastAsia" w:ascii="宋体" w:hAnsi="宋体" w:cs="宋体"/>
          <w:color w:val="auto"/>
          <w:sz w:val="21"/>
          <w:szCs w:val="21"/>
          <w:highlight w:val="none"/>
          <w:lang w:bidi="ar"/>
        </w:rPr>
        <w:t>等一切费用）</w:t>
      </w:r>
      <w:r>
        <w:rPr>
          <w:rFonts w:hint="eastAsia" w:ascii="宋体" w:hAnsi="宋体" w:cs="宋体"/>
          <w:color w:val="auto"/>
          <w:sz w:val="21"/>
          <w:szCs w:val="21"/>
          <w:highlight w:val="none"/>
          <w:lang w:eastAsia="zh-CN"/>
        </w:rPr>
        <w:t>。</w:t>
      </w:r>
    </w:p>
    <w:p>
      <w:pPr>
        <w:rPr>
          <w:rFonts w:hint="eastAsia" w:ascii="宋体" w:hAnsi="宋体" w:cs="宋体"/>
          <w:color w:val="auto"/>
          <w:sz w:val="24"/>
          <w:szCs w:val="24"/>
          <w:highlight w:val="none"/>
        </w:rPr>
      </w:pP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pStyle w:val="2"/>
        <w:rPr>
          <w:rFonts w:hint="eastAsia" w:ascii="宋体" w:hAnsi="宋体" w:cs="宋体"/>
          <w:b w:val="0"/>
          <w:color w:val="auto"/>
          <w:sz w:val="30"/>
          <w:szCs w:val="30"/>
          <w:highlight w:val="none"/>
          <w:u w:val="single"/>
        </w:rPr>
      </w:pPr>
    </w:p>
    <w:p>
      <w:pPr>
        <w:rPr>
          <w:rFonts w:hint="eastAsia"/>
          <w:color w:val="auto"/>
          <w:highlight w:val="none"/>
        </w:rPr>
        <w:sectPr>
          <w:pgSz w:w="11906" w:h="16838"/>
          <w:pgMar w:top="1440" w:right="1803" w:bottom="1440" w:left="1800" w:header="851" w:footer="737" w:gutter="0"/>
          <w:pgBorders>
            <w:top w:val="none" w:sz="0" w:space="0"/>
            <w:left w:val="none" w:sz="0" w:space="0"/>
            <w:bottom w:val="none" w:sz="0" w:space="0"/>
            <w:right w:val="none" w:sz="0" w:space="0"/>
          </w:pgBorders>
          <w:pgNumType w:fmt="decimal"/>
          <w:cols w:space="720" w:num="1"/>
          <w:titlePg/>
          <w:rtlGutter w:val="0"/>
          <w:docGrid w:type="linesAndChars" w:linePitch="312" w:charSpace="-1455"/>
        </w:sectPr>
      </w:pPr>
    </w:p>
    <w:p>
      <w:pPr>
        <w:jc w:val="center"/>
        <w:rPr>
          <w:rFonts w:hint="eastAsia" w:ascii="宋体" w:hAnsi="宋体" w:cs="宋体"/>
          <w:b/>
          <w:color w:val="auto"/>
          <w:sz w:val="30"/>
          <w:szCs w:val="30"/>
          <w:highlight w:val="none"/>
        </w:rPr>
      </w:pPr>
      <w:r>
        <w:rPr>
          <w:rFonts w:hint="eastAsia" w:ascii="宋体" w:hAnsi="宋体" w:cs="宋体"/>
          <w:b/>
          <w:color w:val="auto"/>
          <w:sz w:val="30"/>
          <w:szCs w:val="30"/>
          <w:highlight w:val="none"/>
        </w:rPr>
        <w:t>2.2投标分项报价表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default" w:ascii="宋体" w:hAnsi="宋体" w:eastAsia="宋体" w:cs="宋体"/>
          <w:color w:val="auto"/>
          <w:sz w:val="21"/>
          <w:szCs w:val="21"/>
          <w:highlight w:val="none"/>
          <w:u w:val="none"/>
          <w:lang w:val="en-US" w:eastAsia="zh-CN"/>
        </w:rPr>
      </w:pPr>
      <w:r>
        <w:rPr>
          <w:rFonts w:hint="eastAsia" w:ascii="宋体" w:hAnsi="宋体" w:cs="宋体"/>
          <w:color w:val="auto"/>
          <w:sz w:val="21"/>
          <w:szCs w:val="21"/>
          <w:highlight w:val="none"/>
          <w:u w:val="none"/>
          <w:lang w:val="en-US" w:eastAsia="zh-CN"/>
        </w:rPr>
        <w:t>供应商</w:t>
      </w:r>
      <w:r>
        <w:rPr>
          <w:rFonts w:hint="eastAsia" w:ascii="宋体" w:hAnsi="宋体" w:cs="宋体"/>
          <w:color w:val="auto"/>
          <w:sz w:val="21"/>
          <w:szCs w:val="21"/>
          <w:highlight w:val="none"/>
          <w:u w:val="none"/>
        </w:rPr>
        <w:t>名称：</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w:t>
      </w:r>
      <w:r>
        <w:rPr>
          <w:rFonts w:hint="eastAsia" w:ascii="宋体" w:hAnsi="宋体" w:cs="宋体"/>
          <w:color w:val="auto"/>
          <w:sz w:val="21"/>
          <w:szCs w:val="21"/>
          <w:highlight w:val="none"/>
          <w:u w:val="none"/>
        </w:rPr>
        <w:t>项目编号：</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包号：</w:t>
      </w:r>
      <w:r>
        <w:rPr>
          <w:rFonts w:hint="eastAsia" w:ascii="宋体" w:hAnsi="宋体" w:cs="宋体"/>
          <w:color w:val="auto"/>
          <w:sz w:val="21"/>
          <w:szCs w:val="21"/>
          <w:highlight w:val="none"/>
          <w:u w:val="single"/>
          <w:lang w:val="en-US" w:eastAsia="zh-CN"/>
        </w:rPr>
        <w:t xml:space="preserve">                     </w:t>
      </w:r>
    </w:p>
    <w:tbl>
      <w:tblPr>
        <w:tblStyle w:val="10"/>
        <w:tblW w:w="13952" w:type="dxa"/>
        <w:tblInd w:w="2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642"/>
        <w:gridCol w:w="1475"/>
        <w:gridCol w:w="832"/>
        <w:gridCol w:w="868"/>
        <w:gridCol w:w="2637"/>
        <w:gridCol w:w="3304"/>
        <w:gridCol w:w="1605"/>
        <w:gridCol w:w="1443"/>
        <w:gridCol w:w="11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642"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序号</w:t>
            </w:r>
          </w:p>
        </w:tc>
        <w:tc>
          <w:tcPr>
            <w:tcW w:w="1475"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设备名称</w:t>
            </w:r>
          </w:p>
        </w:tc>
        <w:tc>
          <w:tcPr>
            <w:tcW w:w="832"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单位</w:t>
            </w:r>
          </w:p>
        </w:tc>
        <w:tc>
          <w:tcPr>
            <w:tcW w:w="868"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数量</w:t>
            </w:r>
          </w:p>
        </w:tc>
        <w:tc>
          <w:tcPr>
            <w:tcW w:w="2637"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原产地及制造厂名</w:t>
            </w:r>
          </w:p>
        </w:tc>
        <w:tc>
          <w:tcPr>
            <w:tcW w:w="3304"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商标名及型号</w:t>
            </w:r>
          </w:p>
        </w:tc>
        <w:tc>
          <w:tcPr>
            <w:tcW w:w="1605"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单价（元）</w:t>
            </w:r>
          </w:p>
        </w:tc>
        <w:tc>
          <w:tcPr>
            <w:tcW w:w="1443"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合价（元）</w:t>
            </w:r>
          </w:p>
        </w:tc>
        <w:tc>
          <w:tcPr>
            <w:tcW w:w="1146"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1134" w:hRule="atLeast"/>
        </w:trPr>
        <w:tc>
          <w:tcPr>
            <w:tcW w:w="642" w:type="dxa"/>
            <w:noWrap w:val="0"/>
            <w:vAlign w:val="center"/>
          </w:tcPr>
          <w:p>
            <w:pPr>
              <w:snapToGrid w:val="0"/>
              <w:spacing w:after="0"/>
              <w:jc w:val="center"/>
              <w:rPr>
                <w:rFonts w:hint="eastAsia" w:ascii="宋体" w:hAnsi="宋体" w:cs="宋体"/>
                <w:color w:val="auto"/>
                <w:sz w:val="21"/>
                <w:szCs w:val="21"/>
                <w:highlight w:val="none"/>
              </w:rPr>
            </w:pPr>
          </w:p>
        </w:tc>
        <w:tc>
          <w:tcPr>
            <w:tcW w:w="1475" w:type="dxa"/>
            <w:noWrap w:val="0"/>
            <w:vAlign w:val="center"/>
          </w:tcPr>
          <w:p>
            <w:pPr>
              <w:snapToGrid w:val="0"/>
              <w:spacing w:after="0"/>
              <w:jc w:val="center"/>
              <w:rPr>
                <w:rFonts w:hint="eastAsia" w:ascii="宋体" w:hAnsi="宋体" w:cs="宋体"/>
                <w:color w:val="auto"/>
                <w:sz w:val="21"/>
                <w:szCs w:val="21"/>
                <w:highlight w:val="none"/>
              </w:rPr>
            </w:pPr>
          </w:p>
        </w:tc>
        <w:tc>
          <w:tcPr>
            <w:tcW w:w="832" w:type="dxa"/>
            <w:noWrap w:val="0"/>
            <w:vAlign w:val="center"/>
          </w:tcPr>
          <w:p>
            <w:pPr>
              <w:snapToGrid w:val="0"/>
              <w:spacing w:after="0"/>
              <w:jc w:val="center"/>
              <w:rPr>
                <w:rFonts w:hint="eastAsia" w:ascii="宋体" w:hAnsi="宋体" w:cs="宋体"/>
                <w:color w:val="auto"/>
                <w:sz w:val="21"/>
                <w:szCs w:val="21"/>
                <w:highlight w:val="none"/>
              </w:rPr>
            </w:pPr>
          </w:p>
        </w:tc>
        <w:tc>
          <w:tcPr>
            <w:tcW w:w="868" w:type="dxa"/>
            <w:noWrap w:val="0"/>
            <w:vAlign w:val="center"/>
          </w:tcPr>
          <w:p>
            <w:pPr>
              <w:snapToGrid w:val="0"/>
              <w:spacing w:after="0"/>
              <w:jc w:val="center"/>
              <w:rPr>
                <w:rFonts w:hint="eastAsia" w:ascii="宋体" w:hAnsi="宋体" w:cs="宋体"/>
                <w:color w:val="auto"/>
                <w:sz w:val="21"/>
                <w:szCs w:val="21"/>
                <w:highlight w:val="none"/>
              </w:rPr>
            </w:pPr>
          </w:p>
        </w:tc>
        <w:tc>
          <w:tcPr>
            <w:tcW w:w="2637" w:type="dxa"/>
            <w:noWrap w:val="0"/>
            <w:vAlign w:val="center"/>
          </w:tcPr>
          <w:p>
            <w:pPr>
              <w:spacing w:after="0"/>
              <w:jc w:val="center"/>
              <w:textAlignment w:val="center"/>
              <w:rPr>
                <w:rFonts w:hint="eastAsia" w:ascii="宋体" w:hAnsi="宋体" w:cs="宋体"/>
                <w:color w:val="auto"/>
                <w:sz w:val="21"/>
                <w:szCs w:val="21"/>
                <w:highlight w:val="none"/>
              </w:rPr>
            </w:pPr>
          </w:p>
        </w:tc>
        <w:tc>
          <w:tcPr>
            <w:tcW w:w="3304" w:type="dxa"/>
            <w:noWrap w:val="0"/>
            <w:vAlign w:val="center"/>
          </w:tcPr>
          <w:p>
            <w:pPr>
              <w:snapToGrid w:val="0"/>
              <w:spacing w:after="0"/>
              <w:jc w:val="center"/>
              <w:rPr>
                <w:rFonts w:hint="eastAsia" w:ascii="宋体" w:hAnsi="宋体" w:cs="宋体"/>
                <w:color w:val="auto"/>
                <w:sz w:val="21"/>
                <w:szCs w:val="21"/>
                <w:highlight w:val="none"/>
              </w:rPr>
            </w:pPr>
          </w:p>
        </w:tc>
        <w:tc>
          <w:tcPr>
            <w:tcW w:w="1605" w:type="dxa"/>
            <w:noWrap w:val="0"/>
            <w:vAlign w:val="center"/>
          </w:tcPr>
          <w:p>
            <w:pPr>
              <w:snapToGrid w:val="0"/>
              <w:spacing w:after="0"/>
              <w:jc w:val="center"/>
              <w:rPr>
                <w:rFonts w:hint="eastAsia" w:ascii="宋体" w:hAnsi="宋体" w:cs="宋体"/>
                <w:color w:val="auto"/>
                <w:sz w:val="21"/>
                <w:szCs w:val="21"/>
                <w:highlight w:val="none"/>
              </w:rPr>
            </w:pPr>
          </w:p>
        </w:tc>
        <w:tc>
          <w:tcPr>
            <w:tcW w:w="1443" w:type="dxa"/>
            <w:noWrap w:val="0"/>
            <w:vAlign w:val="center"/>
          </w:tcPr>
          <w:p>
            <w:pPr>
              <w:snapToGrid w:val="0"/>
              <w:spacing w:after="0"/>
              <w:jc w:val="center"/>
              <w:rPr>
                <w:rFonts w:hint="eastAsia" w:ascii="宋体" w:hAnsi="宋体" w:cs="宋体"/>
                <w:color w:val="auto"/>
                <w:sz w:val="21"/>
                <w:szCs w:val="21"/>
                <w:highlight w:val="none"/>
              </w:rPr>
            </w:pPr>
          </w:p>
        </w:tc>
        <w:tc>
          <w:tcPr>
            <w:tcW w:w="1146" w:type="dxa"/>
            <w:noWrap w:val="0"/>
            <w:vAlign w:val="center"/>
          </w:tcPr>
          <w:p>
            <w:pPr>
              <w:snapToGrid w:val="0"/>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1" w:hRule="atLeast"/>
        </w:trPr>
        <w:tc>
          <w:tcPr>
            <w:tcW w:w="2117" w:type="dxa"/>
            <w:gridSpan w:val="2"/>
            <w:noWrap w:val="0"/>
            <w:vAlign w:val="center"/>
          </w:tcPr>
          <w:p>
            <w:pPr>
              <w:spacing w:after="0"/>
              <w:jc w:val="center"/>
              <w:textAlignment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投标报价</w:t>
            </w:r>
          </w:p>
        </w:tc>
        <w:tc>
          <w:tcPr>
            <w:tcW w:w="11835" w:type="dxa"/>
            <w:gridSpan w:val="7"/>
            <w:noWrap w:val="0"/>
            <w:vAlign w:val="center"/>
          </w:tcPr>
          <w:p>
            <w:pPr>
              <w:spacing w:after="0"/>
              <w:rPr>
                <w:rFonts w:hint="eastAsia" w:ascii="宋体" w:hAnsi="宋体" w:cs="宋体"/>
                <w:color w:val="auto"/>
                <w:sz w:val="21"/>
                <w:szCs w:val="21"/>
                <w:highlight w:val="none"/>
              </w:rPr>
            </w:pPr>
            <w:r>
              <w:rPr>
                <w:rFonts w:hint="eastAsia" w:ascii="宋体" w:hAnsi="宋体" w:cs="宋体"/>
                <w:color w:val="auto"/>
                <w:sz w:val="21"/>
                <w:szCs w:val="21"/>
                <w:highlight w:val="none"/>
              </w:rPr>
              <w:t>小写金额：</w:t>
            </w:r>
          </w:p>
          <w:p>
            <w:pPr>
              <w:snapToGrid w:val="0"/>
              <w:spacing w:after="0"/>
              <w:rPr>
                <w:rFonts w:hint="eastAsia" w:ascii="宋体" w:hAnsi="宋体" w:cs="宋体"/>
                <w:color w:val="auto"/>
                <w:sz w:val="21"/>
                <w:szCs w:val="21"/>
                <w:highlight w:val="none"/>
              </w:rPr>
            </w:pPr>
            <w:r>
              <w:rPr>
                <w:rFonts w:hint="eastAsia" w:ascii="宋体" w:hAnsi="宋体" w:cs="宋体"/>
                <w:color w:val="auto"/>
                <w:sz w:val="21"/>
                <w:szCs w:val="21"/>
                <w:highlight w:val="none"/>
              </w:rPr>
              <w:t>大写金额：</w:t>
            </w:r>
          </w:p>
        </w:tc>
      </w:tr>
    </w:tbl>
    <w:p>
      <w:pPr>
        <w:spacing w:line="360" w:lineRule="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注：</w:t>
      </w:r>
      <w:r>
        <w:rPr>
          <w:rFonts w:hint="eastAsia" w:ascii="宋体" w:hAnsi="宋体" w:cs="宋体"/>
          <w:color w:val="auto"/>
          <w:sz w:val="21"/>
          <w:szCs w:val="21"/>
          <w:highlight w:val="none"/>
          <w:lang w:bidi="ar"/>
        </w:rPr>
        <w:t>投标报价为所投的全部车辆达到正常使用条件下的投标总价（报价包含本次采购车辆的设计、制造、运输、装卸、改装、涂装、检验、</w:t>
      </w:r>
      <w:r>
        <w:rPr>
          <w:rFonts w:hint="eastAsia" w:ascii="宋体" w:hAnsi="宋体" w:cs="宋体"/>
          <w:color w:val="auto"/>
          <w:sz w:val="21"/>
          <w:szCs w:val="21"/>
          <w:highlight w:val="none"/>
          <w:lang w:val="en-US" w:eastAsia="zh-CN" w:bidi="ar"/>
        </w:rPr>
        <w:t>警用车辆外观标示和警灯警报器、</w:t>
      </w:r>
      <w:r>
        <w:rPr>
          <w:rFonts w:hint="eastAsia" w:ascii="宋体" w:hAnsi="宋体" w:cs="宋体"/>
          <w:color w:val="auto"/>
          <w:sz w:val="21"/>
          <w:szCs w:val="21"/>
          <w:highlight w:val="none"/>
        </w:rPr>
        <w:t>五年内每年两次</w:t>
      </w:r>
      <w:r>
        <w:rPr>
          <w:rFonts w:hint="eastAsia" w:ascii="宋体" w:hAnsi="宋体" w:cs="宋体"/>
          <w:color w:val="auto"/>
          <w:sz w:val="21"/>
          <w:szCs w:val="21"/>
          <w:highlight w:val="none"/>
          <w:lang w:val="en-US" w:eastAsia="zh-CN"/>
        </w:rPr>
        <w:t>免费</w:t>
      </w:r>
      <w:r>
        <w:rPr>
          <w:rFonts w:hint="eastAsia" w:ascii="宋体" w:hAnsi="宋体" w:cs="宋体"/>
          <w:color w:val="auto"/>
          <w:sz w:val="21"/>
          <w:szCs w:val="21"/>
          <w:highlight w:val="none"/>
        </w:rPr>
        <w:t>保养（</w:t>
      </w:r>
      <w:r>
        <w:rPr>
          <w:rFonts w:hint="eastAsia" w:ascii="宋体" w:hAnsi="宋体" w:eastAsia="宋体" w:cs="宋体"/>
          <w:b/>
          <w:bCs/>
          <w:caps/>
          <w:color w:val="auto"/>
          <w:sz w:val="21"/>
          <w:szCs w:val="21"/>
          <w:highlight w:val="none"/>
          <w:lang w:val="en-US" w:eastAsia="zh-CN" w:bidi="ar-SA"/>
        </w:rPr>
        <w:t>包含工时及材料费，不限公里数</w:t>
      </w:r>
      <w:r>
        <w:rPr>
          <w:rFonts w:hint="eastAsia" w:ascii="宋体" w:hAnsi="宋体" w:cs="宋体"/>
          <w:color w:val="auto"/>
          <w:sz w:val="21"/>
          <w:szCs w:val="21"/>
          <w:highlight w:val="none"/>
        </w:rPr>
        <w:t>）</w:t>
      </w:r>
      <w:r>
        <w:rPr>
          <w:rFonts w:hint="eastAsia" w:ascii="宋体" w:hAnsi="宋体" w:cs="宋体"/>
          <w:color w:val="auto"/>
          <w:sz w:val="21"/>
          <w:szCs w:val="21"/>
          <w:highlight w:val="none"/>
          <w:lang w:bidi="ar"/>
        </w:rPr>
        <w:t>等一切费用）</w:t>
      </w:r>
      <w:r>
        <w:rPr>
          <w:rFonts w:hint="eastAsia" w:ascii="宋体" w:hAnsi="宋体" w:cs="宋体"/>
          <w:b/>
          <w:bCs/>
          <w:color w:val="auto"/>
          <w:sz w:val="21"/>
          <w:szCs w:val="21"/>
          <w:highlight w:val="none"/>
        </w:rPr>
        <w:t>；</w:t>
      </w:r>
    </w:p>
    <w:p>
      <w:pPr>
        <w:pStyle w:val="2"/>
        <w:rPr>
          <w:rFonts w:hint="eastAsia" w:ascii="宋体" w:hAnsi="宋体" w:cs="宋体"/>
          <w:color w:val="auto"/>
          <w:sz w:val="21"/>
          <w:szCs w:val="21"/>
          <w:highlight w:val="none"/>
        </w:rPr>
      </w:pP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授权代表人签字</w:t>
      </w:r>
      <w:r>
        <w:rPr>
          <w:rFonts w:hint="eastAsia" w:ascii="宋体" w:hAnsi="宋体" w:eastAsia="宋体" w:cs="宋体"/>
          <w:color w:val="auto"/>
          <w:sz w:val="21"/>
          <w:szCs w:val="21"/>
          <w:highlight w:val="none"/>
          <w:u w:val="single"/>
        </w:rPr>
        <w:t>：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b/>
          <w:color w:val="auto"/>
          <w:sz w:val="30"/>
          <w:szCs w:val="30"/>
          <w:highlight w:val="none"/>
        </w:rPr>
      </w:pPr>
      <w:r>
        <w:rPr>
          <w:rFonts w:hint="eastAsia" w:ascii="宋体" w:hAnsi="宋体" w:cs="宋体"/>
          <w:b/>
          <w:color w:val="auto"/>
          <w:sz w:val="36"/>
          <w:szCs w:val="36"/>
          <w:highlight w:val="none"/>
          <w:u w:val="single"/>
        </w:rPr>
        <w:br w:type="page"/>
      </w:r>
      <w:r>
        <w:rPr>
          <w:rFonts w:hint="eastAsia" w:ascii="宋体" w:hAnsi="宋体" w:cs="宋体"/>
          <w:b/>
          <w:color w:val="auto"/>
          <w:sz w:val="30"/>
          <w:szCs w:val="30"/>
          <w:highlight w:val="none"/>
        </w:rPr>
        <w:t>2.</w:t>
      </w:r>
      <w:r>
        <w:rPr>
          <w:rFonts w:hint="eastAsia" w:ascii="宋体" w:hAnsi="宋体" w:cs="宋体"/>
          <w:b/>
          <w:color w:val="auto"/>
          <w:sz w:val="30"/>
          <w:szCs w:val="30"/>
          <w:highlight w:val="none"/>
          <w:lang w:val="en-US" w:eastAsia="zh-CN"/>
        </w:rPr>
        <w:t>3</w:t>
      </w:r>
      <w:r>
        <w:rPr>
          <w:rFonts w:hint="eastAsia" w:ascii="宋体" w:hAnsi="宋体" w:cs="宋体"/>
          <w:b/>
          <w:color w:val="auto"/>
          <w:sz w:val="30"/>
          <w:szCs w:val="30"/>
          <w:highlight w:val="none"/>
        </w:rPr>
        <w:t>备品备件表</w:t>
      </w:r>
    </w:p>
    <w:p>
      <w:pPr>
        <w:rPr>
          <w:rFonts w:hint="eastAsia" w:ascii="宋体" w:hAnsi="宋体" w:cs="宋体"/>
          <w:b w:val="0"/>
          <w:bCs w:val="0"/>
          <w:color w:val="auto"/>
          <w:sz w:val="21"/>
          <w:szCs w:val="21"/>
          <w:highlight w:val="none"/>
          <w:u w:val="single"/>
          <w:lang w:val="en-US" w:eastAsia="zh-CN"/>
        </w:rPr>
      </w:pPr>
      <w:r>
        <w:rPr>
          <w:rFonts w:hint="eastAsia" w:ascii="宋体" w:hAnsi="宋体" w:cs="宋体"/>
          <w:color w:val="auto"/>
          <w:sz w:val="21"/>
          <w:szCs w:val="21"/>
          <w:highlight w:val="none"/>
          <w:u w:val="none"/>
          <w:lang w:val="en-US" w:eastAsia="zh-CN"/>
        </w:rPr>
        <w:t>供应商</w:t>
      </w:r>
      <w:r>
        <w:rPr>
          <w:rFonts w:hint="eastAsia" w:ascii="宋体" w:hAnsi="宋体" w:cs="宋体"/>
          <w:color w:val="auto"/>
          <w:sz w:val="21"/>
          <w:szCs w:val="21"/>
          <w:highlight w:val="none"/>
          <w:u w:val="none"/>
        </w:rPr>
        <w:t>名称：</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w:t>
      </w:r>
      <w:r>
        <w:rPr>
          <w:rFonts w:hint="eastAsia" w:ascii="宋体" w:hAnsi="宋体" w:cs="宋体"/>
          <w:color w:val="auto"/>
          <w:sz w:val="21"/>
          <w:szCs w:val="21"/>
          <w:highlight w:val="none"/>
          <w:u w:val="none"/>
        </w:rPr>
        <w:t>项目编号：</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包号：</w:t>
      </w:r>
      <w:r>
        <w:rPr>
          <w:rFonts w:hint="eastAsia" w:ascii="宋体" w:hAnsi="宋体" w:cs="宋体"/>
          <w:color w:val="auto"/>
          <w:sz w:val="21"/>
          <w:szCs w:val="21"/>
          <w:highlight w:val="none"/>
          <w:u w:val="single"/>
          <w:lang w:val="en-US" w:eastAsia="zh-CN"/>
        </w:rPr>
        <w:t xml:space="preserve">                    </w:t>
      </w:r>
      <w:r>
        <w:rPr>
          <w:rFonts w:hint="eastAsia" w:ascii="宋体" w:hAnsi="宋体" w:cs="宋体"/>
          <w:b w:val="0"/>
          <w:bCs w:val="0"/>
          <w:color w:val="auto"/>
          <w:sz w:val="21"/>
          <w:szCs w:val="21"/>
          <w:highlight w:val="none"/>
          <w:u w:val="single"/>
        </w:rPr>
        <w:t xml:space="preserve"> </w:t>
      </w:r>
      <w:r>
        <w:rPr>
          <w:rFonts w:hint="eastAsia" w:ascii="宋体" w:hAnsi="宋体" w:cs="宋体"/>
          <w:b w:val="0"/>
          <w:bCs w:val="0"/>
          <w:color w:val="auto"/>
          <w:sz w:val="21"/>
          <w:szCs w:val="21"/>
          <w:highlight w:val="none"/>
          <w:u w:val="single"/>
          <w:lang w:val="en-US" w:eastAsia="zh-CN"/>
        </w:rPr>
        <w:t xml:space="preserve">   </w:t>
      </w:r>
    </w:p>
    <w:tbl>
      <w:tblPr>
        <w:tblStyle w:val="1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520"/>
        <w:gridCol w:w="1980"/>
        <w:gridCol w:w="3494"/>
        <w:gridCol w:w="1990"/>
        <w:gridCol w:w="34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ascii="宋体" w:hAnsi="宋体" w:cs="宋体"/>
                <w:b/>
                <w:bCs/>
                <w:color w:val="auto"/>
                <w:highlight w:val="none"/>
              </w:rPr>
            </w:pPr>
            <w:r>
              <w:rPr>
                <w:rFonts w:hint="eastAsia" w:ascii="宋体" w:hAnsi="宋体" w:cs="宋体"/>
                <w:b/>
                <w:bCs/>
                <w:color w:val="auto"/>
                <w:highlight w:val="none"/>
              </w:rPr>
              <w:t>序号</w:t>
            </w: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名称</w:t>
            </w: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制造厂家</w:t>
            </w: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单价（人民币元）</w:t>
            </w: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数量</w:t>
            </w: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金额（人民币元）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bl>
    <w:p>
      <w:pP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注：该部分产品价格已包含在投标总价中，</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不得对备品备件另行收费。</w:t>
      </w:r>
    </w:p>
    <w:p>
      <w:pPr>
        <w:pStyle w:val="2"/>
        <w:rPr>
          <w:rFonts w:hint="eastAsia"/>
          <w:color w:val="auto"/>
          <w:highlight w:val="none"/>
        </w:rPr>
      </w:pP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b/>
          <w:color w:val="auto"/>
          <w:sz w:val="30"/>
          <w:szCs w:val="30"/>
          <w:highlight w:val="none"/>
        </w:rPr>
      </w:pPr>
      <w:r>
        <w:rPr>
          <w:rFonts w:hint="eastAsia" w:ascii="宋体" w:hAnsi="宋体" w:cs="宋体"/>
          <w:b/>
          <w:color w:val="auto"/>
          <w:sz w:val="30"/>
          <w:szCs w:val="30"/>
          <w:highlight w:val="none"/>
        </w:rPr>
        <w:br w:type="page"/>
      </w:r>
      <w:r>
        <w:rPr>
          <w:rFonts w:hint="eastAsia" w:ascii="宋体" w:hAnsi="宋体" w:cs="宋体"/>
          <w:b/>
          <w:color w:val="auto"/>
          <w:sz w:val="30"/>
          <w:szCs w:val="30"/>
          <w:highlight w:val="none"/>
        </w:rPr>
        <w:t>2.</w:t>
      </w:r>
      <w:r>
        <w:rPr>
          <w:rFonts w:hint="eastAsia" w:ascii="宋体" w:hAnsi="宋体" w:cs="宋体"/>
          <w:b/>
          <w:color w:val="auto"/>
          <w:sz w:val="30"/>
          <w:szCs w:val="30"/>
          <w:highlight w:val="none"/>
          <w:lang w:val="en-US" w:eastAsia="zh-CN"/>
        </w:rPr>
        <w:t>4</w:t>
      </w:r>
      <w:r>
        <w:rPr>
          <w:rFonts w:hint="eastAsia" w:ascii="宋体" w:hAnsi="宋体" w:cs="宋体"/>
          <w:b/>
          <w:color w:val="auto"/>
          <w:sz w:val="30"/>
          <w:szCs w:val="30"/>
          <w:highlight w:val="none"/>
        </w:rPr>
        <w:t>专用工具表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val="0"/>
          <w:bCs w:val="0"/>
          <w:color w:val="auto"/>
          <w:sz w:val="21"/>
          <w:szCs w:val="21"/>
          <w:highlight w:val="none"/>
          <w:u w:val="single"/>
          <w:lang w:val="en-US" w:eastAsia="zh-CN"/>
        </w:rPr>
      </w:pPr>
      <w:r>
        <w:rPr>
          <w:rFonts w:hint="eastAsia" w:ascii="宋体" w:hAnsi="宋体" w:cs="宋体"/>
          <w:color w:val="auto"/>
          <w:sz w:val="21"/>
          <w:szCs w:val="21"/>
          <w:highlight w:val="none"/>
          <w:u w:val="none"/>
          <w:lang w:val="en-US" w:eastAsia="zh-CN"/>
        </w:rPr>
        <w:t>供应商</w:t>
      </w:r>
      <w:r>
        <w:rPr>
          <w:rFonts w:hint="eastAsia" w:ascii="宋体" w:hAnsi="宋体" w:cs="宋体"/>
          <w:color w:val="auto"/>
          <w:sz w:val="21"/>
          <w:szCs w:val="21"/>
          <w:highlight w:val="none"/>
          <w:u w:val="none"/>
        </w:rPr>
        <w:t>名称：</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w:t>
      </w:r>
      <w:r>
        <w:rPr>
          <w:rFonts w:hint="eastAsia" w:ascii="宋体" w:hAnsi="宋体" w:cs="宋体"/>
          <w:color w:val="auto"/>
          <w:sz w:val="21"/>
          <w:szCs w:val="21"/>
          <w:highlight w:val="none"/>
          <w:u w:val="none"/>
        </w:rPr>
        <w:t>项目编号：</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包号：</w:t>
      </w:r>
      <w:r>
        <w:rPr>
          <w:rFonts w:hint="eastAsia" w:ascii="宋体" w:hAnsi="宋体" w:cs="宋体"/>
          <w:color w:val="auto"/>
          <w:sz w:val="21"/>
          <w:szCs w:val="21"/>
          <w:highlight w:val="none"/>
          <w:u w:val="single"/>
          <w:lang w:val="en-US" w:eastAsia="zh-CN"/>
        </w:rPr>
        <w:t xml:space="preserve">                    </w:t>
      </w:r>
      <w:r>
        <w:rPr>
          <w:rFonts w:hint="eastAsia" w:ascii="宋体" w:hAnsi="宋体" w:cs="宋体"/>
          <w:b w:val="0"/>
          <w:bCs w:val="0"/>
          <w:color w:val="auto"/>
          <w:sz w:val="21"/>
          <w:szCs w:val="21"/>
          <w:highlight w:val="none"/>
          <w:u w:val="single"/>
        </w:rPr>
        <w:t xml:space="preserve"> </w:t>
      </w:r>
      <w:r>
        <w:rPr>
          <w:rFonts w:hint="eastAsia" w:ascii="宋体" w:hAnsi="宋体" w:cs="宋体"/>
          <w:b w:val="0"/>
          <w:bCs w:val="0"/>
          <w:color w:val="auto"/>
          <w:sz w:val="21"/>
          <w:szCs w:val="21"/>
          <w:highlight w:val="none"/>
          <w:u w:val="single"/>
          <w:lang w:val="en-US" w:eastAsia="zh-CN"/>
        </w:rPr>
        <w:t xml:space="preserve">   </w:t>
      </w:r>
    </w:p>
    <w:tbl>
      <w:tblPr>
        <w:tblStyle w:val="1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520"/>
        <w:gridCol w:w="1980"/>
        <w:gridCol w:w="3494"/>
        <w:gridCol w:w="1990"/>
        <w:gridCol w:w="34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ascii="宋体" w:hAnsi="宋体" w:cs="宋体"/>
                <w:b/>
                <w:bCs/>
                <w:color w:val="auto"/>
                <w:highlight w:val="none"/>
              </w:rPr>
            </w:pPr>
            <w:r>
              <w:rPr>
                <w:rFonts w:hint="eastAsia" w:ascii="宋体" w:hAnsi="宋体" w:cs="宋体"/>
                <w:b/>
                <w:bCs/>
                <w:color w:val="auto"/>
                <w:highlight w:val="none"/>
              </w:rPr>
              <w:t>序号</w:t>
            </w: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名称</w:t>
            </w: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制造厂家</w:t>
            </w: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单价（人民币元）</w:t>
            </w: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数量</w:t>
            </w: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金额（人民币元）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bl>
    <w:p>
      <w:pP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注：专用工具价格已包含在投标总价中，</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不得对专用工具另行收费。</w:t>
      </w:r>
    </w:p>
    <w:p>
      <w:pPr>
        <w:pStyle w:val="2"/>
        <w:rPr>
          <w:rFonts w:hint="eastAsia"/>
          <w:color w:val="auto"/>
          <w:highlight w:val="none"/>
        </w:rPr>
      </w:pP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pStyle w:val="2"/>
        <w:rPr>
          <w:rFonts w:hint="eastAsia" w:ascii="宋体" w:hAnsi="宋体" w:cs="宋体"/>
          <w:color w:val="auto"/>
          <w:sz w:val="21"/>
          <w:szCs w:val="21"/>
          <w:highlight w:val="none"/>
          <w:u w:val="single"/>
        </w:rPr>
      </w:pPr>
    </w:p>
    <w:p>
      <w:pPr>
        <w:rPr>
          <w:rFonts w:hint="eastAsia"/>
          <w:color w:val="auto"/>
          <w:highlight w:val="none"/>
        </w:rPr>
        <w:sectPr>
          <w:pgSz w:w="16838" w:h="11906" w:orient="landscape"/>
          <w:pgMar w:top="1800" w:right="1440" w:bottom="1803" w:left="1440" w:header="851" w:footer="737" w:gutter="0"/>
          <w:pgBorders>
            <w:top w:val="none" w:sz="0" w:space="0"/>
            <w:left w:val="none" w:sz="0" w:space="0"/>
            <w:bottom w:val="none" w:sz="0" w:space="0"/>
            <w:right w:val="none" w:sz="0" w:space="0"/>
          </w:pgBorders>
          <w:pgNumType w:fmt="decimal"/>
          <w:cols w:space="720" w:num="1"/>
          <w:titlePg/>
          <w:rtlGutter w:val="0"/>
          <w:docGrid w:type="linesAndChars" w:linePitch="312" w:charSpace="-1455"/>
        </w:sectPr>
      </w:pPr>
    </w:p>
    <w:p>
      <w:pPr>
        <w:jc w:val="center"/>
        <w:rPr>
          <w:rFonts w:hint="eastAsia" w:ascii="宋体" w:hAnsi="宋体" w:cs="宋体"/>
          <w:b/>
          <w:color w:val="auto"/>
          <w:sz w:val="30"/>
          <w:szCs w:val="30"/>
          <w:highlight w:val="none"/>
        </w:rPr>
      </w:pPr>
      <w:bookmarkStart w:id="76" w:name="_Toc20790"/>
      <w:r>
        <w:rPr>
          <w:rFonts w:hint="eastAsia" w:ascii="宋体" w:hAnsi="宋体" w:cs="宋体"/>
          <w:b/>
          <w:color w:val="auto"/>
          <w:sz w:val="30"/>
          <w:szCs w:val="30"/>
          <w:highlight w:val="none"/>
        </w:rPr>
        <w:t>三、投标方案说明书</w:t>
      </w:r>
    </w:p>
    <w:p>
      <w:pPr>
        <w:spacing w:line="360" w:lineRule="auto"/>
        <w:rPr>
          <w:rFonts w:hint="eastAsia" w:ascii="宋体" w:hAnsi="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供应商</w:t>
      </w:r>
      <w:r>
        <w:rPr>
          <w:rFonts w:hint="eastAsia" w:ascii="宋体" w:hAnsi="宋体" w:eastAsia="宋体" w:cs="宋体"/>
          <w:color w:val="auto"/>
          <w:sz w:val="21"/>
          <w:szCs w:val="21"/>
          <w:highlight w:val="none"/>
        </w:rPr>
        <w:t>名称：</w:t>
      </w:r>
      <w:r>
        <w:rPr>
          <w:rFonts w:hint="eastAsia" w:ascii="宋体" w:hAnsi="宋体" w:eastAsia="宋体" w:cs="宋体"/>
          <w:color w:val="auto"/>
          <w:sz w:val="21"/>
          <w:szCs w:val="21"/>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rPr>
        <w:t>项目编号：</w:t>
      </w:r>
      <w:r>
        <w:rPr>
          <w:rFonts w:hint="eastAsia" w:ascii="宋体" w:hAnsi="宋体" w:eastAsia="宋体" w:cs="宋体"/>
          <w:color w:val="auto"/>
          <w:sz w:val="21"/>
          <w:szCs w:val="21"/>
          <w:highlight w:val="none"/>
          <w:u w:val="single"/>
          <w:lang w:val="en-US" w:eastAsia="zh-CN"/>
        </w:rPr>
        <w:t xml:space="preserve">                         </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200025</wp:posOffset>
                </wp:positionV>
                <wp:extent cx="586740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8674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18pt;margin-top:15.75pt;height:0pt;width:462pt;z-index:251660288;mso-width-relative:page;mso-height-relative:page;" filled="f" stroked="t" coordsize="21600,21600" o:gfxdata="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Nhc6l&#10;1gAAAAkBAAAPAAAAAAAAAAEAIAAAACIAAABkcnMvZG93bnJldi54bWxQSwECFAAUAAAACACHTuJA&#10;0rPdVeoBAAC4AwAADgAAAAAAAAABACAAAAAlAQAAZHJzL2Uyb0RvYy54bWxQSwUGAAAAAAYABgBZ&#10;AQAAgQUAAAAA&#10;">
                <v:path arrowok="t"/>
                <v:fill on="f" focussize="0,0"/>
                <v:stroke joinstyle="round"/>
                <v:imagedata o:title=""/>
                <o:lock v:ext="edit" aspectratio="f"/>
              </v:line>
            </w:pict>
          </mc:Fallback>
        </mc:AlternateConten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按照招标文件的要求编制投标方案说明书，内容应包括所投标货物的详细说明、质量保证和售后服务承诺、交货期、付款条件和付款方式、交货地点及运输方式、验收依据、业绩证明文件等。</w:t>
      </w:r>
      <w:r>
        <w:rPr>
          <w:rFonts w:hint="eastAsia" w:ascii="宋体" w:hAnsi="宋体" w:eastAsia="宋体" w:cs="宋体"/>
          <w:b/>
          <w:color w:val="auto"/>
          <w:sz w:val="21"/>
          <w:szCs w:val="21"/>
          <w:highlight w:val="none"/>
        </w:rPr>
        <w:t>至少应包括如下</w:t>
      </w:r>
      <w:r>
        <w:rPr>
          <w:rFonts w:hint="eastAsia" w:ascii="宋体" w:hAnsi="宋体" w:eastAsia="宋体" w:cs="宋体"/>
          <w:color w:val="auto"/>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1）技术响应证明文件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kern w:val="2"/>
          <w:sz w:val="21"/>
          <w:szCs w:val="21"/>
          <w:highlight w:val="none"/>
          <w:lang w:val="en-US" w:eastAsia="zh-CN" w:bidi="ar"/>
        </w:rPr>
        <w:t>技术参数响应</w:t>
      </w:r>
      <w:r>
        <w:rPr>
          <w:rFonts w:hint="eastAsia" w:ascii="宋体" w:hAnsi="宋体" w:eastAsia="宋体" w:cs="宋体"/>
          <w:color w:val="auto"/>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产品货源渠道</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w:t>
      </w:r>
      <w:r>
        <w:rPr>
          <w:rFonts w:hint="eastAsia" w:ascii="宋体" w:hAnsi="宋体" w:eastAsia="宋体" w:cs="宋体"/>
          <w:color w:val="auto"/>
          <w:sz w:val="21"/>
          <w:szCs w:val="21"/>
          <w:highlight w:val="none"/>
        </w:rPr>
        <w:t>车辆安全保障</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1.4</w:t>
      </w:r>
      <w:r>
        <w:rPr>
          <w:rFonts w:hint="eastAsia" w:ascii="宋体" w:hAnsi="宋体" w:eastAsia="宋体" w:cs="宋体"/>
          <w:color w:val="auto"/>
          <w:sz w:val="21"/>
          <w:szCs w:val="21"/>
          <w:highlight w:val="none"/>
        </w:rPr>
        <w:t>整体性能</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维护及使用成本</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1.6</w:t>
      </w:r>
      <w:r>
        <w:rPr>
          <w:rFonts w:hint="eastAsia" w:ascii="宋体" w:hAnsi="宋体" w:eastAsia="宋体" w:cs="宋体"/>
          <w:color w:val="auto"/>
          <w:sz w:val="21"/>
          <w:szCs w:val="21"/>
          <w:highlight w:val="none"/>
        </w:rPr>
        <w:t>操作人员培训</w:t>
      </w:r>
      <w:r>
        <w:rPr>
          <w:rFonts w:hint="eastAsia" w:ascii="宋体" w:hAnsi="宋体" w:eastAsia="宋体" w:cs="宋体"/>
          <w:color w:val="auto"/>
          <w:sz w:val="21"/>
          <w:szCs w:val="21"/>
          <w:highlight w:val="none"/>
          <w:lang w:val="en-US" w:eastAsia="zh-CN"/>
        </w:rPr>
        <w:t>方案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1.7</w:t>
      </w:r>
      <w:r>
        <w:rPr>
          <w:rFonts w:hint="eastAsia" w:ascii="宋体" w:hAnsi="宋体" w:eastAsia="宋体" w:cs="宋体"/>
          <w:color w:val="auto"/>
          <w:sz w:val="21"/>
          <w:szCs w:val="21"/>
          <w:highlight w:val="none"/>
        </w:rPr>
        <w:t>交货期保证措施</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1.8</w:t>
      </w:r>
      <w:r>
        <w:rPr>
          <w:rFonts w:hint="eastAsia" w:ascii="宋体" w:hAnsi="宋体" w:eastAsia="宋体" w:cs="宋体"/>
          <w:color w:val="auto"/>
          <w:sz w:val="21"/>
          <w:szCs w:val="21"/>
          <w:highlight w:val="none"/>
        </w:rPr>
        <w:t>售后服务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2）商务响应文件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2.1商务条款响应</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2综合实力</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业绩</w:t>
      </w:r>
    </w:p>
    <w:p>
      <w:pPr>
        <w:spacing w:after="120" w:line="360" w:lineRule="auto"/>
        <w:rPr>
          <w:rFonts w:hint="eastAsia" w:ascii="宋体" w:hAnsi="宋体" w:eastAsia="宋体" w:cs="宋体"/>
          <w:b/>
          <w:bCs/>
          <w:color w:val="auto"/>
          <w:sz w:val="21"/>
          <w:szCs w:val="21"/>
          <w:highlight w:val="none"/>
        </w:rPr>
      </w:pPr>
    </w:p>
    <w:p>
      <w:pPr>
        <w:ind w:firstLine="203" w:firstLineChars="100"/>
        <w:rPr>
          <w:rFonts w:hint="eastAsia" w:ascii="宋体" w:hAnsi="宋体" w:eastAsia="宋体" w:cs="宋体"/>
          <w:b/>
          <w:bCs/>
          <w:color w:val="auto"/>
          <w:sz w:val="21"/>
          <w:szCs w:val="21"/>
          <w:highlight w:val="none"/>
        </w:rPr>
        <w:sectPr>
          <w:pgSz w:w="11906" w:h="16838"/>
          <w:pgMar w:top="1440" w:right="1803" w:bottom="1440" w:left="1800" w:header="851" w:footer="737" w:gutter="0"/>
          <w:pgBorders>
            <w:top w:val="none" w:sz="0" w:space="0"/>
            <w:left w:val="none" w:sz="0" w:space="0"/>
            <w:bottom w:val="none" w:sz="0" w:space="0"/>
            <w:right w:val="none" w:sz="0" w:space="0"/>
          </w:pgBorders>
          <w:pgNumType w:fmt="decimal"/>
          <w:cols w:space="720" w:num="1"/>
          <w:titlePg/>
          <w:rtlGutter w:val="0"/>
          <w:docGrid w:type="linesAndChars" w:linePitch="312" w:charSpace="-1455"/>
        </w:sectPr>
      </w:pPr>
      <w:r>
        <w:rPr>
          <w:rFonts w:hint="eastAsia" w:ascii="宋体" w:hAnsi="宋体" w:eastAsia="宋体" w:cs="宋体"/>
          <w:b/>
          <w:bCs/>
          <w:color w:val="auto"/>
          <w:sz w:val="21"/>
          <w:szCs w:val="21"/>
          <w:highlight w:val="none"/>
        </w:rPr>
        <w:t>说明：后附部分内容参考格式，其他内容</w:t>
      </w:r>
      <w:r>
        <w:rPr>
          <w:rFonts w:hint="eastAsia" w:ascii="宋体" w:hAnsi="宋体" w:eastAsia="宋体" w:cs="宋体"/>
          <w:b/>
          <w:bCs/>
          <w:color w:val="auto"/>
          <w:sz w:val="21"/>
          <w:szCs w:val="21"/>
          <w:highlight w:val="none"/>
          <w:lang w:val="en-US" w:eastAsia="zh-CN"/>
        </w:rPr>
        <w:t>供应商</w:t>
      </w:r>
      <w:r>
        <w:rPr>
          <w:rFonts w:hint="eastAsia" w:ascii="宋体" w:hAnsi="宋体" w:eastAsia="宋体" w:cs="宋体"/>
          <w:b/>
          <w:bCs/>
          <w:color w:val="auto"/>
          <w:sz w:val="21"/>
          <w:szCs w:val="21"/>
          <w:highlight w:val="none"/>
        </w:rPr>
        <w:t>自行编制。</w:t>
      </w:r>
      <w:bookmarkEnd w:id="76"/>
    </w:p>
    <w:p>
      <w:pPr>
        <w:spacing w:after="120" w:line="360" w:lineRule="auto"/>
        <w:outlineLvl w:val="0"/>
        <w:rPr>
          <w:rFonts w:hint="eastAsia" w:ascii="宋体" w:hAnsi="宋体" w:cs="宋体"/>
          <w:color w:val="auto"/>
          <w:sz w:val="24"/>
          <w:szCs w:val="24"/>
          <w:highlight w:val="none"/>
        </w:rPr>
      </w:pPr>
      <w:r>
        <w:rPr>
          <w:rFonts w:hint="eastAsia" w:ascii="宋体" w:hAnsi="宋体" w:cs="宋体"/>
          <w:b/>
          <w:color w:val="auto"/>
          <w:sz w:val="24"/>
          <w:szCs w:val="24"/>
          <w:highlight w:val="none"/>
        </w:rPr>
        <w:t>附件：格式</w:t>
      </w:r>
    </w:p>
    <w:p>
      <w:pPr>
        <w:spacing w:after="120"/>
        <w:jc w:val="center"/>
        <w:rPr>
          <w:rFonts w:hint="eastAsia" w:ascii="宋体" w:hAnsi="宋体" w:cs="宋体"/>
          <w:b/>
          <w:color w:val="auto"/>
          <w:sz w:val="30"/>
          <w:szCs w:val="30"/>
          <w:highlight w:val="none"/>
        </w:rPr>
      </w:pPr>
      <w:r>
        <w:rPr>
          <w:rFonts w:hint="eastAsia" w:ascii="宋体" w:hAnsi="宋体" w:cs="宋体"/>
          <w:b/>
          <w:color w:val="auto"/>
          <w:sz w:val="30"/>
          <w:szCs w:val="30"/>
          <w:highlight w:val="none"/>
        </w:rPr>
        <w:t>供货一览表</w:t>
      </w:r>
    </w:p>
    <w:tbl>
      <w:tblPr>
        <w:tblStyle w:val="10"/>
        <w:tblW w:w="498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895"/>
        <w:gridCol w:w="1692"/>
        <w:gridCol w:w="895"/>
        <w:gridCol w:w="895"/>
        <w:gridCol w:w="2173"/>
        <w:gridCol w:w="1648"/>
        <w:gridCol w:w="2165"/>
        <w:gridCol w:w="1885"/>
        <w:gridCol w:w="17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320"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序号</w:t>
            </w:r>
          </w:p>
        </w:tc>
        <w:tc>
          <w:tcPr>
            <w:tcW w:w="605"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设备名称</w:t>
            </w:r>
          </w:p>
        </w:tc>
        <w:tc>
          <w:tcPr>
            <w:tcW w:w="320" w:type="pct"/>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单位</w:t>
            </w:r>
          </w:p>
        </w:tc>
        <w:tc>
          <w:tcPr>
            <w:tcW w:w="320" w:type="pct"/>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数量</w:t>
            </w:r>
          </w:p>
        </w:tc>
        <w:tc>
          <w:tcPr>
            <w:tcW w:w="777" w:type="pct"/>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原产地及制造厂名</w:t>
            </w:r>
          </w:p>
        </w:tc>
        <w:tc>
          <w:tcPr>
            <w:tcW w:w="589" w:type="pct"/>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商标名及型号</w:t>
            </w:r>
          </w:p>
        </w:tc>
        <w:tc>
          <w:tcPr>
            <w:tcW w:w="774"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产品描述</w:t>
            </w:r>
          </w:p>
        </w:tc>
        <w:tc>
          <w:tcPr>
            <w:tcW w:w="674"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实物图片</w:t>
            </w:r>
          </w:p>
        </w:tc>
        <w:tc>
          <w:tcPr>
            <w:tcW w:w="617"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320" w:type="pct"/>
            <w:noWrap w:val="0"/>
            <w:vAlign w:val="center"/>
          </w:tcPr>
          <w:p>
            <w:pPr>
              <w:spacing w:after="0"/>
              <w:jc w:val="center"/>
              <w:rPr>
                <w:rFonts w:hint="eastAsia" w:ascii="宋体" w:hAnsi="宋体" w:cs="宋体"/>
                <w:color w:val="auto"/>
                <w:sz w:val="21"/>
                <w:szCs w:val="21"/>
                <w:highlight w:val="none"/>
              </w:rPr>
            </w:pPr>
          </w:p>
        </w:tc>
        <w:tc>
          <w:tcPr>
            <w:tcW w:w="605"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777" w:type="pct"/>
            <w:noWrap w:val="0"/>
            <w:vAlign w:val="center"/>
          </w:tcPr>
          <w:p>
            <w:pPr>
              <w:spacing w:after="0"/>
              <w:jc w:val="center"/>
              <w:rPr>
                <w:rFonts w:hint="eastAsia" w:ascii="宋体" w:hAnsi="宋体" w:cs="宋体"/>
                <w:color w:val="auto"/>
                <w:sz w:val="21"/>
                <w:szCs w:val="21"/>
                <w:highlight w:val="none"/>
              </w:rPr>
            </w:pPr>
          </w:p>
        </w:tc>
        <w:tc>
          <w:tcPr>
            <w:tcW w:w="589" w:type="pct"/>
            <w:noWrap w:val="0"/>
            <w:vAlign w:val="center"/>
          </w:tcPr>
          <w:p>
            <w:pPr>
              <w:spacing w:after="0"/>
              <w:jc w:val="center"/>
              <w:rPr>
                <w:rFonts w:hint="eastAsia" w:ascii="宋体" w:hAnsi="宋体" w:cs="宋体"/>
                <w:color w:val="auto"/>
                <w:sz w:val="21"/>
                <w:szCs w:val="21"/>
                <w:highlight w:val="none"/>
              </w:rPr>
            </w:pPr>
          </w:p>
        </w:tc>
        <w:tc>
          <w:tcPr>
            <w:tcW w:w="774" w:type="pct"/>
            <w:noWrap w:val="0"/>
            <w:vAlign w:val="center"/>
          </w:tcPr>
          <w:p>
            <w:pPr>
              <w:spacing w:after="0"/>
              <w:jc w:val="center"/>
              <w:rPr>
                <w:rFonts w:hint="eastAsia" w:ascii="宋体" w:hAnsi="宋体" w:cs="宋体"/>
                <w:color w:val="auto"/>
                <w:sz w:val="21"/>
                <w:szCs w:val="21"/>
                <w:highlight w:val="none"/>
              </w:rPr>
            </w:pPr>
          </w:p>
        </w:tc>
        <w:tc>
          <w:tcPr>
            <w:tcW w:w="674" w:type="pct"/>
            <w:noWrap w:val="0"/>
            <w:vAlign w:val="center"/>
          </w:tcPr>
          <w:p>
            <w:pPr>
              <w:spacing w:after="0"/>
              <w:jc w:val="center"/>
              <w:rPr>
                <w:rFonts w:hint="eastAsia" w:ascii="宋体" w:hAnsi="宋体" w:cs="宋体"/>
                <w:color w:val="auto"/>
                <w:sz w:val="21"/>
                <w:szCs w:val="21"/>
                <w:highlight w:val="none"/>
              </w:rPr>
            </w:pPr>
          </w:p>
        </w:tc>
        <w:tc>
          <w:tcPr>
            <w:tcW w:w="617" w:type="pct"/>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320" w:type="pct"/>
            <w:noWrap w:val="0"/>
            <w:vAlign w:val="center"/>
          </w:tcPr>
          <w:p>
            <w:pPr>
              <w:spacing w:after="0"/>
              <w:jc w:val="center"/>
              <w:rPr>
                <w:rFonts w:hint="eastAsia" w:ascii="宋体" w:hAnsi="宋体" w:cs="宋体"/>
                <w:color w:val="auto"/>
                <w:sz w:val="21"/>
                <w:szCs w:val="21"/>
                <w:highlight w:val="none"/>
              </w:rPr>
            </w:pPr>
          </w:p>
        </w:tc>
        <w:tc>
          <w:tcPr>
            <w:tcW w:w="605"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777" w:type="pct"/>
            <w:noWrap w:val="0"/>
            <w:vAlign w:val="center"/>
          </w:tcPr>
          <w:p>
            <w:pPr>
              <w:spacing w:after="0"/>
              <w:jc w:val="center"/>
              <w:rPr>
                <w:rFonts w:hint="eastAsia" w:ascii="宋体" w:hAnsi="宋体" w:cs="宋体"/>
                <w:color w:val="auto"/>
                <w:sz w:val="21"/>
                <w:szCs w:val="21"/>
                <w:highlight w:val="none"/>
              </w:rPr>
            </w:pPr>
          </w:p>
        </w:tc>
        <w:tc>
          <w:tcPr>
            <w:tcW w:w="589" w:type="pct"/>
            <w:noWrap w:val="0"/>
            <w:vAlign w:val="center"/>
          </w:tcPr>
          <w:p>
            <w:pPr>
              <w:spacing w:after="0"/>
              <w:jc w:val="center"/>
              <w:rPr>
                <w:rFonts w:hint="eastAsia" w:ascii="宋体" w:hAnsi="宋体" w:cs="宋体"/>
                <w:color w:val="auto"/>
                <w:sz w:val="21"/>
                <w:szCs w:val="21"/>
                <w:highlight w:val="none"/>
              </w:rPr>
            </w:pPr>
          </w:p>
        </w:tc>
        <w:tc>
          <w:tcPr>
            <w:tcW w:w="774" w:type="pct"/>
            <w:noWrap w:val="0"/>
            <w:vAlign w:val="center"/>
          </w:tcPr>
          <w:p>
            <w:pPr>
              <w:spacing w:after="0"/>
              <w:jc w:val="center"/>
              <w:rPr>
                <w:rFonts w:hint="eastAsia" w:ascii="宋体" w:hAnsi="宋体" w:cs="宋体"/>
                <w:color w:val="auto"/>
                <w:sz w:val="21"/>
                <w:szCs w:val="21"/>
                <w:highlight w:val="none"/>
              </w:rPr>
            </w:pPr>
          </w:p>
        </w:tc>
        <w:tc>
          <w:tcPr>
            <w:tcW w:w="674" w:type="pct"/>
            <w:noWrap w:val="0"/>
            <w:vAlign w:val="center"/>
          </w:tcPr>
          <w:p>
            <w:pPr>
              <w:spacing w:after="0"/>
              <w:jc w:val="center"/>
              <w:rPr>
                <w:rFonts w:hint="eastAsia" w:ascii="宋体" w:hAnsi="宋体" w:cs="宋体"/>
                <w:color w:val="auto"/>
                <w:sz w:val="21"/>
                <w:szCs w:val="21"/>
                <w:highlight w:val="none"/>
              </w:rPr>
            </w:pPr>
          </w:p>
        </w:tc>
        <w:tc>
          <w:tcPr>
            <w:tcW w:w="617" w:type="pct"/>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320" w:type="pct"/>
            <w:noWrap w:val="0"/>
            <w:vAlign w:val="center"/>
          </w:tcPr>
          <w:p>
            <w:pPr>
              <w:spacing w:after="0"/>
              <w:jc w:val="center"/>
              <w:rPr>
                <w:rFonts w:hint="eastAsia" w:ascii="宋体" w:hAnsi="宋体" w:cs="宋体"/>
                <w:color w:val="auto"/>
                <w:sz w:val="21"/>
                <w:szCs w:val="21"/>
                <w:highlight w:val="none"/>
              </w:rPr>
            </w:pPr>
          </w:p>
        </w:tc>
        <w:tc>
          <w:tcPr>
            <w:tcW w:w="605"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777" w:type="pct"/>
            <w:noWrap w:val="0"/>
            <w:vAlign w:val="center"/>
          </w:tcPr>
          <w:p>
            <w:pPr>
              <w:spacing w:after="0"/>
              <w:jc w:val="center"/>
              <w:rPr>
                <w:rFonts w:hint="eastAsia" w:ascii="宋体" w:hAnsi="宋体" w:cs="宋体"/>
                <w:color w:val="auto"/>
                <w:sz w:val="21"/>
                <w:szCs w:val="21"/>
                <w:highlight w:val="none"/>
              </w:rPr>
            </w:pPr>
          </w:p>
        </w:tc>
        <w:tc>
          <w:tcPr>
            <w:tcW w:w="589" w:type="pct"/>
            <w:noWrap w:val="0"/>
            <w:vAlign w:val="center"/>
          </w:tcPr>
          <w:p>
            <w:pPr>
              <w:spacing w:after="0"/>
              <w:jc w:val="center"/>
              <w:rPr>
                <w:rFonts w:hint="eastAsia" w:ascii="宋体" w:hAnsi="宋体" w:cs="宋体"/>
                <w:color w:val="auto"/>
                <w:sz w:val="21"/>
                <w:szCs w:val="21"/>
                <w:highlight w:val="none"/>
              </w:rPr>
            </w:pPr>
          </w:p>
        </w:tc>
        <w:tc>
          <w:tcPr>
            <w:tcW w:w="774" w:type="pct"/>
            <w:noWrap w:val="0"/>
            <w:vAlign w:val="center"/>
          </w:tcPr>
          <w:p>
            <w:pPr>
              <w:spacing w:after="0"/>
              <w:jc w:val="center"/>
              <w:rPr>
                <w:rFonts w:hint="eastAsia" w:ascii="宋体" w:hAnsi="宋体" w:cs="宋体"/>
                <w:color w:val="auto"/>
                <w:sz w:val="21"/>
                <w:szCs w:val="21"/>
                <w:highlight w:val="none"/>
              </w:rPr>
            </w:pPr>
          </w:p>
        </w:tc>
        <w:tc>
          <w:tcPr>
            <w:tcW w:w="674" w:type="pct"/>
            <w:noWrap w:val="0"/>
            <w:vAlign w:val="center"/>
          </w:tcPr>
          <w:p>
            <w:pPr>
              <w:spacing w:after="0"/>
              <w:jc w:val="center"/>
              <w:rPr>
                <w:rFonts w:hint="eastAsia" w:ascii="宋体" w:hAnsi="宋体" w:cs="宋体"/>
                <w:color w:val="auto"/>
                <w:sz w:val="21"/>
                <w:szCs w:val="21"/>
                <w:highlight w:val="none"/>
              </w:rPr>
            </w:pPr>
          </w:p>
        </w:tc>
        <w:tc>
          <w:tcPr>
            <w:tcW w:w="617" w:type="pct"/>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320" w:type="pct"/>
            <w:noWrap w:val="0"/>
            <w:vAlign w:val="center"/>
          </w:tcPr>
          <w:p>
            <w:pPr>
              <w:spacing w:after="0"/>
              <w:jc w:val="center"/>
              <w:rPr>
                <w:rFonts w:hint="eastAsia" w:ascii="宋体" w:hAnsi="宋体" w:cs="宋体"/>
                <w:color w:val="auto"/>
                <w:sz w:val="21"/>
                <w:szCs w:val="21"/>
                <w:highlight w:val="none"/>
              </w:rPr>
            </w:pPr>
          </w:p>
        </w:tc>
        <w:tc>
          <w:tcPr>
            <w:tcW w:w="605"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777" w:type="pct"/>
            <w:noWrap w:val="0"/>
            <w:vAlign w:val="center"/>
          </w:tcPr>
          <w:p>
            <w:pPr>
              <w:spacing w:after="0"/>
              <w:jc w:val="center"/>
              <w:rPr>
                <w:rFonts w:hint="eastAsia" w:ascii="宋体" w:hAnsi="宋体" w:cs="宋体"/>
                <w:color w:val="auto"/>
                <w:sz w:val="21"/>
                <w:szCs w:val="21"/>
                <w:highlight w:val="none"/>
              </w:rPr>
            </w:pPr>
          </w:p>
        </w:tc>
        <w:tc>
          <w:tcPr>
            <w:tcW w:w="589" w:type="pct"/>
            <w:noWrap w:val="0"/>
            <w:vAlign w:val="center"/>
          </w:tcPr>
          <w:p>
            <w:pPr>
              <w:spacing w:after="0"/>
              <w:jc w:val="center"/>
              <w:rPr>
                <w:rFonts w:hint="eastAsia" w:ascii="宋体" w:hAnsi="宋体" w:cs="宋体"/>
                <w:color w:val="auto"/>
                <w:sz w:val="21"/>
                <w:szCs w:val="21"/>
                <w:highlight w:val="none"/>
              </w:rPr>
            </w:pPr>
          </w:p>
        </w:tc>
        <w:tc>
          <w:tcPr>
            <w:tcW w:w="774" w:type="pct"/>
            <w:noWrap w:val="0"/>
            <w:vAlign w:val="center"/>
          </w:tcPr>
          <w:p>
            <w:pPr>
              <w:spacing w:after="0"/>
              <w:jc w:val="center"/>
              <w:rPr>
                <w:rFonts w:hint="eastAsia" w:ascii="宋体" w:hAnsi="宋体" w:cs="宋体"/>
                <w:color w:val="auto"/>
                <w:sz w:val="21"/>
                <w:szCs w:val="21"/>
                <w:highlight w:val="none"/>
              </w:rPr>
            </w:pPr>
          </w:p>
        </w:tc>
        <w:tc>
          <w:tcPr>
            <w:tcW w:w="674" w:type="pct"/>
            <w:noWrap w:val="0"/>
            <w:vAlign w:val="center"/>
          </w:tcPr>
          <w:p>
            <w:pPr>
              <w:spacing w:after="0"/>
              <w:jc w:val="center"/>
              <w:rPr>
                <w:rFonts w:hint="eastAsia" w:ascii="宋体" w:hAnsi="宋体" w:cs="宋体"/>
                <w:color w:val="auto"/>
                <w:sz w:val="21"/>
                <w:szCs w:val="21"/>
                <w:highlight w:val="none"/>
              </w:rPr>
            </w:pPr>
          </w:p>
        </w:tc>
        <w:tc>
          <w:tcPr>
            <w:tcW w:w="617" w:type="pct"/>
            <w:noWrap w:val="0"/>
            <w:vAlign w:val="center"/>
          </w:tcPr>
          <w:p>
            <w:pPr>
              <w:spacing w:after="0"/>
              <w:jc w:val="center"/>
              <w:rPr>
                <w:rFonts w:hint="eastAsia" w:ascii="宋体" w:hAnsi="宋体" w:cs="宋体"/>
                <w:color w:val="auto"/>
                <w:sz w:val="21"/>
                <w:szCs w:val="21"/>
                <w:highlight w:val="none"/>
              </w:rPr>
            </w:pPr>
          </w:p>
        </w:tc>
      </w:tr>
    </w:tbl>
    <w:p>
      <w:pPr>
        <w:rPr>
          <w:rFonts w:hint="eastAsia" w:ascii="宋体" w:hAnsi="宋体" w:cs="宋体"/>
          <w:color w:val="auto"/>
          <w:sz w:val="21"/>
          <w:szCs w:val="21"/>
          <w:highlight w:val="none"/>
        </w:rPr>
      </w:pPr>
      <w:r>
        <w:rPr>
          <w:rFonts w:hint="eastAsia" w:ascii="宋体" w:hAnsi="宋体" w:cs="宋体"/>
          <w:b/>
          <w:bCs/>
          <w:color w:val="auto"/>
          <w:sz w:val="21"/>
          <w:szCs w:val="21"/>
          <w:highlight w:val="none"/>
        </w:rPr>
        <w:t>注：</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根据招标文件“第四章 招标内容及技术规范”采购内容，分别填写上表。</w:t>
      </w:r>
    </w:p>
    <w:p>
      <w:pPr>
        <w:pStyle w:val="2"/>
        <w:rPr>
          <w:rFonts w:hint="eastAsia"/>
          <w:color w:val="auto"/>
          <w:highlight w:val="none"/>
        </w:rPr>
      </w:pPr>
    </w:p>
    <w:p>
      <w:pPr>
        <w:spacing w:line="360" w:lineRule="auto"/>
        <w:rPr>
          <w:rFonts w:hint="eastAsia" w:ascii="宋体" w:hAnsi="宋体" w:eastAsia="宋体" w:cs="宋体"/>
          <w:color w:val="auto"/>
          <w:sz w:val="21"/>
          <w:szCs w:val="21"/>
          <w:highlight w:val="none"/>
          <w:u w:val="single"/>
        </w:rPr>
      </w:pPr>
      <w:bookmarkStart w:id="77" w:name="_Toc28018"/>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pStyle w:val="2"/>
        <w:rPr>
          <w:rFonts w:hint="eastAsia" w:ascii="宋体" w:hAnsi="宋体" w:cs="宋体"/>
          <w:color w:val="auto"/>
          <w:sz w:val="21"/>
          <w:szCs w:val="21"/>
          <w:highlight w:val="none"/>
          <w:u w:val="single"/>
        </w:rPr>
      </w:pPr>
    </w:p>
    <w:p>
      <w:pPr>
        <w:rPr>
          <w:rFonts w:hint="eastAsia"/>
          <w:color w:val="auto"/>
          <w:highlight w:val="none"/>
        </w:rPr>
        <w:sectPr>
          <w:pgSz w:w="16838" w:h="11906" w:orient="landscape"/>
          <w:pgMar w:top="1800" w:right="1440" w:bottom="1803" w:left="1440" w:header="851" w:footer="737" w:gutter="0"/>
          <w:pgBorders>
            <w:top w:val="none" w:sz="0" w:space="0"/>
            <w:left w:val="none" w:sz="0" w:space="0"/>
            <w:bottom w:val="none" w:sz="0" w:space="0"/>
            <w:right w:val="none" w:sz="0" w:space="0"/>
          </w:pgBorders>
          <w:pgNumType w:fmt="decimal"/>
          <w:cols w:space="720" w:num="1"/>
          <w:titlePg/>
          <w:rtlGutter w:val="0"/>
          <w:docGrid w:type="linesAndChars" w:linePitch="312" w:charSpace="-1455"/>
        </w:sectPr>
      </w:pPr>
    </w:p>
    <w:p>
      <w:pPr>
        <w:pStyle w:val="2"/>
        <w:rPr>
          <w:rFonts w:hint="eastAsia"/>
          <w:color w:val="auto"/>
          <w:highlight w:val="none"/>
        </w:rPr>
      </w:pPr>
    </w:p>
    <w:p>
      <w:pPr>
        <w:spacing w:after="120"/>
        <w:outlineLvl w:val="0"/>
        <w:rPr>
          <w:rFonts w:hint="eastAsia" w:ascii="宋体" w:hAnsi="宋体" w:cs="宋体"/>
          <w:color w:val="auto"/>
          <w:sz w:val="24"/>
          <w:szCs w:val="24"/>
          <w:highlight w:val="none"/>
        </w:rPr>
      </w:pPr>
      <w:r>
        <w:rPr>
          <w:rFonts w:hint="eastAsia" w:ascii="宋体" w:hAnsi="宋体" w:cs="宋体"/>
          <w:b/>
          <w:color w:val="auto"/>
          <w:sz w:val="24"/>
          <w:szCs w:val="24"/>
          <w:highlight w:val="none"/>
        </w:rPr>
        <w:t>附件：格式</w:t>
      </w:r>
      <w:bookmarkEnd w:id="77"/>
    </w:p>
    <w:p>
      <w:pPr>
        <w:spacing w:after="120"/>
        <w:jc w:val="center"/>
        <w:outlineLvl w:val="0"/>
        <w:rPr>
          <w:rFonts w:hint="eastAsia" w:ascii="宋体" w:hAnsi="宋体" w:cs="宋体"/>
          <w:color w:val="auto"/>
          <w:highlight w:val="none"/>
        </w:rPr>
      </w:pPr>
      <w:bookmarkStart w:id="78" w:name="_Toc37938454"/>
      <w:bookmarkStart w:id="79" w:name="_Toc37938227"/>
      <w:bookmarkStart w:id="80" w:name="_Toc16759"/>
      <w:bookmarkStart w:id="81" w:name="_Toc4735"/>
      <w:bookmarkStart w:id="82" w:name="_Toc22183"/>
      <w:r>
        <w:rPr>
          <w:rFonts w:hint="eastAsia" w:ascii="宋体" w:hAnsi="宋体" w:cs="宋体"/>
          <w:b/>
          <w:color w:val="auto"/>
          <w:sz w:val="30"/>
          <w:szCs w:val="30"/>
          <w:highlight w:val="none"/>
        </w:rPr>
        <w:t>商务</w:t>
      </w:r>
      <w:bookmarkEnd w:id="78"/>
      <w:bookmarkEnd w:id="79"/>
      <w:r>
        <w:rPr>
          <w:rFonts w:hint="eastAsia" w:ascii="宋体" w:hAnsi="宋体" w:cs="宋体"/>
          <w:b/>
          <w:color w:val="auto"/>
          <w:sz w:val="30"/>
          <w:szCs w:val="30"/>
          <w:highlight w:val="none"/>
        </w:rPr>
        <w:t>偏离</w:t>
      </w:r>
      <w:bookmarkEnd w:id="80"/>
      <w:bookmarkEnd w:id="81"/>
      <w:r>
        <w:rPr>
          <w:rFonts w:hint="eastAsia" w:ascii="宋体" w:hAnsi="宋体" w:cs="宋体"/>
          <w:b/>
          <w:color w:val="auto"/>
          <w:sz w:val="30"/>
          <w:szCs w:val="30"/>
          <w:highlight w:val="none"/>
        </w:rPr>
        <w:t>表</w:t>
      </w:r>
      <w:bookmarkEnd w:id="82"/>
    </w:p>
    <w:tbl>
      <w:tblPr>
        <w:tblStyle w:val="10"/>
        <w:tblW w:w="8325" w:type="dxa"/>
        <w:tblInd w:w="10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2"/>
        <w:gridCol w:w="2725"/>
        <w:gridCol w:w="2988"/>
        <w:gridCol w:w="17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序号</w:t>
            </w:r>
          </w:p>
        </w:tc>
        <w:tc>
          <w:tcPr>
            <w:tcW w:w="2725"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招标文件章节及条款号</w:t>
            </w:r>
          </w:p>
        </w:tc>
        <w:tc>
          <w:tcPr>
            <w:tcW w:w="2988"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投标文件章节及条款号</w:t>
            </w:r>
          </w:p>
        </w:tc>
        <w:tc>
          <w:tcPr>
            <w:tcW w:w="1700"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偏差说明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1</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2</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3</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4</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5</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bl>
    <w:p>
      <w:pPr>
        <w:spacing w:line="360" w:lineRule="auto"/>
        <w:ind w:left="2"/>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供应商保证：除商务偏差表列出的偏差外，供应商响应招标文件的全部要求。</w:t>
      </w:r>
    </w:p>
    <w:p>
      <w:pPr>
        <w:snapToGrid w:val="0"/>
        <w:spacing w:line="360" w:lineRule="auto"/>
        <w:rPr>
          <w:rFonts w:hint="eastAsia" w:ascii="宋体" w:hAnsi="宋体" w:cs="宋体"/>
          <w:color w:val="auto"/>
          <w:sz w:val="21"/>
          <w:szCs w:val="21"/>
          <w:highlight w:val="none"/>
        </w:rPr>
      </w:pPr>
    </w:p>
    <w:p>
      <w:pPr>
        <w:snapToGrid w:val="0"/>
        <w:spacing w:line="360" w:lineRule="auto"/>
        <w:rPr>
          <w:rFonts w:hint="eastAsia" w:ascii="宋体" w:hAnsi="宋体" w:cs="宋体"/>
          <w:color w:val="auto"/>
          <w:sz w:val="21"/>
          <w:szCs w:val="21"/>
          <w:highlight w:val="none"/>
        </w:rPr>
      </w:pP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spacing w:after="120"/>
        <w:outlineLvl w:val="0"/>
        <w:rPr>
          <w:rFonts w:hint="eastAsia" w:ascii="宋体" w:hAnsi="宋体" w:cs="宋体"/>
          <w:color w:val="auto"/>
          <w:sz w:val="24"/>
          <w:szCs w:val="24"/>
          <w:highlight w:val="none"/>
        </w:rPr>
      </w:pPr>
      <w:r>
        <w:rPr>
          <w:rFonts w:hint="eastAsia" w:ascii="宋体" w:hAnsi="宋体" w:cs="宋体"/>
          <w:b/>
          <w:color w:val="auto"/>
          <w:sz w:val="24"/>
          <w:szCs w:val="24"/>
          <w:highlight w:val="none"/>
          <w:u w:val="single"/>
        </w:rPr>
        <w:br w:type="page"/>
      </w:r>
      <w:bookmarkStart w:id="83" w:name="_Toc32445"/>
      <w:r>
        <w:rPr>
          <w:rFonts w:hint="eastAsia" w:ascii="宋体" w:hAnsi="宋体" w:cs="宋体"/>
          <w:b/>
          <w:color w:val="auto"/>
          <w:sz w:val="24"/>
          <w:szCs w:val="24"/>
          <w:highlight w:val="none"/>
        </w:rPr>
        <w:t>附件：格式</w:t>
      </w:r>
      <w:bookmarkEnd w:id="83"/>
    </w:p>
    <w:p>
      <w:pPr>
        <w:spacing w:after="120"/>
        <w:jc w:val="center"/>
        <w:outlineLvl w:val="0"/>
        <w:rPr>
          <w:rFonts w:hint="eastAsia" w:ascii="宋体" w:hAnsi="宋体" w:cs="宋体"/>
          <w:b/>
          <w:color w:val="auto"/>
          <w:sz w:val="32"/>
          <w:szCs w:val="32"/>
          <w:highlight w:val="none"/>
        </w:rPr>
      </w:pPr>
      <w:bookmarkStart w:id="84" w:name="_Toc17160"/>
      <w:r>
        <w:rPr>
          <w:rFonts w:hint="eastAsia" w:ascii="宋体" w:hAnsi="宋体" w:cs="宋体"/>
          <w:b/>
          <w:color w:val="auto"/>
          <w:sz w:val="30"/>
          <w:szCs w:val="30"/>
          <w:highlight w:val="none"/>
        </w:rPr>
        <w:t>技术偏离表</w:t>
      </w:r>
      <w:bookmarkEnd w:id="84"/>
    </w:p>
    <w:tbl>
      <w:tblPr>
        <w:tblStyle w:val="10"/>
        <w:tblW w:w="8325" w:type="dxa"/>
        <w:tblInd w:w="10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2"/>
        <w:gridCol w:w="2725"/>
        <w:gridCol w:w="2988"/>
        <w:gridCol w:w="17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序号</w:t>
            </w:r>
          </w:p>
        </w:tc>
        <w:tc>
          <w:tcPr>
            <w:tcW w:w="2725"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招标文件章节及条款号</w:t>
            </w:r>
          </w:p>
        </w:tc>
        <w:tc>
          <w:tcPr>
            <w:tcW w:w="2988"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投标文件章节及条款号</w:t>
            </w:r>
          </w:p>
        </w:tc>
        <w:tc>
          <w:tcPr>
            <w:tcW w:w="1700"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偏差说明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1</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2</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3</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4</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5</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bl>
    <w:p>
      <w:pP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供应商保证：除技术偏差表列出的偏差外，供应商响应招标文件的全部要求。</w:t>
      </w:r>
    </w:p>
    <w:p>
      <w:pPr>
        <w:snapToGrid w:val="0"/>
        <w:spacing w:line="360" w:lineRule="auto"/>
        <w:rPr>
          <w:rFonts w:hint="eastAsia" w:ascii="宋体" w:hAnsi="宋体" w:cs="宋体"/>
          <w:color w:val="auto"/>
          <w:sz w:val="21"/>
          <w:szCs w:val="21"/>
          <w:highlight w:val="none"/>
        </w:rPr>
      </w:pPr>
    </w:p>
    <w:p>
      <w:pPr>
        <w:snapToGrid w:val="0"/>
        <w:spacing w:line="360" w:lineRule="auto"/>
        <w:rPr>
          <w:rFonts w:hint="eastAsia" w:ascii="宋体" w:hAnsi="宋体" w:cs="宋体"/>
          <w:color w:val="auto"/>
          <w:sz w:val="21"/>
          <w:szCs w:val="21"/>
          <w:highlight w:val="none"/>
        </w:rPr>
      </w:pPr>
    </w:p>
    <w:p>
      <w:pPr>
        <w:spacing w:line="360" w:lineRule="auto"/>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授权代表签字：</w:t>
      </w:r>
      <w:r>
        <w:rPr>
          <w:rFonts w:hint="eastAsia" w:ascii="宋体" w:hAnsi="宋体" w:cs="宋体"/>
          <w:color w:val="auto"/>
          <w:sz w:val="21"/>
          <w:szCs w:val="21"/>
          <w:highlight w:val="none"/>
          <w:u w:val="single"/>
        </w:rPr>
        <w:t xml:space="preserve">                  （公章）</w:t>
      </w:r>
    </w:p>
    <w:p>
      <w:pPr>
        <w:spacing w:line="360" w:lineRule="auto"/>
        <w:rPr>
          <w:rFonts w:hint="eastAsia" w:ascii="宋体" w:hAnsi="宋体" w:cs="宋体"/>
          <w:color w:val="auto"/>
          <w:szCs w:val="21"/>
          <w:highlight w:val="none"/>
          <w:u w:val="singl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p>
    <w:p>
      <w:pPr>
        <w:spacing w:line="400" w:lineRule="exact"/>
        <w:outlineLvl w:val="1"/>
        <w:rPr>
          <w:rFonts w:hint="eastAsia" w:ascii="宋体" w:hAnsi="宋体" w:cs="宋体"/>
          <w:b/>
          <w:color w:val="auto"/>
          <w:sz w:val="30"/>
          <w:szCs w:val="30"/>
          <w:highlight w:val="none"/>
        </w:rPr>
      </w:pPr>
      <w:r>
        <w:rPr>
          <w:rFonts w:hint="eastAsia" w:ascii="宋体" w:hAnsi="宋体" w:cs="宋体"/>
          <w:b/>
          <w:color w:val="auto"/>
          <w:sz w:val="24"/>
          <w:szCs w:val="24"/>
          <w:highlight w:val="none"/>
        </w:rPr>
        <w:br w:type="page"/>
      </w:r>
      <w:bookmarkStart w:id="85" w:name="_Toc57823385"/>
      <w:bookmarkStart w:id="86" w:name="_Toc19186"/>
      <w:bookmarkStart w:id="87" w:name="_Toc18801"/>
      <w:r>
        <w:rPr>
          <w:rFonts w:hint="eastAsia" w:ascii="宋体" w:hAnsi="宋体" w:cs="宋体"/>
          <w:b/>
          <w:color w:val="auto"/>
          <w:sz w:val="24"/>
          <w:szCs w:val="24"/>
          <w:highlight w:val="none"/>
        </w:rPr>
        <w:t>附件：格式</w:t>
      </w:r>
      <w:bookmarkEnd w:id="85"/>
      <w:bookmarkEnd w:id="86"/>
      <w:bookmarkEnd w:id="87"/>
    </w:p>
    <w:p>
      <w:pPr>
        <w:spacing w:line="400" w:lineRule="exact"/>
        <w:jc w:val="center"/>
        <w:outlineLvl w:val="1"/>
        <w:rPr>
          <w:rFonts w:hint="eastAsia" w:ascii="宋体" w:hAnsi="宋体" w:cs="宋体"/>
          <w:b/>
          <w:color w:val="auto"/>
          <w:sz w:val="32"/>
          <w:szCs w:val="32"/>
          <w:highlight w:val="none"/>
        </w:rPr>
      </w:pPr>
      <w:bookmarkStart w:id="88" w:name="_Toc57823386"/>
      <w:bookmarkStart w:id="89" w:name="_Toc8824"/>
      <w:bookmarkStart w:id="90" w:name="_Toc24975"/>
      <w:r>
        <w:rPr>
          <w:rFonts w:hint="eastAsia" w:ascii="宋体" w:hAnsi="宋体" w:cs="宋体"/>
          <w:b/>
          <w:color w:val="auto"/>
          <w:sz w:val="30"/>
          <w:szCs w:val="30"/>
          <w:highlight w:val="none"/>
          <w:lang w:val="en-US" w:eastAsia="zh-CN"/>
        </w:rPr>
        <w:t>供应商</w:t>
      </w:r>
      <w:r>
        <w:rPr>
          <w:rFonts w:hint="eastAsia" w:ascii="宋体" w:hAnsi="宋体" w:cs="宋体"/>
          <w:b/>
          <w:color w:val="auto"/>
          <w:sz w:val="30"/>
          <w:szCs w:val="30"/>
          <w:highlight w:val="none"/>
        </w:rPr>
        <w:t>基本情况表</w:t>
      </w:r>
      <w:bookmarkEnd w:id="88"/>
      <w:bookmarkEnd w:id="89"/>
      <w:bookmarkEnd w:id="90"/>
    </w:p>
    <w:tbl>
      <w:tblPr>
        <w:tblStyle w:val="10"/>
        <w:tblW w:w="0" w:type="auto"/>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95"/>
        <w:gridCol w:w="746"/>
        <w:gridCol w:w="551"/>
        <w:gridCol w:w="501"/>
        <w:gridCol w:w="1249"/>
        <w:gridCol w:w="1398"/>
        <w:gridCol w:w="850"/>
        <w:gridCol w:w="11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投标人名称</w:t>
            </w:r>
          </w:p>
        </w:tc>
        <w:tc>
          <w:tcPr>
            <w:tcW w:w="6428" w:type="dxa"/>
            <w:gridSpan w:val="7"/>
            <w:noWrap w:val="0"/>
            <w:vAlign w:val="top"/>
          </w:tcPr>
          <w:p>
            <w:pPr>
              <w:spacing w:after="0"/>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注册地址</w:t>
            </w:r>
          </w:p>
        </w:tc>
        <w:tc>
          <w:tcPr>
            <w:tcW w:w="3047" w:type="dxa"/>
            <w:gridSpan w:val="4"/>
            <w:noWrap w:val="0"/>
            <w:vAlign w:val="center"/>
          </w:tcPr>
          <w:p>
            <w:pPr>
              <w:spacing w:after="0"/>
              <w:jc w:val="center"/>
              <w:rPr>
                <w:rFonts w:hint="eastAsia" w:ascii="宋体" w:hAnsi="宋体" w:cs="宋体"/>
                <w:color w:val="auto"/>
                <w:sz w:val="21"/>
                <w:szCs w:val="21"/>
                <w:highlight w:val="none"/>
              </w:rPr>
            </w:pPr>
          </w:p>
        </w:tc>
        <w:tc>
          <w:tcPr>
            <w:tcW w:w="1398"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邮政编码</w:t>
            </w:r>
          </w:p>
        </w:tc>
        <w:tc>
          <w:tcPr>
            <w:tcW w:w="1983" w:type="dxa"/>
            <w:gridSpan w:val="2"/>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95" w:type="dxa"/>
            <w:vMerge w:val="restart"/>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联系方式</w:t>
            </w:r>
          </w:p>
        </w:tc>
        <w:tc>
          <w:tcPr>
            <w:tcW w:w="1297" w:type="dxa"/>
            <w:gridSpan w:val="2"/>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联系人</w:t>
            </w:r>
          </w:p>
        </w:tc>
        <w:tc>
          <w:tcPr>
            <w:tcW w:w="1750" w:type="dxa"/>
            <w:gridSpan w:val="2"/>
            <w:noWrap w:val="0"/>
            <w:vAlign w:val="center"/>
          </w:tcPr>
          <w:p>
            <w:pPr>
              <w:spacing w:after="0"/>
              <w:jc w:val="center"/>
              <w:rPr>
                <w:rFonts w:hint="eastAsia" w:ascii="宋体" w:hAnsi="宋体" w:cs="宋体"/>
                <w:color w:val="auto"/>
                <w:sz w:val="21"/>
                <w:szCs w:val="21"/>
                <w:highlight w:val="none"/>
              </w:rPr>
            </w:pPr>
          </w:p>
        </w:tc>
        <w:tc>
          <w:tcPr>
            <w:tcW w:w="1398"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1983" w:type="dxa"/>
            <w:gridSpan w:val="2"/>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895" w:type="dxa"/>
            <w:vMerge w:val="continue"/>
            <w:noWrap w:val="0"/>
            <w:vAlign w:val="center"/>
          </w:tcPr>
          <w:p>
            <w:pPr>
              <w:spacing w:after="0"/>
              <w:jc w:val="center"/>
              <w:rPr>
                <w:rFonts w:hint="eastAsia" w:ascii="宋体" w:hAnsi="宋体" w:cs="宋体"/>
                <w:color w:val="auto"/>
                <w:sz w:val="21"/>
                <w:szCs w:val="21"/>
                <w:highlight w:val="none"/>
              </w:rPr>
            </w:pPr>
          </w:p>
        </w:tc>
        <w:tc>
          <w:tcPr>
            <w:tcW w:w="1297" w:type="dxa"/>
            <w:gridSpan w:val="2"/>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传真</w:t>
            </w:r>
          </w:p>
        </w:tc>
        <w:tc>
          <w:tcPr>
            <w:tcW w:w="1750" w:type="dxa"/>
            <w:gridSpan w:val="2"/>
            <w:noWrap w:val="0"/>
            <w:vAlign w:val="center"/>
          </w:tcPr>
          <w:p>
            <w:pPr>
              <w:spacing w:after="0"/>
              <w:jc w:val="center"/>
              <w:rPr>
                <w:rFonts w:hint="eastAsia" w:ascii="宋体" w:hAnsi="宋体" w:cs="宋体"/>
                <w:color w:val="auto"/>
                <w:sz w:val="21"/>
                <w:szCs w:val="21"/>
                <w:highlight w:val="none"/>
              </w:rPr>
            </w:pPr>
          </w:p>
        </w:tc>
        <w:tc>
          <w:tcPr>
            <w:tcW w:w="1398"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网址</w:t>
            </w:r>
          </w:p>
        </w:tc>
        <w:tc>
          <w:tcPr>
            <w:tcW w:w="1983" w:type="dxa"/>
            <w:gridSpan w:val="2"/>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组织结构</w:t>
            </w:r>
          </w:p>
        </w:tc>
        <w:tc>
          <w:tcPr>
            <w:tcW w:w="6428" w:type="dxa"/>
            <w:gridSpan w:val="7"/>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法定代表人</w:t>
            </w:r>
          </w:p>
        </w:tc>
        <w:tc>
          <w:tcPr>
            <w:tcW w:w="746"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姓名</w:t>
            </w:r>
          </w:p>
        </w:tc>
        <w:tc>
          <w:tcPr>
            <w:tcW w:w="1052" w:type="dxa"/>
            <w:gridSpan w:val="2"/>
            <w:noWrap w:val="0"/>
            <w:vAlign w:val="center"/>
          </w:tcPr>
          <w:p>
            <w:pPr>
              <w:spacing w:after="0"/>
              <w:jc w:val="center"/>
              <w:rPr>
                <w:rFonts w:hint="eastAsia" w:ascii="宋体" w:hAnsi="宋体" w:cs="宋体"/>
                <w:color w:val="auto"/>
                <w:sz w:val="21"/>
                <w:szCs w:val="21"/>
                <w:highlight w:val="none"/>
              </w:rPr>
            </w:pPr>
          </w:p>
        </w:tc>
        <w:tc>
          <w:tcPr>
            <w:tcW w:w="1249"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技术职称</w:t>
            </w:r>
          </w:p>
        </w:tc>
        <w:tc>
          <w:tcPr>
            <w:tcW w:w="1398" w:type="dxa"/>
            <w:noWrap w:val="0"/>
            <w:vAlign w:val="center"/>
          </w:tcPr>
          <w:p>
            <w:pPr>
              <w:spacing w:after="0"/>
              <w:jc w:val="center"/>
              <w:rPr>
                <w:rFonts w:hint="eastAsia" w:ascii="宋体" w:hAnsi="宋体" w:cs="宋体"/>
                <w:color w:val="auto"/>
                <w:sz w:val="21"/>
                <w:szCs w:val="21"/>
                <w:highlight w:val="none"/>
              </w:rPr>
            </w:pPr>
          </w:p>
        </w:tc>
        <w:tc>
          <w:tcPr>
            <w:tcW w:w="850"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1133" w:type="dxa"/>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技术负责人</w:t>
            </w:r>
          </w:p>
        </w:tc>
        <w:tc>
          <w:tcPr>
            <w:tcW w:w="746"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姓名</w:t>
            </w:r>
          </w:p>
        </w:tc>
        <w:tc>
          <w:tcPr>
            <w:tcW w:w="1052" w:type="dxa"/>
            <w:gridSpan w:val="2"/>
            <w:noWrap w:val="0"/>
            <w:vAlign w:val="center"/>
          </w:tcPr>
          <w:p>
            <w:pPr>
              <w:spacing w:after="0"/>
              <w:jc w:val="center"/>
              <w:rPr>
                <w:rFonts w:hint="eastAsia" w:ascii="宋体" w:hAnsi="宋体" w:cs="宋体"/>
                <w:color w:val="auto"/>
                <w:sz w:val="21"/>
                <w:szCs w:val="21"/>
                <w:highlight w:val="none"/>
              </w:rPr>
            </w:pPr>
          </w:p>
        </w:tc>
        <w:tc>
          <w:tcPr>
            <w:tcW w:w="1249"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技术职称</w:t>
            </w:r>
          </w:p>
        </w:tc>
        <w:tc>
          <w:tcPr>
            <w:tcW w:w="1398" w:type="dxa"/>
            <w:noWrap w:val="0"/>
            <w:vAlign w:val="center"/>
          </w:tcPr>
          <w:p>
            <w:pPr>
              <w:spacing w:after="0"/>
              <w:jc w:val="center"/>
              <w:rPr>
                <w:rFonts w:hint="eastAsia" w:ascii="宋体" w:hAnsi="宋体" w:cs="宋体"/>
                <w:color w:val="auto"/>
                <w:sz w:val="21"/>
                <w:szCs w:val="21"/>
                <w:highlight w:val="none"/>
              </w:rPr>
            </w:pPr>
          </w:p>
        </w:tc>
        <w:tc>
          <w:tcPr>
            <w:tcW w:w="850"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1133" w:type="dxa"/>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成立时间</w:t>
            </w:r>
          </w:p>
        </w:tc>
        <w:tc>
          <w:tcPr>
            <w:tcW w:w="1798" w:type="dxa"/>
            <w:gridSpan w:val="3"/>
            <w:noWrap w:val="0"/>
            <w:vAlign w:val="center"/>
          </w:tcPr>
          <w:p>
            <w:pPr>
              <w:spacing w:after="0"/>
              <w:jc w:val="center"/>
              <w:rPr>
                <w:rFonts w:hint="eastAsia" w:ascii="宋体" w:hAnsi="宋体" w:cs="宋体"/>
                <w:color w:val="auto"/>
                <w:sz w:val="21"/>
                <w:szCs w:val="21"/>
                <w:highlight w:val="none"/>
              </w:rPr>
            </w:pPr>
          </w:p>
        </w:tc>
        <w:tc>
          <w:tcPr>
            <w:tcW w:w="4630" w:type="dxa"/>
            <w:gridSpan w:val="4"/>
            <w:noWrap w:val="0"/>
            <w:vAlign w:val="center"/>
          </w:tcPr>
          <w:p>
            <w:pPr>
              <w:spacing w:after="0"/>
              <w:rPr>
                <w:rFonts w:hint="eastAsia" w:ascii="宋体" w:hAnsi="宋体" w:cs="宋体"/>
                <w:color w:val="auto"/>
                <w:sz w:val="21"/>
                <w:szCs w:val="21"/>
                <w:highlight w:val="none"/>
              </w:rPr>
            </w:pPr>
            <w:r>
              <w:rPr>
                <w:rFonts w:hint="eastAsia" w:ascii="宋体" w:hAnsi="宋体" w:cs="宋体"/>
                <w:color w:val="auto"/>
                <w:sz w:val="21"/>
                <w:szCs w:val="21"/>
                <w:highlight w:val="none"/>
              </w:rPr>
              <w:t>员工总人数：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资质证书</w:t>
            </w:r>
          </w:p>
        </w:tc>
        <w:tc>
          <w:tcPr>
            <w:tcW w:w="1798" w:type="dxa"/>
            <w:gridSpan w:val="3"/>
            <w:noWrap w:val="0"/>
            <w:vAlign w:val="center"/>
          </w:tcPr>
          <w:p>
            <w:pPr>
              <w:spacing w:after="0"/>
              <w:jc w:val="center"/>
              <w:rPr>
                <w:rFonts w:hint="eastAsia" w:ascii="宋体" w:hAnsi="宋体" w:cs="宋体"/>
                <w:color w:val="auto"/>
                <w:sz w:val="21"/>
                <w:szCs w:val="21"/>
                <w:highlight w:val="none"/>
              </w:rPr>
            </w:pPr>
          </w:p>
        </w:tc>
        <w:tc>
          <w:tcPr>
            <w:tcW w:w="4630" w:type="dxa"/>
            <w:gridSpan w:val="4"/>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营业执照号</w:t>
            </w:r>
          </w:p>
        </w:tc>
        <w:tc>
          <w:tcPr>
            <w:tcW w:w="1798" w:type="dxa"/>
            <w:gridSpan w:val="3"/>
            <w:noWrap w:val="0"/>
            <w:vAlign w:val="center"/>
          </w:tcPr>
          <w:p>
            <w:pPr>
              <w:spacing w:after="0"/>
              <w:jc w:val="center"/>
              <w:rPr>
                <w:rFonts w:hint="eastAsia" w:ascii="宋体" w:hAnsi="宋体" w:cs="宋体"/>
                <w:color w:val="auto"/>
                <w:sz w:val="21"/>
                <w:szCs w:val="21"/>
                <w:highlight w:val="none"/>
              </w:rPr>
            </w:pPr>
          </w:p>
        </w:tc>
        <w:tc>
          <w:tcPr>
            <w:tcW w:w="4630" w:type="dxa"/>
            <w:gridSpan w:val="4"/>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注册资金</w:t>
            </w:r>
          </w:p>
        </w:tc>
        <w:tc>
          <w:tcPr>
            <w:tcW w:w="1798" w:type="dxa"/>
            <w:gridSpan w:val="3"/>
            <w:noWrap w:val="0"/>
            <w:vAlign w:val="center"/>
          </w:tcPr>
          <w:p>
            <w:pPr>
              <w:spacing w:after="0"/>
              <w:jc w:val="center"/>
              <w:rPr>
                <w:rFonts w:hint="eastAsia" w:ascii="宋体" w:hAnsi="宋体" w:cs="宋体"/>
                <w:color w:val="auto"/>
                <w:sz w:val="21"/>
                <w:szCs w:val="21"/>
                <w:highlight w:val="none"/>
              </w:rPr>
            </w:pPr>
          </w:p>
        </w:tc>
        <w:tc>
          <w:tcPr>
            <w:tcW w:w="4630" w:type="dxa"/>
            <w:gridSpan w:val="4"/>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经营范围备注</w:t>
            </w:r>
          </w:p>
        </w:tc>
        <w:tc>
          <w:tcPr>
            <w:tcW w:w="6428" w:type="dxa"/>
            <w:gridSpan w:val="7"/>
            <w:noWrap w:val="0"/>
            <w:vAlign w:val="top"/>
          </w:tcPr>
          <w:p>
            <w:pPr>
              <w:spacing w:after="0"/>
              <w:ind w:firstLine="406" w:firstLineChars="200"/>
              <w:rPr>
                <w:rFonts w:hint="eastAsia" w:ascii="宋体" w:hAnsi="宋体" w:cs="宋体"/>
                <w:color w:val="auto"/>
                <w:sz w:val="21"/>
                <w:szCs w:val="21"/>
                <w:highlight w:val="none"/>
              </w:rPr>
            </w:pPr>
          </w:p>
        </w:tc>
      </w:tr>
    </w:tbl>
    <w:p>
      <w:pPr>
        <w:snapToGrid w:val="0"/>
        <w:spacing w:line="500" w:lineRule="exact"/>
        <w:outlineLvl w:val="0"/>
        <w:rPr>
          <w:rFonts w:hint="eastAsia" w:ascii="宋体" w:hAnsi="宋体" w:cs="宋体"/>
          <w:color w:val="auto"/>
          <w:sz w:val="21"/>
          <w:szCs w:val="21"/>
          <w:highlight w:val="none"/>
          <w:u w:val="single"/>
        </w:rPr>
      </w:pPr>
      <w:bookmarkStart w:id="91" w:name="_Toc26519"/>
      <w:bookmarkStart w:id="92" w:name="_Toc545"/>
      <w:bookmarkStart w:id="93" w:name="_Toc57823387"/>
      <w:r>
        <w:rPr>
          <w:rFonts w:hint="eastAsia" w:ascii="宋体" w:hAnsi="宋体" w:cs="宋体"/>
          <w:b/>
          <w:bCs/>
          <w:color w:val="auto"/>
          <w:sz w:val="21"/>
          <w:szCs w:val="21"/>
          <w:highlight w:val="none"/>
        </w:rPr>
        <w:t>注：填写上表后，</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如认为有必要也可附其他文字或表格补充描述</w:t>
      </w:r>
      <w:r>
        <w:rPr>
          <w:rFonts w:hint="eastAsia" w:ascii="宋体" w:hAnsi="宋体" w:cs="宋体"/>
          <w:color w:val="auto"/>
          <w:sz w:val="21"/>
          <w:szCs w:val="21"/>
          <w:highlight w:val="none"/>
        </w:rPr>
        <w:t>。</w:t>
      </w:r>
      <w:bookmarkEnd w:id="91"/>
      <w:bookmarkEnd w:id="92"/>
      <w:bookmarkEnd w:id="93"/>
    </w:p>
    <w:p>
      <w:pPr>
        <w:snapToGrid w:val="0"/>
        <w:spacing w:line="300" w:lineRule="auto"/>
        <w:rPr>
          <w:rFonts w:hint="eastAsia" w:ascii="宋体" w:hAnsi="宋体" w:cs="宋体"/>
          <w:color w:val="auto"/>
          <w:sz w:val="21"/>
          <w:szCs w:val="21"/>
          <w:highlight w:val="none"/>
        </w:rPr>
      </w:pPr>
    </w:p>
    <w:p>
      <w:pPr>
        <w:spacing w:before="156" w:beforeLines="50" w:line="360" w:lineRule="auto"/>
        <w:outlineLvl w:val="0"/>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授权代表签字：</w:t>
      </w:r>
      <w:r>
        <w:rPr>
          <w:rFonts w:hint="eastAsia" w:ascii="宋体" w:hAnsi="宋体" w:cs="宋体"/>
          <w:color w:val="auto"/>
          <w:sz w:val="21"/>
          <w:szCs w:val="21"/>
          <w:highlight w:val="none"/>
          <w:u w:val="single"/>
        </w:rPr>
        <w:t xml:space="preserve">                  （公章）</w:t>
      </w:r>
    </w:p>
    <w:p>
      <w:pPr>
        <w:keepNext w:val="0"/>
        <w:keepLines w:val="0"/>
        <w:pageBreakBefore w:val="0"/>
        <w:widowControl/>
        <w:kinsoku/>
        <w:wordWrap/>
        <w:overflowPunct/>
        <w:topLinePunct w:val="0"/>
        <w:autoSpaceDE/>
        <w:autoSpaceDN/>
        <w:bidi w:val="0"/>
        <w:adjustRightInd/>
        <w:snapToGrid/>
        <w:spacing w:before="156" w:beforeLines="50" w:after="0" w:line="360" w:lineRule="auto"/>
        <w:textAlignment w:val="auto"/>
        <w:outlineLvl w:val="0"/>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p>
    <w:p>
      <w:pPr>
        <w:keepNext w:val="0"/>
        <w:keepLines w:val="0"/>
        <w:pageBreakBefore w:val="0"/>
        <w:widowControl/>
        <w:kinsoku/>
        <w:wordWrap/>
        <w:overflowPunct/>
        <w:topLinePunct w:val="0"/>
        <w:autoSpaceDE/>
        <w:autoSpaceDN/>
        <w:bidi w:val="0"/>
        <w:adjustRightInd/>
        <w:snapToGrid/>
        <w:spacing w:before="156" w:beforeLines="50" w:after="0" w:line="360" w:lineRule="auto"/>
        <w:ind w:firstLine="426" w:firstLineChars="200"/>
        <w:textAlignment w:val="auto"/>
        <w:outlineLvl w:val="0"/>
        <w:rPr>
          <w:rFonts w:hint="eastAsia" w:ascii="宋体" w:hAnsi="宋体" w:cs="宋体"/>
          <w:b/>
          <w:color w:val="auto"/>
          <w:sz w:val="21"/>
          <w:szCs w:val="21"/>
          <w:highlight w:val="none"/>
        </w:rPr>
      </w:pPr>
      <w:r>
        <w:rPr>
          <w:rFonts w:hint="eastAsia" w:ascii="宋体" w:hAnsi="宋体" w:cs="宋体"/>
          <w:color w:val="auto"/>
          <w:highlight w:val="none"/>
          <w:u w:val="single"/>
        </w:rPr>
        <w:br w:type="page"/>
      </w:r>
      <w:bookmarkStart w:id="94" w:name="_Toc14595"/>
      <w:r>
        <w:rPr>
          <w:rFonts w:hint="eastAsia" w:ascii="宋体" w:hAnsi="宋体" w:cs="宋体"/>
          <w:b/>
          <w:color w:val="auto"/>
          <w:sz w:val="21"/>
          <w:szCs w:val="21"/>
          <w:highlight w:val="none"/>
        </w:rPr>
        <w:t>（一）供应商基本信息</w:t>
      </w:r>
      <w:bookmarkEnd w:id="94"/>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如设立时间、隶属关系、经营范围、资质等级及单位人员情况。</w:t>
      </w:r>
    </w:p>
    <w:p>
      <w:pPr>
        <w:keepNext w:val="0"/>
        <w:keepLines w:val="0"/>
        <w:pageBreakBefore w:val="0"/>
        <w:widowControl/>
        <w:kinsoku/>
        <w:wordWrap/>
        <w:overflowPunct/>
        <w:topLinePunct w:val="0"/>
        <w:autoSpaceDE/>
        <w:autoSpaceDN/>
        <w:bidi w:val="0"/>
        <w:adjustRightInd/>
        <w:snapToGrid/>
        <w:spacing w:before="156" w:beforeLines="50" w:after="0" w:line="360" w:lineRule="auto"/>
        <w:textAlignment w:val="auto"/>
        <w:outlineLvl w:val="0"/>
        <w:rPr>
          <w:rFonts w:hint="eastAsia" w:ascii="宋体" w:hAnsi="宋体" w:cs="宋体"/>
          <w:b/>
          <w:color w:val="auto"/>
          <w:sz w:val="21"/>
          <w:szCs w:val="21"/>
          <w:highlight w:val="none"/>
        </w:rPr>
      </w:pPr>
      <w:bookmarkStart w:id="95" w:name="_Toc28196"/>
      <w:r>
        <w:rPr>
          <w:rFonts w:hint="eastAsia" w:ascii="宋体" w:hAnsi="宋体" w:cs="宋体"/>
          <w:b/>
          <w:color w:val="auto"/>
          <w:sz w:val="21"/>
          <w:szCs w:val="21"/>
          <w:highlight w:val="none"/>
        </w:rPr>
        <w:t>（二）供应商性质</w:t>
      </w:r>
      <w:bookmarkEnd w:id="95"/>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中小企业单位投标时，应提供《中小企业声明函》。未提供的不能享受招标文件规定的价格扣除，但不影响投标文件的有效性。</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残疾人福利性单位投标时，应当提供《残疾人福利性单位声明函》并对声明的真实性负责。无需提供其他证明声明函内容的材料。未提供的不能享受招标文件规定的价格扣除，但不影响投标文件的有效性。</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监狱企业投标时，应当提供由省级以上监狱管理局、戒毒管理局（含新疆生产建设兵团）出具的属于监狱企业的</w:t>
      </w:r>
      <w:r>
        <w:rPr>
          <w:rFonts w:hint="eastAsia" w:ascii="宋体" w:hAnsi="宋体" w:cs="宋体"/>
          <w:b/>
          <w:bCs/>
          <w:color w:val="auto"/>
          <w:sz w:val="21"/>
          <w:szCs w:val="21"/>
          <w:highlight w:val="none"/>
        </w:rPr>
        <w:t>证明文件</w:t>
      </w:r>
      <w:r>
        <w:rPr>
          <w:rFonts w:hint="eastAsia" w:ascii="宋体" w:hAnsi="宋体" w:cs="宋体"/>
          <w:color w:val="auto"/>
          <w:sz w:val="21"/>
          <w:szCs w:val="21"/>
          <w:highlight w:val="none"/>
        </w:rPr>
        <w:t>（格式不做要求）。未提供证明文件的不能享受招标文件规定的价格扣除，但不影响投标文件的有效性。</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投标产品为贫困地区农副产品的，应提供隶属于832个国家级贫困县域内注册的企业、农民专业合作社、家庭农场等出产的农副产品的</w:t>
      </w:r>
      <w:r>
        <w:rPr>
          <w:rFonts w:hint="eastAsia" w:ascii="宋体" w:hAnsi="宋体" w:cs="宋体"/>
          <w:b/>
          <w:bCs/>
          <w:color w:val="auto"/>
          <w:spacing w:val="4"/>
          <w:sz w:val="21"/>
          <w:szCs w:val="21"/>
          <w:highlight w:val="none"/>
        </w:rPr>
        <w:t>证明文件</w:t>
      </w:r>
      <w:r>
        <w:rPr>
          <w:rFonts w:hint="eastAsia" w:ascii="宋体" w:hAnsi="宋体" w:cs="宋体"/>
          <w:color w:val="auto"/>
          <w:spacing w:val="4"/>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z w:val="21"/>
          <w:szCs w:val="21"/>
          <w:highlight w:val="none"/>
        </w:rPr>
      </w:pPr>
      <w:r>
        <w:rPr>
          <w:rFonts w:hint="eastAsia" w:ascii="宋体" w:hAnsi="宋体" w:cs="宋体"/>
          <w:color w:val="auto"/>
          <w:spacing w:val="4"/>
          <w:sz w:val="21"/>
          <w:szCs w:val="21"/>
          <w:highlight w:val="none"/>
        </w:rPr>
        <w:t>供应商为物业公司提供物业服务的，应提供隶属于832个国家级贫困县域内，且聘用建档立卡贫困人员的</w:t>
      </w:r>
      <w:r>
        <w:rPr>
          <w:rFonts w:hint="eastAsia" w:ascii="宋体" w:hAnsi="宋体" w:cs="宋体"/>
          <w:b/>
          <w:bCs/>
          <w:color w:val="auto"/>
          <w:spacing w:val="4"/>
          <w:sz w:val="21"/>
          <w:szCs w:val="21"/>
          <w:highlight w:val="none"/>
        </w:rPr>
        <w:t>证明文件</w:t>
      </w:r>
      <w:r>
        <w:rPr>
          <w:rFonts w:hint="eastAsia" w:ascii="宋体" w:hAnsi="宋体" w:cs="宋体"/>
          <w:color w:val="auto"/>
          <w:spacing w:val="4"/>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特别提醒：供应商性质将随中标公告一同公布。</w:t>
      </w:r>
    </w:p>
    <w:p>
      <w:pPr>
        <w:keepNext w:val="0"/>
        <w:keepLines w:val="0"/>
        <w:pageBreakBefore w:val="0"/>
        <w:widowControl/>
        <w:kinsoku/>
        <w:wordWrap/>
        <w:overflowPunct/>
        <w:topLinePunct w:val="0"/>
        <w:autoSpaceDE/>
        <w:autoSpaceDN/>
        <w:bidi w:val="0"/>
        <w:adjustRightInd/>
        <w:snapToGrid/>
        <w:spacing w:before="156" w:beforeLines="50" w:after="0" w:line="360" w:lineRule="auto"/>
        <w:ind w:firstLine="406" w:firstLineChars="200"/>
        <w:textAlignment w:val="auto"/>
        <w:outlineLvl w:val="0"/>
        <w:rPr>
          <w:rFonts w:hint="eastAsia" w:ascii="宋体" w:hAnsi="宋体" w:cs="宋体"/>
          <w:b/>
          <w:color w:val="auto"/>
          <w:sz w:val="21"/>
          <w:szCs w:val="21"/>
          <w:highlight w:val="none"/>
        </w:rPr>
      </w:pPr>
      <w:bookmarkStart w:id="96" w:name="_Toc5832"/>
      <w:r>
        <w:rPr>
          <w:rFonts w:hint="eastAsia" w:ascii="宋体" w:hAnsi="宋体" w:cs="宋体"/>
          <w:b/>
          <w:color w:val="auto"/>
          <w:sz w:val="21"/>
          <w:szCs w:val="21"/>
          <w:highlight w:val="none"/>
        </w:rPr>
        <w:t>（三）其他</w:t>
      </w:r>
      <w:bookmarkEnd w:id="96"/>
    </w:p>
    <w:p>
      <w:pPr>
        <w:keepNext w:val="0"/>
        <w:keepLines w:val="0"/>
        <w:pageBreakBefore w:val="0"/>
        <w:widowControl/>
        <w:tabs>
          <w:tab w:val="right" w:pos="8364"/>
        </w:tabs>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如：经营状况、用户评价等。</w:t>
      </w:r>
    </w:p>
    <w:p>
      <w:pPr>
        <w:rPr>
          <w:rFonts w:hint="eastAsia" w:ascii="宋体" w:hAnsi="宋体" w:cs="宋体"/>
          <w:color w:val="auto"/>
          <w:highlight w:val="none"/>
        </w:rPr>
      </w:pPr>
    </w:p>
    <w:p>
      <w:pPr>
        <w:pStyle w:val="4"/>
        <w:keepNext w:val="0"/>
        <w:keepLines w:val="0"/>
        <w:widowControl w:val="0"/>
        <w:spacing w:before="280" w:after="290" w:line="240" w:lineRule="auto"/>
        <w:jc w:val="both"/>
        <w:rPr>
          <w:rFonts w:hint="eastAsia" w:ascii="宋体" w:hAnsi="宋体" w:cs="宋体"/>
          <w:color w:val="auto"/>
          <w:sz w:val="36"/>
          <w:szCs w:val="36"/>
          <w:highlight w:val="none"/>
        </w:rPr>
      </w:pPr>
      <w:r>
        <w:rPr>
          <w:rFonts w:hint="eastAsia" w:ascii="宋体" w:hAnsi="宋体" w:cs="宋体"/>
          <w:b/>
          <w:color w:val="auto"/>
          <w:sz w:val="36"/>
          <w:highlight w:val="none"/>
        </w:rPr>
        <w:br w:type="page"/>
      </w:r>
      <w:r>
        <w:rPr>
          <w:rFonts w:hint="eastAsia" w:ascii="宋体" w:hAnsi="宋体" w:cs="宋体"/>
          <w:b/>
          <w:bCs/>
          <w:i w:val="0"/>
          <w:iCs w:val="0"/>
          <w:color w:val="auto"/>
          <w:kern w:val="2"/>
          <w:sz w:val="24"/>
          <w:szCs w:val="24"/>
          <w:highlight w:val="none"/>
        </w:rPr>
        <w:t>附件：格式</w:t>
      </w:r>
    </w:p>
    <w:p>
      <w:pPr>
        <w:pStyle w:val="4"/>
        <w:keepNext w:val="0"/>
        <w:keepLines w:val="0"/>
        <w:jc w:val="center"/>
        <w:rPr>
          <w:rFonts w:hint="eastAsia" w:ascii="宋体" w:hAnsi="宋体" w:cs="宋体"/>
          <w:b/>
          <w:i w:val="0"/>
          <w:iCs w:val="0"/>
          <w:color w:val="auto"/>
          <w:kern w:val="2"/>
          <w:sz w:val="30"/>
          <w:szCs w:val="30"/>
          <w:highlight w:val="none"/>
        </w:rPr>
      </w:pPr>
      <w:r>
        <w:rPr>
          <w:rFonts w:hint="eastAsia" w:ascii="宋体" w:hAnsi="宋体" w:cs="宋体"/>
          <w:b/>
          <w:i w:val="0"/>
          <w:iCs w:val="0"/>
          <w:color w:val="auto"/>
          <w:kern w:val="2"/>
          <w:sz w:val="30"/>
          <w:szCs w:val="30"/>
          <w:highlight w:val="none"/>
        </w:rPr>
        <w:t>业绩一览表</w:t>
      </w:r>
    </w:p>
    <w:tbl>
      <w:tblPr>
        <w:tblStyle w:val="10"/>
        <w:tblW w:w="0" w:type="auto"/>
        <w:tblInd w:w="9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73"/>
        <w:gridCol w:w="61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项目名称</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合同履行时间</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采购内容</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甲方名称</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甲方联系人及电话</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合同价格</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90"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项目概况及投标人</w:t>
            </w:r>
          </w:p>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履约情况</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备注</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bl>
    <w:p>
      <w:pP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注：每份有效业绩单独填写上表。</w:t>
      </w:r>
    </w:p>
    <w:p>
      <w:pPr>
        <w:rPr>
          <w:rFonts w:hint="eastAsia" w:ascii="宋体" w:hAnsi="宋体" w:cs="宋体"/>
          <w:color w:val="auto"/>
          <w:sz w:val="21"/>
          <w:szCs w:val="21"/>
          <w:highlight w:val="none"/>
        </w:rPr>
      </w:pPr>
    </w:p>
    <w:p>
      <w:pPr>
        <w:rPr>
          <w:rFonts w:hint="eastAsia" w:ascii="宋体" w:hAnsi="宋体" w:cs="宋体"/>
          <w:color w:val="auto"/>
          <w:sz w:val="21"/>
          <w:szCs w:val="21"/>
          <w:highlight w:val="none"/>
        </w:rPr>
      </w:pPr>
    </w:p>
    <w:p>
      <w:pPr>
        <w:spacing w:before="156" w:beforeLines="50" w:line="360" w:lineRule="auto"/>
        <w:outlineLvl w:val="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before="156" w:beforeLines="50" w:line="360" w:lineRule="auto"/>
        <w:outlineLvl w:val="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r>
        <w:br w:type="page"/>
      </w:r>
    </w:p>
    <w:p>
      <w:pPr>
        <w:jc w:val="right"/>
        <w:rPr>
          <w:rFonts w:hint="eastAsia" w:ascii="宋体" w:hAnsi="宋体" w:cs="宋体"/>
          <w:b/>
          <w:color w:val="auto"/>
          <w:sz w:val="24"/>
          <w:szCs w:val="24"/>
          <w:highlight w:val="none"/>
        </w:rPr>
      </w:pPr>
      <w:r>
        <w:rPr>
          <w:rFonts w:hint="eastAsia" w:ascii="宋体" w:hAnsi="宋体" w:cs="宋体"/>
          <w:color w:val="auto"/>
          <w:szCs w:val="24"/>
          <w:highlight w:val="none"/>
          <w:lang w:bidi="ar"/>
        </w:rPr>
        <w:drawing>
          <wp:inline distT="0" distB="0" distL="114300" distR="114300">
            <wp:extent cx="1076325" cy="1076325"/>
            <wp:effectExtent l="0" t="0" r="9525" b="9525"/>
            <wp:docPr id="7" name="图片 2" descr="公司公众平台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公司公众平台二维码"/>
                    <pic:cNvPicPr>
                      <a:picLocks noChangeAspect="1"/>
                    </pic:cNvPicPr>
                  </pic:nvPicPr>
                  <pic:blipFill>
                    <a:blip r:embed="rId30"/>
                    <a:stretch>
                      <a:fillRect/>
                    </a:stretch>
                  </pic:blipFill>
                  <pic:spPr>
                    <a:xfrm>
                      <a:off x="0" y="0"/>
                      <a:ext cx="1076325" cy="1076325"/>
                    </a:xfrm>
                    <a:prstGeom prst="rect">
                      <a:avLst/>
                    </a:prstGeom>
                    <a:noFill/>
                    <a:ln>
                      <a:noFill/>
                    </a:ln>
                  </pic:spPr>
                </pic:pic>
              </a:graphicData>
            </a:graphic>
          </wp:inline>
        </w:drawing>
      </w:r>
    </w:p>
    <w:p>
      <w:pPr>
        <w:jc w:val="center"/>
        <w:rPr>
          <w:rFonts w:hint="eastAsia" w:ascii="宋体" w:hAnsi="宋体" w:cs="宋体"/>
          <w:b/>
          <w:color w:val="auto"/>
          <w:sz w:val="44"/>
          <w:szCs w:val="44"/>
          <w:highlight w:val="none"/>
        </w:rPr>
      </w:pPr>
      <w:r>
        <w:rPr>
          <w:rFonts w:hint="eastAsia" w:ascii="宋体" w:hAnsi="宋体" w:cs="宋体"/>
          <w:b/>
          <w:color w:val="auto"/>
          <w:sz w:val="44"/>
          <w:szCs w:val="44"/>
          <w:highlight w:val="none"/>
        </w:rPr>
        <w:t>政府采购货物项目</w:t>
      </w:r>
    </w:p>
    <w:p>
      <w:pPr>
        <w:rPr>
          <w:rFonts w:hint="eastAsia" w:ascii="宋体" w:hAnsi="宋体" w:cs="宋体"/>
          <w:b/>
          <w:color w:val="auto"/>
          <w:sz w:val="24"/>
          <w:szCs w:val="24"/>
          <w:highlight w:val="none"/>
        </w:rPr>
      </w:pPr>
    </w:p>
    <w:p>
      <w:pPr>
        <w:rPr>
          <w:rFonts w:hint="eastAsia" w:ascii="宋体" w:hAnsi="宋体" w:cs="宋体"/>
          <w:b/>
          <w:color w:val="auto"/>
          <w:sz w:val="24"/>
          <w:szCs w:val="24"/>
          <w:highlight w:val="none"/>
        </w:rPr>
      </w:pPr>
    </w:p>
    <w:p>
      <w:pPr>
        <w:rPr>
          <w:rFonts w:hint="eastAsia" w:ascii="宋体" w:hAnsi="宋体" w:cs="宋体"/>
          <w:b/>
          <w:color w:val="auto"/>
          <w:sz w:val="24"/>
          <w:szCs w:val="24"/>
          <w:highlight w:val="none"/>
        </w:rPr>
      </w:pPr>
    </w:p>
    <w:p>
      <w:pPr>
        <w:jc w:val="center"/>
        <w:rPr>
          <w:rFonts w:hint="eastAsia" w:ascii="宋体" w:hAnsi="宋体" w:cs="宋体"/>
          <w:b/>
          <w:color w:val="auto"/>
          <w:sz w:val="72"/>
          <w:szCs w:val="72"/>
          <w:highlight w:val="none"/>
        </w:rPr>
      </w:pPr>
      <w:r>
        <w:rPr>
          <w:rFonts w:hint="eastAsia" w:ascii="宋体" w:hAnsi="宋体" w:cs="宋体"/>
          <w:b/>
          <w:color w:val="auto"/>
          <w:sz w:val="72"/>
          <w:szCs w:val="72"/>
          <w:highlight w:val="none"/>
        </w:rPr>
        <w:t>招 标 文 件</w:t>
      </w:r>
    </w:p>
    <w:p>
      <w:pPr>
        <w:rPr>
          <w:rFonts w:hint="eastAsia" w:ascii="宋体" w:hAnsi="宋体" w:cs="宋体"/>
          <w:b/>
          <w:color w:val="auto"/>
          <w:sz w:val="24"/>
          <w:szCs w:val="24"/>
          <w:highlight w:val="none"/>
        </w:rPr>
      </w:pPr>
    </w:p>
    <w:p>
      <w:pPr>
        <w:rPr>
          <w:rFonts w:hint="eastAsia" w:ascii="宋体" w:hAnsi="宋体" w:cs="宋体"/>
          <w:b/>
          <w:color w:val="auto"/>
          <w:sz w:val="24"/>
          <w:szCs w:val="24"/>
          <w:highlight w:val="none"/>
        </w:rPr>
      </w:pPr>
    </w:p>
    <w:p>
      <w:pPr>
        <w:pStyle w:val="2"/>
        <w:rPr>
          <w:rFonts w:hint="eastAsia"/>
          <w:color w:val="auto"/>
          <w:highlight w:val="none"/>
        </w:rPr>
      </w:pPr>
    </w:p>
    <w:p>
      <w:pPr>
        <w:rPr>
          <w:rFonts w:hint="eastAsia" w:ascii="宋体" w:hAnsi="宋体" w:cs="宋体"/>
          <w:b/>
          <w:color w:val="auto"/>
          <w:sz w:val="24"/>
          <w:szCs w:val="24"/>
          <w:highlight w:val="none"/>
        </w:rPr>
      </w:pPr>
    </w:p>
    <w:tbl>
      <w:tblPr>
        <w:tblStyle w:val="10"/>
        <w:tblW w:w="0" w:type="auto"/>
        <w:jc w:val="center"/>
        <w:tblLayout w:type="fixed"/>
        <w:tblCellMar>
          <w:top w:w="0" w:type="dxa"/>
          <w:left w:w="108" w:type="dxa"/>
          <w:bottom w:w="0" w:type="dxa"/>
          <w:right w:w="108" w:type="dxa"/>
        </w:tblCellMar>
      </w:tblPr>
      <w:tblGrid>
        <w:gridCol w:w="1665"/>
        <w:gridCol w:w="6689"/>
      </w:tblGrid>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eastAsia" w:ascii="宋体" w:hAnsi="宋体" w:cs="宋体"/>
                <w:b/>
                <w:color w:val="auto"/>
                <w:kern w:val="0"/>
                <w:sz w:val="32"/>
                <w:szCs w:val="32"/>
                <w:highlight w:val="none"/>
              </w:rPr>
            </w:pPr>
            <w:r>
              <w:rPr>
                <w:rFonts w:hint="eastAsia" w:ascii="宋体" w:hAnsi="宋体" w:cs="宋体"/>
                <w:b/>
                <w:bCs/>
                <w:color w:val="auto"/>
                <w:kern w:val="0"/>
                <w:sz w:val="32"/>
                <w:szCs w:val="32"/>
                <w:highlight w:val="none"/>
              </w:rPr>
              <w:t>项目名称：</w:t>
            </w:r>
          </w:p>
        </w:tc>
        <w:tc>
          <w:tcPr>
            <w:tcW w:w="6689" w:type="dxa"/>
            <w:tcBorders>
              <w:top w:val="nil"/>
              <w:left w:val="nil"/>
              <w:bottom w:val="nil"/>
              <w:right w:val="nil"/>
            </w:tcBorders>
            <w:noWrap w:val="0"/>
            <w:vAlign w:val="center"/>
          </w:tcPr>
          <w:p>
            <w:pPr>
              <w:spacing w:after="0"/>
              <w:rPr>
                <w:rFonts w:hint="eastAsia" w:ascii="宋体" w:hAnsi="宋体" w:eastAsia="宋体" w:cs="宋体"/>
                <w:b/>
                <w:bCs/>
                <w:color w:val="auto"/>
                <w:kern w:val="0"/>
                <w:sz w:val="32"/>
                <w:szCs w:val="32"/>
                <w:highlight w:val="none"/>
                <w:lang w:eastAsia="zh-CN"/>
              </w:rPr>
            </w:pPr>
            <w:r>
              <w:rPr>
                <w:rFonts w:hint="eastAsia" w:ascii="宋体" w:hAnsi="宋体" w:cs="宋体"/>
                <w:b/>
                <w:bCs/>
                <w:color w:val="auto"/>
                <w:kern w:val="0"/>
                <w:sz w:val="32"/>
                <w:szCs w:val="32"/>
                <w:highlight w:val="none"/>
                <w:lang w:eastAsia="zh-CN"/>
              </w:rPr>
              <w:t>西安市公安局交通警察支队购置摩托车</w:t>
            </w:r>
          </w:p>
        </w:tc>
      </w:tr>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t>项目编号：</w:t>
            </w:r>
          </w:p>
        </w:tc>
        <w:tc>
          <w:tcPr>
            <w:tcW w:w="6689" w:type="dxa"/>
            <w:tcBorders>
              <w:top w:val="nil"/>
              <w:left w:val="nil"/>
              <w:bottom w:val="nil"/>
              <w:right w:val="nil"/>
            </w:tcBorders>
            <w:noWrap w:val="0"/>
            <w:vAlign w:val="center"/>
          </w:tcPr>
          <w:p>
            <w:pPr>
              <w:spacing w:after="0"/>
              <w:rPr>
                <w:rFonts w:hint="default"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rPr>
              <w:t>061</w:t>
            </w:r>
            <w:r>
              <w:rPr>
                <w:rFonts w:hint="eastAsia" w:ascii="宋体" w:hAnsi="宋体" w:eastAsia="宋体" w:cs="宋体"/>
                <w:b/>
                <w:bCs/>
                <w:color w:val="auto"/>
                <w:kern w:val="0"/>
                <w:sz w:val="32"/>
                <w:szCs w:val="32"/>
                <w:highlight w:val="none"/>
              </w:rPr>
              <w:t>7-2123</w:t>
            </w:r>
            <w:r>
              <w:rPr>
                <w:rFonts w:hint="eastAsia" w:ascii="宋体" w:hAnsi="宋体" w:eastAsia="宋体" w:cs="宋体"/>
                <w:b/>
                <w:bCs/>
                <w:color w:val="auto"/>
                <w:kern w:val="0"/>
                <w:sz w:val="32"/>
                <w:szCs w:val="32"/>
                <w:highlight w:val="none"/>
                <w:lang w:val="en-US" w:eastAsia="zh-CN"/>
              </w:rPr>
              <w:t>H</w:t>
            </w:r>
            <w:r>
              <w:rPr>
                <w:rFonts w:hint="eastAsia" w:ascii="宋体" w:hAnsi="宋体" w:eastAsia="宋体" w:cs="宋体"/>
                <w:b/>
                <w:bCs/>
                <w:color w:val="auto"/>
                <w:kern w:val="0"/>
                <w:sz w:val="32"/>
                <w:szCs w:val="32"/>
                <w:highlight w:val="none"/>
              </w:rPr>
              <w:t>Z</w:t>
            </w:r>
            <w:r>
              <w:rPr>
                <w:rFonts w:hint="eastAsia" w:ascii="宋体" w:hAnsi="宋体" w:eastAsia="宋体" w:cs="宋体"/>
                <w:b/>
                <w:bCs/>
                <w:color w:val="auto"/>
                <w:kern w:val="0"/>
                <w:sz w:val="32"/>
                <w:szCs w:val="32"/>
                <w:highlight w:val="none"/>
                <w:lang w:val="en-US" w:eastAsia="zh-CN"/>
              </w:rPr>
              <w:t>2143</w:t>
            </w:r>
          </w:p>
        </w:tc>
      </w:tr>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lang w:val="en-US" w:eastAsia="zh-CN"/>
              </w:rPr>
              <w:t>政采编号：</w:t>
            </w:r>
          </w:p>
        </w:tc>
        <w:tc>
          <w:tcPr>
            <w:tcW w:w="6689" w:type="dxa"/>
            <w:tcBorders>
              <w:top w:val="nil"/>
              <w:left w:val="nil"/>
              <w:bottom w:val="nil"/>
              <w:right w:val="nil"/>
            </w:tcBorders>
            <w:noWrap w:val="0"/>
            <w:vAlign w:val="center"/>
          </w:tcPr>
          <w:p>
            <w:pPr>
              <w:spacing w:after="0"/>
              <w:rPr>
                <w:rFonts w:hint="default"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rPr>
              <w:t>政采-西安市-2021-</w:t>
            </w:r>
            <w:r>
              <w:rPr>
                <w:rFonts w:hint="eastAsia" w:ascii="宋体" w:hAnsi="宋体" w:cs="宋体"/>
                <w:b/>
                <w:bCs/>
                <w:color w:val="auto"/>
                <w:kern w:val="0"/>
                <w:sz w:val="32"/>
                <w:szCs w:val="32"/>
                <w:highlight w:val="none"/>
                <w:lang w:val="en-US" w:eastAsia="zh-CN"/>
              </w:rPr>
              <w:t>03291</w:t>
            </w:r>
          </w:p>
        </w:tc>
      </w:tr>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default"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包    号：</w:t>
            </w:r>
          </w:p>
        </w:tc>
        <w:tc>
          <w:tcPr>
            <w:tcW w:w="6689" w:type="dxa"/>
            <w:tcBorders>
              <w:top w:val="nil"/>
              <w:left w:val="nil"/>
              <w:bottom w:val="nil"/>
              <w:right w:val="nil"/>
            </w:tcBorders>
            <w:noWrap w:val="0"/>
            <w:vAlign w:val="center"/>
          </w:tcPr>
          <w:p>
            <w:pPr>
              <w:spacing w:after="0"/>
              <w:rPr>
                <w:rFonts w:hint="eastAsia"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lang w:val="en-US" w:eastAsia="zh-CN"/>
              </w:rPr>
              <w:t>第2包</w:t>
            </w:r>
          </w:p>
        </w:tc>
      </w:tr>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eastAsia"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rPr>
              <w:t>采购内容：</w:t>
            </w:r>
          </w:p>
        </w:tc>
        <w:tc>
          <w:tcPr>
            <w:tcW w:w="6689" w:type="dxa"/>
            <w:tcBorders>
              <w:top w:val="nil"/>
              <w:left w:val="nil"/>
              <w:bottom w:val="nil"/>
              <w:right w:val="nil"/>
            </w:tcBorders>
            <w:noWrap w:val="0"/>
            <w:vAlign w:val="center"/>
          </w:tcPr>
          <w:p>
            <w:pPr>
              <w:spacing w:after="0"/>
              <w:rPr>
                <w:rFonts w:hint="eastAsia"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lang w:val="en-US" w:eastAsia="zh-CN"/>
              </w:rPr>
              <w:t>8辆女子铁骑摩托车（中排量600ml以上）</w:t>
            </w:r>
          </w:p>
        </w:tc>
      </w:tr>
    </w:tbl>
    <w:p>
      <w:pPr>
        <w:jc w:val="center"/>
        <w:rPr>
          <w:rFonts w:hint="eastAsia" w:ascii="宋体" w:hAnsi="宋体" w:cs="宋体"/>
          <w:b/>
          <w:color w:val="auto"/>
          <w:sz w:val="24"/>
          <w:szCs w:val="24"/>
          <w:highlight w:val="none"/>
        </w:rPr>
      </w:pPr>
    </w:p>
    <w:p>
      <w:pPr>
        <w:jc w:val="center"/>
        <w:rPr>
          <w:rFonts w:hint="eastAsia" w:ascii="宋体" w:hAnsi="宋体" w:cs="宋体"/>
          <w:b/>
          <w:bCs/>
          <w:color w:val="auto"/>
          <w:sz w:val="32"/>
          <w:szCs w:val="32"/>
          <w:highlight w:val="none"/>
        </w:rPr>
      </w:pPr>
    </w:p>
    <w:p>
      <w:pPr>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西北（陕西）国际招标有限公司</w:t>
      </w:r>
    </w:p>
    <w:p>
      <w:pPr>
        <w:tabs>
          <w:tab w:val="left" w:pos="525"/>
        </w:tabs>
        <w:ind w:left="-2" w:leftChars="-1" w:firstLine="1"/>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二〇二一年</w:t>
      </w:r>
      <w:r>
        <w:rPr>
          <w:rFonts w:hint="eastAsia" w:ascii="宋体" w:hAnsi="宋体" w:cs="宋体"/>
          <w:b/>
          <w:bCs/>
          <w:color w:val="auto"/>
          <w:sz w:val="32"/>
          <w:szCs w:val="32"/>
          <w:highlight w:val="none"/>
          <w:lang w:val="en-US" w:eastAsia="zh-CN"/>
        </w:rPr>
        <w:t>九</w:t>
      </w:r>
      <w:r>
        <w:rPr>
          <w:rFonts w:hint="eastAsia" w:ascii="宋体" w:hAnsi="宋体" w:cs="宋体"/>
          <w:b/>
          <w:bCs/>
          <w:color w:val="auto"/>
          <w:sz w:val="32"/>
          <w:szCs w:val="32"/>
          <w:highlight w:val="none"/>
        </w:rPr>
        <w:t>月</w:t>
      </w:r>
    </w:p>
    <w:p>
      <w:pPr>
        <w:jc w:val="center"/>
        <w:rPr>
          <w:rFonts w:hint="eastAsia" w:ascii="宋体" w:hAnsi="宋体" w:cs="宋体"/>
          <w:b/>
          <w:color w:val="auto"/>
          <w:sz w:val="32"/>
          <w:szCs w:val="32"/>
          <w:highlight w:val="none"/>
        </w:rPr>
        <w:sectPr>
          <w:headerReference r:id="rId14" w:type="first"/>
          <w:headerReference r:id="rId13" w:type="default"/>
          <w:footerReference r:id="rId15" w:type="default"/>
          <w:pgSz w:w="11906" w:h="16838"/>
          <w:pgMar w:top="1440" w:right="1803" w:bottom="1440" w:left="1800" w:header="851" w:footer="737" w:gutter="0"/>
          <w:pgBorders>
            <w:top w:val="none" w:sz="0" w:space="0"/>
            <w:left w:val="none" w:sz="0" w:space="0"/>
            <w:bottom w:val="none" w:sz="0" w:space="0"/>
            <w:right w:val="none" w:sz="0" w:space="0"/>
          </w:pgBorders>
          <w:pgNumType w:start="1"/>
          <w:cols w:space="720" w:num="1"/>
          <w:titlePg/>
          <w:rtlGutter w:val="0"/>
          <w:docGrid w:type="linesAndChars" w:linePitch="312" w:charSpace="-1455"/>
        </w:sectPr>
      </w:pPr>
    </w:p>
    <w:p>
      <w:pPr>
        <w:pStyle w:val="2"/>
        <w:rPr>
          <w:rFonts w:hint="eastAsia" w:ascii="宋体" w:hAnsi="宋体" w:cs="宋体"/>
          <w:color w:val="auto"/>
          <w:highlight w:val="none"/>
        </w:rPr>
      </w:pPr>
    </w:p>
    <w:p>
      <w:pPr>
        <w:jc w:val="center"/>
        <w:rPr>
          <w:rFonts w:hint="eastAsia" w:ascii="宋体" w:hAnsi="宋体" w:cs="宋体"/>
          <w:b/>
          <w:color w:val="auto"/>
          <w:sz w:val="32"/>
          <w:szCs w:val="32"/>
          <w:highlight w:val="none"/>
        </w:rPr>
      </w:pPr>
      <w:r>
        <w:rPr>
          <w:rFonts w:hint="eastAsia" w:ascii="宋体" w:hAnsi="宋体" w:cs="宋体"/>
          <w:b/>
          <w:color w:val="auto"/>
          <w:sz w:val="32"/>
          <w:szCs w:val="32"/>
          <w:highlight w:val="none"/>
        </w:rPr>
        <w:t>目   录</w:t>
      </w:r>
    </w:p>
    <w:p>
      <w:pPr>
        <w:jc w:val="center"/>
        <w:rPr>
          <w:rFonts w:hint="eastAsia" w:ascii="宋体" w:hAnsi="宋体" w:cs="宋体"/>
          <w:color w:val="auto"/>
          <w:highlight w:val="none"/>
        </w:rPr>
      </w:pP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TOC \o "1-2" \h \u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_Toc15978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第一章 招标公告</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_Toc15978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2</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_Toc19945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第二章 投标人须知及前附表</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_Toc19945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5</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_Toc16085 </w:instrText>
      </w:r>
      <w:r>
        <w:rPr>
          <w:rFonts w:hint="eastAsia" w:ascii="宋体" w:hAnsi="宋体" w:cs="宋体"/>
          <w:color w:val="auto"/>
          <w:sz w:val="21"/>
          <w:szCs w:val="21"/>
          <w:highlight w:val="none"/>
        </w:rPr>
        <w:fldChar w:fldCharType="separate"/>
      </w:r>
      <w:r>
        <w:rPr>
          <w:rFonts w:hint="eastAsia" w:ascii="宋体" w:hAnsi="宋体" w:cs="宋体"/>
          <w:bCs/>
          <w:color w:val="auto"/>
          <w:sz w:val="21"/>
          <w:szCs w:val="21"/>
          <w:highlight w:val="none"/>
        </w:rPr>
        <w:t>投标人须知前附表</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_Toc16085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5</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_Toc3089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一、总则</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_Toc3089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13</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_Toc4844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二、招标文件</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_Toc4844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14</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_Toc21160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三、投标文件的编制</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_Toc21160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15</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_Toc14776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四、投标文件的递交</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_Toc14776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18</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_Toc26671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五、开标与评标</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_Toc26671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19</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_Toc28291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六、定标、中标通知与签约</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_Toc28291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21</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_Toc17027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第三章 合同条款及要求</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_Toc17027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23</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_Toc3986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第四章 招标内容及技术</w:t>
      </w:r>
      <w:r>
        <w:rPr>
          <w:rFonts w:hint="eastAsia" w:ascii="宋体" w:hAnsi="宋体" w:cs="宋体"/>
          <w:b/>
          <w:bCs/>
          <w:color w:val="auto"/>
          <w:sz w:val="21"/>
          <w:szCs w:val="21"/>
          <w:highlight w:val="none"/>
        </w:rPr>
        <w:t>规范</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_Toc3986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30</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_Toc60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第五章 评标方法</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_Toc60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32</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_Toc24142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一、评标方法</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_Toc24142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32</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_Toc10966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二、评标委员会职责</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_Toc10966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32</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_Toc27702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三、投标人投标无效的情况</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_Toc27702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32</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_Toc24988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四、视为投标人串通投标的情形</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_Toc24988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32</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_Toc2442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五、评审程序</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_Toc2442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33</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_Toc6991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评审因素量化赋分表</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_Toc6991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36</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_Toc9087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第六章 投标文件格式</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_Toc9087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39</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_Toc9081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投标文件（资格部分）</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_Toc9081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40</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3"/>
        <w:tabs>
          <w:tab w:val="right" w:leader="dot" w:pos="8306"/>
        </w:tabs>
        <w:spacing w:after="0" w:line="360" w:lineRule="auto"/>
        <w:ind w:firstLine="406" w:firstLineChars="200"/>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_Toc8855 </w:instrText>
      </w:r>
      <w:r>
        <w:rPr>
          <w:rFonts w:hint="eastAsia" w:ascii="宋体" w:hAnsi="宋体" w:cs="宋体"/>
          <w:b/>
          <w:color w:val="auto"/>
          <w:sz w:val="21"/>
          <w:szCs w:val="21"/>
          <w:highlight w:val="none"/>
        </w:rPr>
        <w:fldChar w:fldCharType="separate"/>
      </w:r>
      <w:r>
        <w:rPr>
          <w:rFonts w:hint="eastAsia" w:ascii="宋体" w:hAnsi="宋体" w:cs="宋体"/>
          <w:color w:val="auto"/>
          <w:sz w:val="21"/>
          <w:szCs w:val="21"/>
          <w:highlight w:val="none"/>
        </w:rPr>
        <w:t>投标文件（商务及技术部分）</w:t>
      </w:r>
      <w:r>
        <w:rPr>
          <w:rFonts w:hint="eastAsia" w:ascii="宋体" w:hAnsi="宋体" w:cs="宋体"/>
          <w:bCs/>
          <w:color w:val="auto"/>
          <w:sz w:val="21"/>
          <w:szCs w:val="21"/>
          <w:highlight w:val="none"/>
        </w:rPr>
        <w:tab/>
      </w:r>
      <w:r>
        <w:rPr>
          <w:rFonts w:hint="eastAsia" w:ascii="宋体" w:hAnsi="宋体" w:cs="宋体"/>
          <w:bCs/>
          <w:color w:val="auto"/>
          <w:sz w:val="21"/>
          <w:szCs w:val="21"/>
          <w:highlight w:val="none"/>
        </w:rPr>
        <w:fldChar w:fldCharType="begin"/>
      </w:r>
      <w:r>
        <w:rPr>
          <w:rFonts w:hint="eastAsia" w:ascii="宋体" w:hAnsi="宋体" w:cs="宋体"/>
          <w:bCs/>
          <w:color w:val="auto"/>
          <w:sz w:val="21"/>
          <w:szCs w:val="21"/>
          <w:highlight w:val="none"/>
        </w:rPr>
        <w:instrText xml:space="preserve"> PAGEREF _Toc8855 </w:instrText>
      </w:r>
      <w:r>
        <w:rPr>
          <w:rFonts w:hint="eastAsia" w:ascii="宋体" w:hAnsi="宋体" w:cs="宋体"/>
          <w:bCs/>
          <w:color w:val="auto"/>
          <w:sz w:val="21"/>
          <w:szCs w:val="21"/>
          <w:highlight w:val="none"/>
        </w:rPr>
        <w:fldChar w:fldCharType="separate"/>
      </w:r>
      <w:r>
        <w:rPr>
          <w:rFonts w:hint="eastAsia" w:ascii="宋体" w:hAnsi="宋体" w:cs="宋体"/>
          <w:bCs/>
          <w:color w:val="auto"/>
          <w:sz w:val="21"/>
          <w:szCs w:val="21"/>
          <w:highlight w:val="none"/>
        </w:rPr>
        <w:t>49</w:t>
      </w:r>
      <w:r>
        <w:rPr>
          <w:rFonts w:hint="eastAsia" w:ascii="宋体" w:hAnsi="宋体" w:cs="宋体"/>
          <w:bCs/>
          <w:color w:val="auto"/>
          <w:sz w:val="21"/>
          <w:szCs w:val="21"/>
          <w:highlight w:val="none"/>
        </w:rPr>
        <w:fldChar w:fldCharType="end"/>
      </w:r>
      <w:r>
        <w:rPr>
          <w:rFonts w:hint="eastAsia" w:ascii="宋体" w:hAnsi="宋体" w:cs="宋体"/>
          <w:b/>
          <w:color w:val="auto"/>
          <w:sz w:val="21"/>
          <w:szCs w:val="21"/>
          <w:highlight w:val="none"/>
        </w:rPr>
        <w:fldChar w:fldCharType="end"/>
      </w:r>
    </w:p>
    <w:p>
      <w:pPr>
        <w:jc w:val="center"/>
        <w:rPr>
          <w:rFonts w:hint="eastAsia" w:ascii="宋体" w:hAnsi="宋体" w:cs="宋体"/>
          <w:b/>
          <w:color w:val="auto"/>
          <w:sz w:val="32"/>
          <w:szCs w:val="32"/>
          <w:highlight w:val="none"/>
        </w:rPr>
        <w:sectPr>
          <w:headerReference r:id="rId16" w:type="first"/>
          <w:footerReference r:id="rId18" w:type="first"/>
          <w:footerReference r:id="rId17" w:type="default"/>
          <w:pgSz w:w="11906" w:h="16838"/>
          <w:pgMar w:top="1440" w:right="1803" w:bottom="1440" w:left="1800" w:header="851" w:footer="737" w:gutter="0"/>
          <w:pgBorders>
            <w:top w:val="none" w:sz="0" w:space="0"/>
            <w:left w:val="none" w:sz="0" w:space="0"/>
            <w:bottom w:val="none" w:sz="0" w:space="0"/>
            <w:right w:val="none" w:sz="0" w:space="0"/>
          </w:pgBorders>
          <w:pgNumType w:start="1"/>
          <w:cols w:space="720" w:num="1"/>
          <w:titlePg/>
          <w:rtlGutter w:val="0"/>
          <w:docGrid w:type="linesAndChars" w:linePitch="312" w:charSpace="-1455"/>
        </w:sectPr>
      </w:pPr>
      <w:r>
        <w:rPr>
          <w:rFonts w:hint="eastAsia" w:ascii="宋体" w:hAnsi="宋体" w:cs="宋体"/>
          <w:b/>
          <w:color w:val="auto"/>
          <w:sz w:val="21"/>
          <w:szCs w:val="21"/>
          <w:highlight w:val="none"/>
        </w:rPr>
        <w:fldChar w:fldCharType="end"/>
      </w:r>
    </w:p>
    <w:p>
      <w:pPr>
        <w:keepNext w:val="0"/>
        <w:keepLines w:val="0"/>
        <w:pageBreakBefore w:val="0"/>
        <w:widowControl/>
        <w:numPr>
          <w:ilvl w:val="0"/>
          <w:numId w:val="1"/>
        </w:numPr>
        <w:kinsoku/>
        <w:wordWrap/>
        <w:overflowPunct/>
        <w:topLinePunct w:val="0"/>
        <w:autoSpaceDE/>
        <w:autoSpaceDN/>
        <w:bidi w:val="0"/>
        <w:adjustRightInd/>
        <w:snapToGrid/>
        <w:spacing w:after="0" w:line="360" w:lineRule="auto"/>
        <w:jc w:val="center"/>
        <w:textAlignment w:val="auto"/>
        <w:outlineLvl w:val="0"/>
        <w:rPr>
          <w:rFonts w:hint="eastAsia" w:ascii="宋体" w:hAnsi="宋体" w:cs="宋体"/>
          <w:b/>
          <w:color w:val="auto"/>
          <w:sz w:val="32"/>
          <w:szCs w:val="32"/>
          <w:highlight w:val="none"/>
        </w:rPr>
      </w:pPr>
      <w:r>
        <w:rPr>
          <w:rFonts w:hint="eastAsia" w:ascii="宋体" w:hAnsi="宋体" w:cs="宋体"/>
          <w:b/>
          <w:color w:val="auto"/>
          <w:sz w:val="32"/>
          <w:szCs w:val="32"/>
          <w:highlight w:val="none"/>
        </w:rPr>
        <w:t>招标公告</w:t>
      </w:r>
    </w:p>
    <w:p>
      <w:pPr>
        <w:pStyle w:val="2"/>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textAlignment w:val="auto"/>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eastAsia="zh-CN"/>
        </w:rPr>
        <w:t>西安市公安局交通警察支队购置摩托车</w:t>
      </w:r>
      <w:r>
        <w:rPr>
          <w:rFonts w:hint="eastAsia" w:ascii="宋体" w:hAnsi="宋体" w:eastAsia="宋体" w:cs="宋体"/>
          <w:color w:val="auto"/>
          <w:kern w:val="2"/>
          <w:sz w:val="21"/>
          <w:szCs w:val="21"/>
          <w:highlight w:val="none"/>
        </w:rPr>
        <w:t>招标项目潜在的投标人可在西安市南二环西段58号成长大厦10层标书发售处获取招标文件，并于2021-</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27</w:t>
      </w:r>
      <w:r>
        <w:rPr>
          <w:rFonts w:hint="eastAsia" w:ascii="宋体" w:hAnsi="宋体" w:eastAsia="宋体" w:cs="宋体"/>
          <w:color w:val="auto"/>
          <w:kern w:val="2"/>
          <w:sz w:val="21"/>
          <w:szCs w:val="21"/>
          <w:highlight w:val="none"/>
        </w:rPr>
        <w:t xml:space="preserve"> 09：30：00前递交投标文件。</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一、项目基本情况</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eastAsia="zh-CN"/>
        </w:rPr>
        <w:t>1.项目编号：0617-2123</w:t>
      </w:r>
      <w:r>
        <w:rPr>
          <w:rFonts w:hint="eastAsia" w:ascii="宋体" w:hAnsi="宋体" w:eastAsia="宋体" w:cs="宋体"/>
          <w:color w:val="auto"/>
          <w:kern w:val="2"/>
          <w:sz w:val="21"/>
          <w:szCs w:val="21"/>
          <w:highlight w:val="none"/>
          <w:lang w:val="en-US" w:eastAsia="zh-CN"/>
        </w:rPr>
        <w:t>H</w:t>
      </w:r>
      <w:r>
        <w:rPr>
          <w:rFonts w:hint="eastAsia" w:ascii="宋体" w:hAnsi="宋体" w:eastAsia="宋体" w:cs="宋体"/>
          <w:color w:val="auto"/>
          <w:kern w:val="2"/>
          <w:sz w:val="21"/>
          <w:szCs w:val="21"/>
          <w:highlight w:val="none"/>
          <w:lang w:eastAsia="zh-CN"/>
        </w:rPr>
        <w:t>Z</w:t>
      </w:r>
      <w:r>
        <w:rPr>
          <w:rFonts w:hint="eastAsia" w:ascii="宋体" w:hAnsi="宋体" w:eastAsia="宋体" w:cs="宋体"/>
          <w:color w:val="auto"/>
          <w:kern w:val="2"/>
          <w:sz w:val="21"/>
          <w:szCs w:val="21"/>
          <w:highlight w:val="none"/>
          <w:lang w:val="en-US" w:eastAsia="zh-CN"/>
        </w:rPr>
        <w:t>2143</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2.项目名称：西安市公安局交通警察支队购置摩托车</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3.预算</w:t>
      </w:r>
      <w:r>
        <w:rPr>
          <w:rFonts w:hint="eastAsia" w:ascii="宋体" w:hAnsi="宋体" w:eastAsia="宋体" w:cs="宋体"/>
          <w:color w:val="auto"/>
          <w:kern w:val="2"/>
          <w:sz w:val="21"/>
          <w:szCs w:val="21"/>
          <w:highlight w:val="none"/>
          <w:lang w:val="en-US" w:eastAsia="zh-CN"/>
        </w:rPr>
        <w:t>金额</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2760000</w:t>
      </w:r>
      <w:r>
        <w:rPr>
          <w:rFonts w:hint="eastAsia" w:ascii="宋体" w:hAnsi="宋体" w:eastAsia="宋体" w:cs="宋体"/>
          <w:color w:val="auto"/>
          <w:kern w:val="2"/>
          <w:sz w:val="21"/>
          <w:szCs w:val="21"/>
          <w:highlight w:val="none"/>
          <w:lang w:eastAsia="zh-CN"/>
        </w:rPr>
        <w:t>.00元</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eastAsia="zh-CN"/>
        </w:rPr>
        <w:t>4.最高限价：</w:t>
      </w:r>
      <w:r>
        <w:rPr>
          <w:rFonts w:hint="eastAsia" w:ascii="宋体" w:hAnsi="宋体" w:eastAsia="宋体" w:cs="宋体"/>
          <w:color w:val="auto"/>
          <w:kern w:val="2"/>
          <w:sz w:val="21"/>
          <w:szCs w:val="21"/>
          <w:highlight w:val="none"/>
          <w:lang w:val="en-US" w:eastAsia="zh-CN"/>
        </w:rPr>
        <w:t>无</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5.采购需求：</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val="en-US" w:eastAsia="zh-CN"/>
        </w:rPr>
        <w:t>第1包：大型摩托车采购</w:t>
      </w:r>
      <w:r>
        <w:rPr>
          <w:rFonts w:hint="eastAsia" w:ascii="宋体" w:hAnsi="宋体" w:eastAsia="宋体" w:cs="宋体"/>
          <w:color w:val="auto"/>
          <w:kern w:val="2"/>
          <w:sz w:val="21"/>
          <w:szCs w:val="21"/>
          <w:highlight w:val="none"/>
        </w:rPr>
        <w:t>，1项，采购预算：</w:t>
      </w:r>
      <w:r>
        <w:rPr>
          <w:rFonts w:hint="eastAsia" w:ascii="宋体" w:hAnsi="宋体" w:eastAsia="宋体" w:cs="宋体"/>
          <w:color w:val="auto"/>
          <w:kern w:val="2"/>
          <w:sz w:val="21"/>
          <w:szCs w:val="21"/>
          <w:highlight w:val="none"/>
          <w:lang w:val="en-US" w:eastAsia="zh-CN"/>
        </w:rPr>
        <w:t>1518000.00</w:t>
      </w:r>
      <w:r>
        <w:rPr>
          <w:rFonts w:hint="eastAsia" w:ascii="宋体" w:hAnsi="宋体" w:eastAsia="宋体" w:cs="宋体"/>
          <w:color w:val="auto"/>
          <w:kern w:val="2"/>
          <w:sz w:val="21"/>
          <w:szCs w:val="21"/>
          <w:highlight w:val="none"/>
          <w:lang w:eastAsia="zh-CN"/>
        </w:rPr>
        <w:t>元</w:t>
      </w:r>
      <w:r>
        <w:rPr>
          <w:rFonts w:hint="eastAsia" w:ascii="宋体" w:hAnsi="宋体" w:eastAsia="宋体" w:cs="宋体"/>
          <w:color w:val="auto"/>
          <w:kern w:val="2"/>
          <w:sz w:val="21"/>
          <w:szCs w:val="21"/>
          <w:highlight w:val="none"/>
        </w:rPr>
        <w:t>，项目概况：</w:t>
      </w:r>
      <w:r>
        <w:rPr>
          <w:rFonts w:hint="eastAsia" w:ascii="宋体" w:hAnsi="宋体" w:eastAsia="宋体" w:cs="宋体"/>
          <w:color w:val="auto"/>
          <w:kern w:val="2"/>
          <w:sz w:val="21"/>
          <w:szCs w:val="21"/>
          <w:highlight w:val="none"/>
          <w:lang w:val="en-US" w:eastAsia="zh-CN"/>
        </w:rPr>
        <w:t>采购11辆用于开道的大型摩托车（大排量1200ml以上），</w:t>
      </w:r>
      <w:r>
        <w:rPr>
          <w:rFonts w:hint="eastAsia" w:ascii="宋体" w:hAnsi="宋体" w:eastAsia="宋体" w:cs="宋体"/>
          <w:color w:val="auto"/>
          <w:kern w:val="2"/>
          <w:sz w:val="21"/>
          <w:szCs w:val="21"/>
          <w:highlight w:val="none"/>
        </w:rPr>
        <w:t>具体详见招标文件。简要技术要求、用途：警务工作需要</w:t>
      </w:r>
      <w:r>
        <w:rPr>
          <w:rFonts w:hint="eastAsia" w:ascii="宋体" w:hAnsi="宋体" w:eastAsia="宋体" w:cs="宋体"/>
          <w:color w:val="auto"/>
          <w:kern w:val="2"/>
          <w:sz w:val="21"/>
          <w:szCs w:val="21"/>
          <w:highlight w:val="none"/>
          <w:lang w:eastAsia="zh-CN"/>
        </w:rPr>
        <w:t>；</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val="en-US" w:eastAsia="zh-CN"/>
        </w:rPr>
        <w:t>第2包：女子铁骑摩托车采购</w:t>
      </w:r>
      <w:r>
        <w:rPr>
          <w:rFonts w:hint="eastAsia" w:ascii="宋体" w:hAnsi="宋体" w:eastAsia="宋体" w:cs="宋体"/>
          <w:color w:val="auto"/>
          <w:kern w:val="2"/>
          <w:sz w:val="21"/>
          <w:szCs w:val="21"/>
          <w:highlight w:val="none"/>
        </w:rPr>
        <w:t>，1项，采购预算：</w:t>
      </w:r>
      <w:r>
        <w:rPr>
          <w:rFonts w:hint="eastAsia" w:ascii="宋体" w:hAnsi="宋体" w:eastAsia="宋体" w:cs="宋体"/>
          <w:color w:val="auto"/>
          <w:kern w:val="2"/>
          <w:sz w:val="21"/>
          <w:szCs w:val="21"/>
          <w:highlight w:val="none"/>
          <w:lang w:val="en-US" w:eastAsia="zh-CN"/>
        </w:rPr>
        <w:t>592000.00</w:t>
      </w:r>
      <w:r>
        <w:rPr>
          <w:rFonts w:hint="eastAsia" w:ascii="宋体" w:hAnsi="宋体" w:eastAsia="宋体" w:cs="宋体"/>
          <w:color w:val="auto"/>
          <w:kern w:val="2"/>
          <w:sz w:val="21"/>
          <w:szCs w:val="21"/>
          <w:highlight w:val="none"/>
          <w:lang w:eastAsia="zh-CN"/>
        </w:rPr>
        <w:t>元</w:t>
      </w:r>
      <w:r>
        <w:rPr>
          <w:rFonts w:hint="eastAsia" w:ascii="宋体" w:hAnsi="宋体" w:eastAsia="宋体" w:cs="宋体"/>
          <w:color w:val="auto"/>
          <w:kern w:val="2"/>
          <w:sz w:val="21"/>
          <w:szCs w:val="21"/>
          <w:highlight w:val="none"/>
        </w:rPr>
        <w:t>，项目概况：</w:t>
      </w:r>
      <w:r>
        <w:rPr>
          <w:rFonts w:hint="eastAsia" w:ascii="宋体" w:hAnsi="宋体" w:eastAsia="宋体" w:cs="宋体"/>
          <w:color w:val="auto"/>
          <w:kern w:val="2"/>
          <w:sz w:val="21"/>
          <w:szCs w:val="21"/>
          <w:highlight w:val="none"/>
          <w:lang w:val="en-US" w:eastAsia="zh-CN"/>
        </w:rPr>
        <w:t>补充采购8辆女子铁骑摩托车（中排量600ml以上），</w:t>
      </w:r>
      <w:r>
        <w:rPr>
          <w:rFonts w:hint="eastAsia" w:ascii="宋体" w:hAnsi="宋体" w:eastAsia="宋体" w:cs="宋体"/>
          <w:color w:val="auto"/>
          <w:kern w:val="2"/>
          <w:sz w:val="21"/>
          <w:szCs w:val="21"/>
          <w:highlight w:val="none"/>
        </w:rPr>
        <w:t>具体详见招标文件。简要技术要求、用途：警务工作需要</w:t>
      </w:r>
      <w:r>
        <w:rPr>
          <w:rFonts w:hint="eastAsia" w:ascii="宋体" w:hAnsi="宋体" w:eastAsia="宋体" w:cs="宋体"/>
          <w:color w:val="auto"/>
          <w:kern w:val="2"/>
          <w:sz w:val="21"/>
          <w:szCs w:val="21"/>
          <w:highlight w:val="none"/>
          <w:lang w:eastAsia="zh-CN"/>
        </w:rPr>
        <w:t>；</w:t>
      </w:r>
    </w:p>
    <w:p>
      <w:pPr>
        <w:widowControl w:val="0"/>
        <w:spacing w:after="0" w:line="360" w:lineRule="auto"/>
        <w:ind w:firstLine="406" w:firstLineChars="200"/>
        <w:jc w:val="both"/>
        <w:outlineLvl w:val="0"/>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第3包：轻便踏板摩托车采购</w:t>
      </w:r>
      <w:r>
        <w:rPr>
          <w:rFonts w:hint="eastAsia" w:ascii="宋体" w:hAnsi="宋体" w:eastAsia="宋体" w:cs="宋体"/>
          <w:color w:val="auto"/>
          <w:kern w:val="2"/>
          <w:sz w:val="21"/>
          <w:szCs w:val="21"/>
          <w:highlight w:val="none"/>
        </w:rPr>
        <w:t>，1项，采购预算：</w:t>
      </w:r>
      <w:r>
        <w:rPr>
          <w:rFonts w:hint="eastAsia" w:ascii="宋体" w:hAnsi="宋体" w:eastAsia="宋体" w:cs="宋体"/>
          <w:color w:val="auto"/>
          <w:kern w:val="2"/>
          <w:sz w:val="21"/>
          <w:szCs w:val="21"/>
          <w:highlight w:val="none"/>
          <w:lang w:val="en-US" w:eastAsia="zh-CN"/>
        </w:rPr>
        <w:t>650000.00</w:t>
      </w:r>
      <w:r>
        <w:rPr>
          <w:rFonts w:hint="eastAsia" w:ascii="宋体" w:hAnsi="宋体" w:eastAsia="宋体" w:cs="宋体"/>
          <w:color w:val="auto"/>
          <w:kern w:val="2"/>
          <w:sz w:val="21"/>
          <w:szCs w:val="21"/>
          <w:highlight w:val="none"/>
          <w:lang w:eastAsia="zh-CN"/>
        </w:rPr>
        <w:t>元</w:t>
      </w:r>
      <w:r>
        <w:rPr>
          <w:rFonts w:hint="eastAsia" w:ascii="宋体" w:hAnsi="宋体" w:eastAsia="宋体" w:cs="宋体"/>
          <w:color w:val="auto"/>
          <w:kern w:val="2"/>
          <w:sz w:val="21"/>
          <w:szCs w:val="21"/>
          <w:highlight w:val="none"/>
        </w:rPr>
        <w:t>，项目概况：</w:t>
      </w:r>
      <w:r>
        <w:rPr>
          <w:rFonts w:hint="eastAsia" w:ascii="宋体" w:hAnsi="宋体" w:eastAsia="宋体" w:cs="宋体"/>
          <w:color w:val="auto"/>
          <w:kern w:val="2"/>
          <w:sz w:val="21"/>
          <w:szCs w:val="21"/>
          <w:highlight w:val="none"/>
          <w:lang w:val="en-US" w:eastAsia="zh-CN"/>
        </w:rPr>
        <w:t>采购50辆用于日常执勤的轻便踏板摩托车（小排量120ml以上），</w:t>
      </w:r>
      <w:r>
        <w:rPr>
          <w:rFonts w:hint="eastAsia" w:ascii="宋体" w:hAnsi="宋体" w:eastAsia="宋体" w:cs="宋体"/>
          <w:color w:val="auto"/>
          <w:kern w:val="2"/>
          <w:sz w:val="21"/>
          <w:szCs w:val="21"/>
          <w:highlight w:val="none"/>
        </w:rPr>
        <w:t>具体详见招标文件。简要技术要求、用途：警务工作需要</w:t>
      </w:r>
      <w:r>
        <w:rPr>
          <w:rFonts w:hint="eastAsia" w:ascii="宋体" w:hAnsi="宋体" w:eastAsia="宋体" w:cs="宋体"/>
          <w:color w:val="auto"/>
          <w:kern w:val="2"/>
          <w:sz w:val="21"/>
          <w:szCs w:val="21"/>
          <w:highlight w:val="none"/>
          <w:lang w:eastAsia="zh-CN"/>
        </w:rPr>
        <w:t>；</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6.合同履行期限：2021-</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28</w:t>
      </w:r>
      <w:r>
        <w:rPr>
          <w:rFonts w:hint="eastAsia" w:ascii="宋体" w:hAnsi="宋体" w:eastAsia="宋体" w:cs="宋体"/>
          <w:color w:val="auto"/>
          <w:kern w:val="2"/>
          <w:sz w:val="21"/>
          <w:szCs w:val="21"/>
          <w:highlight w:val="none"/>
        </w:rPr>
        <w:t xml:space="preserve"> 0</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0</w:t>
      </w:r>
      <w:r>
        <w:rPr>
          <w:rFonts w:hint="eastAsia" w:ascii="宋体" w:hAnsi="宋体" w:eastAsia="宋体" w:cs="宋体"/>
          <w:color w:val="auto"/>
          <w:kern w:val="2"/>
          <w:sz w:val="21"/>
          <w:szCs w:val="21"/>
          <w:highlight w:val="none"/>
        </w:rPr>
        <w:t>0：00 至 2021-</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17</w:t>
      </w:r>
      <w:r>
        <w:rPr>
          <w:rFonts w:hint="eastAsia" w:ascii="宋体" w:hAnsi="宋体" w:eastAsia="宋体" w:cs="宋体"/>
          <w:color w:val="auto"/>
          <w:kern w:val="2"/>
          <w:sz w:val="21"/>
          <w:szCs w:val="21"/>
          <w:highlight w:val="none"/>
        </w:rPr>
        <w:t>：00：00（具体服务起止日期可随合同签订时间相应顺延）</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7.本项目是否接受联合体投标：否</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二、</w:t>
      </w:r>
      <w:r>
        <w:rPr>
          <w:rFonts w:hint="eastAsia" w:ascii="宋体" w:hAnsi="宋体" w:eastAsia="宋体" w:cs="宋体"/>
          <w:b/>
          <w:bCs/>
          <w:color w:val="auto"/>
          <w:kern w:val="2"/>
          <w:sz w:val="21"/>
          <w:szCs w:val="21"/>
          <w:highlight w:val="none"/>
          <w:lang w:val="en-US" w:eastAsia="zh-CN"/>
        </w:rPr>
        <w:t>供应商</w:t>
      </w:r>
      <w:r>
        <w:rPr>
          <w:rFonts w:hint="eastAsia" w:ascii="宋体" w:hAnsi="宋体" w:eastAsia="宋体" w:cs="宋体"/>
          <w:b/>
          <w:bCs/>
          <w:color w:val="auto"/>
          <w:kern w:val="2"/>
          <w:sz w:val="21"/>
          <w:szCs w:val="21"/>
          <w:highlight w:val="none"/>
        </w:rPr>
        <w:t>的资格要求：</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1.满足《中华人民共和国政府采购法》第二十二条规定</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2.落实政府采购政策需满足的资格要求：/</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3.本项目的特定资格要求：</w:t>
      </w:r>
      <w:r>
        <w:rPr>
          <w:rFonts w:hint="eastAsia" w:ascii="宋体" w:hAnsi="宋体" w:eastAsia="宋体" w:cs="宋体"/>
          <w:color w:val="auto"/>
          <w:kern w:val="2"/>
          <w:sz w:val="21"/>
          <w:szCs w:val="21"/>
          <w:highlight w:val="none"/>
          <w:lang w:val="en-US" w:eastAsia="zh-CN"/>
        </w:rPr>
        <w:t>/</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三、</w:t>
      </w:r>
      <w:r>
        <w:rPr>
          <w:rFonts w:hint="eastAsia" w:ascii="宋体" w:hAnsi="宋体" w:eastAsia="宋体" w:cs="宋体"/>
          <w:b/>
          <w:bCs/>
          <w:color w:val="auto"/>
          <w:kern w:val="2"/>
          <w:sz w:val="21"/>
          <w:szCs w:val="21"/>
          <w:highlight w:val="none"/>
          <w:lang w:val="en-US" w:eastAsia="zh-CN"/>
        </w:rPr>
        <w:t>招标</w:t>
      </w:r>
      <w:r>
        <w:rPr>
          <w:rFonts w:hint="eastAsia" w:ascii="宋体" w:hAnsi="宋体" w:eastAsia="宋体" w:cs="宋体"/>
          <w:b/>
          <w:bCs/>
          <w:color w:val="auto"/>
          <w:kern w:val="2"/>
          <w:sz w:val="21"/>
          <w:szCs w:val="21"/>
          <w:highlight w:val="none"/>
        </w:rPr>
        <w:t>文件的获取方式</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时间：即日起至2021-</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 xml:space="preserve"> 16：30：00 止</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地点：西安市南二环西段58号成长大厦10层标书发售处</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方式：现场购买/邮寄</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售价：免费赠送</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注：需持单位介绍信及人员身份证原件及复印件获取电子版招标文件。</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四、</w:t>
      </w:r>
      <w:r>
        <w:rPr>
          <w:rFonts w:hint="eastAsia" w:ascii="宋体" w:hAnsi="宋体" w:eastAsia="宋体" w:cs="宋体"/>
          <w:b/>
          <w:bCs/>
          <w:color w:val="auto"/>
          <w:kern w:val="2"/>
          <w:sz w:val="21"/>
          <w:szCs w:val="21"/>
          <w:highlight w:val="none"/>
          <w:lang w:val="en-US" w:eastAsia="zh-CN"/>
        </w:rPr>
        <w:t>响应</w:t>
      </w:r>
      <w:r>
        <w:rPr>
          <w:rFonts w:hint="eastAsia" w:ascii="宋体" w:hAnsi="宋体" w:eastAsia="宋体" w:cs="宋体"/>
          <w:b/>
          <w:bCs/>
          <w:color w:val="auto"/>
          <w:kern w:val="2"/>
          <w:sz w:val="21"/>
          <w:szCs w:val="21"/>
          <w:highlight w:val="none"/>
        </w:rPr>
        <w:t>文件递交</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截止时间：2021-</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27</w:t>
      </w:r>
      <w:r>
        <w:rPr>
          <w:rFonts w:hint="eastAsia" w:ascii="宋体" w:hAnsi="宋体" w:eastAsia="宋体" w:cs="宋体"/>
          <w:color w:val="auto"/>
          <w:kern w:val="2"/>
          <w:sz w:val="21"/>
          <w:szCs w:val="21"/>
          <w:highlight w:val="none"/>
        </w:rPr>
        <w:t xml:space="preserve"> 09：30：00</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地点：西安市南二环西段58号成长大厦10层会议室</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五、公告期限</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自本公告发布之日起5个工作日。</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六、其他补充事宜</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本项目采购活动执行下列政府采购政策（具体办法详见招标文件）：</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1.《财政部 国家发展改革委关于印发〈节能产品政府采购实施意见〉的通知》（财库〔2004〕185号）；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2.《国务院办公厅关于建立政府强制采购节能产品制度的通知》（国办发〔2007〕51号）；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3.《财政部环保总局关于环境标志产品政府采购实施的意见》（财库〔2006〕90号）；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4.《财政部 司法部关于政府采购支持监狱企业发展有关问题的通知》（财库〔2014〕68号）；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5.《三部门联合发布关于促进残疾人就业政府采购政策的通知》（财库〔2017〕141号）；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6.《财政部 发展改革委 生态环境部 市场监管总局关于调整优化节能产品、环境标志产品政府采购执行机制的通知》（财库〔2019〕9号）；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7.《财政部 国务院扶贫办关于运用政府采购政策支持脱贫攻坚的通知》（财库〔2019〕27号）；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8.《政府采购促进中小企业发展管理办法》（财库〔2020〕46号）；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9.《陕西省中小企业政府采购信用融资办法》（陕财办采〔2018〕23号）。</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七、对本次</w:t>
      </w:r>
      <w:r>
        <w:rPr>
          <w:rFonts w:hint="eastAsia" w:ascii="宋体" w:hAnsi="宋体" w:eastAsia="宋体" w:cs="宋体"/>
          <w:b/>
          <w:bCs/>
          <w:color w:val="auto"/>
          <w:kern w:val="2"/>
          <w:sz w:val="21"/>
          <w:szCs w:val="21"/>
          <w:highlight w:val="none"/>
          <w:lang w:val="en-US" w:eastAsia="zh-CN"/>
        </w:rPr>
        <w:t>采购</w:t>
      </w:r>
      <w:r>
        <w:rPr>
          <w:rFonts w:hint="eastAsia" w:ascii="宋体" w:hAnsi="宋体" w:eastAsia="宋体" w:cs="宋体"/>
          <w:b/>
          <w:bCs/>
          <w:color w:val="auto"/>
          <w:kern w:val="2"/>
          <w:sz w:val="21"/>
          <w:szCs w:val="21"/>
          <w:highlight w:val="none"/>
        </w:rPr>
        <w:t>提出询问，请按以下方式联系。</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1.采购人信息：西安市公安局交通警察支队</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地址：太白南路222号</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联系人：李警官</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电话：029-86755037</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2.项目联系方式</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项目联系人：韩敏、朱小克、陈旭</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电话：029-85592873、029-85592882</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传真：邮箱：xbgjhm3@163.com</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3.采购代理机构信息</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名称：西北</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陕西</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国际招标有限公司</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联系地址：西安市南二环西段58号成长大厦10～13层</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联系方式：http：//www.ccgp.gov.cn/agency/a_agencylist.html</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开户名称：西北（陕西）国际招标有限公司</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开户银行：交通银行西安长安大学支行</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账号：611301151018010003843</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outlineLvl w:val="0"/>
        <w:rPr>
          <w:rFonts w:hint="eastAsia" w:ascii="宋体" w:hAnsi="宋体" w:cs="宋体"/>
          <w:b/>
          <w:color w:val="auto"/>
          <w:sz w:val="36"/>
          <w:szCs w:val="36"/>
          <w:highlight w:val="none"/>
        </w:rPr>
      </w:pPr>
      <w:r>
        <w:rPr>
          <w:rFonts w:hint="eastAsia" w:ascii="宋体" w:hAnsi="宋体" w:cs="宋体"/>
          <w:color w:val="auto"/>
          <w:sz w:val="24"/>
          <w:szCs w:val="24"/>
          <w:highlight w:val="none"/>
        </w:rPr>
        <w:br w:type="page"/>
      </w:r>
      <w:r>
        <w:rPr>
          <w:rFonts w:hint="eastAsia" w:ascii="宋体" w:hAnsi="宋体" w:cs="宋体"/>
          <w:b/>
          <w:color w:val="auto"/>
          <w:sz w:val="32"/>
          <w:szCs w:val="32"/>
          <w:highlight w:val="none"/>
        </w:rPr>
        <w:t xml:space="preserve">第二章 </w:t>
      </w:r>
      <w:r>
        <w:rPr>
          <w:rFonts w:hint="eastAsia" w:ascii="宋体" w:hAnsi="宋体" w:cs="宋体"/>
          <w:b/>
          <w:color w:val="auto"/>
          <w:sz w:val="32"/>
          <w:szCs w:val="32"/>
          <w:highlight w:val="none"/>
          <w:lang w:val="en-US" w:eastAsia="zh-CN"/>
        </w:rPr>
        <w:t>供应商</w:t>
      </w:r>
      <w:r>
        <w:rPr>
          <w:rFonts w:hint="eastAsia" w:ascii="宋体" w:hAnsi="宋体" w:cs="宋体"/>
          <w:b/>
          <w:color w:val="auto"/>
          <w:sz w:val="32"/>
          <w:szCs w:val="32"/>
          <w:highlight w:val="none"/>
        </w:rPr>
        <w:t>须知及前附表</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outlineLvl w:val="1"/>
        <w:rPr>
          <w:rFonts w:hint="eastAsia" w:ascii="宋体" w:hAnsi="宋体" w:cs="宋体"/>
          <w:b/>
          <w:bCs/>
          <w:color w:val="auto"/>
          <w:sz w:val="28"/>
          <w:szCs w:val="28"/>
          <w:highlight w:val="none"/>
        </w:rPr>
      </w:pPr>
      <w:r>
        <w:rPr>
          <w:rFonts w:hint="eastAsia" w:ascii="宋体" w:hAnsi="宋体" w:cs="宋体"/>
          <w:b/>
          <w:bCs/>
          <w:color w:val="auto"/>
          <w:sz w:val="28"/>
          <w:szCs w:val="28"/>
          <w:highlight w:val="none"/>
          <w:lang w:val="en-US" w:eastAsia="zh-CN"/>
        </w:rPr>
        <w:t>供应商</w:t>
      </w:r>
      <w:r>
        <w:rPr>
          <w:rFonts w:hint="eastAsia" w:ascii="宋体" w:hAnsi="宋体" w:cs="宋体"/>
          <w:b/>
          <w:bCs/>
          <w:color w:val="auto"/>
          <w:sz w:val="28"/>
          <w:szCs w:val="28"/>
          <w:highlight w:val="none"/>
        </w:rPr>
        <w:t>须知前附表</w:t>
      </w: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color w:val="auto"/>
          <w:sz w:val="24"/>
          <w:highlight w:val="none"/>
        </w:rPr>
      </w:pPr>
      <w:r>
        <w:rPr>
          <w:rFonts w:hint="eastAsia" w:ascii="宋体" w:hAnsi="宋体" w:cs="宋体"/>
          <w:color w:val="auto"/>
          <w:sz w:val="24"/>
          <w:highlight w:val="none"/>
        </w:rPr>
        <w:t>（本表是对</w:t>
      </w:r>
      <w:r>
        <w:rPr>
          <w:rFonts w:hint="eastAsia" w:ascii="宋体" w:hAnsi="宋体" w:cs="宋体"/>
          <w:color w:val="auto"/>
          <w:sz w:val="24"/>
          <w:highlight w:val="none"/>
          <w:lang w:val="en-US" w:eastAsia="zh-CN"/>
        </w:rPr>
        <w:t>供应商</w:t>
      </w:r>
      <w:r>
        <w:rPr>
          <w:rFonts w:hint="eastAsia" w:ascii="宋体" w:hAnsi="宋体" w:cs="宋体"/>
          <w:color w:val="auto"/>
          <w:sz w:val="24"/>
          <w:highlight w:val="none"/>
        </w:rPr>
        <w:t>须知的提示、补充和修改，如有矛盾，应以本表为准。）</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28" w:type="dxa"/>
          <w:bottom w:w="0" w:type="dxa"/>
          <w:right w:w="28" w:type="dxa"/>
        </w:tblCellMar>
      </w:tblPr>
      <w:tblGrid>
        <w:gridCol w:w="993"/>
        <w:gridCol w:w="2067"/>
        <w:gridCol w:w="52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tblHeader/>
          <w:jc w:val="center"/>
        </w:trPr>
        <w:tc>
          <w:tcPr>
            <w:tcW w:w="993" w:type="dxa"/>
            <w:noWrap w:val="0"/>
            <w:vAlign w:val="top"/>
          </w:tcPr>
          <w:p>
            <w:pPr>
              <w:spacing w:before="156" w:beforeLines="50" w:after="156" w:afterLines="5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lang w:bidi="ar"/>
              </w:rPr>
              <w:t>条款号</w:t>
            </w:r>
          </w:p>
        </w:tc>
        <w:tc>
          <w:tcPr>
            <w:tcW w:w="2067" w:type="dxa"/>
            <w:noWrap w:val="0"/>
            <w:vAlign w:val="top"/>
          </w:tcPr>
          <w:p>
            <w:pPr>
              <w:spacing w:before="156" w:beforeLines="50" w:after="156" w:afterLines="5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lang w:bidi="ar"/>
              </w:rPr>
              <w:t>条款内容提示</w:t>
            </w:r>
          </w:p>
        </w:tc>
        <w:tc>
          <w:tcPr>
            <w:tcW w:w="5251" w:type="dxa"/>
            <w:noWrap w:val="0"/>
            <w:vAlign w:val="top"/>
          </w:tcPr>
          <w:p>
            <w:pPr>
              <w:spacing w:before="156" w:beforeLines="50" w:after="156" w:afterLines="5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lang w:bidi="ar"/>
              </w:rPr>
              <w:t>编 列 内 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82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采购人</w:t>
            </w:r>
          </w:p>
        </w:tc>
        <w:tc>
          <w:tcPr>
            <w:tcW w:w="5251" w:type="dxa"/>
            <w:noWrap w:val="0"/>
            <w:vAlign w:val="center"/>
          </w:tcPr>
          <w:p>
            <w:pPr>
              <w:spacing w:after="0" w:line="360" w:lineRule="auto"/>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名称：西安市公安局交通警察支队</w:t>
            </w:r>
          </w:p>
          <w:p>
            <w:pPr>
              <w:spacing w:after="0" w:line="360" w:lineRule="auto"/>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lang w:bidi="ar"/>
              </w:rPr>
              <w:t>地址：陕西省西安市雁塔区太白南路222号</w:t>
            </w:r>
          </w:p>
          <w:p>
            <w:pPr>
              <w:spacing w:after="0" w:line="360" w:lineRule="auto"/>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联系人：李警官</w:t>
            </w:r>
          </w:p>
          <w:p>
            <w:pPr>
              <w:spacing w:after="0" w:line="360" w:lineRule="auto"/>
              <w:rPr>
                <w:rFonts w:hint="eastAsia" w:ascii="宋体" w:hAnsi="宋体" w:cs="宋体"/>
                <w:color w:val="auto"/>
                <w:kern w:val="0"/>
                <w:sz w:val="21"/>
                <w:szCs w:val="21"/>
                <w:highlight w:val="none"/>
                <w:lang w:bidi="ar"/>
              </w:rPr>
            </w:pPr>
            <w:r>
              <w:rPr>
                <w:rFonts w:hint="eastAsia" w:ascii="宋体" w:hAnsi="宋体" w:cs="宋体"/>
                <w:color w:val="auto"/>
                <w:kern w:val="0"/>
                <w:sz w:val="21"/>
                <w:szCs w:val="21"/>
                <w:highlight w:val="none"/>
                <w:lang w:bidi="ar"/>
              </w:rPr>
              <w:t>联系方法：</w:t>
            </w:r>
            <w:r>
              <w:rPr>
                <w:rFonts w:hint="eastAsia" w:ascii="宋体" w:hAnsi="宋体" w:cs="宋体"/>
                <w:color w:val="auto"/>
                <w:kern w:val="0"/>
                <w:sz w:val="21"/>
                <w:szCs w:val="21"/>
                <w:highlight w:val="none"/>
              </w:rPr>
              <w:t>029-86755037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10"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1.2</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采购代理机构</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名称：西北（陕西）国际招标有限公司</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地址：</w:t>
            </w:r>
            <w:r>
              <w:rPr>
                <w:rFonts w:hint="eastAsia" w:ascii="宋体" w:hAnsi="宋体" w:cs="宋体"/>
                <w:color w:val="auto"/>
                <w:kern w:val="0"/>
                <w:sz w:val="21"/>
                <w:szCs w:val="21"/>
                <w:highlight w:val="none"/>
                <w:lang w:bidi="ar"/>
              </w:rPr>
              <w:t>西安市南二环西段58号成长大厦10～13层</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邮编：710075</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联系人：韩敏、朱小克、陈旭</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电话：</w:t>
            </w:r>
            <w:r>
              <w:rPr>
                <w:rFonts w:hint="eastAsia" w:ascii="宋体" w:hAnsi="宋体" w:cs="宋体"/>
                <w:color w:val="auto"/>
                <w:kern w:val="0"/>
                <w:sz w:val="21"/>
                <w:szCs w:val="21"/>
                <w:highlight w:val="none"/>
                <w:lang w:bidi="ar"/>
              </w:rPr>
              <w:t>029-85592873、85592882</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邮箱：xbgjhm3@163.com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072" w:hRule="atLeast"/>
          <w:jc w:val="center"/>
        </w:trPr>
        <w:tc>
          <w:tcPr>
            <w:tcW w:w="993" w:type="dxa"/>
            <w:vMerge w:val="restart"/>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中华人民共和国法律、行政法规规定的其他条件；</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70" w:hRule="atLeast"/>
          <w:jc w:val="center"/>
        </w:trPr>
        <w:tc>
          <w:tcPr>
            <w:tcW w:w="993" w:type="dxa"/>
            <w:vMerge w:val="continue"/>
            <w:noWrap w:val="0"/>
            <w:vAlign w:val="center"/>
          </w:tcPr>
          <w:p>
            <w:pPr>
              <w:spacing w:after="0"/>
              <w:rPr>
                <w:rFonts w:hint="eastAsia" w:ascii="宋体" w:hAnsi="宋体" w:cs="宋体"/>
                <w:color w:val="auto"/>
                <w:sz w:val="21"/>
                <w:szCs w:val="21"/>
                <w:highlight w:val="none"/>
              </w:rPr>
            </w:pPr>
          </w:p>
        </w:tc>
        <w:tc>
          <w:tcPr>
            <w:tcW w:w="2067" w:type="dxa"/>
            <w:noWrap w:val="0"/>
            <w:vAlign w:val="center"/>
          </w:tcPr>
          <w:p>
            <w:pPr>
              <w:spacing w:after="0" w:line="360" w:lineRule="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本项目特定条件</w:t>
            </w:r>
          </w:p>
        </w:tc>
        <w:tc>
          <w:tcPr>
            <w:tcW w:w="5251" w:type="dxa"/>
            <w:noWrap w:val="0"/>
            <w:vAlign w:val="center"/>
          </w:tcPr>
          <w:p>
            <w:pPr>
              <w:spacing w:after="0" w:line="360" w:lineRule="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84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w:t>
            </w:r>
          </w:p>
        </w:tc>
        <w:tc>
          <w:tcPr>
            <w:tcW w:w="2067" w:type="dxa"/>
            <w:noWrap w:val="0"/>
            <w:vAlign w:val="center"/>
          </w:tcPr>
          <w:p>
            <w:pPr>
              <w:spacing w:after="0"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供应商信用信息</w:t>
            </w:r>
          </w:p>
        </w:tc>
        <w:tc>
          <w:tcPr>
            <w:tcW w:w="5251" w:type="dxa"/>
            <w:noWrap w:val="0"/>
            <w:vAlign w:val="center"/>
          </w:tcPr>
          <w:p>
            <w:pPr>
              <w:spacing w:after="0"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信用中国”网站（www.creditchina.gov.cn）和“中国政府采购网”（www.ccgp.gov.cn）为供应商信用信息查询渠道，如果供应商被查实在投标截止时间前已列入失信被执行人、重大税收违法案件当事人名单、政府采购严重违法失信行为记录名单，其投标为无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408"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6.3</w:t>
            </w:r>
          </w:p>
        </w:tc>
        <w:tc>
          <w:tcPr>
            <w:tcW w:w="2067" w:type="dxa"/>
            <w:noWrap w:val="0"/>
            <w:vAlign w:val="center"/>
          </w:tcPr>
          <w:p>
            <w:pPr>
              <w:spacing w:after="0" w:line="360" w:lineRule="auto"/>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val="en-US" w:eastAsia="zh-CN" w:bidi="ar"/>
              </w:rPr>
              <w:t>采购</w:t>
            </w:r>
            <w:r>
              <w:rPr>
                <w:rFonts w:hint="eastAsia" w:ascii="宋体" w:hAnsi="宋体" w:cs="宋体"/>
                <w:color w:val="auto"/>
                <w:sz w:val="21"/>
                <w:szCs w:val="21"/>
                <w:highlight w:val="none"/>
                <w:lang w:bidi="ar"/>
              </w:rPr>
              <w:t>内容的实质性</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响应要求</w:t>
            </w:r>
          </w:p>
        </w:tc>
        <w:tc>
          <w:tcPr>
            <w:tcW w:w="5251" w:type="dxa"/>
            <w:noWrap w:val="0"/>
            <w:vAlign w:val="center"/>
          </w:tcPr>
          <w:p>
            <w:pPr>
              <w:spacing w:after="0" w:line="360" w:lineRule="auto"/>
              <w:rPr>
                <w:rFonts w:hint="eastAsia" w:ascii="宋体" w:hAnsi="宋体" w:cs="宋体"/>
                <w:color w:val="auto"/>
                <w:kern w:val="0"/>
                <w:sz w:val="21"/>
                <w:szCs w:val="21"/>
                <w:highlight w:val="none"/>
              </w:rPr>
            </w:pPr>
            <w:r>
              <w:rPr>
                <w:rFonts w:hint="eastAsia" w:ascii="宋体" w:hAnsi="宋体" w:cs="宋体"/>
                <w:color w:val="auto"/>
                <w:sz w:val="21"/>
                <w:szCs w:val="21"/>
                <w:highlight w:val="none"/>
                <w:lang w:bidi="ar"/>
              </w:rPr>
              <w:t>招标文件第四章“招标内容及技术规范”中以“</w:t>
            </w:r>
            <w:r>
              <w:rPr>
                <w:rFonts w:hint="eastAsia" w:ascii="宋体" w:hAnsi="宋体" w:cs="宋体"/>
                <w:color w:val="auto"/>
                <w:kern w:val="0"/>
                <w:sz w:val="21"/>
                <w:szCs w:val="21"/>
                <w:highlight w:val="none"/>
                <w:lang w:bidi="ar"/>
              </w:rPr>
              <w:t>★</w:t>
            </w:r>
            <w:r>
              <w:rPr>
                <w:rFonts w:hint="eastAsia" w:ascii="宋体" w:hAnsi="宋体" w:cs="宋体"/>
                <w:color w:val="auto"/>
                <w:sz w:val="21"/>
                <w:szCs w:val="21"/>
                <w:highlight w:val="none"/>
                <w:lang w:bidi="ar"/>
              </w:rPr>
              <w:t>”号标记的条款为不允许偏离的技术和商务的实质性要求和条件，不满足实质性要求和条件的投标为无效投标。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406"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8.1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供应商提出询问和质疑的时间</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1）已经购买招标文件的供应商对招标文件有询问或者质疑的，可以在本项目招标文件公告期限届满之日起七个工作日内，以书面形式向采购代理机构一次性提出，在此之后提出的询问和质疑均为无效，采购代理机构不予受理；</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2）接收质疑函的方式：书面形式，格式：见“中国政府采购网（www.ccgp.gov.cn）下载专区”；</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3）联系部门：西北（陕西）国际招标有限公司综合监督处；</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4）联系电话：029-85362812；</w:t>
            </w:r>
          </w:p>
          <w:p>
            <w:pPr>
              <w:spacing w:after="0" w:line="360" w:lineRule="auto"/>
              <w:ind w:left="315" w:hanging="305" w:hangingChars="150"/>
              <w:rPr>
                <w:rFonts w:hint="eastAsia" w:ascii="宋体" w:hAnsi="宋体" w:cs="宋体"/>
                <w:color w:val="auto"/>
                <w:sz w:val="21"/>
                <w:szCs w:val="21"/>
                <w:highlight w:val="none"/>
                <w:lang w:bidi="ar"/>
              </w:rPr>
            </w:pPr>
            <w:r>
              <w:rPr>
                <w:rFonts w:hint="eastAsia" w:ascii="宋体" w:hAnsi="宋体" w:cs="宋体"/>
                <w:color w:val="auto"/>
                <w:sz w:val="21"/>
                <w:szCs w:val="21"/>
                <w:highlight w:val="none"/>
              </w:rPr>
              <w:t>5）通讯地址：西安市南二环西段58号成长大厦12楼1203室。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144"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8.2</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采购代理机构答疑的时间</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供应商提出质疑应当提交质疑函和必要的证明材料原件，代理机构不接受传真、电子邮件、复印件等形式的质疑材料。</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质疑函应当包括下列内容：</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（一）供应商的姓名或者名称、地址、邮编、联系人及联系电话；</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（二）质疑项目的名称、编号；</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（三）具体、明确的质疑事项和与质疑事项相关的请求；</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（四）事实依据；</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（五）必要的法律依据；</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（六）提出质疑的日期。</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供应商为自然人的，应当由本人签字；供应商为法人或者其他组织的，应当由法定代表人、主要负责人，或者其授权代表（附法人代表授权书）签字或者盖章（鲜章），并加盖公章（鲜章）。</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质疑函格式应符合“政府采购供应商质疑函范本”要求，详见“中国政府采购网（www.ccgp.gov.cn）”下载专区。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80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8.3</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质疑内容要求</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对于供应商在规定时间内依法提出的询问和质疑，采购代理机构将在三个工作日内答复询问，七个工作日内答复质疑。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301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11.1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报价要求</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总价及分项报价</w:t>
            </w:r>
          </w:p>
          <w:p>
            <w:pPr>
              <w:spacing w:after="0" w:line="360" w:lineRule="auto"/>
              <w:ind w:left="315" w:hanging="305" w:hangingChars="150"/>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1）投标报价为所投的全部车辆达到正常使用条件下的投标总价（报价包含本次采购车辆的设计、制造、运输、装卸、改装、涂装、检验、</w:t>
            </w:r>
            <w:r>
              <w:rPr>
                <w:rFonts w:hint="eastAsia" w:ascii="宋体" w:hAnsi="宋体" w:cs="宋体"/>
                <w:color w:val="auto"/>
                <w:sz w:val="21"/>
                <w:szCs w:val="21"/>
                <w:highlight w:val="none"/>
                <w:lang w:val="en-US" w:eastAsia="zh-CN" w:bidi="ar"/>
              </w:rPr>
              <w:t>警用车辆外观标示和警灯警报器、</w:t>
            </w:r>
            <w:r>
              <w:rPr>
                <w:rFonts w:hint="eastAsia" w:ascii="宋体" w:hAnsi="宋体" w:cs="宋体"/>
                <w:color w:val="auto"/>
                <w:sz w:val="21"/>
                <w:szCs w:val="21"/>
                <w:highlight w:val="none"/>
                <w:lang w:eastAsia="zh-CN" w:bidi="ar"/>
              </w:rPr>
              <w:t>信息记录与传输装置</w:t>
            </w:r>
            <w:r>
              <w:rPr>
                <w:rFonts w:hint="eastAsia" w:ascii="宋体" w:hAnsi="宋体" w:cs="宋体"/>
                <w:color w:val="auto"/>
                <w:sz w:val="21"/>
                <w:szCs w:val="21"/>
                <w:highlight w:val="none"/>
                <w:lang w:bidi="ar"/>
              </w:rPr>
              <w:t>及安装、</w:t>
            </w:r>
            <w:r>
              <w:rPr>
                <w:rFonts w:hint="eastAsia" w:ascii="宋体" w:hAnsi="宋体" w:cs="宋体"/>
                <w:color w:val="auto"/>
                <w:sz w:val="21"/>
                <w:szCs w:val="21"/>
                <w:highlight w:val="none"/>
              </w:rPr>
              <w:t>五年内每年两次</w:t>
            </w:r>
            <w:r>
              <w:rPr>
                <w:rFonts w:hint="eastAsia" w:ascii="宋体" w:hAnsi="宋体" w:cs="宋体"/>
                <w:color w:val="auto"/>
                <w:sz w:val="21"/>
                <w:szCs w:val="21"/>
                <w:highlight w:val="none"/>
                <w:lang w:val="en-US" w:eastAsia="zh-CN"/>
              </w:rPr>
              <w:t>免费</w:t>
            </w:r>
            <w:r>
              <w:rPr>
                <w:rFonts w:hint="eastAsia" w:ascii="宋体" w:hAnsi="宋体" w:cs="宋体"/>
                <w:color w:val="auto"/>
                <w:sz w:val="21"/>
                <w:szCs w:val="21"/>
                <w:highlight w:val="none"/>
              </w:rPr>
              <w:t>保养</w:t>
            </w:r>
            <w:r>
              <w:rPr>
                <w:rFonts w:hint="eastAsia" w:ascii="宋体" w:hAnsi="宋体" w:cs="宋体"/>
                <w:color w:val="auto"/>
                <w:sz w:val="21"/>
                <w:szCs w:val="21"/>
                <w:highlight w:val="none"/>
                <w:lang w:val="zh-CN"/>
              </w:rPr>
              <w:t>（</w:t>
            </w:r>
            <w:r>
              <w:rPr>
                <w:rFonts w:hint="eastAsia" w:ascii="宋体" w:hAnsi="宋体" w:eastAsia="宋体" w:cs="宋体"/>
                <w:b/>
                <w:bCs/>
                <w:caps/>
                <w:color w:val="auto"/>
                <w:sz w:val="21"/>
                <w:szCs w:val="21"/>
                <w:highlight w:val="none"/>
                <w:lang w:val="en-US" w:eastAsia="zh-CN" w:bidi="ar-SA"/>
              </w:rPr>
              <w:t>包含工时及材料费，不限公里数</w:t>
            </w:r>
            <w:r>
              <w:rPr>
                <w:rFonts w:hint="eastAsia" w:ascii="宋体" w:hAnsi="宋体" w:cs="宋体"/>
                <w:color w:val="auto"/>
                <w:sz w:val="21"/>
                <w:szCs w:val="21"/>
                <w:highlight w:val="none"/>
                <w:lang w:val="zh-CN"/>
              </w:rPr>
              <w:t>）</w:t>
            </w:r>
            <w:r>
              <w:rPr>
                <w:rFonts w:hint="eastAsia" w:ascii="宋体" w:hAnsi="宋体" w:cs="宋体"/>
                <w:color w:val="auto"/>
                <w:sz w:val="21"/>
                <w:szCs w:val="21"/>
                <w:highlight w:val="none"/>
                <w:lang w:bidi="ar"/>
              </w:rPr>
              <w:t>等一切费用）；</w:t>
            </w:r>
          </w:p>
          <w:p>
            <w:pPr>
              <w:spacing w:after="0" w:line="360" w:lineRule="auto"/>
              <w:ind w:left="315" w:hanging="305" w:hangingChars="150"/>
              <w:rPr>
                <w:rFonts w:hint="default" w:eastAsia="宋体"/>
                <w:color w:val="auto"/>
                <w:highlight w:val="none"/>
                <w:lang w:val="en-US" w:eastAsia="zh-CN"/>
              </w:rPr>
            </w:pPr>
            <w:r>
              <w:rPr>
                <w:rFonts w:hint="eastAsia" w:ascii="宋体" w:hAnsi="宋体" w:cs="宋体"/>
                <w:color w:val="auto"/>
                <w:sz w:val="21"/>
                <w:szCs w:val="21"/>
                <w:highlight w:val="none"/>
                <w:lang w:bidi="ar"/>
              </w:rPr>
              <w:t>2）</w:t>
            </w:r>
            <w:r>
              <w:rPr>
                <w:rFonts w:hint="eastAsia" w:ascii="宋体" w:hAnsi="宋体" w:cs="宋体"/>
                <w:color w:val="auto"/>
                <w:sz w:val="21"/>
                <w:szCs w:val="21"/>
                <w:highlight w:val="none"/>
                <w:lang w:val="en-US" w:eastAsia="zh-CN" w:bidi="ar"/>
              </w:rPr>
              <w:t>供应商</w:t>
            </w:r>
            <w:r>
              <w:rPr>
                <w:rFonts w:hint="eastAsia" w:ascii="宋体" w:hAnsi="宋体" w:cs="宋体"/>
                <w:color w:val="auto"/>
                <w:sz w:val="21"/>
                <w:szCs w:val="21"/>
                <w:highlight w:val="none"/>
                <w:lang w:bidi="ar"/>
              </w:rPr>
              <w:t>必须对投标产品的配置内容进行完整报价，任何不完全的投标或有选择的报价将按照无效投标处理。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71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11.3</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是否允许备选方案</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442"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11.4</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本次投标的最小单元要求</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本次投标的最小单元为“包”（标段），</w:t>
            </w:r>
            <w:r>
              <w:rPr>
                <w:rFonts w:hint="eastAsia" w:ascii="宋体" w:hAnsi="宋体" w:cs="宋体"/>
                <w:color w:val="auto"/>
                <w:sz w:val="21"/>
                <w:szCs w:val="21"/>
                <w:highlight w:val="none"/>
                <w:lang w:val="en-US" w:eastAsia="zh-CN" w:bidi="ar"/>
              </w:rPr>
              <w:t>供应商</w:t>
            </w:r>
            <w:r>
              <w:rPr>
                <w:rFonts w:hint="eastAsia" w:ascii="宋体" w:hAnsi="宋体" w:cs="宋体"/>
                <w:color w:val="auto"/>
                <w:sz w:val="21"/>
                <w:szCs w:val="21"/>
                <w:highlight w:val="none"/>
                <w:lang w:bidi="ar"/>
              </w:rPr>
              <w:t>可对任一包进行投标，但不能对各包中的内容或者分项内容进行不完全投标。任何不完全的投标将按照无效投标处理。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001"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12.2</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供应商资格证明文件</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1）注册登记凭证（营业执照、其他组织经营的合法凭证）；</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2）法人代表授权书（原件）；</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3）①2020年度财务审计报告，包括四表一注，即资产负债表、利润表、现金流量表、所有者权益变动表及其附注；如为事业法人，提供部门决算报告；②或在开标日期前六个月内其基本开户银行出具的资信证明（附《基本存款账户信息》或《银行开户许可证》复印件）；③或财政部门认可的政府采购专业担保机构出具的担保函；（以上三种形式的资料提供任何一种即可）；</w:t>
            </w:r>
          </w:p>
          <w:p>
            <w:pPr>
              <w:keepNext w:val="0"/>
              <w:keepLines w:val="0"/>
              <w:pageBreakBefore w:val="0"/>
              <w:widowControl/>
              <w:kinsoku/>
              <w:wordWrap/>
              <w:overflowPunct/>
              <w:topLinePunct w:val="0"/>
              <w:autoSpaceDE/>
              <w:autoSpaceDN/>
              <w:bidi w:val="0"/>
              <w:adjustRightInd/>
              <w:snapToGrid/>
              <w:spacing w:after="0" w:line="360" w:lineRule="auto"/>
              <w:ind w:left="315" w:hanging="315"/>
              <w:textAlignment w:val="auto"/>
              <w:rPr>
                <w:rStyle w:val="15"/>
                <w:rFonts w:ascii="宋体" w:hAnsi="宋体"/>
                <w:color w:val="auto"/>
                <w:sz w:val="21"/>
                <w:szCs w:val="21"/>
                <w:highlight w:val="none"/>
              </w:rPr>
            </w:pPr>
            <w:r>
              <w:rPr>
                <w:rStyle w:val="15"/>
                <w:rFonts w:hint="eastAsia" w:ascii="宋体" w:hAnsi="宋体"/>
                <w:color w:val="auto"/>
                <w:sz w:val="21"/>
                <w:szCs w:val="21"/>
                <w:highlight w:val="none"/>
                <w:lang w:val="en-US" w:eastAsia="zh-CN"/>
              </w:rPr>
              <w:t>4</w:t>
            </w:r>
            <w:r>
              <w:rPr>
                <w:rStyle w:val="15"/>
                <w:rFonts w:ascii="宋体" w:hAnsi="宋体"/>
                <w:color w:val="auto"/>
                <w:sz w:val="21"/>
                <w:szCs w:val="21"/>
                <w:highlight w:val="none"/>
              </w:rPr>
              <w:t>）具有履行合同所必需的设备和专业技术能力</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color w:val="auto"/>
                <w:highlight w:val="none"/>
              </w:rPr>
            </w:pPr>
            <w:r>
              <w:rPr>
                <w:rStyle w:val="15"/>
                <w:rFonts w:ascii="宋体" w:hAnsi="宋体"/>
                <w:color w:val="auto"/>
                <w:sz w:val="21"/>
                <w:szCs w:val="21"/>
                <w:highlight w:val="none"/>
              </w:rPr>
              <w:t>提供声明文件原件。</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依法缴纳税收的良好记录（提供缴费所属日期为投标截止时间前12个月内任一月份（投标截止时间当月不计入）的增值税（或企业所得税）缴费凭据或税务机关出具的完税证明；/在法规范围内不需提供的应出具书面说明和证明文件；</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6</w:t>
            </w:r>
            <w:r>
              <w:rPr>
                <w:rFonts w:hint="eastAsia" w:ascii="宋体" w:hAnsi="宋体" w:cs="宋体"/>
                <w:color w:val="auto"/>
                <w:sz w:val="21"/>
                <w:szCs w:val="21"/>
                <w:highlight w:val="none"/>
              </w:rPr>
              <w:t>）依法缴纳社会保障资金的良好记录（提供缴费所属日期为投标截止时间前12个月内任一月份（投标商截止时间当月不计入）的缴费凭据或社保机关出具的缴费证明/在法规范围内不需提供的应出具书面说明和证明文件；</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cs="宋体"/>
                <w:color w:val="auto"/>
                <w:sz w:val="21"/>
                <w:szCs w:val="21"/>
                <w:highlight w:val="none"/>
              </w:rPr>
              <w:t>）参加政府采购活动前3年内在经营活动中没有重大违法记录的书面声明（原件）。</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注：</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1）以上资格证明文件供应商必须完全提供，一项不合格即按照无效投标处理。注明原件的须胶装在投标文件正本中。</w:t>
            </w:r>
          </w:p>
          <w:p>
            <w:pPr>
              <w:spacing w:after="0" w:line="360" w:lineRule="auto"/>
              <w:ind w:left="315" w:hanging="305" w:hangingChars="150"/>
              <w:rPr>
                <w:rFonts w:hint="eastAsia" w:ascii="宋体" w:hAnsi="宋体" w:cs="宋体"/>
                <w:b/>
                <w:color w:val="auto"/>
                <w:sz w:val="21"/>
                <w:szCs w:val="21"/>
                <w:highlight w:val="none"/>
              </w:rPr>
            </w:pPr>
            <w:r>
              <w:rPr>
                <w:rFonts w:hint="eastAsia" w:ascii="宋体" w:hAnsi="宋体" w:cs="宋体"/>
                <w:color w:val="auto"/>
                <w:sz w:val="21"/>
                <w:szCs w:val="21"/>
                <w:highlight w:val="none"/>
              </w:rPr>
              <w:t>2）除注明原件外，均为复印件并须加盖供应商公章。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426"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12.3</w:t>
            </w:r>
          </w:p>
        </w:tc>
        <w:tc>
          <w:tcPr>
            <w:tcW w:w="2067" w:type="dxa"/>
            <w:noWrap w:val="0"/>
            <w:vAlign w:val="center"/>
          </w:tcPr>
          <w:p>
            <w:pPr>
              <w:spacing w:after="0" w:line="360" w:lineRule="auto"/>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商务响应证明文件</w:t>
            </w:r>
          </w:p>
        </w:tc>
        <w:tc>
          <w:tcPr>
            <w:tcW w:w="525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default"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1）企业实力；</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2）</w:t>
            </w:r>
            <w:r>
              <w:rPr>
                <w:rFonts w:hint="eastAsia" w:ascii="宋体" w:hAnsi="宋体" w:cs="宋体"/>
                <w:color w:val="auto"/>
                <w:sz w:val="21"/>
                <w:szCs w:val="21"/>
                <w:highlight w:val="none"/>
              </w:rPr>
              <w:t>2018年1月1日起至今</w:t>
            </w:r>
            <w:r>
              <w:rPr>
                <w:rFonts w:hint="eastAsia" w:ascii="宋体" w:hAnsi="宋体" w:cs="宋体"/>
                <w:color w:val="auto"/>
                <w:sz w:val="21"/>
                <w:szCs w:val="21"/>
                <w:highlight w:val="none"/>
                <w:lang w:val="en-US" w:eastAsia="zh-CN"/>
              </w:rPr>
              <w:t>本次投标同型号</w:t>
            </w:r>
            <w:r>
              <w:rPr>
                <w:rFonts w:hint="eastAsia" w:ascii="宋体" w:hAnsi="宋体" w:cs="宋体"/>
                <w:color w:val="auto"/>
                <w:sz w:val="21"/>
                <w:szCs w:val="21"/>
                <w:highlight w:val="none"/>
              </w:rPr>
              <w:t>摩托车</w:t>
            </w:r>
            <w:r>
              <w:rPr>
                <w:rFonts w:hint="eastAsia" w:ascii="宋体" w:hAnsi="宋体" w:cs="宋体"/>
                <w:color w:val="auto"/>
                <w:sz w:val="21"/>
                <w:szCs w:val="21"/>
                <w:highlight w:val="none"/>
                <w:lang w:val="en-US" w:eastAsia="zh-CN"/>
              </w:rPr>
              <w:t>产品</w:t>
            </w:r>
            <w:r>
              <w:rPr>
                <w:rFonts w:hint="eastAsia" w:ascii="宋体" w:hAnsi="宋体" w:cs="宋体"/>
                <w:color w:val="auto"/>
                <w:sz w:val="21"/>
                <w:szCs w:val="21"/>
                <w:highlight w:val="none"/>
              </w:rPr>
              <w:t>销售业绩（提供合同复印件）</w:t>
            </w:r>
            <w:r>
              <w:rPr>
                <w:rFonts w:hint="eastAsia" w:ascii="宋体" w:hAnsi="宋体" w:cs="宋体"/>
                <w:color w:val="auto"/>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lang w:bidi="ar"/>
              </w:rPr>
            </w:pPr>
            <w:r>
              <w:rPr>
                <w:rFonts w:hint="eastAsia" w:ascii="宋体" w:hAnsi="宋体" w:eastAsia="宋体" w:cs="宋体"/>
                <w:bCs/>
                <w:color w:val="auto"/>
                <w:sz w:val="21"/>
                <w:szCs w:val="21"/>
                <w:highlight w:val="none"/>
                <w:lang w:bidi="ar"/>
              </w:rPr>
              <w:t>注：以上文件除注明原件外，均为复印件</w:t>
            </w:r>
            <w:r>
              <w:rPr>
                <w:rFonts w:hint="eastAsia" w:ascii="宋体" w:hAnsi="宋体" w:cs="宋体"/>
                <w:bCs/>
                <w:color w:val="auto"/>
                <w:sz w:val="21"/>
                <w:szCs w:val="21"/>
                <w:highlight w:val="none"/>
                <w:lang w:bidi="ar"/>
              </w:rPr>
              <w:t>并须加盖供应商公章。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426"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lang w:bidi="ar"/>
              </w:rPr>
            </w:pPr>
            <w:r>
              <w:rPr>
                <w:rFonts w:hint="eastAsia" w:ascii="宋体" w:hAnsi="宋体" w:cs="宋体"/>
                <w:color w:val="auto"/>
                <w:sz w:val="21"/>
                <w:szCs w:val="21"/>
                <w:highlight w:val="none"/>
              </w:rPr>
              <w:t>12.4.1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符合国家法律法规、行业管理部门要求的其他强制性标准的证明及文件</w:t>
            </w:r>
          </w:p>
        </w:tc>
        <w:tc>
          <w:tcPr>
            <w:tcW w:w="525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1）投标车辆须符合《机动车辆及安全附件类强制性产品认证实施规则》；</w:t>
            </w:r>
          </w:p>
          <w:p>
            <w:pPr>
              <w:spacing w:after="0" w:line="360" w:lineRule="auto"/>
              <w:ind w:left="315" w:hanging="305" w:hangingChars="150"/>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2）投标车辆在国家工信部网站发布的产品公告目录截图。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bidi="ar"/>
              </w:rPr>
              <w:t>15</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是否要求投标保证金</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不要求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16.1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投标有效期</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开标后90天。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17.1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投标文件份数</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正本一份，副本二份。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48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17.2</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电子版文件要求</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有，1份。</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格式和载体要求：</w:t>
            </w:r>
          </w:p>
          <w:p>
            <w:pPr>
              <w:spacing w:after="0" w:line="360" w:lineRule="auto"/>
              <w:ind w:left="315" w:hanging="305" w:hangingChars="150"/>
              <w:rPr>
                <w:rFonts w:hint="eastAsia" w:ascii="宋体" w:hAnsi="宋体" w:eastAsia="宋体" w:cs="宋体"/>
                <w:color w:val="auto"/>
                <w:sz w:val="21"/>
                <w:szCs w:val="21"/>
                <w:highlight w:val="none"/>
                <w:lang w:bidi="ar"/>
              </w:rPr>
            </w:pPr>
            <w:r>
              <w:rPr>
                <w:rFonts w:hint="eastAsia" w:ascii="宋体" w:hAnsi="宋体" w:cs="宋体"/>
                <w:color w:val="auto"/>
                <w:sz w:val="21"/>
                <w:szCs w:val="21"/>
                <w:highlight w:val="none"/>
                <w:lang w:bidi="ar"/>
              </w:rPr>
              <w:t>1）</w:t>
            </w:r>
            <w:r>
              <w:rPr>
                <w:rFonts w:hint="eastAsia" w:ascii="宋体" w:hAnsi="宋体" w:eastAsia="宋体" w:cs="宋体"/>
                <w:bCs/>
                <w:color w:val="auto"/>
                <w:sz w:val="21"/>
                <w:szCs w:val="21"/>
                <w:highlight w:val="none"/>
                <w:lang w:bidi="ar"/>
              </w:rPr>
              <w:t>投标</w:t>
            </w:r>
            <w:r>
              <w:rPr>
                <w:rFonts w:hint="eastAsia" w:ascii="宋体" w:hAnsi="宋体" w:cs="宋体"/>
                <w:color w:val="auto"/>
                <w:sz w:val="21"/>
                <w:szCs w:val="21"/>
                <w:highlight w:val="none"/>
                <w:lang w:bidi="ar"/>
              </w:rPr>
              <w:t>人须另行提供与纸质投标文件正本一致的PDF格式</w:t>
            </w:r>
            <w:r>
              <w:rPr>
                <w:rFonts w:hint="eastAsia" w:ascii="宋体" w:hAnsi="宋体" w:eastAsia="宋体" w:cs="宋体"/>
                <w:color w:val="auto"/>
                <w:sz w:val="21"/>
                <w:szCs w:val="21"/>
                <w:highlight w:val="none"/>
                <w:lang w:bidi="ar"/>
              </w:rPr>
              <w:t>U盘，且盖章、签字处必须扫描并清晰可辨。</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eastAsia="宋体" w:cs="宋体"/>
                <w:color w:val="auto"/>
                <w:sz w:val="21"/>
                <w:szCs w:val="21"/>
                <w:highlight w:val="none"/>
                <w:lang w:bidi="ar"/>
              </w:rPr>
              <w:t>2</w:t>
            </w:r>
            <w:r>
              <w:rPr>
                <w:rFonts w:hint="eastAsia" w:ascii="宋体" w:hAnsi="宋体" w:eastAsia="宋体" w:cs="宋体"/>
                <w:color w:val="auto"/>
                <w:sz w:val="21"/>
                <w:szCs w:val="21"/>
                <w:highlight w:val="none"/>
                <w:lang w:eastAsia="zh-CN" w:bidi="ar"/>
              </w:rPr>
              <w:t>）</w:t>
            </w:r>
            <w:r>
              <w:rPr>
                <w:rFonts w:hint="eastAsia" w:ascii="宋体" w:hAnsi="宋体" w:eastAsia="宋体" w:cs="宋体"/>
                <w:color w:val="auto"/>
                <w:sz w:val="21"/>
                <w:szCs w:val="21"/>
                <w:highlight w:val="none"/>
                <w:lang w:bidi="ar"/>
              </w:rPr>
              <w:t>投标人须保证投标文件的纸质文件与电子文档</w:t>
            </w:r>
            <w:r>
              <w:rPr>
                <w:rFonts w:hint="eastAsia" w:ascii="宋体" w:hAnsi="宋体" w:cs="宋体"/>
                <w:color w:val="auto"/>
                <w:sz w:val="21"/>
                <w:szCs w:val="21"/>
                <w:highlight w:val="none"/>
                <w:lang w:bidi="ar"/>
              </w:rPr>
              <w:t>保持一致。</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w:t>
            </w:r>
            <w:r>
              <w:rPr>
                <w:rFonts w:hint="eastAsia" w:ascii="宋体" w:hAnsi="宋体" w:cs="宋体"/>
                <w:color w:val="auto"/>
                <w:sz w:val="21"/>
                <w:szCs w:val="21"/>
                <w:highlight w:val="none"/>
                <w:lang w:eastAsia="zh-CN" w:bidi="ar"/>
              </w:rPr>
              <w:t>）</w:t>
            </w:r>
            <w:r>
              <w:rPr>
                <w:rFonts w:hint="eastAsia" w:ascii="宋体" w:hAnsi="宋体" w:cs="宋体"/>
                <w:color w:val="auto"/>
                <w:sz w:val="21"/>
                <w:szCs w:val="21"/>
                <w:highlight w:val="none"/>
                <w:lang w:bidi="ar"/>
              </w:rPr>
              <w:t>电子文档表面需标明采购项目编号、投标人名称等信息。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44"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17.3</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法人代表授权书签字盖章要求</w:t>
            </w:r>
          </w:p>
        </w:tc>
        <w:tc>
          <w:tcPr>
            <w:tcW w:w="5251" w:type="dxa"/>
            <w:noWrap w:val="0"/>
            <w:vAlign w:val="center"/>
          </w:tcPr>
          <w:p>
            <w:pPr>
              <w:spacing w:after="0" w:line="360" w:lineRule="auto"/>
              <w:ind w:left="1"/>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所有要求法定代表人（单位负责人）签名处，均须由签名者本人用不褪色的蓝（黑）色墨水（汁）书写全名，也可以盖刻有法定代表人（单位负责人）姓名的图章代替</w:t>
            </w:r>
            <w:r>
              <w:rPr>
                <w:rFonts w:hint="eastAsia" w:ascii="宋体" w:hAnsi="宋体" w:cs="宋体"/>
                <w:color w:val="auto"/>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44"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17.6</w:t>
            </w:r>
          </w:p>
        </w:tc>
        <w:tc>
          <w:tcPr>
            <w:tcW w:w="2067" w:type="dxa"/>
            <w:noWrap w:val="0"/>
            <w:vAlign w:val="center"/>
          </w:tcPr>
          <w:p>
            <w:pPr>
              <w:spacing w:after="0" w:line="360" w:lineRule="auto"/>
              <w:ind w:left="1"/>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印章</w:t>
            </w:r>
          </w:p>
        </w:tc>
        <w:tc>
          <w:tcPr>
            <w:tcW w:w="5251" w:type="dxa"/>
            <w:noWrap w:val="0"/>
            <w:vAlign w:val="center"/>
          </w:tcPr>
          <w:p>
            <w:pPr>
              <w:spacing w:after="0" w:line="360" w:lineRule="auto"/>
              <w:ind w:left="1"/>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招标文件规定盖公章处，可加盖经公章授权的单位其他印章（附公章授权书原件，格式自拟）。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601"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18.1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投标文件装订及包装密封要求</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1）投标文件正、副本应分别装订成册，装订应牢固、不易拆散和换页，不得采用活页装订。</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2）密封包装方式：</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① 资格部分投标文件正、副本一包密封；</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② 技术和商务投标文件正、副本一包密封；</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③ 电子版单独密封递交。</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3）外层包装请按以下要求标记：</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① 投标人的全称；</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② 投标项目名称、项目编号；</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③ 资格部分、技术和商务部分、电子版及“请勿在＿＿＿＿（开标时间）之前启封”。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60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19.1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投标文件的递交</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投标文件递交地址：同开标地点</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投标截止时间：2021年</w:t>
            </w:r>
            <w:r>
              <w:rPr>
                <w:rFonts w:hint="eastAsia" w:ascii="宋体" w:hAnsi="宋体" w:cs="宋体"/>
                <w:color w:val="auto"/>
                <w:sz w:val="21"/>
                <w:szCs w:val="21"/>
                <w:highlight w:val="none"/>
                <w:lang w:val="en-US" w:eastAsia="zh-CN" w:bidi="ar"/>
              </w:rPr>
              <w:t>9</w:t>
            </w:r>
            <w:r>
              <w:rPr>
                <w:rFonts w:hint="eastAsia" w:ascii="宋体" w:hAnsi="宋体" w:cs="宋体"/>
                <w:color w:val="auto"/>
                <w:sz w:val="21"/>
                <w:szCs w:val="21"/>
                <w:highlight w:val="none"/>
                <w:lang w:bidi="ar"/>
              </w:rPr>
              <w:t>月</w:t>
            </w:r>
            <w:r>
              <w:rPr>
                <w:rFonts w:hint="eastAsia" w:ascii="宋体" w:hAnsi="宋体" w:cs="宋体"/>
                <w:color w:val="auto"/>
                <w:sz w:val="21"/>
                <w:szCs w:val="21"/>
                <w:highlight w:val="none"/>
                <w:lang w:val="en-US" w:eastAsia="zh-CN" w:bidi="ar"/>
              </w:rPr>
              <w:t>27</w:t>
            </w:r>
            <w:r>
              <w:rPr>
                <w:rFonts w:hint="eastAsia" w:ascii="宋体" w:hAnsi="宋体" w:cs="宋体"/>
                <w:color w:val="auto"/>
                <w:sz w:val="21"/>
                <w:szCs w:val="21"/>
                <w:highlight w:val="none"/>
                <w:lang w:bidi="ar"/>
              </w:rPr>
              <w:t>日9时30分</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投标文件接收人：西北（陕西）国际招标有限公司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5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开标时间和地点</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开标时间：同投标截止时间</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开标地点：</w:t>
            </w:r>
            <w:r>
              <w:rPr>
                <w:rFonts w:hint="eastAsia" w:ascii="宋体" w:hAnsi="宋体" w:cs="宋体"/>
                <w:bCs/>
                <w:color w:val="auto"/>
                <w:sz w:val="21"/>
                <w:szCs w:val="21"/>
                <w:highlight w:val="none"/>
                <w:lang w:bidi="ar"/>
              </w:rPr>
              <w:t>西安市南二环西段58号成长大厦10层</w:t>
            </w:r>
            <w:r>
              <w:rPr>
                <w:rFonts w:hint="eastAsia" w:ascii="宋体" w:hAnsi="宋体" w:cs="宋体"/>
                <w:color w:val="auto"/>
                <w:sz w:val="21"/>
                <w:szCs w:val="21"/>
                <w:highlight w:val="none"/>
                <w:lang w:bidi="ar"/>
              </w:rPr>
              <w:t>会议室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5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21.3</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开标大会宣布内容</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1）开标一览表的全部内容；</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2）价格折扣、修改或撤回或变动价格的书面通知（如果有）。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5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21.8</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bidi="ar"/>
              </w:rPr>
              <w:t>供应商</w:t>
            </w:r>
            <w:r>
              <w:rPr>
                <w:rFonts w:hint="eastAsia" w:ascii="宋体" w:hAnsi="宋体" w:cs="宋体"/>
                <w:color w:val="auto"/>
                <w:sz w:val="21"/>
                <w:szCs w:val="21"/>
                <w:highlight w:val="none"/>
                <w:lang w:bidi="ar"/>
              </w:rPr>
              <w:t>资格审查</w:t>
            </w:r>
          </w:p>
        </w:tc>
        <w:tc>
          <w:tcPr>
            <w:tcW w:w="5251" w:type="dxa"/>
            <w:noWrap w:val="0"/>
            <w:vAlign w:val="center"/>
          </w:tcPr>
          <w:p>
            <w:pPr>
              <w:spacing w:after="0" w:line="360" w:lineRule="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采购人将依法对供应商的资格进行审查。</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1）审查时间：开标结束后；</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2）审查内容：</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① 在“信用中国”网站（www.creditchina.gov.cn）和“中国政府采购网”（www.ccgp.gov.cn）对投标人信用信息进行查询，如果投标人被查实在投标截止时间前已列入失信被执行人、重大税收违法案件当事人名单、政府采购严重违法失信行为记录名单，其投标为无效。</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② 审查投标人资格证明文件是否符合国家法律法规和招标文件的要求，并且齐全、真实、有效。资格证明文件不合格的，其投标为无效。</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3）合格投标人不足三家的，不进行评标。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24.1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评标方法</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综合评分法（详见第五章 评标方法）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26.1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中标候选人数量</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推荐1～3名中标候选人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26.7</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评标特别规定</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398"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30</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招标代理服务费</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确定中标人后3日内，由中标人向招标代理机构一次付清采购代理服务费。采购代理服务费的金额按照原《国家计委关于印发&lt;招标代理服务收费管理暂行办法&gt;的通知》（计价格【2002】1980号）执行。</w:t>
            </w:r>
          </w:p>
        </w:tc>
      </w:tr>
    </w:tbl>
    <w:p>
      <w:pPr>
        <w:spacing w:line="360" w:lineRule="auto"/>
        <w:jc w:val="center"/>
        <w:outlineLvl w:val="1"/>
        <w:rPr>
          <w:rFonts w:hint="eastAsia" w:ascii="宋体" w:hAnsi="宋体" w:cs="宋体"/>
          <w:b/>
          <w:color w:val="auto"/>
          <w:sz w:val="36"/>
          <w:highlight w:val="none"/>
        </w:rPr>
      </w:pPr>
      <w:r>
        <w:rPr>
          <w:rFonts w:hint="eastAsia" w:ascii="宋体" w:hAnsi="宋体" w:cs="宋体"/>
          <w:color w:val="auto"/>
          <w:sz w:val="36"/>
          <w:highlight w:val="none"/>
        </w:rPr>
        <w:br w:type="page"/>
      </w:r>
      <w:r>
        <w:rPr>
          <w:rFonts w:hint="eastAsia" w:ascii="宋体" w:hAnsi="宋体" w:cs="宋体"/>
          <w:b/>
          <w:bCs/>
          <w:color w:val="auto"/>
          <w:sz w:val="24"/>
          <w:szCs w:val="24"/>
          <w:highlight w:val="none"/>
        </w:rPr>
        <w:t>2017年西安市政府采购信用担保及信用融资合作机构联系名单</w:t>
      </w:r>
    </w:p>
    <w:tbl>
      <w:tblPr>
        <w:tblStyle w:val="10"/>
        <w:tblW w:w="8300" w:type="dxa"/>
        <w:tblInd w:w="11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8"/>
        <w:gridCol w:w="1738"/>
        <w:gridCol w:w="1537"/>
        <w:gridCol w:w="1138"/>
        <w:gridCol w:w="1021"/>
        <w:gridCol w:w="1400"/>
        <w:gridCol w:w="8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tblHeader/>
        </w:trPr>
        <w:tc>
          <w:tcPr>
            <w:tcW w:w="628"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序号</w:t>
            </w:r>
          </w:p>
        </w:tc>
        <w:tc>
          <w:tcPr>
            <w:tcW w:w="1738"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合作单位名称</w:t>
            </w:r>
          </w:p>
        </w:tc>
        <w:tc>
          <w:tcPr>
            <w:tcW w:w="1537"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主办单位名称</w:t>
            </w:r>
          </w:p>
        </w:tc>
        <w:tc>
          <w:tcPr>
            <w:tcW w:w="1138"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联系部门</w:t>
            </w:r>
          </w:p>
        </w:tc>
        <w:tc>
          <w:tcPr>
            <w:tcW w:w="1021"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联系人员</w:t>
            </w:r>
          </w:p>
        </w:tc>
        <w:tc>
          <w:tcPr>
            <w:tcW w:w="1400"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联系电话</w:t>
            </w:r>
          </w:p>
        </w:tc>
        <w:tc>
          <w:tcPr>
            <w:tcW w:w="838"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西安投融资担保有限公司</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西安投融资担保有限公司</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业务五部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李晓</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何彦君</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张华</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88499422 13572821281</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88499422 13679255205</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88499422 18220823060</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信用担保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2</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陕西省信用再担保</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有限责任公司</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陕西省信用再担保有限责任公司</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业务三部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夏靖颜</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朱筠祥</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88606038-6027</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18591406320</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18629282228</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信用担保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3</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中国银行股份有限公司陕西省分行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中国银行西安二环世纪星支行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公司业务部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 xml:space="preserve">胡涛 </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叶楚沙</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88360743 18629048822</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88360749 13772153612</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4</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中国建设银行股份有限公司陕西省分行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建设银行西安市南大街支行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公司部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杨向晖</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87281468</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13379229383</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5</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中国工商银行股份有限公司陕西省分行营业部</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工商银行陕西分行营业部</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小企业金融业务部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牛国群</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张航</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87609569 18992851811</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87609761 13891883334</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6</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中国农业银行股份有限公司陕西省分行营业部</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农业银行西安西大街支行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公司业务部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贾珊</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高雅</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87617245 13891957123</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87613444 13659192425</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7</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交通银行股份有限公司陕西省分行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交通银行西安西五路支行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个人贷款中心</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李卫公</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雷强</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87297632 13991290525</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87272444 18629362690</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招商银行股份有限公司西安分行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招商银行西安未央路支行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公司银行部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杨皓</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马秦香</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62811553 15002905553</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62811553 13609183259</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9</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中国民生银行股份有限公司西安分行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民生银行西安分行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城建金融部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李楠</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88266088-8450</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13572058213</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10</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中国光大银行股份有限公司西安分行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光大银行经济技术开发区支行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对公客户经理部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高艺瑄</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15619006186</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11</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昆仑银行股份有限公司西安分行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昆仑银行西安分行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机构投行部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韩天清</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86978975</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15609108028</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12</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平安银行股份有限公司西安分行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平安银行西安分行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业务发展七部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祝捷</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王尧</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18629505188</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18591767577</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13</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北京银行股份有限公司西安分行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北京银行西安分行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营业部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范诗阳</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曹英</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13991945764</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18691892195</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14</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兴业银行股份有限公司西安分行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兴业银行西安分行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新城业务总部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徐常磊</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鲁旸</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15991623666</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15389081886</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bl>
    <w:p>
      <w:pPr>
        <w:spacing w:line="360" w:lineRule="auto"/>
        <w:rPr>
          <w:rFonts w:hint="eastAsia" w:ascii="宋体" w:hAnsi="宋体" w:cs="宋体"/>
          <w:color w:val="auto"/>
          <w:sz w:val="18"/>
          <w:szCs w:val="18"/>
          <w:highlight w:val="none"/>
        </w:rPr>
      </w:pPr>
    </w:p>
    <w:p>
      <w:pPr>
        <w:spacing w:line="360" w:lineRule="auto"/>
        <w:jc w:val="center"/>
        <w:outlineLvl w:val="1"/>
        <w:rPr>
          <w:rFonts w:hint="eastAsia" w:ascii="宋体" w:hAnsi="宋体" w:cs="宋体"/>
          <w:b/>
          <w:bCs/>
          <w:color w:val="auto"/>
          <w:szCs w:val="21"/>
          <w:highlight w:val="none"/>
        </w:rPr>
      </w:pPr>
      <w:r>
        <w:rPr>
          <w:rFonts w:hint="eastAsia" w:ascii="宋体" w:hAnsi="宋体" w:cs="宋体"/>
          <w:b/>
          <w:color w:val="auto"/>
          <w:sz w:val="36"/>
          <w:highlight w:val="none"/>
        </w:rPr>
        <w:br w:type="page"/>
      </w:r>
      <w:r>
        <w:rPr>
          <w:rStyle w:val="16"/>
          <w:rFonts w:hint="eastAsia" w:ascii="宋体" w:hAnsi="宋体" w:cs="宋体"/>
          <w:b/>
          <w:bCs/>
          <w:color w:val="auto"/>
          <w:sz w:val="30"/>
          <w:szCs w:val="30"/>
          <w:highlight w:val="none"/>
        </w:rPr>
        <w:t>一、总则</w:t>
      </w:r>
    </w:p>
    <w:p>
      <w:pPr>
        <w:spacing w:line="360" w:lineRule="auto"/>
        <w:rPr>
          <w:rFonts w:hint="eastAsia" w:ascii="宋体" w:hAnsi="宋体" w:cs="宋体"/>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1.采购人、采购代理机构和资金来源</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1.1采购人名称、地址见前附表。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1.2实施本次招标的采购代理机构为西北（陕西）国际招标有限公司。西北（陕西）国际招标有限公司具有中华人民共和国财政部授予的中华人民共和国政府采购代理机构甲级资格。</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1.3 本次招标采购所签订合同将使用财政性资金支付，资金已落实到位。</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2.合格的投标人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2.1合格投标人条件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1）具有独立承担民事责任的能力；</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2）具有良好的商业信誉和健全的财务会计制度；</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3）具有履行合同所必需的设备和专业技术能力；</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4）有依法缴纳税收和社会保障资金的良好纪录；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5）参加政府采购活动前三年内，在经营活动中没有重大违法纪录；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6）中华人民共和国法律、行政法规规定的其他条件（见投标人须知前附表）；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7）根据本次采购项目的特殊要求，规定的供应商特定条件（见投标人须知前附表）。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2.2单位负责人为同一人或者存在直接控股、管理关系的不同供应商，不得参加本项目同一合同项下的投标。如果投标人在投标中隐瞒了上述关系，则该投标无效。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2.3为本采购项目提供整体设计、规范编制或者项目管理、监理、检测等服务的供应商，不得再参加本采购项目的投标。如果投标人在投标中隐瞒了上述事实，则该投标无效。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两个以上的供应商可以组成一个联合体，以一个供应商的身份共同参加投标。以联合体形式参加投标的，联合体各方均应当具备政府采购法第二十二条第一款规定的条件。采购人根据采购项目的特殊要求规定投标人特定条件的，联合体各方中至少应当有一方符合采购人规定的特定条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2.4.1联合体各方之间应当签订共同投标协议，明确约定联合体各方承担的工作、合同份额和相应的责任，并将共同投标协议附在投标文件中一并提交。</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2.4.2联合体中有同类资质的供应商按照联合体分工承担相同工作的，按照资质等级较低的供应商确定资质等级。</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2.4.3以联合体形式参加投标的，联合体各方不得再单独参加或者与其他供应商另外组成联合体参加同一合同项下的投标，否则，其相关投标均为无效。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2.5投标人不得直接或间接地与采购人和招标代理机构有任何利害关系，如果投标人在投标中隐瞒了上述关系，则该投标无效。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2.6投标人必须在西北（陕西）国际招标有限公司购买招标文件，方可参加投标。招标文件售后不退。</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2.7投标费用自理。不论投标的结果如何，投标人均应自行承担所有与参加投标有关的费用。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3.投标人信用记录查询及使用</w:t>
      </w:r>
    </w:p>
    <w:p>
      <w:pPr>
        <w:keepNext w:val="0"/>
        <w:keepLines w:val="0"/>
        <w:pageBreakBefore w:val="0"/>
        <w:widowControl/>
        <w:kinsoku/>
        <w:wordWrap/>
        <w:overflowPunct/>
        <w:topLinePunct w:val="0"/>
        <w:autoSpaceDE/>
        <w:autoSpaceDN/>
        <w:bidi w:val="0"/>
        <w:adjustRightInd/>
        <w:snapToGrid/>
        <w:spacing w:after="0" w:line="360" w:lineRule="auto"/>
        <w:ind w:firstLine="298" w:firstLineChars="147"/>
        <w:textAlignment w:val="auto"/>
        <w:rPr>
          <w:rFonts w:hint="eastAsia" w:ascii="宋体" w:hAnsi="宋体" w:cs="宋体"/>
          <w:b/>
          <w:color w:val="auto"/>
          <w:sz w:val="21"/>
          <w:szCs w:val="21"/>
          <w:highlight w:val="none"/>
        </w:rPr>
      </w:pPr>
      <w:r>
        <w:rPr>
          <w:rFonts w:hint="eastAsia" w:ascii="宋体" w:hAnsi="宋体" w:cs="宋体"/>
          <w:color w:val="auto"/>
          <w:sz w:val="21"/>
          <w:szCs w:val="21"/>
          <w:highlight w:val="none"/>
        </w:rPr>
        <w:t>“信用中国”网站（www.creditchina.gov.cn）和“中国政府采购网”（ccgp.gov.cn）为投标人信用信息查询渠道，如果投标人被查实在投标截止时间前已列入失信被执行人、重大税收违法案件当事人名单、政府采购严重违法失信行为记录名单，其投标为无效。采购代理机构将打印查询记录作为证据留存。</w:t>
      </w:r>
      <w:r>
        <w:rPr>
          <w:rFonts w:hint="eastAsia" w:ascii="宋体" w:hAnsi="宋体" w:cs="宋体"/>
          <w:b/>
          <w:color w:val="auto"/>
          <w:sz w:val="21"/>
          <w:szCs w:val="21"/>
          <w:highlight w:val="none"/>
        </w:rPr>
        <w:t xml:space="preserve"> </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4.投标文件内容的真实性</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4.1投标人应保证其投标文件中所提供的所有有关投标的资料、信息是真实的，并且来源于合法的渠道。因投标文件中所提供的有关投标的资料、信息不真实，或者其来源不合法而导致的所有法律责任，由投标人自行承担。</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5.招标过程的监督和管理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5.1同级人民政府财政部门及有关部门依法履行对招标过程的监督管理职责。</w:t>
      </w:r>
    </w:p>
    <w:p>
      <w:pPr>
        <w:spacing w:line="360" w:lineRule="auto"/>
        <w:rPr>
          <w:rFonts w:hint="eastAsia" w:ascii="宋体" w:hAnsi="宋体" w:cs="宋体"/>
          <w:b/>
          <w:color w:val="auto"/>
          <w:sz w:val="21"/>
          <w:szCs w:val="21"/>
          <w:highlight w:val="none"/>
        </w:rPr>
      </w:pPr>
    </w:p>
    <w:p>
      <w:pPr>
        <w:pStyle w:val="3"/>
        <w:jc w:val="center"/>
        <w:rPr>
          <w:rFonts w:hint="eastAsia" w:ascii="宋体" w:hAnsi="宋体" w:cs="宋体"/>
          <w:b/>
          <w:bCs/>
          <w:color w:val="auto"/>
          <w:szCs w:val="30"/>
          <w:highlight w:val="none"/>
        </w:rPr>
      </w:pPr>
      <w:r>
        <w:rPr>
          <w:rFonts w:hint="eastAsia" w:ascii="宋体" w:hAnsi="宋体" w:cs="宋体"/>
          <w:b/>
          <w:bCs/>
          <w:color w:val="auto"/>
          <w:sz w:val="30"/>
          <w:szCs w:val="30"/>
          <w:highlight w:val="none"/>
        </w:rPr>
        <w:t>二、招标文件</w:t>
      </w:r>
    </w:p>
    <w:p>
      <w:pPr>
        <w:spacing w:line="360" w:lineRule="auto"/>
        <w:rPr>
          <w:rFonts w:hint="eastAsia" w:ascii="宋体" w:hAnsi="宋体" w:cs="宋体"/>
          <w:b/>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6.招标文件构成</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6.1招标文件规定了要求提供的货物和服务。招标程序和合同条件在招标文件中均有说明。招标文件共六章，内容如下：</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第一章 投标公告</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第二章 投标人须知及前附表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第三章 合同条款及要求</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第四章 招标内容及技术规范</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第五章 评标方法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第六章 投标文件格式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6.2投标人应认真阅读招标文件中所有的事项、格式、条款和规范等要求。如果投标人没有按照招标文件的要求提交全部资料，或者投标文件没有对招标文件在各方面都做出实质性响应，由此带来的不利于投标人的评标结果，其风险由投标人承担。</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6.3如果投标文件没有对招标内容做出实质性响应，其投标为无效投标。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6.4本招标文件的解释权归西北（陕西）国际招标有限公司。</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7.招标文件的澄清修改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7.1采购人如果对已发出的招标文件进行必要的澄清或者修改，将在原公告发布媒体上发布澄清公告。澄清或者修改的内容为招标文件的组成部分。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7.2澄清或者修改的内容可能影响投标文件编制的，采购代理机构将在投标截止时间至少15日前，以书面形式通知所有获取招标文件的潜在投标人；不足15日的，采购代理机构将顺延提交投标文件的截止时间。</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8.招标文件的质疑答复</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8.1 已经购买招标文件的供应商对招标文件有疑问或者认为招标文件使自己的权益受到损害的，应当在“投标人须知前附表”规定的时间内，以书面形式向采购代理机构指定的联系部门提出询问或者质疑，在此之后提出的询问或者质疑均为无效，采购代理机构不予受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8.2供应商提出质疑应当按照“投标人须知前附表”的要求提交质疑函和必要的证明材料。</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8.3对于在规定时间内收到的供应商依法提出的询问或者质疑，采购代理机构将按程序在规定的时间内予以答复。</w:t>
      </w:r>
    </w:p>
    <w:p>
      <w:pPr>
        <w:spacing w:line="360" w:lineRule="auto"/>
        <w:jc w:val="center"/>
        <w:rPr>
          <w:rFonts w:hint="eastAsia" w:ascii="宋体" w:hAnsi="宋体" w:cs="宋体"/>
          <w:b/>
          <w:color w:val="auto"/>
          <w:szCs w:val="21"/>
          <w:highlight w:val="none"/>
        </w:rPr>
      </w:pPr>
    </w:p>
    <w:p>
      <w:pPr>
        <w:pStyle w:val="3"/>
        <w:jc w:val="center"/>
        <w:rPr>
          <w:rFonts w:hint="eastAsia" w:ascii="宋体" w:hAnsi="宋体" w:cs="宋体"/>
          <w:b/>
          <w:bCs/>
          <w:color w:val="auto"/>
          <w:szCs w:val="30"/>
          <w:highlight w:val="none"/>
        </w:rPr>
      </w:pPr>
      <w:r>
        <w:rPr>
          <w:rFonts w:hint="eastAsia" w:ascii="宋体" w:hAnsi="宋体" w:cs="宋体"/>
          <w:b/>
          <w:bCs/>
          <w:color w:val="auto"/>
          <w:sz w:val="30"/>
          <w:szCs w:val="30"/>
          <w:highlight w:val="none"/>
        </w:rPr>
        <w:t>三、投标文件的编制</w:t>
      </w:r>
    </w:p>
    <w:p>
      <w:pPr>
        <w:spacing w:line="360" w:lineRule="auto"/>
        <w:rPr>
          <w:rFonts w:hint="eastAsia" w:ascii="宋体" w:hAnsi="宋体" w:cs="宋体"/>
          <w:b/>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9.投标语言和投标货币</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color w:val="auto"/>
          <w:sz w:val="21"/>
          <w:szCs w:val="21"/>
          <w:highlight w:val="none"/>
        </w:rPr>
      </w:pPr>
      <w:r>
        <w:rPr>
          <w:rFonts w:hint="eastAsia" w:ascii="宋体" w:hAnsi="宋体" w:cs="宋体"/>
          <w:color w:val="auto"/>
          <w:sz w:val="21"/>
          <w:szCs w:val="21"/>
          <w:highlight w:val="none"/>
        </w:rPr>
        <w:t>9.1投标人提交的投标文件以及投标人与采购代理机构就有关投标的所有来往函电均应使用中文。对不同文字文本投标文件的解释发生异议的，以中文文本为准。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9.2投标应以人民币报价。任何包含非人民币报价的投标均按照无效投标处理。</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10.投标文件格式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10.1投标人应按照招标文件中“投标文件格式”所提供的格式和要求制作投标文件，明确表达投标意愿，详细说明投标方案和投标价格。</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10.2投标人应完整地提供招标文件要求的所有数据和资料。</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11.投标报价和投标方案要求</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11.1投标人应按照“投标人须知前附表”中的规定和要求报价，任何不符合报价要求的投标将按照无效投标处理。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11.2投标人应按照投标报价表的内容标明投标的所有单项价格和总价。投标报价表中标明的价格应为履行合同的固定价格，不得以任何理由予以变更。任何有选择的报价及以可调整价格提交的投标均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11.3 如果在招标文件中没有允许提供备选方案，则每个投标人只允许提交一个投标方案，否则，其投标按照无效投标处理。如果允许提供备选方案，则按照评标方法中的规定对备选方案进行评审。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11.4本次投标的最小单元见“投标人须知前附表”中的规定，投标人可对任一最小单元进行投标，但不能对最小单元中的内容或者分项内容进行不完全投标。任何不完全的投标将按照无效投标处理。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12.投标文件的构成</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投标人提交的投标文件应包括下列内容：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12.1按照投标人须知的要求和投标文件规定格式填写的投标书、投标报价表；按要求格式出具的法人代表授权书。</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12.2按照招标文件要求提交的资格证明文件（详见“投标人须知前附表”），如果资格证明文件不全或不合格的，其投标按照无效投标处理。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12.3按照招标文件要求提交的商务响应证明文件。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12.4按照招标文件的要求编制的投标方案说明书，内容应包括设备和服务的详细说明、技术规格响应表、设备配置说明、供货一览表、彩色样本、使用说明书，质量保证和售后服务承诺等。</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12.4.1投标人应在投标文件中提交货物满足招标文件要求并符合国家法律法规、行业管理部门要求的其他强制性标准的证明及文件。缺少上述证明及文件或证明及文件不合格的投标，与招标文件要求有重大偏离的投标，不符合国家法律法规、行业管理部门要求的其他强制性标准的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12.4.2上述证明可以是文字资料、图纸、图片和数据，也可以是实物，它包括：</w:t>
      </w:r>
    </w:p>
    <w:p>
      <w:pPr>
        <w:keepNext w:val="0"/>
        <w:keepLines w:val="0"/>
        <w:pageBreakBefore w:val="0"/>
        <w:widowControl/>
        <w:kinsoku/>
        <w:wordWrap/>
        <w:overflowPunct/>
        <w:topLinePunct w:val="0"/>
        <w:autoSpaceDE/>
        <w:autoSpaceDN/>
        <w:bidi w:val="0"/>
        <w:adjustRightInd/>
        <w:snapToGrid/>
        <w:spacing w:after="0" w:line="360" w:lineRule="auto"/>
        <w:ind w:left="891" w:leftChars="228" w:hanging="406" w:hanging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1）本次采购特别要求的货物合格性证明文件；</w:t>
      </w:r>
    </w:p>
    <w:p>
      <w:pPr>
        <w:keepNext w:val="0"/>
        <w:keepLines w:val="0"/>
        <w:pageBreakBefore w:val="0"/>
        <w:widowControl/>
        <w:kinsoku/>
        <w:wordWrap/>
        <w:overflowPunct/>
        <w:topLinePunct w:val="0"/>
        <w:autoSpaceDE/>
        <w:autoSpaceDN/>
        <w:bidi w:val="0"/>
        <w:adjustRightInd/>
        <w:snapToGrid/>
        <w:spacing w:after="0" w:line="360" w:lineRule="auto"/>
        <w:ind w:left="1196" w:leftChars="228" w:hanging="711" w:hangingChars="3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2）货物主要技术指标和性能的详细说明；</w:t>
      </w:r>
    </w:p>
    <w:p>
      <w:pPr>
        <w:keepNext w:val="0"/>
        <w:keepLines w:val="0"/>
        <w:pageBreakBefore w:val="0"/>
        <w:widowControl/>
        <w:kinsoku/>
        <w:wordWrap/>
        <w:overflowPunct/>
        <w:topLinePunct w:val="0"/>
        <w:autoSpaceDE/>
        <w:autoSpaceDN/>
        <w:bidi w:val="0"/>
        <w:adjustRightInd/>
        <w:snapToGrid/>
        <w:spacing w:after="0" w:line="360" w:lineRule="auto"/>
        <w:ind w:left="891" w:leftChars="228" w:hanging="406" w:hanging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3）国家法定检验机构出具的检验报告；</w:t>
      </w:r>
    </w:p>
    <w:p>
      <w:pPr>
        <w:keepNext w:val="0"/>
        <w:keepLines w:val="0"/>
        <w:pageBreakBefore w:val="0"/>
        <w:widowControl/>
        <w:kinsoku/>
        <w:wordWrap/>
        <w:overflowPunct/>
        <w:topLinePunct w:val="0"/>
        <w:autoSpaceDE/>
        <w:autoSpaceDN/>
        <w:bidi w:val="0"/>
        <w:adjustRightInd/>
        <w:snapToGrid/>
        <w:spacing w:after="0" w:line="360" w:lineRule="auto"/>
        <w:ind w:left="907" w:leftChars="426"/>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4）逐条对招标文件提出的技术要求和商务要求进行应答，说明所提供的货物和服务对招标的技术和商务要求是否做出了实质性响应并提供支持文件；</w:t>
      </w:r>
    </w:p>
    <w:p>
      <w:pPr>
        <w:keepNext w:val="0"/>
        <w:keepLines w:val="0"/>
        <w:pageBreakBefore w:val="0"/>
        <w:widowControl/>
        <w:kinsoku/>
        <w:wordWrap/>
        <w:overflowPunct/>
        <w:topLinePunct w:val="0"/>
        <w:autoSpaceDE/>
        <w:autoSpaceDN/>
        <w:bidi w:val="0"/>
        <w:adjustRightInd/>
        <w:snapToGrid/>
        <w:spacing w:after="0" w:line="360" w:lineRule="auto"/>
        <w:ind w:left="907" w:leftChars="426"/>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5）设备配置、供货范围和服务内容的详细说明。</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13.落实优先采购节能、环保产品的政策</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按照政府采购政策，采购产品符合财库［2004］185号文件、国办发〔2007〕51号文件，财库〔2006〕90号文件和财库〔2019〕9号文件精神，进入“节能产品政府采购品目清单”的；进入“环境标志产品政府采购品目清单”的，提供证明文件，在评审方法中享受优先采购或者强制采购节能产品、环境标志产品（详见评标方法）。 </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14. 落实促进支持小微企业、监狱企业、残疾人企业发展、脱贫攻坚的政策</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按照政府采购政策，在评标中对于符合文件要求的小微企业投标的产品和服务，给予价格折扣优惠 （详见评标方法）。投标单位属于（财库〔2020〕46号）文件规定的小微企业的，提供中小企业声明函；投标单位属于（财库〔2014〕68号）文件规定的监狱企业的，提供由省级以上监狱管理局、</w:t>
      </w:r>
      <w:r>
        <w:rPr>
          <w:rFonts w:hint="eastAsia" w:ascii="宋体" w:hAnsi="宋体" w:cs="宋体"/>
          <w:color w:val="auto"/>
          <w:spacing w:val="4"/>
          <w:sz w:val="21"/>
          <w:szCs w:val="21"/>
          <w:highlight w:val="none"/>
        </w:rPr>
        <w:t>戒毒管理局（含新疆生产建设兵团）</w:t>
      </w:r>
      <w:r>
        <w:rPr>
          <w:rFonts w:hint="eastAsia" w:ascii="宋体" w:hAnsi="宋体" w:cs="宋体"/>
          <w:color w:val="auto"/>
          <w:sz w:val="21"/>
          <w:szCs w:val="21"/>
          <w:highlight w:val="none"/>
        </w:rPr>
        <w:t>出具的属于监狱企业的证明文件，视为小微企业；投标单位属于（财库〔2017〕141号）文件规定的残疾人福利性单位的，提供《残疾人福利性单位声明函》，视为小微企业。</w:t>
      </w:r>
      <w:r>
        <w:rPr>
          <w:rFonts w:hint="eastAsia" w:ascii="宋体" w:hAnsi="宋体" w:cs="宋体"/>
          <w:color w:val="auto"/>
          <w:spacing w:val="4"/>
          <w:sz w:val="21"/>
          <w:szCs w:val="21"/>
          <w:highlight w:val="none"/>
        </w:rPr>
        <w:t>投标产品为832个国家级贫困县域内贫困地区农副产品或提供物业服务的，应执行国家政策</w:t>
      </w:r>
      <w:r>
        <w:rPr>
          <w:rFonts w:hint="eastAsia" w:ascii="宋体" w:hAnsi="宋体" w:cs="宋体"/>
          <w:color w:val="auto"/>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15.投标保证金</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无。</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16.投标有效期</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16.1投标应在 “投标人须知前附表”中规定的投标有效期内保持有效。不满足规定有效期的投标将按照无效投标处理。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16.2在特殊情况下，在原投标有效期期满之前，采购代理机构可向投标人提出延长投标有效期的要求。这种要求与答复均应以书面的形式。投标人可以拒绝采购代理机构的这种要求。同意延长的投标人既不能要求也不允许修改其投标文件。</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17.投标文件的格式和签署</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17.1投标人应按照投标人须知的要求, 准备一份投标文件正本和“投标人须知前附表”中规定数量的副本，副本可以是正本的复印件。每套投标文件须清楚地标明“正本”或“副本”。如果发生正本与副本不一致的情况，以正本为准。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17.2如果招标文件有要求，还应按照“投标人须知前附表”的要求准备相应格式和载体的电子版文件。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17.3投标文件正本需打印或用不褪色的蓝（黑）色墨水（汁）书写,并由投标人法人代表或经法人代表正式授权的代表签名。授权代表须将按招标文件规定的格式出具的“法人代表授权书”附在投标文件中。法人代表签名要求见“投标人须知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17.4任何行间插字、涂改和增删，必须由投标文件的签字人在旁边签字才有效。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17.5因字迹潦草、表述不清或不按招标文件格式编制的投标文件，所引起的对投标人不利的后果，由投标人自行负责。</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17.6见投标人前附表。</w:t>
      </w:r>
    </w:p>
    <w:p>
      <w:pPr>
        <w:spacing w:line="360" w:lineRule="auto"/>
        <w:ind w:firstLine="426" w:firstLineChars="200"/>
        <w:rPr>
          <w:rFonts w:hint="eastAsia" w:ascii="宋体" w:hAnsi="宋体" w:cs="宋体"/>
          <w:color w:val="auto"/>
          <w:szCs w:val="21"/>
          <w:highlight w:val="none"/>
        </w:rPr>
      </w:pPr>
    </w:p>
    <w:p>
      <w:pPr>
        <w:pStyle w:val="3"/>
        <w:jc w:val="center"/>
        <w:rPr>
          <w:rFonts w:hint="eastAsia" w:ascii="宋体" w:hAnsi="宋体" w:cs="宋体"/>
          <w:b/>
          <w:bCs/>
          <w:color w:val="auto"/>
          <w:szCs w:val="30"/>
          <w:highlight w:val="none"/>
        </w:rPr>
      </w:pPr>
      <w:r>
        <w:rPr>
          <w:rFonts w:hint="eastAsia" w:ascii="宋体" w:hAnsi="宋体" w:cs="宋体"/>
          <w:b/>
          <w:bCs/>
          <w:color w:val="auto"/>
          <w:sz w:val="30"/>
          <w:szCs w:val="30"/>
          <w:highlight w:val="none"/>
        </w:rPr>
        <w:t>四、投标文件的递交</w:t>
      </w:r>
    </w:p>
    <w:p>
      <w:pPr>
        <w:spacing w:line="360" w:lineRule="auto"/>
        <w:rPr>
          <w:rFonts w:hint="eastAsia" w:ascii="宋体" w:hAnsi="宋体" w:cs="宋体"/>
          <w:b/>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18.投标文件的装订、密封和标记</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18.1投标文件的正本与副本应分别装订成册，并编制目录，具体装订、包装、密封和标记要求见本须知“投标人须知前附表”规定。</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18.2如果投标人未对投标文件按上述要求进行完好密封，由此而引起的投标文件误投、提前开启或投标资料泄露等不良后果，由投标人自行承担。</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19．投标文件递交方式和投标截止时间</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19.1投标人必须派出代表，在本须知 “投标人须知前附表”规定的投标截止时间前，将全部投标文件和投标资料、物品等递交至投标地点并签字确认。投标地点见“投标人须知前附表”指明的地址或采购代理机构另行通知的地址。</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19.2以邮寄方式递交投标文件的按照无效投标处理（疫情期间除外）。</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19.3采购代理机构拒绝接收在规定的投标截止时间后递交的投标文件和投标资料。</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20．投标的修改与撤回</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20.1投标人在递交投标文件后，可以修改或撤回其投标文件，也可以提出价格变动声明，但投标人必须在规定的投标截止时间之前将修改或撤回或变动价格的书面通知文件递交到采购代理机构。</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20.2投标人的修改或撤回或变动价格的通知应按本须知第17条和18条的规定编制、密封、标记和递交。</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20.3在投标截止时间之后，投标人不得对其投标做任何修改或撤回。</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20.4在开标之后，对于投标人正常经营活动必须的资质和其他证明文件原件（包括但不限于：营业执照、税务登记证、经营许可证、资质等级证书、中标通知书、合同等），经审查后予以退还。其他投标文件和资料一律不予退还。</w:t>
      </w:r>
    </w:p>
    <w:p>
      <w:pPr>
        <w:keepNext w:val="0"/>
        <w:keepLines w:val="0"/>
        <w:pageBreakBefore w:val="0"/>
        <w:widowControl/>
        <w:kinsoku/>
        <w:wordWrap/>
        <w:overflowPunct/>
        <w:topLinePunct w:val="0"/>
        <w:autoSpaceDE/>
        <w:autoSpaceDN/>
        <w:bidi w:val="0"/>
        <w:adjustRightInd/>
        <w:snapToGrid/>
        <w:spacing w:line="360" w:lineRule="auto"/>
        <w:ind w:firstLine="426" w:firstLineChars="200"/>
        <w:textAlignment w:val="auto"/>
        <w:rPr>
          <w:rFonts w:hint="eastAsia" w:ascii="宋体" w:hAnsi="宋体" w:cs="宋体"/>
          <w:color w:val="auto"/>
          <w:szCs w:val="21"/>
          <w:highlight w:val="none"/>
        </w:rPr>
      </w:pPr>
    </w:p>
    <w:p>
      <w:pPr>
        <w:pStyle w:val="3"/>
        <w:jc w:val="center"/>
        <w:rPr>
          <w:rFonts w:hint="eastAsia" w:ascii="宋体" w:hAnsi="宋体" w:cs="宋体"/>
          <w:b/>
          <w:bCs/>
          <w:color w:val="auto"/>
          <w:szCs w:val="30"/>
          <w:highlight w:val="none"/>
        </w:rPr>
      </w:pPr>
      <w:r>
        <w:rPr>
          <w:rFonts w:hint="eastAsia" w:ascii="宋体" w:hAnsi="宋体" w:cs="宋体"/>
          <w:b/>
          <w:bCs/>
          <w:color w:val="auto"/>
          <w:sz w:val="30"/>
          <w:szCs w:val="30"/>
          <w:highlight w:val="none"/>
        </w:rPr>
        <w:t>五、开标与评标</w:t>
      </w:r>
    </w:p>
    <w:p>
      <w:pPr>
        <w:spacing w:line="360" w:lineRule="auto"/>
        <w:ind w:firstLine="426" w:firstLineChars="200"/>
        <w:jc w:val="center"/>
        <w:rPr>
          <w:rFonts w:hint="eastAsia" w:ascii="宋体" w:hAnsi="宋体" w:cs="宋体"/>
          <w:b/>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21.开标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21.1采购代理机构在规定的时间和地点组织公开开标。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21.2开标时，由投标人代表检查各自在投标截止时间之前递交的投标文件的密封情况，以确认各投标人的投标文件密封情况是否与递交时一致，没有被提前启封等异常情况。</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21.3采购代理机构将当众拆封投标文件，宣布投标人名称、投标价格、价格折扣、修改或撤回或变动价格的书面通知（如果有），以及本须知“投标人须知前附表”规定的需要宣布的其他内容。未在开标时宣读的投标价格和价格折扣，评标时不予承认。</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21.4在开标时没有拆封和宣读的投标文件将原封退回给投标人。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21.5以邮寄方式递交投标文件的为无效投标，不予启封</w:t>
      </w:r>
      <w:r>
        <w:rPr>
          <w:rFonts w:hint="eastAsia" w:ascii="宋体" w:hAnsi="宋体" w:cs="宋体"/>
          <w:color w:val="auto"/>
          <w:sz w:val="21"/>
          <w:szCs w:val="21"/>
          <w:highlight w:val="none"/>
        </w:rPr>
        <w:t>（疫情期间除外）</w:t>
      </w:r>
      <w:r>
        <w:rPr>
          <w:rFonts w:hint="eastAsia" w:ascii="宋体" w:hAnsi="宋体" w:cs="宋体"/>
          <w:color w:val="auto"/>
          <w:sz w:val="21"/>
          <w:szCs w:val="21"/>
          <w:highlight w:val="none"/>
          <w:lang w:bidi="ar"/>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21.6 采购代理机构将做开标记录，存档备查。</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21.7投标人未参加开标的，视为认可开标结果。</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21.8开标结束后，采购人或者采购代理机构将依法对投标人的资格情况进行审查。合格投标人不足三家的，不进行评标。</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22．评标组织及评标原则</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22.1按照《中华人民共和国政府采购法》、中华人民共和国2015年第658号国务院令--《中华人民共和国政府采购法实施条例》和中华人民共和国财政部2017年第87号部长令--《政府采购货物和服务招标投标管理办法》的规定，依法组建评标委员会。评标委员会按照招标文件规定的评标方法独立进行评标工作。</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22.2招标文件和投标文件是评标的依据。在评标中，不得改变招标文件中规定的评标标准、方法和中标条件。投标人不得在开标后使用任何方式对投标文件的实质性内容做任何更改。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22.3在评标期间，对于投标文件中含义不明确、同类问题表述不一致或者有明显文字和计算错误的内容，评标委员会应当以书面形式（由评标委员会专家签字）要求投标人做出必要的澄清、说明或者纠正。投标人的澄清、说明或者补正应当采用书面形式，由其法人代表或其授权的代表签字。投标人的澄清、说明或者补正不得超出投标文件的范围或者改变投标文件的实质性内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22.4如果投标人在规定时限内，未能答复或拒绝答复评委会提出的澄清、说明或者补正的要求，将由评委会根据其投标文件按最大风险进行评标。</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23．评标过程的保密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23.1评标委员会成员、采购人与采购代理机构有关人员对评标情况以及在评标过程中获悉的国家秘密、商业秘密负有保密责任。</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23.2在评标过程中，如果投标人试图在投标文件的评审和比较、中标候选人的推荐以及与评标有关的其他方面，向评标人、采购人和采购代理机构施加任何影响，其投标将按照无效投标处理。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24．评标方法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24.1按照中华人民共和国2015年第658号国务院令--《中华人民共和国政府采购法实施条例》和中华人民共和国财政部2017年第87号部长令--《政府采购货物和服务招标投标管理办法》的规定，本次评标采用以下评标方法中的一种：具体见“投标人须知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 最低评标价法，是指投标文件满足招标文件全部实质性要求，且投标报价最低的投标人为中标候选人的评标方法。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 综合评分法，是指投标文件满足招标文件全部实质性要求，且按照评审因素的量化指标评审得分最高的投标人为中标候选人的评标方法。</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25．评标程序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评标程序为投标文件审查、澄清、比较与评价、确定中标候选人名单。</w:t>
      </w:r>
    </w:p>
    <w:p>
      <w:pPr>
        <w:spacing w:line="360" w:lineRule="auto"/>
        <w:jc w:val="center"/>
        <w:rPr>
          <w:rFonts w:hint="eastAsia" w:ascii="宋体" w:hAnsi="宋体" w:cs="宋体"/>
          <w:b/>
          <w:color w:val="auto"/>
          <w:szCs w:val="21"/>
          <w:highlight w:val="none"/>
        </w:rPr>
      </w:pPr>
    </w:p>
    <w:p>
      <w:pPr>
        <w:pStyle w:val="3"/>
        <w:jc w:val="center"/>
        <w:rPr>
          <w:rFonts w:hint="eastAsia" w:ascii="宋体" w:hAnsi="宋体" w:cs="宋体"/>
          <w:b/>
          <w:bCs/>
          <w:color w:val="auto"/>
          <w:szCs w:val="30"/>
          <w:highlight w:val="none"/>
        </w:rPr>
      </w:pPr>
      <w:r>
        <w:rPr>
          <w:rFonts w:hint="eastAsia" w:ascii="宋体" w:hAnsi="宋体" w:cs="宋体"/>
          <w:b/>
          <w:bCs/>
          <w:color w:val="auto"/>
          <w:sz w:val="30"/>
          <w:szCs w:val="30"/>
          <w:highlight w:val="none"/>
        </w:rPr>
        <w:t>六、定标、中标通知与签约</w:t>
      </w:r>
    </w:p>
    <w:p>
      <w:pPr>
        <w:spacing w:line="360" w:lineRule="auto"/>
        <w:rPr>
          <w:rFonts w:hint="eastAsia" w:ascii="宋体" w:hAnsi="宋体" w:cs="宋体"/>
          <w:b/>
          <w:color w:val="auto"/>
          <w:sz w:val="21"/>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26．定标程序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26.1评委会根据评标方法的规定对投标人进行评审排序，推荐1～3名中标候选人，作为评标结果。评标结果由全体评委签名确认。</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26.2采购人应当自收到评标报告之日起5个工作日内，在评标报告确定的中标候选人名单中按顺序确定中标人。中标候选人并列的，由采购人自行确定中标人。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26.3</w:t>
      </w:r>
      <w:r>
        <w:rPr>
          <w:rFonts w:hint="eastAsia" w:ascii="宋体" w:hAnsi="宋体" w:cs="宋体"/>
          <w:color w:val="auto"/>
          <w:spacing w:val="4"/>
          <w:sz w:val="21"/>
          <w:szCs w:val="21"/>
          <w:highlight w:val="none"/>
        </w:rPr>
        <w:t>采购人也可以委托评委会直接确定中标人。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26.4中标供应商确定之后，中标结果将在省级以上财政部门指定的媒体上公告。</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26.5投标人对中标公告有异议的，按照《中华人民共和国政府采购法》第五十二条之规定执行。提出质疑的投标人应当有明确的请求和必要的证明材料，应保证提出的质疑内容及相应证明材料的真实性及来源的合法性，并承担相应的法律责任。</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26.6中标供应商拒绝与采购人签订合同的，采购人可以按照评审报告推荐的中标候选人名单排序，确定下一候选人为中标供应商，也可以重新开展政府采购活动。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26.7关于本次评标的特别规定（见“投标人须知前附表）。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27．中标与落标通知</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27.1中标供应商确定之后，西北（陕西）国际招标有限公司将发出《中标通知书》。 </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27.2中标通知书对采购人和中标供应商具有同等法律效力。中标通知书发出之后，采购人改变中标结果，或者中标供应商放弃中标，应当承担相应的法律责任。</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27.3 中标通知书发出后五个工作日内，西北（陕西）国际招标有限公司将通知未中标的投标人。</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28. 中标合同的签订</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28.1采购人应当自中标通知书发出之日起三十日内，按照招标文件和中标人投标文件（包括评标中形成的澄清文件）的规定，与中标人签订书面合同。所签订的合同不得对招标文件确定的事项和中标人投标文件作实质性修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28.2采购人自政府采购合同签订之日起2个工作日内，将政府采购合同在省级以上人民政府财政部门指定的媒体上公告，但政府采购合同中涉及国家秘密、商业秘密的内容除外。</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29．中标合同的履约验收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29.1政府采购合同的履行、违约责任和解决争议的方法等适用《中华人民共和国民法典》。采购人按照政府采购合同规定的技术、服务、安全标准组织对供应商履约情况进行验收，并出具验收书。</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30．招标代理服务费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30.1中标单位应在收到中标通知书3日内，向西北（陕西）国际招标有限公司一次性支付招标代理服务费。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30.2招标代理服务费的金额见前附表。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31.废标与采购方式的变更</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31.1在招标采购中，出现下列情形之一的，应予废标：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（一）符合专业条件的供应商或者对招标文件作实质响应的供应商不足三家的； </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（二）出现影响采购公正的违法、违规行为的； </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（三）投标人的报价均超过了采购预算，采购人不能支付的；</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（四）因重大变故，采购任务取消的。 </w:t>
      </w:r>
    </w:p>
    <w:p>
      <w:pPr>
        <w:keepNext w:val="0"/>
        <w:keepLines w:val="0"/>
        <w:pageBreakBefore w:val="0"/>
        <w:widowControl/>
        <w:kinsoku/>
        <w:wordWrap/>
        <w:overflowPunct/>
        <w:topLinePunct w:val="0"/>
        <w:autoSpaceDE/>
        <w:autoSpaceDN/>
        <w:bidi w:val="0"/>
        <w:adjustRightInd/>
        <w:snapToGrid/>
        <w:spacing w:after="0" w:line="360" w:lineRule="auto"/>
        <w:ind w:left="993" w:leftChars="228" w:hanging="508" w:hangingChars="2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31.2废标后，除采购任务取消情形外，按照以下方式处理：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（一）招标文件存在不合理条款或者招标程序不符合规定的，采购人、采购代理机构改正后依法重新招标；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color w:val="auto"/>
          <w:sz w:val="21"/>
          <w:szCs w:val="21"/>
          <w:highlight w:val="none"/>
        </w:rPr>
      </w:pPr>
      <w:r>
        <w:rPr>
          <w:rFonts w:hint="eastAsia" w:ascii="宋体" w:hAnsi="宋体" w:cs="宋体"/>
          <w:color w:val="auto"/>
          <w:sz w:val="21"/>
          <w:szCs w:val="21"/>
          <w:highlight w:val="none"/>
        </w:rPr>
        <w:t>（二）招标文件没有不合理条款、招标程序符合规定，需要采用其他采购方式采购的，采购人应当依法报财政部门批准。</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32.其它</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32.1采用最低评标价法的采购项目，提供相同品牌产品的不同投标人参加同一合同项（标包）下投标的，以其中通过资格审查、符合性审查且报价最低的参加评标；报价相同的，由采购人自行确定一个参加评标的投标人。其他投标无效。</w:t>
      </w:r>
    </w:p>
    <w:p>
      <w:pPr>
        <w:keepNext w:val="0"/>
        <w:keepLines w:val="0"/>
        <w:pageBreakBefore w:val="0"/>
        <w:widowControl/>
        <w:kinsoku/>
        <w:wordWrap/>
        <w:overflowPunct/>
        <w:topLinePunct w:val="0"/>
        <w:autoSpaceDE/>
        <w:autoSpaceDN/>
        <w:bidi w:val="0"/>
        <w:adjustRightInd/>
        <w:snapToGrid/>
        <w:spacing w:after="0" w:line="360" w:lineRule="auto"/>
        <w:ind w:firstLine="400" w:firstLineChars="197"/>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32.2使用综合评分法的采购项目，提供相同品牌产品且通过资格审查、符合性审查的不同投标人参加同一合同项（标包）下投标的，按一家投标人计算，评审后得分最高的同品牌投标人获得中标人推荐资格；评审得分相同的，由采购人自行确定一个投标人获得中标人推荐资格，其他同品牌投标人不作为中标候选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highlight w:val="none"/>
        </w:rPr>
      </w:pPr>
      <w:r>
        <w:rPr>
          <w:rFonts w:hint="eastAsia" w:ascii="宋体" w:hAnsi="宋体" w:cs="宋体"/>
          <w:color w:val="auto"/>
          <w:sz w:val="21"/>
          <w:szCs w:val="21"/>
          <w:highlight w:val="none"/>
        </w:rPr>
        <w:t>32.3非单一产品采购项目，在第四章招标内容 招标内容一览表中载明核心产品，投标人提供的核心产品中只要有1 个核心产品的品牌相同，相关投标人将被认定为属于提供相同品牌产品，按以上规定处理。</w:t>
      </w:r>
    </w:p>
    <w:p>
      <w:pPr>
        <w:spacing w:line="360" w:lineRule="auto"/>
        <w:jc w:val="center"/>
        <w:outlineLvl w:val="0"/>
        <w:rPr>
          <w:rFonts w:hint="eastAsia" w:ascii="宋体" w:hAnsi="宋体" w:cs="宋体"/>
          <w:b/>
          <w:color w:val="auto"/>
          <w:sz w:val="32"/>
          <w:szCs w:val="32"/>
          <w:highlight w:val="none"/>
        </w:rPr>
      </w:pPr>
      <w:r>
        <w:rPr>
          <w:rFonts w:hint="eastAsia" w:ascii="宋体" w:hAnsi="宋体" w:cs="宋体"/>
          <w:b/>
          <w:color w:val="auto"/>
          <w:sz w:val="36"/>
          <w:highlight w:val="none"/>
        </w:rPr>
        <w:br w:type="page"/>
      </w:r>
      <w:r>
        <w:rPr>
          <w:rFonts w:hint="eastAsia" w:ascii="宋体" w:hAnsi="宋体" w:cs="宋体"/>
          <w:b/>
          <w:color w:val="auto"/>
          <w:sz w:val="32"/>
          <w:szCs w:val="32"/>
          <w:highlight w:val="none"/>
        </w:rPr>
        <w:t>第三章 合同条款及要求</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none"/>
          <w:lang w:eastAsia="zh-CN"/>
        </w:rPr>
        <w:t>西安市公安局交通警察支队购置摩托车</w:t>
      </w:r>
      <w:r>
        <w:rPr>
          <w:rFonts w:hint="eastAsia" w:ascii="宋体" w:hAnsi="宋体" w:eastAsia="宋体" w:cs="宋体"/>
          <w:color w:val="auto"/>
          <w:sz w:val="21"/>
          <w:szCs w:val="21"/>
          <w:highlight w:val="none"/>
          <w:u w:val="none"/>
          <w:lang w:val="en-US" w:eastAsia="zh-CN"/>
        </w:rPr>
        <w:t>项目</w:t>
      </w:r>
      <w:r>
        <w:rPr>
          <w:rFonts w:hint="eastAsia" w:ascii="宋体" w:hAnsi="宋体" w:eastAsia="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项目编号：0617-2123</w:t>
      </w:r>
      <w:r>
        <w:rPr>
          <w:rFonts w:hint="eastAsia" w:ascii="宋体" w:hAnsi="宋体" w:eastAsia="宋体" w:cs="宋体"/>
          <w:color w:val="auto"/>
          <w:sz w:val="21"/>
          <w:szCs w:val="21"/>
          <w:highlight w:val="none"/>
          <w:u w:val="none"/>
          <w:lang w:val="en-US" w:eastAsia="zh-CN"/>
        </w:rPr>
        <w:t>H</w:t>
      </w:r>
      <w:r>
        <w:rPr>
          <w:rFonts w:hint="eastAsia" w:ascii="宋体" w:hAnsi="宋体" w:eastAsia="宋体" w:cs="宋体"/>
          <w:color w:val="auto"/>
          <w:sz w:val="21"/>
          <w:szCs w:val="21"/>
          <w:highlight w:val="none"/>
          <w:u w:val="none"/>
        </w:rPr>
        <w:t>Z****</w:t>
      </w:r>
      <w:r>
        <w:rPr>
          <w:rFonts w:hint="eastAsia" w:ascii="宋体" w:hAnsi="宋体" w:eastAsia="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，在西安市财政局的监督管理下</w:t>
      </w:r>
      <w:r>
        <w:rPr>
          <w:rFonts w:hint="eastAsia" w:ascii="宋体" w:hAnsi="宋体" w:eastAsia="宋体" w:cs="宋体"/>
          <w:color w:val="auto"/>
          <w:sz w:val="21"/>
          <w:szCs w:val="21"/>
          <w:highlight w:val="none"/>
        </w:rPr>
        <w:t>，由</w:t>
      </w:r>
      <w:r>
        <w:rPr>
          <w:rFonts w:hint="eastAsia" w:ascii="宋体" w:hAnsi="宋体" w:eastAsia="宋体" w:cs="宋体"/>
          <w:color w:val="auto"/>
          <w:sz w:val="21"/>
          <w:szCs w:val="21"/>
          <w:highlight w:val="none"/>
          <w:u w:val="single"/>
        </w:rPr>
        <w:t>西北</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陕西</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国际招标有限公司</w:t>
      </w:r>
      <w:r>
        <w:rPr>
          <w:rFonts w:hint="eastAsia" w:ascii="宋体" w:hAnsi="宋体" w:eastAsia="宋体" w:cs="宋体"/>
          <w:color w:val="auto"/>
          <w:sz w:val="21"/>
          <w:szCs w:val="21"/>
          <w:highlight w:val="none"/>
        </w:rPr>
        <w:t>组织公开招标。</w:t>
      </w:r>
      <w:r>
        <w:rPr>
          <w:rFonts w:hint="eastAsia" w:ascii="宋体" w:hAnsi="宋体" w:eastAsia="宋体" w:cs="宋体"/>
          <w:color w:val="auto"/>
          <w:sz w:val="21"/>
          <w:szCs w:val="21"/>
          <w:highlight w:val="none"/>
          <w:u w:val="single"/>
        </w:rPr>
        <w:t>西安市公安局交通警察支队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以下简称“甲方”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确定</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中标单位名称</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（以下简称“乙方”）为</w:t>
      </w:r>
      <w:r>
        <w:rPr>
          <w:rFonts w:hint="eastAsia" w:ascii="宋体" w:hAnsi="宋体" w:eastAsia="宋体" w:cs="宋体"/>
          <w:color w:val="auto"/>
          <w:sz w:val="21"/>
          <w:szCs w:val="21"/>
          <w:highlight w:val="none"/>
          <w:u w:val="none"/>
          <w:lang w:val="en-US" w:eastAsia="zh-CN"/>
        </w:rPr>
        <w:t>第</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包</w:t>
      </w:r>
      <w:r>
        <w:rPr>
          <w:rFonts w:hint="eastAsia" w:ascii="宋体" w:hAnsi="宋体" w:eastAsia="宋体" w:cs="宋体"/>
          <w:color w:val="auto"/>
          <w:sz w:val="21"/>
          <w:szCs w:val="21"/>
          <w:highlight w:val="none"/>
        </w:rPr>
        <w:t>中标单位。依据《中华人民共和国</w:t>
      </w:r>
      <w:r>
        <w:rPr>
          <w:rFonts w:hint="eastAsia" w:ascii="宋体" w:hAnsi="宋体" w:eastAsia="宋体" w:cs="宋体"/>
          <w:color w:val="auto"/>
          <w:sz w:val="21"/>
          <w:szCs w:val="21"/>
          <w:highlight w:val="none"/>
          <w:lang w:val="en-US" w:eastAsia="zh-CN"/>
        </w:rPr>
        <w:t>民法典</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《中华人民共和国政府采购法》、《中华人民共和国政府采购法</w:t>
      </w:r>
      <w:r>
        <w:rPr>
          <w:rFonts w:hint="eastAsia" w:ascii="宋体" w:hAnsi="宋体" w:eastAsia="宋体" w:cs="宋体"/>
          <w:color w:val="auto"/>
          <w:sz w:val="21"/>
          <w:szCs w:val="21"/>
          <w:highlight w:val="none"/>
          <w:lang w:eastAsia="zh-CN"/>
        </w:rPr>
        <w:t>实施条例</w:t>
      </w:r>
      <w:r>
        <w:rPr>
          <w:rFonts w:hint="eastAsia" w:ascii="宋体" w:hAnsi="宋体" w:eastAsia="宋体" w:cs="宋体"/>
          <w:color w:val="auto"/>
          <w:sz w:val="21"/>
          <w:szCs w:val="21"/>
          <w:highlight w:val="none"/>
        </w:rPr>
        <w:t>》以及公开招标文件、中标通知书，达成如下条款。</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一、合同双方</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22"/>
        <w:textAlignment w:val="auto"/>
        <w:rPr>
          <w:rFonts w:hint="eastAsia" w:ascii="宋体" w:hAnsi="宋体" w:cs="宋体"/>
          <w:color w:val="auto"/>
          <w:sz w:val="21"/>
          <w:szCs w:val="21"/>
          <w:highlight w:val="none"/>
        </w:rPr>
      </w:pPr>
      <w:r>
        <w:rPr>
          <w:rFonts w:hint="eastAsia" w:ascii="宋体" w:hAnsi="宋体" w:cs="宋体"/>
          <w:b/>
          <w:bCs/>
          <w:color w:val="auto"/>
          <w:sz w:val="21"/>
          <w:szCs w:val="21"/>
          <w:highlight w:val="none"/>
        </w:rPr>
        <w:t>甲</w:t>
      </w:r>
      <w:r>
        <w:rPr>
          <w:rFonts w:hint="eastAsia" w:ascii="宋体" w:hAnsi="宋体" w:cs="宋体"/>
          <w:b/>
          <w:bCs/>
          <w:color w:val="auto"/>
          <w:sz w:val="21"/>
          <w:szCs w:val="21"/>
          <w:highlight w:val="none"/>
          <w:lang w:val="en-US" w:eastAsia="zh-CN"/>
        </w:rPr>
        <w:t xml:space="preserve">  </w:t>
      </w:r>
      <w:r>
        <w:rPr>
          <w:rFonts w:hint="eastAsia" w:ascii="宋体" w:hAnsi="宋体" w:cs="宋体"/>
          <w:b/>
          <w:bCs/>
          <w:color w:val="auto"/>
          <w:sz w:val="21"/>
          <w:szCs w:val="21"/>
          <w:highlight w:val="none"/>
        </w:rPr>
        <w:t>方：</w:t>
      </w:r>
      <w:r>
        <w:rPr>
          <w:rFonts w:hint="eastAsia" w:ascii="宋体" w:hAnsi="宋体" w:cs="宋体"/>
          <w:color w:val="auto"/>
          <w:sz w:val="21"/>
          <w:szCs w:val="21"/>
          <w:highlight w:val="none"/>
          <w:u w:val="single"/>
        </w:rPr>
        <w:t>西安市公安局交通警察支队</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22"/>
        <w:textAlignment w:val="auto"/>
        <w:rPr>
          <w:rFonts w:hint="eastAsia" w:ascii="宋体" w:hAnsi="宋体" w:cs="宋体"/>
          <w:color w:val="auto"/>
          <w:sz w:val="21"/>
          <w:szCs w:val="21"/>
          <w:highlight w:val="none"/>
          <w:u w:val="single"/>
        </w:rPr>
      </w:pPr>
      <w:r>
        <w:rPr>
          <w:rFonts w:hint="eastAsia" w:ascii="宋体" w:hAnsi="宋体" w:cs="宋体"/>
          <w:b/>
          <w:bCs/>
          <w:color w:val="auto"/>
          <w:sz w:val="21"/>
          <w:szCs w:val="21"/>
          <w:highlight w:val="none"/>
        </w:rPr>
        <w:t>乙</w:t>
      </w:r>
      <w:r>
        <w:rPr>
          <w:rFonts w:hint="eastAsia" w:ascii="宋体" w:hAnsi="宋体" w:cs="宋体"/>
          <w:b/>
          <w:bCs/>
          <w:color w:val="auto"/>
          <w:sz w:val="21"/>
          <w:szCs w:val="21"/>
          <w:highlight w:val="none"/>
          <w:lang w:val="en-US" w:eastAsia="zh-CN"/>
        </w:rPr>
        <w:t xml:space="preserve">  </w:t>
      </w:r>
      <w:r>
        <w:rPr>
          <w:rFonts w:hint="eastAsia" w:ascii="宋体" w:hAnsi="宋体" w:cs="宋体"/>
          <w:b/>
          <w:bCs/>
          <w:color w:val="auto"/>
          <w:sz w:val="21"/>
          <w:szCs w:val="21"/>
          <w:highlight w:val="none"/>
        </w:rPr>
        <w:t>方：</w:t>
      </w:r>
      <w:r>
        <w:rPr>
          <w:rFonts w:hint="eastAsia" w:ascii="宋体" w:hAnsi="宋体" w:cs="宋体"/>
          <w:color w:val="auto"/>
          <w:sz w:val="21"/>
          <w:szCs w:val="21"/>
          <w:highlight w:val="none"/>
          <w:u w:val="single"/>
        </w:rPr>
        <w:t xml:space="preserve">           （中标供应商）</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2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cs="宋体"/>
          <w:b/>
          <w:bCs/>
          <w:color w:val="auto"/>
          <w:sz w:val="21"/>
          <w:szCs w:val="21"/>
          <w:highlight w:val="none"/>
          <w:u w:val="none"/>
          <w:lang w:val="en-US" w:eastAsia="zh-CN"/>
        </w:rPr>
        <w:t>见证方：</w:t>
      </w:r>
      <w:r>
        <w:rPr>
          <w:rFonts w:hint="eastAsia" w:ascii="宋体" w:hAnsi="宋体" w:eastAsia="宋体" w:cs="宋体"/>
          <w:color w:val="auto"/>
          <w:sz w:val="21"/>
          <w:szCs w:val="21"/>
          <w:highlight w:val="none"/>
          <w:u w:val="single"/>
          <w:lang w:val="en-US" w:eastAsia="zh-CN" w:bidi="ar-SA"/>
        </w:rPr>
        <w:t>西北（陕西）国际招标有限公司</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二、合同标的的内容、规格、数量</w:t>
      </w:r>
    </w:p>
    <w:tbl>
      <w:tblPr>
        <w:tblStyle w:val="10"/>
        <w:tblW w:w="8304"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677"/>
        <w:gridCol w:w="1857"/>
        <w:gridCol w:w="1126"/>
        <w:gridCol w:w="950"/>
        <w:gridCol w:w="1075"/>
        <w:gridCol w:w="1321"/>
        <w:gridCol w:w="129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80" w:hRule="atLeast"/>
        </w:trPr>
        <w:tc>
          <w:tcPr>
            <w:tcW w:w="677"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b/>
                <w:bCs w:val="0"/>
                <w:color w:val="auto"/>
                <w:kern w:val="0"/>
                <w:sz w:val="21"/>
                <w:szCs w:val="21"/>
                <w:highlight w:val="none"/>
                <w:lang w:val="en-US"/>
              </w:rPr>
            </w:pPr>
            <w:r>
              <w:rPr>
                <w:rFonts w:hint="eastAsia" w:ascii="宋体" w:hAnsi="宋体" w:eastAsia="宋体" w:cs="宋体"/>
                <w:b/>
                <w:bCs w:val="0"/>
                <w:color w:val="auto"/>
                <w:kern w:val="0"/>
                <w:sz w:val="21"/>
                <w:szCs w:val="21"/>
                <w:highlight w:val="none"/>
                <w:lang w:val="en-US" w:eastAsia="zh-CN" w:bidi="ar"/>
              </w:rPr>
              <w:t>序号</w:t>
            </w:r>
          </w:p>
        </w:tc>
        <w:tc>
          <w:tcPr>
            <w:tcW w:w="1857" w:type="dxa"/>
            <w:tcBorders>
              <w:tl2br w:val="nil"/>
              <w:tr2bl w:val="nil"/>
            </w:tcBorders>
            <w:noWrap w:val="0"/>
            <w:tcMar>
              <w:left w:w="108" w:type="dxa"/>
              <w:right w:w="108"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b/>
                <w:bCs w:val="0"/>
                <w:color w:val="auto"/>
                <w:kern w:val="0"/>
                <w:sz w:val="21"/>
                <w:szCs w:val="21"/>
                <w:highlight w:val="none"/>
                <w:lang w:val="en-US"/>
              </w:rPr>
            </w:pPr>
            <w:r>
              <w:rPr>
                <w:rFonts w:hint="eastAsia" w:ascii="宋体" w:hAnsi="宋体" w:eastAsia="宋体" w:cs="宋体"/>
                <w:b/>
                <w:bCs w:val="0"/>
                <w:color w:val="auto"/>
                <w:kern w:val="0"/>
                <w:sz w:val="21"/>
                <w:szCs w:val="21"/>
                <w:highlight w:val="none"/>
                <w:lang w:val="en-US" w:eastAsia="zh-CN" w:bidi="ar"/>
              </w:rPr>
              <w:t>名称</w:t>
            </w:r>
          </w:p>
        </w:tc>
        <w:tc>
          <w:tcPr>
            <w:tcW w:w="1126"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宋体" w:hAnsi="宋体" w:eastAsia="宋体" w:cs="宋体"/>
                <w:b/>
                <w:bCs w:val="0"/>
                <w:color w:val="auto"/>
                <w:kern w:val="0"/>
                <w:sz w:val="21"/>
                <w:szCs w:val="21"/>
                <w:highlight w:val="none"/>
                <w:lang w:val="en-US" w:eastAsia="zh-CN"/>
              </w:rPr>
            </w:pPr>
            <w:r>
              <w:rPr>
                <w:rFonts w:hint="eastAsia" w:ascii="宋体" w:hAnsi="宋体" w:eastAsia="宋体" w:cs="宋体"/>
                <w:b/>
                <w:bCs w:val="0"/>
                <w:color w:val="auto"/>
                <w:kern w:val="0"/>
                <w:sz w:val="21"/>
                <w:szCs w:val="21"/>
                <w:highlight w:val="none"/>
                <w:lang w:val="en-US" w:eastAsia="zh-CN"/>
              </w:rPr>
              <w:t>型号规格</w:t>
            </w:r>
          </w:p>
        </w:tc>
        <w:tc>
          <w:tcPr>
            <w:tcW w:w="9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制造商</w:t>
            </w:r>
          </w:p>
        </w:tc>
        <w:tc>
          <w:tcPr>
            <w:tcW w:w="10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kern w:val="0"/>
                <w:sz w:val="21"/>
                <w:szCs w:val="21"/>
                <w:highlight w:val="none"/>
                <w:lang w:val="en-US" w:eastAsia="zh-CN" w:bidi="ar"/>
              </w:rPr>
              <w:t>数量</w:t>
            </w:r>
          </w:p>
        </w:tc>
        <w:tc>
          <w:tcPr>
            <w:tcW w:w="13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单价（元/台）</w:t>
            </w:r>
          </w:p>
        </w:tc>
        <w:tc>
          <w:tcPr>
            <w:tcW w:w="12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小计（元）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417" w:hRule="atLeast"/>
        </w:trPr>
        <w:tc>
          <w:tcPr>
            <w:tcW w:w="677"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color w:val="auto"/>
                <w:kern w:val="0"/>
                <w:sz w:val="21"/>
                <w:szCs w:val="21"/>
                <w:highlight w:val="none"/>
                <w:lang w:val="en-US"/>
              </w:rPr>
            </w:pPr>
            <w:r>
              <w:rPr>
                <w:rFonts w:hint="eastAsia" w:ascii="宋体" w:hAnsi="宋体" w:eastAsia="宋体" w:cs="宋体"/>
                <w:color w:val="auto"/>
                <w:kern w:val="0"/>
                <w:sz w:val="21"/>
                <w:szCs w:val="21"/>
                <w:highlight w:val="none"/>
                <w:lang w:val="en-US" w:eastAsia="zh-CN" w:bidi="ar"/>
              </w:rPr>
              <w:t>1</w:t>
            </w:r>
          </w:p>
        </w:tc>
        <w:tc>
          <w:tcPr>
            <w:tcW w:w="1857"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color w:val="auto"/>
                <w:kern w:val="0"/>
                <w:sz w:val="21"/>
                <w:szCs w:val="21"/>
                <w:highlight w:val="none"/>
                <w:lang w:val="en-US"/>
              </w:rPr>
            </w:pPr>
          </w:p>
        </w:tc>
        <w:tc>
          <w:tcPr>
            <w:tcW w:w="1126"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color w:val="auto"/>
                <w:kern w:val="0"/>
                <w:sz w:val="21"/>
                <w:szCs w:val="21"/>
                <w:highlight w:val="none"/>
                <w:lang w:val="en-US"/>
              </w:rPr>
            </w:pPr>
          </w:p>
        </w:tc>
        <w:tc>
          <w:tcPr>
            <w:tcW w:w="9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rPr>
            </w:pPr>
          </w:p>
        </w:tc>
        <w:tc>
          <w:tcPr>
            <w:tcW w:w="10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color w:val="auto"/>
                <w:sz w:val="21"/>
                <w:szCs w:val="21"/>
                <w:highlight w:val="none"/>
                <w:lang w:val="en-US"/>
              </w:rPr>
            </w:pPr>
          </w:p>
        </w:tc>
        <w:tc>
          <w:tcPr>
            <w:tcW w:w="13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rPr>
            </w:pPr>
          </w:p>
        </w:tc>
        <w:tc>
          <w:tcPr>
            <w:tcW w:w="12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50" w:hRule="atLeast"/>
        </w:trPr>
        <w:tc>
          <w:tcPr>
            <w:tcW w:w="7006" w:type="dxa"/>
            <w:gridSpan w:val="6"/>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rPr>
            </w:pPr>
            <w:r>
              <w:rPr>
                <w:rFonts w:hint="eastAsia" w:ascii="宋体" w:hAnsi="宋体" w:cs="宋体"/>
                <w:b/>
                <w:bCs/>
                <w:i w:val="0"/>
                <w:iCs w:val="0"/>
                <w:color w:val="auto"/>
                <w:sz w:val="21"/>
                <w:szCs w:val="21"/>
                <w:highlight w:val="none"/>
              </w:rPr>
              <w:t>合计（人民币元）：</w:t>
            </w:r>
          </w:p>
        </w:tc>
        <w:tc>
          <w:tcPr>
            <w:tcW w:w="12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rPr>
            </w:pPr>
          </w:p>
        </w:tc>
      </w:tr>
    </w:tbl>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三、合同价格</w:t>
      </w:r>
    </w:p>
    <w:p>
      <w:pPr>
        <w:keepNext w:val="0"/>
        <w:keepLines w:val="0"/>
        <w:pageBreakBefore w:val="0"/>
        <w:widowControl/>
        <w:kinsoku/>
        <w:wordWrap/>
        <w:overflowPunct/>
        <w:topLinePunct w:val="0"/>
        <w:autoSpaceDE/>
        <w:autoSpaceDN w:val="0"/>
        <w:bidi w:val="0"/>
        <w:adjustRightInd w:val="0"/>
        <w:snapToGrid/>
        <w:spacing w:after="0" w:line="360" w:lineRule="auto"/>
        <w:ind w:firstLine="406" w:firstLineChars="200"/>
        <w:textAlignment w:val="auto"/>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val="zh-CN" w:eastAsia="zh-CN"/>
        </w:rPr>
        <w:t>3.1合同金额为：（大写）</w:t>
      </w:r>
      <w:r>
        <w:rPr>
          <w:rFonts w:hint="eastAsia" w:ascii="宋体" w:hAnsi="宋体" w:eastAsia="宋体" w:cs="宋体"/>
          <w:color w:val="auto"/>
          <w:sz w:val="21"/>
          <w:szCs w:val="21"/>
          <w:highlight w:val="none"/>
          <w:u w:val="single"/>
          <w:lang w:val="zh-CN" w:eastAsia="zh-CN"/>
        </w:rPr>
        <w:t xml:space="preserve">       </w:t>
      </w:r>
      <w:r>
        <w:rPr>
          <w:rFonts w:hint="eastAsia" w:ascii="宋体" w:hAnsi="宋体" w:eastAsia="宋体" w:cs="宋体"/>
          <w:color w:val="auto"/>
          <w:sz w:val="21"/>
          <w:szCs w:val="21"/>
          <w:highlight w:val="none"/>
          <w:lang w:val="zh-CN" w:eastAsia="zh-CN"/>
        </w:rPr>
        <w:t xml:space="preserve">（小写：¥ </w:t>
      </w:r>
      <w:r>
        <w:rPr>
          <w:rFonts w:hint="eastAsia" w:ascii="宋体" w:hAnsi="宋体" w:eastAsia="宋体" w:cs="宋体"/>
          <w:color w:val="auto"/>
          <w:sz w:val="21"/>
          <w:szCs w:val="21"/>
          <w:highlight w:val="none"/>
          <w:u w:val="single"/>
          <w:lang w:val="zh-CN" w:eastAsia="zh-CN"/>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zh-CN" w:eastAsia="zh-CN"/>
        </w:rPr>
        <w:t>元，为含税价）</w:t>
      </w:r>
    </w:p>
    <w:p>
      <w:pPr>
        <w:keepNext w:val="0"/>
        <w:keepLines w:val="0"/>
        <w:pageBreakBefore w:val="0"/>
        <w:widowControl/>
        <w:kinsoku/>
        <w:wordWrap/>
        <w:overflowPunct/>
        <w:topLinePunct w:val="0"/>
        <w:autoSpaceDE/>
        <w:autoSpaceDN w:val="0"/>
        <w:bidi w:val="0"/>
        <w:adjustRightInd w:val="0"/>
        <w:snapToGrid/>
        <w:spacing w:after="0" w:line="360" w:lineRule="auto"/>
        <w:ind w:firstLine="406"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3.2</w:t>
      </w:r>
      <w:r>
        <w:rPr>
          <w:rFonts w:hint="eastAsia" w:ascii="宋体" w:hAnsi="宋体" w:cs="宋体"/>
          <w:color w:val="auto"/>
          <w:sz w:val="21"/>
          <w:szCs w:val="21"/>
          <w:highlight w:val="none"/>
        </w:rPr>
        <w:t>本项目为</w:t>
      </w:r>
      <w:r>
        <w:rPr>
          <w:rFonts w:hint="eastAsia" w:ascii="宋体" w:hAnsi="宋体" w:cs="宋体"/>
          <w:b/>
          <w:bCs/>
          <w:color w:val="auto"/>
          <w:sz w:val="21"/>
          <w:szCs w:val="21"/>
          <w:highlight w:val="none"/>
          <w:u w:val="single"/>
        </w:rPr>
        <w:t xml:space="preserve"> 固定总价合同 </w:t>
      </w:r>
      <w:r>
        <w:rPr>
          <w:rFonts w:hint="eastAsia" w:ascii="宋体" w:hAnsi="宋体" w:cs="宋体"/>
          <w:color w:val="auto"/>
          <w:sz w:val="21"/>
          <w:szCs w:val="21"/>
          <w:highlight w:val="none"/>
        </w:rPr>
        <w:t>。合同总价包括乙方为完成合同全部义务应承担的一切成本、费用和支出以及乙方的合理利润。</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四、</w:t>
      </w:r>
      <w:r>
        <w:rPr>
          <w:rFonts w:hint="eastAsia" w:ascii="宋体" w:hAnsi="宋体" w:cs="宋体"/>
          <w:b/>
          <w:bCs/>
          <w:color w:val="auto"/>
          <w:sz w:val="21"/>
          <w:szCs w:val="21"/>
          <w:highlight w:val="none"/>
          <w:lang w:val="en-US" w:eastAsia="zh-CN"/>
        </w:rPr>
        <w:t>付款及</w:t>
      </w:r>
      <w:r>
        <w:rPr>
          <w:rFonts w:hint="eastAsia" w:ascii="宋体" w:hAnsi="宋体" w:cs="宋体"/>
          <w:b/>
          <w:bCs/>
          <w:color w:val="auto"/>
          <w:sz w:val="21"/>
          <w:szCs w:val="21"/>
          <w:highlight w:val="none"/>
        </w:rPr>
        <w:t>结算方式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4.1乙方将本项目所有车辆按照甲方要求改装、涂装完成，</w:t>
      </w:r>
      <w:r>
        <w:rPr>
          <w:rFonts w:hint="eastAsia" w:ascii="宋体" w:hAnsi="宋体" w:cs="宋体"/>
          <w:color w:val="auto"/>
          <w:sz w:val="21"/>
          <w:szCs w:val="21"/>
          <w:highlight w:val="none"/>
          <w:lang w:eastAsia="zh-CN"/>
        </w:rPr>
        <w:t>信息记录与传输装置</w:t>
      </w:r>
      <w:r>
        <w:rPr>
          <w:rFonts w:hint="eastAsia" w:ascii="宋体" w:hAnsi="宋体" w:cs="宋体"/>
          <w:color w:val="auto"/>
          <w:sz w:val="21"/>
          <w:szCs w:val="21"/>
          <w:highlight w:val="none"/>
        </w:rPr>
        <w:t>安装调试完毕、并送达甲方指定地点，经甲方验收完成并交付使用后，乙方向甲方提供合同总价款</w:t>
      </w:r>
      <w:r>
        <w:rPr>
          <w:rFonts w:hint="eastAsia" w:ascii="宋体" w:hAnsi="宋体" w:cs="宋体"/>
          <w:b/>
          <w:bCs/>
          <w:color w:val="auto"/>
          <w:sz w:val="21"/>
          <w:szCs w:val="21"/>
          <w:highlight w:val="none"/>
          <w:u w:val="single"/>
        </w:rPr>
        <w:t>5%</w:t>
      </w:r>
      <w:r>
        <w:rPr>
          <w:rFonts w:hint="eastAsia" w:ascii="宋体" w:hAnsi="宋体" w:cs="宋体"/>
          <w:color w:val="auto"/>
          <w:sz w:val="21"/>
          <w:szCs w:val="21"/>
          <w:highlight w:val="none"/>
        </w:rPr>
        <w:t>的信用担保函（见索即付），有效期</w:t>
      </w:r>
      <w:r>
        <w:rPr>
          <w:rFonts w:hint="eastAsia" w:ascii="宋体" w:hAnsi="宋体" w:cs="宋体"/>
          <w:color w:val="auto"/>
          <w:sz w:val="21"/>
          <w:szCs w:val="21"/>
          <w:highlight w:val="none"/>
          <w:u w:val="single"/>
        </w:rPr>
        <w:t>3年</w:t>
      </w:r>
      <w:r>
        <w:rPr>
          <w:rFonts w:hint="eastAsia" w:ascii="宋体" w:hAnsi="宋体" w:cs="宋体"/>
          <w:color w:val="auto"/>
          <w:sz w:val="21"/>
          <w:szCs w:val="21"/>
          <w:highlight w:val="none"/>
        </w:rPr>
        <w:t>（同质保期），甲方向乙方支付合同总价款的</w:t>
      </w:r>
      <w:r>
        <w:rPr>
          <w:rFonts w:hint="eastAsia" w:ascii="宋体" w:hAnsi="宋体" w:cs="宋体"/>
          <w:b/>
          <w:bCs/>
          <w:color w:val="auto"/>
          <w:sz w:val="21"/>
          <w:szCs w:val="21"/>
          <w:highlight w:val="none"/>
          <w:u w:val="single"/>
        </w:rPr>
        <w:t>100</w:t>
      </w:r>
      <w:r>
        <w:rPr>
          <w:rFonts w:hint="eastAsia" w:ascii="宋体" w:hAnsi="宋体" w:cs="宋体"/>
          <w:b/>
          <w:bCs/>
          <w:color w:val="auto"/>
          <w:sz w:val="21"/>
          <w:szCs w:val="21"/>
          <w:highlight w:val="none"/>
        </w:rPr>
        <w:t>%</w:t>
      </w:r>
      <w:r>
        <w:rPr>
          <w:rFonts w:hint="eastAsia" w:ascii="宋体" w:hAnsi="宋体" w:cs="宋体"/>
          <w:color w:val="auto"/>
          <w:sz w:val="21"/>
          <w:szCs w:val="21"/>
          <w:highlight w:val="none"/>
        </w:rPr>
        <w:t>，即￥XXX.XXX元，大写：人民币X拾X万X仟X佰X拾X元；</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4.2支付方式：银行转账。</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4.3结算方式：乙方应按照双方签订的合同规定交货,货物由甲方验收合格并出具验收书后，乙方持验收书，发票，成交通知书、供货合同，与甲方结算</w:t>
      </w:r>
      <w:r>
        <w:rPr>
          <w:rFonts w:hint="eastAsia" w:ascii="宋体" w:hAnsi="宋体" w:eastAsia="宋体" w:cs="宋体"/>
          <w:color w:val="auto"/>
          <w:sz w:val="21"/>
          <w:szCs w:val="21"/>
          <w:highlight w:val="none"/>
          <w:lang w:val="en-US" w:eastAsia="zh-CN"/>
        </w:rPr>
        <w:t>。</w:t>
      </w:r>
    </w:p>
    <w:p>
      <w:pPr>
        <w:keepNext w:val="0"/>
        <w:keepLines w:val="0"/>
        <w:pageBreakBefore w:val="0"/>
        <w:numPr>
          <w:ilvl w:val="0"/>
          <w:numId w:val="2"/>
        </w:numPr>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质保金</w:t>
      </w:r>
    </w:p>
    <w:p>
      <w:pPr>
        <w:pStyle w:val="2"/>
        <w:keepNext w:val="0"/>
        <w:keepLines w:val="0"/>
        <w:pageBreakBefore w:val="0"/>
        <w:widowControl/>
        <w:kinsoku/>
        <w:wordWrap/>
        <w:overflowPunct/>
        <w:topLinePunct w:val="0"/>
        <w:autoSpaceDE/>
        <w:autoSpaceDN/>
        <w:bidi w:val="0"/>
        <w:adjustRightInd/>
        <w:snapToGrid/>
        <w:spacing w:before="0" w:after="0" w:line="360" w:lineRule="auto"/>
        <w:ind w:firstLine="406" w:firstLineChars="200"/>
        <w:textAlignment w:val="auto"/>
        <w:rPr>
          <w:rFonts w:hint="eastAsia" w:eastAsia="宋体"/>
          <w:color w:val="auto"/>
          <w:highlight w:val="none"/>
          <w:lang w:val="en-US" w:eastAsia="zh-CN"/>
        </w:rPr>
      </w:pPr>
      <w:r>
        <w:rPr>
          <w:rFonts w:hint="eastAsia" w:ascii="宋体" w:hAnsi="宋体" w:cs="宋体"/>
          <w:b w:val="0"/>
          <w:bCs w:val="0"/>
          <w:color w:val="auto"/>
          <w:sz w:val="21"/>
          <w:szCs w:val="21"/>
          <w:highlight w:val="none"/>
        </w:rPr>
        <w:t>乙方向甲方提供合同总价款</w:t>
      </w:r>
      <w:r>
        <w:rPr>
          <w:rFonts w:hint="eastAsia" w:ascii="宋体" w:hAnsi="宋体" w:cs="宋体"/>
          <w:b w:val="0"/>
          <w:bCs w:val="0"/>
          <w:color w:val="auto"/>
          <w:sz w:val="21"/>
          <w:szCs w:val="21"/>
          <w:highlight w:val="none"/>
          <w:u w:val="single"/>
        </w:rPr>
        <w:t>5%</w:t>
      </w:r>
      <w:r>
        <w:rPr>
          <w:rFonts w:hint="eastAsia" w:ascii="宋体" w:hAnsi="宋体" w:cs="宋体"/>
          <w:b w:val="0"/>
          <w:bCs w:val="0"/>
          <w:color w:val="auto"/>
          <w:sz w:val="21"/>
          <w:szCs w:val="21"/>
          <w:highlight w:val="none"/>
        </w:rPr>
        <w:t>的信用担保函（见索即付），有效期</w:t>
      </w:r>
      <w:r>
        <w:rPr>
          <w:rFonts w:hint="eastAsia" w:ascii="宋体" w:hAnsi="宋体" w:cs="宋体"/>
          <w:b w:val="0"/>
          <w:bCs w:val="0"/>
          <w:color w:val="auto"/>
          <w:sz w:val="21"/>
          <w:szCs w:val="21"/>
          <w:highlight w:val="none"/>
          <w:u w:val="single"/>
        </w:rPr>
        <w:t>3年</w:t>
      </w:r>
      <w:r>
        <w:rPr>
          <w:rFonts w:hint="eastAsia" w:ascii="宋体" w:hAnsi="宋体" w:cs="宋体"/>
          <w:b w:val="0"/>
          <w:bCs w:val="0"/>
          <w:color w:val="auto"/>
          <w:sz w:val="21"/>
          <w:szCs w:val="21"/>
          <w:highlight w:val="none"/>
        </w:rPr>
        <w:t>（同质保期）</w:t>
      </w:r>
      <w:r>
        <w:rPr>
          <w:rFonts w:hint="eastAsia" w:ascii="宋体" w:hAnsi="宋体" w:eastAsia="宋体" w:cs="宋体"/>
          <w:b w:val="0"/>
          <w:bCs w:val="0"/>
          <w:color w:val="auto"/>
          <w:sz w:val="21"/>
          <w:szCs w:val="21"/>
          <w:highlight w:val="none"/>
          <w:lang w:val="en-US" w:eastAsia="zh-CN"/>
        </w:rPr>
        <w:t>。</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六、供应商开户信息</w:t>
      </w:r>
    </w:p>
    <w:p>
      <w:pPr>
        <w:keepNext w:val="0"/>
        <w:keepLines w:val="0"/>
        <w:pageBreakBefore w:val="0"/>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xml:space="preserve">                              </w:t>
      </w:r>
    </w:p>
    <w:p>
      <w:pPr>
        <w:keepNext w:val="0"/>
        <w:keepLines w:val="0"/>
        <w:pageBreakBefore w:val="0"/>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开户行名称：</w:t>
      </w:r>
      <w:r>
        <w:rPr>
          <w:rFonts w:hint="eastAsia" w:ascii="宋体" w:hAnsi="宋体" w:cs="宋体"/>
          <w:color w:val="auto"/>
          <w:sz w:val="21"/>
          <w:szCs w:val="21"/>
          <w:highlight w:val="none"/>
          <w:u w:val="single"/>
        </w:rPr>
        <w:t xml:space="preserve">                              </w:t>
      </w:r>
    </w:p>
    <w:p>
      <w:pPr>
        <w:keepNext w:val="0"/>
        <w:keepLines w:val="0"/>
        <w:pageBreakBefore w:val="0"/>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账</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号：</w:t>
      </w:r>
      <w:r>
        <w:rPr>
          <w:rFonts w:hint="eastAsia" w:ascii="宋体" w:hAnsi="宋体" w:cs="宋体"/>
          <w:color w:val="auto"/>
          <w:sz w:val="21"/>
          <w:szCs w:val="21"/>
          <w:highlight w:val="none"/>
          <w:u w:val="single"/>
        </w:rPr>
        <w:t xml:space="preserve">                              </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七、合同履行期限、地点和方式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7.1交货期：</w:t>
      </w:r>
      <w:r>
        <w:rPr>
          <w:rFonts w:hint="eastAsia" w:ascii="宋体" w:hAnsi="宋体" w:eastAsia="宋体" w:cs="宋体"/>
          <w:color w:val="auto"/>
          <w:sz w:val="21"/>
          <w:szCs w:val="21"/>
          <w:highlight w:val="none"/>
          <w:u w:val="single"/>
          <w:lang w:val="en-US" w:eastAsia="zh-CN"/>
        </w:rPr>
        <w:t>合同签订后10个日历日</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7.2交货地点：</w:t>
      </w:r>
      <w:r>
        <w:rPr>
          <w:rFonts w:hint="eastAsia" w:ascii="宋体" w:hAnsi="宋体" w:eastAsia="宋体" w:cs="宋体"/>
          <w:color w:val="auto"/>
          <w:sz w:val="21"/>
          <w:szCs w:val="21"/>
          <w:highlight w:val="none"/>
          <w:u w:val="single"/>
          <w:lang w:val="en-US" w:eastAsia="zh-CN"/>
        </w:rPr>
        <w:t xml:space="preserve">采购人指定地点 </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7.3乙方应自行选择适宜的运输工具及线路安排合同货物运输。</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八、合同当事人的权利和义务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8.1甲方的权利和义务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（1）甲方有权享有乙方按照上述约定提供的货物和服务。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（2）乙方未能按时交付合同货物时，甲方有权要求乙方赔偿违约金。</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（3）质保期内货物出现故障，接到甲方通知，乙方未能及时作出响应，则甲方有权自行或委托他人解决相关问题或查找和解决合同货物的故障，乙方应承担由此发生的全部费用。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（4）乙方货物交付时，甲方应提供必要的便利条件协助乙方完成交付，并及时组织相关人员对货物进行验收。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（5）乙方按照合同完成履约后，甲方应按照合同约定及时支付合同价款。</w:t>
      </w:r>
    </w:p>
    <w:p>
      <w:pPr>
        <w:keepNext w:val="0"/>
        <w:keepLines w:val="0"/>
        <w:pageBreakBefore w:val="0"/>
        <w:widowControl/>
        <w:kinsoku/>
        <w:wordWrap/>
        <w:overflowPunct/>
        <w:topLinePunct w:val="0"/>
        <w:autoSpaceDE/>
        <w:autoSpaceDN w:val="0"/>
        <w:bidi w:val="0"/>
        <w:adjustRightInd w:val="0"/>
        <w:snapToGrid/>
        <w:spacing w:after="0" w:line="360" w:lineRule="auto"/>
        <w:ind w:firstLine="406" w:firstLineChars="200"/>
        <w:textAlignment w:val="auto"/>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lang w:val="zh-CN" w:eastAsia="zh-CN"/>
        </w:rPr>
        <w:t>6</w:t>
      </w:r>
      <w:r>
        <w:rPr>
          <w:rFonts w:hint="eastAsia" w:ascii="宋体" w:hAnsi="宋体" w:eastAsia="宋体" w:cs="宋体"/>
          <w:color w:val="auto"/>
          <w:sz w:val="21"/>
          <w:szCs w:val="21"/>
          <w:highlight w:val="none"/>
          <w:lang w:val="zh-CN"/>
        </w:rPr>
        <w:t>）乙方应保证所提供产品不会出现因第三方提出侵犯</w:t>
      </w:r>
      <w:r>
        <w:rPr>
          <w:rFonts w:hint="eastAsia" w:ascii="宋体" w:hAnsi="宋体" w:eastAsia="宋体" w:cs="宋体"/>
          <w:color w:val="auto"/>
          <w:sz w:val="21"/>
          <w:szCs w:val="21"/>
          <w:highlight w:val="none"/>
          <w:lang w:val="zh-CN" w:eastAsia="zh-CN"/>
        </w:rPr>
        <w:t>其</w:t>
      </w:r>
      <w:r>
        <w:rPr>
          <w:rFonts w:hint="eastAsia" w:ascii="宋体" w:hAnsi="宋体" w:eastAsia="宋体" w:cs="宋体"/>
          <w:color w:val="auto"/>
          <w:sz w:val="21"/>
          <w:szCs w:val="21"/>
          <w:highlight w:val="none"/>
          <w:lang w:val="zh-CN"/>
        </w:rPr>
        <w:t>专利权、商标权或其他知识产权而引发的法律或经济纠纷；如出现，乙方应承担因此而产生的法律责任及赔偿责任。如因知识产权纠纷而影响到甲方正常工作开展，甲方有权单方面解除本合同，并拒绝向乙方支付剩余未支付费用，且有权要求乙方退还已支付款项并承担相应的赔偿责任。</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8.2乙方的权利和义务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（1）乙方有权要求甲方按照合同约定支付合同价款。</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（2）乙方应按照合同约定及时交付合同货物。</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（3）乙方应随同每套货物提供相应的中文的技术文件。例如：产品目录、图纸、操作手册、使用说明、维护手册或服务指南等。</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（4）乙方应向甲方操作人员提供必要的技术培训。</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九、售后服务及培训</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9.1货物发生故障接到甲方通知2个小时内及时响应，1个工作日内采取有效的补救措施。具有本地化售后服务机构，专用工具、备品备件充足。</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9.2交货验收合格后乙方承诺对甲方技术人员提供常规培训及技术指导，确保被培训人员熟练掌握日常清洁、货物保养、技术操作等相关内容，相关费用包含在合同总价中。</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十、质量保证</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10.1乙方应保证所供货物是全新的、未使用过的，并完全符合合同规定的质量、规格、技术指标（包括合同附件）等要求。乙方应保证其货物在正确安装、正常使用和保养条件下，在其使用寿命内应具有满意的性能。在货物最终验收后的质量保证期内，乙方应对由于设计、工艺或材料的缺陷而产生的故障负责。质保期满后如出现此类问题亦应负责。</w:t>
      </w:r>
      <w:r>
        <w:rPr>
          <w:rFonts w:hint="eastAsia" w:ascii="宋体" w:hAnsi="宋体" w:cs="宋体"/>
          <w:b/>
          <w:bCs/>
          <w:color w:val="auto"/>
          <w:sz w:val="21"/>
          <w:szCs w:val="21"/>
          <w:highlight w:val="none"/>
        </w:rPr>
        <w:t>质保期为</w:t>
      </w:r>
      <w:r>
        <w:rPr>
          <w:rFonts w:hint="eastAsia" w:ascii="宋体" w:hAnsi="宋体" w:cs="宋体"/>
          <w:b/>
          <w:bCs/>
          <w:color w:val="auto"/>
          <w:sz w:val="21"/>
          <w:szCs w:val="21"/>
          <w:highlight w:val="none"/>
          <w:u w:val="single"/>
        </w:rPr>
        <w:t xml:space="preserve"> 3 年，五年内每年两次免费保养（</w:t>
      </w:r>
      <w:r>
        <w:rPr>
          <w:rFonts w:hint="eastAsia" w:ascii="宋体" w:hAnsi="宋体" w:eastAsia="宋体" w:cs="宋体"/>
          <w:b/>
          <w:bCs/>
          <w:caps/>
          <w:color w:val="auto"/>
          <w:sz w:val="21"/>
          <w:szCs w:val="21"/>
          <w:highlight w:val="none"/>
          <w:u w:val="single"/>
          <w:lang w:val="en-US" w:eastAsia="zh-CN" w:bidi="ar-SA"/>
        </w:rPr>
        <w:t>包含工时及材料费，不限公里数</w:t>
      </w:r>
      <w:r>
        <w:rPr>
          <w:rFonts w:hint="eastAsia" w:ascii="宋体" w:hAnsi="宋体" w:cs="宋体"/>
          <w:b/>
          <w:bCs/>
          <w:color w:val="auto"/>
          <w:sz w:val="21"/>
          <w:szCs w:val="21"/>
          <w:highlight w:val="none"/>
          <w:u w:val="single"/>
        </w:rPr>
        <w:t>），自甲方验收合格之日起计算</w:t>
      </w:r>
      <w:r>
        <w:rPr>
          <w:rFonts w:hint="eastAsia" w:ascii="宋体" w:hAnsi="宋体" w:cs="宋体"/>
          <w:b/>
          <w:bCs/>
          <w:color w:val="auto"/>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10.2在质量保证期内，如果发现货物的质量、规格、技术指标等存在与合同中任何一项不符，甲方应在60日内以书面形式向乙方提出索赔，同时应向政府采购管理部门报告。</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10.3乙方在收到甲方的通知后，应在</w:t>
      </w:r>
      <w:r>
        <w:rPr>
          <w:rFonts w:hint="eastAsia" w:ascii="宋体" w:hAnsi="宋体" w:cs="宋体"/>
          <w:color w:val="auto"/>
          <w:sz w:val="21"/>
          <w:szCs w:val="21"/>
          <w:highlight w:val="none"/>
          <w:u w:val="single"/>
        </w:rPr>
        <w:t xml:space="preserve"> </w:t>
      </w:r>
      <w:r>
        <w:rPr>
          <w:rFonts w:hint="eastAsia" w:ascii="宋体" w:hAnsi="宋体" w:cs="宋体"/>
          <w:b/>
          <w:bCs/>
          <w:color w:val="auto"/>
          <w:sz w:val="21"/>
          <w:szCs w:val="21"/>
          <w:highlight w:val="none"/>
          <w:u w:val="single"/>
        </w:rPr>
        <w:t>6小时</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内响应，免费维修或更换有缺陷的货物或部件，并相应延长保修期限。</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rPr>
        <w:t>10.4如果乙方在收到通知后，没有在上述合同条款中规定的时限内及时弥补缺陷，甲方可采取必要的补救措施，但其风险和费用将由乙方承担，甲方根据合同规定对乙方行使的其它权力不受影响。甲方亦可根据乙方提供的质保函进行索赔。</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十一、违约责任及赔偿损失的计算办法</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11.1合同一方不履行合同义务、履行合同义务不符合约定或者违反合同项下所作保证的，应向对方承担继续履行、采取修理、更换、退货等补救措施或者赔偿损失等违约责任。</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11.2乙方未能按时交付合同货物（包括仅迟延交付技术资料但足以导致合同货物安装、调试、考核、验收工作推迟的）的，应向甲方支付迟延交付违约金。每天迟延交付违约金为迟交合同货物价格的</w:t>
      </w:r>
      <w:r>
        <w:rPr>
          <w:rFonts w:hint="eastAsia" w:ascii="宋体" w:hAnsi="宋体" w:cs="宋体"/>
          <w:b/>
          <w:bCs/>
          <w:color w:val="auto"/>
          <w:sz w:val="21"/>
          <w:szCs w:val="21"/>
          <w:highlight w:val="none"/>
          <w:u w:val="single"/>
        </w:rPr>
        <w:t>0.</w:t>
      </w:r>
      <w:r>
        <w:rPr>
          <w:rFonts w:hint="eastAsia" w:ascii="宋体" w:hAnsi="宋体" w:cs="宋体"/>
          <w:b/>
          <w:bCs/>
          <w:color w:val="auto"/>
          <w:sz w:val="21"/>
          <w:szCs w:val="21"/>
          <w:highlight w:val="none"/>
          <w:u w:val="single"/>
          <w:lang w:val="en-US" w:eastAsia="zh-CN"/>
        </w:rPr>
        <w:t>5</w:t>
      </w:r>
      <w:r>
        <w:rPr>
          <w:rFonts w:hint="eastAsia" w:ascii="宋体" w:hAnsi="宋体" w:cs="宋体"/>
          <w:b/>
          <w:bCs/>
          <w:color w:val="auto"/>
          <w:sz w:val="21"/>
          <w:szCs w:val="21"/>
          <w:highlight w:val="none"/>
          <w:u w:val="single"/>
        </w:rPr>
        <w:t>%</w:t>
      </w:r>
      <w:r>
        <w:rPr>
          <w:rFonts w:hint="eastAsia" w:ascii="宋体" w:hAnsi="宋体" w:cs="宋体"/>
          <w:b/>
          <w:bCs/>
          <w:color w:val="auto"/>
          <w:sz w:val="21"/>
          <w:szCs w:val="21"/>
          <w:highlight w:val="none"/>
        </w:rPr>
        <w:t>。</w:t>
      </w:r>
      <w:r>
        <w:rPr>
          <w:rFonts w:hint="eastAsia" w:ascii="宋体" w:hAnsi="宋体" w:cs="宋体"/>
          <w:color w:val="auto"/>
          <w:sz w:val="21"/>
          <w:szCs w:val="21"/>
          <w:highlight w:val="none"/>
        </w:rPr>
        <w:t>在计算迟延交付违约金时，迟交不足一天的按一天计算。</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迟延交付违约金的支付不能免除乙方继续交付相关合同货物的义务，但如迟延交付必然导致合同货物安装、调试、考核、验收工作推迟的，相关工作应相应顺延。</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color w:val="auto"/>
          <w:sz w:val="21"/>
          <w:szCs w:val="21"/>
          <w:highlight w:val="none"/>
        </w:rPr>
      </w:pPr>
      <w:r>
        <w:rPr>
          <w:rFonts w:hint="eastAsia" w:ascii="宋体" w:hAnsi="宋体" w:cs="宋体"/>
          <w:b/>
          <w:bCs/>
          <w:color w:val="auto"/>
          <w:sz w:val="21"/>
          <w:szCs w:val="21"/>
          <w:highlight w:val="none"/>
        </w:rPr>
        <w:t>十二、合同变更、解除及终止的条件</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12.1本合同在执行过程中，如合同一方提出修改，须报政府采购管理部门同意后，由甲、乙双方签署书面修改协议，并成为本合同不可分割的一部分。除此之外，本合同的条件不得有任何变化或修改。</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12.2有下述情形之一，当事人可发出书面通知全部或部分地解除合同，合同自通知到达对方时全部或部分地解除：</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（1）乙方迟延交付合同货物超过</w:t>
      </w:r>
      <w:r>
        <w:rPr>
          <w:rFonts w:hint="eastAsia" w:ascii="宋体" w:hAnsi="宋体" w:cs="宋体"/>
          <w:b/>
          <w:bCs/>
          <w:color w:val="auto"/>
          <w:sz w:val="21"/>
          <w:szCs w:val="21"/>
          <w:highlight w:val="none"/>
          <w:u w:val="single"/>
        </w:rPr>
        <w:t>1个月</w:t>
      </w:r>
      <w:r>
        <w:rPr>
          <w:rFonts w:hint="eastAsia" w:ascii="宋体" w:hAnsi="宋体" w:cs="宋体"/>
          <w:color w:val="auto"/>
          <w:sz w:val="21"/>
          <w:szCs w:val="21"/>
          <w:highlight w:val="none"/>
        </w:rPr>
        <w:t>；</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合同货物由于乙方原因三次考核均未能达到技术性能考核指标或在合同约定了或双方在考核中另行达成了最低技术性能考核指标时均未能达到最低技术性能考核指标，且甲乙双方未就合同的后续履行协商达成一致；</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）合同一方当事人未能履行合同项下任何其它义务（细微义务除外），或在未事先征得另一方当事人同意的情况下，从事任何可能在实质上不利影响其履行合同能力的活动，经另一方当事人书面通知后</w:t>
      </w:r>
      <w:r>
        <w:rPr>
          <w:rFonts w:hint="eastAsia" w:ascii="宋体" w:hAnsi="宋体" w:cs="宋体"/>
          <w:b/>
          <w:bCs/>
          <w:color w:val="auto"/>
          <w:sz w:val="21"/>
          <w:szCs w:val="21"/>
          <w:highlight w:val="none"/>
          <w:u w:val="single"/>
        </w:rPr>
        <w:t xml:space="preserve"> 15 </w:t>
      </w:r>
      <w:r>
        <w:rPr>
          <w:rFonts w:hint="eastAsia" w:ascii="宋体" w:hAnsi="宋体" w:cs="宋体"/>
          <w:color w:val="auto"/>
          <w:sz w:val="21"/>
          <w:szCs w:val="21"/>
          <w:highlight w:val="none"/>
        </w:rPr>
        <w:t>日内未能对其行为作出补救；</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rPr>
        <w:t>）合同一方当事人出现破产、清算、资不抵债、成为失信被执行人等可能丧失履约能力的情形，且未能提供令对方满意的履约保证金。</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12.3在乙方违约的情况下，甲方报告政府采购管理部门后，有权终止合同，并依法向乙方进行索赔实际损失</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包括但不限于维权所支出的律师费、诉讼费、交通费等</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十三、验收方式</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甲方对项目进行整体验收，供应商协助配合。其内容包括确认产品的产地、规格、型号和数量，对其产品技术指标、性能参数、样式、颜色、以及质量是否达到现行国家有关验收规范“合格”标准、是否按照采购人要求安装到位、是否按照甲方要求进行调试和提供相关培训、是否在规定时间内安装完毕、所有产品的配套包装是否完好无损等进行逐项检查。</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1）所验产品的指标、性能参数最终验收达不到招标文件要求和投标文件承诺的，或在使用中发现甲方不能容忍的缺陷等，将视为产品验收不合格，乙方应在甲方要求的时间内无条件免费更换或退货。</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2）若发现乙方有弄虚作假的，在投标阶段故意或随意夸大产品技术性能，乙方应无条件退货，本合同解除，乙方赔偿甲方相应的损失。</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3）验收标准：按招标文件、投标文件及澄清函等技术指标进行验收。各项指标均应符合验收标准及要求。</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4）验收合格后，填写验收单，双方签字生效。</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5）验收依据：</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 合同文本；</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 投标文件及澄清函、招标文件；</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 国家和行业制定的相应的标准和规范；</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④ 验收清单（注明各部件的品名、数量、规格型号和原产地或生产厂家）。</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十四、保密约定</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14.1合同双方应对因履行合同而取得的另一方当事人的信息、资料等予以保密。未经另一方当事人书面同意，任何一方均不得为与履行合同无关的目的使用或向第三方披露另一方当事人提供的信息、资料。</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14.2合同当事人的保密义务不适用于下列信息：</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（1）非因接受信息一方的过失现在或以后进入公共领域的信息；</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（2）接受信息一方当事人合法地从第三方获得并且据其善意了解第三方也不对此承担保密义务的信息；</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（3）法律或法律的执行要求披露的信息。</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十五、合同争议解决方式</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因执行本合同所发生的或与本合同有关的一切争议,双方应通过友好协商解决，协商不成的可依法向甲方所在地人民法院起诉。</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十六、不可抗力情况下的免责约定</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16.1如果任何一方当事人受到不能预见、不能避免且不能克服的不可抗力事件的影响，例如战争、严重的火灾、台风、地震、洪水等情形，而无法履行合同项下的任何义务，则受影响的一方当事人应立即将此类事件的发生通知另一方当事人，并应在不可抗力事件发生后 28 日内将有关当局或机构出具的证明文件提交给另一方当事人。</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16.2受不可抗力事件影响的一方当事人对于不可抗力事件导致的任何合同义务的迟延履行或不能履行不承担违约责任。但该方当事人应尽快将不可抗力事件结束或消除的情况通知另一方当事人。</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16.3双方当事人应在不可抗力事件结束或其影响消除后立即继续履行其合同义务，合同期限也应相应顺延。如果不可抗力事件的影响持续超过</w:t>
      </w:r>
      <w:r>
        <w:rPr>
          <w:rFonts w:hint="eastAsia" w:ascii="宋体" w:hAnsi="宋体" w:cs="宋体"/>
          <w:b/>
          <w:bCs/>
          <w:color w:val="auto"/>
          <w:sz w:val="21"/>
          <w:szCs w:val="21"/>
          <w:highlight w:val="none"/>
          <w:u w:val="single"/>
        </w:rPr>
        <w:t xml:space="preserve"> 90 </w:t>
      </w:r>
      <w:r>
        <w:rPr>
          <w:rFonts w:hint="eastAsia" w:ascii="宋体" w:hAnsi="宋体" w:cs="宋体"/>
          <w:color w:val="auto"/>
          <w:sz w:val="21"/>
          <w:szCs w:val="21"/>
          <w:highlight w:val="none"/>
        </w:rPr>
        <w:t>日，则任何一方当事人均有权以书面通知解除合同。</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十七、生效条件、订立日期</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17.1本合同在甲、乙双方签字、盖章之后生效。</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17.2本合同正本一式二份，副本一式</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份，均以中文书写。甲方执正本一份、副本</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份；乙方执正本一份，副本</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份；</w:t>
      </w:r>
      <w:r>
        <w:rPr>
          <w:rFonts w:hint="eastAsia" w:ascii="宋体" w:hAnsi="宋体" w:cs="宋体"/>
          <w:color w:val="auto"/>
          <w:sz w:val="21"/>
          <w:szCs w:val="21"/>
          <w:highlight w:val="none"/>
          <w:lang w:val="en-US" w:eastAsia="zh-CN"/>
        </w:rPr>
        <w:t>见</w:t>
      </w:r>
      <w:r>
        <w:rPr>
          <w:rFonts w:hint="eastAsia" w:ascii="宋体" w:hAnsi="宋体" w:cs="宋体"/>
          <w:color w:val="auto"/>
          <w:sz w:val="21"/>
          <w:szCs w:val="21"/>
          <w:highlight w:val="none"/>
        </w:rPr>
        <w:t>证方执副本一份；政府采购管理部门备案副本一份。</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十八、其他事项</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合同其他事项双方另行协商补充：</w:t>
      </w:r>
      <w:r>
        <w:rPr>
          <w:rFonts w:hint="eastAsia" w:ascii="宋体" w:hAnsi="宋体" w:cs="宋体"/>
          <w:color w:val="auto"/>
          <w:sz w:val="21"/>
          <w:szCs w:val="21"/>
          <w:highlight w:val="none"/>
          <w:u w:val="single"/>
        </w:rPr>
        <w:t xml:space="preserve">                /                  </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（此后无正文）</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color w:val="auto"/>
          <w:sz w:val="21"/>
          <w:szCs w:val="21"/>
          <w:highlight w:val="none"/>
        </w:rPr>
        <w:t>签章页：</w:t>
      </w:r>
    </w:p>
    <w:tbl>
      <w:tblPr>
        <w:tblStyle w:val="10"/>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94"/>
        <w:gridCol w:w="2665"/>
        <w:gridCol w:w="26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甲  方</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乙  方</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见</w:t>
            </w:r>
            <w:r>
              <w:rPr>
                <w:rFonts w:hint="eastAsia" w:ascii="宋体" w:hAnsi="宋体" w:eastAsia="宋体" w:cs="宋体"/>
                <w:bCs/>
                <w:color w:val="auto"/>
                <w:sz w:val="21"/>
                <w:szCs w:val="21"/>
                <w:highlight w:val="none"/>
              </w:rPr>
              <w:t xml:space="preserve"> 证 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1875" w:type="pct"/>
            <w:tcBorders>
              <w:tl2br w:val="nil"/>
              <w:tr2bl w:val="nil"/>
            </w:tcBorders>
            <w:noWrap/>
            <w:vAlign w:val="center"/>
          </w:tcPr>
          <w:p>
            <w:pPr>
              <w:autoSpaceDE w:val="0"/>
              <w:autoSpaceDN w:val="0"/>
              <w:adjustRightInd w:val="0"/>
              <w:spacing w:line="360" w:lineRule="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西安市公安局交通警察支队</w:t>
            </w:r>
          </w:p>
          <w:p>
            <w:pPr>
              <w:autoSpaceDE w:val="0"/>
              <w:autoSpaceDN w:val="0"/>
              <w:adjustRightInd w:val="0"/>
              <w:spacing w:line="360" w:lineRule="auto"/>
              <w:ind w:firstLine="406" w:firstLineChars="200"/>
              <w:rPr>
                <w:rFonts w:hint="eastAsia" w:ascii="宋体" w:hAnsi="宋体" w:cs="宋体"/>
                <w:bCs/>
                <w:color w:val="auto"/>
                <w:sz w:val="21"/>
                <w:szCs w:val="21"/>
                <w:highlight w:val="none"/>
              </w:rPr>
            </w:pPr>
            <w:r>
              <w:rPr>
                <w:rFonts w:hint="eastAsia" w:ascii="宋体" w:hAnsi="宋体" w:cs="宋体"/>
                <w:bCs/>
                <w:color w:val="auto"/>
                <w:sz w:val="21"/>
                <w:szCs w:val="21"/>
                <w:highlight w:val="none"/>
              </w:rPr>
              <w:t>（公章）</w:t>
            </w:r>
          </w:p>
        </w:tc>
        <w:tc>
          <w:tcPr>
            <w:tcW w:w="1564" w:type="pct"/>
            <w:tcBorders>
              <w:tl2br w:val="nil"/>
              <w:tr2bl w:val="nil"/>
            </w:tcBorders>
            <w:noWrap/>
            <w:vAlign w:val="center"/>
          </w:tcPr>
          <w:p>
            <w:pPr>
              <w:autoSpaceDE w:val="0"/>
              <w:autoSpaceDN w:val="0"/>
              <w:adjustRightInd w:val="0"/>
              <w:spacing w:line="360" w:lineRule="auto"/>
              <w:rPr>
                <w:rFonts w:hint="eastAsia" w:ascii="宋体" w:hAnsi="宋体" w:cs="宋体"/>
                <w:bCs/>
                <w:color w:val="auto"/>
                <w:sz w:val="21"/>
                <w:szCs w:val="21"/>
                <w:highlight w:val="none"/>
              </w:rPr>
            </w:pPr>
          </w:p>
          <w:p>
            <w:pPr>
              <w:autoSpaceDE w:val="0"/>
              <w:autoSpaceDN w:val="0"/>
              <w:adjustRightInd w:val="0"/>
              <w:spacing w:line="360" w:lineRule="auto"/>
              <w:ind w:firstLine="406" w:firstLineChars="200"/>
              <w:rPr>
                <w:rFonts w:hint="eastAsia" w:ascii="宋体" w:hAnsi="宋体" w:cs="宋体"/>
                <w:bCs/>
                <w:color w:val="auto"/>
                <w:sz w:val="21"/>
                <w:szCs w:val="21"/>
                <w:highlight w:val="none"/>
              </w:rPr>
            </w:pPr>
            <w:r>
              <w:rPr>
                <w:rFonts w:hint="eastAsia" w:ascii="宋体" w:hAnsi="宋体" w:cs="宋体"/>
                <w:bCs/>
                <w:color w:val="auto"/>
                <w:sz w:val="21"/>
                <w:szCs w:val="21"/>
                <w:highlight w:val="none"/>
              </w:rPr>
              <w:t>（公章）</w:t>
            </w:r>
          </w:p>
        </w:tc>
        <w:tc>
          <w:tcPr>
            <w:tcW w:w="1561" w:type="pct"/>
            <w:tcBorders>
              <w:tl2br w:val="nil"/>
              <w:tr2bl w:val="nil"/>
            </w:tcBorders>
            <w:noWrap/>
            <w:vAlign w:val="center"/>
          </w:tcPr>
          <w:p>
            <w:pPr>
              <w:autoSpaceDE w:val="0"/>
              <w:autoSpaceDN w:val="0"/>
              <w:adjustRightInd w:val="0"/>
              <w:spacing w:line="360" w:lineRule="auto"/>
              <w:rPr>
                <w:rFonts w:hint="eastAsia" w:ascii="宋体" w:hAnsi="宋体" w:cs="宋体"/>
                <w:bCs/>
                <w:color w:val="auto"/>
                <w:sz w:val="21"/>
                <w:szCs w:val="21"/>
                <w:highlight w:val="none"/>
              </w:rPr>
            </w:pPr>
          </w:p>
          <w:p>
            <w:pPr>
              <w:autoSpaceDE w:val="0"/>
              <w:autoSpaceDN w:val="0"/>
              <w:adjustRightInd w:val="0"/>
              <w:spacing w:line="360" w:lineRule="auto"/>
              <w:ind w:firstLine="406" w:firstLineChars="200"/>
              <w:rPr>
                <w:rFonts w:hint="eastAsia" w:ascii="宋体" w:hAnsi="宋体" w:cs="宋体"/>
                <w:bCs/>
                <w:color w:val="auto"/>
                <w:sz w:val="21"/>
                <w:szCs w:val="21"/>
                <w:highlight w:val="none"/>
              </w:rPr>
            </w:pPr>
            <w:r>
              <w:rPr>
                <w:rFonts w:hint="eastAsia" w:ascii="宋体" w:hAnsi="宋体" w:cs="宋体"/>
                <w:bCs/>
                <w:color w:val="auto"/>
                <w:sz w:val="21"/>
                <w:szCs w:val="21"/>
                <w:highlight w:val="none"/>
              </w:rPr>
              <w:t>（公章）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1875" w:type="pct"/>
            <w:tcBorders>
              <w:tl2br w:val="nil"/>
              <w:tr2bl w:val="nil"/>
            </w:tcBorders>
            <w:noWrap/>
            <w:vAlign w:val="center"/>
          </w:tcPr>
          <w:p>
            <w:pPr>
              <w:autoSpaceDE w:val="0"/>
              <w:autoSpaceDN w:val="0"/>
              <w:adjustRightInd w:val="0"/>
              <w:spacing w:line="360" w:lineRule="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地址：陕西省西安市雁塔区太白南路222号</w:t>
            </w:r>
          </w:p>
        </w:tc>
        <w:tc>
          <w:tcPr>
            <w:tcW w:w="1564" w:type="pct"/>
            <w:tcBorders>
              <w:tl2br w:val="nil"/>
              <w:tr2bl w:val="nil"/>
            </w:tcBorders>
            <w:noWrap/>
            <w:vAlign w:val="top"/>
          </w:tcPr>
          <w:p>
            <w:pPr>
              <w:autoSpaceDE w:val="0"/>
              <w:autoSpaceDN w:val="0"/>
              <w:adjustRightInd w:val="0"/>
              <w:spacing w:line="360" w:lineRule="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地址：</w:t>
            </w:r>
          </w:p>
        </w:tc>
        <w:tc>
          <w:tcPr>
            <w:tcW w:w="1561" w:type="pct"/>
            <w:tcBorders>
              <w:tl2br w:val="nil"/>
              <w:tr2bl w:val="nil"/>
            </w:tcBorders>
            <w:noWrap/>
            <w:vAlign w:val="top"/>
          </w:tcPr>
          <w:p>
            <w:pPr>
              <w:autoSpaceDE w:val="0"/>
              <w:autoSpaceDN w:val="0"/>
              <w:adjustRightInd w:val="0"/>
              <w:spacing w:line="360" w:lineRule="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地址：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邮编：710000</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邮编：</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邮编：710000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法定代表人：</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法定代表人：</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法定代表人：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负责人：</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负责人：</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负责人：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电话：</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电话：</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p>
        </w:tc>
        <w:tc>
          <w:tcPr>
            <w:tcW w:w="1564" w:type="pct"/>
            <w:tcBorders>
              <w:tl2br w:val="nil"/>
              <w:tr2bl w:val="nil"/>
            </w:tcBorders>
            <w:noWrap/>
            <w:vAlign w:val="top"/>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开户银行：</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账号：</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日期：   年   月   日</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日期：   年   月   日</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日期：   年   月   日</w:t>
            </w:r>
          </w:p>
        </w:tc>
      </w:tr>
    </w:tbl>
    <w:p>
      <w:pPr>
        <w:keepNext w:val="0"/>
        <w:keepLines w:val="0"/>
        <w:pageBreakBefore w:val="0"/>
        <w:widowControl/>
        <w:kinsoku/>
        <w:wordWrap/>
        <w:overflowPunct/>
        <w:topLinePunct w:val="0"/>
        <w:autoSpaceDE/>
        <w:autoSpaceDN/>
        <w:bidi w:val="0"/>
        <w:adjustRightInd/>
        <w:snapToGrid/>
        <w:spacing w:after="0" w:line="360" w:lineRule="auto"/>
        <w:jc w:val="center"/>
        <w:textAlignment w:val="auto"/>
        <w:outlineLvl w:val="0"/>
        <w:rPr>
          <w:rFonts w:hint="eastAsia" w:ascii="宋体" w:hAnsi="宋体" w:cs="宋体"/>
          <w:color w:val="auto"/>
          <w:highlight w:val="none"/>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第四章 招标内容及技术</w:t>
      </w:r>
      <w:r>
        <w:rPr>
          <w:rFonts w:hint="eastAsia" w:ascii="宋体" w:hAnsi="宋体" w:cs="宋体"/>
          <w:b/>
          <w:color w:val="auto"/>
          <w:sz w:val="32"/>
          <w:szCs w:val="32"/>
          <w:highlight w:val="none"/>
          <w:lang w:val="en-US" w:eastAsia="zh-CN"/>
        </w:rPr>
        <w:t>规范</w:t>
      </w:r>
    </w:p>
    <w:p>
      <w:pPr>
        <w:pStyle w:val="2"/>
        <w:rPr>
          <w:rFonts w:hint="eastAsia" w:ascii="宋体" w:hAnsi="宋体" w:cs="宋体"/>
          <w:color w:val="auto"/>
          <w:sz w:val="21"/>
          <w:szCs w:val="21"/>
          <w:highlight w:val="none"/>
        </w:rPr>
      </w:pPr>
      <w:r>
        <w:rPr>
          <w:rFonts w:hint="eastAsia" w:ascii="宋体" w:hAnsi="宋体" w:cs="宋体"/>
          <w:color w:val="auto"/>
          <w:sz w:val="21"/>
          <w:szCs w:val="21"/>
          <w:highlight w:val="none"/>
        </w:rPr>
        <w:t>一、摩托车技术参数：</w:t>
      </w:r>
    </w:p>
    <w:tbl>
      <w:tblPr>
        <w:tblStyle w:val="10"/>
        <w:tblW w:w="487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2"/>
        <w:gridCol w:w="2219"/>
        <w:gridCol w:w="4251"/>
        <w:gridCol w:w="10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8"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序号</w:t>
            </w:r>
          </w:p>
        </w:tc>
        <w:tc>
          <w:tcPr>
            <w:tcW w:w="1334"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名称</w:t>
            </w:r>
          </w:p>
        </w:tc>
        <w:tc>
          <w:tcPr>
            <w:tcW w:w="2556"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技术参数</w:t>
            </w:r>
          </w:p>
        </w:tc>
        <w:tc>
          <w:tcPr>
            <w:tcW w:w="650"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1</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发动机类型</w:t>
            </w:r>
          </w:p>
        </w:tc>
        <w:tc>
          <w:tcPr>
            <w:tcW w:w="2556" w:type="pct"/>
            <w:noWrap w:val="0"/>
            <w:vAlign w:val="center"/>
          </w:tcPr>
          <w:p>
            <w:pPr>
              <w:spacing w:before="156" w:beforeLines="50" w:after="156" w:afterLines="50" w:line="200" w:lineRule="exact"/>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双缸（或双缸以上）四冲程、水冷</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val="en-US" w:eastAsia="zh-CN" w:bidi="ar"/>
              </w:rPr>
              <w:t>电喷</w:t>
            </w:r>
          </w:p>
        </w:tc>
        <w:tc>
          <w:tcPr>
            <w:tcW w:w="650" w:type="pct"/>
            <w:noWrap w:val="0"/>
            <w:vAlign w:val="center"/>
          </w:tcPr>
          <w:p>
            <w:pPr>
              <w:spacing w:before="156" w:beforeLines="50" w:after="156" w:afterLines="50" w:line="200" w:lineRule="exact"/>
              <w:jc w:val="center"/>
              <w:rPr>
                <w:rFonts w:hint="eastAsia" w:ascii="宋体" w:hAnsi="宋体" w:cs="宋体"/>
                <w:b/>
                <w:bCs/>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2</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eastAsia="zh-CN" w:bidi="ar"/>
              </w:rPr>
            </w:pPr>
            <w:r>
              <w:rPr>
                <w:rFonts w:hint="eastAsia" w:ascii="宋体" w:hAnsi="宋体" w:cs="宋体"/>
                <w:bCs/>
                <w:color w:val="auto"/>
                <w:sz w:val="21"/>
                <w:szCs w:val="21"/>
                <w:highlight w:val="none"/>
                <w:lang w:bidi="ar"/>
              </w:rPr>
              <w:t>排量</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ml</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≥600</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3</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eastAsia="zh-CN" w:bidi="ar"/>
              </w:rPr>
            </w:pPr>
            <w:r>
              <w:rPr>
                <w:rFonts w:hint="eastAsia" w:ascii="宋体" w:hAnsi="宋体" w:cs="宋体"/>
                <w:bCs/>
                <w:color w:val="auto"/>
                <w:sz w:val="21"/>
                <w:szCs w:val="21"/>
                <w:highlight w:val="none"/>
                <w:lang w:bidi="ar"/>
              </w:rPr>
              <w:t>最大功率</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kw</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≥45</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4</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eastAsia="zh-CN" w:bidi="ar"/>
              </w:rPr>
            </w:pPr>
            <w:r>
              <w:rPr>
                <w:rFonts w:hint="eastAsia" w:ascii="宋体" w:hAnsi="宋体" w:cs="宋体"/>
                <w:bCs/>
                <w:color w:val="auto"/>
                <w:sz w:val="21"/>
                <w:szCs w:val="21"/>
                <w:highlight w:val="none"/>
                <w:lang w:bidi="ar"/>
              </w:rPr>
              <w:t>最大扭矩</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N.m</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≥55</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5</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制动类型</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前：</w:t>
            </w:r>
            <w:r>
              <w:rPr>
                <w:rFonts w:hint="eastAsia" w:ascii="宋体" w:hAnsi="宋体" w:cs="宋体"/>
                <w:bCs/>
                <w:color w:val="auto"/>
                <w:sz w:val="21"/>
                <w:szCs w:val="21"/>
                <w:highlight w:val="none"/>
                <w:lang w:val="en-US" w:eastAsia="zh-CN" w:bidi="ar"/>
              </w:rPr>
              <w:t>手动</w:t>
            </w:r>
            <w:r>
              <w:rPr>
                <w:rFonts w:hint="eastAsia" w:ascii="宋体" w:hAnsi="宋体" w:cs="宋体"/>
                <w:bCs/>
                <w:color w:val="auto"/>
                <w:sz w:val="21"/>
                <w:szCs w:val="21"/>
                <w:highlight w:val="none"/>
                <w:lang w:bidi="ar"/>
              </w:rPr>
              <w:t>盘式 后：</w:t>
            </w:r>
            <w:r>
              <w:rPr>
                <w:rFonts w:hint="eastAsia" w:ascii="宋体" w:hAnsi="宋体" w:cs="宋体"/>
                <w:bCs/>
                <w:color w:val="auto"/>
                <w:sz w:val="21"/>
                <w:szCs w:val="21"/>
                <w:highlight w:val="none"/>
                <w:lang w:val="en-US" w:eastAsia="zh-CN" w:bidi="ar"/>
              </w:rPr>
              <w:t>脚动</w:t>
            </w:r>
            <w:r>
              <w:rPr>
                <w:rFonts w:hint="eastAsia" w:ascii="宋体" w:hAnsi="宋体" w:cs="宋体"/>
                <w:bCs/>
                <w:color w:val="auto"/>
                <w:sz w:val="21"/>
                <w:szCs w:val="21"/>
                <w:highlight w:val="none"/>
                <w:lang w:bidi="ar"/>
              </w:rPr>
              <w:t>盘式 带ABS系统</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6</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长×宽×高</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mm</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≥(22</w:t>
            </w:r>
            <w:r>
              <w:rPr>
                <w:rFonts w:hint="eastAsia" w:ascii="宋体" w:hAnsi="宋体" w:cs="宋体"/>
                <w:bCs/>
                <w:color w:val="auto"/>
                <w:sz w:val="21"/>
                <w:szCs w:val="21"/>
                <w:highlight w:val="none"/>
                <w:lang w:val="en-US" w:eastAsia="zh-CN" w:bidi="ar"/>
              </w:rPr>
              <w:t>00</w:t>
            </w: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830</w:t>
            </w:r>
            <w:r>
              <w:rPr>
                <w:rFonts w:hint="eastAsia" w:ascii="宋体" w:hAnsi="宋体" w:cs="宋体"/>
                <w:bCs/>
                <w:color w:val="auto"/>
                <w:sz w:val="21"/>
                <w:szCs w:val="21"/>
                <w:highlight w:val="none"/>
                <w:lang w:bidi="ar"/>
              </w:rPr>
              <w:t>×1</w:t>
            </w:r>
            <w:r>
              <w:rPr>
                <w:rFonts w:hint="eastAsia" w:ascii="宋体" w:hAnsi="宋体" w:cs="宋体"/>
                <w:bCs/>
                <w:color w:val="auto"/>
                <w:sz w:val="21"/>
                <w:szCs w:val="21"/>
                <w:highlight w:val="none"/>
                <w:lang w:val="en-US" w:eastAsia="zh-CN" w:bidi="ar"/>
              </w:rPr>
              <w:t>200</w:t>
            </w:r>
            <w:r>
              <w:rPr>
                <w:rFonts w:hint="eastAsia" w:ascii="宋体" w:hAnsi="宋体" w:cs="宋体"/>
                <w:bCs/>
                <w:color w:val="auto"/>
                <w:sz w:val="21"/>
                <w:szCs w:val="21"/>
                <w:highlight w:val="none"/>
                <w:lang w:bidi="ar"/>
              </w:rPr>
              <w:t>)</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7</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eastAsia="zh-CN" w:bidi="ar"/>
              </w:rPr>
            </w:pPr>
            <w:r>
              <w:rPr>
                <w:rFonts w:hint="eastAsia" w:ascii="宋体" w:hAnsi="宋体" w:cs="宋体"/>
                <w:bCs/>
                <w:color w:val="auto"/>
                <w:sz w:val="21"/>
                <w:szCs w:val="21"/>
                <w:highlight w:val="none"/>
                <w:lang w:bidi="ar"/>
              </w:rPr>
              <w:t>轴距</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mm</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≥1400</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8</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eastAsia="zh-CN" w:bidi="ar"/>
              </w:rPr>
            </w:pPr>
            <w:r>
              <w:rPr>
                <w:rFonts w:hint="eastAsia" w:ascii="宋体" w:hAnsi="宋体" w:cs="宋体"/>
                <w:bCs/>
                <w:color w:val="auto"/>
                <w:sz w:val="21"/>
                <w:szCs w:val="21"/>
                <w:highlight w:val="none"/>
                <w:lang w:bidi="ar"/>
              </w:rPr>
              <w:t>最小离地高度</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mm</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≥140</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9</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eastAsia="zh-CN" w:bidi="ar"/>
              </w:rPr>
            </w:pPr>
            <w:r>
              <w:rPr>
                <w:rFonts w:hint="eastAsia" w:ascii="宋体" w:hAnsi="宋体" w:cs="宋体"/>
                <w:bCs/>
                <w:color w:val="auto"/>
                <w:sz w:val="21"/>
                <w:szCs w:val="21"/>
                <w:highlight w:val="none"/>
                <w:lang w:bidi="ar"/>
              </w:rPr>
              <w:t>整备质量</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val="en-US" w:eastAsia="zh-CN" w:bidi="ar"/>
              </w:rPr>
              <w:t>Kg</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290</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1</w:t>
            </w:r>
            <w:r>
              <w:rPr>
                <w:rFonts w:hint="eastAsia" w:ascii="宋体" w:hAnsi="宋体" w:cs="宋体"/>
                <w:bCs/>
                <w:color w:val="auto"/>
                <w:sz w:val="21"/>
                <w:szCs w:val="21"/>
                <w:highlight w:val="none"/>
                <w:lang w:val="en-US" w:eastAsia="zh-CN" w:bidi="ar"/>
              </w:rPr>
              <w:t>0</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eastAsia="zh-CN" w:bidi="ar"/>
              </w:rPr>
            </w:pPr>
            <w:r>
              <w:rPr>
                <w:rFonts w:hint="eastAsia" w:ascii="宋体" w:hAnsi="宋体" w:cs="宋体"/>
                <w:bCs/>
                <w:color w:val="auto"/>
                <w:sz w:val="21"/>
                <w:szCs w:val="21"/>
                <w:highlight w:val="none"/>
                <w:lang w:bidi="ar"/>
              </w:rPr>
              <w:t>燃料油箱容积</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L</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14</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11</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eastAsia="zh-CN" w:bidi="ar"/>
              </w:rPr>
            </w:pPr>
            <w:r>
              <w:rPr>
                <w:rFonts w:hint="eastAsia" w:ascii="宋体" w:hAnsi="宋体" w:cs="宋体"/>
                <w:bCs/>
                <w:color w:val="auto"/>
                <w:sz w:val="21"/>
                <w:szCs w:val="21"/>
                <w:highlight w:val="none"/>
                <w:lang w:bidi="ar"/>
              </w:rPr>
              <w:t>最高车速</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km/h</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≥160</w:t>
            </w:r>
          </w:p>
        </w:tc>
        <w:tc>
          <w:tcPr>
            <w:tcW w:w="650" w:type="pct"/>
            <w:noWrap w:val="0"/>
            <w:vAlign w:val="center"/>
          </w:tcPr>
          <w:p>
            <w:pPr>
              <w:snapToGrid w:val="0"/>
              <w:spacing w:after="0" w:line="360" w:lineRule="auto"/>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12</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起动方式</w:t>
            </w:r>
          </w:p>
        </w:tc>
        <w:tc>
          <w:tcPr>
            <w:tcW w:w="2556" w:type="pct"/>
            <w:noWrap w:val="0"/>
            <w:vAlign w:val="center"/>
          </w:tcPr>
          <w:p>
            <w:pPr>
              <w:snapToGrid w:val="0"/>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电启动</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13</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排放标准</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国四</w:t>
            </w:r>
          </w:p>
        </w:tc>
        <w:tc>
          <w:tcPr>
            <w:tcW w:w="650"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color w:val="auto"/>
                <w:kern w:val="0"/>
                <w:sz w:val="21"/>
                <w:szCs w:val="21"/>
                <w:highlight w:val="none"/>
                <w:lang w:bidi="ar"/>
              </w:rPr>
              <w:t>★</w:t>
            </w:r>
          </w:p>
        </w:tc>
      </w:tr>
    </w:tbl>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eastAsia="宋体" w:cs="宋体"/>
          <w:b/>
          <w:bCs/>
          <w:caps/>
          <w:color w:val="auto"/>
          <w:sz w:val="21"/>
          <w:szCs w:val="21"/>
          <w:highlight w:val="none"/>
          <w:lang w:val="en-US" w:eastAsia="zh-CN" w:bidi="ar-SA"/>
        </w:rPr>
      </w:pPr>
      <w:r>
        <w:rPr>
          <w:rFonts w:hint="eastAsia" w:ascii="宋体" w:hAnsi="宋体" w:eastAsia="宋体" w:cs="宋体"/>
          <w:b/>
          <w:bCs/>
          <w:caps/>
          <w:color w:val="auto"/>
          <w:sz w:val="21"/>
          <w:szCs w:val="21"/>
          <w:highlight w:val="none"/>
          <w:lang w:val="en-US" w:eastAsia="zh-CN" w:bidi="ar-SA"/>
        </w:rPr>
        <w:t>注：</w:t>
      </w:r>
    </w:p>
    <w:p>
      <w:pPr>
        <w:pStyle w:val="2"/>
        <w:keepNext w:val="0"/>
        <w:keepLines w:val="0"/>
        <w:pageBreakBefore w:val="0"/>
        <w:widowControl/>
        <w:kinsoku/>
        <w:wordWrap/>
        <w:overflowPunct/>
        <w:topLinePunct w:val="0"/>
        <w:autoSpaceDE/>
        <w:autoSpaceDN/>
        <w:bidi w:val="0"/>
        <w:adjustRightInd/>
        <w:snapToGrid/>
        <w:spacing w:before="0"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1.所有摩托车改装、涂装必须满足采购人的要求；</w:t>
      </w:r>
    </w:p>
    <w:p>
      <w:pPr>
        <w:pStyle w:val="2"/>
        <w:keepNext w:val="0"/>
        <w:keepLines w:val="0"/>
        <w:pageBreakBefore w:val="0"/>
        <w:widowControl/>
        <w:kinsoku/>
        <w:wordWrap/>
        <w:overflowPunct/>
        <w:topLinePunct w:val="0"/>
        <w:autoSpaceDE/>
        <w:autoSpaceDN/>
        <w:bidi w:val="0"/>
        <w:adjustRightInd/>
        <w:snapToGrid/>
        <w:spacing w:before="0"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2.所有警具、警灯必须符合警用装备要求；</w:t>
      </w:r>
    </w:p>
    <w:p>
      <w:pPr>
        <w:pStyle w:val="2"/>
        <w:keepNext w:val="0"/>
        <w:keepLines w:val="0"/>
        <w:pageBreakBefore w:val="0"/>
        <w:widowControl/>
        <w:kinsoku/>
        <w:wordWrap/>
        <w:overflowPunct/>
        <w:topLinePunct w:val="0"/>
        <w:autoSpaceDE/>
        <w:autoSpaceDN/>
        <w:bidi w:val="0"/>
        <w:adjustRightInd/>
        <w:snapToGrid/>
        <w:spacing w:before="0"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w:t>
      </w:r>
      <w:r>
        <w:rPr>
          <w:rFonts w:hint="eastAsia" w:ascii="宋体" w:hAnsi="宋体" w:eastAsia="宋体" w:cs="宋体"/>
          <w:b/>
          <w:bCs/>
          <w:caps/>
          <w:color w:val="auto"/>
          <w:sz w:val="21"/>
          <w:szCs w:val="21"/>
          <w:highlight w:val="none"/>
          <w:lang w:val="en-US" w:eastAsia="zh-CN" w:bidi="ar-SA"/>
        </w:rPr>
        <w:t>质保期为3年，五年内每年两次免费保养（包含工时及材料费，不限公里数）。</w:t>
      </w:r>
    </w:p>
    <w:p>
      <w:pPr>
        <w:pStyle w:val="2"/>
        <w:rPr>
          <w:rFonts w:hint="eastAsia" w:ascii="宋体" w:hAnsi="宋体" w:cs="宋体"/>
          <w:color w:val="auto"/>
          <w:sz w:val="21"/>
          <w:szCs w:val="21"/>
          <w:highlight w:val="none"/>
        </w:rPr>
      </w:pPr>
      <w:r>
        <w:rPr>
          <w:rFonts w:hint="eastAsia" w:ascii="宋体" w:hAnsi="宋体" w:cs="宋体"/>
          <w:color w:val="auto"/>
          <w:highlight w:val="none"/>
        </w:rPr>
        <w:br w:type="page"/>
      </w:r>
      <w:r>
        <w:rPr>
          <w:rFonts w:hint="eastAsia" w:ascii="宋体" w:hAnsi="宋体" w:cs="宋体"/>
          <w:color w:val="auto"/>
          <w:highlight w:val="none"/>
        </w:rPr>
        <w:t>二、</w:t>
      </w:r>
      <w:r>
        <w:rPr>
          <w:rFonts w:hint="eastAsia" w:ascii="宋体" w:hAnsi="宋体" w:cs="宋体"/>
          <w:color w:val="auto"/>
          <w:sz w:val="21"/>
          <w:szCs w:val="21"/>
          <w:highlight w:val="none"/>
          <w:lang w:eastAsia="zh-CN"/>
        </w:rPr>
        <w:t>信息记录与传输装置</w:t>
      </w:r>
      <w:r>
        <w:rPr>
          <w:rFonts w:hint="eastAsia" w:ascii="宋体" w:hAnsi="宋体" w:cs="宋体"/>
          <w:color w:val="auto"/>
          <w:sz w:val="21"/>
          <w:szCs w:val="21"/>
          <w:highlight w:val="none"/>
        </w:rPr>
        <w:t>技术参数：</w:t>
      </w:r>
    </w:p>
    <w:tbl>
      <w:tblPr>
        <w:tblStyle w:val="10"/>
        <w:tblW w:w="487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3"/>
        <w:gridCol w:w="2219"/>
        <w:gridCol w:w="4252"/>
        <w:gridCol w:w="10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8"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序号</w:t>
            </w:r>
          </w:p>
        </w:tc>
        <w:tc>
          <w:tcPr>
            <w:tcW w:w="1334"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名称</w:t>
            </w:r>
          </w:p>
        </w:tc>
        <w:tc>
          <w:tcPr>
            <w:tcW w:w="2557"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技术参数</w:t>
            </w:r>
          </w:p>
        </w:tc>
        <w:tc>
          <w:tcPr>
            <w:tcW w:w="648"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1</w:t>
            </w:r>
          </w:p>
        </w:tc>
        <w:tc>
          <w:tcPr>
            <w:tcW w:w="1334" w:type="pct"/>
            <w:noWrap w:val="0"/>
            <w:vAlign w:val="center"/>
          </w:tcPr>
          <w:p>
            <w:pPr>
              <w:spacing w:after="0"/>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终端类型</w:t>
            </w:r>
          </w:p>
        </w:tc>
        <w:tc>
          <w:tcPr>
            <w:tcW w:w="2557" w:type="pct"/>
            <w:noWrap w:val="0"/>
            <w:vAlign w:val="center"/>
          </w:tcPr>
          <w:p>
            <w:pPr>
              <w:spacing w:after="0"/>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LTE 4G 智能终端</w:t>
            </w:r>
          </w:p>
        </w:tc>
        <w:tc>
          <w:tcPr>
            <w:tcW w:w="648"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2</w:t>
            </w:r>
          </w:p>
        </w:tc>
        <w:tc>
          <w:tcPr>
            <w:tcW w:w="1334" w:type="pct"/>
            <w:noWrap w:val="0"/>
            <w:vAlign w:val="center"/>
          </w:tcPr>
          <w:p>
            <w:pPr>
              <w:spacing w:after="0"/>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显示屏</w:t>
            </w:r>
          </w:p>
        </w:tc>
        <w:tc>
          <w:tcPr>
            <w:tcW w:w="2557" w:type="pct"/>
            <w:noWrap w:val="0"/>
            <w:vAlign w:val="center"/>
          </w:tcPr>
          <w:p>
            <w:pPr>
              <w:spacing w:after="0"/>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4.7英寸</w:t>
            </w:r>
            <w:r>
              <w:rPr>
                <w:rFonts w:hint="eastAsia" w:ascii="宋体" w:hAnsi="宋体" w:cs="宋体"/>
                <w:bCs/>
                <w:color w:val="auto"/>
                <w:sz w:val="21"/>
                <w:szCs w:val="21"/>
                <w:highlight w:val="none"/>
                <w:lang w:val="en-US" w:eastAsia="zh-CN" w:bidi="ar"/>
              </w:rPr>
              <w:t>及</w:t>
            </w:r>
            <w:r>
              <w:rPr>
                <w:rFonts w:hint="eastAsia" w:ascii="宋体" w:hAnsi="宋体" w:cs="宋体"/>
                <w:bCs/>
                <w:color w:val="auto"/>
                <w:sz w:val="21"/>
                <w:szCs w:val="21"/>
                <w:highlight w:val="none"/>
                <w:lang w:bidi="ar"/>
              </w:rPr>
              <w:t>以上,全触,电容屏，高清硬屏</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1280*720及以上</w:t>
            </w:r>
          </w:p>
        </w:tc>
        <w:tc>
          <w:tcPr>
            <w:tcW w:w="648"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3</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操作系统</w:t>
            </w:r>
          </w:p>
        </w:tc>
        <w:tc>
          <w:tcPr>
            <w:tcW w:w="2557"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Android 6.0及以上</w:t>
            </w:r>
          </w:p>
        </w:tc>
        <w:tc>
          <w:tcPr>
            <w:tcW w:w="648"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4</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CPU 频率</w:t>
            </w:r>
          </w:p>
        </w:tc>
        <w:tc>
          <w:tcPr>
            <w:tcW w:w="2557"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八核2.0GHz及以上</w:t>
            </w:r>
          </w:p>
        </w:tc>
        <w:tc>
          <w:tcPr>
            <w:tcW w:w="648" w:type="pct"/>
            <w:noWrap w:val="0"/>
            <w:vAlign w:val="center"/>
          </w:tcPr>
          <w:p>
            <w:pPr>
              <w:spacing w:before="156" w:beforeLines="50" w:after="156" w:afterLines="50" w:line="200" w:lineRule="exact"/>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5</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机身内存</w:t>
            </w:r>
          </w:p>
        </w:tc>
        <w:tc>
          <w:tcPr>
            <w:tcW w:w="2557"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64GB ROM+4GB RAM及以上</w:t>
            </w:r>
          </w:p>
        </w:tc>
        <w:tc>
          <w:tcPr>
            <w:tcW w:w="648" w:type="pct"/>
            <w:noWrap w:val="0"/>
            <w:vAlign w:val="center"/>
          </w:tcPr>
          <w:p>
            <w:pPr>
              <w:spacing w:before="156" w:beforeLines="50" w:after="156" w:afterLines="50" w:line="200" w:lineRule="exact"/>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6</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存储卡</w:t>
            </w:r>
          </w:p>
        </w:tc>
        <w:tc>
          <w:tcPr>
            <w:tcW w:w="2557"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可扩展至128GB及以上</w:t>
            </w:r>
          </w:p>
        </w:tc>
        <w:tc>
          <w:tcPr>
            <w:tcW w:w="648" w:type="pct"/>
            <w:noWrap w:val="0"/>
            <w:vAlign w:val="center"/>
          </w:tcPr>
          <w:p>
            <w:pPr>
              <w:spacing w:before="156" w:beforeLines="50" w:after="156" w:afterLines="50" w:line="200" w:lineRule="exact"/>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7</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电池容量</w:t>
            </w:r>
          </w:p>
        </w:tc>
        <w:tc>
          <w:tcPr>
            <w:tcW w:w="2557"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锂聚合物700mAH及以上，内置；</w:t>
            </w:r>
          </w:p>
        </w:tc>
        <w:tc>
          <w:tcPr>
            <w:tcW w:w="648" w:type="pct"/>
            <w:noWrap w:val="0"/>
            <w:vAlign w:val="center"/>
          </w:tcPr>
          <w:p>
            <w:pPr>
              <w:spacing w:before="156" w:beforeLines="50" w:after="156" w:afterLines="50" w:line="200" w:lineRule="exact"/>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8</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音频配置</w:t>
            </w:r>
          </w:p>
        </w:tc>
        <w:tc>
          <w:tcPr>
            <w:tcW w:w="2557"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内置麦克风和扬声器</w:t>
            </w:r>
          </w:p>
        </w:tc>
        <w:tc>
          <w:tcPr>
            <w:tcW w:w="648"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9</w:t>
            </w:r>
          </w:p>
        </w:tc>
        <w:tc>
          <w:tcPr>
            <w:tcW w:w="1334" w:type="pct"/>
            <w:noWrap w:val="0"/>
            <w:vAlign w:val="center"/>
          </w:tcPr>
          <w:p>
            <w:pPr>
              <w:spacing w:after="0"/>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网络类型</w:t>
            </w:r>
          </w:p>
        </w:tc>
        <w:tc>
          <w:tcPr>
            <w:tcW w:w="2557" w:type="pct"/>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双卡双待，标配两张Micro Sim 卡和一张T-Flash 卡</w:t>
            </w:r>
          </w:p>
        </w:tc>
        <w:tc>
          <w:tcPr>
            <w:tcW w:w="648"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1</w:t>
            </w:r>
            <w:r>
              <w:rPr>
                <w:rFonts w:hint="eastAsia" w:ascii="宋体" w:hAnsi="宋体" w:cs="宋体"/>
                <w:bCs/>
                <w:color w:val="auto"/>
                <w:sz w:val="21"/>
                <w:szCs w:val="21"/>
                <w:highlight w:val="none"/>
                <w:lang w:val="en-US" w:eastAsia="zh-CN" w:bidi="ar"/>
              </w:rPr>
              <w:t>0</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网络模式</w:t>
            </w:r>
          </w:p>
        </w:tc>
        <w:tc>
          <w:tcPr>
            <w:tcW w:w="2557" w:type="pct"/>
            <w:noWrap w:val="0"/>
            <w:vAlign w:val="center"/>
          </w:tcPr>
          <w:p>
            <w:pPr>
              <w:spacing w:before="156" w:beforeLines="50" w:after="156" w:afterLines="50" w:line="200" w:lineRule="exact"/>
              <w:jc w:val="both"/>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GSM, WCDMA, EVDO,TD-SCDMA,TDD/FDD-LTE</w:t>
            </w:r>
          </w:p>
        </w:tc>
        <w:tc>
          <w:tcPr>
            <w:tcW w:w="648" w:type="pct"/>
            <w:noWrap w:val="0"/>
            <w:vAlign w:val="center"/>
          </w:tcPr>
          <w:p>
            <w:pPr>
              <w:snapToGrid w:val="0"/>
              <w:spacing w:after="0" w:line="360" w:lineRule="auto"/>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1</w:t>
            </w:r>
            <w:r>
              <w:rPr>
                <w:rFonts w:hint="eastAsia" w:ascii="宋体" w:hAnsi="宋体" w:cs="宋体"/>
                <w:bCs/>
                <w:color w:val="auto"/>
                <w:sz w:val="21"/>
                <w:szCs w:val="21"/>
                <w:highlight w:val="none"/>
                <w:lang w:val="en-US" w:eastAsia="zh-CN" w:bidi="ar"/>
              </w:rPr>
              <w:t>1</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数据业务</w:t>
            </w:r>
          </w:p>
        </w:tc>
        <w:tc>
          <w:tcPr>
            <w:tcW w:w="2557"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LTE CAT4/HSPA/TD-SCDMA/1xEV-DO/EDGE/GPRS</w:t>
            </w:r>
          </w:p>
        </w:tc>
        <w:tc>
          <w:tcPr>
            <w:tcW w:w="648" w:type="pct"/>
            <w:noWrap w:val="0"/>
            <w:vAlign w:val="center"/>
          </w:tcPr>
          <w:p>
            <w:pPr>
              <w:snapToGrid w:val="0"/>
              <w:spacing w:after="0" w:line="360" w:lineRule="auto"/>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1</w:t>
            </w:r>
            <w:r>
              <w:rPr>
                <w:rFonts w:hint="eastAsia" w:ascii="宋体" w:hAnsi="宋体" w:cs="宋体"/>
                <w:bCs/>
                <w:color w:val="auto"/>
                <w:sz w:val="21"/>
                <w:szCs w:val="21"/>
                <w:highlight w:val="none"/>
                <w:lang w:val="en-US" w:eastAsia="zh-CN" w:bidi="ar"/>
              </w:rPr>
              <w:t>2</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导航</w:t>
            </w:r>
          </w:p>
        </w:tc>
        <w:tc>
          <w:tcPr>
            <w:tcW w:w="2557"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GPS/BEIDOU</w:t>
            </w:r>
          </w:p>
        </w:tc>
        <w:tc>
          <w:tcPr>
            <w:tcW w:w="648"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1</w:t>
            </w:r>
            <w:r>
              <w:rPr>
                <w:rFonts w:hint="eastAsia" w:ascii="宋体" w:hAnsi="宋体" w:cs="宋体"/>
                <w:bCs/>
                <w:color w:val="auto"/>
                <w:sz w:val="21"/>
                <w:szCs w:val="21"/>
                <w:highlight w:val="none"/>
                <w:lang w:val="en-US" w:eastAsia="zh-CN" w:bidi="ar"/>
              </w:rPr>
              <w:t>3</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val="en-US" w:eastAsia="zh-CN" w:bidi="ar"/>
              </w:rPr>
              <w:t>外接</w:t>
            </w:r>
            <w:r>
              <w:rPr>
                <w:rFonts w:hint="eastAsia" w:ascii="宋体" w:hAnsi="宋体" w:cs="宋体"/>
                <w:bCs/>
                <w:color w:val="auto"/>
                <w:sz w:val="21"/>
                <w:szCs w:val="21"/>
                <w:highlight w:val="none"/>
                <w:lang w:bidi="ar"/>
              </w:rPr>
              <w:t>电源</w:t>
            </w:r>
          </w:p>
        </w:tc>
        <w:tc>
          <w:tcPr>
            <w:tcW w:w="2557" w:type="pct"/>
            <w:noWrap w:val="0"/>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摩托车启动终端自动开机，摩托车熄火终端自动关机，采用单片机电路进行控制</w:t>
            </w:r>
          </w:p>
        </w:tc>
        <w:tc>
          <w:tcPr>
            <w:tcW w:w="648"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14</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val="en-US" w:eastAsia="zh-CN" w:bidi="ar"/>
              </w:rPr>
              <w:t>防护</w:t>
            </w:r>
            <w:r>
              <w:rPr>
                <w:rFonts w:hint="eastAsia" w:ascii="宋体" w:hAnsi="宋体" w:cs="宋体"/>
                <w:bCs/>
                <w:color w:val="auto"/>
                <w:sz w:val="21"/>
                <w:szCs w:val="21"/>
                <w:highlight w:val="none"/>
                <w:lang w:bidi="ar"/>
              </w:rPr>
              <w:t>功能</w:t>
            </w:r>
          </w:p>
        </w:tc>
        <w:tc>
          <w:tcPr>
            <w:tcW w:w="2557" w:type="pct"/>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支持IP67级及以上</w:t>
            </w:r>
            <w:r>
              <w:rPr>
                <w:rFonts w:hint="eastAsia" w:ascii="宋体" w:hAnsi="宋体" w:cs="宋体"/>
                <w:bCs/>
                <w:color w:val="auto"/>
                <w:sz w:val="21"/>
                <w:szCs w:val="21"/>
                <w:highlight w:val="none"/>
                <w:lang w:eastAsia="zh-CN" w:bidi="ar"/>
              </w:rPr>
              <w:t>防水、防尘，</w:t>
            </w:r>
            <w:r>
              <w:rPr>
                <w:rFonts w:hint="eastAsia" w:ascii="宋体" w:hAnsi="宋体" w:cs="宋体"/>
                <w:bCs/>
                <w:color w:val="auto"/>
                <w:sz w:val="21"/>
                <w:szCs w:val="21"/>
                <w:highlight w:val="none"/>
                <w:lang w:bidi="ar"/>
              </w:rPr>
              <w:t>专业防震、防摔</w:t>
            </w:r>
          </w:p>
        </w:tc>
        <w:tc>
          <w:tcPr>
            <w:tcW w:w="648" w:type="pct"/>
            <w:noWrap/>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15</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传感器</w:t>
            </w:r>
          </w:p>
        </w:tc>
        <w:tc>
          <w:tcPr>
            <w:tcW w:w="2557"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地磁传感器、环境光传感器</w:t>
            </w:r>
          </w:p>
        </w:tc>
        <w:tc>
          <w:tcPr>
            <w:tcW w:w="648" w:type="pct"/>
            <w:noWrap/>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16</w:t>
            </w:r>
          </w:p>
        </w:tc>
        <w:tc>
          <w:tcPr>
            <w:tcW w:w="1334" w:type="pct"/>
            <w:noWrap w:val="0"/>
            <w:vAlign w:val="center"/>
          </w:tcPr>
          <w:p>
            <w:pPr>
              <w:autoSpaceDE w:val="0"/>
              <w:autoSpaceDN w:val="0"/>
              <w:adjustRightInd w:val="0"/>
              <w:spacing w:after="0"/>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外接摄像头</w:t>
            </w:r>
          </w:p>
        </w:tc>
        <w:tc>
          <w:tcPr>
            <w:tcW w:w="2557" w:type="pct"/>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Cs/>
                <w:color w:val="auto"/>
                <w:sz w:val="21"/>
                <w:szCs w:val="21"/>
                <w:highlight w:val="none"/>
                <w:lang w:bidi="ar"/>
              </w:rPr>
            </w:pPr>
            <w:r>
              <w:rPr>
                <w:rFonts w:hint="eastAsia" w:ascii="宋体" w:hAnsi="宋体" w:eastAsia="宋体" w:cs="宋体"/>
                <w:bCs/>
                <w:color w:val="auto"/>
                <w:sz w:val="21"/>
                <w:szCs w:val="21"/>
                <w:highlight w:val="none"/>
                <w:lang w:bidi="ar"/>
              </w:rPr>
              <w:t>支持</w:t>
            </w:r>
            <w:r>
              <w:rPr>
                <w:rFonts w:hint="eastAsia" w:ascii="宋体" w:hAnsi="宋体" w:eastAsia="宋体" w:cs="宋体"/>
                <w:bCs/>
                <w:color w:val="auto"/>
                <w:sz w:val="21"/>
                <w:szCs w:val="21"/>
                <w:highlight w:val="none"/>
                <w:lang w:eastAsia="zh-CN" w:bidi="ar"/>
              </w:rPr>
              <w:t>，</w:t>
            </w:r>
            <w:r>
              <w:rPr>
                <w:rFonts w:hint="eastAsia" w:ascii="宋体" w:hAnsi="宋体" w:eastAsia="宋体" w:cs="宋体"/>
                <w:bCs/>
                <w:color w:val="auto"/>
                <w:sz w:val="21"/>
                <w:szCs w:val="21"/>
                <w:highlight w:val="none"/>
                <w:lang w:val="en-US" w:eastAsia="zh-CN" w:bidi="ar"/>
              </w:rPr>
              <w:t>两个</w:t>
            </w:r>
            <w:r>
              <w:rPr>
                <w:rFonts w:hint="eastAsia" w:ascii="宋体" w:hAnsi="宋体" w:eastAsia="宋体" w:cs="宋体"/>
                <w:bCs/>
                <w:color w:val="auto"/>
                <w:sz w:val="21"/>
                <w:szCs w:val="21"/>
                <w:highlight w:val="none"/>
                <w:lang w:bidi="ar"/>
              </w:rPr>
              <w:t>，宽动态300 万像素，广角，长焦15 米，1080P,30fps 帧率</w:t>
            </w:r>
          </w:p>
        </w:tc>
        <w:tc>
          <w:tcPr>
            <w:tcW w:w="648" w:type="pct"/>
            <w:noWrap/>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17</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拍照</w:t>
            </w:r>
            <w:r>
              <w:rPr>
                <w:rFonts w:hint="eastAsia" w:ascii="宋体" w:hAnsi="宋体" w:cs="宋体"/>
                <w:bCs/>
                <w:color w:val="auto"/>
                <w:sz w:val="21"/>
                <w:szCs w:val="21"/>
                <w:highlight w:val="none"/>
                <w:lang w:val="en-US" w:eastAsia="zh-CN" w:bidi="ar"/>
              </w:rPr>
              <w:t>功能</w:t>
            </w:r>
          </w:p>
        </w:tc>
        <w:tc>
          <w:tcPr>
            <w:tcW w:w="2557"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记录视频，定焦，</w:t>
            </w:r>
          </w:p>
        </w:tc>
        <w:tc>
          <w:tcPr>
            <w:tcW w:w="648" w:type="pct"/>
            <w:noWrap/>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18</w:t>
            </w:r>
          </w:p>
        </w:tc>
        <w:tc>
          <w:tcPr>
            <w:tcW w:w="1334" w:type="pct"/>
            <w:noWrap w:val="0"/>
            <w:vAlign w:val="center"/>
          </w:tcPr>
          <w:p>
            <w:pPr>
              <w:autoSpaceDE w:val="0"/>
              <w:autoSpaceDN w:val="0"/>
              <w:adjustRightInd w:val="0"/>
              <w:spacing w:after="0"/>
              <w:jc w:val="center"/>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储存温度</w:t>
            </w:r>
          </w:p>
        </w:tc>
        <w:tc>
          <w:tcPr>
            <w:tcW w:w="2557" w:type="pct"/>
            <w:noWrap w:val="0"/>
            <w:vAlign w:val="center"/>
          </w:tcPr>
          <w:p>
            <w:pPr>
              <w:autoSpaceDE w:val="0"/>
              <w:autoSpaceDN w:val="0"/>
              <w:adjustRightInd w:val="0"/>
              <w:spacing w:after="0"/>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-20℃-70℃</w:t>
            </w:r>
          </w:p>
        </w:tc>
        <w:tc>
          <w:tcPr>
            <w:tcW w:w="648" w:type="pct"/>
            <w:noWrap/>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bl>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注：</w:t>
      </w:r>
      <w:r>
        <w:rPr>
          <w:rFonts w:hint="eastAsia" w:ascii="宋体" w:hAnsi="宋体" w:cs="宋体"/>
          <w:b/>
          <w:bCs/>
          <w:color w:val="auto"/>
          <w:sz w:val="21"/>
          <w:szCs w:val="21"/>
          <w:highlight w:val="none"/>
          <w:lang w:eastAsia="zh-CN"/>
        </w:rPr>
        <w:t>信息记录与传输装置</w:t>
      </w:r>
      <w:r>
        <w:rPr>
          <w:rFonts w:hint="eastAsia" w:ascii="宋体" w:hAnsi="宋体" w:cs="宋体"/>
          <w:b/>
          <w:bCs/>
          <w:color w:val="auto"/>
          <w:sz w:val="21"/>
          <w:szCs w:val="21"/>
          <w:highlight w:val="none"/>
        </w:rPr>
        <w:t>需提供</w:t>
      </w:r>
      <w:r>
        <w:rPr>
          <w:rFonts w:hint="eastAsia" w:ascii="宋体" w:hAnsi="宋体" w:cs="宋体"/>
          <w:b/>
          <w:bCs/>
          <w:color w:val="auto"/>
          <w:sz w:val="21"/>
          <w:szCs w:val="21"/>
          <w:highlight w:val="none"/>
          <w:lang w:val="en-US" w:eastAsia="zh-CN"/>
        </w:rPr>
        <w:t>产品</w:t>
      </w:r>
      <w:r>
        <w:rPr>
          <w:rFonts w:hint="eastAsia" w:ascii="宋体" w:hAnsi="宋体" w:cs="宋体"/>
          <w:b/>
          <w:bCs/>
          <w:color w:val="auto"/>
          <w:sz w:val="21"/>
          <w:szCs w:val="21"/>
          <w:highlight w:val="none"/>
        </w:rPr>
        <w:t>样品。</w:t>
      </w:r>
    </w:p>
    <w:p>
      <w:pPr>
        <w:keepNext w:val="0"/>
        <w:keepLines w:val="0"/>
        <w:pageBreakBefore w:val="0"/>
        <w:widowControl w:val="0"/>
        <w:suppressLineNumbers w:val="0"/>
        <w:kinsoku/>
        <w:wordWrap/>
        <w:overflowPunct/>
        <w:topLinePunct w:val="0"/>
        <w:autoSpaceDE/>
        <w:autoSpaceDN/>
        <w:bidi w:val="0"/>
        <w:adjustRightInd w:val="0"/>
        <w:snapToGrid w:val="0"/>
        <w:spacing w:beforeAutospacing="0" w:after="0" w:afterAutospacing="0" w:line="360" w:lineRule="auto"/>
        <w:ind w:left="0" w:leftChars="0" w:right="0" w:firstLine="406" w:firstLineChars="200"/>
        <w:jc w:val="both"/>
        <w:textAlignment w:val="auto"/>
        <w:rPr>
          <w:rFonts w:hint="eastAsia" w:ascii="宋体" w:hAnsi="宋体" w:eastAsia="宋体" w:cs="宋体"/>
          <w:color w:val="auto"/>
          <w:kern w:val="2"/>
          <w:sz w:val="21"/>
          <w:szCs w:val="21"/>
          <w:highlight w:val="none"/>
          <w:lang w:val="en-US" w:eastAsia="zh-CN" w:bidi="ar"/>
        </w:rPr>
      </w:pPr>
    </w:p>
    <w:p>
      <w:pPr>
        <w:pStyle w:val="2"/>
        <w:rPr>
          <w:rFonts w:hint="eastAsia"/>
          <w:color w:val="auto"/>
          <w:highlight w:val="none"/>
          <w:lang w:val="en-US" w:eastAsia="zh-CN"/>
        </w:rPr>
        <w:sectPr>
          <w:footerReference r:id="rId20" w:type="first"/>
          <w:footerReference r:id="rId19" w:type="default"/>
          <w:pgSz w:w="11906" w:h="16838"/>
          <w:pgMar w:top="1440" w:right="1803" w:bottom="1440" w:left="1800" w:header="851" w:footer="737" w:gutter="0"/>
          <w:pgBorders>
            <w:top w:val="none" w:sz="0" w:space="0"/>
            <w:left w:val="none" w:sz="0" w:space="0"/>
            <w:bottom w:val="none" w:sz="0" w:space="0"/>
            <w:right w:val="none" w:sz="0" w:space="0"/>
          </w:pgBorders>
          <w:pgNumType w:fmt="decimal" w:start="1"/>
          <w:cols w:space="720" w:num="1"/>
          <w:titlePg/>
          <w:rtlGutter w:val="0"/>
          <w:docGrid w:type="linesAndChars" w:linePitch="312" w:charSpace="-1455"/>
        </w:sectPr>
      </w:pPr>
    </w:p>
    <w:p>
      <w:pPr>
        <w:spacing w:line="360" w:lineRule="auto"/>
        <w:jc w:val="center"/>
        <w:outlineLvl w:val="0"/>
        <w:rPr>
          <w:rFonts w:hint="eastAsia" w:ascii="宋体" w:hAnsi="宋体" w:cs="宋体"/>
          <w:b/>
          <w:color w:val="auto"/>
          <w:sz w:val="36"/>
          <w:szCs w:val="36"/>
          <w:highlight w:val="none"/>
        </w:rPr>
      </w:pPr>
      <w:r>
        <w:rPr>
          <w:rFonts w:hint="eastAsia" w:ascii="宋体" w:hAnsi="宋体" w:cs="宋体"/>
          <w:b/>
          <w:color w:val="auto"/>
          <w:sz w:val="32"/>
          <w:szCs w:val="32"/>
          <w:highlight w:val="none"/>
        </w:rPr>
        <w:t>第五章 评标方法</w:t>
      </w:r>
    </w:p>
    <w:p>
      <w:pPr>
        <w:spacing w:line="350" w:lineRule="exact"/>
        <w:rPr>
          <w:rFonts w:hint="eastAsia" w:ascii="宋体" w:hAnsi="宋体" w:cs="宋体"/>
          <w:b/>
          <w:color w:val="auto"/>
          <w:spacing w:val="4"/>
          <w:sz w:val="24"/>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r>
        <w:rPr>
          <w:rFonts w:hint="eastAsia" w:ascii="宋体" w:hAnsi="宋体" w:cs="宋体"/>
          <w:b/>
          <w:color w:val="auto"/>
          <w:spacing w:val="4"/>
          <w:sz w:val="21"/>
          <w:szCs w:val="21"/>
          <w:highlight w:val="none"/>
        </w:rPr>
        <w:t>一、评标方法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pacing w:val="4"/>
          <w:sz w:val="21"/>
          <w:szCs w:val="21"/>
          <w:highlight w:val="none"/>
        </w:rPr>
      </w:pPr>
      <w:r>
        <w:rPr>
          <w:rFonts w:hint="eastAsia" w:ascii="宋体" w:hAnsi="宋体" w:cs="宋体"/>
          <w:color w:val="auto"/>
          <w:sz w:val="21"/>
          <w:szCs w:val="21"/>
          <w:highlight w:val="none"/>
        </w:rPr>
        <w:t>按照《中华人民共和国政府采购法》、中华人民共和国2015年第658号国务院令--《中华人民共和国政府采购法实施条例》和中华人民共和国财政部2017年第87号部长令--《政府采购货物和服务招标投标管理办法》的规定，</w:t>
      </w:r>
      <w:r>
        <w:rPr>
          <w:rFonts w:hint="eastAsia" w:ascii="宋体" w:hAnsi="宋体" w:cs="宋体"/>
          <w:color w:val="auto"/>
          <w:spacing w:val="4"/>
          <w:sz w:val="21"/>
          <w:szCs w:val="21"/>
          <w:highlight w:val="none"/>
        </w:rPr>
        <w:t>本次评标采用</w:t>
      </w:r>
      <w:r>
        <w:rPr>
          <w:rFonts w:hint="eastAsia" w:ascii="宋体" w:hAnsi="宋体" w:cs="宋体"/>
          <w:b/>
          <w:color w:val="auto"/>
          <w:spacing w:val="4"/>
          <w:sz w:val="21"/>
          <w:szCs w:val="21"/>
          <w:highlight w:val="none"/>
        </w:rPr>
        <w:t>综合评分法</w:t>
      </w:r>
      <w:r>
        <w:rPr>
          <w:rFonts w:hint="eastAsia" w:ascii="宋体" w:hAnsi="宋体" w:cs="宋体"/>
          <w:color w:val="auto"/>
          <w:spacing w:val="4"/>
          <w:sz w:val="21"/>
          <w:szCs w:val="21"/>
          <w:highlight w:val="none"/>
        </w:rPr>
        <w:t>--</w:t>
      </w:r>
      <w:r>
        <w:rPr>
          <w:rFonts w:hint="eastAsia" w:ascii="宋体" w:hAnsi="宋体" w:cs="宋体"/>
          <w:color w:val="auto"/>
          <w:sz w:val="21"/>
          <w:szCs w:val="21"/>
          <w:highlight w:val="none"/>
        </w:rPr>
        <w:t>投标文件满足招标文件全部实质性要求，且按照评审因素的量化指标评审得分最高的投标人为中标候选人。</w:t>
      </w: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r>
        <w:rPr>
          <w:rFonts w:hint="eastAsia" w:ascii="宋体" w:hAnsi="宋体" w:cs="宋体"/>
          <w:b/>
          <w:color w:val="auto"/>
          <w:spacing w:val="4"/>
          <w:sz w:val="21"/>
          <w:szCs w:val="21"/>
          <w:highlight w:val="none"/>
        </w:rPr>
        <w:t>二、评标委员会负责具体评标事务，并独立履行下列职责：</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（一）审查、评价投标文件是否符合招标文件的商务、技术、合同条款等实质性要求；</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（二）要求投标人对投标文件有关事项作出澄清或者说明；</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（三）对投标文件进行比较和评价；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（四）确定中标候选人名单，以及根据采购人委托直接确定中标人；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（五）向采购人、采购代理机构或者有关部门报告评标中发现的违法行为。</w:t>
      </w: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r>
        <w:rPr>
          <w:rFonts w:hint="eastAsia" w:ascii="宋体" w:hAnsi="宋体" w:cs="宋体"/>
          <w:b/>
          <w:color w:val="auto"/>
          <w:spacing w:val="4"/>
          <w:sz w:val="21"/>
          <w:szCs w:val="21"/>
          <w:highlight w:val="none"/>
        </w:rPr>
        <w:t>三、投标人存在下列情况之一的，投标无效：</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（一）投标文件未按招标文件要求签署、盖章的；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（二）不具备招标文件中规定的资格要求的；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（三）报价超过招标文件中规定的预算金额或者最高限价的；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（四）投标文件含有采购人不能接受的附加条件的；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（五）单位负责人为同一人或者存在直接控股、管理关系的不同供应商，参加本项目同一合同项下的投标的；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（六）为本采购项目提供整体设计、规范编制或者项目管理、监理、检测等服务的供应商，参加本采购项目投标的；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（七）提供虚假投标文件和资料的。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（八）法律、法规和招标文件规定的其他无效情形。</w:t>
      </w: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r>
        <w:rPr>
          <w:rFonts w:hint="eastAsia" w:ascii="宋体" w:hAnsi="宋体" w:cs="宋体"/>
          <w:b/>
          <w:color w:val="auto"/>
          <w:spacing w:val="4"/>
          <w:sz w:val="21"/>
          <w:szCs w:val="21"/>
          <w:highlight w:val="none"/>
        </w:rPr>
        <w:t>四、投标人有下列情形之一的，视为投标人串通投标，其投标无效：</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（一）不同投标人的投标文件由同一单位或者个人编制；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（二）不同投标人委托同一单位或者个人办理投标事宜；</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（三）不同投标人的投标文件载明的项目管理成员或者联系人员为同一人；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（四）不同投标人的投标文件异常一致或者投标报价呈规律性差异；</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（五）不同投标人的投标文件相互混装。</w:t>
      </w: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r>
        <w:rPr>
          <w:rFonts w:hint="eastAsia" w:ascii="宋体" w:hAnsi="宋体" w:cs="宋体"/>
          <w:b/>
          <w:color w:val="auto"/>
          <w:spacing w:val="4"/>
          <w:sz w:val="21"/>
          <w:szCs w:val="21"/>
          <w:highlight w:val="none"/>
        </w:rPr>
        <w:t>五、评审程序</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1.投标文件的审查</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1.1评标委员会对符合资格的投标人的投标文件进行符合性审查，以确定其是否满足招标文件的商务、技术、合同条款等实质性要求。</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1.2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2.相同品牌产品投标的处理：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提供相同品牌产品且通过资格审查、符合性审查的不同投标人参加同一包（标段）投标的，按一家投标人计算，评审后得分最高的同品牌投标人获得中标人推荐资格；评审得分相同的，由采购人自行确定一个投标人获得中标人推荐资格，其他同品牌投标人不作为中标候选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非单一产品采购项目，在第四章招标内容 招标内容一览表中载明核心产品，投标人提供的核心产品中只要有1个核心产品的品牌相同，相关投标人将被认定为属于提供相同品牌产品，按以上规定处理。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3.澄清有关问题：</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3.1对于投标文件中含义不明确、同类问题表述不一致或者有明显文字和计算错误的内容，评标委员会以书面形式要求投标人做出必要的澄清、说明或者补正。投标人的澄清、说明或者补正应当采用书面形式，由法定代表人或其授权的代表签名。投标人的澄清、说明或者补正不得超出投标文件的范围或者改变投标文件的实质性内容。</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3.2投标文件报价出现前后不一致的，按照下列规定修正：</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（一）投标文件中开标一览表（报价表）内容与投标文件中相应内容不一致的，以开标一览表（报价表）为准；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（二）大写金额和小写金额不一致的，以大写金额为准；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（三）单价金额小数点或者百分比有明显错位的，以开标一览表的总价为准，并修改单价；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（四）总价金额与按单价汇总金额不一致的，以单价金额计算结果为准。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同时出现两种以上不一致的，按照前款规定的顺序修正。修正后的报价经投标人书面确认后产生约束力，投标人不确认的，其投标无效。</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4.评标价格的确定：</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投标文件经审查合格的，为有效投标。对于所有有效投标按照以下规则进行评标价格的确定。</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4.1对于不需要进行政策性价格优惠调整的，其评标价为按照以上3.2条款修正后的投标总价。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4.2对于符合政策性优惠的，其评标价按照以下规则进行计算调整。</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4.2.1投标人为小型和微型企业、监狱企业、残疾人福利性单位的评标价计算规则：</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4.2.1.1投标人为非联合体投标的情况：</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其评标价=投标报价</w:t>
      </w:r>
      <w:r>
        <w:rPr>
          <w:rFonts w:hint="eastAsia" w:ascii="宋体" w:hAnsi="宋体" w:cs="宋体"/>
          <w:color w:val="auto"/>
          <w:spacing w:val="4"/>
          <w:sz w:val="21"/>
          <w:szCs w:val="21"/>
          <w:highlight w:val="none"/>
          <w:lang w:val="zh-CN"/>
        </w:rPr>
        <w:t>×</w:t>
      </w:r>
      <w:r>
        <w:rPr>
          <w:rFonts w:hint="eastAsia" w:ascii="宋体" w:hAnsi="宋体" w:cs="宋体"/>
          <w:color w:val="auto"/>
          <w:spacing w:val="4"/>
          <w:sz w:val="21"/>
          <w:szCs w:val="21"/>
          <w:highlight w:val="none"/>
        </w:rPr>
        <w:t>（1-</w:t>
      </w:r>
      <w:r>
        <w:rPr>
          <w:rFonts w:hint="eastAsia" w:ascii="宋体" w:hAnsi="宋体" w:cs="宋体"/>
          <w:color w:val="auto"/>
          <w:spacing w:val="4"/>
          <w:sz w:val="21"/>
          <w:szCs w:val="21"/>
          <w:highlight w:val="none"/>
          <w:lang w:val="en-US" w:eastAsia="zh-CN"/>
        </w:rPr>
        <w:t>8</w:t>
      </w:r>
      <w:r>
        <w:rPr>
          <w:rFonts w:hint="eastAsia" w:ascii="宋体" w:hAnsi="宋体" w:cs="宋体"/>
          <w:color w:val="auto"/>
          <w:spacing w:val="4"/>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4.2.1.2投标人为联合体投标且联合协议中约定小型、微型企业、监狱企业、残疾人福利性单位的协议合同金额占到联合体协议合同总金额30％以上的情况：</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其评标价=投标报价</w:t>
      </w:r>
      <w:r>
        <w:rPr>
          <w:rFonts w:hint="eastAsia" w:ascii="宋体" w:hAnsi="宋体" w:cs="宋体"/>
          <w:color w:val="auto"/>
          <w:spacing w:val="4"/>
          <w:sz w:val="21"/>
          <w:szCs w:val="21"/>
          <w:highlight w:val="none"/>
          <w:lang w:val="zh-CN"/>
        </w:rPr>
        <w:t>×</w:t>
      </w:r>
      <w:r>
        <w:rPr>
          <w:rFonts w:hint="eastAsia" w:ascii="宋体" w:hAnsi="宋体" w:cs="宋体"/>
          <w:color w:val="auto"/>
          <w:spacing w:val="4"/>
          <w:sz w:val="21"/>
          <w:szCs w:val="21"/>
          <w:highlight w:val="none"/>
        </w:rPr>
        <w:t>（1-2%）；</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4.2.1.3所有投标产品进入（有效期内）节能清单的，其评标价=投标报价</w:t>
      </w:r>
      <w:r>
        <w:rPr>
          <w:rFonts w:hint="eastAsia" w:ascii="宋体" w:hAnsi="宋体" w:cs="宋体"/>
          <w:color w:val="auto"/>
          <w:spacing w:val="4"/>
          <w:sz w:val="21"/>
          <w:szCs w:val="21"/>
          <w:highlight w:val="none"/>
          <w:lang w:val="zh-CN"/>
        </w:rPr>
        <w:t>×</w:t>
      </w:r>
      <w:r>
        <w:rPr>
          <w:rFonts w:hint="eastAsia" w:ascii="宋体" w:hAnsi="宋体" w:cs="宋体"/>
          <w:color w:val="auto"/>
          <w:spacing w:val="4"/>
          <w:sz w:val="21"/>
          <w:szCs w:val="21"/>
          <w:highlight w:val="none"/>
        </w:rPr>
        <w:t>（1-3%）；（不是所有投标产品的不享受此项优惠）</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4.2.1.4所有投标产品进入（有效期内）环境标志产品清单的，其评标价=投标报价</w:t>
      </w:r>
      <w:r>
        <w:rPr>
          <w:rFonts w:hint="eastAsia" w:ascii="宋体" w:hAnsi="宋体" w:cs="宋体"/>
          <w:color w:val="auto"/>
          <w:spacing w:val="4"/>
          <w:sz w:val="21"/>
          <w:szCs w:val="21"/>
          <w:highlight w:val="none"/>
          <w:lang w:val="zh-CN"/>
        </w:rPr>
        <w:t>×</w:t>
      </w:r>
      <w:r>
        <w:rPr>
          <w:rFonts w:hint="eastAsia" w:ascii="宋体" w:hAnsi="宋体" w:cs="宋体"/>
          <w:color w:val="auto"/>
          <w:spacing w:val="4"/>
          <w:sz w:val="21"/>
          <w:szCs w:val="21"/>
          <w:highlight w:val="none"/>
        </w:rPr>
        <w:t>（1-3%）；（不是所有投标产品的不享受此项优惠）</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4.3确认为小微企业（含小型、微型企业，下同）投标的，应当同时符合以下条件：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4.3.1符合国务院有关部门根据企业从业人员、营业收入、资产总额等指标制定的中小企业划型标准（工信部联企业〔2011〕300号）；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4.3.2提供本企业制造的货物及服务，或者提供其他小微企业制造的货物。本项所称货物不包括使用大型企业注册商标的货物。</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4.3.3小微企业提供有中型企业制造的货物的，视为中型企业；小微企业提供有大型企业制造的货物的，视为大型企业。</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4.3.4投标时须提供“中小企业声明函”。</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4.4确认为监狱企业投标的，应当同时符合以下条件：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4.4.1符合（财库〔2014〕68号）文件规定的监狱企业，提供本企业制造的货物及服务。</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4.4.2投标时须提供由省级以上监狱管理局、戒毒管理局（含新疆生产建设兵团）出具的属于监狱企业的证明文件。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4.5确认为残疾人福利性单位投标的，应当同时符合以下条件：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4.5.1符合（财库〔2017〕141号）文件规定的残疾人福利性单位，提供本单位制造的货物及服务（以下简称产品），或者提供其他残疾人福利性单位制造的货物（不包括使用非残疾人福利性单位注册商标的货物）.</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4.5.2投标时须提供《残疾人福利性单位声明函》，并对声明的真实性负责。</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4.5.3投标人提供的《残疾人福利性单位声明函》与事实不符的，依照《政府采购法》第七十七条第一款的规定追究法律责任。</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 符合（财库〔2019〕27号）文件规定的投标产品或投标人：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4.6.1投标产品为贫困地区农副产品的评标价计算规则：其评标价=投标报价</w:t>
      </w:r>
      <w:r>
        <w:rPr>
          <w:rFonts w:hint="eastAsia" w:ascii="宋体" w:hAnsi="宋体" w:cs="宋体"/>
          <w:color w:val="auto"/>
          <w:sz w:val="21"/>
          <w:szCs w:val="21"/>
          <w:highlight w:val="none"/>
          <w:lang w:val="zh-CN" w:bidi="ar"/>
        </w:rPr>
        <w:t>×</w:t>
      </w:r>
      <w:r>
        <w:rPr>
          <w:rFonts w:hint="eastAsia" w:ascii="宋体" w:hAnsi="宋体" w:cs="宋体"/>
          <w:color w:val="auto"/>
          <w:spacing w:val="4"/>
          <w:sz w:val="21"/>
          <w:szCs w:val="21"/>
          <w:highlight w:val="none"/>
        </w:rPr>
        <w:t>（1-5%）；</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4.6.1.1贫困地区农副产品是指832个国家级贫困县域内注册的企业、农民专业合作社、家庭农场等出产的农副产品。</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4.6.2投标人为物业公司提供物业服务的评标价计算规则：其评标价=投标报价</w:t>
      </w:r>
      <w:r>
        <w:rPr>
          <w:rFonts w:hint="eastAsia" w:ascii="宋体" w:hAnsi="宋体" w:cs="宋体"/>
          <w:color w:val="auto"/>
          <w:sz w:val="21"/>
          <w:szCs w:val="21"/>
          <w:highlight w:val="none"/>
          <w:lang w:val="zh-CN" w:bidi="ar"/>
        </w:rPr>
        <w:t>×</w:t>
      </w:r>
      <w:r>
        <w:rPr>
          <w:rFonts w:hint="eastAsia" w:ascii="宋体" w:hAnsi="宋体" w:cs="宋体"/>
          <w:color w:val="auto"/>
          <w:spacing w:val="4"/>
          <w:sz w:val="21"/>
          <w:szCs w:val="21"/>
          <w:highlight w:val="none"/>
        </w:rPr>
        <w:t>（1-5%）；</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4.6.2.1采购物业服务的，有条件的应当优先采购注册地在832个国家级贫困县域内，且聘用建档立卡贫困人员物业公司提供的物业服务。对注册地在832个国家级贫困县域内，且聘用建档立卡贫困人员达到公司员工（含服务外包用工）30%以上的物业公司提供的物业服务。</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5.比较与评价：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评委会各成员按照《评审因素量化赋分表》规定的内容，独立进行综合比较、评价打分。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6.推荐中标候选人名单：</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6.1汇总全体评委对每个投标人的赋分，计算出每个投标人的综合得分，按包得分从高到低顺序排列，推荐前1～3名为中标候选人。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Cs w:val="21"/>
          <w:highlight w:val="none"/>
        </w:rPr>
      </w:pPr>
      <w:r>
        <w:rPr>
          <w:rFonts w:hint="eastAsia" w:ascii="宋体" w:hAnsi="宋体" w:cs="宋体"/>
          <w:color w:val="auto"/>
          <w:spacing w:val="4"/>
          <w:sz w:val="21"/>
          <w:szCs w:val="21"/>
          <w:highlight w:val="none"/>
        </w:rPr>
        <w:t>6.2得分相同的，按投标报价由低到高顺序排列。得分且投标报价相同的并列。</w:t>
      </w:r>
    </w:p>
    <w:p>
      <w:pPr>
        <w:pStyle w:val="6"/>
        <w:spacing w:line="360" w:lineRule="auto"/>
        <w:ind w:firstLine="561"/>
        <w:jc w:val="center"/>
        <w:outlineLvl w:val="1"/>
        <w:rPr>
          <w:rFonts w:hint="eastAsia" w:hAnsi="宋体" w:cs="宋体"/>
          <w:b/>
          <w:color w:val="auto"/>
          <w:sz w:val="32"/>
          <w:szCs w:val="32"/>
          <w:highlight w:val="none"/>
        </w:rPr>
      </w:pPr>
      <w:r>
        <w:rPr>
          <w:rFonts w:hint="eastAsia" w:hAnsi="宋体" w:cs="宋体"/>
          <w:color w:val="auto"/>
          <w:highlight w:val="none"/>
        </w:rPr>
        <w:br w:type="page"/>
      </w:r>
      <w:r>
        <w:rPr>
          <w:rFonts w:hint="eastAsia" w:hAnsi="宋体" w:cs="宋体"/>
          <w:b/>
          <w:color w:val="auto"/>
          <w:sz w:val="32"/>
          <w:szCs w:val="32"/>
          <w:highlight w:val="none"/>
        </w:rPr>
        <w:t>评审因素量化赋分表</w:t>
      </w:r>
    </w:p>
    <w:tbl>
      <w:tblPr>
        <w:tblStyle w:val="10"/>
        <w:tblW w:w="831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4"/>
        <w:gridCol w:w="722"/>
        <w:gridCol w:w="1971"/>
        <w:gridCol w:w="48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noWrap w:val="0"/>
            <w:vAlign w:val="center"/>
          </w:tcPr>
          <w:p>
            <w:pPr>
              <w:pStyle w:val="7"/>
              <w:spacing w:after="0" w:line="360" w:lineRule="auto"/>
              <w:jc w:val="center"/>
              <w:rPr>
                <w:rFonts w:cs="宋体"/>
                <w:b/>
                <w:color w:val="auto"/>
                <w:sz w:val="21"/>
                <w:szCs w:val="21"/>
                <w:highlight w:val="none"/>
              </w:rPr>
            </w:pPr>
            <w:r>
              <w:rPr>
                <w:rFonts w:cs="宋体"/>
                <w:b/>
                <w:color w:val="auto"/>
                <w:sz w:val="21"/>
                <w:szCs w:val="21"/>
                <w:highlight w:val="none"/>
              </w:rPr>
              <w:t>类别</w:t>
            </w:r>
          </w:p>
        </w:tc>
        <w:tc>
          <w:tcPr>
            <w:tcW w:w="722"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序号</w:t>
            </w:r>
          </w:p>
        </w:tc>
        <w:tc>
          <w:tcPr>
            <w:tcW w:w="1971"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评审要素及分值</w:t>
            </w:r>
          </w:p>
        </w:tc>
        <w:tc>
          <w:tcPr>
            <w:tcW w:w="4883"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赋分标准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restart"/>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技术</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52分</w:t>
            </w: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技术参数响应</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分）</w:t>
            </w:r>
          </w:p>
        </w:tc>
        <w:tc>
          <w:tcPr>
            <w:tcW w:w="4883" w:type="dxa"/>
            <w:noWrap w:val="0"/>
            <w:vAlign w:val="center"/>
          </w:tcPr>
          <w:p>
            <w:pPr>
              <w:spacing w:after="0" w:line="360" w:lineRule="auto"/>
              <w:ind w:left="315" w:hanging="305" w:hangingChars="150"/>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rPr>
              <w:t>1）摩托车满足招标文件中车辆技术参数要求，得</w:t>
            </w:r>
            <w:r>
              <w:rPr>
                <w:rFonts w:hint="eastAsia" w:ascii="宋体" w:hAnsi="宋体" w:cs="宋体"/>
                <w:color w:val="auto"/>
                <w:sz w:val="21"/>
                <w:szCs w:val="21"/>
                <w:highlight w:val="none"/>
                <w:lang w:val="en-US" w:eastAsia="zh-CN"/>
              </w:rPr>
              <w:t>10</w:t>
            </w:r>
            <w:r>
              <w:rPr>
                <w:rFonts w:hint="eastAsia" w:ascii="宋体" w:hAnsi="宋体" w:cs="宋体"/>
                <w:color w:val="auto"/>
                <w:sz w:val="21"/>
                <w:szCs w:val="21"/>
                <w:highlight w:val="none"/>
              </w:rPr>
              <w:t>分；优于招标文件要求，每优于一项得</w:t>
            </w: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分，最多加</w:t>
            </w: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val="en-US" w:eastAsia="zh-CN"/>
              </w:rPr>
              <w:t>每</w:t>
            </w:r>
            <w:r>
              <w:rPr>
                <w:rFonts w:hint="eastAsia" w:ascii="宋体" w:hAnsi="宋体" w:cs="宋体"/>
                <w:color w:val="auto"/>
                <w:sz w:val="21"/>
                <w:szCs w:val="21"/>
                <w:highlight w:val="none"/>
              </w:rPr>
              <w:t>偏离一项扣</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分，扣完为止</w:t>
            </w:r>
            <w:r>
              <w:rPr>
                <w:rFonts w:hint="eastAsia" w:ascii="宋体" w:hAnsi="宋体" w:cs="宋体"/>
                <w:color w:val="auto"/>
                <w:sz w:val="21"/>
                <w:szCs w:val="21"/>
                <w:highlight w:val="none"/>
                <w:lang w:eastAsia="zh-CN"/>
              </w:rPr>
              <w:t>；</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信息记录与传输装置</w:t>
            </w:r>
            <w:r>
              <w:rPr>
                <w:rFonts w:hint="eastAsia" w:ascii="宋体" w:hAnsi="宋体" w:cs="宋体"/>
                <w:color w:val="auto"/>
                <w:sz w:val="21"/>
                <w:szCs w:val="21"/>
                <w:highlight w:val="none"/>
              </w:rPr>
              <w:t>满足招标文件中技术参数要求，得</w:t>
            </w: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rPr>
              <w:t>分；优于招标文件要求，每优于一项得0</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分，最多加</w:t>
            </w: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分；偏离一项扣</w:t>
            </w: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分，扣完为止。</w:t>
            </w:r>
          </w:p>
          <w:p>
            <w:pPr>
              <w:spacing w:after="0" w:line="360" w:lineRule="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注：需提供相关证明文件，证明文件与招标文件要求不符合的按不响应处理。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2</w:t>
            </w:r>
          </w:p>
        </w:tc>
        <w:tc>
          <w:tcPr>
            <w:tcW w:w="1971" w:type="dxa"/>
            <w:noWrap w:val="0"/>
            <w:vAlign w:val="center"/>
          </w:tcPr>
          <w:p>
            <w:pPr>
              <w:spacing w:after="0" w:line="360" w:lineRule="auto"/>
              <w:ind w:firstLine="119"/>
              <w:jc w:val="center"/>
              <w:rPr>
                <w:rFonts w:hint="eastAsia"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rPr>
              <w:t>产品货源渠道</w:t>
            </w:r>
          </w:p>
          <w:p>
            <w:pPr>
              <w:spacing w:after="0" w:line="360" w:lineRule="auto"/>
              <w:ind w:firstLine="119"/>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分）</w:t>
            </w:r>
          </w:p>
        </w:tc>
        <w:tc>
          <w:tcPr>
            <w:tcW w:w="4883"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产品货源渠道正规，有质量保证，技术资料齐全，提供产品来源渠道合法的证明文件（如销售协议、代理协议、原厂授权等）。</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1）摩托车提供来源渠道证明文件</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rPr>
              <w:t>分；</w:t>
            </w:r>
          </w:p>
          <w:p>
            <w:pPr>
              <w:spacing w:after="0" w:line="360" w:lineRule="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信息记录与传输装置</w:t>
            </w:r>
            <w:r>
              <w:rPr>
                <w:rFonts w:hint="eastAsia" w:ascii="宋体" w:hAnsi="宋体" w:cs="宋体"/>
                <w:color w:val="auto"/>
                <w:sz w:val="21"/>
                <w:szCs w:val="21"/>
                <w:highlight w:val="none"/>
              </w:rPr>
              <w:t>提供来源渠道证明文件</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1分。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3</w:t>
            </w:r>
          </w:p>
        </w:tc>
        <w:tc>
          <w:tcPr>
            <w:tcW w:w="1971"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车辆安全保障</w:t>
            </w:r>
          </w:p>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根据投标车辆防火、防水等安全保障措施，</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核心部件质量优，安全保障措施全面</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2-3</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rPr>
              <w:t>核心部件质量一般，安全保障措施一般</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1-2</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3）无</w:t>
            </w:r>
            <w:r>
              <w:rPr>
                <w:rFonts w:hint="eastAsia" w:ascii="宋体" w:hAnsi="宋体" w:cs="宋体"/>
                <w:color w:val="auto"/>
                <w:sz w:val="21"/>
                <w:szCs w:val="21"/>
                <w:highlight w:val="none"/>
              </w:rPr>
              <w:t>不得分。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4</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整体性能</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6</w:t>
            </w:r>
            <w:r>
              <w:rPr>
                <w:rFonts w:hint="eastAsia" w:ascii="宋体" w:hAnsi="宋体" w:cs="宋体"/>
                <w:color w:val="auto"/>
                <w:sz w:val="21"/>
                <w:szCs w:val="21"/>
                <w:highlight w:val="none"/>
              </w:rPr>
              <w:t>分）</w:t>
            </w:r>
          </w:p>
        </w:tc>
        <w:tc>
          <w:tcPr>
            <w:tcW w:w="4883" w:type="dxa"/>
            <w:noWrap w:val="0"/>
            <w:vAlign w:val="center"/>
          </w:tcPr>
          <w:p>
            <w:pPr>
              <w:spacing w:after="0" w:line="360" w:lineRule="auto"/>
              <w:ind w:left="315" w:hanging="305" w:hangingChars="1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提供第三方出具的摩托车性能检测报告，</w:t>
            </w:r>
            <w:r>
              <w:rPr>
                <w:rFonts w:hint="eastAsia" w:ascii="宋体" w:hAnsi="宋体" w:eastAsia="宋体" w:cs="宋体"/>
                <w:color w:val="auto"/>
                <w:sz w:val="21"/>
                <w:szCs w:val="21"/>
                <w:highlight w:val="none"/>
              </w:rPr>
              <w:t>根据</w:t>
            </w:r>
            <w:r>
              <w:rPr>
                <w:rFonts w:hint="eastAsia" w:ascii="宋体" w:hAnsi="宋体" w:eastAsia="宋体" w:cs="宋体"/>
                <w:color w:val="auto"/>
                <w:sz w:val="21"/>
                <w:szCs w:val="21"/>
                <w:highlight w:val="none"/>
                <w:lang w:val="en-US" w:eastAsia="zh-CN"/>
              </w:rPr>
              <w:t>性能</w:t>
            </w:r>
            <w:r>
              <w:rPr>
                <w:rFonts w:hint="eastAsia" w:ascii="宋体" w:hAnsi="宋体" w:eastAsia="宋体" w:cs="宋体"/>
                <w:color w:val="auto"/>
                <w:sz w:val="21"/>
                <w:szCs w:val="21"/>
                <w:highlight w:val="none"/>
              </w:rPr>
              <w:t>，0-</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pPr>
              <w:spacing w:after="0" w:line="360" w:lineRule="auto"/>
              <w:ind w:left="315" w:hanging="305" w:hangingChars="15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2）提供</w:t>
            </w:r>
            <w:r>
              <w:rPr>
                <w:rFonts w:hint="eastAsia" w:ascii="宋体" w:hAnsi="宋体" w:eastAsia="宋体" w:cs="宋体"/>
                <w:color w:val="auto"/>
                <w:sz w:val="21"/>
                <w:szCs w:val="21"/>
                <w:highlight w:val="none"/>
                <w:lang w:eastAsia="zh-CN"/>
              </w:rPr>
              <w:t>信息记录与传输装置</w:t>
            </w:r>
            <w:r>
              <w:rPr>
                <w:rFonts w:hint="eastAsia" w:ascii="宋体" w:hAnsi="宋体" w:eastAsia="宋体" w:cs="宋体"/>
                <w:color w:val="auto"/>
                <w:sz w:val="21"/>
                <w:szCs w:val="21"/>
                <w:highlight w:val="none"/>
              </w:rPr>
              <w:t>各部分性能的检测报告，根据</w:t>
            </w:r>
            <w:r>
              <w:rPr>
                <w:rFonts w:hint="eastAsia" w:ascii="宋体" w:hAnsi="宋体" w:eastAsia="宋体" w:cs="宋体"/>
                <w:color w:val="auto"/>
                <w:sz w:val="21"/>
                <w:szCs w:val="21"/>
                <w:highlight w:val="none"/>
                <w:lang w:val="en-US" w:eastAsia="zh-CN"/>
              </w:rPr>
              <w:t>性能</w:t>
            </w:r>
            <w:r>
              <w:rPr>
                <w:rFonts w:hint="eastAsia" w:ascii="宋体" w:hAnsi="宋体" w:eastAsia="宋体" w:cs="宋体"/>
                <w:color w:val="auto"/>
                <w:sz w:val="21"/>
                <w:szCs w:val="21"/>
                <w:highlight w:val="none"/>
              </w:rPr>
              <w:t>，0-2分</w:t>
            </w:r>
            <w:r>
              <w:rPr>
                <w:rFonts w:hint="eastAsia" w:ascii="宋体" w:hAnsi="宋体" w:eastAsia="宋体" w:cs="宋体"/>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5</w:t>
            </w:r>
          </w:p>
        </w:tc>
        <w:tc>
          <w:tcPr>
            <w:tcW w:w="1971" w:type="dxa"/>
            <w:noWrap w:val="0"/>
            <w:vAlign w:val="center"/>
          </w:tcPr>
          <w:p>
            <w:pPr>
              <w:spacing w:after="0" w:line="360" w:lineRule="auto"/>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信息记录与传输</w:t>
            </w:r>
          </w:p>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eastAsia="zh-CN"/>
              </w:rPr>
              <w:t>装置</w:t>
            </w:r>
            <w:r>
              <w:rPr>
                <w:rFonts w:hint="eastAsia" w:ascii="宋体" w:hAnsi="宋体" w:cs="宋体"/>
                <w:color w:val="auto"/>
                <w:sz w:val="21"/>
                <w:szCs w:val="21"/>
                <w:highlight w:val="none"/>
              </w:rPr>
              <w:t>样品</w:t>
            </w:r>
          </w:p>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分)</w:t>
            </w:r>
          </w:p>
        </w:tc>
        <w:tc>
          <w:tcPr>
            <w:tcW w:w="4883" w:type="dxa"/>
            <w:noWrap w:val="0"/>
            <w:vAlign w:val="center"/>
          </w:tcPr>
          <w:p>
            <w:pPr>
              <w:spacing w:after="0" w:line="360" w:lineRule="auto"/>
              <w:jc w:val="both"/>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1）提供</w:t>
            </w:r>
            <w:r>
              <w:rPr>
                <w:rFonts w:hint="eastAsia" w:ascii="宋体" w:hAnsi="宋体" w:cs="宋体"/>
                <w:color w:val="auto"/>
                <w:sz w:val="21"/>
                <w:szCs w:val="21"/>
                <w:highlight w:val="none"/>
                <w:lang w:eastAsia="zh-CN"/>
              </w:rPr>
              <w:t>信息记录与传输装置</w:t>
            </w:r>
            <w:r>
              <w:rPr>
                <w:rFonts w:hint="eastAsia" w:ascii="宋体" w:hAnsi="宋体" w:cs="宋体"/>
                <w:color w:val="auto"/>
                <w:sz w:val="21"/>
                <w:szCs w:val="21"/>
                <w:highlight w:val="none"/>
                <w:lang w:val="en-US" w:eastAsia="zh-CN"/>
              </w:rPr>
              <w:t>产品</w:t>
            </w:r>
            <w:r>
              <w:rPr>
                <w:rFonts w:hint="eastAsia" w:ascii="宋体" w:hAnsi="宋体" w:cs="宋体"/>
                <w:color w:val="auto"/>
                <w:sz w:val="21"/>
                <w:szCs w:val="21"/>
                <w:highlight w:val="none"/>
              </w:rPr>
              <w:t>样品</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1分；</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rPr>
              <w:t>美观程度、便携程度，0-</w:t>
            </w: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分；</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操作方式、体验效果，0-</w:t>
            </w: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6</w:t>
            </w:r>
          </w:p>
        </w:tc>
        <w:tc>
          <w:tcPr>
            <w:tcW w:w="1971"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维护及使用成本</w:t>
            </w:r>
          </w:p>
          <w:p>
            <w:pPr>
              <w:pStyle w:val="2"/>
              <w:spacing w:before="0" w:after="0" w:line="360" w:lineRule="auto"/>
              <w:jc w:val="center"/>
              <w:rPr>
                <w:rFonts w:hint="eastAsia" w:ascii="宋体" w:hAnsi="宋体" w:cs="宋体"/>
                <w:b w:val="0"/>
                <w:bCs w:val="0"/>
                <w:caps w:val="0"/>
                <w:color w:val="auto"/>
                <w:sz w:val="21"/>
                <w:szCs w:val="21"/>
                <w:highlight w:val="none"/>
              </w:rPr>
            </w:pPr>
            <w:r>
              <w:rPr>
                <w:rFonts w:hint="eastAsia" w:ascii="宋体" w:hAnsi="宋体" w:cs="宋体"/>
                <w:b w:val="0"/>
                <w:bCs w:val="0"/>
                <w:caps w:val="0"/>
                <w:color w:val="auto"/>
                <w:sz w:val="21"/>
                <w:szCs w:val="21"/>
                <w:highlight w:val="none"/>
              </w:rPr>
              <w:t>（4分）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1）质保期内及质保期外维护成本说明，0-2分；</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2）全寿命周期内使用成本分析说明，0-2分。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7</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人员培训</w:t>
            </w:r>
          </w:p>
          <w:p>
            <w:pPr>
              <w:pStyle w:val="5"/>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提供具体可行的培训计划，包括培训内容、方式、时间、地点等，保证使用单位能熟练操作和正常使用。</w:t>
            </w:r>
          </w:p>
          <w:p>
            <w:pPr>
              <w:keepNext w:val="0"/>
              <w:keepLines w:val="0"/>
              <w:pageBreakBefore w:val="0"/>
              <w:widowControl/>
              <w:numPr>
                <w:ilvl w:val="0"/>
                <w:numId w:val="3"/>
              </w:numPr>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rPr>
              <w:t>培训计划详细、切实可行</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numPr>
                <w:ilvl w:val="0"/>
                <w:numId w:val="3"/>
              </w:numPr>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培训计划</w:t>
            </w:r>
            <w:r>
              <w:rPr>
                <w:rFonts w:hint="eastAsia" w:ascii="宋体" w:hAnsi="宋体" w:cs="宋体"/>
                <w:color w:val="auto"/>
                <w:sz w:val="21"/>
                <w:szCs w:val="21"/>
                <w:highlight w:val="none"/>
                <w:lang w:val="en-US" w:eastAsia="zh-CN"/>
              </w:rPr>
              <w:t>不够详细，可行性一般</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numPr>
                <w:ilvl w:val="0"/>
                <w:numId w:val="3"/>
              </w:numPr>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无</w:t>
            </w:r>
            <w:r>
              <w:rPr>
                <w:rFonts w:hint="eastAsia" w:ascii="宋体" w:hAnsi="宋体" w:cs="宋体"/>
                <w:color w:val="auto"/>
                <w:sz w:val="21"/>
                <w:szCs w:val="21"/>
                <w:highlight w:val="none"/>
              </w:rPr>
              <w:t>不得分。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8</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交货期保证措施</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保证措施详细</w:t>
            </w:r>
            <w:r>
              <w:rPr>
                <w:rFonts w:hint="eastAsia" w:ascii="宋体" w:hAnsi="宋体" w:cs="宋体"/>
                <w:color w:val="auto"/>
                <w:sz w:val="21"/>
                <w:szCs w:val="21"/>
                <w:highlight w:val="none"/>
                <w:lang w:val="en-US" w:eastAsia="zh-CN"/>
              </w:rPr>
              <w:t>全面、切实</w:t>
            </w:r>
            <w:r>
              <w:rPr>
                <w:rFonts w:hint="eastAsia" w:ascii="宋体" w:hAnsi="宋体" w:cs="宋体"/>
                <w:color w:val="auto"/>
                <w:sz w:val="21"/>
                <w:szCs w:val="21"/>
                <w:highlight w:val="none"/>
              </w:rPr>
              <w:t>可行</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rPr>
              <w:t>保证措施一般</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可行性一般，,1</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3）无</w:t>
            </w:r>
            <w:r>
              <w:rPr>
                <w:rFonts w:hint="eastAsia" w:ascii="宋体" w:hAnsi="宋体" w:cs="宋体"/>
                <w:color w:val="auto"/>
                <w:sz w:val="21"/>
                <w:szCs w:val="21"/>
                <w:highlight w:val="none"/>
              </w:rPr>
              <w:t>不得分。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9</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售后服务</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1）提供详细的售后服务承诺（含售后服务机构设置情况说明），0-2分；</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2）设备发生故障后的响应时间及补救措施，0-2分；</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3）售后人员技术能力、经验、人数等，0-2分；</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4）备品备件、专用工具供应情况，0-2分。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restart"/>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商务</w:t>
            </w:r>
          </w:p>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48分</w:t>
            </w: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1971" w:type="dxa"/>
            <w:noWrap w:val="0"/>
            <w:vAlign w:val="center"/>
          </w:tcPr>
          <w:p>
            <w:pPr>
              <w:spacing w:after="0" w:line="360" w:lineRule="auto"/>
              <w:jc w:val="center"/>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价格</w:t>
            </w:r>
          </w:p>
          <w:p>
            <w:pPr>
              <w:spacing w:after="0" w:line="360" w:lineRule="auto"/>
              <w:jc w:val="center"/>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（30分）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1）最低评标价为评标基准价，得30分；</w:t>
            </w:r>
          </w:p>
          <w:p>
            <w:pPr>
              <w:keepNext w:val="0"/>
              <w:keepLines w:val="0"/>
              <w:pageBreakBefore w:val="0"/>
              <w:widowControl/>
              <w:kinsoku/>
              <w:wordWrap/>
              <w:overflowPunct/>
              <w:topLinePunct w:val="0"/>
              <w:autoSpaceDE/>
              <w:autoSpaceDN/>
              <w:bidi w:val="0"/>
              <w:adjustRightInd/>
              <w:snapToGrid/>
              <w:spacing w:after="0" w:line="360" w:lineRule="auto"/>
              <w:ind w:left="315" w:hanging="305" w:hangingChars="150"/>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2）按（评标基准价/评标价×30）的公式计算价格得分。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right"/>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2</w:t>
            </w:r>
          </w:p>
        </w:tc>
        <w:tc>
          <w:tcPr>
            <w:tcW w:w="1971" w:type="dxa"/>
            <w:noWrap w:val="0"/>
            <w:vAlign w:val="center"/>
          </w:tcPr>
          <w:p>
            <w:pPr>
              <w:keepNext w:val="0"/>
              <w:keepLines w:val="0"/>
              <w:pageBreakBefore w:val="0"/>
              <w:widowControl/>
              <w:tabs>
                <w:tab w:val="left" w:pos="282"/>
                <w:tab w:val="center" w:pos="999"/>
              </w:tabs>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商务条款响应</w:t>
            </w:r>
          </w:p>
          <w:p>
            <w:pPr>
              <w:keepNext w:val="0"/>
              <w:keepLines w:val="0"/>
              <w:pageBreakBefore w:val="0"/>
              <w:widowControl/>
              <w:kinsoku/>
              <w:wordWrap/>
              <w:overflowPunct/>
              <w:topLinePunct w:val="0"/>
              <w:autoSpaceDE/>
              <w:autoSpaceDN/>
              <w:bidi w:val="0"/>
              <w:adjustRightInd/>
              <w:snapToGrid/>
              <w:spacing w:after="0" w:line="360" w:lineRule="auto"/>
              <w:ind w:firstLine="12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对付款、</w:t>
            </w:r>
            <w:r>
              <w:rPr>
                <w:rFonts w:hint="eastAsia" w:ascii="宋体" w:hAnsi="宋体" w:cs="宋体"/>
                <w:color w:val="auto"/>
                <w:sz w:val="21"/>
                <w:szCs w:val="21"/>
                <w:highlight w:val="none"/>
              </w:rPr>
              <w:t>交货</w:t>
            </w:r>
            <w:r>
              <w:rPr>
                <w:rFonts w:hint="eastAsia" w:ascii="宋体" w:hAnsi="宋体" w:cs="宋体"/>
                <w:color w:val="auto"/>
                <w:sz w:val="21"/>
                <w:szCs w:val="21"/>
                <w:highlight w:val="none"/>
                <w:lang w:val="zh-CN"/>
              </w:rPr>
              <w:t>期、质保期、验收等商务要求的响应说明，上述商务条款不得偏离，偏离按无效投标处理，完全响应得</w:t>
            </w:r>
            <w:r>
              <w:rPr>
                <w:rFonts w:hint="eastAsia" w:ascii="宋体" w:hAnsi="宋体" w:cs="宋体"/>
                <w:color w:val="auto"/>
                <w:sz w:val="21"/>
                <w:szCs w:val="21"/>
                <w:highlight w:val="none"/>
              </w:rPr>
              <w:t>2分；</w:t>
            </w:r>
            <w:r>
              <w:rPr>
                <w:rFonts w:hint="eastAsia" w:ascii="宋体" w:hAnsi="宋体" w:cs="宋体"/>
                <w:color w:val="auto"/>
                <w:sz w:val="21"/>
                <w:szCs w:val="21"/>
                <w:highlight w:val="none"/>
                <w:lang w:val="zh-CN"/>
              </w:rPr>
              <w:t>在此基础上：</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1）</w:t>
            </w:r>
            <w:r>
              <w:rPr>
                <w:rFonts w:hint="eastAsia" w:ascii="宋体" w:hAnsi="宋体" w:cs="宋体"/>
                <w:color w:val="auto"/>
                <w:sz w:val="21"/>
                <w:szCs w:val="21"/>
                <w:highlight w:val="none"/>
                <w:lang w:val="zh-CN"/>
              </w:rPr>
              <w:t>质保期每延长</w:t>
            </w:r>
            <w:r>
              <w:rPr>
                <w:rFonts w:hint="eastAsia" w:ascii="宋体" w:hAnsi="宋体" w:cs="宋体"/>
                <w:color w:val="auto"/>
                <w:sz w:val="21"/>
                <w:szCs w:val="21"/>
                <w:highlight w:val="none"/>
                <w:lang w:val="en-US" w:eastAsia="zh-CN"/>
              </w:rPr>
              <w:t>一</w:t>
            </w:r>
            <w:r>
              <w:rPr>
                <w:rFonts w:hint="eastAsia" w:ascii="宋体" w:hAnsi="宋体" w:cs="宋体"/>
                <w:color w:val="auto"/>
                <w:sz w:val="21"/>
                <w:szCs w:val="21"/>
                <w:highlight w:val="none"/>
                <w:lang w:val="zh-CN"/>
              </w:rPr>
              <w:t>年，加0.5分，最高加1分；</w:t>
            </w:r>
          </w:p>
          <w:p>
            <w:pPr>
              <w:keepNext w:val="0"/>
              <w:keepLines w:val="0"/>
              <w:pageBreakBefore w:val="0"/>
              <w:widowControl/>
              <w:kinsoku/>
              <w:wordWrap/>
              <w:overflowPunct/>
              <w:topLinePunct w:val="0"/>
              <w:autoSpaceDE/>
              <w:autoSpaceDN/>
              <w:bidi w:val="0"/>
              <w:adjustRightInd/>
              <w:snapToGrid/>
              <w:spacing w:after="0" w:line="360" w:lineRule="auto"/>
              <w:ind w:left="315" w:hanging="305" w:hangingChars="150"/>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zh-CN"/>
              </w:rPr>
              <w:t>响应五年内每年两次</w:t>
            </w:r>
            <w:r>
              <w:rPr>
                <w:rFonts w:hint="eastAsia" w:ascii="宋体" w:hAnsi="宋体" w:cs="宋体"/>
                <w:color w:val="auto"/>
                <w:sz w:val="21"/>
                <w:szCs w:val="21"/>
                <w:highlight w:val="none"/>
                <w:lang w:val="en-US" w:eastAsia="zh-CN"/>
              </w:rPr>
              <w:t>免费</w:t>
            </w:r>
            <w:r>
              <w:rPr>
                <w:rFonts w:hint="eastAsia" w:ascii="宋体" w:hAnsi="宋体" w:cs="宋体"/>
                <w:color w:val="auto"/>
                <w:sz w:val="21"/>
                <w:szCs w:val="21"/>
                <w:highlight w:val="none"/>
                <w:lang w:val="zh-CN"/>
              </w:rPr>
              <w:t>保养（</w:t>
            </w:r>
            <w:r>
              <w:rPr>
                <w:rFonts w:hint="eastAsia" w:ascii="宋体" w:hAnsi="宋体" w:eastAsia="宋体" w:cs="宋体"/>
                <w:b/>
                <w:bCs/>
                <w:caps/>
                <w:color w:val="auto"/>
                <w:sz w:val="21"/>
                <w:szCs w:val="21"/>
                <w:highlight w:val="none"/>
                <w:lang w:val="en-US" w:eastAsia="zh-CN" w:bidi="ar-SA"/>
              </w:rPr>
              <w:t>包含工时及材料费，不限公里数</w:t>
            </w:r>
            <w:r>
              <w:rPr>
                <w:rFonts w:hint="eastAsia" w:ascii="宋体" w:hAnsi="宋体" w:cs="宋体"/>
                <w:color w:val="auto"/>
                <w:sz w:val="21"/>
                <w:szCs w:val="21"/>
                <w:highlight w:val="none"/>
                <w:lang w:val="zh-CN"/>
              </w:rPr>
              <w:t>），得</w:t>
            </w:r>
            <w:r>
              <w:rPr>
                <w:rFonts w:hint="eastAsia" w:ascii="宋体" w:hAnsi="宋体" w:cs="宋体"/>
                <w:color w:val="auto"/>
                <w:sz w:val="21"/>
                <w:szCs w:val="21"/>
                <w:highlight w:val="none"/>
              </w:rPr>
              <w:t>2</w:t>
            </w:r>
            <w:r>
              <w:rPr>
                <w:rFonts w:hint="eastAsia" w:ascii="宋体" w:hAnsi="宋体" w:cs="宋体"/>
                <w:color w:val="auto"/>
                <w:sz w:val="21"/>
                <w:szCs w:val="21"/>
                <w:highlight w:val="none"/>
                <w:lang w:val="zh-CN"/>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right"/>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3</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综合实力</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（3分）</w:t>
            </w:r>
          </w:p>
        </w:tc>
        <w:tc>
          <w:tcPr>
            <w:tcW w:w="4883" w:type="dxa"/>
            <w:noWrap w:val="0"/>
            <w:vAlign w:val="center"/>
          </w:tcPr>
          <w:p>
            <w:pPr>
              <w:spacing w:after="0" w:line="360" w:lineRule="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供应商企业简介、技术人员实力、生产线及生产设备状况，0-3分。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right"/>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4</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1" w:hanging="108"/>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业绩</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kern w:val="0"/>
                <w:sz w:val="21"/>
                <w:szCs w:val="21"/>
                <w:highlight w:val="none"/>
              </w:rPr>
            </w:pPr>
            <w:r>
              <w:rPr>
                <w:rFonts w:hint="eastAsia" w:ascii="宋体" w:hAnsi="宋体" w:cs="宋体"/>
                <w:color w:val="auto"/>
                <w:sz w:val="21"/>
                <w:szCs w:val="21"/>
                <w:highlight w:val="none"/>
                <w:lang w:val="en-US" w:eastAsia="zh-CN"/>
              </w:rPr>
              <w:t>提供</w:t>
            </w:r>
            <w:r>
              <w:rPr>
                <w:rFonts w:hint="eastAsia" w:ascii="宋体" w:hAnsi="宋体" w:cs="宋体"/>
                <w:color w:val="auto"/>
                <w:sz w:val="21"/>
                <w:szCs w:val="21"/>
                <w:highlight w:val="none"/>
              </w:rPr>
              <w:t>2018年1月1日起至今</w:t>
            </w:r>
            <w:r>
              <w:rPr>
                <w:rFonts w:hint="eastAsia" w:ascii="宋体" w:hAnsi="宋体" w:cs="宋体"/>
                <w:color w:val="auto"/>
                <w:sz w:val="21"/>
                <w:szCs w:val="21"/>
                <w:highlight w:val="none"/>
                <w:lang w:val="en-US" w:eastAsia="zh-CN"/>
              </w:rPr>
              <w:t>本次投标同型号</w:t>
            </w:r>
            <w:r>
              <w:rPr>
                <w:rFonts w:hint="eastAsia" w:ascii="宋体" w:hAnsi="宋体" w:cs="宋体"/>
                <w:color w:val="auto"/>
                <w:sz w:val="21"/>
                <w:szCs w:val="21"/>
                <w:highlight w:val="none"/>
              </w:rPr>
              <w:t>摩托车</w:t>
            </w:r>
            <w:r>
              <w:rPr>
                <w:rFonts w:hint="eastAsia" w:ascii="宋体" w:hAnsi="宋体" w:cs="宋体"/>
                <w:color w:val="auto"/>
                <w:sz w:val="21"/>
                <w:szCs w:val="21"/>
                <w:highlight w:val="none"/>
                <w:lang w:val="en-US" w:eastAsia="zh-CN"/>
              </w:rPr>
              <w:t>产品</w:t>
            </w:r>
            <w:r>
              <w:rPr>
                <w:rFonts w:hint="eastAsia" w:ascii="宋体" w:hAnsi="宋体" w:cs="宋体"/>
                <w:color w:val="auto"/>
                <w:sz w:val="21"/>
                <w:szCs w:val="21"/>
                <w:highlight w:val="none"/>
              </w:rPr>
              <w:t>销售业绩（提供合同复印件）</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每提供</w:t>
            </w:r>
            <w:r>
              <w:rPr>
                <w:rFonts w:hint="eastAsia" w:ascii="宋体" w:hAnsi="宋体" w:cs="宋体"/>
                <w:color w:val="auto"/>
                <w:sz w:val="21"/>
                <w:szCs w:val="21"/>
                <w:highlight w:val="none"/>
              </w:rPr>
              <w:t>一份业绩得2分</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满分10分。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310" w:type="dxa"/>
            <w:gridSpan w:val="4"/>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1）各评标委员会成员独立打分。</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2）评标委员会成员打分超过得分界限或未按本表规定赋分时，该评标委员会成员的打分无效，不</w:t>
            </w:r>
            <w:r>
              <w:rPr>
                <w:rFonts w:hint="eastAsia" w:ascii="宋体" w:hAnsi="宋体" w:cs="宋体"/>
                <w:color w:val="auto"/>
                <w:sz w:val="21"/>
                <w:szCs w:val="21"/>
                <w:highlight w:val="none"/>
                <w:lang w:val="zh-CN"/>
              </w:rPr>
              <w:t>计入</w:t>
            </w:r>
            <w:r>
              <w:rPr>
                <w:rFonts w:hint="eastAsia" w:ascii="宋体" w:hAnsi="宋体" w:cs="宋体"/>
                <w:color w:val="auto"/>
                <w:sz w:val="21"/>
                <w:szCs w:val="21"/>
                <w:highlight w:val="none"/>
              </w:rPr>
              <w:t>汇总分。</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3）若出现综合得分相同的，按报价由低到高顺序排列名次；报价也相同的，按技术指标得分</w:t>
            </w:r>
            <w:r>
              <w:rPr>
                <w:rFonts w:hint="eastAsia" w:ascii="宋体" w:hAnsi="宋体" w:cs="宋体"/>
                <w:color w:val="auto"/>
                <w:sz w:val="21"/>
                <w:szCs w:val="21"/>
                <w:highlight w:val="none"/>
                <w:lang w:val="zh-CN"/>
              </w:rPr>
              <w:t>顺序</w:t>
            </w:r>
            <w:r>
              <w:rPr>
                <w:rFonts w:hint="eastAsia" w:ascii="宋体" w:hAnsi="宋体" w:cs="宋体"/>
                <w:color w:val="auto"/>
                <w:sz w:val="21"/>
                <w:szCs w:val="21"/>
                <w:highlight w:val="none"/>
              </w:rPr>
              <w:t>排列名次。</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4）各种计算采用插入法，最终结果数字保留二位小数，第三位“四舍五入”。</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5）评标委员会认为报价明显不合理或者低于成本，可以要求供应商在规定时间内提供书面文件予以解释，并提交证明材料。</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6）上述证明文件有缺漏项的，相应内容不得分。</w:t>
            </w:r>
          </w:p>
        </w:tc>
      </w:tr>
    </w:tbl>
    <w:p>
      <w:pPr>
        <w:pStyle w:val="6"/>
        <w:spacing w:line="360" w:lineRule="auto"/>
        <w:ind w:left="0" w:leftChars="0" w:firstLine="0" w:firstLineChars="0"/>
        <w:rPr>
          <w:rFonts w:hint="eastAsia" w:hAnsi="宋体" w:cs="宋体"/>
          <w:b/>
          <w:color w:val="auto"/>
          <w:sz w:val="32"/>
          <w:szCs w:val="32"/>
          <w:highlight w:val="none"/>
        </w:rPr>
      </w:pPr>
    </w:p>
    <w:p>
      <w:pPr>
        <w:spacing w:line="360" w:lineRule="auto"/>
        <w:jc w:val="center"/>
        <w:outlineLvl w:val="0"/>
        <w:rPr>
          <w:rFonts w:hint="eastAsia" w:ascii="宋体" w:hAnsi="宋体" w:cs="宋体"/>
          <w:b/>
          <w:bCs/>
          <w:color w:val="auto"/>
          <w:sz w:val="32"/>
          <w:szCs w:val="32"/>
          <w:highlight w:val="none"/>
        </w:rPr>
      </w:pPr>
      <w:r>
        <w:rPr>
          <w:rFonts w:hint="eastAsia" w:ascii="宋体" w:hAnsi="宋体" w:cs="宋体"/>
          <w:color w:val="auto"/>
          <w:highlight w:val="none"/>
        </w:rPr>
        <w:br w:type="page"/>
      </w:r>
      <w:r>
        <w:rPr>
          <w:rFonts w:hint="eastAsia" w:ascii="宋体" w:hAnsi="宋体" w:cs="宋体"/>
          <w:b/>
          <w:color w:val="auto"/>
          <w:sz w:val="32"/>
          <w:szCs w:val="32"/>
          <w:highlight w:val="none"/>
        </w:rPr>
        <w:t>第六章 投标文件格式</w:t>
      </w:r>
    </w:p>
    <w:p>
      <w:pPr>
        <w:jc w:val="center"/>
        <w:rPr>
          <w:rFonts w:hint="eastAsia" w:ascii="宋体" w:hAnsi="宋体" w:cs="宋体"/>
          <w:b/>
          <w:color w:val="auto"/>
          <w:sz w:val="44"/>
          <w:szCs w:val="44"/>
          <w:highlight w:val="none"/>
        </w:rPr>
      </w:pPr>
      <w:r>
        <w:rPr>
          <w:rFonts w:hint="eastAsia" w:ascii="宋体" w:hAnsi="宋体" w:cs="宋体"/>
          <w:b/>
          <w:color w:val="auto"/>
          <w:sz w:val="44"/>
          <w:szCs w:val="44"/>
          <w:highlight w:val="none"/>
        </w:rPr>
        <w:br w:type="page"/>
      </w:r>
    </w:p>
    <w:p>
      <w:pPr>
        <w:jc w:val="center"/>
        <w:rPr>
          <w:rFonts w:hint="eastAsia" w:ascii="宋体" w:hAnsi="宋体" w:cs="宋体"/>
          <w:b/>
          <w:color w:val="auto"/>
          <w:sz w:val="44"/>
          <w:szCs w:val="44"/>
          <w:highlight w:val="none"/>
        </w:rPr>
      </w:pPr>
    </w:p>
    <w:p>
      <w:pPr>
        <w:jc w:val="center"/>
        <w:outlineLvl w:val="0"/>
        <w:rPr>
          <w:rFonts w:hint="eastAsia" w:ascii="宋体" w:hAnsi="宋体" w:cs="宋体"/>
          <w:b/>
          <w:color w:val="auto"/>
          <w:sz w:val="44"/>
          <w:szCs w:val="44"/>
          <w:highlight w:val="none"/>
        </w:rPr>
      </w:pPr>
      <w:r>
        <w:rPr>
          <w:rFonts w:hint="eastAsia" w:ascii="宋体" w:hAnsi="宋体" w:cs="宋体"/>
          <w:b/>
          <w:color w:val="auto"/>
          <w:sz w:val="44"/>
          <w:szCs w:val="44"/>
          <w:highlight w:val="none"/>
        </w:rPr>
        <w:t>政府采购货物项目</w:t>
      </w:r>
    </w:p>
    <w:p>
      <w:pPr>
        <w:rPr>
          <w:rFonts w:hint="eastAsia" w:ascii="宋体" w:hAnsi="宋体" w:cs="宋体"/>
          <w:b/>
          <w:color w:val="auto"/>
          <w:sz w:val="44"/>
          <w:szCs w:val="44"/>
          <w:highlight w:val="none"/>
        </w:rPr>
      </w:pPr>
    </w:p>
    <w:p>
      <w:pPr>
        <w:jc w:val="center"/>
        <w:rPr>
          <w:rFonts w:hint="eastAsia" w:ascii="宋体" w:hAnsi="宋体" w:cs="宋体"/>
          <w:b/>
          <w:color w:val="auto"/>
          <w:sz w:val="36"/>
          <w:szCs w:val="36"/>
          <w:highlight w:val="none"/>
        </w:rPr>
      </w:pPr>
    </w:p>
    <w:p>
      <w:pPr>
        <w:jc w:val="center"/>
        <w:outlineLvl w:val="1"/>
        <w:rPr>
          <w:rFonts w:hint="eastAsia" w:ascii="宋体" w:hAnsi="宋体" w:cs="宋体"/>
          <w:b/>
          <w:color w:val="auto"/>
          <w:sz w:val="84"/>
          <w:szCs w:val="84"/>
          <w:highlight w:val="none"/>
        </w:rPr>
      </w:pPr>
      <w:r>
        <w:rPr>
          <w:rFonts w:hint="eastAsia" w:ascii="宋体" w:hAnsi="宋体" w:cs="宋体"/>
          <w:b/>
          <w:color w:val="auto"/>
          <w:sz w:val="84"/>
          <w:szCs w:val="84"/>
          <w:highlight w:val="none"/>
        </w:rPr>
        <w:t>投 标 文 件</w:t>
      </w:r>
    </w:p>
    <w:p>
      <w:pPr>
        <w:jc w:val="center"/>
        <w:rPr>
          <w:rFonts w:hint="eastAsia" w:ascii="宋体" w:hAnsi="宋体" w:cs="宋体"/>
          <w:b/>
          <w:color w:val="auto"/>
          <w:sz w:val="36"/>
          <w:szCs w:val="36"/>
          <w:highlight w:val="none"/>
        </w:rPr>
      </w:pPr>
    </w:p>
    <w:p>
      <w:pPr>
        <w:jc w:val="center"/>
        <w:rPr>
          <w:rFonts w:hint="eastAsia" w:ascii="宋体" w:hAnsi="宋体" w:cs="宋体"/>
          <w:b/>
          <w:color w:val="auto"/>
          <w:sz w:val="36"/>
          <w:szCs w:val="36"/>
          <w:highlight w:val="none"/>
        </w:rPr>
      </w:pPr>
      <w:r>
        <w:rPr>
          <w:rFonts w:hint="eastAsia" w:ascii="宋体" w:hAnsi="宋体" w:cs="宋体"/>
          <w:b/>
          <w:color w:val="auto"/>
          <w:sz w:val="36"/>
          <w:szCs w:val="36"/>
          <w:highlight w:val="none"/>
        </w:rPr>
        <w:t>（资格部分）</w:t>
      </w:r>
    </w:p>
    <w:p>
      <w:pPr>
        <w:rPr>
          <w:rFonts w:hint="eastAsia" w:ascii="宋体" w:hAnsi="宋体" w:cs="宋体"/>
          <w:color w:val="auto"/>
          <w:sz w:val="36"/>
          <w:szCs w:val="36"/>
          <w:highlight w:val="none"/>
        </w:rPr>
      </w:pP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rPr>
      </w:pPr>
      <w:r>
        <w:rPr>
          <w:rFonts w:hint="eastAsia" w:ascii="宋体" w:hAnsi="宋体" w:eastAsia="宋体" w:cs="宋体"/>
          <w:b/>
          <w:bCs/>
          <w:color w:val="auto"/>
          <w:sz w:val="30"/>
          <w:szCs w:val="30"/>
          <w:highlight w:val="none"/>
        </w:rPr>
        <w:t>项目名称</w:t>
      </w:r>
      <w:r>
        <w:rPr>
          <w:rFonts w:hint="eastAsia" w:ascii="宋体" w:hAnsi="宋体" w:eastAsia="宋体" w:cs="宋体"/>
          <w:b/>
          <w:bCs/>
          <w:color w:val="auto"/>
          <w:sz w:val="30"/>
          <w:szCs w:val="30"/>
          <w:highlight w:val="none"/>
          <w:u w:val="none"/>
        </w:rPr>
        <w:t>：</w:t>
      </w:r>
      <w:r>
        <w:rPr>
          <w:rFonts w:hint="eastAsia" w:ascii="宋体" w:hAnsi="宋体" w:eastAsia="宋体" w:cs="宋体"/>
          <w:b/>
          <w:bCs/>
          <w:color w:val="auto"/>
          <w:sz w:val="30"/>
          <w:szCs w:val="30"/>
          <w:highlight w:val="none"/>
          <w:u w:val="single"/>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rPr>
      </w:pPr>
      <w:r>
        <w:rPr>
          <w:rFonts w:hint="eastAsia" w:ascii="宋体" w:hAnsi="宋体" w:eastAsia="宋体" w:cs="宋体"/>
          <w:b/>
          <w:bCs/>
          <w:color w:val="auto"/>
          <w:sz w:val="30"/>
          <w:szCs w:val="30"/>
          <w:highlight w:val="none"/>
        </w:rPr>
        <w:t>项目编号：</w:t>
      </w:r>
      <w:r>
        <w:rPr>
          <w:rFonts w:hint="eastAsia" w:ascii="宋体" w:hAnsi="宋体" w:eastAsia="宋体" w:cs="宋体"/>
          <w:b/>
          <w:bCs/>
          <w:color w:val="auto"/>
          <w:sz w:val="30"/>
          <w:szCs w:val="30"/>
          <w:highlight w:val="none"/>
          <w:u w:val="single"/>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rPr>
      </w:pPr>
      <w:r>
        <w:rPr>
          <w:rFonts w:hint="eastAsia" w:ascii="宋体" w:hAnsi="宋体" w:eastAsia="宋体" w:cs="宋体"/>
          <w:b/>
          <w:bCs/>
          <w:color w:val="auto"/>
          <w:sz w:val="30"/>
          <w:szCs w:val="30"/>
          <w:highlight w:val="none"/>
          <w:lang w:val="en-US" w:eastAsia="zh-CN"/>
        </w:rPr>
        <w:t xml:space="preserve">包    </w:t>
      </w:r>
      <w:r>
        <w:rPr>
          <w:rFonts w:hint="eastAsia" w:ascii="宋体" w:hAnsi="宋体" w:eastAsia="宋体" w:cs="宋体"/>
          <w:b/>
          <w:bCs/>
          <w:color w:val="auto"/>
          <w:sz w:val="30"/>
          <w:szCs w:val="30"/>
          <w:highlight w:val="none"/>
        </w:rPr>
        <w:t>号：</w:t>
      </w:r>
      <w:r>
        <w:rPr>
          <w:rFonts w:hint="eastAsia" w:ascii="宋体" w:hAnsi="宋体" w:eastAsia="宋体" w:cs="宋体"/>
          <w:b/>
          <w:bCs/>
          <w:color w:val="auto"/>
          <w:sz w:val="30"/>
          <w:szCs w:val="30"/>
          <w:highlight w:val="none"/>
          <w:u w:val="single"/>
        </w:rPr>
        <w:t xml:space="preserve">                          </w:t>
      </w:r>
    </w:p>
    <w:p>
      <w:pPr>
        <w:pStyle w:val="5"/>
        <w:keepNext w:val="0"/>
        <w:keepLines w:val="0"/>
        <w:pageBreakBefore w:val="0"/>
        <w:widowControl/>
        <w:kinsoku/>
        <w:wordWrap/>
        <w:overflowPunct/>
        <w:topLinePunct w:val="0"/>
        <w:autoSpaceDE/>
        <w:autoSpaceDN/>
        <w:bidi w:val="0"/>
        <w:adjustRightInd/>
        <w:snapToGrid/>
        <w:spacing w:after="0" w:line="360" w:lineRule="auto"/>
        <w:ind w:firstLine="1465" w:firstLineChars="500"/>
        <w:textAlignment w:val="auto"/>
        <w:rPr>
          <w:rFonts w:hint="eastAsia"/>
          <w:color w:val="auto"/>
          <w:highlight w:val="none"/>
        </w:rPr>
      </w:pPr>
      <w:r>
        <w:rPr>
          <w:rFonts w:hint="eastAsia" w:ascii="宋体" w:hAnsi="宋体" w:eastAsia="宋体" w:cs="宋体"/>
          <w:b/>
          <w:bCs/>
          <w:color w:val="auto"/>
          <w:sz w:val="30"/>
          <w:szCs w:val="30"/>
          <w:highlight w:val="none"/>
          <w:lang w:val="en-US" w:eastAsia="zh-CN" w:bidi="ar-SA"/>
        </w:rPr>
        <w:t>采购内容：</w:t>
      </w:r>
      <w:r>
        <w:rPr>
          <w:rFonts w:hint="eastAsia" w:ascii="宋体" w:hAnsi="宋体" w:eastAsia="宋体" w:cs="宋体"/>
          <w:b/>
          <w:bCs/>
          <w:color w:val="auto"/>
          <w:sz w:val="30"/>
          <w:szCs w:val="30"/>
          <w:highlight w:val="none"/>
          <w:u w:val="single"/>
          <w:lang w:val="en-US" w:eastAsia="zh-CN" w:bidi="ar-SA"/>
        </w:rPr>
        <w:t xml:space="preserve">                         </w:t>
      </w:r>
      <w:r>
        <w:rPr>
          <w:rFonts w:hint="eastAsia"/>
          <w:color w:val="auto"/>
          <w:highlight w:val="none"/>
          <w:u w:val="single"/>
        </w:rPr>
        <w:t xml:space="preserve"> </w:t>
      </w:r>
    </w:p>
    <w:p>
      <w:pPr>
        <w:tabs>
          <w:tab w:val="left" w:pos="2628"/>
        </w:tabs>
        <w:spacing w:line="360" w:lineRule="auto"/>
        <w:ind w:left="843"/>
        <w:rPr>
          <w:rFonts w:hint="eastAsia" w:ascii="宋体" w:hAnsi="宋体" w:cs="宋体"/>
          <w:b/>
          <w:bCs/>
          <w:color w:val="auto"/>
          <w:sz w:val="30"/>
          <w:szCs w:val="30"/>
          <w:highlight w:val="none"/>
        </w:rPr>
      </w:pPr>
      <w:r>
        <w:rPr>
          <w:rFonts w:hint="eastAsia" w:ascii="宋体" w:hAnsi="宋体" w:cs="宋体"/>
          <w:b/>
          <w:bCs/>
          <w:color w:val="auto"/>
          <w:sz w:val="30"/>
          <w:szCs w:val="30"/>
          <w:highlight w:val="none"/>
        </w:rPr>
        <w:t xml:space="preserve"> </w:t>
      </w:r>
    </w:p>
    <w:p>
      <w:pPr>
        <w:ind w:firstLine="1465" w:firstLineChars="500"/>
        <w:jc w:val="both"/>
        <w:rPr>
          <w:rFonts w:hint="eastAsia" w:ascii="宋体" w:hAnsi="宋体" w:cs="宋体"/>
          <w:b/>
          <w:color w:val="auto"/>
          <w:sz w:val="30"/>
          <w:szCs w:val="30"/>
          <w:highlight w:val="none"/>
        </w:rPr>
      </w:pPr>
      <w:r>
        <w:rPr>
          <w:rFonts w:hint="eastAsia" w:ascii="宋体" w:hAnsi="宋体" w:cs="宋体"/>
          <w:b/>
          <w:color w:val="auto"/>
          <w:sz w:val="30"/>
          <w:szCs w:val="30"/>
          <w:highlight w:val="none"/>
          <w:lang w:val="en-US" w:eastAsia="zh-CN"/>
        </w:rPr>
        <w:t>供应商名称</w:t>
      </w:r>
      <w:r>
        <w:rPr>
          <w:rFonts w:hint="eastAsia" w:ascii="宋体" w:hAnsi="宋体" w:cs="宋体"/>
          <w:b/>
          <w:color w:val="auto"/>
          <w:sz w:val="30"/>
          <w:szCs w:val="30"/>
          <w:highlight w:val="none"/>
        </w:rPr>
        <w:t>：</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rPr>
        <w:t>（公章）</w:t>
      </w:r>
    </w:p>
    <w:p>
      <w:pPr>
        <w:ind w:firstLine="1465" w:firstLineChars="500"/>
        <w:rPr>
          <w:rFonts w:hint="eastAsia" w:ascii="宋体" w:hAnsi="宋体" w:cs="宋体"/>
          <w:b/>
          <w:color w:val="auto"/>
          <w:sz w:val="30"/>
          <w:szCs w:val="30"/>
          <w:highlight w:val="none"/>
        </w:rPr>
      </w:pPr>
      <w:r>
        <w:rPr>
          <w:rFonts w:hint="eastAsia" w:ascii="宋体" w:hAnsi="宋体" w:cs="宋体"/>
          <w:b/>
          <w:color w:val="auto"/>
          <w:sz w:val="30"/>
          <w:szCs w:val="30"/>
          <w:highlight w:val="none"/>
        </w:rPr>
        <w:t xml:space="preserve">日  </w:t>
      </w:r>
      <w:r>
        <w:rPr>
          <w:rFonts w:hint="eastAsia" w:ascii="宋体" w:hAnsi="宋体" w:cs="宋体"/>
          <w:b/>
          <w:color w:val="auto"/>
          <w:sz w:val="30"/>
          <w:szCs w:val="30"/>
          <w:highlight w:val="none"/>
          <w:lang w:val="en-US" w:eastAsia="zh-CN"/>
        </w:rPr>
        <w:t xml:space="preserve">    </w:t>
      </w:r>
      <w:r>
        <w:rPr>
          <w:rFonts w:hint="eastAsia" w:ascii="宋体" w:hAnsi="宋体" w:cs="宋体"/>
          <w:b/>
          <w:color w:val="auto"/>
          <w:sz w:val="30"/>
          <w:szCs w:val="30"/>
          <w:highlight w:val="none"/>
        </w:rPr>
        <w:t>期：</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rPr>
        <w:t>年</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rPr>
        <w:t>月</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rPr>
        <w:t>日</w:t>
      </w:r>
    </w:p>
    <w:p>
      <w:pPr>
        <w:spacing w:line="360" w:lineRule="auto"/>
        <w:ind w:left="1524"/>
        <w:rPr>
          <w:rFonts w:hint="eastAsia" w:ascii="宋体" w:hAnsi="宋体" w:cs="宋体"/>
          <w:color w:val="auto"/>
          <w:sz w:val="24"/>
          <w:szCs w:val="24"/>
          <w:highlight w:val="none"/>
        </w:rPr>
      </w:pPr>
    </w:p>
    <w:p>
      <w:pPr>
        <w:spacing w:line="500" w:lineRule="exact"/>
        <w:jc w:val="center"/>
        <w:rPr>
          <w:rFonts w:hint="eastAsia" w:ascii="宋体" w:hAnsi="宋体" w:cs="宋体"/>
          <w:b/>
          <w:bCs/>
          <w:color w:val="auto"/>
          <w:spacing w:val="4"/>
          <w:sz w:val="36"/>
          <w:szCs w:val="36"/>
          <w:highlight w:val="none"/>
        </w:rPr>
      </w:pPr>
      <w:r>
        <w:rPr>
          <w:rFonts w:hint="eastAsia" w:ascii="宋体" w:hAnsi="宋体" w:cs="宋体"/>
          <w:b/>
          <w:bCs/>
          <w:color w:val="auto"/>
          <w:spacing w:val="4"/>
          <w:sz w:val="36"/>
          <w:szCs w:val="36"/>
          <w:highlight w:val="none"/>
        </w:rPr>
        <w:br w:type="page"/>
      </w:r>
    </w:p>
    <w:p>
      <w:pPr>
        <w:spacing w:line="500" w:lineRule="exact"/>
        <w:jc w:val="center"/>
        <w:rPr>
          <w:rFonts w:hint="eastAsia" w:ascii="宋体" w:hAnsi="宋体" w:cs="宋体"/>
          <w:b/>
          <w:bCs/>
          <w:color w:val="auto"/>
          <w:spacing w:val="4"/>
          <w:sz w:val="36"/>
          <w:szCs w:val="36"/>
          <w:highlight w:val="none"/>
        </w:rPr>
      </w:pPr>
    </w:p>
    <w:p>
      <w:pPr>
        <w:spacing w:line="500" w:lineRule="exact"/>
        <w:jc w:val="center"/>
        <w:outlineLvl w:val="1"/>
        <w:rPr>
          <w:rFonts w:hint="eastAsia" w:ascii="宋体" w:hAnsi="宋体" w:cs="宋体"/>
          <w:b/>
          <w:bCs/>
          <w:color w:val="auto"/>
          <w:spacing w:val="4"/>
          <w:sz w:val="32"/>
          <w:szCs w:val="32"/>
          <w:highlight w:val="none"/>
        </w:rPr>
      </w:pPr>
      <w:r>
        <w:rPr>
          <w:rFonts w:hint="eastAsia" w:ascii="宋体" w:hAnsi="宋体" w:cs="宋体"/>
          <w:b/>
          <w:bCs/>
          <w:color w:val="auto"/>
          <w:spacing w:val="4"/>
          <w:sz w:val="32"/>
          <w:szCs w:val="32"/>
          <w:highlight w:val="none"/>
        </w:rPr>
        <w:t>目  录</w:t>
      </w:r>
    </w:p>
    <w:p>
      <w:pPr>
        <w:spacing w:line="500" w:lineRule="exact"/>
        <w:jc w:val="center"/>
        <w:rPr>
          <w:rFonts w:hint="eastAsia" w:ascii="宋体" w:hAnsi="宋体" w:cs="宋体"/>
          <w:b/>
          <w:bCs/>
          <w:color w:val="auto"/>
          <w:spacing w:val="4"/>
          <w:sz w:val="30"/>
          <w:szCs w:val="30"/>
          <w:highlight w:val="none"/>
        </w:rPr>
      </w:pPr>
    </w:p>
    <w:p>
      <w:pPr>
        <w:spacing w:line="480" w:lineRule="auto"/>
        <w:ind w:firstLine="964" w:firstLineChars="400"/>
        <w:outlineLvl w:val="1"/>
        <w:rPr>
          <w:rFonts w:hint="eastAsia" w:ascii="宋体" w:hAnsi="宋体" w:cs="宋体"/>
          <w:color w:val="auto"/>
          <w:spacing w:val="4"/>
          <w:sz w:val="24"/>
          <w:szCs w:val="24"/>
          <w:highlight w:val="none"/>
        </w:rPr>
      </w:pPr>
      <w:r>
        <w:rPr>
          <w:rFonts w:hint="eastAsia" w:ascii="宋体" w:hAnsi="宋体" w:cs="宋体"/>
          <w:color w:val="auto"/>
          <w:spacing w:val="4"/>
          <w:sz w:val="24"/>
          <w:szCs w:val="24"/>
          <w:highlight w:val="none"/>
        </w:rPr>
        <w:t>（一）法人代表授权书</w:t>
      </w:r>
    </w:p>
    <w:p>
      <w:pPr>
        <w:spacing w:line="480" w:lineRule="auto"/>
        <w:ind w:firstLine="964" w:firstLineChars="400"/>
        <w:outlineLvl w:val="1"/>
        <w:rPr>
          <w:rFonts w:hint="eastAsia" w:ascii="宋体" w:hAnsi="宋体" w:cs="宋体"/>
          <w:color w:val="auto"/>
          <w:spacing w:val="4"/>
          <w:sz w:val="24"/>
          <w:szCs w:val="24"/>
          <w:highlight w:val="none"/>
        </w:rPr>
      </w:pPr>
      <w:r>
        <w:rPr>
          <w:rFonts w:hint="eastAsia" w:ascii="宋体" w:hAnsi="宋体" w:cs="宋体"/>
          <w:color w:val="auto"/>
          <w:spacing w:val="4"/>
          <w:sz w:val="24"/>
          <w:szCs w:val="24"/>
          <w:highlight w:val="none"/>
        </w:rPr>
        <w:t>（二）陕西省政府采购供应商拒绝政府采购领域商业贿赂承诺书</w:t>
      </w:r>
    </w:p>
    <w:p>
      <w:pPr>
        <w:spacing w:line="480" w:lineRule="auto"/>
        <w:ind w:firstLine="964" w:firstLineChars="400"/>
        <w:outlineLvl w:val="1"/>
        <w:rPr>
          <w:rFonts w:hint="eastAsia" w:ascii="宋体" w:hAnsi="宋体" w:cs="宋体"/>
          <w:color w:val="auto"/>
          <w:sz w:val="24"/>
          <w:szCs w:val="24"/>
          <w:highlight w:val="none"/>
        </w:rPr>
      </w:pPr>
      <w:r>
        <w:rPr>
          <w:rFonts w:hint="eastAsia" w:ascii="宋体" w:hAnsi="宋体" w:cs="宋体"/>
          <w:color w:val="auto"/>
          <w:spacing w:val="4"/>
          <w:sz w:val="24"/>
          <w:szCs w:val="24"/>
          <w:highlight w:val="none"/>
        </w:rPr>
        <w:t>（三）资格证明文件</w:t>
      </w:r>
    </w:p>
    <w:p>
      <w:pPr>
        <w:spacing w:line="440" w:lineRule="exact"/>
        <w:jc w:val="center"/>
        <w:rPr>
          <w:rFonts w:hint="eastAsia" w:ascii="宋体" w:hAnsi="宋体" w:cs="宋体"/>
          <w:b/>
          <w:color w:val="auto"/>
          <w:spacing w:val="4"/>
          <w:sz w:val="32"/>
          <w:szCs w:val="32"/>
          <w:highlight w:val="none"/>
        </w:rPr>
      </w:pPr>
      <w:r>
        <w:rPr>
          <w:rFonts w:hint="eastAsia" w:ascii="宋体" w:hAnsi="宋体" w:cs="宋体"/>
          <w:color w:val="auto"/>
          <w:sz w:val="28"/>
          <w:highlight w:val="none"/>
        </w:rPr>
        <w:br w:type="page"/>
      </w:r>
      <w:r>
        <w:rPr>
          <w:rFonts w:hint="eastAsia" w:ascii="宋体" w:hAnsi="宋体" w:cs="宋体"/>
          <w:b/>
          <w:color w:val="auto"/>
          <w:spacing w:val="4"/>
          <w:sz w:val="30"/>
          <w:szCs w:val="30"/>
          <w:highlight w:val="none"/>
        </w:rPr>
        <w:t>一、法人代表授权书</w:t>
      </w:r>
    </w:p>
    <w:p>
      <w:pPr>
        <w:spacing w:line="440" w:lineRule="exact"/>
        <w:ind w:left="-364" w:leftChars="-171" w:firstLine="482" w:firstLineChars="200"/>
        <w:jc w:val="center"/>
        <w:rPr>
          <w:rFonts w:hint="eastAsia" w:ascii="宋体" w:hAnsi="宋体" w:cs="宋体"/>
          <w:b/>
          <w:bCs/>
          <w:color w:val="auto"/>
          <w:spacing w:val="4"/>
          <w:sz w:val="24"/>
          <w:szCs w:val="32"/>
          <w:highlight w:val="none"/>
        </w:rPr>
      </w:pPr>
    </w:p>
    <w:p>
      <w:pPr>
        <w:spacing w:line="360" w:lineRule="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致：西北（陕西）国际招标有限公司</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u w:val="single"/>
        </w:rPr>
        <w:t xml:space="preserve">（投标人名称） </w:t>
      </w:r>
      <w:r>
        <w:rPr>
          <w:rFonts w:hint="eastAsia" w:ascii="宋体" w:hAnsi="宋体" w:cs="宋体"/>
          <w:color w:val="auto"/>
          <w:spacing w:val="4"/>
          <w:sz w:val="21"/>
          <w:szCs w:val="21"/>
          <w:highlight w:val="none"/>
        </w:rPr>
        <w:t>按中华人民共和国法律于</w:t>
      </w:r>
      <w:r>
        <w:rPr>
          <w:rFonts w:hint="eastAsia" w:ascii="宋体" w:hAnsi="宋体" w:cs="宋体"/>
          <w:color w:val="auto"/>
          <w:spacing w:val="4"/>
          <w:sz w:val="21"/>
          <w:szCs w:val="21"/>
          <w:highlight w:val="none"/>
          <w:u w:val="single"/>
        </w:rPr>
        <w:t>（     年   月   日）</w:t>
      </w:r>
      <w:r>
        <w:rPr>
          <w:rFonts w:hint="eastAsia" w:ascii="宋体" w:hAnsi="宋体" w:cs="宋体"/>
          <w:color w:val="auto"/>
          <w:spacing w:val="4"/>
          <w:sz w:val="21"/>
          <w:szCs w:val="21"/>
          <w:highlight w:val="none"/>
        </w:rPr>
        <w:t>成立，现注册地址为</w:t>
      </w:r>
      <w:r>
        <w:rPr>
          <w:rFonts w:hint="eastAsia" w:ascii="宋体" w:hAnsi="宋体" w:cs="宋体"/>
          <w:color w:val="auto"/>
          <w:spacing w:val="4"/>
          <w:sz w:val="21"/>
          <w:szCs w:val="21"/>
          <w:highlight w:val="none"/>
          <w:u w:val="single"/>
        </w:rPr>
        <w:t>（ 填写完整的地址信息 ）</w:t>
      </w:r>
      <w:r>
        <w:rPr>
          <w:rFonts w:hint="eastAsia" w:ascii="宋体" w:hAnsi="宋体" w:cs="宋体"/>
          <w:color w:val="auto"/>
          <w:spacing w:val="4"/>
          <w:sz w:val="21"/>
          <w:szCs w:val="21"/>
          <w:highlight w:val="none"/>
        </w:rPr>
        <w:t>，营业（办公）地址为</w:t>
      </w:r>
      <w:r>
        <w:rPr>
          <w:rFonts w:hint="eastAsia" w:ascii="宋体" w:hAnsi="宋体" w:cs="宋体"/>
          <w:color w:val="auto"/>
          <w:spacing w:val="4"/>
          <w:sz w:val="21"/>
          <w:szCs w:val="21"/>
          <w:highlight w:val="none"/>
          <w:u w:val="single"/>
        </w:rPr>
        <w:t>（填写完整的地址信息  ）</w:t>
      </w:r>
      <w:r>
        <w:rPr>
          <w:rFonts w:hint="eastAsia" w:ascii="宋体" w:hAnsi="宋体" w:cs="宋体"/>
          <w:color w:val="auto"/>
          <w:spacing w:val="4"/>
          <w:sz w:val="21"/>
          <w:szCs w:val="21"/>
          <w:highlight w:val="none"/>
        </w:rPr>
        <w:t>正式联系电话为</w:t>
      </w:r>
      <w:r>
        <w:rPr>
          <w:rFonts w:hint="eastAsia" w:ascii="宋体" w:hAnsi="宋体" w:cs="宋体"/>
          <w:color w:val="auto"/>
          <w:spacing w:val="4"/>
          <w:sz w:val="21"/>
          <w:szCs w:val="21"/>
          <w:highlight w:val="none"/>
          <w:u w:val="single"/>
        </w:rPr>
        <w:t>（               ）</w:t>
      </w:r>
      <w:r>
        <w:rPr>
          <w:rFonts w:hint="eastAsia" w:ascii="宋体" w:hAnsi="宋体" w:cs="宋体"/>
          <w:color w:val="auto"/>
          <w:spacing w:val="4"/>
          <w:sz w:val="21"/>
          <w:szCs w:val="21"/>
          <w:highlight w:val="none"/>
        </w:rPr>
        <w:t xml:space="preserve">。  </w:t>
      </w:r>
      <w:r>
        <w:rPr>
          <w:rFonts w:hint="eastAsia" w:ascii="宋体" w:hAnsi="宋体" w:cs="宋体"/>
          <w:color w:val="auto"/>
          <w:spacing w:val="4"/>
          <w:sz w:val="21"/>
          <w:szCs w:val="21"/>
          <w:highlight w:val="none"/>
          <w:u w:val="single"/>
        </w:rPr>
        <w:t xml:space="preserve">  （法定代表人姓名）</w:t>
      </w:r>
      <w:r>
        <w:rPr>
          <w:rFonts w:hint="eastAsia" w:ascii="宋体" w:hAnsi="宋体" w:cs="宋体"/>
          <w:color w:val="auto"/>
          <w:spacing w:val="4"/>
          <w:sz w:val="21"/>
          <w:szCs w:val="21"/>
          <w:highlight w:val="none"/>
        </w:rPr>
        <w:t>特授权</w:t>
      </w:r>
      <w:r>
        <w:rPr>
          <w:rFonts w:hint="eastAsia" w:ascii="宋体" w:hAnsi="宋体" w:cs="宋体"/>
          <w:color w:val="auto"/>
          <w:spacing w:val="4"/>
          <w:sz w:val="21"/>
          <w:szCs w:val="21"/>
          <w:highlight w:val="none"/>
          <w:u w:val="single"/>
        </w:rPr>
        <w:t>（被授权人姓名）</w:t>
      </w:r>
      <w:r>
        <w:rPr>
          <w:rFonts w:hint="eastAsia" w:ascii="宋体" w:hAnsi="宋体" w:cs="宋体"/>
          <w:color w:val="auto"/>
          <w:spacing w:val="4"/>
          <w:sz w:val="21"/>
          <w:szCs w:val="21"/>
          <w:highlight w:val="none"/>
        </w:rPr>
        <w:t xml:space="preserve">代表我公司全权办理针对本次政府采购 </w:t>
      </w:r>
      <w:r>
        <w:rPr>
          <w:rFonts w:hint="eastAsia" w:ascii="宋体" w:hAnsi="宋体" w:cs="宋体"/>
          <w:color w:val="auto"/>
          <w:spacing w:val="4"/>
          <w:sz w:val="21"/>
          <w:szCs w:val="21"/>
          <w:highlight w:val="none"/>
          <w:u w:val="single"/>
        </w:rPr>
        <w:t>（招标项目名称和项目编号）</w:t>
      </w:r>
      <w:r>
        <w:rPr>
          <w:rFonts w:hint="eastAsia" w:ascii="宋体" w:hAnsi="宋体" w:cs="宋体"/>
          <w:color w:val="auto"/>
          <w:spacing w:val="4"/>
          <w:sz w:val="21"/>
          <w:szCs w:val="21"/>
          <w:highlight w:val="none"/>
        </w:rPr>
        <w:t>项目的投标、谈判、签约等具体工作，并签署全部有关的文件、协议及合同。</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我公司对被授权人的签名负全部责任。</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本授权书于</w:t>
      </w:r>
      <w:r>
        <w:rPr>
          <w:rFonts w:hint="eastAsia" w:ascii="宋体" w:hAnsi="宋体" w:cs="宋体"/>
          <w:color w:val="auto"/>
          <w:spacing w:val="4"/>
          <w:sz w:val="21"/>
          <w:szCs w:val="21"/>
          <w:highlight w:val="none"/>
          <w:u w:val="single"/>
        </w:rPr>
        <w:t xml:space="preserve">      年   月   </w:t>
      </w:r>
      <w:r>
        <w:rPr>
          <w:rFonts w:hint="eastAsia" w:ascii="宋体" w:hAnsi="宋体" w:cs="宋体"/>
          <w:color w:val="auto"/>
          <w:spacing w:val="4"/>
          <w:sz w:val="21"/>
          <w:szCs w:val="21"/>
          <w:highlight w:val="none"/>
        </w:rPr>
        <w:t>日起签字生效，特此证明。</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被授权人签字：</w:t>
      </w:r>
      <w:r>
        <w:rPr>
          <w:rFonts w:hint="eastAsia" w:ascii="宋体" w:hAnsi="宋体" w:cs="宋体"/>
          <w:color w:val="auto"/>
          <w:spacing w:val="4"/>
          <w:sz w:val="21"/>
          <w:szCs w:val="21"/>
          <w:highlight w:val="none"/>
        </w:rPr>
        <w:tab/>
      </w:r>
      <w:r>
        <w:rPr>
          <w:rFonts w:hint="eastAsia" w:ascii="宋体" w:hAnsi="宋体" w:cs="宋体"/>
          <w:color w:val="auto"/>
          <w:spacing w:val="4"/>
          <w:sz w:val="21"/>
          <w:szCs w:val="21"/>
          <w:highlight w:val="none"/>
          <w:lang w:val="en-US" w:eastAsia="zh-CN"/>
        </w:rPr>
        <w:t xml:space="preserve">                        </w:t>
      </w:r>
      <w:r>
        <w:rPr>
          <w:rFonts w:hint="eastAsia" w:ascii="宋体" w:hAnsi="宋体" w:cs="宋体"/>
          <w:color w:val="auto"/>
          <w:spacing w:val="4"/>
          <w:sz w:val="21"/>
          <w:szCs w:val="21"/>
          <w:highlight w:val="none"/>
        </w:rPr>
        <w:t>法定代表人签字：</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职务：</w:t>
      </w:r>
      <w:r>
        <w:rPr>
          <w:rFonts w:hint="eastAsia" w:ascii="宋体" w:hAnsi="宋体" w:cs="宋体"/>
          <w:color w:val="auto"/>
          <w:spacing w:val="4"/>
          <w:sz w:val="21"/>
          <w:szCs w:val="21"/>
          <w:highlight w:val="none"/>
        </w:rPr>
        <w:tab/>
      </w:r>
      <w:r>
        <w:rPr>
          <w:rFonts w:hint="eastAsia" w:ascii="宋体" w:hAnsi="宋体" w:cs="宋体"/>
          <w:color w:val="auto"/>
          <w:spacing w:val="4"/>
          <w:sz w:val="21"/>
          <w:szCs w:val="21"/>
          <w:highlight w:val="none"/>
          <w:lang w:val="en-US" w:eastAsia="zh-CN"/>
        </w:rPr>
        <w:t xml:space="preserve">                                </w:t>
      </w:r>
      <w:r>
        <w:rPr>
          <w:rFonts w:hint="eastAsia" w:ascii="宋体" w:hAnsi="宋体" w:cs="宋体"/>
          <w:color w:val="auto"/>
          <w:spacing w:val="4"/>
          <w:sz w:val="21"/>
          <w:szCs w:val="21"/>
          <w:highlight w:val="none"/>
        </w:rPr>
        <w:t>职务：</w:t>
      </w:r>
    </w:p>
    <w:p>
      <w:pPr>
        <w:spacing w:line="360" w:lineRule="auto"/>
        <w:ind w:firstLine="422" w:firstLineChars="200"/>
        <w:rPr>
          <w:rFonts w:hint="eastAsia" w:ascii="宋体" w:hAnsi="宋体" w:cs="宋体"/>
          <w:color w:val="auto"/>
          <w:spacing w:val="4"/>
          <w:szCs w:val="21"/>
          <w:highlight w:val="none"/>
        </w:rPr>
      </w:pPr>
      <w:r>
        <w:rPr>
          <w:rFonts w:hint="eastAsia" w:ascii="宋体" w:hAnsi="宋体" w:cs="宋体"/>
          <w:color w:val="auto"/>
          <w:spacing w:val="4"/>
          <w:sz w:val="21"/>
          <w:szCs w:val="21"/>
          <w:highlight w:val="none"/>
        </w:rPr>
        <w:t>所在部门：</w:t>
      </w:r>
      <w:r>
        <w:rPr>
          <w:rFonts w:hint="eastAsia" w:ascii="宋体" w:hAnsi="宋体" w:cs="宋体"/>
          <w:color w:val="auto"/>
          <w:spacing w:val="4"/>
          <w:sz w:val="21"/>
          <w:szCs w:val="21"/>
          <w:highlight w:val="none"/>
        </w:rPr>
        <w:tab/>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附件：法定代表人、被授权人身份证复印件</w:t>
      </w:r>
    </w:p>
    <w:p>
      <w:pPr>
        <w:spacing w:line="360" w:lineRule="auto"/>
        <w:ind w:firstLine="958" w:firstLineChars="454"/>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（必须印正反两面的完整信息）</w:t>
      </w:r>
    </w:p>
    <w:p>
      <w:pPr>
        <w:spacing w:line="360" w:lineRule="auto"/>
        <w:ind w:firstLine="422" w:firstLineChars="200"/>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rPr>
        <w:t>注：身份证信息不全的授权书无效。</w:t>
      </w:r>
    </w:p>
    <w:p>
      <w:pPr>
        <w:spacing w:line="360" w:lineRule="auto"/>
        <w:ind w:firstLine="422" w:firstLineChars="200"/>
        <w:rPr>
          <w:rFonts w:hint="eastAsia" w:ascii="宋体" w:hAnsi="宋体" w:eastAsia="宋体" w:cs="宋体"/>
          <w:color w:val="auto"/>
          <w:spacing w:val="4"/>
          <w:sz w:val="21"/>
          <w:szCs w:val="21"/>
          <w:highlight w:val="none"/>
        </w:rPr>
      </w:pPr>
    </w:p>
    <w:p>
      <w:pPr>
        <w:spacing w:line="360" w:lineRule="auto"/>
        <w:ind w:firstLine="422" w:firstLineChars="200"/>
        <w:rPr>
          <w:rFonts w:hint="eastAsia" w:ascii="宋体" w:hAnsi="宋体" w:eastAsia="宋体" w:cs="宋体"/>
          <w:color w:val="auto"/>
          <w:spacing w:val="4"/>
          <w:sz w:val="21"/>
          <w:szCs w:val="21"/>
          <w:highlight w:val="none"/>
        </w:rPr>
      </w:pPr>
    </w:p>
    <w:p>
      <w:pPr>
        <w:spacing w:line="360" w:lineRule="auto"/>
        <w:ind w:firstLine="422" w:firstLineChars="200"/>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rPr>
        <w:t>供应商名称：</w:t>
      </w:r>
    </w:p>
    <w:p>
      <w:pPr>
        <w:spacing w:line="360" w:lineRule="auto"/>
        <w:ind w:firstLine="422" w:firstLineChars="200"/>
        <w:rPr>
          <w:rFonts w:hint="eastAsia" w:ascii="宋体" w:hAnsi="宋体" w:cs="宋体"/>
          <w:color w:val="auto"/>
          <w:sz w:val="32"/>
          <w:szCs w:val="32"/>
          <w:highlight w:val="none"/>
        </w:rPr>
      </w:pPr>
      <w:r>
        <w:rPr>
          <w:rFonts w:hint="eastAsia" w:ascii="宋体" w:hAnsi="宋体" w:eastAsia="宋体" w:cs="宋体"/>
          <w:color w:val="auto"/>
          <w:spacing w:val="4"/>
          <w:sz w:val="21"/>
          <w:szCs w:val="21"/>
          <w:highlight w:val="none"/>
        </w:rPr>
        <w:t>公章：</w:t>
      </w:r>
      <w:r>
        <w:rPr>
          <w:rFonts w:hint="eastAsia" w:ascii="宋体" w:hAnsi="宋体" w:eastAsia="宋体" w:cs="宋体"/>
          <w:color w:val="auto"/>
          <w:spacing w:val="4"/>
          <w:sz w:val="21"/>
          <w:szCs w:val="21"/>
          <w:highlight w:val="none"/>
        </w:rPr>
        <w:br w:type="page"/>
      </w:r>
      <w:r>
        <w:rPr>
          <w:rFonts w:hint="eastAsia" w:ascii="宋体" w:hAnsi="宋体" w:cs="宋体"/>
          <w:b/>
          <w:color w:val="auto"/>
          <w:sz w:val="30"/>
          <w:szCs w:val="30"/>
          <w:highlight w:val="none"/>
        </w:rPr>
        <w:t>二、陕西省政府采购供应商拒绝政府采购领域商业贿赂承诺书</w:t>
      </w:r>
    </w:p>
    <w:p>
      <w:pPr>
        <w:spacing w:line="360" w:lineRule="auto"/>
        <w:ind w:left="242" w:leftChars="114" w:firstLine="418" w:firstLineChars="196"/>
        <w:rPr>
          <w:rFonts w:hint="eastAsia" w:ascii="宋体" w:hAnsi="宋体" w:cs="宋体"/>
          <w:color w:val="auto"/>
          <w:szCs w:val="21"/>
          <w:highlight w:val="none"/>
        </w:rPr>
      </w:pPr>
    </w:p>
    <w:p>
      <w:pPr>
        <w:spacing w:line="360" w:lineRule="auto"/>
        <w:ind w:left="242" w:leftChars="114" w:firstLine="398" w:firstLineChars="196"/>
        <w:rPr>
          <w:rFonts w:hint="eastAsia" w:ascii="宋体" w:hAnsi="宋体" w:cs="宋体"/>
          <w:color w:val="auto"/>
          <w:sz w:val="21"/>
          <w:szCs w:val="21"/>
          <w:highlight w:val="none"/>
        </w:rPr>
      </w:pPr>
      <w:r>
        <w:rPr>
          <w:rFonts w:hint="eastAsia" w:ascii="宋体" w:hAnsi="宋体" w:cs="宋体"/>
          <w:color w:val="auto"/>
          <w:sz w:val="21"/>
          <w:szCs w:val="21"/>
          <w:highlight w:val="none"/>
        </w:rPr>
        <w:t>为响应党中央、国务院关于治理政府采购领域商业贿赂行为的号召，我公司在此庄严承诺：</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1.在参与政府采购活动中遵纪守法、诚信经营、公平竞标。</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2.不向政府采购人、采购代理机构和政府采购评审专家进行任何形式的商业贿赂以谋取交易机会。</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3.不向政府采购代理机构和采购人提供虚假资质文件或采用虚假应标方式参与政府采购市场竞争并谋取中标、成交。</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4.不采取“围标、陪标”等商业欺诈手段获得政府采购定单。</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5.不采取不正当手段诋毁、排挤其他供应商。</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6.不在提供商品和服务时“偷梁换柱、以次充好”损害采购人的合法权益。</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7.不与采购人、采购代理机构政府采购评审专家或其它供应商恶意串通，进行质疑和投诉，维护政府采购市场秩序。</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8.尊重和接受政府采购监督管理部门的监督和政府采购代理机构招标采购要求，承担因违约行为给采购人造成的损失。</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9.不发生其他有悖于政府采购公开、公平、公正和诚信原则的行为。</w:t>
      </w:r>
      <w:r>
        <w:rPr>
          <w:rFonts w:hint="eastAsia" w:ascii="宋体" w:hAnsi="宋体" w:cs="宋体"/>
          <w:color w:val="auto"/>
          <w:sz w:val="21"/>
          <w:szCs w:val="21"/>
          <w:highlight w:val="none"/>
        </w:rPr>
        <w:br w:type="textWrapping"/>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供应商</w:t>
      </w:r>
      <w:r>
        <w:rPr>
          <w:rFonts w:hint="eastAsia" w:ascii="宋体" w:hAnsi="宋体" w:cs="宋体"/>
          <w:color w:val="auto"/>
          <w:sz w:val="21"/>
          <w:szCs w:val="21"/>
          <w:highlight w:val="none"/>
        </w:rPr>
        <w:t>名称：</w:t>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公章：</w:t>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宋体" w:hAnsi="宋体" w:cs="宋体"/>
          <w:color w:val="auto"/>
          <w:szCs w:val="21"/>
          <w:highlight w:val="none"/>
        </w:rPr>
      </w:pP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授权代表签字：</w:t>
      </w:r>
    </w:p>
    <w:p>
      <w:pPr>
        <w:spacing w:line="360" w:lineRule="auto"/>
        <w:ind w:left="1"/>
        <w:jc w:val="center"/>
        <w:outlineLvl w:val="0"/>
        <w:rPr>
          <w:rFonts w:hint="eastAsia" w:ascii="宋体" w:hAnsi="宋体" w:cs="宋体"/>
          <w:b/>
          <w:color w:val="auto"/>
          <w:sz w:val="36"/>
          <w:szCs w:val="36"/>
          <w:highlight w:val="none"/>
        </w:rPr>
      </w:pPr>
      <w:r>
        <w:rPr>
          <w:rFonts w:hint="eastAsia" w:ascii="宋体" w:hAnsi="宋体" w:cs="宋体"/>
          <w:color w:val="auto"/>
          <w:sz w:val="24"/>
          <w:highlight w:val="none"/>
        </w:rPr>
        <w:br w:type="page"/>
      </w:r>
      <w:r>
        <w:rPr>
          <w:rFonts w:hint="eastAsia" w:ascii="宋体" w:hAnsi="宋体" w:cs="宋体"/>
          <w:b/>
          <w:color w:val="auto"/>
          <w:sz w:val="30"/>
          <w:szCs w:val="30"/>
          <w:highlight w:val="none"/>
        </w:rPr>
        <w:t xml:space="preserve">三、资格证明文件 </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12.2 供应商资格证明文件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1）注册登记凭证（营业执照、其他组织经营的合法凭证）；</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2）法人代表授权书（原件）；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①2020年度财务审计报告，包括四表一注，即资产负债表、利润表、现金流量表、所有者权益变动表及其附注；如为事业法人，提供部门决算报告；②或在开标日期前六个月内其基本开户银行出具的资信证明（附《基本存款账户信息》或《银行开户许可证》复印件）；③或财政部门认可的政府采购专业担保机构出具的担保函；（以上三种形式的资料提供任何一种即可）；</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）具有履行合同所必需的设备和专业技术能力</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提供声明文件原件。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依法缴纳税收的良好记录（提供缴费所属日期为投标截止时间前12个月内任一月份（投标截止时间当月不计入）的增值税（或企业所得税）缴费凭据或税务机关出具的完税证明；/在法规范围内不需提供的应出具书面说明和证明文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依法缴纳社会保障资金的良好记录（提供缴费所属日期为投标截止时间前12个月内任一月份（投标商截止时间当月不计入）的缴费凭据或社保机关出具的缴费证明/在法规范围内不需提供的应出具书面说明和证明文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）参加政府采购活动前3年内在经营活动中没</w:t>
      </w:r>
      <w:r>
        <w:rPr>
          <w:rFonts w:hint="eastAsia" w:ascii="宋体" w:hAnsi="宋体" w:cs="宋体"/>
          <w:color w:val="auto"/>
          <w:sz w:val="21"/>
          <w:szCs w:val="21"/>
          <w:highlight w:val="none"/>
        </w:rPr>
        <w:t>有重大违法记录的书面声明（原件）；</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注：</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除注明原件外，均为复印件并须加盖供应商公章。</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供应商应按照招标文件的要求自行准备以上证明文件并编目、封装。</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b/>
          <w:color w:val="auto"/>
          <w:sz w:val="21"/>
          <w:szCs w:val="21"/>
          <w:highlight w:val="none"/>
        </w:rPr>
      </w:pP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除要求在投标时一并提交的原件外，其它所有要求在投标文件中提供复印件的文件，在开标之后的审查过程中，采购代理机构可随时要求查验原件，供应商不得拒绝，否则其投标将按照无效投标处理。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说明：后附部分内容参考格式，其他内容</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自行编制。</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eastAsia="宋体" w:cs="宋体"/>
          <w:b/>
          <w:color w:val="auto"/>
          <w:sz w:val="36"/>
          <w:szCs w:val="36"/>
          <w:highlight w:val="none"/>
          <w:lang w:eastAsia="zh-CN"/>
        </w:rPr>
      </w:pPr>
      <w:r>
        <w:rPr>
          <w:rFonts w:hint="eastAsia" w:ascii="宋体" w:hAnsi="宋体" w:cs="宋体"/>
          <w:b/>
          <w:color w:val="auto"/>
          <w:sz w:val="30"/>
          <w:szCs w:val="30"/>
          <w:highlight w:val="none"/>
        </w:rPr>
        <w:br w:type="page"/>
      </w:r>
      <w:r>
        <w:rPr>
          <w:rFonts w:hint="eastAsia" w:ascii="宋体" w:hAnsi="宋体" w:cs="宋体"/>
          <w:b/>
          <w:color w:val="auto"/>
          <w:sz w:val="24"/>
          <w:szCs w:val="24"/>
          <w:highlight w:val="none"/>
        </w:rPr>
        <w:t>附件1</w:t>
      </w:r>
      <w:r>
        <w:rPr>
          <w:rFonts w:hint="eastAsia" w:ascii="宋体" w:hAnsi="宋体" w:cs="宋体"/>
          <w:b/>
          <w:color w:val="auto"/>
          <w:sz w:val="24"/>
          <w:szCs w:val="24"/>
          <w:highlight w:val="none"/>
          <w:lang w:eastAsia="zh-CN"/>
        </w:rPr>
        <w:t>：</w:t>
      </w:r>
    </w:p>
    <w:p>
      <w:pPr>
        <w:spacing w:line="360" w:lineRule="auto"/>
        <w:ind w:left="1"/>
        <w:jc w:val="center"/>
        <w:rPr>
          <w:rFonts w:hint="eastAsia" w:ascii="宋体" w:hAnsi="宋体" w:cs="宋体"/>
          <w:b/>
          <w:color w:val="auto"/>
          <w:sz w:val="36"/>
          <w:szCs w:val="36"/>
          <w:highlight w:val="none"/>
        </w:rPr>
      </w:pPr>
    </w:p>
    <w:p>
      <w:pPr>
        <w:spacing w:line="360" w:lineRule="auto"/>
        <w:ind w:left="1"/>
        <w:jc w:val="center"/>
        <w:outlineLvl w:val="0"/>
        <w:rPr>
          <w:rFonts w:hint="eastAsia" w:ascii="宋体" w:hAnsi="宋体" w:cs="宋体"/>
          <w:b/>
          <w:color w:val="auto"/>
          <w:sz w:val="30"/>
          <w:szCs w:val="30"/>
          <w:highlight w:val="none"/>
        </w:rPr>
      </w:pPr>
      <w:r>
        <w:rPr>
          <w:rFonts w:hint="eastAsia" w:ascii="宋体" w:hAnsi="宋体" w:cs="宋体"/>
          <w:b/>
          <w:color w:val="auto"/>
          <w:sz w:val="30"/>
          <w:szCs w:val="30"/>
          <w:highlight w:val="none"/>
        </w:rPr>
        <w:t>投标人无重大违法记录的书面声明格式</w:t>
      </w:r>
    </w:p>
    <w:p>
      <w:pPr>
        <w:spacing w:line="360" w:lineRule="auto"/>
        <w:rPr>
          <w:rFonts w:hint="eastAsia" w:ascii="宋体" w:hAnsi="宋体" w:cs="宋体"/>
          <w:b/>
          <w:color w:val="auto"/>
          <w:spacing w:val="4"/>
          <w:szCs w:val="21"/>
          <w:highlight w:val="none"/>
          <w:u w:val="single"/>
        </w:rPr>
      </w:pPr>
    </w:p>
    <w:p>
      <w:pPr>
        <w:spacing w:line="360" w:lineRule="auto"/>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u w:val="single"/>
        </w:rPr>
        <w:t>致：     （采购人名称）    ：</w:t>
      </w:r>
    </w:p>
    <w:p>
      <w:pPr>
        <w:spacing w:before="312" w:beforeLines="100" w:after="156" w:afterLines="50"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（-------公司）为在中华人民共和国境内合法注册并经营的法人。在此郑重声明，我公司在参与本次政府采购活动前3年内在经营活动中没有重大违法记录。</w:t>
      </w:r>
    </w:p>
    <w:p>
      <w:pPr>
        <w:spacing w:before="312" w:beforeLines="100" w:after="156" w:afterLines="50" w:line="360" w:lineRule="auto"/>
        <w:ind w:firstLine="170"/>
        <w:rPr>
          <w:rFonts w:hint="eastAsia" w:ascii="宋体" w:hAnsi="宋体" w:cs="宋体"/>
          <w:color w:val="auto"/>
          <w:spacing w:val="4"/>
          <w:sz w:val="21"/>
          <w:szCs w:val="21"/>
          <w:highlight w:val="none"/>
        </w:rPr>
      </w:pPr>
    </w:p>
    <w:p>
      <w:pPr>
        <w:spacing w:before="312" w:beforeLines="100" w:after="156" w:afterLines="50" w:line="360" w:lineRule="auto"/>
        <w:ind w:firstLine="170"/>
        <w:rPr>
          <w:rFonts w:hint="eastAsia" w:ascii="宋体" w:hAnsi="宋体" w:cs="宋体"/>
          <w:color w:val="auto"/>
          <w:spacing w:val="4"/>
          <w:sz w:val="21"/>
          <w:szCs w:val="21"/>
          <w:highlight w:val="none"/>
        </w:rPr>
      </w:pPr>
    </w:p>
    <w:p>
      <w:pPr>
        <w:spacing w:before="312" w:beforeLines="100" w:after="156" w:afterLines="50" w:line="360" w:lineRule="auto"/>
        <w:ind w:firstLine="170"/>
        <w:rPr>
          <w:rFonts w:hint="eastAsia" w:ascii="宋体" w:hAnsi="宋体" w:cs="宋体"/>
          <w:color w:val="auto"/>
          <w:spacing w:val="4"/>
          <w:sz w:val="21"/>
          <w:szCs w:val="21"/>
          <w:highlight w:val="none"/>
        </w:rPr>
      </w:pPr>
    </w:p>
    <w:p>
      <w:pPr>
        <w:spacing w:before="312" w:beforeLines="100" w:after="156" w:afterLines="50" w:line="360" w:lineRule="auto"/>
        <w:ind w:firstLine="2171" w:firstLineChars="1029"/>
        <w:rPr>
          <w:rFonts w:hint="eastAsia" w:ascii="宋体" w:hAnsi="宋体" w:cs="宋体"/>
          <w:color w:val="auto"/>
          <w:spacing w:val="14"/>
          <w:sz w:val="21"/>
          <w:szCs w:val="21"/>
          <w:highlight w:val="none"/>
        </w:rPr>
      </w:pPr>
      <w:r>
        <w:rPr>
          <w:rFonts w:hint="eastAsia" w:ascii="宋体" w:hAnsi="宋体" w:cs="宋体"/>
          <w:color w:val="auto"/>
          <w:spacing w:val="4"/>
          <w:sz w:val="21"/>
          <w:szCs w:val="21"/>
          <w:highlight w:val="none"/>
          <w:lang w:val="en-US" w:eastAsia="zh-CN"/>
        </w:rPr>
        <w:t>供应商</w:t>
      </w:r>
      <w:r>
        <w:rPr>
          <w:rFonts w:hint="eastAsia" w:ascii="宋体" w:hAnsi="宋体" w:cs="宋体"/>
          <w:color w:val="auto"/>
          <w:spacing w:val="4"/>
          <w:sz w:val="21"/>
          <w:szCs w:val="21"/>
          <w:highlight w:val="none"/>
        </w:rPr>
        <w:t>名称（盖章）：</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14"/>
          <w:sz w:val="21"/>
          <w:szCs w:val="21"/>
          <w:highlight w:val="none"/>
          <w:u w:val="single"/>
        </w:rPr>
        <w:t>（单位全称）</w:t>
      </w:r>
    </w:p>
    <w:p>
      <w:pPr>
        <w:spacing w:before="312" w:beforeLines="100" w:after="156" w:afterLines="50" w:line="360" w:lineRule="auto"/>
        <w:ind w:firstLine="2171" w:firstLineChars="1029"/>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法定代表人（签字或盖章） ：</w:t>
      </w:r>
      <w:r>
        <w:rPr>
          <w:rFonts w:hint="eastAsia" w:ascii="宋体" w:hAnsi="宋体" w:cs="宋体"/>
          <w:color w:val="auto"/>
          <w:spacing w:val="4"/>
          <w:sz w:val="21"/>
          <w:szCs w:val="21"/>
          <w:highlight w:val="none"/>
          <w:u w:val="single"/>
        </w:rPr>
        <w:t xml:space="preserve">                          </w:t>
      </w:r>
    </w:p>
    <w:p>
      <w:pPr>
        <w:spacing w:line="360" w:lineRule="auto"/>
        <w:ind w:left="1"/>
        <w:jc w:val="center"/>
        <w:rPr>
          <w:rFonts w:hint="eastAsia" w:ascii="宋体" w:hAnsi="宋体" w:cs="宋体"/>
          <w:color w:val="auto"/>
          <w:spacing w:val="4"/>
          <w:sz w:val="21"/>
          <w:szCs w:val="21"/>
          <w:highlight w:val="none"/>
        </w:rPr>
      </w:pPr>
    </w:p>
    <w:p>
      <w:pPr>
        <w:spacing w:line="360" w:lineRule="auto"/>
        <w:ind w:left="1"/>
        <w:jc w:val="center"/>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                                   日期：   年     月    日</w:t>
      </w:r>
    </w:p>
    <w:p>
      <w:pPr>
        <w:spacing w:line="360" w:lineRule="auto"/>
        <w:rPr>
          <w:rFonts w:hint="eastAsia" w:ascii="宋体" w:hAnsi="宋体" w:eastAsia="宋体" w:cs="宋体"/>
          <w:b/>
          <w:color w:val="auto"/>
          <w:sz w:val="30"/>
          <w:szCs w:val="30"/>
          <w:highlight w:val="none"/>
          <w:lang w:eastAsia="zh-CN"/>
        </w:rPr>
      </w:pPr>
      <w:r>
        <w:rPr>
          <w:rFonts w:hint="eastAsia" w:ascii="宋体" w:hAnsi="宋体" w:cs="宋体"/>
          <w:color w:val="auto"/>
          <w:spacing w:val="4"/>
          <w:szCs w:val="21"/>
          <w:highlight w:val="none"/>
        </w:rPr>
        <w:br w:type="page"/>
      </w:r>
      <w:r>
        <w:rPr>
          <w:rFonts w:hint="eastAsia" w:ascii="宋体" w:hAnsi="宋体" w:cs="宋体"/>
          <w:b/>
          <w:color w:val="auto"/>
          <w:sz w:val="24"/>
          <w:szCs w:val="24"/>
          <w:highlight w:val="none"/>
        </w:rPr>
        <w:t>附件2</w:t>
      </w:r>
      <w:r>
        <w:rPr>
          <w:rFonts w:hint="eastAsia" w:ascii="宋体" w:hAnsi="宋体" w:cs="宋体"/>
          <w:b/>
          <w:color w:val="auto"/>
          <w:sz w:val="24"/>
          <w:szCs w:val="24"/>
          <w:highlight w:val="none"/>
          <w:lang w:eastAsia="zh-CN"/>
        </w:rPr>
        <w:t>：</w:t>
      </w:r>
    </w:p>
    <w:p>
      <w:pPr>
        <w:spacing w:line="360" w:lineRule="auto"/>
        <w:ind w:left="1"/>
        <w:jc w:val="center"/>
        <w:rPr>
          <w:rFonts w:hint="eastAsia" w:ascii="宋体" w:hAnsi="宋体" w:cs="宋体"/>
          <w:b/>
          <w:color w:val="auto"/>
          <w:sz w:val="36"/>
          <w:szCs w:val="36"/>
          <w:highlight w:val="none"/>
        </w:rPr>
      </w:pPr>
    </w:p>
    <w:p>
      <w:pPr>
        <w:spacing w:line="360" w:lineRule="auto"/>
        <w:ind w:left="1"/>
        <w:jc w:val="center"/>
        <w:outlineLvl w:val="0"/>
        <w:rPr>
          <w:rFonts w:hint="eastAsia" w:ascii="宋体" w:hAnsi="宋体" w:cs="宋体"/>
          <w:b/>
          <w:color w:val="auto"/>
          <w:sz w:val="30"/>
          <w:szCs w:val="30"/>
          <w:highlight w:val="none"/>
        </w:rPr>
      </w:pPr>
      <w:r>
        <w:rPr>
          <w:rFonts w:hint="eastAsia" w:ascii="宋体" w:hAnsi="宋体" w:cs="宋体"/>
          <w:b/>
          <w:color w:val="auto"/>
          <w:sz w:val="30"/>
          <w:szCs w:val="30"/>
          <w:highlight w:val="none"/>
        </w:rPr>
        <w:t>诚信声明</w:t>
      </w:r>
    </w:p>
    <w:p>
      <w:pPr>
        <w:spacing w:line="360" w:lineRule="auto"/>
        <w:rPr>
          <w:rFonts w:hint="eastAsia" w:ascii="宋体" w:hAnsi="宋体" w:cs="宋体"/>
          <w:color w:val="auto"/>
          <w:spacing w:val="4"/>
          <w:sz w:val="24"/>
          <w:szCs w:val="24"/>
          <w:highlight w:val="none"/>
          <w:u w:val="single"/>
        </w:rPr>
      </w:pPr>
    </w:p>
    <w:p>
      <w:pPr>
        <w:spacing w:line="360" w:lineRule="auto"/>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rPr>
        <w:t>致：</w:t>
      </w:r>
      <w:r>
        <w:rPr>
          <w:rFonts w:hint="eastAsia" w:ascii="宋体" w:hAnsi="宋体" w:cs="宋体"/>
          <w:color w:val="auto"/>
          <w:spacing w:val="4"/>
          <w:sz w:val="21"/>
          <w:szCs w:val="21"/>
          <w:highlight w:val="none"/>
          <w:u w:val="single"/>
        </w:rPr>
        <w:t>（采购机构名称）、（采购代理机构名称）</w:t>
      </w:r>
    </w:p>
    <w:p>
      <w:pPr>
        <w:spacing w:line="360" w:lineRule="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项目名称：</w:t>
      </w:r>
      <w:r>
        <w:rPr>
          <w:rFonts w:hint="eastAsia" w:ascii="宋体" w:hAnsi="宋体" w:cs="宋体"/>
          <w:color w:val="auto"/>
          <w:spacing w:val="4"/>
          <w:sz w:val="21"/>
          <w:szCs w:val="21"/>
          <w:highlight w:val="none"/>
          <w:u w:val="single"/>
        </w:rPr>
        <w:t xml:space="preserve">           </w:t>
      </w:r>
    </w:p>
    <w:p>
      <w:pPr>
        <w:spacing w:line="360" w:lineRule="auto"/>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rPr>
        <w:t>项目编号：</w:t>
      </w:r>
      <w:r>
        <w:rPr>
          <w:rFonts w:hint="eastAsia" w:ascii="宋体" w:hAnsi="宋体" w:cs="宋体"/>
          <w:color w:val="auto"/>
          <w:spacing w:val="4"/>
          <w:sz w:val="21"/>
          <w:szCs w:val="21"/>
          <w:highlight w:val="none"/>
          <w:u w:val="single"/>
        </w:rPr>
        <w:t xml:space="preserve">           </w:t>
      </w:r>
    </w:p>
    <w:p>
      <w:pPr>
        <w:spacing w:line="360" w:lineRule="auto"/>
        <w:rPr>
          <w:rFonts w:hint="eastAsia" w:ascii="宋体" w:hAnsi="宋体" w:cs="宋体"/>
          <w:color w:val="auto"/>
          <w:spacing w:val="4"/>
          <w:sz w:val="21"/>
          <w:szCs w:val="21"/>
          <w:highlight w:val="none"/>
          <w:u w:val="single"/>
        </w:rPr>
      </w:pP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u w:val="single"/>
        </w:rPr>
        <w:t xml:space="preserve">     （供应商名称）     </w:t>
      </w:r>
      <w:r>
        <w:rPr>
          <w:rFonts w:hint="eastAsia" w:ascii="宋体" w:hAnsi="宋体" w:cs="宋体"/>
          <w:color w:val="auto"/>
          <w:spacing w:val="4"/>
          <w:sz w:val="21"/>
          <w:szCs w:val="21"/>
          <w:highlight w:val="none"/>
        </w:rPr>
        <w:t>郑重声明，我公司具有良好的商业信誉和健全的财务会计制度，具有履行合同所必需的设备和专业技术能力，有依法缴纳税收和社会保障资金的良好记录，在合同签订前后随时愿意提供相关证明材料，符合《政府采购法》规定的供应商资格条件。我方对以上声明负全部法律责任。并按招标文件要求提供相关证明材料。</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特此声明。</w:t>
      </w:r>
    </w:p>
    <w:p>
      <w:pPr>
        <w:spacing w:line="360" w:lineRule="auto"/>
        <w:rPr>
          <w:rFonts w:hint="eastAsia" w:ascii="宋体" w:hAnsi="宋体" w:cs="宋体"/>
          <w:color w:val="auto"/>
          <w:spacing w:val="4"/>
          <w:sz w:val="21"/>
          <w:szCs w:val="21"/>
          <w:highlight w:val="none"/>
          <w:u w:val="single"/>
        </w:rPr>
      </w:pPr>
    </w:p>
    <w:p>
      <w:pPr>
        <w:spacing w:line="360" w:lineRule="auto"/>
        <w:rPr>
          <w:rFonts w:hint="eastAsia" w:ascii="宋体" w:hAnsi="宋体" w:cs="宋体"/>
          <w:color w:val="auto"/>
          <w:spacing w:val="4"/>
          <w:sz w:val="21"/>
          <w:szCs w:val="21"/>
          <w:highlight w:val="none"/>
          <w:u w:val="single"/>
        </w:rPr>
      </w:pPr>
    </w:p>
    <w:p>
      <w:pPr>
        <w:spacing w:before="312" w:beforeLines="100" w:after="156" w:afterLines="50" w:line="360" w:lineRule="auto"/>
        <w:ind w:firstLine="2171" w:firstLineChars="1029"/>
        <w:rPr>
          <w:rFonts w:hint="eastAsia" w:ascii="宋体" w:hAnsi="宋体" w:cs="宋体"/>
          <w:color w:val="auto"/>
          <w:spacing w:val="14"/>
          <w:sz w:val="21"/>
          <w:szCs w:val="21"/>
          <w:highlight w:val="none"/>
        </w:rPr>
      </w:pPr>
      <w:r>
        <w:rPr>
          <w:rFonts w:hint="eastAsia" w:ascii="宋体" w:hAnsi="宋体" w:cs="宋体"/>
          <w:color w:val="auto"/>
          <w:spacing w:val="4"/>
          <w:sz w:val="21"/>
          <w:szCs w:val="21"/>
          <w:highlight w:val="none"/>
        </w:rPr>
        <w:t>供应商名称（盖章）：</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14"/>
          <w:sz w:val="21"/>
          <w:szCs w:val="21"/>
          <w:highlight w:val="none"/>
          <w:u w:val="single"/>
        </w:rPr>
        <w:t>（单位全称）</w:t>
      </w:r>
    </w:p>
    <w:p>
      <w:pPr>
        <w:spacing w:before="312" w:beforeLines="100" w:after="156" w:afterLines="50" w:line="360" w:lineRule="auto"/>
        <w:ind w:firstLine="2171" w:firstLineChars="1029"/>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法定代表人（签字或盖章）：</w:t>
      </w:r>
      <w:r>
        <w:rPr>
          <w:rFonts w:hint="eastAsia" w:ascii="宋体" w:hAnsi="宋体" w:cs="宋体"/>
          <w:color w:val="auto"/>
          <w:spacing w:val="4"/>
          <w:sz w:val="21"/>
          <w:szCs w:val="21"/>
          <w:highlight w:val="none"/>
          <w:u w:val="single"/>
        </w:rPr>
        <w:t xml:space="preserve">                            </w:t>
      </w:r>
    </w:p>
    <w:p>
      <w:pPr>
        <w:spacing w:line="360" w:lineRule="auto"/>
        <w:ind w:left="1"/>
        <w:jc w:val="center"/>
        <w:rPr>
          <w:rFonts w:hint="eastAsia" w:ascii="宋体" w:hAnsi="宋体" w:cs="宋体"/>
          <w:color w:val="auto"/>
          <w:spacing w:val="4"/>
          <w:sz w:val="24"/>
          <w:szCs w:val="24"/>
          <w:highlight w:val="none"/>
        </w:rPr>
      </w:pPr>
      <w:r>
        <w:rPr>
          <w:rFonts w:hint="eastAsia" w:ascii="宋体" w:hAnsi="宋体" w:cs="宋体"/>
          <w:color w:val="auto"/>
          <w:spacing w:val="4"/>
          <w:sz w:val="21"/>
          <w:szCs w:val="21"/>
          <w:highlight w:val="none"/>
        </w:rPr>
        <w:t xml:space="preserve">                                   日期：   年     月    日</w:t>
      </w:r>
    </w:p>
    <w:p>
      <w:pPr>
        <w:spacing w:line="360" w:lineRule="auto"/>
        <w:ind w:left="1"/>
        <w:jc w:val="center"/>
        <w:rPr>
          <w:rFonts w:hint="eastAsia" w:ascii="宋体" w:hAnsi="宋体" w:cs="宋体"/>
          <w:color w:val="auto"/>
          <w:sz w:val="24"/>
          <w:szCs w:val="24"/>
          <w:highlight w:val="none"/>
        </w:rPr>
      </w:pPr>
    </w:p>
    <w:p>
      <w:pPr>
        <w:spacing w:line="360" w:lineRule="auto"/>
        <w:outlineLvl w:val="0"/>
        <w:rPr>
          <w:rFonts w:hint="eastAsia" w:ascii="宋体" w:hAnsi="宋体" w:cs="宋体"/>
          <w:b/>
          <w:color w:val="auto"/>
          <w:sz w:val="24"/>
          <w:szCs w:val="24"/>
          <w:highlight w:val="none"/>
        </w:rPr>
      </w:pPr>
      <w:r>
        <w:rPr>
          <w:rFonts w:hint="eastAsia" w:ascii="宋体" w:hAnsi="宋体" w:cs="宋体"/>
          <w:b/>
          <w:color w:val="auto"/>
          <w:sz w:val="24"/>
          <w:szCs w:val="24"/>
          <w:highlight w:val="none"/>
        </w:rPr>
        <w:br w:type="page"/>
      </w:r>
      <w:r>
        <w:rPr>
          <w:rFonts w:hint="eastAsia" w:ascii="宋体" w:hAnsi="宋体" w:cs="宋体"/>
          <w:b/>
          <w:color w:val="auto"/>
          <w:sz w:val="24"/>
          <w:szCs w:val="24"/>
          <w:highlight w:val="none"/>
        </w:rPr>
        <w:t>附件3：</w:t>
      </w:r>
    </w:p>
    <w:p>
      <w:pPr>
        <w:spacing w:line="360" w:lineRule="auto"/>
        <w:ind w:left="1"/>
        <w:jc w:val="center"/>
        <w:rPr>
          <w:rFonts w:hint="eastAsia" w:ascii="宋体" w:hAnsi="宋体" w:eastAsia="宋体" w:cs="宋体"/>
          <w:b/>
          <w:color w:val="auto"/>
          <w:sz w:val="30"/>
          <w:szCs w:val="30"/>
          <w:highlight w:val="none"/>
          <w:lang w:eastAsia="zh-CN"/>
        </w:rPr>
      </w:pPr>
      <w:r>
        <w:rPr>
          <w:rFonts w:hint="eastAsia" w:ascii="宋体" w:hAnsi="宋体" w:cs="宋体"/>
          <w:b/>
          <w:color w:val="auto"/>
          <w:sz w:val="30"/>
          <w:szCs w:val="30"/>
          <w:highlight w:val="none"/>
        </w:rPr>
        <w:t>中小企业声明函</w:t>
      </w:r>
      <w:r>
        <w:rPr>
          <w:rFonts w:hint="eastAsia" w:ascii="宋体" w:hAnsi="宋体" w:cs="宋体"/>
          <w:b/>
          <w:color w:val="auto"/>
          <w:sz w:val="30"/>
          <w:szCs w:val="30"/>
          <w:highlight w:val="none"/>
          <w:lang w:eastAsia="zh-CN"/>
        </w:rPr>
        <w:t>（</w:t>
      </w:r>
      <w:r>
        <w:rPr>
          <w:rFonts w:hint="eastAsia" w:ascii="宋体" w:hAnsi="宋体" w:cs="宋体"/>
          <w:b/>
          <w:color w:val="auto"/>
          <w:sz w:val="30"/>
          <w:szCs w:val="30"/>
          <w:highlight w:val="none"/>
          <w:lang w:val="en-US" w:eastAsia="zh-CN"/>
        </w:rPr>
        <w:t>货物</w:t>
      </w:r>
      <w:r>
        <w:rPr>
          <w:rFonts w:hint="eastAsia" w:ascii="宋体" w:hAnsi="宋体" w:cs="宋体"/>
          <w:b/>
          <w:color w:val="auto"/>
          <w:sz w:val="30"/>
          <w:szCs w:val="30"/>
          <w:highlight w:val="none"/>
          <w:lang w:eastAsia="zh-CN"/>
        </w:rPr>
        <w:t>）</w:t>
      </w:r>
    </w:p>
    <w:p>
      <w:pPr>
        <w:spacing w:line="360" w:lineRule="auto"/>
        <w:jc w:val="both"/>
        <w:rPr>
          <w:rFonts w:hint="eastAsia" w:ascii="宋体" w:hAnsi="宋体" w:cs="宋体"/>
          <w:b/>
          <w:color w:val="auto"/>
          <w:sz w:val="36"/>
          <w:szCs w:val="36"/>
          <w:highlight w:val="none"/>
        </w:rPr>
      </w:pP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本公司（联合体）郑重声明，根据《政府采购促进中小企业发展管理办法》（财库﹝2020﹞46号）的规定，本公司（联合体）参加</w:t>
      </w:r>
      <w:r>
        <w:rPr>
          <w:rFonts w:hint="eastAsia" w:ascii="宋体" w:hAnsi="宋体" w:cs="宋体"/>
          <w:i/>
          <w:color w:val="auto"/>
          <w:spacing w:val="4"/>
          <w:sz w:val="21"/>
          <w:szCs w:val="21"/>
          <w:highlight w:val="none"/>
          <w:u w:val="single"/>
        </w:rPr>
        <w:t>（单位名称）</w:t>
      </w:r>
      <w:r>
        <w:rPr>
          <w:rFonts w:hint="eastAsia" w:ascii="宋体" w:hAnsi="宋体" w:cs="宋体"/>
          <w:color w:val="auto"/>
          <w:spacing w:val="4"/>
          <w:sz w:val="21"/>
          <w:szCs w:val="21"/>
          <w:highlight w:val="none"/>
        </w:rPr>
        <w:t>的</w:t>
      </w:r>
      <w:r>
        <w:rPr>
          <w:rFonts w:hint="eastAsia" w:ascii="宋体" w:hAnsi="宋体" w:cs="宋体"/>
          <w:i/>
          <w:color w:val="auto"/>
          <w:spacing w:val="4"/>
          <w:sz w:val="21"/>
          <w:szCs w:val="21"/>
          <w:highlight w:val="none"/>
          <w:u w:val="single"/>
        </w:rPr>
        <w:t>（项目名称）</w:t>
      </w:r>
      <w:r>
        <w:rPr>
          <w:rFonts w:hint="eastAsia" w:ascii="宋体" w:hAnsi="宋体" w:cs="宋体"/>
          <w:color w:val="auto"/>
          <w:spacing w:val="4"/>
          <w:sz w:val="21"/>
          <w:szCs w:val="21"/>
          <w:highlight w:val="none"/>
        </w:rPr>
        <w:t xml:space="preserve">采购活动，提供的货物全部由符合政策要求的中小企业制造。相关企业（含联合体中的中小企业、签订分包意向协议的中小企业）的具体情况如下：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1.</w:t>
      </w:r>
      <w:r>
        <w:rPr>
          <w:rFonts w:hint="eastAsia" w:ascii="宋体" w:hAnsi="宋体" w:cs="宋体"/>
          <w:i/>
          <w:color w:val="auto"/>
          <w:spacing w:val="4"/>
          <w:sz w:val="21"/>
          <w:szCs w:val="21"/>
          <w:highlight w:val="none"/>
          <w:u w:val="single"/>
        </w:rPr>
        <w:t>（标的名称）</w:t>
      </w:r>
      <w:r>
        <w:rPr>
          <w:rFonts w:hint="eastAsia" w:ascii="宋体" w:hAnsi="宋体" w:cs="宋体"/>
          <w:color w:val="auto"/>
          <w:spacing w:val="4"/>
          <w:sz w:val="21"/>
          <w:szCs w:val="21"/>
          <w:highlight w:val="none"/>
        </w:rPr>
        <w:t>，属于</w:t>
      </w:r>
      <w:r>
        <w:rPr>
          <w:rFonts w:hint="eastAsia" w:ascii="宋体" w:hAnsi="宋体" w:cs="宋体"/>
          <w:i/>
          <w:color w:val="auto"/>
          <w:spacing w:val="4"/>
          <w:sz w:val="21"/>
          <w:szCs w:val="21"/>
          <w:highlight w:val="none"/>
          <w:u w:val="single"/>
        </w:rPr>
        <w:t>（采购文件中明确的所属行业）</w:t>
      </w:r>
      <w:r>
        <w:rPr>
          <w:rFonts w:hint="eastAsia" w:ascii="宋体" w:hAnsi="宋体" w:cs="宋体"/>
          <w:color w:val="auto"/>
          <w:spacing w:val="4"/>
          <w:sz w:val="21"/>
          <w:szCs w:val="21"/>
          <w:highlight w:val="none"/>
        </w:rPr>
        <w:t>；制造商为</w:t>
      </w:r>
      <w:r>
        <w:rPr>
          <w:rFonts w:hint="eastAsia" w:ascii="宋体" w:hAnsi="宋体" w:cs="宋体"/>
          <w:i/>
          <w:color w:val="auto"/>
          <w:spacing w:val="4"/>
          <w:sz w:val="21"/>
          <w:szCs w:val="21"/>
          <w:highlight w:val="none"/>
          <w:u w:val="single"/>
        </w:rPr>
        <w:t>（企业名称）</w:t>
      </w:r>
      <w:r>
        <w:rPr>
          <w:rFonts w:hint="eastAsia" w:ascii="宋体" w:hAnsi="宋体" w:cs="宋体"/>
          <w:color w:val="auto"/>
          <w:spacing w:val="4"/>
          <w:sz w:val="21"/>
          <w:szCs w:val="21"/>
          <w:highlight w:val="none"/>
        </w:rPr>
        <w:t>，从业人员</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人，营业收入为</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万元，资产总额为</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万元，属于</w:t>
      </w:r>
      <w:r>
        <w:rPr>
          <w:rFonts w:hint="eastAsia" w:ascii="宋体" w:hAnsi="宋体" w:cs="宋体"/>
          <w:i/>
          <w:color w:val="auto"/>
          <w:spacing w:val="4"/>
          <w:sz w:val="21"/>
          <w:szCs w:val="21"/>
          <w:highlight w:val="none"/>
          <w:u w:val="single"/>
        </w:rPr>
        <w:t>（中型企业、小型企业、微型企业）</w:t>
      </w:r>
      <w:r>
        <w:rPr>
          <w:rFonts w:hint="eastAsia" w:ascii="宋体" w:hAnsi="宋体" w:cs="宋体"/>
          <w:color w:val="auto"/>
          <w:spacing w:val="4"/>
          <w:sz w:val="21"/>
          <w:szCs w:val="21"/>
          <w:highlight w:val="none"/>
        </w:rPr>
        <w:t xml:space="preserve">；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2.</w:t>
      </w:r>
      <w:r>
        <w:rPr>
          <w:rFonts w:hint="eastAsia" w:ascii="宋体" w:hAnsi="宋体" w:cs="宋体"/>
          <w:i/>
          <w:color w:val="auto"/>
          <w:spacing w:val="4"/>
          <w:sz w:val="21"/>
          <w:szCs w:val="21"/>
          <w:highlight w:val="none"/>
          <w:u w:val="single"/>
        </w:rPr>
        <w:t>（标的名称）</w:t>
      </w:r>
      <w:r>
        <w:rPr>
          <w:rFonts w:hint="eastAsia" w:ascii="宋体" w:hAnsi="宋体" w:cs="宋体"/>
          <w:color w:val="auto"/>
          <w:spacing w:val="4"/>
          <w:sz w:val="21"/>
          <w:szCs w:val="21"/>
          <w:highlight w:val="none"/>
        </w:rPr>
        <w:t>，属于（采购文件中明确的所属行业）；制造商为</w:t>
      </w:r>
      <w:r>
        <w:rPr>
          <w:rFonts w:hint="eastAsia" w:ascii="宋体" w:hAnsi="宋体" w:cs="宋体"/>
          <w:i/>
          <w:color w:val="auto"/>
          <w:spacing w:val="4"/>
          <w:sz w:val="21"/>
          <w:szCs w:val="21"/>
          <w:highlight w:val="none"/>
          <w:u w:val="single"/>
        </w:rPr>
        <w:t>（企业名称）</w:t>
      </w:r>
      <w:r>
        <w:rPr>
          <w:rFonts w:hint="eastAsia" w:ascii="宋体" w:hAnsi="宋体" w:cs="宋体"/>
          <w:color w:val="auto"/>
          <w:spacing w:val="4"/>
          <w:sz w:val="21"/>
          <w:szCs w:val="21"/>
          <w:highlight w:val="none"/>
        </w:rPr>
        <w:t>，从业人员</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人，营业收入为</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万元，资产总额为</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万元，属于</w:t>
      </w:r>
      <w:r>
        <w:rPr>
          <w:rFonts w:hint="eastAsia" w:ascii="宋体" w:hAnsi="宋体" w:cs="宋体"/>
          <w:i/>
          <w:color w:val="auto"/>
          <w:spacing w:val="4"/>
          <w:sz w:val="21"/>
          <w:szCs w:val="21"/>
          <w:highlight w:val="none"/>
          <w:u w:val="single"/>
        </w:rPr>
        <w:t>（中型企业、小型企业、微型企业）</w:t>
      </w:r>
      <w:r>
        <w:rPr>
          <w:rFonts w:hint="eastAsia" w:ascii="宋体" w:hAnsi="宋体" w:cs="宋体"/>
          <w:color w:val="auto"/>
          <w:spacing w:val="4"/>
          <w:sz w:val="21"/>
          <w:szCs w:val="21"/>
          <w:highlight w:val="none"/>
        </w:rPr>
        <w:t xml:space="preserve">；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以上企业，不属于大企业的分支机构，不存在控股股东为大企业的情形，也不存在与大企业的负责人为同一人的情形。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本企业对上述声明内容的真实性负责。如有虚假，将依法承担相应责任。 </w:t>
      </w:r>
    </w:p>
    <w:p>
      <w:pPr>
        <w:spacing w:line="360" w:lineRule="auto"/>
        <w:ind w:firstLine="3693" w:firstLineChars="1750"/>
        <w:rPr>
          <w:rFonts w:hint="eastAsia" w:ascii="宋体" w:hAnsi="宋体" w:cs="宋体"/>
          <w:color w:val="auto"/>
          <w:spacing w:val="4"/>
          <w:sz w:val="21"/>
          <w:szCs w:val="21"/>
          <w:highlight w:val="none"/>
        </w:rPr>
      </w:pPr>
    </w:p>
    <w:p>
      <w:pPr>
        <w:spacing w:line="360" w:lineRule="auto"/>
        <w:ind w:firstLine="2743" w:firstLineChars="1300"/>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rPr>
        <w:t>供应商名称（盖章）：</w:t>
      </w:r>
      <w:r>
        <w:rPr>
          <w:rFonts w:hint="eastAsia" w:ascii="宋体" w:hAnsi="宋体" w:cs="宋体"/>
          <w:color w:val="auto"/>
          <w:spacing w:val="4"/>
          <w:sz w:val="21"/>
          <w:szCs w:val="21"/>
          <w:highlight w:val="none"/>
          <w:u w:val="single"/>
        </w:rPr>
        <w:t xml:space="preserve">                     （单位全称）</w:t>
      </w:r>
    </w:p>
    <w:p>
      <w:pPr>
        <w:spacing w:line="360" w:lineRule="auto"/>
        <w:ind w:firstLine="2743" w:firstLineChars="1300"/>
        <w:rPr>
          <w:rFonts w:hint="eastAsia" w:ascii="宋体" w:hAnsi="宋体" w:cs="宋体"/>
          <w:color w:val="auto"/>
          <w:sz w:val="28"/>
          <w:szCs w:val="28"/>
          <w:highlight w:val="none"/>
        </w:rPr>
      </w:pPr>
      <w:r>
        <w:rPr>
          <w:rFonts w:hint="eastAsia" w:ascii="宋体" w:hAnsi="宋体" w:cs="宋体"/>
          <w:color w:val="auto"/>
          <w:spacing w:val="4"/>
          <w:sz w:val="21"/>
          <w:szCs w:val="21"/>
          <w:highlight w:val="none"/>
        </w:rPr>
        <w:t>法定代表人（签字或盖章）：</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 xml:space="preserve"> </w:t>
      </w:r>
    </w:p>
    <w:p>
      <w:pPr>
        <w:spacing w:line="360" w:lineRule="auto"/>
        <w:ind w:firstLine="5486" w:firstLineChars="2600"/>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rPr>
        <w:t>日期：   年     月    日</w:t>
      </w:r>
    </w:p>
    <w:p>
      <w:pPr>
        <w:spacing w:line="360" w:lineRule="auto"/>
        <w:ind w:firstLine="4778" w:firstLineChars="1750"/>
        <w:rPr>
          <w:rFonts w:hint="eastAsia" w:ascii="宋体" w:hAnsi="宋体" w:cs="宋体"/>
          <w:color w:val="auto"/>
          <w:sz w:val="28"/>
          <w:szCs w:val="28"/>
          <w:highlight w:val="none"/>
        </w:rPr>
      </w:pPr>
      <w:r>
        <w:rPr>
          <w:rFonts w:hint="eastAsia" w:ascii="宋体" w:hAnsi="宋体" w:cs="宋体"/>
          <w:color w:val="auto"/>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133350</wp:posOffset>
                </wp:positionH>
                <wp:positionV relativeFrom="paragraph">
                  <wp:posOffset>371475</wp:posOffset>
                </wp:positionV>
                <wp:extent cx="2867025" cy="0"/>
                <wp:effectExtent l="0" t="0" r="0" b="0"/>
                <wp:wrapNone/>
                <wp:docPr id="9" name="直接箭头连接符 9"/>
                <wp:cNvGraphicFramePr/>
                <a:graphic xmlns:a="http://schemas.openxmlformats.org/drawingml/2006/main">
                  <a:graphicData uri="http://schemas.microsoft.com/office/word/2010/wordprocessingShape">
                    <wps:wsp>
                      <wps:cNvCnPr/>
                      <wps:spPr>
                        <a:xfrm>
                          <a:off x="0" y="0"/>
                          <a:ext cx="286702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0.5pt;margin-top:29.25pt;height:0pt;width:225.75pt;z-index:251661312;mso-width-relative:page;mso-height-relative:page;" o:connectortype="straight" filled="f" coordsize="21600,21600" o:gfxdata="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9lo+jYAAAACAEAAA8AAAAAAAAAAQAgAAAAIgAAAGRycy9kb3ducmV2&#10;LnhtbFBLAQIUABQAAAAIAIdO4kD5wdEi/AEAAOwDAAAOAAAAAAAAAAEAIAAAACcBAABkcnMvZTJv&#10;RG9jLnhtbFBLBQYAAAAABgAGAFkBAACVBQAAAAA=&#10;">
                <v:path arrowok="t"/>
                <v:fill on="f" focussize="0,0"/>
                <v:stroke/>
                <v:imagedata o:title=""/>
                <o:lock v:ext="edit"/>
              </v:shape>
            </w:pict>
          </mc:Fallback>
        </mc:AlternateContent>
      </w:r>
    </w:p>
    <w:p>
      <w:pPr>
        <w:spacing w:line="360" w:lineRule="auto"/>
        <w:rPr>
          <w:rFonts w:hint="eastAsia" w:ascii="宋体" w:hAnsi="宋体" w:cs="宋体"/>
          <w:color w:val="auto"/>
          <w:sz w:val="18"/>
          <w:szCs w:val="18"/>
          <w:highlight w:val="none"/>
        </w:rPr>
      </w:pPr>
      <w:r>
        <w:rPr>
          <w:rFonts w:hint="eastAsia" w:ascii="宋体" w:hAnsi="宋体" w:cs="宋体"/>
          <w:color w:val="auto"/>
          <w:sz w:val="18"/>
          <w:szCs w:val="18"/>
          <w:highlight w:val="none"/>
        </w:rPr>
        <w:t>从业人员、营业收入、资产总额填报上一年度数据，无上一年度数据的新成立企业可不填报。</w:t>
      </w:r>
    </w:p>
    <w:p>
      <w:pPr>
        <w:spacing w:line="360" w:lineRule="auto"/>
        <w:rPr>
          <w:rFonts w:hint="eastAsia"/>
          <w:color w:val="auto"/>
          <w:highlight w:val="none"/>
        </w:rPr>
      </w:pPr>
      <w:r>
        <w:rPr>
          <w:rFonts w:hint="eastAsia" w:ascii="宋体" w:hAnsi="宋体" w:cs="宋体"/>
          <w:b/>
          <w:bCs/>
          <w:color w:val="auto"/>
          <w:sz w:val="21"/>
          <w:szCs w:val="21"/>
          <w:highlight w:val="none"/>
          <w:lang w:eastAsia="zh-CN"/>
        </w:rPr>
        <w:t>注：供应商非小微企业的可不提供本附件。</w:t>
      </w:r>
    </w:p>
    <w:p>
      <w:pPr>
        <w:spacing w:line="360" w:lineRule="auto"/>
        <w:rPr>
          <w:rFonts w:hint="eastAsia" w:ascii="宋体" w:hAnsi="宋体" w:cs="宋体"/>
          <w:color w:val="auto"/>
          <w:sz w:val="18"/>
          <w:szCs w:val="18"/>
          <w:highlight w:val="none"/>
        </w:rPr>
      </w:pPr>
      <w:r>
        <w:rPr>
          <w:rFonts w:hint="eastAsia" w:ascii="宋体" w:hAnsi="宋体" w:cs="宋体"/>
          <w:color w:val="auto"/>
          <w:sz w:val="18"/>
          <w:szCs w:val="18"/>
          <w:highlight w:val="none"/>
        </w:rPr>
        <w:br w:type="page"/>
      </w:r>
      <w:r>
        <w:rPr>
          <w:rFonts w:hint="eastAsia" w:ascii="宋体" w:hAnsi="宋体" w:eastAsia="宋体" w:cs="宋体"/>
          <w:b/>
          <w:color w:val="auto"/>
          <w:sz w:val="24"/>
          <w:szCs w:val="24"/>
          <w:highlight w:val="none"/>
        </w:rPr>
        <w:t xml:space="preserve"> 附件</w:t>
      </w:r>
      <w:r>
        <w:rPr>
          <w:rFonts w:hint="eastAsia" w:ascii="宋体" w:hAnsi="宋体" w:eastAsia="宋体" w:cs="宋体"/>
          <w:b/>
          <w:color w:val="auto"/>
          <w:sz w:val="24"/>
          <w:szCs w:val="24"/>
          <w:highlight w:val="none"/>
          <w:lang w:val="en-US" w:eastAsia="zh-CN"/>
        </w:rPr>
        <w:t>4</w:t>
      </w:r>
      <w:r>
        <w:rPr>
          <w:rFonts w:hint="eastAsia" w:ascii="宋体" w:hAnsi="宋体" w:eastAsia="宋体" w:cs="宋体"/>
          <w:b/>
          <w:color w:val="auto"/>
          <w:sz w:val="24"/>
          <w:szCs w:val="24"/>
          <w:highlight w:val="none"/>
        </w:rPr>
        <w:t>：</w:t>
      </w:r>
    </w:p>
    <w:p>
      <w:pPr>
        <w:spacing w:line="360" w:lineRule="auto"/>
        <w:rPr>
          <w:rFonts w:hint="eastAsia" w:ascii="宋体" w:hAnsi="宋体" w:cs="宋体"/>
          <w:color w:val="auto"/>
          <w:sz w:val="18"/>
          <w:szCs w:val="18"/>
          <w:highlight w:val="none"/>
        </w:rPr>
      </w:pPr>
    </w:p>
    <w:p>
      <w:pPr>
        <w:spacing w:line="360" w:lineRule="auto"/>
        <w:ind w:left="1"/>
        <w:jc w:val="cente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残疾人福利性单位声明函</w:t>
      </w:r>
    </w:p>
    <w:p>
      <w:pPr>
        <w:spacing w:line="360" w:lineRule="auto"/>
        <w:ind w:left="1"/>
        <w:jc w:val="center"/>
        <w:rPr>
          <w:rFonts w:hint="eastAsia" w:ascii="宋体" w:hAnsi="宋体" w:cs="宋体"/>
          <w:color w:val="auto"/>
          <w:sz w:val="18"/>
          <w:szCs w:val="18"/>
          <w:highlight w:val="none"/>
        </w:rPr>
      </w:pP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本单位郑重声明，根据《财政部 民政部 中国残疾人联合会关于促进残疾人就业政府采购政策的通知》（财库〔2017〕141号）的规定，本单位为符合条件的残疾人福利性单位，且本单位参加</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单位的</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项目采购活动提供服务。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本单位对上述声明的真实性负责。如有虚假，将依法承担相应责任。</w:t>
      </w:r>
    </w:p>
    <w:p>
      <w:pPr>
        <w:spacing w:line="360" w:lineRule="auto"/>
        <w:rPr>
          <w:rFonts w:hint="eastAsia" w:ascii="宋体" w:hAnsi="宋体" w:cs="宋体"/>
          <w:color w:val="auto"/>
          <w:sz w:val="18"/>
          <w:szCs w:val="18"/>
          <w:highlight w:val="none"/>
        </w:rPr>
      </w:pPr>
    </w:p>
    <w:p>
      <w:pPr>
        <w:spacing w:line="360" w:lineRule="auto"/>
        <w:rPr>
          <w:rFonts w:hint="eastAsia" w:ascii="宋体" w:hAnsi="宋体" w:cs="宋体"/>
          <w:color w:val="auto"/>
          <w:sz w:val="18"/>
          <w:szCs w:val="18"/>
          <w:highlight w:val="none"/>
        </w:rPr>
      </w:pPr>
    </w:p>
    <w:p>
      <w:pPr>
        <w:spacing w:line="360" w:lineRule="auto"/>
        <w:rPr>
          <w:rFonts w:hint="eastAsia" w:ascii="宋体" w:hAnsi="宋体" w:cs="宋体"/>
          <w:color w:val="auto"/>
          <w:sz w:val="18"/>
          <w:szCs w:val="18"/>
          <w:highlight w:val="none"/>
        </w:rPr>
      </w:pPr>
    </w:p>
    <w:p>
      <w:pPr>
        <w:spacing w:line="360" w:lineRule="auto"/>
        <w:ind w:firstLine="3088" w:firstLineChars="1600"/>
        <w:jc w:val="both"/>
        <w:rPr>
          <w:rFonts w:hint="eastAsia" w:ascii="宋体" w:hAnsi="宋体" w:cs="宋体"/>
          <w:color w:val="auto"/>
          <w:sz w:val="20"/>
          <w:szCs w:val="20"/>
          <w:highlight w:val="none"/>
          <w:u w:val="single"/>
        </w:rPr>
      </w:pPr>
      <w:r>
        <w:rPr>
          <w:rFonts w:hint="eastAsia" w:ascii="宋体" w:hAnsi="宋体" w:cs="宋体"/>
          <w:color w:val="auto"/>
          <w:sz w:val="20"/>
          <w:szCs w:val="20"/>
          <w:highlight w:val="none"/>
        </w:rPr>
        <w:t>供应商名称（盖章）：</w:t>
      </w:r>
      <w:r>
        <w:rPr>
          <w:rFonts w:hint="eastAsia" w:ascii="宋体" w:hAnsi="宋体" w:cs="宋体"/>
          <w:color w:val="auto"/>
          <w:sz w:val="20"/>
          <w:szCs w:val="20"/>
          <w:highlight w:val="none"/>
          <w:u w:val="single"/>
        </w:rPr>
        <w:t xml:space="preserve">                     （单位全称）</w:t>
      </w:r>
    </w:p>
    <w:p>
      <w:pPr>
        <w:spacing w:line="360" w:lineRule="auto"/>
        <w:ind w:firstLine="3088" w:firstLineChars="1600"/>
        <w:jc w:val="both"/>
        <w:rPr>
          <w:rFonts w:hint="default" w:ascii="宋体" w:hAnsi="宋体" w:eastAsia="宋体" w:cs="宋体"/>
          <w:color w:val="auto"/>
          <w:sz w:val="20"/>
          <w:szCs w:val="20"/>
          <w:highlight w:val="none"/>
          <w:u w:val="single"/>
          <w:lang w:val="en-US" w:eastAsia="zh-CN"/>
        </w:rPr>
      </w:pPr>
      <w:r>
        <w:rPr>
          <w:rFonts w:hint="eastAsia" w:ascii="宋体" w:hAnsi="宋体" w:cs="宋体"/>
          <w:color w:val="auto"/>
          <w:sz w:val="20"/>
          <w:szCs w:val="20"/>
          <w:highlight w:val="none"/>
        </w:rPr>
        <w:t>法定代表人（签字或盖章）：</w:t>
      </w:r>
      <w:r>
        <w:rPr>
          <w:rFonts w:hint="eastAsia" w:ascii="宋体" w:hAnsi="宋体" w:cs="宋体"/>
          <w:color w:val="auto"/>
          <w:sz w:val="20"/>
          <w:szCs w:val="20"/>
          <w:highlight w:val="none"/>
          <w:u w:val="single"/>
          <w:lang w:val="en-US" w:eastAsia="zh-CN"/>
        </w:rPr>
        <w:t xml:space="preserve">                           </w:t>
      </w:r>
    </w:p>
    <w:p>
      <w:pPr>
        <w:spacing w:line="360" w:lineRule="auto"/>
        <w:ind w:firstLine="5790" w:firstLineChars="3000"/>
        <w:jc w:val="both"/>
        <w:rPr>
          <w:rFonts w:hint="eastAsia" w:ascii="宋体" w:hAnsi="宋体" w:cs="宋体"/>
          <w:color w:val="auto"/>
          <w:sz w:val="20"/>
          <w:szCs w:val="20"/>
          <w:highlight w:val="none"/>
        </w:rPr>
      </w:pPr>
      <w:r>
        <w:rPr>
          <w:rFonts w:hint="eastAsia" w:ascii="宋体" w:hAnsi="宋体" w:cs="宋体"/>
          <w:color w:val="auto"/>
          <w:sz w:val="20"/>
          <w:szCs w:val="20"/>
          <w:highlight w:val="none"/>
        </w:rPr>
        <w:t>日期：   年     月    日</w:t>
      </w:r>
    </w:p>
    <w:p>
      <w:pPr>
        <w:pStyle w:val="2"/>
        <w:rPr>
          <w:rFonts w:hint="eastAsia" w:ascii="宋体" w:hAnsi="宋体" w:cs="宋体"/>
          <w:color w:val="auto"/>
          <w:sz w:val="20"/>
          <w:szCs w:val="20"/>
          <w:highlight w:val="none"/>
        </w:rPr>
      </w:pPr>
    </w:p>
    <w:p>
      <w:pPr>
        <w:rPr>
          <w:rFonts w:hint="eastAsia" w:ascii="宋体" w:hAnsi="宋体" w:cs="宋体"/>
          <w:color w:val="auto"/>
          <w:sz w:val="20"/>
          <w:szCs w:val="20"/>
          <w:highlight w:val="none"/>
        </w:rPr>
      </w:pPr>
    </w:p>
    <w:p>
      <w:pPr>
        <w:pStyle w:val="2"/>
        <w:rPr>
          <w:rFonts w:hint="eastAsia" w:ascii="宋体" w:hAnsi="宋体" w:cs="宋体"/>
          <w:color w:val="auto"/>
          <w:sz w:val="20"/>
          <w:szCs w:val="20"/>
          <w:highlight w:val="none"/>
        </w:rPr>
      </w:pPr>
    </w:p>
    <w:p>
      <w:pPr>
        <w:rPr>
          <w:rFonts w:hint="eastAsia"/>
          <w:color w:val="auto"/>
          <w:highlight w:val="none"/>
        </w:rPr>
      </w:pPr>
    </w:p>
    <w:p>
      <w:pPr>
        <w:spacing w:line="360" w:lineRule="auto"/>
        <w:rPr>
          <w:rFonts w:hint="eastAsia" w:ascii="宋体" w:hAnsi="宋体" w:cs="宋体"/>
          <w:b/>
          <w:bCs/>
          <w:color w:val="auto"/>
          <w:sz w:val="21"/>
          <w:szCs w:val="21"/>
          <w:highlight w:val="none"/>
          <w:lang w:eastAsia="zh-CN"/>
        </w:rPr>
      </w:pPr>
    </w:p>
    <w:p>
      <w:pPr>
        <w:spacing w:line="360" w:lineRule="auto"/>
        <w:rPr>
          <w:rFonts w:hint="eastAsia" w:ascii="宋体" w:hAnsi="宋体" w:cs="宋体"/>
          <w:b/>
          <w:bCs/>
          <w:color w:val="auto"/>
          <w:sz w:val="21"/>
          <w:szCs w:val="21"/>
          <w:highlight w:val="none"/>
          <w:lang w:eastAsia="zh-CN"/>
        </w:rPr>
      </w:pPr>
    </w:p>
    <w:p>
      <w:pPr>
        <w:spacing w:line="360" w:lineRule="auto"/>
        <w:rPr>
          <w:rFonts w:hint="eastAsia" w:ascii="宋体" w:hAnsi="宋体" w:cs="宋体"/>
          <w:b/>
          <w:bCs/>
          <w:color w:val="auto"/>
          <w:sz w:val="21"/>
          <w:szCs w:val="21"/>
          <w:highlight w:val="none"/>
          <w:lang w:eastAsia="zh-CN"/>
        </w:rPr>
      </w:pPr>
    </w:p>
    <w:p>
      <w:pPr>
        <w:spacing w:line="360" w:lineRule="auto"/>
        <w:rPr>
          <w:rFonts w:hint="eastAsia" w:ascii="宋体" w:hAnsi="宋体" w:cs="宋体"/>
          <w:b/>
          <w:bCs/>
          <w:color w:val="auto"/>
          <w:sz w:val="21"/>
          <w:szCs w:val="21"/>
          <w:highlight w:val="none"/>
          <w:lang w:eastAsia="zh-CN"/>
        </w:rPr>
      </w:pPr>
    </w:p>
    <w:p>
      <w:pPr>
        <w:spacing w:line="360" w:lineRule="auto"/>
        <w:rPr>
          <w:rFonts w:hint="eastAsia"/>
          <w:color w:val="auto"/>
          <w:highlight w:val="none"/>
        </w:rPr>
      </w:pPr>
      <w:r>
        <w:rPr>
          <w:rFonts w:hint="eastAsia" w:ascii="宋体" w:hAnsi="宋体" w:cs="宋体"/>
          <w:b/>
          <w:bCs/>
          <w:color w:val="auto"/>
          <w:sz w:val="21"/>
          <w:szCs w:val="21"/>
          <w:highlight w:val="none"/>
          <w:lang w:eastAsia="zh-CN"/>
        </w:rPr>
        <w:t>注：供应商非残疾人福利性单位的可不提供本附件。</w:t>
      </w:r>
    </w:p>
    <w:p>
      <w:pPr>
        <w:spacing w:line="360" w:lineRule="auto"/>
        <w:ind w:firstLine="8190" w:firstLineChars="3000"/>
        <w:jc w:val="both"/>
        <w:rPr>
          <w:rFonts w:hint="eastAsia" w:ascii="宋体" w:hAnsi="宋体" w:cs="宋体"/>
          <w:color w:val="auto"/>
          <w:sz w:val="24"/>
          <w:szCs w:val="24"/>
          <w:highlight w:val="none"/>
        </w:rPr>
      </w:pPr>
      <w:r>
        <w:rPr>
          <w:rFonts w:hint="eastAsia" w:ascii="宋体" w:hAnsi="宋体" w:cs="宋体"/>
          <w:color w:val="auto"/>
          <w:sz w:val="28"/>
          <w:szCs w:val="28"/>
          <w:highlight w:val="none"/>
        </w:rPr>
        <w:br w:type="page"/>
      </w:r>
    </w:p>
    <w:p>
      <w:pPr>
        <w:spacing w:line="360" w:lineRule="auto"/>
        <w:ind w:left="1"/>
        <w:jc w:val="center"/>
        <w:rPr>
          <w:rFonts w:hint="eastAsia" w:ascii="宋体" w:hAnsi="宋体" w:cs="宋体"/>
          <w:b/>
          <w:color w:val="auto"/>
          <w:sz w:val="44"/>
          <w:szCs w:val="44"/>
          <w:highlight w:val="none"/>
        </w:rPr>
      </w:pPr>
    </w:p>
    <w:p>
      <w:pPr>
        <w:spacing w:line="360" w:lineRule="auto"/>
        <w:ind w:left="1"/>
        <w:jc w:val="center"/>
        <w:outlineLvl w:val="0"/>
        <w:rPr>
          <w:rFonts w:hint="eastAsia" w:ascii="宋体" w:hAnsi="宋体" w:cs="宋体"/>
          <w:b/>
          <w:color w:val="auto"/>
          <w:sz w:val="44"/>
          <w:szCs w:val="44"/>
          <w:highlight w:val="none"/>
        </w:rPr>
      </w:pPr>
      <w:r>
        <w:rPr>
          <w:rFonts w:hint="eastAsia" w:ascii="宋体" w:hAnsi="宋体" w:cs="宋体"/>
          <w:b/>
          <w:color w:val="auto"/>
          <w:sz w:val="44"/>
          <w:szCs w:val="44"/>
          <w:highlight w:val="none"/>
        </w:rPr>
        <w:t>政府采购货物项目</w:t>
      </w:r>
    </w:p>
    <w:p>
      <w:pPr>
        <w:jc w:val="center"/>
        <w:rPr>
          <w:rFonts w:hint="eastAsia" w:ascii="宋体" w:hAnsi="宋体" w:cs="宋体"/>
          <w:b/>
          <w:color w:val="auto"/>
          <w:sz w:val="36"/>
          <w:szCs w:val="36"/>
          <w:highlight w:val="none"/>
        </w:rPr>
      </w:pPr>
    </w:p>
    <w:p>
      <w:pPr>
        <w:rPr>
          <w:rFonts w:hint="eastAsia" w:ascii="宋体" w:hAnsi="宋体" w:cs="宋体"/>
          <w:b/>
          <w:color w:val="auto"/>
          <w:sz w:val="36"/>
          <w:szCs w:val="36"/>
          <w:highlight w:val="none"/>
        </w:rPr>
      </w:pPr>
    </w:p>
    <w:p>
      <w:pPr>
        <w:jc w:val="center"/>
        <w:rPr>
          <w:rFonts w:hint="eastAsia" w:ascii="宋体" w:hAnsi="宋体" w:cs="宋体"/>
          <w:b/>
          <w:color w:val="auto"/>
          <w:sz w:val="84"/>
          <w:szCs w:val="84"/>
          <w:highlight w:val="none"/>
        </w:rPr>
      </w:pPr>
      <w:r>
        <w:rPr>
          <w:rFonts w:hint="eastAsia" w:ascii="宋体" w:hAnsi="宋体" w:cs="宋体"/>
          <w:b/>
          <w:color w:val="auto"/>
          <w:sz w:val="84"/>
          <w:szCs w:val="84"/>
          <w:highlight w:val="none"/>
        </w:rPr>
        <w:t>投 标 文 件</w:t>
      </w:r>
    </w:p>
    <w:p>
      <w:pPr>
        <w:jc w:val="center"/>
        <w:rPr>
          <w:rFonts w:hint="eastAsia" w:ascii="宋体" w:hAnsi="宋体" w:cs="宋体"/>
          <w:b/>
          <w:color w:val="auto"/>
          <w:sz w:val="36"/>
          <w:szCs w:val="36"/>
          <w:highlight w:val="none"/>
        </w:rPr>
      </w:pPr>
    </w:p>
    <w:p>
      <w:pPr>
        <w:jc w:val="center"/>
        <w:rPr>
          <w:rFonts w:hint="eastAsia" w:ascii="宋体" w:hAnsi="宋体" w:cs="宋体"/>
          <w:b/>
          <w:color w:val="auto"/>
          <w:sz w:val="36"/>
          <w:szCs w:val="36"/>
          <w:highlight w:val="none"/>
        </w:rPr>
      </w:pPr>
      <w:r>
        <w:rPr>
          <w:rFonts w:hint="eastAsia" w:ascii="宋体" w:hAnsi="宋体" w:cs="宋体"/>
          <w:b/>
          <w:color w:val="auto"/>
          <w:sz w:val="36"/>
          <w:szCs w:val="36"/>
          <w:highlight w:val="none"/>
        </w:rPr>
        <w:t>（技术和商务部分）</w:t>
      </w:r>
    </w:p>
    <w:p>
      <w:pPr>
        <w:rPr>
          <w:rFonts w:hint="eastAsia" w:ascii="宋体" w:hAnsi="宋体" w:cs="宋体"/>
          <w:color w:val="auto"/>
          <w:sz w:val="24"/>
          <w:szCs w:val="24"/>
          <w:highlight w:val="none"/>
        </w:rPr>
      </w:pP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lang w:val="en-US" w:eastAsia="zh-CN"/>
        </w:rPr>
      </w:pPr>
      <w:r>
        <w:rPr>
          <w:rFonts w:hint="eastAsia" w:ascii="宋体" w:hAnsi="宋体" w:eastAsia="宋体" w:cs="宋体"/>
          <w:b/>
          <w:bCs/>
          <w:color w:val="auto"/>
          <w:sz w:val="30"/>
          <w:szCs w:val="30"/>
          <w:highlight w:val="none"/>
        </w:rPr>
        <w:t>项目名称：</w:t>
      </w:r>
      <w:r>
        <w:rPr>
          <w:rFonts w:hint="eastAsia" w:ascii="宋体" w:hAnsi="宋体" w:eastAsia="宋体" w:cs="宋体"/>
          <w:b/>
          <w:bCs/>
          <w:color w:val="auto"/>
          <w:sz w:val="30"/>
          <w:szCs w:val="30"/>
          <w:highlight w:val="none"/>
          <w:u w:val="single"/>
          <w:lang w:val="en-US" w:eastAsia="zh-CN"/>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lang w:val="en-US" w:eastAsia="zh-CN"/>
        </w:rPr>
      </w:pPr>
      <w:r>
        <w:rPr>
          <w:rFonts w:hint="eastAsia" w:ascii="宋体" w:hAnsi="宋体" w:eastAsia="宋体" w:cs="宋体"/>
          <w:b/>
          <w:bCs/>
          <w:color w:val="auto"/>
          <w:sz w:val="30"/>
          <w:szCs w:val="30"/>
          <w:highlight w:val="none"/>
        </w:rPr>
        <w:t>项目编号：</w:t>
      </w:r>
      <w:r>
        <w:rPr>
          <w:rFonts w:hint="eastAsia" w:ascii="宋体" w:hAnsi="宋体" w:eastAsia="宋体" w:cs="宋体"/>
          <w:b/>
          <w:bCs/>
          <w:color w:val="auto"/>
          <w:sz w:val="30"/>
          <w:szCs w:val="30"/>
          <w:highlight w:val="none"/>
          <w:u w:val="single"/>
          <w:lang w:val="en-US" w:eastAsia="zh-CN"/>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lang w:val="en-US" w:eastAsia="zh-CN"/>
        </w:rPr>
      </w:pPr>
      <w:r>
        <w:rPr>
          <w:rFonts w:hint="eastAsia" w:ascii="宋体" w:hAnsi="宋体" w:eastAsia="宋体" w:cs="宋体"/>
          <w:b/>
          <w:bCs/>
          <w:color w:val="auto"/>
          <w:sz w:val="30"/>
          <w:szCs w:val="30"/>
          <w:highlight w:val="none"/>
          <w:lang w:val="en-US" w:eastAsia="zh-CN"/>
        </w:rPr>
        <w:t xml:space="preserve">包    </w:t>
      </w:r>
      <w:r>
        <w:rPr>
          <w:rFonts w:hint="eastAsia" w:ascii="宋体" w:hAnsi="宋体" w:eastAsia="宋体" w:cs="宋体"/>
          <w:b/>
          <w:bCs/>
          <w:color w:val="auto"/>
          <w:sz w:val="30"/>
          <w:szCs w:val="30"/>
          <w:highlight w:val="none"/>
        </w:rPr>
        <w:t>号：</w:t>
      </w:r>
      <w:r>
        <w:rPr>
          <w:rFonts w:hint="eastAsia" w:ascii="宋体" w:hAnsi="宋体" w:eastAsia="宋体" w:cs="宋体"/>
          <w:b/>
          <w:bCs/>
          <w:color w:val="auto"/>
          <w:sz w:val="30"/>
          <w:szCs w:val="30"/>
          <w:highlight w:val="none"/>
          <w:u w:val="single"/>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lang w:val="en-US" w:eastAsia="zh-CN"/>
        </w:rPr>
      </w:pPr>
      <w:r>
        <w:rPr>
          <w:rFonts w:hint="eastAsia" w:ascii="宋体" w:hAnsi="宋体" w:eastAsia="宋体" w:cs="宋体"/>
          <w:b/>
          <w:bCs/>
          <w:color w:val="auto"/>
          <w:sz w:val="30"/>
          <w:szCs w:val="30"/>
          <w:highlight w:val="none"/>
        </w:rPr>
        <w:t>采购内容：</w:t>
      </w:r>
      <w:r>
        <w:rPr>
          <w:rFonts w:hint="eastAsia" w:ascii="宋体" w:hAnsi="宋体" w:eastAsia="宋体" w:cs="宋体"/>
          <w:b/>
          <w:bCs/>
          <w:color w:val="auto"/>
          <w:sz w:val="30"/>
          <w:szCs w:val="30"/>
          <w:highlight w:val="none"/>
          <w:u w:val="single"/>
          <w:lang w:val="en-US" w:eastAsia="zh-CN"/>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lang w:val="en-US" w:eastAsia="zh-CN"/>
        </w:rPr>
      </w:pP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rPr>
      </w:pPr>
      <w:r>
        <w:rPr>
          <w:rFonts w:hint="eastAsia" w:ascii="宋体" w:hAnsi="宋体" w:eastAsia="宋体" w:cs="宋体"/>
          <w:b/>
          <w:bCs/>
          <w:color w:val="auto"/>
          <w:sz w:val="30"/>
          <w:szCs w:val="30"/>
          <w:highlight w:val="none"/>
          <w:lang w:val="en-US" w:eastAsia="zh-CN"/>
        </w:rPr>
        <w:t>供应商名称</w:t>
      </w:r>
      <w:r>
        <w:rPr>
          <w:rFonts w:hint="eastAsia"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u w:val="single"/>
        </w:rPr>
        <w:t xml:space="preserve">                   （公章）</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 xml:space="preserve">日  </w:t>
      </w:r>
      <w:r>
        <w:rPr>
          <w:rFonts w:hint="eastAsia" w:ascii="宋体" w:hAnsi="宋体" w:eastAsia="宋体" w:cs="宋体"/>
          <w:b/>
          <w:bCs/>
          <w:color w:val="auto"/>
          <w:sz w:val="30"/>
          <w:szCs w:val="30"/>
          <w:highlight w:val="none"/>
          <w:lang w:val="en-US" w:eastAsia="zh-CN"/>
        </w:rPr>
        <w:t xml:space="preserve">    </w:t>
      </w:r>
      <w:r>
        <w:rPr>
          <w:rFonts w:hint="eastAsia" w:ascii="宋体" w:hAnsi="宋体" w:eastAsia="宋体" w:cs="宋体"/>
          <w:b/>
          <w:bCs/>
          <w:color w:val="auto"/>
          <w:sz w:val="30"/>
          <w:szCs w:val="30"/>
          <w:highlight w:val="none"/>
        </w:rPr>
        <w:t>期：</w:t>
      </w:r>
      <w:r>
        <w:rPr>
          <w:rFonts w:hint="eastAsia" w:ascii="宋体" w:hAnsi="宋体" w:eastAsia="宋体" w:cs="宋体"/>
          <w:b/>
          <w:bCs/>
          <w:color w:val="auto"/>
          <w:sz w:val="30"/>
          <w:szCs w:val="30"/>
          <w:highlight w:val="none"/>
          <w:u w:val="single"/>
        </w:rPr>
        <w:t xml:space="preserve">        </w:t>
      </w:r>
      <w:r>
        <w:rPr>
          <w:rFonts w:hint="eastAsia" w:ascii="宋体" w:hAnsi="宋体" w:eastAsia="宋体" w:cs="宋体"/>
          <w:b/>
          <w:bCs/>
          <w:color w:val="auto"/>
          <w:sz w:val="30"/>
          <w:szCs w:val="30"/>
          <w:highlight w:val="none"/>
        </w:rPr>
        <w:t>年</w:t>
      </w:r>
      <w:r>
        <w:rPr>
          <w:rFonts w:hint="eastAsia" w:ascii="宋体" w:hAnsi="宋体" w:eastAsia="宋体" w:cs="宋体"/>
          <w:b/>
          <w:bCs/>
          <w:color w:val="auto"/>
          <w:sz w:val="30"/>
          <w:szCs w:val="30"/>
          <w:highlight w:val="none"/>
          <w:u w:val="single"/>
        </w:rPr>
        <w:t xml:space="preserve">     </w:t>
      </w:r>
      <w:r>
        <w:rPr>
          <w:rFonts w:hint="eastAsia" w:ascii="宋体" w:hAnsi="宋体" w:eastAsia="宋体" w:cs="宋体"/>
          <w:b/>
          <w:bCs/>
          <w:color w:val="auto"/>
          <w:sz w:val="30"/>
          <w:szCs w:val="30"/>
          <w:highlight w:val="none"/>
        </w:rPr>
        <w:t>月</w:t>
      </w:r>
      <w:r>
        <w:rPr>
          <w:rFonts w:hint="eastAsia" w:ascii="宋体" w:hAnsi="宋体" w:eastAsia="宋体" w:cs="宋体"/>
          <w:b/>
          <w:bCs/>
          <w:color w:val="auto"/>
          <w:sz w:val="30"/>
          <w:szCs w:val="30"/>
          <w:highlight w:val="none"/>
          <w:u w:val="single"/>
        </w:rPr>
        <w:t xml:space="preserve">     </w:t>
      </w:r>
      <w:r>
        <w:rPr>
          <w:rFonts w:hint="eastAsia" w:ascii="宋体" w:hAnsi="宋体" w:eastAsia="宋体" w:cs="宋体"/>
          <w:b/>
          <w:bCs/>
          <w:color w:val="auto"/>
          <w:sz w:val="30"/>
          <w:szCs w:val="30"/>
          <w:highlight w:val="none"/>
        </w:rPr>
        <w:t>日</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36"/>
          <w:szCs w:val="36"/>
          <w:highlight w:val="none"/>
        </w:rPr>
      </w:pPr>
      <w:r>
        <w:rPr>
          <w:rFonts w:hint="eastAsia" w:ascii="宋体" w:hAnsi="宋体" w:cs="宋体"/>
          <w:b/>
          <w:color w:val="auto"/>
          <w:sz w:val="36"/>
          <w:szCs w:val="36"/>
          <w:highlight w:val="none"/>
        </w:rPr>
        <w:br w:type="page"/>
      </w:r>
    </w:p>
    <w:p>
      <w:pPr>
        <w:spacing w:line="500" w:lineRule="exact"/>
        <w:jc w:val="center"/>
        <w:rPr>
          <w:rFonts w:hint="eastAsia" w:ascii="宋体" w:hAnsi="宋体" w:cs="宋体"/>
          <w:b/>
          <w:color w:val="auto"/>
          <w:sz w:val="36"/>
          <w:szCs w:val="36"/>
          <w:highlight w:val="none"/>
        </w:rPr>
      </w:pPr>
    </w:p>
    <w:p>
      <w:pPr>
        <w:spacing w:line="500" w:lineRule="exact"/>
        <w:jc w:val="center"/>
        <w:rPr>
          <w:rFonts w:hint="eastAsia" w:ascii="宋体" w:hAnsi="宋体" w:cs="宋体"/>
          <w:b/>
          <w:bCs/>
          <w:color w:val="auto"/>
          <w:spacing w:val="4"/>
          <w:sz w:val="32"/>
          <w:szCs w:val="32"/>
          <w:highlight w:val="none"/>
        </w:rPr>
      </w:pPr>
      <w:r>
        <w:rPr>
          <w:rFonts w:hint="eastAsia" w:ascii="宋体" w:hAnsi="宋体" w:cs="宋体"/>
          <w:b/>
          <w:bCs/>
          <w:color w:val="auto"/>
          <w:spacing w:val="4"/>
          <w:sz w:val="32"/>
          <w:szCs w:val="32"/>
          <w:highlight w:val="none"/>
        </w:rPr>
        <w:t>目 录</w:t>
      </w:r>
    </w:p>
    <w:p>
      <w:pPr>
        <w:spacing w:line="500" w:lineRule="exact"/>
        <w:jc w:val="center"/>
        <w:rPr>
          <w:rFonts w:hint="eastAsia" w:ascii="宋体" w:hAnsi="宋体" w:cs="宋体"/>
          <w:b/>
          <w:bCs/>
          <w:color w:val="auto"/>
          <w:spacing w:val="4"/>
          <w:sz w:val="36"/>
          <w:szCs w:val="36"/>
          <w:highlight w:val="none"/>
        </w:rPr>
      </w:pPr>
    </w:p>
    <w:p>
      <w:pPr>
        <w:spacing w:line="480" w:lineRule="auto"/>
        <w:ind w:firstLine="964" w:firstLineChars="400"/>
        <w:rPr>
          <w:rFonts w:hint="eastAsia" w:ascii="宋体" w:hAnsi="宋体" w:cs="宋体"/>
          <w:color w:val="auto"/>
          <w:spacing w:val="4"/>
          <w:sz w:val="24"/>
          <w:szCs w:val="24"/>
          <w:highlight w:val="none"/>
        </w:rPr>
      </w:pPr>
      <w:r>
        <w:rPr>
          <w:rFonts w:hint="eastAsia" w:ascii="宋体" w:hAnsi="宋体" w:cs="宋体"/>
          <w:color w:val="auto"/>
          <w:spacing w:val="4"/>
          <w:sz w:val="24"/>
          <w:szCs w:val="24"/>
          <w:highlight w:val="none"/>
        </w:rPr>
        <w:t>（一）投标函</w:t>
      </w:r>
    </w:p>
    <w:p>
      <w:pPr>
        <w:spacing w:line="480" w:lineRule="auto"/>
        <w:ind w:firstLine="964" w:firstLineChars="400"/>
        <w:rPr>
          <w:rFonts w:hint="eastAsia" w:ascii="宋体" w:hAnsi="宋体" w:cs="宋体"/>
          <w:color w:val="auto"/>
          <w:spacing w:val="4"/>
          <w:sz w:val="24"/>
          <w:szCs w:val="24"/>
          <w:highlight w:val="none"/>
        </w:rPr>
      </w:pPr>
      <w:r>
        <w:rPr>
          <w:rFonts w:hint="eastAsia" w:ascii="宋体" w:hAnsi="宋体" w:cs="宋体"/>
          <w:color w:val="auto"/>
          <w:spacing w:val="4"/>
          <w:sz w:val="24"/>
          <w:szCs w:val="24"/>
          <w:highlight w:val="none"/>
        </w:rPr>
        <w:t>（二）投标报价表</w:t>
      </w:r>
    </w:p>
    <w:p>
      <w:pPr>
        <w:spacing w:line="480" w:lineRule="auto"/>
        <w:ind w:firstLine="964" w:firstLineChars="400"/>
        <w:rPr>
          <w:rFonts w:hint="eastAsia" w:ascii="宋体" w:hAnsi="宋体" w:cs="宋体"/>
          <w:color w:val="auto"/>
          <w:spacing w:val="4"/>
          <w:sz w:val="30"/>
          <w:szCs w:val="30"/>
          <w:highlight w:val="none"/>
        </w:rPr>
      </w:pPr>
      <w:r>
        <w:rPr>
          <w:rFonts w:hint="eastAsia" w:ascii="宋体" w:hAnsi="宋体" w:cs="宋体"/>
          <w:color w:val="auto"/>
          <w:spacing w:val="4"/>
          <w:sz w:val="24"/>
          <w:szCs w:val="24"/>
          <w:highlight w:val="none"/>
        </w:rPr>
        <w:t>（三）投标方案说明书</w:t>
      </w:r>
    </w:p>
    <w:p>
      <w:pPr>
        <w:spacing w:before="240" w:line="360" w:lineRule="auto"/>
        <w:rPr>
          <w:rFonts w:hint="eastAsia" w:ascii="宋体" w:hAnsi="宋体" w:cs="宋体"/>
          <w:color w:val="auto"/>
          <w:sz w:val="24"/>
          <w:szCs w:val="24"/>
          <w:highlight w:val="none"/>
        </w:rPr>
      </w:pPr>
    </w:p>
    <w:p>
      <w:pPr>
        <w:spacing w:line="440" w:lineRule="exact"/>
        <w:jc w:val="center"/>
        <w:rPr>
          <w:rFonts w:hint="eastAsia" w:ascii="宋体" w:hAnsi="宋体" w:cs="宋体"/>
          <w:color w:val="auto"/>
          <w:spacing w:val="4"/>
          <w:sz w:val="36"/>
          <w:szCs w:val="36"/>
          <w:highlight w:val="none"/>
        </w:rPr>
      </w:pPr>
      <w:r>
        <w:rPr>
          <w:rFonts w:hint="eastAsia" w:ascii="宋体" w:hAnsi="宋体" w:cs="宋体"/>
          <w:b/>
          <w:color w:val="auto"/>
          <w:spacing w:val="4"/>
          <w:sz w:val="36"/>
          <w:szCs w:val="36"/>
          <w:highlight w:val="none"/>
        </w:rPr>
        <w:br w:type="page"/>
      </w:r>
      <w:r>
        <w:rPr>
          <w:rFonts w:hint="eastAsia" w:ascii="宋体" w:hAnsi="宋体" w:cs="宋体"/>
          <w:b/>
          <w:color w:val="auto"/>
          <w:spacing w:val="4"/>
          <w:sz w:val="30"/>
          <w:szCs w:val="30"/>
          <w:highlight w:val="none"/>
        </w:rPr>
        <w:t>一、投标函</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致：西北（陕西）国际招标有限公司</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default" w:ascii="宋体" w:hAnsi="宋体" w:eastAsia="宋体" w:cs="宋体"/>
          <w:color w:val="auto"/>
          <w:spacing w:val="4"/>
          <w:sz w:val="21"/>
          <w:szCs w:val="21"/>
          <w:highlight w:val="none"/>
          <w:lang w:val="en-US" w:eastAsia="zh-CN"/>
        </w:rPr>
      </w:pPr>
      <w:r>
        <w:rPr>
          <w:rFonts w:hint="eastAsia" w:ascii="宋体" w:hAnsi="宋体" w:cs="宋体"/>
          <w:color w:val="auto"/>
          <w:spacing w:val="4"/>
          <w:sz w:val="21"/>
          <w:szCs w:val="21"/>
          <w:highlight w:val="none"/>
        </w:rPr>
        <w:t>根据贵方为</w:t>
      </w:r>
      <w:r>
        <w:rPr>
          <w:rFonts w:hint="eastAsia" w:ascii="宋体" w:hAnsi="宋体" w:cs="宋体"/>
          <w:color w:val="auto"/>
          <w:spacing w:val="4"/>
          <w:sz w:val="21"/>
          <w:szCs w:val="21"/>
          <w:highlight w:val="none"/>
          <w:u w:val="single"/>
        </w:rPr>
        <w:t>（项目名称）</w:t>
      </w:r>
      <w:r>
        <w:rPr>
          <w:rFonts w:hint="eastAsia" w:ascii="宋体" w:hAnsi="宋体" w:cs="宋体"/>
          <w:color w:val="auto"/>
          <w:spacing w:val="4"/>
          <w:sz w:val="21"/>
          <w:szCs w:val="21"/>
          <w:highlight w:val="none"/>
        </w:rPr>
        <w:t>项目招标采购货物及服务的投标邀请</w:t>
      </w:r>
      <w:r>
        <w:rPr>
          <w:rFonts w:hint="eastAsia" w:ascii="宋体" w:hAnsi="宋体" w:cs="宋体"/>
          <w:color w:val="auto"/>
          <w:spacing w:val="4"/>
          <w:sz w:val="21"/>
          <w:szCs w:val="21"/>
          <w:highlight w:val="none"/>
          <w:u w:val="single"/>
        </w:rPr>
        <w:t>（项目编号）</w:t>
      </w:r>
      <w:r>
        <w:rPr>
          <w:rFonts w:hint="eastAsia" w:ascii="宋体" w:hAnsi="宋体" w:cs="宋体"/>
          <w:color w:val="auto"/>
          <w:spacing w:val="4"/>
          <w:sz w:val="21"/>
          <w:szCs w:val="21"/>
          <w:highlight w:val="none"/>
        </w:rPr>
        <w:t>，签字代表</w:t>
      </w:r>
      <w:r>
        <w:rPr>
          <w:rFonts w:hint="eastAsia" w:ascii="宋体" w:hAnsi="宋体" w:cs="宋体"/>
          <w:color w:val="auto"/>
          <w:spacing w:val="4"/>
          <w:sz w:val="21"/>
          <w:szCs w:val="21"/>
          <w:highlight w:val="none"/>
          <w:u w:val="single"/>
        </w:rPr>
        <w:t>（姓名、职务）</w:t>
      </w:r>
      <w:r>
        <w:rPr>
          <w:rFonts w:hint="eastAsia" w:ascii="宋体" w:hAnsi="宋体" w:cs="宋体"/>
          <w:color w:val="auto"/>
          <w:spacing w:val="4"/>
          <w:sz w:val="21"/>
          <w:szCs w:val="21"/>
          <w:highlight w:val="none"/>
        </w:rPr>
        <w:t>经正式授权并代表投标人</w:t>
      </w:r>
      <w:r>
        <w:rPr>
          <w:rFonts w:hint="eastAsia" w:ascii="宋体" w:hAnsi="宋体" w:cs="宋体"/>
          <w:color w:val="auto"/>
          <w:spacing w:val="4"/>
          <w:sz w:val="21"/>
          <w:szCs w:val="21"/>
          <w:highlight w:val="none"/>
          <w:u w:val="single"/>
          <w:lang w:val="en-US" w:eastAsia="zh-CN"/>
        </w:rPr>
        <w:t xml:space="preserve"> </w:t>
      </w:r>
      <w:r>
        <w:rPr>
          <w:rFonts w:hint="eastAsia" w:ascii="宋体" w:hAnsi="宋体" w:cs="宋体"/>
          <w:color w:val="auto"/>
          <w:spacing w:val="4"/>
          <w:sz w:val="21"/>
          <w:szCs w:val="21"/>
          <w:highlight w:val="none"/>
          <w:u w:val="single"/>
        </w:rPr>
        <w:t>（</w:t>
      </w:r>
      <w:r>
        <w:rPr>
          <w:rFonts w:hint="eastAsia" w:ascii="宋体" w:hAnsi="宋体" w:cs="宋体"/>
          <w:color w:val="auto"/>
          <w:spacing w:val="4"/>
          <w:sz w:val="21"/>
          <w:szCs w:val="21"/>
          <w:highlight w:val="none"/>
          <w:u w:val="single"/>
          <w:lang w:val="en-US" w:eastAsia="zh-CN"/>
        </w:rPr>
        <w:t>供应商</w:t>
      </w:r>
      <w:r>
        <w:rPr>
          <w:rFonts w:hint="eastAsia" w:ascii="宋体" w:hAnsi="宋体" w:cs="宋体"/>
          <w:color w:val="auto"/>
          <w:spacing w:val="4"/>
          <w:sz w:val="21"/>
          <w:szCs w:val="21"/>
          <w:highlight w:val="none"/>
          <w:u w:val="single"/>
        </w:rPr>
        <w:t>名称）</w:t>
      </w:r>
      <w:r>
        <w:rPr>
          <w:rFonts w:hint="eastAsia" w:ascii="宋体" w:hAnsi="宋体" w:cs="宋体"/>
          <w:color w:val="auto"/>
          <w:spacing w:val="4"/>
          <w:sz w:val="21"/>
          <w:szCs w:val="21"/>
          <w:highlight w:val="none"/>
        </w:rPr>
        <w:t xml:space="preserve"> 提交下述文件正本一份</w:t>
      </w:r>
      <w:r>
        <w:rPr>
          <w:rFonts w:hint="eastAsia" w:ascii="宋体" w:hAnsi="宋体" w:cs="宋体"/>
          <w:color w:val="auto"/>
          <w:spacing w:val="4"/>
          <w:sz w:val="21"/>
          <w:szCs w:val="21"/>
          <w:highlight w:val="none"/>
          <w:lang w:eastAsia="zh-CN"/>
        </w:rPr>
        <w:t>、</w:t>
      </w:r>
      <w:r>
        <w:rPr>
          <w:rFonts w:hint="eastAsia" w:ascii="宋体" w:hAnsi="宋体" w:cs="宋体"/>
          <w:color w:val="auto"/>
          <w:spacing w:val="4"/>
          <w:sz w:val="21"/>
          <w:szCs w:val="21"/>
          <w:highlight w:val="none"/>
        </w:rPr>
        <w:t>副本</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u w:val="single"/>
          <w:lang w:val="en-US" w:eastAsia="zh-CN"/>
        </w:rPr>
        <w:t xml:space="preserve">  </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份</w:t>
      </w:r>
      <w:r>
        <w:rPr>
          <w:rFonts w:hint="eastAsia" w:ascii="宋体" w:hAnsi="宋体" w:cs="宋体"/>
          <w:color w:val="auto"/>
          <w:spacing w:val="4"/>
          <w:sz w:val="21"/>
          <w:szCs w:val="21"/>
          <w:highlight w:val="none"/>
          <w:lang w:val="en-US" w:eastAsia="zh-CN"/>
        </w:rPr>
        <w:t>及电子版</w:t>
      </w:r>
      <w:r>
        <w:rPr>
          <w:rFonts w:hint="eastAsia" w:ascii="宋体" w:hAnsi="宋体" w:cs="宋体"/>
          <w:color w:val="auto"/>
          <w:spacing w:val="4"/>
          <w:sz w:val="21"/>
          <w:szCs w:val="21"/>
          <w:highlight w:val="none"/>
          <w:u w:val="single"/>
          <w:lang w:val="en-US" w:eastAsia="zh-CN"/>
        </w:rPr>
        <w:t xml:space="preserve">    </w:t>
      </w:r>
      <w:r>
        <w:rPr>
          <w:rFonts w:hint="eastAsia" w:ascii="宋体" w:hAnsi="宋体" w:cs="宋体"/>
          <w:color w:val="auto"/>
          <w:spacing w:val="4"/>
          <w:sz w:val="21"/>
          <w:szCs w:val="21"/>
          <w:highlight w:val="none"/>
          <w:lang w:val="en-US" w:eastAsia="zh-CN"/>
        </w:rPr>
        <w:t>份。</w:t>
      </w:r>
    </w:p>
    <w:p>
      <w:pPr>
        <w:keepNext w:val="0"/>
        <w:keepLines w:val="0"/>
        <w:pageBreakBefore w:val="0"/>
        <w:widowControl/>
        <w:kinsoku/>
        <w:wordWrap/>
        <w:overflowPunct/>
        <w:topLinePunct w:val="0"/>
        <w:autoSpaceDE/>
        <w:autoSpaceDN/>
        <w:bidi w:val="0"/>
        <w:adjustRightInd/>
        <w:snapToGrid/>
        <w:spacing w:after="0" w:line="360" w:lineRule="auto"/>
        <w:ind w:left="553" w:leftChars="251" w:hanging="19" w:hangingChars="9"/>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我方承诺如下：</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lang w:val="en-US" w:eastAsia="zh-CN"/>
        </w:rPr>
        <w:t>投标报价详见开标一览表。</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如果中标，我们根据招标文件的规定，履行合同的责任和义务。</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我们已详细阅读和审核全部招标文件（含修改部分，如有的话），及有关附件，我们知道必须放弃提出含糊不清或误解的问题的权利。</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我们同意在贵方文件规定的投标有效期内（自开标之日起</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天内），本投标书对我方具有约束力。</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我方承诺，按照招标要求提交的全部资格和其他证明文件的真实性，如有虚假，愿承担一切法律责任。</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同意提供贵方可能另外要求的与本投标有关的任何证据和资料。 </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我们同意，如果中标，向西北（陕西）国际招标有限公司交纳招标代理服务费。</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与本投标有关的一切正式信函请寄：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详细地址：                          邮政编码：</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电话/传真：                         电子邮件：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pacing w:val="4"/>
          <w:sz w:val="21"/>
          <w:szCs w:val="21"/>
          <w:highlight w:val="none"/>
        </w:rPr>
      </w:pPr>
      <w:r>
        <w:rPr>
          <w:rFonts w:hint="eastAsia" w:ascii="宋体" w:hAnsi="宋体" w:cs="宋体"/>
          <w:color w:val="auto"/>
          <w:sz w:val="21"/>
          <w:szCs w:val="21"/>
          <w:highlight w:val="none"/>
        </w:rPr>
        <w:t>授</w:t>
      </w:r>
      <w:r>
        <w:rPr>
          <w:rFonts w:hint="eastAsia" w:ascii="宋体" w:hAnsi="宋体" w:cs="宋体"/>
          <w:color w:val="auto"/>
          <w:spacing w:val="4"/>
          <w:sz w:val="21"/>
          <w:szCs w:val="21"/>
          <w:highlight w:val="none"/>
        </w:rPr>
        <w:t>权代表人签字：</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lang w:val="en-US" w:eastAsia="zh-CN"/>
        </w:rPr>
        <w:t>供应商</w:t>
      </w:r>
      <w:r>
        <w:rPr>
          <w:rFonts w:hint="eastAsia" w:ascii="宋体" w:hAnsi="宋体" w:cs="宋体"/>
          <w:color w:val="auto"/>
          <w:spacing w:val="4"/>
          <w:sz w:val="21"/>
          <w:szCs w:val="21"/>
          <w:highlight w:val="none"/>
        </w:rPr>
        <w:t>名称：</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公章：</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Cs w:val="21"/>
          <w:highlight w:val="none"/>
        </w:rPr>
      </w:pPr>
      <w:r>
        <w:rPr>
          <w:rFonts w:hint="eastAsia" w:ascii="宋体" w:hAnsi="宋体" w:cs="宋体"/>
          <w:color w:val="auto"/>
          <w:spacing w:val="4"/>
          <w:sz w:val="21"/>
          <w:szCs w:val="21"/>
          <w:highlight w:val="none"/>
        </w:rPr>
        <w:t>日期：</w:t>
      </w:r>
    </w:p>
    <w:p>
      <w:pPr>
        <w:spacing w:before="240" w:line="360" w:lineRule="auto"/>
        <w:jc w:val="center"/>
        <w:rPr>
          <w:rFonts w:hint="eastAsia" w:ascii="宋体" w:hAnsi="宋体" w:cs="宋体"/>
          <w:b/>
          <w:color w:val="auto"/>
          <w:sz w:val="36"/>
          <w:highlight w:val="none"/>
        </w:rPr>
      </w:pPr>
      <w:r>
        <w:rPr>
          <w:rFonts w:hint="eastAsia" w:ascii="宋体" w:hAnsi="宋体" w:cs="宋体"/>
          <w:color w:val="auto"/>
          <w:highlight w:val="none"/>
        </w:rPr>
        <w:br w:type="page"/>
      </w:r>
      <w:r>
        <w:rPr>
          <w:rFonts w:hint="eastAsia" w:ascii="宋体" w:hAnsi="宋体" w:cs="宋体"/>
          <w:b/>
          <w:bCs/>
          <w:color w:val="auto"/>
          <w:sz w:val="30"/>
          <w:szCs w:val="30"/>
          <w:highlight w:val="none"/>
        </w:rPr>
        <w:t>二、投标报价表</w:t>
      </w:r>
    </w:p>
    <w:p>
      <w:pPr>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2.1开标一览表</w:t>
      </w:r>
    </w:p>
    <w:p>
      <w:pPr>
        <w:rPr>
          <w:rFonts w:hint="eastAsia" w:ascii="宋体" w:hAnsi="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default" w:ascii="宋体" w:hAnsi="宋体" w:eastAsia="宋体" w:cs="宋体"/>
          <w:color w:val="auto"/>
          <w:sz w:val="21"/>
          <w:szCs w:val="21"/>
          <w:highlight w:val="none"/>
          <w:u w:val="none"/>
          <w:lang w:val="en-US" w:eastAsia="zh-CN" w:bidi="ar-SA"/>
        </w:rPr>
      </w:pPr>
      <w:r>
        <w:rPr>
          <w:rFonts w:hint="eastAsia" w:ascii="宋体" w:hAnsi="宋体" w:cs="宋体"/>
          <w:color w:val="auto"/>
          <w:sz w:val="21"/>
          <w:szCs w:val="21"/>
          <w:highlight w:val="none"/>
          <w:lang w:val="en-US" w:eastAsia="zh-CN"/>
        </w:rPr>
        <w:t>供应商</w:t>
      </w:r>
      <w:r>
        <w:rPr>
          <w:rFonts w:hint="eastAsia" w:ascii="宋体" w:hAnsi="宋体" w:cs="宋体"/>
          <w:color w:val="auto"/>
          <w:sz w:val="21"/>
          <w:szCs w:val="21"/>
          <w:highlight w:val="none"/>
        </w:rPr>
        <w:t>名称：</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none"/>
        </w:rPr>
        <w:t xml:space="preserve">  </w:t>
      </w:r>
      <w:r>
        <w:rPr>
          <w:rFonts w:hint="eastAsia" w:ascii="宋体" w:hAnsi="宋体" w:cs="宋体"/>
          <w:color w:val="auto"/>
          <w:sz w:val="21"/>
          <w:szCs w:val="21"/>
          <w:highlight w:val="none"/>
        </w:rPr>
        <w:t>项目编号：</w:t>
      </w:r>
      <w:r>
        <w:rPr>
          <w:rFonts w:hint="eastAsia" w:ascii="宋体" w:hAnsi="宋体" w:cs="宋体"/>
          <w:color w:val="auto"/>
          <w:sz w:val="21"/>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eastAsia="宋体" w:cs="宋体"/>
          <w:color w:val="auto"/>
          <w:sz w:val="21"/>
          <w:szCs w:val="21"/>
          <w:highlight w:val="none"/>
          <w:lang w:val="en-US" w:eastAsia="zh-CN"/>
        </w:rPr>
        <w:t xml:space="preserve">  包号：</w:t>
      </w:r>
      <w:r>
        <w:rPr>
          <w:rFonts w:hint="eastAsia" w:ascii="宋体" w:hAnsi="宋体" w:eastAsia="宋体" w:cs="宋体"/>
          <w:color w:val="auto"/>
          <w:sz w:val="21"/>
          <w:szCs w:val="21"/>
          <w:highlight w:val="none"/>
          <w:u w:val="single"/>
          <w:lang w:val="en-US" w:eastAsia="zh-CN"/>
        </w:rPr>
        <w:t xml:space="preserve">     </w:t>
      </w:r>
      <w:r>
        <w:rPr>
          <w:rFonts w:hint="eastAsia" w:ascii="宋体" w:hAnsi="宋体" w:cs="宋体"/>
          <w:color w:val="auto"/>
          <w:szCs w:val="21"/>
          <w:highlight w:val="none"/>
          <w:u w:val="single"/>
          <w:lang w:val="en-US" w:eastAsia="zh-CN"/>
        </w:rPr>
        <w:t xml:space="preserve">         </w:t>
      </w:r>
    </w:p>
    <w:tbl>
      <w:tblPr>
        <w:tblStyle w:val="10"/>
        <w:tblW w:w="8377" w:type="dxa"/>
        <w:tblInd w:w="-1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2722"/>
        <w:gridCol w:w="2505"/>
        <w:gridCol w:w="2055"/>
        <w:gridCol w:w="109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32" w:hRule="atLeast"/>
        </w:trPr>
        <w:tc>
          <w:tcPr>
            <w:tcW w:w="2722"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项目名称</w:t>
            </w:r>
          </w:p>
        </w:tc>
        <w:tc>
          <w:tcPr>
            <w:tcW w:w="2505"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投标报价</w:t>
            </w: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交货期</w:t>
            </w:r>
          </w:p>
        </w:tc>
        <w:tc>
          <w:tcPr>
            <w:tcW w:w="1095"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268" w:hRule="atLeast"/>
        </w:trPr>
        <w:tc>
          <w:tcPr>
            <w:tcW w:w="2722"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西安市公安局交通警察支队</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eastAsia="宋体" w:cs="宋体"/>
                <w:color w:val="auto"/>
                <w:sz w:val="21"/>
                <w:szCs w:val="21"/>
                <w:highlight w:val="none"/>
                <w:lang w:eastAsia="zh-CN"/>
              </w:rPr>
              <w:t>摩托车采购</w:t>
            </w:r>
            <w:r>
              <w:rPr>
                <w:rFonts w:hint="eastAsia" w:ascii="宋体" w:hAnsi="宋体" w:eastAsia="宋体" w:cs="宋体"/>
                <w:color w:val="auto"/>
                <w:sz w:val="21"/>
                <w:szCs w:val="21"/>
                <w:highlight w:val="none"/>
              </w:rPr>
              <w:t>项目</w:t>
            </w:r>
          </w:p>
        </w:tc>
        <w:tc>
          <w:tcPr>
            <w:tcW w:w="2505"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小写金额：</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大写金额：</w:t>
            </w:r>
          </w:p>
        </w:tc>
        <w:tc>
          <w:tcPr>
            <w:tcW w:w="2055" w:type="dxa"/>
            <w:noWrap w:val="0"/>
            <w:vAlign w:val="center"/>
          </w:tcPr>
          <w:p>
            <w:pPr>
              <w:spacing w:after="0" w:line="360" w:lineRule="auto"/>
              <w:jc w:val="center"/>
              <w:rPr>
                <w:rFonts w:hint="eastAsia" w:ascii="宋体" w:hAnsi="宋体" w:cs="宋体"/>
                <w:color w:val="auto"/>
                <w:sz w:val="21"/>
                <w:szCs w:val="21"/>
                <w:highlight w:val="none"/>
              </w:rPr>
            </w:pPr>
          </w:p>
        </w:tc>
        <w:tc>
          <w:tcPr>
            <w:tcW w:w="1095" w:type="dxa"/>
            <w:noWrap w:val="0"/>
            <w:vAlign w:val="center"/>
          </w:tcPr>
          <w:p>
            <w:pPr>
              <w:spacing w:after="0" w:line="360" w:lineRule="auto"/>
              <w:jc w:val="center"/>
              <w:rPr>
                <w:rFonts w:hint="eastAsia" w:ascii="宋体" w:hAnsi="宋体" w:cs="宋体"/>
                <w:color w:val="auto"/>
                <w:sz w:val="21"/>
                <w:szCs w:val="21"/>
                <w:highlight w:val="none"/>
              </w:rPr>
            </w:pPr>
          </w:p>
        </w:tc>
      </w:tr>
    </w:tbl>
    <w:p>
      <w:pPr>
        <w:spacing w:line="360" w:lineRule="auto"/>
        <w:rPr>
          <w:rFonts w:hint="eastAsia" w:ascii="宋体" w:hAnsi="宋体" w:eastAsia="宋体" w:cs="宋体"/>
          <w:b/>
          <w:bCs/>
          <w:color w:val="auto"/>
          <w:sz w:val="21"/>
          <w:szCs w:val="21"/>
          <w:highlight w:val="none"/>
          <w:lang w:eastAsia="zh-CN"/>
        </w:rPr>
      </w:pPr>
      <w:r>
        <w:rPr>
          <w:rFonts w:hint="eastAsia" w:ascii="宋体" w:hAnsi="宋体" w:cs="宋体"/>
          <w:b/>
          <w:bCs/>
          <w:color w:val="auto"/>
          <w:sz w:val="21"/>
          <w:szCs w:val="21"/>
          <w:highlight w:val="none"/>
        </w:rPr>
        <w:t>注：</w:t>
      </w:r>
      <w:r>
        <w:rPr>
          <w:rFonts w:hint="eastAsia" w:ascii="宋体" w:hAnsi="宋体" w:cs="宋体"/>
          <w:color w:val="auto"/>
          <w:sz w:val="21"/>
          <w:szCs w:val="21"/>
          <w:highlight w:val="none"/>
          <w:lang w:bidi="ar"/>
        </w:rPr>
        <w:t>投标报价为所投的全部车辆达到正常使用条件下的投标总价（报价包含本次采购车辆的设计、制造、运输、装卸、改装、涂装、检验、</w:t>
      </w:r>
      <w:r>
        <w:rPr>
          <w:rFonts w:hint="eastAsia" w:ascii="宋体" w:hAnsi="宋体" w:cs="宋体"/>
          <w:color w:val="auto"/>
          <w:sz w:val="21"/>
          <w:szCs w:val="21"/>
          <w:highlight w:val="none"/>
          <w:lang w:val="en-US" w:eastAsia="zh-CN" w:bidi="ar"/>
        </w:rPr>
        <w:t>警用车辆外观标示和警灯警报器、</w:t>
      </w:r>
      <w:r>
        <w:rPr>
          <w:rFonts w:hint="eastAsia" w:ascii="宋体" w:hAnsi="宋体" w:cs="宋体"/>
          <w:color w:val="auto"/>
          <w:sz w:val="21"/>
          <w:szCs w:val="21"/>
          <w:highlight w:val="none"/>
          <w:lang w:eastAsia="zh-CN" w:bidi="ar"/>
        </w:rPr>
        <w:t>信息记录与传输装置</w:t>
      </w:r>
      <w:r>
        <w:rPr>
          <w:rFonts w:hint="eastAsia" w:ascii="宋体" w:hAnsi="宋体" w:cs="宋体"/>
          <w:color w:val="auto"/>
          <w:sz w:val="21"/>
          <w:szCs w:val="21"/>
          <w:highlight w:val="none"/>
          <w:lang w:bidi="ar"/>
        </w:rPr>
        <w:t>及安装、</w:t>
      </w:r>
      <w:r>
        <w:rPr>
          <w:rFonts w:hint="eastAsia" w:ascii="宋体" w:hAnsi="宋体" w:cs="宋体"/>
          <w:color w:val="auto"/>
          <w:sz w:val="21"/>
          <w:szCs w:val="21"/>
          <w:highlight w:val="none"/>
        </w:rPr>
        <w:t>五年内每年两次</w:t>
      </w:r>
      <w:r>
        <w:rPr>
          <w:rFonts w:hint="eastAsia" w:ascii="宋体" w:hAnsi="宋体" w:cs="宋体"/>
          <w:color w:val="auto"/>
          <w:sz w:val="21"/>
          <w:szCs w:val="21"/>
          <w:highlight w:val="none"/>
          <w:lang w:val="en-US" w:eastAsia="zh-CN"/>
        </w:rPr>
        <w:t>免费</w:t>
      </w:r>
      <w:r>
        <w:rPr>
          <w:rFonts w:hint="eastAsia" w:ascii="宋体" w:hAnsi="宋体" w:cs="宋体"/>
          <w:color w:val="auto"/>
          <w:sz w:val="21"/>
          <w:szCs w:val="21"/>
          <w:highlight w:val="none"/>
        </w:rPr>
        <w:t>保养</w:t>
      </w:r>
      <w:r>
        <w:rPr>
          <w:rFonts w:hint="eastAsia" w:ascii="宋体" w:hAnsi="宋体" w:cs="宋体"/>
          <w:color w:val="auto"/>
          <w:sz w:val="21"/>
          <w:szCs w:val="21"/>
          <w:highlight w:val="none"/>
          <w:lang w:val="zh-CN"/>
        </w:rPr>
        <w:t>（</w:t>
      </w:r>
      <w:r>
        <w:rPr>
          <w:rFonts w:hint="eastAsia" w:ascii="宋体" w:hAnsi="宋体" w:eastAsia="宋体" w:cs="宋体"/>
          <w:b/>
          <w:bCs/>
          <w:caps/>
          <w:color w:val="auto"/>
          <w:sz w:val="21"/>
          <w:szCs w:val="21"/>
          <w:highlight w:val="none"/>
          <w:lang w:val="en-US" w:eastAsia="zh-CN" w:bidi="ar-SA"/>
        </w:rPr>
        <w:t>包含工时及材料费，不限公里数</w:t>
      </w:r>
      <w:r>
        <w:rPr>
          <w:rFonts w:hint="eastAsia" w:ascii="宋体" w:hAnsi="宋体" w:cs="宋体"/>
          <w:color w:val="auto"/>
          <w:sz w:val="21"/>
          <w:szCs w:val="21"/>
          <w:highlight w:val="none"/>
          <w:lang w:val="zh-CN"/>
        </w:rPr>
        <w:t>）</w:t>
      </w:r>
      <w:r>
        <w:rPr>
          <w:rFonts w:hint="eastAsia" w:ascii="宋体" w:hAnsi="宋体" w:cs="宋体"/>
          <w:color w:val="auto"/>
          <w:sz w:val="21"/>
          <w:szCs w:val="21"/>
          <w:highlight w:val="none"/>
          <w:lang w:bidi="ar"/>
        </w:rPr>
        <w:t>等一切费用）</w:t>
      </w:r>
      <w:r>
        <w:rPr>
          <w:rFonts w:hint="eastAsia" w:ascii="宋体" w:hAnsi="宋体" w:cs="宋体"/>
          <w:color w:val="auto"/>
          <w:sz w:val="21"/>
          <w:szCs w:val="21"/>
          <w:highlight w:val="none"/>
          <w:lang w:eastAsia="zh-CN"/>
        </w:rPr>
        <w:t>。</w:t>
      </w:r>
    </w:p>
    <w:p>
      <w:pPr>
        <w:rPr>
          <w:rFonts w:hint="eastAsia" w:ascii="宋体" w:hAnsi="宋体" w:cs="宋体"/>
          <w:color w:val="auto"/>
          <w:sz w:val="24"/>
          <w:szCs w:val="24"/>
          <w:highlight w:val="none"/>
        </w:rPr>
      </w:pP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pStyle w:val="2"/>
        <w:rPr>
          <w:rFonts w:hint="eastAsia" w:ascii="宋体" w:hAnsi="宋体" w:cs="宋体"/>
          <w:b w:val="0"/>
          <w:color w:val="auto"/>
          <w:sz w:val="30"/>
          <w:szCs w:val="30"/>
          <w:highlight w:val="none"/>
          <w:u w:val="single"/>
        </w:rPr>
      </w:pPr>
    </w:p>
    <w:p>
      <w:pPr>
        <w:rPr>
          <w:rFonts w:hint="eastAsia"/>
          <w:color w:val="auto"/>
          <w:highlight w:val="none"/>
        </w:rPr>
        <w:sectPr>
          <w:pgSz w:w="11906" w:h="16838"/>
          <w:pgMar w:top="1440" w:right="1803" w:bottom="1440" w:left="1800" w:header="851" w:footer="737" w:gutter="0"/>
          <w:pgBorders>
            <w:top w:val="none" w:sz="0" w:space="0"/>
            <w:left w:val="none" w:sz="0" w:space="0"/>
            <w:bottom w:val="none" w:sz="0" w:space="0"/>
            <w:right w:val="none" w:sz="0" w:space="0"/>
          </w:pgBorders>
          <w:pgNumType w:fmt="decimal"/>
          <w:cols w:space="720" w:num="1"/>
          <w:titlePg/>
          <w:rtlGutter w:val="0"/>
          <w:docGrid w:type="linesAndChars" w:linePitch="312" w:charSpace="-1455"/>
        </w:sectPr>
      </w:pPr>
    </w:p>
    <w:p>
      <w:pPr>
        <w:jc w:val="center"/>
        <w:rPr>
          <w:rFonts w:hint="eastAsia" w:ascii="宋体" w:hAnsi="宋体" w:cs="宋体"/>
          <w:b/>
          <w:color w:val="auto"/>
          <w:sz w:val="30"/>
          <w:szCs w:val="30"/>
          <w:highlight w:val="none"/>
        </w:rPr>
      </w:pPr>
      <w:r>
        <w:rPr>
          <w:rFonts w:hint="eastAsia" w:ascii="宋体" w:hAnsi="宋体" w:cs="宋体"/>
          <w:b/>
          <w:color w:val="auto"/>
          <w:sz w:val="30"/>
          <w:szCs w:val="30"/>
          <w:highlight w:val="none"/>
        </w:rPr>
        <w:t>2.2投标分项报价表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default" w:ascii="宋体" w:hAnsi="宋体" w:eastAsia="宋体" w:cs="宋体"/>
          <w:color w:val="auto"/>
          <w:sz w:val="21"/>
          <w:szCs w:val="21"/>
          <w:highlight w:val="none"/>
          <w:u w:val="none"/>
          <w:lang w:val="en-US" w:eastAsia="zh-CN"/>
        </w:rPr>
      </w:pPr>
      <w:r>
        <w:rPr>
          <w:rFonts w:hint="eastAsia" w:ascii="宋体" w:hAnsi="宋体" w:cs="宋体"/>
          <w:color w:val="auto"/>
          <w:sz w:val="21"/>
          <w:szCs w:val="21"/>
          <w:highlight w:val="none"/>
          <w:u w:val="none"/>
          <w:lang w:val="en-US" w:eastAsia="zh-CN"/>
        </w:rPr>
        <w:t>供应商</w:t>
      </w:r>
      <w:r>
        <w:rPr>
          <w:rFonts w:hint="eastAsia" w:ascii="宋体" w:hAnsi="宋体" w:cs="宋体"/>
          <w:color w:val="auto"/>
          <w:sz w:val="21"/>
          <w:szCs w:val="21"/>
          <w:highlight w:val="none"/>
          <w:u w:val="none"/>
        </w:rPr>
        <w:t>名称：</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w:t>
      </w:r>
      <w:r>
        <w:rPr>
          <w:rFonts w:hint="eastAsia" w:ascii="宋体" w:hAnsi="宋体" w:cs="宋体"/>
          <w:color w:val="auto"/>
          <w:sz w:val="21"/>
          <w:szCs w:val="21"/>
          <w:highlight w:val="none"/>
          <w:u w:val="none"/>
        </w:rPr>
        <w:t>项目编号：</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包号：</w:t>
      </w:r>
      <w:r>
        <w:rPr>
          <w:rFonts w:hint="eastAsia" w:ascii="宋体" w:hAnsi="宋体" w:cs="宋体"/>
          <w:color w:val="auto"/>
          <w:sz w:val="21"/>
          <w:szCs w:val="21"/>
          <w:highlight w:val="none"/>
          <w:u w:val="single"/>
          <w:lang w:val="en-US" w:eastAsia="zh-CN"/>
        </w:rPr>
        <w:t xml:space="preserve">                     </w:t>
      </w:r>
    </w:p>
    <w:tbl>
      <w:tblPr>
        <w:tblStyle w:val="10"/>
        <w:tblW w:w="13952" w:type="dxa"/>
        <w:tblInd w:w="2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642"/>
        <w:gridCol w:w="1475"/>
        <w:gridCol w:w="832"/>
        <w:gridCol w:w="868"/>
        <w:gridCol w:w="2637"/>
        <w:gridCol w:w="3304"/>
        <w:gridCol w:w="1605"/>
        <w:gridCol w:w="1443"/>
        <w:gridCol w:w="11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642"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序号</w:t>
            </w:r>
          </w:p>
        </w:tc>
        <w:tc>
          <w:tcPr>
            <w:tcW w:w="1475"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设备名称</w:t>
            </w:r>
          </w:p>
        </w:tc>
        <w:tc>
          <w:tcPr>
            <w:tcW w:w="832"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单位</w:t>
            </w:r>
          </w:p>
        </w:tc>
        <w:tc>
          <w:tcPr>
            <w:tcW w:w="868"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数量</w:t>
            </w:r>
          </w:p>
        </w:tc>
        <w:tc>
          <w:tcPr>
            <w:tcW w:w="2637"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原产地及制造厂名</w:t>
            </w:r>
          </w:p>
        </w:tc>
        <w:tc>
          <w:tcPr>
            <w:tcW w:w="3304"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商标名及型号</w:t>
            </w:r>
          </w:p>
        </w:tc>
        <w:tc>
          <w:tcPr>
            <w:tcW w:w="1605"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单价（元）</w:t>
            </w:r>
          </w:p>
        </w:tc>
        <w:tc>
          <w:tcPr>
            <w:tcW w:w="1443"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合价（元）</w:t>
            </w:r>
          </w:p>
        </w:tc>
        <w:tc>
          <w:tcPr>
            <w:tcW w:w="1146"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1134" w:hRule="atLeast"/>
        </w:trPr>
        <w:tc>
          <w:tcPr>
            <w:tcW w:w="642" w:type="dxa"/>
            <w:noWrap w:val="0"/>
            <w:vAlign w:val="center"/>
          </w:tcPr>
          <w:p>
            <w:pPr>
              <w:snapToGrid w:val="0"/>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1475" w:type="dxa"/>
            <w:noWrap w:val="0"/>
            <w:vAlign w:val="center"/>
          </w:tcPr>
          <w:p>
            <w:pPr>
              <w:snapToGrid w:val="0"/>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摩托车</w:t>
            </w:r>
          </w:p>
        </w:tc>
        <w:tc>
          <w:tcPr>
            <w:tcW w:w="832" w:type="dxa"/>
            <w:noWrap w:val="0"/>
            <w:vAlign w:val="center"/>
          </w:tcPr>
          <w:p>
            <w:pPr>
              <w:snapToGrid w:val="0"/>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辆</w:t>
            </w:r>
          </w:p>
        </w:tc>
        <w:tc>
          <w:tcPr>
            <w:tcW w:w="868" w:type="dxa"/>
            <w:noWrap w:val="0"/>
            <w:vAlign w:val="center"/>
          </w:tcPr>
          <w:p>
            <w:pPr>
              <w:snapToGrid w:val="0"/>
              <w:spacing w:after="0"/>
              <w:jc w:val="center"/>
              <w:rPr>
                <w:rFonts w:hint="eastAsia" w:ascii="宋体" w:hAnsi="宋体" w:cs="宋体"/>
                <w:color w:val="auto"/>
                <w:sz w:val="21"/>
                <w:szCs w:val="21"/>
                <w:highlight w:val="none"/>
              </w:rPr>
            </w:pPr>
          </w:p>
        </w:tc>
        <w:tc>
          <w:tcPr>
            <w:tcW w:w="2637" w:type="dxa"/>
            <w:noWrap w:val="0"/>
            <w:vAlign w:val="center"/>
          </w:tcPr>
          <w:p>
            <w:pPr>
              <w:spacing w:after="0"/>
              <w:jc w:val="center"/>
              <w:textAlignment w:val="center"/>
              <w:rPr>
                <w:rFonts w:hint="eastAsia" w:ascii="宋体" w:hAnsi="宋体" w:cs="宋体"/>
                <w:color w:val="auto"/>
                <w:sz w:val="21"/>
                <w:szCs w:val="21"/>
                <w:highlight w:val="none"/>
              </w:rPr>
            </w:pPr>
          </w:p>
        </w:tc>
        <w:tc>
          <w:tcPr>
            <w:tcW w:w="3304" w:type="dxa"/>
            <w:noWrap w:val="0"/>
            <w:vAlign w:val="center"/>
          </w:tcPr>
          <w:p>
            <w:pPr>
              <w:snapToGrid w:val="0"/>
              <w:spacing w:after="0"/>
              <w:jc w:val="center"/>
              <w:rPr>
                <w:rFonts w:hint="eastAsia" w:ascii="宋体" w:hAnsi="宋体" w:cs="宋体"/>
                <w:color w:val="auto"/>
                <w:sz w:val="21"/>
                <w:szCs w:val="21"/>
                <w:highlight w:val="none"/>
              </w:rPr>
            </w:pPr>
          </w:p>
        </w:tc>
        <w:tc>
          <w:tcPr>
            <w:tcW w:w="1605" w:type="dxa"/>
            <w:noWrap w:val="0"/>
            <w:vAlign w:val="center"/>
          </w:tcPr>
          <w:p>
            <w:pPr>
              <w:snapToGrid w:val="0"/>
              <w:spacing w:after="0"/>
              <w:jc w:val="center"/>
              <w:rPr>
                <w:rFonts w:hint="eastAsia" w:ascii="宋体" w:hAnsi="宋体" w:cs="宋体"/>
                <w:color w:val="auto"/>
                <w:sz w:val="21"/>
                <w:szCs w:val="21"/>
                <w:highlight w:val="none"/>
              </w:rPr>
            </w:pPr>
          </w:p>
        </w:tc>
        <w:tc>
          <w:tcPr>
            <w:tcW w:w="1443" w:type="dxa"/>
            <w:noWrap w:val="0"/>
            <w:vAlign w:val="center"/>
          </w:tcPr>
          <w:p>
            <w:pPr>
              <w:snapToGrid w:val="0"/>
              <w:spacing w:after="0"/>
              <w:jc w:val="center"/>
              <w:rPr>
                <w:rFonts w:hint="eastAsia" w:ascii="宋体" w:hAnsi="宋体" w:cs="宋体"/>
                <w:color w:val="auto"/>
                <w:sz w:val="21"/>
                <w:szCs w:val="21"/>
                <w:highlight w:val="none"/>
              </w:rPr>
            </w:pPr>
          </w:p>
        </w:tc>
        <w:tc>
          <w:tcPr>
            <w:tcW w:w="1146" w:type="dxa"/>
            <w:noWrap w:val="0"/>
            <w:vAlign w:val="center"/>
          </w:tcPr>
          <w:p>
            <w:pPr>
              <w:snapToGrid w:val="0"/>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1134" w:hRule="atLeast"/>
        </w:trPr>
        <w:tc>
          <w:tcPr>
            <w:tcW w:w="642" w:type="dxa"/>
            <w:noWrap w:val="0"/>
            <w:vAlign w:val="center"/>
          </w:tcPr>
          <w:p>
            <w:pPr>
              <w:snapToGrid w:val="0"/>
              <w:spacing w:after="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475" w:type="dxa"/>
            <w:noWrap w:val="0"/>
            <w:vAlign w:val="center"/>
          </w:tcPr>
          <w:p>
            <w:pPr>
              <w:snapToGrid w:val="0"/>
              <w:spacing w:after="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信息记录与传输装置</w:t>
            </w:r>
          </w:p>
        </w:tc>
        <w:tc>
          <w:tcPr>
            <w:tcW w:w="832" w:type="dxa"/>
            <w:noWrap w:val="0"/>
            <w:vAlign w:val="center"/>
          </w:tcPr>
          <w:p>
            <w:pPr>
              <w:snapToGrid w:val="0"/>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台</w:t>
            </w:r>
          </w:p>
        </w:tc>
        <w:tc>
          <w:tcPr>
            <w:tcW w:w="868" w:type="dxa"/>
            <w:noWrap w:val="0"/>
            <w:vAlign w:val="center"/>
          </w:tcPr>
          <w:p>
            <w:pPr>
              <w:snapToGrid w:val="0"/>
              <w:spacing w:after="0"/>
              <w:jc w:val="center"/>
              <w:rPr>
                <w:rFonts w:hint="eastAsia" w:ascii="宋体" w:hAnsi="宋体" w:cs="宋体"/>
                <w:color w:val="auto"/>
                <w:sz w:val="21"/>
                <w:szCs w:val="21"/>
                <w:highlight w:val="none"/>
              </w:rPr>
            </w:pPr>
          </w:p>
        </w:tc>
        <w:tc>
          <w:tcPr>
            <w:tcW w:w="2637" w:type="dxa"/>
            <w:noWrap w:val="0"/>
            <w:vAlign w:val="center"/>
          </w:tcPr>
          <w:p>
            <w:pPr>
              <w:spacing w:after="0"/>
              <w:jc w:val="center"/>
              <w:textAlignment w:val="center"/>
              <w:rPr>
                <w:rFonts w:hint="eastAsia" w:ascii="宋体" w:hAnsi="宋体" w:cs="宋体"/>
                <w:color w:val="auto"/>
                <w:sz w:val="21"/>
                <w:szCs w:val="21"/>
                <w:highlight w:val="none"/>
              </w:rPr>
            </w:pPr>
          </w:p>
        </w:tc>
        <w:tc>
          <w:tcPr>
            <w:tcW w:w="3304" w:type="dxa"/>
            <w:noWrap w:val="0"/>
            <w:vAlign w:val="center"/>
          </w:tcPr>
          <w:p>
            <w:pPr>
              <w:snapToGrid w:val="0"/>
              <w:spacing w:after="0"/>
              <w:jc w:val="center"/>
              <w:rPr>
                <w:rFonts w:hint="eastAsia" w:ascii="宋体" w:hAnsi="宋体" w:cs="宋体"/>
                <w:color w:val="auto"/>
                <w:sz w:val="21"/>
                <w:szCs w:val="21"/>
                <w:highlight w:val="none"/>
              </w:rPr>
            </w:pPr>
          </w:p>
        </w:tc>
        <w:tc>
          <w:tcPr>
            <w:tcW w:w="1605" w:type="dxa"/>
            <w:noWrap w:val="0"/>
            <w:vAlign w:val="center"/>
          </w:tcPr>
          <w:p>
            <w:pPr>
              <w:snapToGrid w:val="0"/>
              <w:spacing w:after="0"/>
              <w:jc w:val="center"/>
              <w:rPr>
                <w:rFonts w:hint="eastAsia" w:ascii="宋体" w:hAnsi="宋体" w:cs="宋体"/>
                <w:color w:val="auto"/>
                <w:sz w:val="21"/>
                <w:szCs w:val="21"/>
                <w:highlight w:val="none"/>
              </w:rPr>
            </w:pPr>
          </w:p>
        </w:tc>
        <w:tc>
          <w:tcPr>
            <w:tcW w:w="1443" w:type="dxa"/>
            <w:noWrap w:val="0"/>
            <w:vAlign w:val="center"/>
          </w:tcPr>
          <w:p>
            <w:pPr>
              <w:snapToGrid w:val="0"/>
              <w:spacing w:after="0"/>
              <w:jc w:val="center"/>
              <w:rPr>
                <w:rFonts w:hint="eastAsia" w:ascii="宋体" w:hAnsi="宋体" w:cs="宋体"/>
                <w:color w:val="auto"/>
                <w:sz w:val="21"/>
                <w:szCs w:val="21"/>
                <w:highlight w:val="none"/>
              </w:rPr>
            </w:pPr>
          </w:p>
        </w:tc>
        <w:tc>
          <w:tcPr>
            <w:tcW w:w="1146" w:type="dxa"/>
            <w:noWrap w:val="0"/>
            <w:vAlign w:val="center"/>
          </w:tcPr>
          <w:p>
            <w:pPr>
              <w:snapToGrid w:val="0"/>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1" w:hRule="atLeast"/>
        </w:trPr>
        <w:tc>
          <w:tcPr>
            <w:tcW w:w="2117" w:type="dxa"/>
            <w:gridSpan w:val="2"/>
            <w:noWrap w:val="0"/>
            <w:vAlign w:val="center"/>
          </w:tcPr>
          <w:p>
            <w:pPr>
              <w:spacing w:after="0"/>
              <w:jc w:val="center"/>
              <w:textAlignment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投标报价</w:t>
            </w:r>
          </w:p>
        </w:tc>
        <w:tc>
          <w:tcPr>
            <w:tcW w:w="11835" w:type="dxa"/>
            <w:gridSpan w:val="7"/>
            <w:noWrap w:val="0"/>
            <w:vAlign w:val="center"/>
          </w:tcPr>
          <w:p>
            <w:pPr>
              <w:spacing w:after="0"/>
              <w:rPr>
                <w:rFonts w:hint="eastAsia" w:ascii="宋体" w:hAnsi="宋体" w:cs="宋体"/>
                <w:color w:val="auto"/>
                <w:sz w:val="21"/>
                <w:szCs w:val="21"/>
                <w:highlight w:val="none"/>
              </w:rPr>
            </w:pPr>
            <w:r>
              <w:rPr>
                <w:rFonts w:hint="eastAsia" w:ascii="宋体" w:hAnsi="宋体" w:cs="宋体"/>
                <w:color w:val="auto"/>
                <w:sz w:val="21"/>
                <w:szCs w:val="21"/>
                <w:highlight w:val="none"/>
              </w:rPr>
              <w:t>小写金额：</w:t>
            </w:r>
          </w:p>
          <w:p>
            <w:pPr>
              <w:snapToGrid w:val="0"/>
              <w:spacing w:after="0"/>
              <w:rPr>
                <w:rFonts w:hint="eastAsia" w:ascii="宋体" w:hAnsi="宋体" w:cs="宋体"/>
                <w:color w:val="auto"/>
                <w:sz w:val="21"/>
                <w:szCs w:val="21"/>
                <w:highlight w:val="none"/>
              </w:rPr>
            </w:pPr>
            <w:r>
              <w:rPr>
                <w:rFonts w:hint="eastAsia" w:ascii="宋体" w:hAnsi="宋体" w:cs="宋体"/>
                <w:color w:val="auto"/>
                <w:sz w:val="21"/>
                <w:szCs w:val="21"/>
                <w:highlight w:val="none"/>
              </w:rPr>
              <w:t>大写金额：</w:t>
            </w:r>
          </w:p>
        </w:tc>
      </w:tr>
    </w:tbl>
    <w:p>
      <w:pPr>
        <w:spacing w:line="360" w:lineRule="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注：</w:t>
      </w:r>
      <w:r>
        <w:rPr>
          <w:rFonts w:hint="eastAsia" w:ascii="宋体" w:hAnsi="宋体" w:cs="宋体"/>
          <w:color w:val="auto"/>
          <w:sz w:val="21"/>
          <w:szCs w:val="21"/>
          <w:highlight w:val="none"/>
          <w:lang w:bidi="ar"/>
        </w:rPr>
        <w:t>投标报价为所投的全部车辆达到正常使用条件下的投标总价（报价包含本次采购车辆的设计、制造、运输、装卸、改装、涂装、检验、</w:t>
      </w:r>
      <w:r>
        <w:rPr>
          <w:rFonts w:hint="eastAsia" w:ascii="宋体" w:hAnsi="宋体" w:cs="宋体"/>
          <w:color w:val="auto"/>
          <w:sz w:val="21"/>
          <w:szCs w:val="21"/>
          <w:highlight w:val="none"/>
          <w:lang w:val="en-US" w:eastAsia="zh-CN" w:bidi="ar"/>
        </w:rPr>
        <w:t>警用车辆外观标示和警灯警报器、</w:t>
      </w:r>
      <w:r>
        <w:rPr>
          <w:rFonts w:hint="eastAsia" w:ascii="宋体" w:hAnsi="宋体" w:cs="宋体"/>
          <w:color w:val="auto"/>
          <w:sz w:val="21"/>
          <w:szCs w:val="21"/>
          <w:highlight w:val="none"/>
          <w:lang w:eastAsia="zh-CN" w:bidi="ar"/>
        </w:rPr>
        <w:t>信息记录与传输装置</w:t>
      </w:r>
      <w:r>
        <w:rPr>
          <w:rFonts w:hint="eastAsia" w:ascii="宋体" w:hAnsi="宋体" w:cs="宋体"/>
          <w:color w:val="auto"/>
          <w:sz w:val="21"/>
          <w:szCs w:val="21"/>
          <w:highlight w:val="none"/>
          <w:lang w:bidi="ar"/>
        </w:rPr>
        <w:t>及安装、</w:t>
      </w:r>
      <w:r>
        <w:rPr>
          <w:rFonts w:hint="eastAsia" w:ascii="宋体" w:hAnsi="宋体" w:cs="宋体"/>
          <w:color w:val="auto"/>
          <w:sz w:val="21"/>
          <w:szCs w:val="21"/>
          <w:highlight w:val="none"/>
        </w:rPr>
        <w:t>五年内每年两次</w:t>
      </w:r>
      <w:r>
        <w:rPr>
          <w:rFonts w:hint="eastAsia" w:ascii="宋体" w:hAnsi="宋体" w:cs="宋体"/>
          <w:color w:val="auto"/>
          <w:sz w:val="21"/>
          <w:szCs w:val="21"/>
          <w:highlight w:val="none"/>
          <w:lang w:val="en-US" w:eastAsia="zh-CN"/>
        </w:rPr>
        <w:t>免费</w:t>
      </w:r>
      <w:r>
        <w:rPr>
          <w:rFonts w:hint="eastAsia" w:ascii="宋体" w:hAnsi="宋体" w:cs="宋体"/>
          <w:color w:val="auto"/>
          <w:sz w:val="21"/>
          <w:szCs w:val="21"/>
          <w:highlight w:val="none"/>
        </w:rPr>
        <w:t>保养</w:t>
      </w:r>
      <w:r>
        <w:rPr>
          <w:rFonts w:hint="eastAsia" w:ascii="宋体" w:hAnsi="宋体" w:cs="宋体"/>
          <w:color w:val="auto"/>
          <w:sz w:val="21"/>
          <w:szCs w:val="21"/>
          <w:highlight w:val="none"/>
          <w:lang w:val="zh-CN"/>
        </w:rPr>
        <w:t>（</w:t>
      </w:r>
      <w:r>
        <w:rPr>
          <w:rFonts w:hint="eastAsia" w:ascii="宋体" w:hAnsi="宋体" w:eastAsia="宋体" w:cs="宋体"/>
          <w:b/>
          <w:bCs/>
          <w:caps/>
          <w:color w:val="auto"/>
          <w:sz w:val="21"/>
          <w:szCs w:val="21"/>
          <w:highlight w:val="none"/>
          <w:lang w:val="en-US" w:eastAsia="zh-CN" w:bidi="ar-SA"/>
        </w:rPr>
        <w:t>包含工时及材料费，不限公里数</w:t>
      </w:r>
      <w:r>
        <w:rPr>
          <w:rFonts w:hint="eastAsia" w:ascii="宋体" w:hAnsi="宋体" w:cs="宋体"/>
          <w:color w:val="auto"/>
          <w:sz w:val="21"/>
          <w:szCs w:val="21"/>
          <w:highlight w:val="none"/>
          <w:lang w:val="zh-CN"/>
        </w:rPr>
        <w:t>）</w:t>
      </w:r>
      <w:r>
        <w:rPr>
          <w:rFonts w:hint="eastAsia" w:ascii="宋体" w:hAnsi="宋体" w:cs="宋体"/>
          <w:color w:val="auto"/>
          <w:sz w:val="21"/>
          <w:szCs w:val="21"/>
          <w:highlight w:val="none"/>
          <w:lang w:bidi="ar"/>
        </w:rPr>
        <w:t>等一切费用）</w:t>
      </w:r>
      <w:r>
        <w:rPr>
          <w:rFonts w:hint="eastAsia" w:ascii="宋体" w:hAnsi="宋体" w:cs="宋体"/>
          <w:b/>
          <w:bCs/>
          <w:color w:val="auto"/>
          <w:sz w:val="21"/>
          <w:szCs w:val="21"/>
          <w:highlight w:val="none"/>
        </w:rPr>
        <w:t>；</w:t>
      </w:r>
    </w:p>
    <w:p>
      <w:pPr>
        <w:pStyle w:val="2"/>
        <w:rPr>
          <w:rFonts w:hint="eastAsia" w:ascii="宋体" w:hAnsi="宋体" w:cs="宋体"/>
          <w:color w:val="auto"/>
          <w:sz w:val="21"/>
          <w:szCs w:val="21"/>
          <w:highlight w:val="none"/>
        </w:rPr>
      </w:pP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授权代表人签字</w:t>
      </w:r>
      <w:r>
        <w:rPr>
          <w:rFonts w:hint="eastAsia" w:ascii="宋体" w:hAnsi="宋体" w:eastAsia="宋体" w:cs="宋体"/>
          <w:color w:val="auto"/>
          <w:sz w:val="21"/>
          <w:szCs w:val="21"/>
          <w:highlight w:val="none"/>
          <w:u w:val="single"/>
        </w:rPr>
        <w:t>：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b/>
          <w:color w:val="auto"/>
          <w:sz w:val="30"/>
          <w:szCs w:val="30"/>
          <w:highlight w:val="none"/>
        </w:rPr>
      </w:pPr>
      <w:r>
        <w:rPr>
          <w:rFonts w:hint="eastAsia" w:ascii="宋体" w:hAnsi="宋体" w:cs="宋体"/>
          <w:b/>
          <w:color w:val="auto"/>
          <w:sz w:val="36"/>
          <w:szCs w:val="36"/>
          <w:highlight w:val="none"/>
          <w:u w:val="single"/>
        </w:rPr>
        <w:br w:type="page"/>
      </w:r>
      <w:r>
        <w:rPr>
          <w:rFonts w:hint="eastAsia" w:ascii="宋体" w:hAnsi="宋体" w:cs="宋体"/>
          <w:b/>
          <w:color w:val="auto"/>
          <w:sz w:val="30"/>
          <w:szCs w:val="30"/>
          <w:highlight w:val="none"/>
        </w:rPr>
        <w:t>2.</w:t>
      </w:r>
      <w:r>
        <w:rPr>
          <w:rFonts w:hint="eastAsia" w:ascii="宋体" w:hAnsi="宋体" w:cs="宋体"/>
          <w:b/>
          <w:color w:val="auto"/>
          <w:sz w:val="30"/>
          <w:szCs w:val="30"/>
          <w:highlight w:val="none"/>
          <w:lang w:val="en-US" w:eastAsia="zh-CN"/>
        </w:rPr>
        <w:t>3</w:t>
      </w:r>
      <w:r>
        <w:rPr>
          <w:rFonts w:hint="eastAsia" w:ascii="宋体" w:hAnsi="宋体" w:cs="宋体"/>
          <w:b/>
          <w:color w:val="auto"/>
          <w:sz w:val="30"/>
          <w:szCs w:val="30"/>
          <w:highlight w:val="none"/>
        </w:rPr>
        <w:t>备品备件表</w:t>
      </w:r>
    </w:p>
    <w:p>
      <w:pPr>
        <w:rPr>
          <w:rFonts w:hint="eastAsia" w:ascii="宋体" w:hAnsi="宋体" w:cs="宋体"/>
          <w:b w:val="0"/>
          <w:bCs w:val="0"/>
          <w:color w:val="auto"/>
          <w:sz w:val="21"/>
          <w:szCs w:val="21"/>
          <w:highlight w:val="none"/>
          <w:u w:val="single"/>
          <w:lang w:val="en-US" w:eastAsia="zh-CN"/>
        </w:rPr>
      </w:pPr>
      <w:r>
        <w:rPr>
          <w:rFonts w:hint="eastAsia" w:ascii="宋体" w:hAnsi="宋体" w:cs="宋体"/>
          <w:color w:val="auto"/>
          <w:sz w:val="21"/>
          <w:szCs w:val="21"/>
          <w:highlight w:val="none"/>
          <w:u w:val="none"/>
          <w:lang w:val="en-US" w:eastAsia="zh-CN"/>
        </w:rPr>
        <w:t>供应商</w:t>
      </w:r>
      <w:r>
        <w:rPr>
          <w:rFonts w:hint="eastAsia" w:ascii="宋体" w:hAnsi="宋体" w:cs="宋体"/>
          <w:color w:val="auto"/>
          <w:sz w:val="21"/>
          <w:szCs w:val="21"/>
          <w:highlight w:val="none"/>
          <w:u w:val="none"/>
        </w:rPr>
        <w:t>名称：</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w:t>
      </w:r>
      <w:r>
        <w:rPr>
          <w:rFonts w:hint="eastAsia" w:ascii="宋体" w:hAnsi="宋体" w:cs="宋体"/>
          <w:color w:val="auto"/>
          <w:sz w:val="21"/>
          <w:szCs w:val="21"/>
          <w:highlight w:val="none"/>
          <w:u w:val="none"/>
        </w:rPr>
        <w:t>项目编号：</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包号：</w:t>
      </w:r>
      <w:r>
        <w:rPr>
          <w:rFonts w:hint="eastAsia" w:ascii="宋体" w:hAnsi="宋体" w:cs="宋体"/>
          <w:color w:val="auto"/>
          <w:sz w:val="21"/>
          <w:szCs w:val="21"/>
          <w:highlight w:val="none"/>
          <w:u w:val="single"/>
          <w:lang w:val="en-US" w:eastAsia="zh-CN"/>
        </w:rPr>
        <w:t xml:space="preserve">                    </w:t>
      </w:r>
      <w:r>
        <w:rPr>
          <w:rFonts w:hint="eastAsia" w:ascii="宋体" w:hAnsi="宋体" w:cs="宋体"/>
          <w:b w:val="0"/>
          <w:bCs w:val="0"/>
          <w:color w:val="auto"/>
          <w:sz w:val="21"/>
          <w:szCs w:val="21"/>
          <w:highlight w:val="none"/>
          <w:u w:val="single"/>
        </w:rPr>
        <w:t xml:space="preserve"> </w:t>
      </w:r>
      <w:r>
        <w:rPr>
          <w:rFonts w:hint="eastAsia" w:ascii="宋体" w:hAnsi="宋体" w:cs="宋体"/>
          <w:b w:val="0"/>
          <w:bCs w:val="0"/>
          <w:color w:val="auto"/>
          <w:sz w:val="21"/>
          <w:szCs w:val="21"/>
          <w:highlight w:val="none"/>
          <w:u w:val="single"/>
          <w:lang w:val="en-US" w:eastAsia="zh-CN"/>
        </w:rPr>
        <w:t xml:space="preserve">   </w:t>
      </w:r>
    </w:p>
    <w:tbl>
      <w:tblPr>
        <w:tblStyle w:val="1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520"/>
        <w:gridCol w:w="1980"/>
        <w:gridCol w:w="3494"/>
        <w:gridCol w:w="1990"/>
        <w:gridCol w:w="34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ascii="宋体" w:hAnsi="宋体" w:cs="宋体"/>
                <w:b/>
                <w:bCs/>
                <w:color w:val="auto"/>
                <w:highlight w:val="none"/>
              </w:rPr>
            </w:pPr>
            <w:r>
              <w:rPr>
                <w:rFonts w:hint="eastAsia" w:ascii="宋体" w:hAnsi="宋体" w:cs="宋体"/>
                <w:b/>
                <w:bCs/>
                <w:color w:val="auto"/>
                <w:highlight w:val="none"/>
              </w:rPr>
              <w:t>序号</w:t>
            </w: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名称</w:t>
            </w: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制造厂家</w:t>
            </w: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单价（人民币元）</w:t>
            </w: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数量</w:t>
            </w: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金额（人民币元）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bl>
    <w:p>
      <w:pP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注：该部分产品价格已包含在投标总价中，</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不得对备品备件另行收费。</w:t>
      </w:r>
    </w:p>
    <w:p>
      <w:pPr>
        <w:pStyle w:val="2"/>
        <w:rPr>
          <w:rFonts w:hint="eastAsia"/>
          <w:color w:val="auto"/>
          <w:highlight w:val="none"/>
        </w:rPr>
      </w:pP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b/>
          <w:color w:val="auto"/>
          <w:sz w:val="30"/>
          <w:szCs w:val="30"/>
          <w:highlight w:val="none"/>
        </w:rPr>
      </w:pPr>
      <w:r>
        <w:rPr>
          <w:rFonts w:hint="eastAsia" w:ascii="宋体" w:hAnsi="宋体" w:cs="宋体"/>
          <w:b/>
          <w:color w:val="auto"/>
          <w:sz w:val="30"/>
          <w:szCs w:val="30"/>
          <w:highlight w:val="none"/>
        </w:rPr>
        <w:br w:type="page"/>
      </w:r>
      <w:r>
        <w:rPr>
          <w:rFonts w:hint="eastAsia" w:ascii="宋体" w:hAnsi="宋体" w:cs="宋体"/>
          <w:b/>
          <w:color w:val="auto"/>
          <w:sz w:val="30"/>
          <w:szCs w:val="30"/>
          <w:highlight w:val="none"/>
        </w:rPr>
        <w:t>2.</w:t>
      </w:r>
      <w:r>
        <w:rPr>
          <w:rFonts w:hint="eastAsia" w:ascii="宋体" w:hAnsi="宋体" w:cs="宋体"/>
          <w:b/>
          <w:color w:val="auto"/>
          <w:sz w:val="30"/>
          <w:szCs w:val="30"/>
          <w:highlight w:val="none"/>
          <w:lang w:val="en-US" w:eastAsia="zh-CN"/>
        </w:rPr>
        <w:t>4</w:t>
      </w:r>
      <w:r>
        <w:rPr>
          <w:rFonts w:hint="eastAsia" w:ascii="宋体" w:hAnsi="宋体" w:cs="宋体"/>
          <w:b/>
          <w:color w:val="auto"/>
          <w:sz w:val="30"/>
          <w:szCs w:val="30"/>
          <w:highlight w:val="none"/>
        </w:rPr>
        <w:t>专用工具表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val="0"/>
          <w:bCs w:val="0"/>
          <w:color w:val="auto"/>
          <w:sz w:val="21"/>
          <w:szCs w:val="21"/>
          <w:highlight w:val="none"/>
          <w:u w:val="single"/>
          <w:lang w:val="en-US" w:eastAsia="zh-CN"/>
        </w:rPr>
      </w:pPr>
      <w:r>
        <w:rPr>
          <w:rFonts w:hint="eastAsia" w:ascii="宋体" w:hAnsi="宋体" w:cs="宋体"/>
          <w:color w:val="auto"/>
          <w:sz w:val="21"/>
          <w:szCs w:val="21"/>
          <w:highlight w:val="none"/>
          <w:u w:val="none"/>
          <w:lang w:val="en-US" w:eastAsia="zh-CN"/>
        </w:rPr>
        <w:t>供应商</w:t>
      </w:r>
      <w:r>
        <w:rPr>
          <w:rFonts w:hint="eastAsia" w:ascii="宋体" w:hAnsi="宋体" w:cs="宋体"/>
          <w:color w:val="auto"/>
          <w:sz w:val="21"/>
          <w:szCs w:val="21"/>
          <w:highlight w:val="none"/>
          <w:u w:val="none"/>
        </w:rPr>
        <w:t>名称：</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w:t>
      </w:r>
      <w:r>
        <w:rPr>
          <w:rFonts w:hint="eastAsia" w:ascii="宋体" w:hAnsi="宋体" w:cs="宋体"/>
          <w:color w:val="auto"/>
          <w:sz w:val="21"/>
          <w:szCs w:val="21"/>
          <w:highlight w:val="none"/>
          <w:u w:val="none"/>
        </w:rPr>
        <w:t>项目编号：</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包号：</w:t>
      </w:r>
      <w:r>
        <w:rPr>
          <w:rFonts w:hint="eastAsia" w:ascii="宋体" w:hAnsi="宋体" w:cs="宋体"/>
          <w:color w:val="auto"/>
          <w:sz w:val="21"/>
          <w:szCs w:val="21"/>
          <w:highlight w:val="none"/>
          <w:u w:val="single"/>
          <w:lang w:val="en-US" w:eastAsia="zh-CN"/>
        </w:rPr>
        <w:t xml:space="preserve">                    </w:t>
      </w:r>
      <w:r>
        <w:rPr>
          <w:rFonts w:hint="eastAsia" w:ascii="宋体" w:hAnsi="宋体" w:cs="宋体"/>
          <w:b w:val="0"/>
          <w:bCs w:val="0"/>
          <w:color w:val="auto"/>
          <w:sz w:val="21"/>
          <w:szCs w:val="21"/>
          <w:highlight w:val="none"/>
          <w:u w:val="single"/>
        </w:rPr>
        <w:t xml:space="preserve"> </w:t>
      </w:r>
      <w:r>
        <w:rPr>
          <w:rFonts w:hint="eastAsia" w:ascii="宋体" w:hAnsi="宋体" w:cs="宋体"/>
          <w:b w:val="0"/>
          <w:bCs w:val="0"/>
          <w:color w:val="auto"/>
          <w:sz w:val="21"/>
          <w:szCs w:val="21"/>
          <w:highlight w:val="none"/>
          <w:u w:val="single"/>
          <w:lang w:val="en-US" w:eastAsia="zh-CN"/>
        </w:rPr>
        <w:t xml:space="preserve">   </w:t>
      </w:r>
    </w:p>
    <w:tbl>
      <w:tblPr>
        <w:tblStyle w:val="1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520"/>
        <w:gridCol w:w="1980"/>
        <w:gridCol w:w="3494"/>
        <w:gridCol w:w="1990"/>
        <w:gridCol w:w="34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ascii="宋体" w:hAnsi="宋体" w:cs="宋体"/>
                <w:b/>
                <w:bCs/>
                <w:color w:val="auto"/>
                <w:highlight w:val="none"/>
              </w:rPr>
            </w:pPr>
            <w:r>
              <w:rPr>
                <w:rFonts w:hint="eastAsia" w:ascii="宋体" w:hAnsi="宋体" w:cs="宋体"/>
                <w:b/>
                <w:bCs/>
                <w:color w:val="auto"/>
                <w:highlight w:val="none"/>
              </w:rPr>
              <w:t>序号</w:t>
            </w: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名称</w:t>
            </w: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制造厂家</w:t>
            </w: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单价（人民币元）</w:t>
            </w: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数量</w:t>
            </w: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金额（人民币元）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bl>
    <w:p>
      <w:pP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注：专用工具价格已包含在投标总价中，</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不得对专用工具另行收费。</w:t>
      </w:r>
    </w:p>
    <w:p>
      <w:pPr>
        <w:pStyle w:val="2"/>
        <w:rPr>
          <w:rFonts w:hint="eastAsia"/>
          <w:color w:val="auto"/>
          <w:highlight w:val="none"/>
        </w:rPr>
      </w:pP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pStyle w:val="2"/>
        <w:rPr>
          <w:rFonts w:hint="eastAsia" w:ascii="宋体" w:hAnsi="宋体" w:cs="宋体"/>
          <w:color w:val="auto"/>
          <w:sz w:val="21"/>
          <w:szCs w:val="21"/>
          <w:highlight w:val="none"/>
          <w:u w:val="single"/>
        </w:rPr>
      </w:pPr>
    </w:p>
    <w:p>
      <w:pPr>
        <w:rPr>
          <w:rFonts w:hint="eastAsia"/>
          <w:color w:val="auto"/>
          <w:highlight w:val="none"/>
        </w:rPr>
        <w:sectPr>
          <w:pgSz w:w="16838" w:h="11906" w:orient="landscape"/>
          <w:pgMar w:top="1800" w:right="1440" w:bottom="1803" w:left="1440" w:header="851" w:footer="737" w:gutter="0"/>
          <w:pgBorders>
            <w:top w:val="none" w:sz="0" w:space="0"/>
            <w:left w:val="none" w:sz="0" w:space="0"/>
            <w:bottom w:val="none" w:sz="0" w:space="0"/>
            <w:right w:val="none" w:sz="0" w:space="0"/>
          </w:pgBorders>
          <w:pgNumType w:fmt="decimal"/>
          <w:cols w:space="720" w:num="1"/>
          <w:titlePg/>
          <w:rtlGutter w:val="0"/>
          <w:docGrid w:type="linesAndChars" w:linePitch="312" w:charSpace="-1455"/>
        </w:sectPr>
      </w:pPr>
    </w:p>
    <w:p>
      <w:pPr>
        <w:jc w:val="center"/>
        <w:rPr>
          <w:rFonts w:hint="eastAsia" w:ascii="宋体" w:hAnsi="宋体" w:cs="宋体"/>
          <w:b/>
          <w:color w:val="auto"/>
          <w:sz w:val="30"/>
          <w:szCs w:val="30"/>
          <w:highlight w:val="none"/>
        </w:rPr>
      </w:pPr>
      <w:r>
        <w:rPr>
          <w:rFonts w:hint="eastAsia" w:ascii="宋体" w:hAnsi="宋体" w:cs="宋体"/>
          <w:b/>
          <w:color w:val="auto"/>
          <w:sz w:val="30"/>
          <w:szCs w:val="30"/>
          <w:highlight w:val="none"/>
        </w:rPr>
        <w:t>三、投标方案说明书</w:t>
      </w:r>
    </w:p>
    <w:p>
      <w:pPr>
        <w:spacing w:line="360" w:lineRule="auto"/>
        <w:rPr>
          <w:rFonts w:hint="eastAsia" w:ascii="宋体" w:hAnsi="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供应商</w:t>
      </w:r>
      <w:r>
        <w:rPr>
          <w:rFonts w:hint="eastAsia" w:ascii="宋体" w:hAnsi="宋体" w:eastAsia="宋体" w:cs="宋体"/>
          <w:color w:val="auto"/>
          <w:sz w:val="21"/>
          <w:szCs w:val="21"/>
          <w:highlight w:val="none"/>
        </w:rPr>
        <w:t>名称：</w:t>
      </w:r>
      <w:r>
        <w:rPr>
          <w:rFonts w:hint="eastAsia" w:ascii="宋体" w:hAnsi="宋体" w:eastAsia="宋体" w:cs="宋体"/>
          <w:color w:val="auto"/>
          <w:sz w:val="21"/>
          <w:szCs w:val="21"/>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rPr>
        <w:t>项目编号：</w:t>
      </w:r>
      <w:r>
        <w:rPr>
          <w:rFonts w:hint="eastAsia" w:ascii="宋体" w:hAnsi="宋体" w:eastAsia="宋体" w:cs="宋体"/>
          <w:color w:val="auto"/>
          <w:sz w:val="21"/>
          <w:szCs w:val="21"/>
          <w:highlight w:val="none"/>
          <w:u w:val="single"/>
          <w:lang w:val="en-US" w:eastAsia="zh-CN"/>
        </w:rPr>
        <w:t xml:space="preserve">                         </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mc:AlternateContent>
          <mc:Choice Requires="wps">
            <w:drawing>
              <wp:anchor distT="0" distB="0" distL="114300" distR="114300" simplePos="0" relativeHeight="251662336" behindDoc="0" locked="0" layoutInCell="1" allowOverlap="1">
                <wp:simplePos x="0" y="0"/>
                <wp:positionH relativeFrom="column">
                  <wp:posOffset>-228600</wp:posOffset>
                </wp:positionH>
                <wp:positionV relativeFrom="paragraph">
                  <wp:posOffset>200025</wp:posOffset>
                </wp:positionV>
                <wp:extent cx="5867400" cy="0"/>
                <wp:effectExtent l="0" t="0" r="0" b="0"/>
                <wp:wrapNone/>
                <wp:docPr id="10" name="直接连接符 10"/>
                <wp:cNvGraphicFramePr/>
                <a:graphic xmlns:a="http://schemas.openxmlformats.org/drawingml/2006/main">
                  <a:graphicData uri="http://schemas.microsoft.com/office/word/2010/wordprocessingShape">
                    <wps:wsp>
                      <wps:cNvCnPr>
                        <a:cxnSpLocks noChangeShapeType="1"/>
                      </wps:cNvCnPr>
                      <wps:spPr bwMode="auto">
                        <a:xfrm>
                          <a:off x="0" y="0"/>
                          <a:ext cx="58674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18pt;margin-top:15.75pt;height:0pt;width:462pt;z-index:251662336;mso-width-relative:page;mso-height-relative:page;" filled="f" stroked="t" coordsize="21600,21600" o:gfxdata="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Nhc6l&#10;1gAAAAkBAAAPAAAAAAAAAAEAIAAAACIAAABkcnMvZG93bnJldi54bWxQSwECFAAUAAAACACHTuJA&#10;PBxnbeoBAAC6AwAADgAAAAAAAAABACAAAAAlAQAAZHJzL2Uyb0RvYy54bWxQSwUGAAAAAAYABgBZ&#10;AQAAgQUAAAAA&#10;">
                <v:path arrowok="t"/>
                <v:fill on="f" focussize="0,0"/>
                <v:stroke joinstyle="round"/>
                <v:imagedata o:title=""/>
                <o:lock v:ext="edit" aspectratio="f"/>
              </v:line>
            </w:pict>
          </mc:Fallback>
        </mc:AlternateConten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按照招标文件的要求编制投标方案说明书，内容应包括所投标货物（设备）和/或服务的详细说明、质量保证和售后服务承诺、交货期、付款条件和付款方式、交货地点及运输方式、验收依据、业绩证明文件等。</w:t>
      </w:r>
      <w:r>
        <w:rPr>
          <w:rFonts w:hint="eastAsia" w:ascii="宋体" w:hAnsi="宋体" w:eastAsia="宋体" w:cs="宋体"/>
          <w:b/>
          <w:color w:val="auto"/>
          <w:sz w:val="21"/>
          <w:szCs w:val="21"/>
          <w:highlight w:val="none"/>
        </w:rPr>
        <w:t>至少应包括如下</w:t>
      </w:r>
      <w:r>
        <w:rPr>
          <w:rFonts w:hint="eastAsia" w:ascii="宋体" w:hAnsi="宋体" w:eastAsia="宋体" w:cs="宋体"/>
          <w:color w:val="auto"/>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1）技术响应证明文件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kern w:val="2"/>
          <w:sz w:val="21"/>
          <w:szCs w:val="21"/>
          <w:highlight w:val="none"/>
          <w:lang w:val="en-US" w:eastAsia="zh-CN" w:bidi="ar"/>
        </w:rPr>
        <w:t>技术参数响应</w:t>
      </w:r>
      <w:r>
        <w:rPr>
          <w:rFonts w:hint="eastAsia" w:ascii="宋体" w:hAnsi="宋体" w:eastAsia="宋体" w:cs="宋体"/>
          <w:color w:val="auto"/>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产品货源渠道</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w:t>
      </w:r>
      <w:r>
        <w:rPr>
          <w:rFonts w:hint="eastAsia" w:ascii="宋体" w:hAnsi="宋体" w:eastAsia="宋体" w:cs="宋体"/>
          <w:color w:val="auto"/>
          <w:sz w:val="21"/>
          <w:szCs w:val="21"/>
          <w:highlight w:val="none"/>
        </w:rPr>
        <w:t>车辆安全保障</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1.4</w:t>
      </w:r>
      <w:r>
        <w:rPr>
          <w:rFonts w:hint="eastAsia" w:ascii="宋体" w:hAnsi="宋体" w:eastAsia="宋体" w:cs="宋体"/>
          <w:color w:val="auto"/>
          <w:sz w:val="21"/>
          <w:szCs w:val="21"/>
          <w:highlight w:val="none"/>
        </w:rPr>
        <w:t>整体性能</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lang w:eastAsia="zh-CN"/>
        </w:rPr>
        <w:t>信息记录与传输装置</w:t>
      </w:r>
      <w:r>
        <w:rPr>
          <w:rFonts w:hint="eastAsia" w:ascii="宋体" w:hAnsi="宋体" w:eastAsia="宋体" w:cs="宋体"/>
          <w:color w:val="auto"/>
          <w:sz w:val="21"/>
          <w:szCs w:val="21"/>
          <w:highlight w:val="none"/>
        </w:rPr>
        <w:t>样品</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1.6</w:t>
      </w:r>
      <w:r>
        <w:rPr>
          <w:rFonts w:hint="eastAsia" w:ascii="宋体" w:hAnsi="宋体" w:eastAsia="宋体" w:cs="宋体"/>
          <w:color w:val="auto"/>
          <w:sz w:val="21"/>
          <w:szCs w:val="21"/>
          <w:highlight w:val="none"/>
        </w:rPr>
        <w:t>维护及使用成本</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1.7</w:t>
      </w:r>
      <w:r>
        <w:rPr>
          <w:rFonts w:hint="eastAsia" w:ascii="宋体" w:hAnsi="宋体" w:eastAsia="宋体" w:cs="宋体"/>
          <w:color w:val="auto"/>
          <w:sz w:val="21"/>
          <w:szCs w:val="21"/>
          <w:highlight w:val="none"/>
        </w:rPr>
        <w:t>操作人员培训</w:t>
      </w:r>
      <w:r>
        <w:rPr>
          <w:rFonts w:hint="eastAsia" w:ascii="宋体" w:hAnsi="宋体" w:eastAsia="宋体" w:cs="宋体"/>
          <w:color w:val="auto"/>
          <w:sz w:val="21"/>
          <w:szCs w:val="21"/>
          <w:highlight w:val="none"/>
          <w:lang w:val="en-US" w:eastAsia="zh-CN"/>
        </w:rPr>
        <w:t>方案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1.8</w:t>
      </w:r>
      <w:r>
        <w:rPr>
          <w:rFonts w:hint="eastAsia" w:ascii="宋体" w:hAnsi="宋体" w:eastAsia="宋体" w:cs="宋体"/>
          <w:color w:val="auto"/>
          <w:sz w:val="21"/>
          <w:szCs w:val="21"/>
          <w:highlight w:val="none"/>
        </w:rPr>
        <w:t>交货期保证措施</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1.9</w:t>
      </w:r>
      <w:r>
        <w:rPr>
          <w:rFonts w:hint="eastAsia" w:ascii="宋体" w:hAnsi="宋体" w:eastAsia="宋体" w:cs="宋体"/>
          <w:color w:val="auto"/>
          <w:sz w:val="21"/>
          <w:szCs w:val="21"/>
          <w:highlight w:val="none"/>
        </w:rPr>
        <w:t>售后服务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2）商务响应文件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2.1商务条款响应</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2综合实力</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业绩</w:t>
      </w:r>
    </w:p>
    <w:p>
      <w:pPr>
        <w:spacing w:after="120" w:line="360" w:lineRule="auto"/>
        <w:rPr>
          <w:rFonts w:hint="eastAsia" w:ascii="宋体" w:hAnsi="宋体" w:eastAsia="宋体" w:cs="宋体"/>
          <w:b/>
          <w:bCs/>
          <w:color w:val="auto"/>
          <w:sz w:val="21"/>
          <w:szCs w:val="21"/>
          <w:highlight w:val="none"/>
        </w:rPr>
      </w:pPr>
    </w:p>
    <w:p>
      <w:pPr>
        <w:ind w:firstLine="203" w:firstLineChars="100"/>
        <w:rPr>
          <w:rFonts w:hint="eastAsia" w:ascii="宋体" w:hAnsi="宋体" w:eastAsia="宋体" w:cs="宋体"/>
          <w:b/>
          <w:bCs/>
          <w:color w:val="auto"/>
          <w:sz w:val="21"/>
          <w:szCs w:val="21"/>
          <w:highlight w:val="none"/>
        </w:rPr>
        <w:sectPr>
          <w:pgSz w:w="11906" w:h="16838"/>
          <w:pgMar w:top="1440" w:right="1803" w:bottom="1440" w:left="1800" w:header="851" w:footer="737" w:gutter="0"/>
          <w:pgBorders>
            <w:top w:val="none" w:sz="0" w:space="0"/>
            <w:left w:val="none" w:sz="0" w:space="0"/>
            <w:bottom w:val="none" w:sz="0" w:space="0"/>
            <w:right w:val="none" w:sz="0" w:space="0"/>
          </w:pgBorders>
          <w:pgNumType w:fmt="decimal"/>
          <w:cols w:space="720" w:num="1"/>
          <w:titlePg/>
          <w:rtlGutter w:val="0"/>
          <w:docGrid w:type="linesAndChars" w:linePitch="312" w:charSpace="-1455"/>
        </w:sectPr>
      </w:pPr>
      <w:r>
        <w:rPr>
          <w:rFonts w:hint="eastAsia" w:ascii="宋体" w:hAnsi="宋体" w:eastAsia="宋体" w:cs="宋体"/>
          <w:b/>
          <w:bCs/>
          <w:color w:val="auto"/>
          <w:sz w:val="21"/>
          <w:szCs w:val="21"/>
          <w:highlight w:val="none"/>
        </w:rPr>
        <w:t>说明：后附部分内容参考格式，其他内容</w:t>
      </w:r>
      <w:r>
        <w:rPr>
          <w:rFonts w:hint="eastAsia" w:ascii="宋体" w:hAnsi="宋体" w:eastAsia="宋体" w:cs="宋体"/>
          <w:b/>
          <w:bCs/>
          <w:color w:val="auto"/>
          <w:sz w:val="21"/>
          <w:szCs w:val="21"/>
          <w:highlight w:val="none"/>
          <w:lang w:val="en-US" w:eastAsia="zh-CN"/>
        </w:rPr>
        <w:t>供应商</w:t>
      </w:r>
      <w:r>
        <w:rPr>
          <w:rFonts w:hint="eastAsia" w:ascii="宋体" w:hAnsi="宋体" w:eastAsia="宋体" w:cs="宋体"/>
          <w:b/>
          <w:bCs/>
          <w:color w:val="auto"/>
          <w:sz w:val="21"/>
          <w:szCs w:val="21"/>
          <w:highlight w:val="none"/>
        </w:rPr>
        <w:t>自行编制。</w:t>
      </w:r>
    </w:p>
    <w:p>
      <w:pPr>
        <w:spacing w:after="120" w:line="360" w:lineRule="auto"/>
        <w:outlineLvl w:val="0"/>
        <w:rPr>
          <w:rFonts w:hint="eastAsia" w:ascii="宋体" w:hAnsi="宋体" w:cs="宋体"/>
          <w:color w:val="auto"/>
          <w:sz w:val="24"/>
          <w:szCs w:val="24"/>
          <w:highlight w:val="none"/>
        </w:rPr>
      </w:pPr>
      <w:r>
        <w:rPr>
          <w:rFonts w:hint="eastAsia" w:ascii="宋体" w:hAnsi="宋体" w:cs="宋体"/>
          <w:b/>
          <w:color w:val="auto"/>
          <w:sz w:val="24"/>
          <w:szCs w:val="24"/>
          <w:highlight w:val="none"/>
        </w:rPr>
        <w:t>附件：格式</w:t>
      </w:r>
    </w:p>
    <w:p>
      <w:pPr>
        <w:spacing w:after="120"/>
        <w:jc w:val="center"/>
        <w:rPr>
          <w:rFonts w:hint="eastAsia" w:ascii="宋体" w:hAnsi="宋体" w:cs="宋体"/>
          <w:b/>
          <w:color w:val="auto"/>
          <w:sz w:val="30"/>
          <w:szCs w:val="30"/>
          <w:highlight w:val="none"/>
        </w:rPr>
      </w:pPr>
      <w:r>
        <w:rPr>
          <w:rFonts w:hint="eastAsia" w:ascii="宋体" w:hAnsi="宋体" w:cs="宋体"/>
          <w:b/>
          <w:color w:val="auto"/>
          <w:sz w:val="30"/>
          <w:szCs w:val="30"/>
          <w:highlight w:val="none"/>
        </w:rPr>
        <w:t>供货一览表</w:t>
      </w:r>
    </w:p>
    <w:tbl>
      <w:tblPr>
        <w:tblStyle w:val="10"/>
        <w:tblW w:w="498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895"/>
        <w:gridCol w:w="1692"/>
        <w:gridCol w:w="895"/>
        <w:gridCol w:w="895"/>
        <w:gridCol w:w="2173"/>
        <w:gridCol w:w="1648"/>
        <w:gridCol w:w="2165"/>
        <w:gridCol w:w="1885"/>
        <w:gridCol w:w="17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320"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序号</w:t>
            </w:r>
          </w:p>
        </w:tc>
        <w:tc>
          <w:tcPr>
            <w:tcW w:w="605"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设备名称</w:t>
            </w:r>
          </w:p>
        </w:tc>
        <w:tc>
          <w:tcPr>
            <w:tcW w:w="320" w:type="pct"/>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单位</w:t>
            </w:r>
          </w:p>
        </w:tc>
        <w:tc>
          <w:tcPr>
            <w:tcW w:w="320" w:type="pct"/>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数量</w:t>
            </w:r>
          </w:p>
        </w:tc>
        <w:tc>
          <w:tcPr>
            <w:tcW w:w="777" w:type="pct"/>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原产地及制造厂名</w:t>
            </w:r>
          </w:p>
        </w:tc>
        <w:tc>
          <w:tcPr>
            <w:tcW w:w="589" w:type="pct"/>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商标名及型号</w:t>
            </w:r>
          </w:p>
        </w:tc>
        <w:tc>
          <w:tcPr>
            <w:tcW w:w="774"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产品描述</w:t>
            </w:r>
          </w:p>
        </w:tc>
        <w:tc>
          <w:tcPr>
            <w:tcW w:w="674"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实物图片</w:t>
            </w:r>
          </w:p>
        </w:tc>
        <w:tc>
          <w:tcPr>
            <w:tcW w:w="617"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320" w:type="pct"/>
            <w:noWrap w:val="0"/>
            <w:vAlign w:val="center"/>
          </w:tcPr>
          <w:p>
            <w:pPr>
              <w:spacing w:after="0"/>
              <w:jc w:val="center"/>
              <w:rPr>
                <w:rFonts w:hint="eastAsia" w:ascii="宋体" w:hAnsi="宋体" w:cs="宋体"/>
                <w:color w:val="auto"/>
                <w:sz w:val="21"/>
                <w:szCs w:val="21"/>
                <w:highlight w:val="none"/>
              </w:rPr>
            </w:pPr>
          </w:p>
        </w:tc>
        <w:tc>
          <w:tcPr>
            <w:tcW w:w="605"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777" w:type="pct"/>
            <w:noWrap w:val="0"/>
            <w:vAlign w:val="center"/>
          </w:tcPr>
          <w:p>
            <w:pPr>
              <w:spacing w:after="0"/>
              <w:jc w:val="center"/>
              <w:rPr>
                <w:rFonts w:hint="eastAsia" w:ascii="宋体" w:hAnsi="宋体" w:cs="宋体"/>
                <w:color w:val="auto"/>
                <w:sz w:val="21"/>
                <w:szCs w:val="21"/>
                <w:highlight w:val="none"/>
              </w:rPr>
            </w:pPr>
          </w:p>
        </w:tc>
        <w:tc>
          <w:tcPr>
            <w:tcW w:w="589" w:type="pct"/>
            <w:noWrap w:val="0"/>
            <w:vAlign w:val="center"/>
          </w:tcPr>
          <w:p>
            <w:pPr>
              <w:spacing w:after="0"/>
              <w:jc w:val="center"/>
              <w:rPr>
                <w:rFonts w:hint="eastAsia" w:ascii="宋体" w:hAnsi="宋体" w:cs="宋体"/>
                <w:color w:val="auto"/>
                <w:sz w:val="21"/>
                <w:szCs w:val="21"/>
                <w:highlight w:val="none"/>
              </w:rPr>
            </w:pPr>
          </w:p>
        </w:tc>
        <w:tc>
          <w:tcPr>
            <w:tcW w:w="774" w:type="pct"/>
            <w:noWrap w:val="0"/>
            <w:vAlign w:val="center"/>
          </w:tcPr>
          <w:p>
            <w:pPr>
              <w:spacing w:after="0"/>
              <w:jc w:val="center"/>
              <w:rPr>
                <w:rFonts w:hint="eastAsia" w:ascii="宋体" w:hAnsi="宋体" w:cs="宋体"/>
                <w:color w:val="auto"/>
                <w:sz w:val="21"/>
                <w:szCs w:val="21"/>
                <w:highlight w:val="none"/>
              </w:rPr>
            </w:pPr>
          </w:p>
        </w:tc>
        <w:tc>
          <w:tcPr>
            <w:tcW w:w="674" w:type="pct"/>
            <w:noWrap w:val="0"/>
            <w:vAlign w:val="center"/>
          </w:tcPr>
          <w:p>
            <w:pPr>
              <w:spacing w:after="0"/>
              <w:jc w:val="center"/>
              <w:rPr>
                <w:rFonts w:hint="eastAsia" w:ascii="宋体" w:hAnsi="宋体" w:cs="宋体"/>
                <w:color w:val="auto"/>
                <w:sz w:val="21"/>
                <w:szCs w:val="21"/>
                <w:highlight w:val="none"/>
              </w:rPr>
            </w:pPr>
          </w:p>
        </w:tc>
        <w:tc>
          <w:tcPr>
            <w:tcW w:w="617" w:type="pct"/>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320" w:type="pct"/>
            <w:noWrap w:val="0"/>
            <w:vAlign w:val="center"/>
          </w:tcPr>
          <w:p>
            <w:pPr>
              <w:spacing w:after="0"/>
              <w:jc w:val="center"/>
              <w:rPr>
                <w:rFonts w:hint="eastAsia" w:ascii="宋体" w:hAnsi="宋体" w:cs="宋体"/>
                <w:color w:val="auto"/>
                <w:sz w:val="21"/>
                <w:szCs w:val="21"/>
                <w:highlight w:val="none"/>
              </w:rPr>
            </w:pPr>
          </w:p>
        </w:tc>
        <w:tc>
          <w:tcPr>
            <w:tcW w:w="605"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777" w:type="pct"/>
            <w:noWrap w:val="0"/>
            <w:vAlign w:val="center"/>
          </w:tcPr>
          <w:p>
            <w:pPr>
              <w:spacing w:after="0"/>
              <w:jc w:val="center"/>
              <w:rPr>
                <w:rFonts w:hint="eastAsia" w:ascii="宋体" w:hAnsi="宋体" w:cs="宋体"/>
                <w:color w:val="auto"/>
                <w:sz w:val="21"/>
                <w:szCs w:val="21"/>
                <w:highlight w:val="none"/>
              </w:rPr>
            </w:pPr>
          </w:p>
        </w:tc>
        <w:tc>
          <w:tcPr>
            <w:tcW w:w="589" w:type="pct"/>
            <w:noWrap w:val="0"/>
            <w:vAlign w:val="center"/>
          </w:tcPr>
          <w:p>
            <w:pPr>
              <w:spacing w:after="0"/>
              <w:jc w:val="center"/>
              <w:rPr>
                <w:rFonts w:hint="eastAsia" w:ascii="宋体" w:hAnsi="宋体" w:cs="宋体"/>
                <w:color w:val="auto"/>
                <w:sz w:val="21"/>
                <w:szCs w:val="21"/>
                <w:highlight w:val="none"/>
              </w:rPr>
            </w:pPr>
          </w:p>
        </w:tc>
        <w:tc>
          <w:tcPr>
            <w:tcW w:w="774" w:type="pct"/>
            <w:noWrap w:val="0"/>
            <w:vAlign w:val="center"/>
          </w:tcPr>
          <w:p>
            <w:pPr>
              <w:spacing w:after="0"/>
              <w:jc w:val="center"/>
              <w:rPr>
                <w:rFonts w:hint="eastAsia" w:ascii="宋体" w:hAnsi="宋体" w:cs="宋体"/>
                <w:color w:val="auto"/>
                <w:sz w:val="21"/>
                <w:szCs w:val="21"/>
                <w:highlight w:val="none"/>
              </w:rPr>
            </w:pPr>
          </w:p>
        </w:tc>
        <w:tc>
          <w:tcPr>
            <w:tcW w:w="674" w:type="pct"/>
            <w:noWrap w:val="0"/>
            <w:vAlign w:val="center"/>
          </w:tcPr>
          <w:p>
            <w:pPr>
              <w:spacing w:after="0"/>
              <w:jc w:val="center"/>
              <w:rPr>
                <w:rFonts w:hint="eastAsia" w:ascii="宋体" w:hAnsi="宋体" w:cs="宋体"/>
                <w:color w:val="auto"/>
                <w:sz w:val="21"/>
                <w:szCs w:val="21"/>
                <w:highlight w:val="none"/>
              </w:rPr>
            </w:pPr>
          </w:p>
        </w:tc>
        <w:tc>
          <w:tcPr>
            <w:tcW w:w="617" w:type="pct"/>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320" w:type="pct"/>
            <w:noWrap w:val="0"/>
            <w:vAlign w:val="center"/>
          </w:tcPr>
          <w:p>
            <w:pPr>
              <w:spacing w:after="0"/>
              <w:jc w:val="center"/>
              <w:rPr>
                <w:rFonts w:hint="eastAsia" w:ascii="宋体" w:hAnsi="宋体" w:cs="宋体"/>
                <w:color w:val="auto"/>
                <w:sz w:val="21"/>
                <w:szCs w:val="21"/>
                <w:highlight w:val="none"/>
              </w:rPr>
            </w:pPr>
          </w:p>
        </w:tc>
        <w:tc>
          <w:tcPr>
            <w:tcW w:w="605"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777" w:type="pct"/>
            <w:noWrap w:val="0"/>
            <w:vAlign w:val="center"/>
          </w:tcPr>
          <w:p>
            <w:pPr>
              <w:spacing w:after="0"/>
              <w:jc w:val="center"/>
              <w:rPr>
                <w:rFonts w:hint="eastAsia" w:ascii="宋体" w:hAnsi="宋体" w:cs="宋体"/>
                <w:color w:val="auto"/>
                <w:sz w:val="21"/>
                <w:szCs w:val="21"/>
                <w:highlight w:val="none"/>
              </w:rPr>
            </w:pPr>
          </w:p>
        </w:tc>
        <w:tc>
          <w:tcPr>
            <w:tcW w:w="589" w:type="pct"/>
            <w:noWrap w:val="0"/>
            <w:vAlign w:val="center"/>
          </w:tcPr>
          <w:p>
            <w:pPr>
              <w:spacing w:after="0"/>
              <w:jc w:val="center"/>
              <w:rPr>
                <w:rFonts w:hint="eastAsia" w:ascii="宋体" w:hAnsi="宋体" w:cs="宋体"/>
                <w:color w:val="auto"/>
                <w:sz w:val="21"/>
                <w:szCs w:val="21"/>
                <w:highlight w:val="none"/>
              </w:rPr>
            </w:pPr>
          </w:p>
        </w:tc>
        <w:tc>
          <w:tcPr>
            <w:tcW w:w="774" w:type="pct"/>
            <w:noWrap w:val="0"/>
            <w:vAlign w:val="center"/>
          </w:tcPr>
          <w:p>
            <w:pPr>
              <w:spacing w:after="0"/>
              <w:jc w:val="center"/>
              <w:rPr>
                <w:rFonts w:hint="eastAsia" w:ascii="宋体" w:hAnsi="宋体" w:cs="宋体"/>
                <w:color w:val="auto"/>
                <w:sz w:val="21"/>
                <w:szCs w:val="21"/>
                <w:highlight w:val="none"/>
              </w:rPr>
            </w:pPr>
          </w:p>
        </w:tc>
        <w:tc>
          <w:tcPr>
            <w:tcW w:w="674" w:type="pct"/>
            <w:noWrap w:val="0"/>
            <w:vAlign w:val="center"/>
          </w:tcPr>
          <w:p>
            <w:pPr>
              <w:spacing w:after="0"/>
              <w:jc w:val="center"/>
              <w:rPr>
                <w:rFonts w:hint="eastAsia" w:ascii="宋体" w:hAnsi="宋体" w:cs="宋体"/>
                <w:color w:val="auto"/>
                <w:sz w:val="21"/>
                <w:szCs w:val="21"/>
                <w:highlight w:val="none"/>
              </w:rPr>
            </w:pPr>
          </w:p>
        </w:tc>
        <w:tc>
          <w:tcPr>
            <w:tcW w:w="617" w:type="pct"/>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320" w:type="pct"/>
            <w:noWrap w:val="0"/>
            <w:vAlign w:val="center"/>
          </w:tcPr>
          <w:p>
            <w:pPr>
              <w:spacing w:after="0"/>
              <w:jc w:val="center"/>
              <w:rPr>
                <w:rFonts w:hint="eastAsia" w:ascii="宋体" w:hAnsi="宋体" w:cs="宋体"/>
                <w:color w:val="auto"/>
                <w:sz w:val="21"/>
                <w:szCs w:val="21"/>
                <w:highlight w:val="none"/>
              </w:rPr>
            </w:pPr>
          </w:p>
        </w:tc>
        <w:tc>
          <w:tcPr>
            <w:tcW w:w="605"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777" w:type="pct"/>
            <w:noWrap w:val="0"/>
            <w:vAlign w:val="center"/>
          </w:tcPr>
          <w:p>
            <w:pPr>
              <w:spacing w:after="0"/>
              <w:jc w:val="center"/>
              <w:rPr>
                <w:rFonts w:hint="eastAsia" w:ascii="宋体" w:hAnsi="宋体" w:cs="宋体"/>
                <w:color w:val="auto"/>
                <w:sz w:val="21"/>
                <w:szCs w:val="21"/>
                <w:highlight w:val="none"/>
              </w:rPr>
            </w:pPr>
          </w:p>
        </w:tc>
        <w:tc>
          <w:tcPr>
            <w:tcW w:w="589" w:type="pct"/>
            <w:noWrap w:val="0"/>
            <w:vAlign w:val="center"/>
          </w:tcPr>
          <w:p>
            <w:pPr>
              <w:spacing w:after="0"/>
              <w:jc w:val="center"/>
              <w:rPr>
                <w:rFonts w:hint="eastAsia" w:ascii="宋体" w:hAnsi="宋体" w:cs="宋体"/>
                <w:color w:val="auto"/>
                <w:sz w:val="21"/>
                <w:szCs w:val="21"/>
                <w:highlight w:val="none"/>
              </w:rPr>
            </w:pPr>
          </w:p>
        </w:tc>
        <w:tc>
          <w:tcPr>
            <w:tcW w:w="774" w:type="pct"/>
            <w:noWrap w:val="0"/>
            <w:vAlign w:val="center"/>
          </w:tcPr>
          <w:p>
            <w:pPr>
              <w:spacing w:after="0"/>
              <w:jc w:val="center"/>
              <w:rPr>
                <w:rFonts w:hint="eastAsia" w:ascii="宋体" w:hAnsi="宋体" w:cs="宋体"/>
                <w:color w:val="auto"/>
                <w:sz w:val="21"/>
                <w:szCs w:val="21"/>
                <w:highlight w:val="none"/>
              </w:rPr>
            </w:pPr>
          </w:p>
        </w:tc>
        <w:tc>
          <w:tcPr>
            <w:tcW w:w="674" w:type="pct"/>
            <w:noWrap w:val="0"/>
            <w:vAlign w:val="center"/>
          </w:tcPr>
          <w:p>
            <w:pPr>
              <w:spacing w:after="0"/>
              <w:jc w:val="center"/>
              <w:rPr>
                <w:rFonts w:hint="eastAsia" w:ascii="宋体" w:hAnsi="宋体" w:cs="宋体"/>
                <w:color w:val="auto"/>
                <w:sz w:val="21"/>
                <w:szCs w:val="21"/>
                <w:highlight w:val="none"/>
              </w:rPr>
            </w:pPr>
          </w:p>
        </w:tc>
        <w:tc>
          <w:tcPr>
            <w:tcW w:w="617" w:type="pct"/>
            <w:noWrap w:val="0"/>
            <w:vAlign w:val="center"/>
          </w:tcPr>
          <w:p>
            <w:pPr>
              <w:spacing w:after="0"/>
              <w:jc w:val="center"/>
              <w:rPr>
                <w:rFonts w:hint="eastAsia" w:ascii="宋体" w:hAnsi="宋体" w:cs="宋体"/>
                <w:color w:val="auto"/>
                <w:sz w:val="21"/>
                <w:szCs w:val="21"/>
                <w:highlight w:val="none"/>
              </w:rPr>
            </w:pPr>
          </w:p>
        </w:tc>
      </w:tr>
    </w:tbl>
    <w:p>
      <w:pPr>
        <w:rPr>
          <w:rFonts w:hint="eastAsia" w:ascii="宋体" w:hAnsi="宋体" w:cs="宋体"/>
          <w:color w:val="auto"/>
          <w:sz w:val="21"/>
          <w:szCs w:val="21"/>
          <w:highlight w:val="none"/>
        </w:rPr>
      </w:pPr>
      <w:r>
        <w:rPr>
          <w:rFonts w:hint="eastAsia" w:ascii="宋体" w:hAnsi="宋体" w:cs="宋体"/>
          <w:b/>
          <w:bCs/>
          <w:color w:val="auto"/>
          <w:sz w:val="21"/>
          <w:szCs w:val="21"/>
          <w:highlight w:val="none"/>
        </w:rPr>
        <w:t>注：</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根据招标文件“第四章 招标内容及技术规范”采购内容，分别填写上表。</w:t>
      </w:r>
    </w:p>
    <w:p>
      <w:pPr>
        <w:pStyle w:val="2"/>
        <w:rPr>
          <w:rFonts w:hint="eastAsia"/>
          <w:color w:val="auto"/>
          <w:highlight w:val="none"/>
        </w:rPr>
      </w:pP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pStyle w:val="2"/>
        <w:rPr>
          <w:rFonts w:hint="eastAsia" w:ascii="宋体" w:hAnsi="宋体" w:cs="宋体"/>
          <w:color w:val="auto"/>
          <w:sz w:val="21"/>
          <w:szCs w:val="21"/>
          <w:highlight w:val="none"/>
          <w:u w:val="single"/>
        </w:rPr>
      </w:pPr>
    </w:p>
    <w:p>
      <w:pPr>
        <w:rPr>
          <w:rFonts w:hint="eastAsia"/>
          <w:color w:val="auto"/>
          <w:highlight w:val="none"/>
        </w:rPr>
        <w:sectPr>
          <w:pgSz w:w="16838" w:h="11906" w:orient="landscape"/>
          <w:pgMar w:top="1800" w:right="1440" w:bottom="1803" w:left="1440" w:header="851" w:footer="737" w:gutter="0"/>
          <w:pgBorders>
            <w:top w:val="none" w:sz="0" w:space="0"/>
            <w:left w:val="none" w:sz="0" w:space="0"/>
            <w:bottom w:val="none" w:sz="0" w:space="0"/>
            <w:right w:val="none" w:sz="0" w:space="0"/>
          </w:pgBorders>
          <w:pgNumType w:fmt="decimal"/>
          <w:cols w:space="720" w:num="1"/>
          <w:titlePg/>
          <w:rtlGutter w:val="0"/>
          <w:docGrid w:type="linesAndChars" w:linePitch="312" w:charSpace="-1455"/>
        </w:sectPr>
      </w:pPr>
    </w:p>
    <w:p>
      <w:pPr>
        <w:pStyle w:val="2"/>
        <w:rPr>
          <w:rFonts w:hint="eastAsia"/>
          <w:color w:val="auto"/>
          <w:highlight w:val="none"/>
        </w:rPr>
      </w:pPr>
    </w:p>
    <w:p>
      <w:pPr>
        <w:spacing w:after="120"/>
        <w:outlineLvl w:val="0"/>
        <w:rPr>
          <w:rFonts w:hint="eastAsia" w:ascii="宋体" w:hAnsi="宋体" w:cs="宋体"/>
          <w:color w:val="auto"/>
          <w:sz w:val="24"/>
          <w:szCs w:val="24"/>
          <w:highlight w:val="none"/>
        </w:rPr>
      </w:pPr>
      <w:r>
        <w:rPr>
          <w:rFonts w:hint="eastAsia" w:ascii="宋体" w:hAnsi="宋体" w:cs="宋体"/>
          <w:b/>
          <w:color w:val="auto"/>
          <w:sz w:val="24"/>
          <w:szCs w:val="24"/>
          <w:highlight w:val="none"/>
        </w:rPr>
        <w:t>附件：格式</w:t>
      </w:r>
    </w:p>
    <w:p>
      <w:pPr>
        <w:spacing w:after="120"/>
        <w:jc w:val="center"/>
        <w:outlineLvl w:val="0"/>
        <w:rPr>
          <w:rFonts w:hint="eastAsia" w:ascii="宋体" w:hAnsi="宋体" w:cs="宋体"/>
          <w:color w:val="auto"/>
          <w:highlight w:val="none"/>
        </w:rPr>
      </w:pPr>
      <w:r>
        <w:rPr>
          <w:rFonts w:hint="eastAsia" w:ascii="宋体" w:hAnsi="宋体" w:cs="宋体"/>
          <w:b/>
          <w:color w:val="auto"/>
          <w:sz w:val="30"/>
          <w:szCs w:val="30"/>
          <w:highlight w:val="none"/>
        </w:rPr>
        <w:t>商务偏离表</w:t>
      </w:r>
    </w:p>
    <w:tbl>
      <w:tblPr>
        <w:tblStyle w:val="10"/>
        <w:tblW w:w="8325" w:type="dxa"/>
        <w:tblInd w:w="10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2"/>
        <w:gridCol w:w="2725"/>
        <w:gridCol w:w="2988"/>
        <w:gridCol w:w="17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序号</w:t>
            </w:r>
          </w:p>
        </w:tc>
        <w:tc>
          <w:tcPr>
            <w:tcW w:w="2725"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招标文件章节及条款号</w:t>
            </w:r>
          </w:p>
        </w:tc>
        <w:tc>
          <w:tcPr>
            <w:tcW w:w="2988"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投标文件章节及条款号</w:t>
            </w:r>
          </w:p>
        </w:tc>
        <w:tc>
          <w:tcPr>
            <w:tcW w:w="1700"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偏差说明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1</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2</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3</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4</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5</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bl>
    <w:p>
      <w:pPr>
        <w:spacing w:line="360" w:lineRule="auto"/>
        <w:ind w:left="2"/>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供应商保证：除商务偏差表列出的偏差外，供应商响应招标文件的全部要求。</w:t>
      </w:r>
    </w:p>
    <w:p>
      <w:pPr>
        <w:snapToGrid w:val="0"/>
        <w:spacing w:line="360" w:lineRule="auto"/>
        <w:rPr>
          <w:rFonts w:hint="eastAsia" w:ascii="宋体" w:hAnsi="宋体" w:cs="宋体"/>
          <w:color w:val="auto"/>
          <w:sz w:val="21"/>
          <w:szCs w:val="21"/>
          <w:highlight w:val="none"/>
        </w:rPr>
      </w:pPr>
    </w:p>
    <w:p>
      <w:pPr>
        <w:snapToGrid w:val="0"/>
        <w:spacing w:line="360" w:lineRule="auto"/>
        <w:rPr>
          <w:rFonts w:hint="eastAsia" w:ascii="宋体" w:hAnsi="宋体" w:cs="宋体"/>
          <w:color w:val="auto"/>
          <w:sz w:val="21"/>
          <w:szCs w:val="21"/>
          <w:highlight w:val="none"/>
        </w:rPr>
      </w:pP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spacing w:after="120"/>
        <w:outlineLvl w:val="0"/>
        <w:rPr>
          <w:rFonts w:hint="eastAsia" w:ascii="宋体" w:hAnsi="宋体" w:cs="宋体"/>
          <w:color w:val="auto"/>
          <w:sz w:val="24"/>
          <w:szCs w:val="24"/>
          <w:highlight w:val="none"/>
        </w:rPr>
      </w:pPr>
      <w:r>
        <w:rPr>
          <w:rFonts w:hint="eastAsia" w:ascii="宋体" w:hAnsi="宋体" w:cs="宋体"/>
          <w:b/>
          <w:color w:val="auto"/>
          <w:sz w:val="24"/>
          <w:szCs w:val="24"/>
          <w:highlight w:val="none"/>
          <w:u w:val="single"/>
        </w:rPr>
        <w:br w:type="page"/>
      </w:r>
      <w:r>
        <w:rPr>
          <w:rFonts w:hint="eastAsia" w:ascii="宋体" w:hAnsi="宋体" w:cs="宋体"/>
          <w:b/>
          <w:color w:val="auto"/>
          <w:sz w:val="24"/>
          <w:szCs w:val="24"/>
          <w:highlight w:val="none"/>
        </w:rPr>
        <w:t>附件：格式</w:t>
      </w:r>
    </w:p>
    <w:p>
      <w:pPr>
        <w:spacing w:after="120"/>
        <w:jc w:val="center"/>
        <w:outlineLvl w:val="0"/>
        <w:rPr>
          <w:rFonts w:hint="eastAsia" w:ascii="宋体" w:hAnsi="宋体" w:cs="宋体"/>
          <w:b/>
          <w:color w:val="auto"/>
          <w:sz w:val="32"/>
          <w:szCs w:val="32"/>
          <w:highlight w:val="none"/>
        </w:rPr>
      </w:pPr>
      <w:r>
        <w:rPr>
          <w:rFonts w:hint="eastAsia" w:ascii="宋体" w:hAnsi="宋体" w:cs="宋体"/>
          <w:b/>
          <w:color w:val="auto"/>
          <w:sz w:val="30"/>
          <w:szCs w:val="30"/>
          <w:highlight w:val="none"/>
        </w:rPr>
        <w:t>技术偏离表</w:t>
      </w:r>
    </w:p>
    <w:tbl>
      <w:tblPr>
        <w:tblStyle w:val="10"/>
        <w:tblW w:w="8325" w:type="dxa"/>
        <w:tblInd w:w="10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2"/>
        <w:gridCol w:w="2725"/>
        <w:gridCol w:w="2988"/>
        <w:gridCol w:w="17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序号</w:t>
            </w:r>
          </w:p>
        </w:tc>
        <w:tc>
          <w:tcPr>
            <w:tcW w:w="2725"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招标文件章节及条款号</w:t>
            </w:r>
          </w:p>
        </w:tc>
        <w:tc>
          <w:tcPr>
            <w:tcW w:w="2988"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投标文件章节及条款号</w:t>
            </w:r>
          </w:p>
        </w:tc>
        <w:tc>
          <w:tcPr>
            <w:tcW w:w="1700"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偏差说明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1</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2</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3</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4</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5</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bl>
    <w:p>
      <w:pP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供应商保证：除技术偏差表列出的偏差外，供应商响应招标文件的全部要求。</w:t>
      </w:r>
    </w:p>
    <w:p>
      <w:pPr>
        <w:snapToGrid w:val="0"/>
        <w:spacing w:line="360" w:lineRule="auto"/>
        <w:rPr>
          <w:rFonts w:hint="eastAsia" w:ascii="宋体" w:hAnsi="宋体" w:cs="宋体"/>
          <w:color w:val="auto"/>
          <w:sz w:val="21"/>
          <w:szCs w:val="21"/>
          <w:highlight w:val="none"/>
        </w:rPr>
      </w:pPr>
    </w:p>
    <w:p>
      <w:pPr>
        <w:snapToGrid w:val="0"/>
        <w:spacing w:line="360" w:lineRule="auto"/>
        <w:rPr>
          <w:rFonts w:hint="eastAsia" w:ascii="宋体" w:hAnsi="宋体" w:cs="宋体"/>
          <w:color w:val="auto"/>
          <w:sz w:val="21"/>
          <w:szCs w:val="21"/>
          <w:highlight w:val="none"/>
        </w:rPr>
      </w:pPr>
    </w:p>
    <w:p>
      <w:pPr>
        <w:spacing w:line="360" w:lineRule="auto"/>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授权代表签字：</w:t>
      </w:r>
      <w:r>
        <w:rPr>
          <w:rFonts w:hint="eastAsia" w:ascii="宋体" w:hAnsi="宋体" w:cs="宋体"/>
          <w:color w:val="auto"/>
          <w:sz w:val="21"/>
          <w:szCs w:val="21"/>
          <w:highlight w:val="none"/>
          <w:u w:val="single"/>
        </w:rPr>
        <w:t xml:space="preserve">                  （公章）</w:t>
      </w:r>
    </w:p>
    <w:p>
      <w:pPr>
        <w:spacing w:line="360" w:lineRule="auto"/>
        <w:rPr>
          <w:rFonts w:hint="eastAsia" w:ascii="宋体" w:hAnsi="宋体" w:cs="宋体"/>
          <w:color w:val="auto"/>
          <w:szCs w:val="21"/>
          <w:highlight w:val="none"/>
          <w:u w:val="singl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p>
    <w:p>
      <w:pPr>
        <w:spacing w:line="400" w:lineRule="exact"/>
        <w:outlineLvl w:val="1"/>
        <w:rPr>
          <w:rFonts w:hint="eastAsia" w:ascii="宋体" w:hAnsi="宋体" w:cs="宋体"/>
          <w:b/>
          <w:color w:val="auto"/>
          <w:sz w:val="30"/>
          <w:szCs w:val="30"/>
          <w:highlight w:val="none"/>
        </w:rPr>
      </w:pPr>
      <w:r>
        <w:rPr>
          <w:rFonts w:hint="eastAsia" w:ascii="宋体" w:hAnsi="宋体" w:cs="宋体"/>
          <w:b/>
          <w:color w:val="auto"/>
          <w:sz w:val="24"/>
          <w:szCs w:val="24"/>
          <w:highlight w:val="none"/>
        </w:rPr>
        <w:br w:type="page"/>
      </w:r>
      <w:r>
        <w:rPr>
          <w:rFonts w:hint="eastAsia" w:ascii="宋体" w:hAnsi="宋体" w:cs="宋体"/>
          <w:b/>
          <w:color w:val="auto"/>
          <w:sz w:val="24"/>
          <w:szCs w:val="24"/>
          <w:highlight w:val="none"/>
        </w:rPr>
        <w:t>附件：格式</w:t>
      </w:r>
    </w:p>
    <w:p>
      <w:pPr>
        <w:spacing w:line="400" w:lineRule="exact"/>
        <w:jc w:val="center"/>
        <w:outlineLvl w:val="1"/>
        <w:rPr>
          <w:rFonts w:hint="eastAsia" w:ascii="宋体" w:hAnsi="宋体" w:cs="宋体"/>
          <w:b/>
          <w:color w:val="auto"/>
          <w:sz w:val="32"/>
          <w:szCs w:val="32"/>
          <w:highlight w:val="none"/>
        </w:rPr>
      </w:pPr>
      <w:r>
        <w:rPr>
          <w:rFonts w:hint="eastAsia" w:ascii="宋体" w:hAnsi="宋体" w:cs="宋体"/>
          <w:b/>
          <w:color w:val="auto"/>
          <w:sz w:val="30"/>
          <w:szCs w:val="30"/>
          <w:highlight w:val="none"/>
          <w:lang w:val="en-US" w:eastAsia="zh-CN"/>
        </w:rPr>
        <w:t>供应商</w:t>
      </w:r>
      <w:r>
        <w:rPr>
          <w:rFonts w:hint="eastAsia" w:ascii="宋体" w:hAnsi="宋体" w:cs="宋体"/>
          <w:b/>
          <w:color w:val="auto"/>
          <w:sz w:val="30"/>
          <w:szCs w:val="30"/>
          <w:highlight w:val="none"/>
        </w:rPr>
        <w:t>基本情况表</w:t>
      </w:r>
    </w:p>
    <w:tbl>
      <w:tblPr>
        <w:tblStyle w:val="10"/>
        <w:tblW w:w="0" w:type="auto"/>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95"/>
        <w:gridCol w:w="746"/>
        <w:gridCol w:w="551"/>
        <w:gridCol w:w="501"/>
        <w:gridCol w:w="1249"/>
        <w:gridCol w:w="1398"/>
        <w:gridCol w:w="850"/>
        <w:gridCol w:w="11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投标人名称</w:t>
            </w:r>
          </w:p>
        </w:tc>
        <w:tc>
          <w:tcPr>
            <w:tcW w:w="6428" w:type="dxa"/>
            <w:gridSpan w:val="7"/>
            <w:noWrap w:val="0"/>
            <w:vAlign w:val="top"/>
          </w:tcPr>
          <w:p>
            <w:pPr>
              <w:spacing w:after="0"/>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注册地址</w:t>
            </w:r>
          </w:p>
        </w:tc>
        <w:tc>
          <w:tcPr>
            <w:tcW w:w="3047" w:type="dxa"/>
            <w:gridSpan w:val="4"/>
            <w:noWrap w:val="0"/>
            <w:vAlign w:val="center"/>
          </w:tcPr>
          <w:p>
            <w:pPr>
              <w:spacing w:after="0"/>
              <w:jc w:val="center"/>
              <w:rPr>
                <w:rFonts w:hint="eastAsia" w:ascii="宋体" w:hAnsi="宋体" w:cs="宋体"/>
                <w:color w:val="auto"/>
                <w:sz w:val="21"/>
                <w:szCs w:val="21"/>
                <w:highlight w:val="none"/>
              </w:rPr>
            </w:pPr>
          </w:p>
        </w:tc>
        <w:tc>
          <w:tcPr>
            <w:tcW w:w="1398"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邮政编码</w:t>
            </w:r>
          </w:p>
        </w:tc>
        <w:tc>
          <w:tcPr>
            <w:tcW w:w="1983" w:type="dxa"/>
            <w:gridSpan w:val="2"/>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95" w:type="dxa"/>
            <w:vMerge w:val="restart"/>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联系方式</w:t>
            </w:r>
          </w:p>
        </w:tc>
        <w:tc>
          <w:tcPr>
            <w:tcW w:w="1297" w:type="dxa"/>
            <w:gridSpan w:val="2"/>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联系人</w:t>
            </w:r>
          </w:p>
        </w:tc>
        <w:tc>
          <w:tcPr>
            <w:tcW w:w="1750" w:type="dxa"/>
            <w:gridSpan w:val="2"/>
            <w:noWrap w:val="0"/>
            <w:vAlign w:val="center"/>
          </w:tcPr>
          <w:p>
            <w:pPr>
              <w:spacing w:after="0"/>
              <w:jc w:val="center"/>
              <w:rPr>
                <w:rFonts w:hint="eastAsia" w:ascii="宋体" w:hAnsi="宋体" w:cs="宋体"/>
                <w:color w:val="auto"/>
                <w:sz w:val="21"/>
                <w:szCs w:val="21"/>
                <w:highlight w:val="none"/>
              </w:rPr>
            </w:pPr>
          </w:p>
        </w:tc>
        <w:tc>
          <w:tcPr>
            <w:tcW w:w="1398"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1983" w:type="dxa"/>
            <w:gridSpan w:val="2"/>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895" w:type="dxa"/>
            <w:vMerge w:val="continue"/>
            <w:noWrap w:val="0"/>
            <w:vAlign w:val="center"/>
          </w:tcPr>
          <w:p>
            <w:pPr>
              <w:spacing w:after="0"/>
              <w:jc w:val="center"/>
              <w:rPr>
                <w:rFonts w:hint="eastAsia" w:ascii="宋体" w:hAnsi="宋体" w:cs="宋体"/>
                <w:color w:val="auto"/>
                <w:sz w:val="21"/>
                <w:szCs w:val="21"/>
                <w:highlight w:val="none"/>
              </w:rPr>
            </w:pPr>
          </w:p>
        </w:tc>
        <w:tc>
          <w:tcPr>
            <w:tcW w:w="1297" w:type="dxa"/>
            <w:gridSpan w:val="2"/>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传真</w:t>
            </w:r>
          </w:p>
        </w:tc>
        <w:tc>
          <w:tcPr>
            <w:tcW w:w="1750" w:type="dxa"/>
            <w:gridSpan w:val="2"/>
            <w:noWrap w:val="0"/>
            <w:vAlign w:val="center"/>
          </w:tcPr>
          <w:p>
            <w:pPr>
              <w:spacing w:after="0"/>
              <w:jc w:val="center"/>
              <w:rPr>
                <w:rFonts w:hint="eastAsia" w:ascii="宋体" w:hAnsi="宋体" w:cs="宋体"/>
                <w:color w:val="auto"/>
                <w:sz w:val="21"/>
                <w:szCs w:val="21"/>
                <w:highlight w:val="none"/>
              </w:rPr>
            </w:pPr>
          </w:p>
        </w:tc>
        <w:tc>
          <w:tcPr>
            <w:tcW w:w="1398"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网址</w:t>
            </w:r>
          </w:p>
        </w:tc>
        <w:tc>
          <w:tcPr>
            <w:tcW w:w="1983" w:type="dxa"/>
            <w:gridSpan w:val="2"/>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组织结构</w:t>
            </w:r>
          </w:p>
        </w:tc>
        <w:tc>
          <w:tcPr>
            <w:tcW w:w="6428" w:type="dxa"/>
            <w:gridSpan w:val="7"/>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法定代表人</w:t>
            </w:r>
          </w:p>
        </w:tc>
        <w:tc>
          <w:tcPr>
            <w:tcW w:w="746"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姓名</w:t>
            </w:r>
          </w:p>
        </w:tc>
        <w:tc>
          <w:tcPr>
            <w:tcW w:w="1052" w:type="dxa"/>
            <w:gridSpan w:val="2"/>
            <w:noWrap w:val="0"/>
            <w:vAlign w:val="center"/>
          </w:tcPr>
          <w:p>
            <w:pPr>
              <w:spacing w:after="0"/>
              <w:jc w:val="center"/>
              <w:rPr>
                <w:rFonts w:hint="eastAsia" w:ascii="宋体" w:hAnsi="宋体" w:cs="宋体"/>
                <w:color w:val="auto"/>
                <w:sz w:val="21"/>
                <w:szCs w:val="21"/>
                <w:highlight w:val="none"/>
              </w:rPr>
            </w:pPr>
          </w:p>
        </w:tc>
        <w:tc>
          <w:tcPr>
            <w:tcW w:w="1249"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技术职称</w:t>
            </w:r>
          </w:p>
        </w:tc>
        <w:tc>
          <w:tcPr>
            <w:tcW w:w="1398" w:type="dxa"/>
            <w:noWrap w:val="0"/>
            <w:vAlign w:val="center"/>
          </w:tcPr>
          <w:p>
            <w:pPr>
              <w:spacing w:after="0"/>
              <w:jc w:val="center"/>
              <w:rPr>
                <w:rFonts w:hint="eastAsia" w:ascii="宋体" w:hAnsi="宋体" w:cs="宋体"/>
                <w:color w:val="auto"/>
                <w:sz w:val="21"/>
                <w:szCs w:val="21"/>
                <w:highlight w:val="none"/>
              </w:rPr>
            </w:pPr>
          </w:p>
        </w:tc>
        <w:tc>
          <w:tcPr>
            <w:tcW w:w="850"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1133" w:type="dxa"/>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技术负责人</w:t>
            </w:r>
          </w:p>
        </w:tc>
        <w:tc>
          <w:tcPr>
            <w:tcW w:w="746"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姓名</w:t>
            </w:r>
          </w:p>
        </w:tc>
        <w:tc>
          <w:tcPr>
            <w:tcW w:w="1052" w:type="dxa"/>
            <w:gridSpan w:val="2"/>
            <w:noWrap w:val="0"/>
            <w:vAlign w:val="center"/>
          </w:tcPr>
          <w:p>
            <w:pPr>
              <w:spacing w:after="0"/>
              <w:jc w:val="center"/>
              <w:rPr>
                <w:rFonts w:hint="eastAsia" w:ascii="宋体" w:hAnsi="宋体" w:cs="宋体"/>
                <w:color w:val="auto"/>
                <w:sz w:val="21"/>
                <w:szCs w:val="21"/>
                <w:highlight w:val="none"/>
              </w:rPr>
            </w:pPr>
          </w:p>
        </w:tc>
        <w:tc>
          <w:tcPr>
            <w:tcW w:w="1249"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技术职称</w:t>
            </w:r>
          </w:p>
        </w:tc>
        <w:tc>
          <w:tcPr>
            <w:tcW w:w="1398" w:type="dxa"/>
            <w:noWrap w:val="0"/>
            <w:vAlign w:val="center"/>
          </w:tcPr>
          <w:p>
            <w:pPr>
              <w:spacing w:after="0"/>
              <w:jc w:val="center"/>
              <w:rPr>
                <w:rFonts w:hint="eastAsia" w:ascii="宋体" w:hAnsi="宋体" w:cs="宋体"/>
                <w:color w:val="auto"/>
                <w:sz w:val="21"/>
                <w:szCs w:val="21"/>
                <w:highlight w:val="none"/>
              </w:rPr>
            </w:pPr>
          </w:p>
        </w:tc>
        <w:tc>
          <w:tcPr>
            <w:tcW w:w="850"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1133" w:type="dxa"/>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成立时间</w:t>
            </w:r>
          </w:p>
        </w:tc>
        <w:tc>
          <w:tcPr>
            <w:tcW w:w="1798" w:type="dxa"/>
            <w:gridSpan w:val="3"/>
            <w:noWrap w:val="0"/>
            <w:vAlign w:val="center"/>
          </w:tcPr>
          <w:p>
            <w:pPr>
              <w:spacing w:after="0"/>
              <w:jc w:val="center"/>
              <w:rPr>
                <w:rFonts w:hint="eastAsia" w:ascii="宋体" w:hAnsi="宋体" w:cs="宋体"/>
                <w:color w:val="auto"/>
                <w:sz w:val="21"/>
                <w:szCs w:val="21"/>
                <w:highlight w:val="none"/>
              </w:rPr>
            </w:pPr>
          </w:p>
        </w:tc>
        <w:tc>
          <w:tcPr>
            <w:tcW w:w="4630" w:type="dxa"/>
            <w:gridSpan w:val="4"/>
            <w:noWrap w:val="0"/>
            <w:vAlign w:val="center"/>
          </w:tcPr>
          <w:p>
            <w:pPr>
              <w:spacing w:after="0"/>
              <w:rPr>
                <w:rFonts w:hint="eastAsia" w:ascii="宋体" w:hAnsi="宋体" w:cs="宋体"/>
                <w:color w:val="auto"/>
                <w:sz w:val="21"/>
                <w:szCs w:val="21"/>
                <w:highlight w:val="none"/>
              </w:rPr>
            </w:pPr>
            <w:r>
              <w:rPr>
                <w:rFonts w:hint="eastAsia" w:ascii="宋体" w:hAnsi="宋体" w:cs="宋体"/>
                <w:color w:val="auto"/>
                <w:sz w:val="21"/>
                <w:szCs w:val="21"/>
                <w:highlight w:val="none"/>
              </w:rPr>
              <w:t>员工总人数：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资质证书</w:t>
            </w:r>
          </w:p>
        </w:tc>
        <w:tc>
          <w:tcPr>
            <w:tcW w:w="1798" w:type="dxa"/>
            <w:gridSpan w:val="3"/>
            <w:noWrap w:val="0"/>
            <w:vAlign w:val="center"/>
          </w:tcPr>
          <w:p>
            <w:pPr>
              <w:spacing w:after="0"/>
              <w:jc w:val="center"/>
              <w:rPr>
                <w:rFonts w:hint="eastAsia" w:ascii="宋体" w:hAnsi="宋体" w:cs="宋体"/>
                <w:color w:val="auto"/>
                <w:sz w:val="21"/>
                <w:szCs w:val="21"/>
                <w:highlight w:val="none"/>
              </w:rPr>
            </w:pPr>
          </w:p>
        </w:tc>
        <w:tc>
          <w:tcPr>
            <w:tcW w:w="4630" w:type="dxa"/>
            <w:gridSpan w:val="4"/>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营业执照号</w:t>
            </w:r>
          </w:p>
        </w:tc>
        <w:tc>
          <w:tcPr>
            <w:tcW w:w="1798" w:type="dxa"/>
            <w:gridSpan w:val="3"/>
            <w:noWrap w:val="0"/>
            <w:vAlign w:val="center"/>
          </w:tcPr>
          <w:p>
            <w:pPr>
              <w:spacing w:after="0"/>
              <w:jc w:val="center"/>
              <w:rPr>
                <w:rFonts w:hint="eastAsia" w:ascii="宋体" w:hAnsi="宋体" w:cs="宋体"/>
                <w:color w:val="auto"/>
                <w:sz w:val="21"/>
                <w:szCs w:val="21"/>
                <w:highlight w:val="none"/>
              </w:rPr>
            </w:pPr>
          </w:p>
        </w:tc>
        <w:tc>
          <w:tcPr>
            <w:tcW w:w="4630" w:type="dxa"/>
            <w:gridSpan w:val="4"/>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注册资金</w:t>
            </w:r>
          </w:p>
        </w:tc>
        <w:tc>
          <w:tcPr>
            <w:tcW w:w="1798" w:type="dxa"/>
            <w:gridSpan w:val="3"/>
            <w:noWrap w:val="0"/>
            <w:vAlign w:val="center"/>
          </w:tcPr>
          <w:p>
            <w:pPr>
              <w:spacing w:after="0"/>
              <w:jc w:val="center"/>
              <w:rPr>
                <w:rFonts w:hint="eastAsia" w:ascii="宋体" w:hAnsi="宋体" w:cs="宋体"/>
                <w:color w:val="auto"/>
                <w:sz w:val="21"/>
                <w:szCs w:val="21"/>
                <w:highlight w:val="none"/>
              </w:rPr>
            </w:pPr>
          </w:p>
        </w:tc>
        <w:tc>
          <w:tcPr>
            <w:tcW w:w="4630" w:type="dxa"/>
            <w:gridSpan w:val="4"/>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经营范围备注</w:t>
            </w:r>
          </w:p>
        </w:tc>
        <w:tc>
          <w:tcPr>
            <w:tcW w:w="6428" w:type="dxa"/>
            <w:gridSpan w:val="7"/>
            <w:noWrap w:val="0"/>
            <w:vAlign w:val="top"/>
          </w:tcPr>
          <w:p>
            <w:pPr>
              <w:spacing w:after="0"/>
              <w:ind w:firstLine="406" w:firstLineChars="200"/>
              <w:rPr>
                <w:rFonts w:hint="eastAsia" w:ascii="宋体" w:hAnsi="宋体" w:cs="宋体"/>
                <w:color w:val="auto"/>
                <w:sz w:val="21"/>
                <w:szCs w:val="21"/>
                <w:highlight w:val="none"/>
              </w:rPr>
            </w:pPr>
          </w:p>
        </w:tc>
      </w:tr>
    </w:tbl>
    <w:p>
      <w:pPr>
        <w:snapToGrid w:val="0"/>
        <w:spacing w:line="500" w:lineRule="exact"/>
        <w:outlineLvl w:val="0"/>
        <w:rPr>
          <w:rFonts w:hint="eastAsia" w:ascii="宋体" w:hAnsi="宋体" w:cs="宋体"/>
          <w:color w:val="auto"/>
          <w:sz w:val="21"/>
          <w:szCs w:val="21"/>
          <w:highlight w:val="none"/>
          <w:u w:val="single"/>
        </w:rPr>
      </w:pPr>
      <w:r>
        <w:rPr>
          <w:rFonts w:hint="eastAsia" w:ascii="宋体" w:hAnsi="宋体" w:cs="宋体"/>
          <w:b/>
          <w:bCs/>
          <w:color w:val="auto"/>
          <w:sz w:val="21"/>
          <w:szCs w:val="21"/>
          <w:highlight w:val="none"/>
        </w:rPr>
        <w:t>注：填写上表后，</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如认为有必要也可附其他文字或表格补充描述</w:t>
      </w:r>
      <w:r>
        <w:rPr>
          <w:rFonts w:hint="eastAsia" w:ascii="宋体" w:hAnsi="宋体" w:cs="宋体"/>
          <w:color w:val="auto"/>
          <w:sz w:val="21"/>
          <w:szCs w:val="21"/>
          <w:highlight w:val="none"/>
        </w:rPr>
        <w:t>。</w:t>
      </w:r>
    </w:p>
    <w:p>
      <w:pPr>
        <w:snapToGrid w:val="0"/>
        <w:spacing w:line="300" w:lineRule="auto"/>
        <w:rPr>
          <w:rFonts w:hint="eastAsia" w:ascii="宋体" w:hAnsi="宋体" w:cs="宋体"/>
          <w:color w:val="auto"/>
          <w:sz w:val="21"/>
          <w:szCs w:val="21"/>
          <w:highlight w:val="none"/>
        </w:rPr>
      </w:pPr>
    </w:p>
    <w:p>
      <w:pPr>
        <w:spacing w:before="156" w:beforeLines="50" w:line="360" w:lineRule="auto"/>
        <w:outlineLvl w:val="0"/>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授权代表签字：</w:t>
      </w:r>
      <w:r>
        <w:rPr>
          <w:rFonts w:hint="eastAsia" w:ascii="宋体" w:hAnsi="宋体" w:cs="宋体"/>
          <w:color w:val="auto"/>
          <w:sz w:val="21"/>
          <w:szCs w:val="21"/>
          <w:highlight w:val="none"/>
          <w:u w:val="single"/>
        </w:rPr>
        <w:t xml:space="preserve">                  （公章）</w:t>
      </w:r>
    </w:p>
    <w:p>
      <w:pPr>
        <w:keepNext w:val="0"/>
        <w:keepLines w:val="0"/>
        <w:pageBreakBefore w:val="0"/>
        <w:widowControl/>
        <w:kinsoku/>
        <w:wordWrap/>
        <w:overflowPunct/>
        <w:topLinePunct w:val="0"/>
        <w:autoSpaceDE/>
        <w:autoSpaceDN/>
        <w:bidi w:val="0"/>
        <w:adjustRightInd/>
        <w:snapToGrid/>
        <w:spacing w:before="156" w:beforeLines="50" w:after="0" w:line="360" w:lineRule="auto"/>
        <w:textAlignment w:val="auto"/>
        <w:outlineLvl w:val="0"/>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p>
    <w:p>
      <w:pPr>
        <w:keepNext w:val="0"/>
        <w:keepLines w:val="0"/>
        <w:pageBreakBefore w:val="0"/>
        <w:widowControl/>
        <w:kinsoku/>
        <w:wordWrap/>
        <w:overflowPunct/>
        <w:topLinePunct w:val="0"/>
        <w:autoSpaceDE/>
        <w:autoSpaceDN/>
        <w:bidi w:val="0"/>
        <w:adjustRightInd/>
        <w:snapToGrid/>
        <w:spacing w:before="156" w:beforeLines="50" w:after="0" w:line="360" w:lineRule="auto"/>
        <w:ind w:firstLine="426" w:firstLineChars="200"/>
        <w:textAlignment w:val="auto"/>
        <w:outlineLvl w:val="0"/>
        <w:rPr>
          <w:rFonts w:hint="eastAsia" w:ascii="宋体" w:hAnsi="宋体" w:cs="宋体"/>
          <w:b/>
          <w:color w:val="auto"/>
          <w:sz w:val="21"/>
          <w:szCs w:val="21"/>
          <w:highlight w:val="none"/>
        </w:rPr>
      </w:pPr>
      <w:r>
        <w:rPr>
          <w:rFonts w:hint="eastAsia" w:ascii="宋体" w:hAnsi="宋体" w:cs="宋体"/>
          <w:color w:val="auto"/>
          <w:highlight w:val="none"/>
          <w:u w:val="single"/>
        </w:rPr>
        <w:br w:type="page"/>
      </w:r>
      <w:r>
        <w:rPr>
          <w:rFonts w:hint="eastAsia" w:ascii="宋体" w:hAnsi="宋体" w:cs="宋体"/>
          <w:b/>
          <w:color w:val="auto"/>
          <w:sz w:val="21"/>
          <w:szCs w:val="21"/>
          <w:highlight w:val="none"/>
        </w:rPr>
        <w:t>（一）供应商基本信息</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如设立时间、隶属关系、经营范围、资质等级及单位人员情况。</w:t>
      </w:r>
    </w:p>
    <w:p>
      <w:pPr>
        <w:keepNext w:val="0"/>
        <w:keepLines w:val="0"/>
        <w:pageBreakBefore w:val="0"/>
        <w:widowControl/>
        <w:kinsoku/>
        <w:wordWrap/>
        <w:overflowPunct/>
        <w:topLinePunct w:val="0"/>
        <w:autoSpaceDE/>
        <w:autoSpaceDN/>
        <w:bidi w:val="0"/>
        <w:adjustRightInd/>
        <w:snapToGrid/>
        <w:spacing w:before="156" w:beforeLines="50" w:after="0" w:line="360" w:lineRule="auto"/>
        <w:textAlignment w:val="auto"/>
        <w:outlineLvl w:val="0"/>
        <w:rPr>
          <w:rFonts w:hint="eastAsia" w:ascii="宋体" w:hAnsi="宋体" w:cs="宋体"/>
          <w:b/>
          <w:color w:val="auto"/>
          <w:sz w:val="21"/>
          <w:szCs w:val="21"/>
          <w:highlight w:val="none"/>
        </w:rPr>
      </w:pPr>
      <w:r>
        <w:rPr>
          <w:rFonts w:hint="eastAsia" w:ascii="宋体" w:hAnsi="宋体" w:cs="宋体"/>
          <w:b/>
          <w:color w:val="auto"/>
          <w:sz w:val="21"/>
          <w:szCs w:val="21"/>
          <w:highlight w:val="none"/>
        </w:rPr>
        <w:t>（二）供应商性质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中小企业单位投标时，应提供《中小企业声明函》。未提供的不能享受招标文件规定的价格扣除，但不影响投标文件的有效性。</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残疾人福利性单位投标时，应当提供《残疾人福利性单位声明函》并对声明的真实性负责。无需提供其他证明声明函内容的材料。未提供的不能享受招标文件规定的价格扣除，但不影响投标文件的有效性。</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监狱企业投标时，应当提供由省级以上监狱管理局、戒毒管理局（含新疆生产建设兵团）出具的属于监狱企业的</w:t>
      </w:r>
      <w:r>
        <w:rPr>
          <w:rFonts w:hint="eastAsia" w:ascii="宋体" w:hAnsi="宋体" w:cs="宋体"/>
          <w:b/>
          <w:bCs/>
          <w:color w:val="auto"/>
          <w:sz w:val="21"/>
          <w:szCs w:val="21"/>
          <w:highlight w:val="none"/>
        </w:rPr>
        <w:t>证明文件</w:t>
      </w:r>
      <w:r>
        <w:rPr>
          <w:rFonts w:hint="eastAsia" w:ascii="宋体" w:hAnsi="宋体" w:cs="宋体"/>
          <w:color w:val="auto"/>
          <w:sz w:val="21"/>
          <w:szCs w:val="21"/>
          <w:highlight w:val="none"/>
        </w:rPr>
        <w:t>（格式不做要求）。未提供证明文件的不能享受招标文件规定的价格扣除，但不影响投标文件的有效性。</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投标产品为贫困地区农副产品的，应提供隶属于832个国家级贫困县域内注册的企业、农民专业合作社、家庭农场等出产的农副产品的</w:t>
      </w:r>
      <w:r>
        <w:rPr>
          <w:rFonts w:hint="eastAsia" w:ascii="宋体" w:hAnsi="宋体" w:cs="宋体"/>
          <w:b/>
          <w:bCs/>
          <w:color w:val="auto"/>
          <w:spacing w:val="4"/>
          <w:sz w:val="21"/>
          <w:szCs w:val="21"/>
          <w:highlight w:val="none"/>
        </w:rPr>
        <w:t>证明文件</w:t>
      </w:r>
      <w:r>
        <w:rPr>
          <w:rFonts w:hint="eastAsia" w:ascii="宋体" w:hAnsi="宋体" w:cs="宋体"/>
          <w:color w:val="auto"/>
          <w:spacing w:val="4"/>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z w:val="21"/>
          <w:szCs w:val="21"/>
          <w:highlight w:val="none"/>
        </w:rPr>
      </w:pPr>
      <w:r>
        <w:rPr>
          <w:rFonts w:hint="eastAsia" w:ascii="宋体" w:hAnsi="宋体" w:cs="宋体"/>
          <w:color w:val="auto"/>
          <w:spacing w:val="4"/>
          <w:sz w:val="21"/>
          <w:szCs w:val="21"/>
          <w:highlight w:val="none"/>
        </w:rPr>
        <w:t>供应商为物业公司提供物业服务的，应提供隶属于832个国家级贫困县域内，且聘用建档立卡贫困人员的</w:t>
      </w:r>
      <w:r>
        <w:rPr>
          <w:rFonts w:hint="eastAsia" w:ascii="宋体" w:hAnsi="宋体" w:cs="宋体"/>
          <w:b/>
          <w:bCs/>
          <w:color w:val="auto"/>
          <w:spacing w:val="4"/>
          <w:sz w:val="21"/>
          <w:szCs w:val="21"/>
          <w:highlight w:val="none"/>
        </w:rPr>
        <w:t>证明文件</w:t>
      </w:r>
      <w:r>
        <w:rPr>
          <w:rFonts w:hint="eastAsia" w:ascii="宋体" w:hAnsi="宋体" w:cs="宋体"/>
          <w:color w:val="auto"/>
          <w:spacing w:val="4"/>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特别提醒：供应商性质将随中标公告一同公布。</w:t>
      </w:r>
    </w:p>
    <w:p>
      <w:pPr>
        <w:keepNext w:val="0"/>
        <w:keepLines w:val="0"/>
        <w:pageBreakBefore w:val="0"/>
        <w:widowControl/>
        <w:kinsoku/>
        <w:wordWrap/>
        <w:overflowPunct/>
        <w:topLinePunct w:val="0"/>
        <w:autoSpaceDE/>
        <w:autoSpaceDN/>
        <w:bidi w:val="0"/>
        <w:adjustRightInd/>
        <w:snapToGrid/>
        <w:spacing w:before="156" w:beforeLines="50" w:after="0" w:line="360" w:lineRule="auto"/>
        <w:ind w:firstLine="406" w:firstLineChars="200"/>
        <w:textAlignment w:val="auto"/>
        <w:outlineLvl w:val="0"/>
        <w:rPr>
          <w:rFonts w:hint="eastAsia" w:ascii="宋体" w:hAnsi="宋体" w:cs="宋体"/>
          <w:b/>
          <w:color w:val="auto"/>
          <w:sz w:val="21"/>
          <w:szCs w:val="21"/>
          <w:highlight w:val="none"/>
        </w:rPr>
      </w:pPr>
      <w:r>
        <w:rPr>
          <w:rFonts w:hint="eastAsia" w:ascii="宋体" w:hAnsi="宋体" w:cs="宋体"/>
          <w:b/>
          <w:color w:val="auto"/>
          <w:sz w:val="21"/>
          <w:szCs w:val="21"/>
          <w:highlight w:val="none"/>
        </w:rPr>
        <w:t>（三）其他</w:t>
      </w:r>
    </w:p>
    <w:p>
      <w:pPr>
        <w:keepNext w:val="0"/>
        <w:keepLines w:val="0"/>
        <w:pageBreakBefore w:val="0"/>
        <w:widowControl/>
        <w:tabs>
          <w:tab w:val="right" w:pos="8364"/>
        </w:tabs>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如：经营状况、用户评价等。</w:t>
      </w:r>
    </w:p>
    <w:p>
      <w:pPr>
        <w:rPr>
          <w:rFonts w:hint="eastAsia" w:ascii="宋体" w:hAnsi="宋体" w:cs="宋体"/>
          <w:color w:val="auto"/>
          <w:highlight w:val="none"/>
        </w:rPr>
      </w:pPr>
    </w:p>
    <w:p>
      <w:pPr>
        <w:pStyle w:val="4"/>
        <w:keepNext w:val="0"/>
        <w:keepLines w:val="0"/>
        <w:widowControl w:val="0"/>
        <w:spacing w:before="280" w:after="290" w:line="240" w:lineRule="auto"/>
        <w:jc w:val="both"/>
        <w:rPr>
          <w:rFonts w:hint="eastAsia" w:ascii="宋体" w:hAnsi="宋体" w:cs="宋体"/>
          <w:color w:val="auto"/>
          <w:sz w:val="36"/>
          <w:szCs w:val="36"/>
          <w:highlight w:val="none"/>
        </w:rPr>
      </w:pPr>
      <w:r>
        <w:rPr>
          <w:rFonts w:hint="eastAsia" w:ascii="宋体" w:hAnsi="宋体" w:cs="宋体"/>
          <w:b/>
          <w:color w:val="auto"/>
          <w:sz w:val="36"/>
          <w:highlight w:val="none"/>
        </w:rPr>
        <w:br w:type="page"/>
      </w:r>
      <w:r>
        <w:rPr>
          <w:rFonts w:hint="eastAsia" w:ascii="宋体" w:hAnsi="宋体" w:cs="宋体"/>
          <w:b/>
          <w:bCs/>
          <w:i w:val="0"/>
          <w:iCs w:val="0"/>
          <w:color w:val="auto"/>
          <w:kern w:val="2"/>
          <w:sz w:val="24"/>
          <w:szCs w:val="24"/>
          <w:highlight w:val="none"/>
        </w:rPr>
        <w:t>附件：格式</w:t>
      </w:r>
    </w:p>
    <w:p>
      <w:pPr>
        <w:pStyle w:val="4"/>
        <w:keepNext w:val="0"/>
        <w:keepLines w:val="0"/>
        <w:jc w:val="center"/>
        <w:rPr>
          <w:rFonts w:hint="eastAsia" w:ascii="宋体" w:hAnsi="宋体" w:cs="宋体"/>
          <w:b/>
          <w:i w:val="0"/>
          <w:iCs w:val="0"/>
          <w:color w:val="auto"/>
          <w:kern w:val="2"/>
          <w:sz w:val="30"/>
          <w:szCs w:val="30"/>
          <w:highlight w:val="none"/>
        </w:rPr>
      </w:pPr>
      <w:r>
        <w:rPr>
          <w:rFonts w:hint="eastAsia" w:ascii="宋体" w:hAnsi="宋体" w:cs="宋体"/>
          <w:b/>
          <w:i w:val="0"/>
          <w:iCs w:val="0"/>
          <w:color w:val="auto"/>
          <w:kern w:val="2"/>
          <w:sz w:val="30"/>
          <w:szCs w:val="30"/>
          <w:highlight w:val="none"/>
        </w:rPr>
        <w:t>业绩一览表</w:t>
      </w:r>
    </w:p>
    <w:tbl>
      <w:tblPr>
        <w:tblStyle w:val="10"/>
        <w:tblW w:w="0" w:type="auto"/>
        <w:tblInd w:w="9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73"/>
        <w:gridCol w:w="61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项目名称</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合同履行时间</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采购内容</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甲方名称</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甲方联系人及电话</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合同价格</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90"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项目概况及投标人</w:t>
            </w:r>
          </w:p>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履约情况</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备注</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bl>
    <w:p>
      <w:pP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注：每份有效业绩单独填写上表。</w:t>
      </w:r>
    </w:p>
    <w:p>
      <w:pPr>
        <w:rPr>
          <w:rFonts w:hint="eastAsia" w:ascii="宋体" w:hAnsi="宋体" w:cs="宋体"/>
          <w:color w:val="auto"/>
          <w:sz w:val="21"/>
          <w:szCs w:val="21"/>
          <w:highlight w:val="none"/>
        </w:rPr>
      </w:pPr>
    </w:p>
    <w:p>
      <w:pPr>
        <w:rPr>
          <w:rFonts w:hint="eastAsia" w:ascii="宋体" w:hAnsi="宋体" w:cs="宋体"/>
          <w:color w:val="auto"/>
          <w:sz w:val="21"/>
          <w:szCs w:val="21"/>
          <w:highlight w:val="none"/>
        </w:rPr>
      </w:pPr>
    </w:p>
    <w:p>
      <w:pPr>
        <w:spacing w:before="156" w:beforeLines="50" w:line="360" w:lineRule="auto"/>
        <w:outlineLvl w:val="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before="156" w:beforeLines="50" w:line="360" w:lineRule="auto"/>
        <w:outlineLvl w:val="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r>
        <w:br w:type="page"/>
      </w:r>
    </w:p>
    <w:p>
      <w:pPr>
        <w:jc w:val="right"/>
        <w:rPr>
          <w:rFonts w:hint="eastAsia" w:ascii="宋体" w:hAnsi="宋体" w:cs="宋体"/>
          <w:b/>
          <w:color w:val="auto"/>
          <w:sz w:val="24"/>
          <w:szCs w:val="24"/>
          <w:highlight w:val="none"/>
        </w:rPr>
      </w:pPr>
      <w:r>
        <w:rPr>
          <w:rFonts w:hint="eastAsia" w:ascii="宋体" w:hAnsi="宋体" w:cs="宋体"/>
          <w:color w:val="auto"/>
          <w:szCs w:val="24"/>
          <w:highlight w:val="none"/>
          <w:lang w:bidi="ar"/>
        </w:rPr>
        <w:drawing>
          <wp:inline distT="0" distB="0" distL="114300" distR="114300">
            <wp:extent cx="1076325" cy="1076325"/>
            <wp:effectExtent l="0" t="0" r="9525" b="9525"/>
            <wp:docPr id="14" name="图片 3" descr="公司公众平台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descr="公司公众平台二维码"/>
                    <pic:cNvPicPr>
                      <a:picLocks noChangeAspect="1"/>
                    </pic:cNvPicPr>
                  </pic:nvPicPr>
                  <pic:blipFill>
                    <a:blip r:embed="rId30"/>
                    <a:stretch>
                      <a:fillRect/>
                    </a:stretch>
                  </pic:blipFill>
                  <pic:spPr>
                    <a:xfrm>
                      <a:off x="0" y="0"/>
                      <a:ext cx="1076325" cy="1076325"/>
                    </a:xfrm>
                    <a:prstGeom prst="rect">
                      <a:avLst/>
                    </a:prstGeom>
                    <a:noFill/>
                    <a:ln>
                      <a:noFill/>
                    </a:ln>
                  </pic:spPr>
                </pic:pic>
              </a:graphicData>
            </a:graphic>
          </wp:inline>
        </w:drawing>
      </w:r>
    </w:p>
    <w:p>
      <w:pPr>
        <w:jc w:val="center"/>
        <w:rPr>
          <w:rFonts w:hint="eastAsia" w:ascii="宋体" w:hAnsi="宋体" w:cs="宋体"/>
          <w:b/>
          <w:color w:val="auto"/>
          <w:sz w:val="44"/>
          <w:szCs w:val="44"/>
          <w:highlight w:val="none"/>
        </w:rPr>
      </w:pPr>
      <w:r>
        <w:rPr>
          <w:rFonts w:hint="eastAsia" w:ascii="宋体" w:hAnsi="宋体" w:cs="宋体"/>
          <w:b/>
          <w:color w:val="auto"/>
          <w:sz w:val="44"/>
          <w:szCs w:val="44"/>
          <w:highlight w:val="none"/>
        </w:rPr>
        <w:t>政府采购货物项目</w:t>
      </w:r>
    </w:p>
    <w:p>
      <w:pPr>
        <w:rPr>
          <w:rFonts w:hint="eastAsia" w:ascii="宋体" w:hAnsi="宋体" w:cs="宋体"/>
          <w:b/>
          <w:color w:val="auto"/>
          <w:sz w:val="24"/>
          <w:szCs w:val="24"/>
          <w:highlight w:val="none"/>
        </w:rPr>
      </w:pPr>
    </w:p>
    <w:p>
      <w:pPr>
        <w:rPr>
          <w:rFonts w:hint="eastAsia" w:ascii="宋体" w:hAnsi="宋体" w:cs="宋体"/>
          <w:b/>
          <w:color w:val="auto"/>
          <w:sz w:val="24"/>
          <w:szCs w:val="24"/>
          <w:highlight w:val="none"/>
        </w:rPr>
      </w:pPr>
    </w:p>
    <w:p>
      <w:pPr>
        <w:rPr>
          <w:rFonts w:hint="eastAsia" w:ascii="宋体" w:hAnsi="宋体" w:cs="宋体"/>
          <w:b/>
          <w:color w:val="auto"/>
          <w:sz w:val="24"/>
          <w:szCs w:val="24"/>
          <w:highlight w:val="none"/>
        </w:rPr>
      </w:pPr>
    </w:p>
    <w:p>
      <w:pPr>
        <w:jc w:val="center"/>
        <w:rPr>
          <w:rFonts w:hint="eastAsia" w:ascii="宋体" w:hAnsi="宋体" w:cs="宋体"/>
          <w:b/>
          <w:color w:val="auto"/>
          <w:sz w:val="72"/>
          <w:szCs w:val="72"/>
          <w:highlight w:val="none"/>
        </w:rPr>
      </w:pPr>
      <w:r>
        <w:rPr>
          <w:rFonts w:hint="eastAsia" w:ascii="宋体" w:hAnsi="宋体" w:cs="宋体"/>
          <w:b/>
          <w:color w:val="auto"/>
          <w:sz w:val="72"/>
          <w:szCs w:val="72"/>
          <w:highlight w:val="none"/>
        </w:rPr>
        <w:t>招 标 文 件</w:t>
      </w:r>
    </w:p>
    <w:p>
      <w:pPr>
        <w:rPr>
          <w:rFonts w:hint="eastAsia" w:ascii="宋体" w:hAnsi="宋体" w:cs="宋体"/>
          <w:b/>
          <w:color w:val="auto"/>
          <w:sz w:val="24"/>
          <w:szCs w:val="24"/>
          <w:highlight w:val="none"/>
        </w:rPr>
      </w:pPr>
    </w:p>
    <w:p>
      <w:pPr>
        <w:rPr>
          <w:rFonts w:hint="eastAsia" w:ascii="宋体" w:hAnsi="宋体" w:cs="宋体"/>
          <w:b/>
          <w:color w:val="auto"/>
          <w:sz w:val="24"/>
          <w:szCs w:val="24"/>
          <w:highlight w:val="none"/>
        </w:rPr>
      </w:pPr>
    </w:p>
    <w:p>
      <w:pPr>
        <w:pStyle w:val="2"/>
        <w:rPr>
          <w:rFonts w:hint="eastAsia"/>
          <w:color w:val="auto"/>
          <w:highlight w:val="none"/>
        </w:rPr>
      </w:pPr>
    </w:p>
    <w:p>
      <w:pPr>
        <w:rPr>
          <w:rFonts w:hint="eastAsia" w:ascii="宋体" w:hAnsi="宋体" w:cs="宋体"/>
          <w:b/>
          <w:color w:val="auto"/>
          <w:sz w:val="24"/>
          <w:szCs w:val="24"/>
          <w:highlight w:val="none"/>
        </w:rPr>
      </w:pPr>
    </w:p>
    <w:tbl>
      <w:tblPr>
        <w:tblStyle w:val="10"/>
        <w:tblW w:w="0" w:type="auto"/>
        <w:jc w:val="center"/>
        <w:tblLayout w:type="fixed"/>
        <w:tblCellMar>
          <w:top w:w="0" w:type="dxa"/>
          <w:left w:w="108" w:type="dxa"/>
          <w:bottom w:w="0" w:type="dxa"/>
          <w:right w:w="108" w:type="dxa"/>
        </w:tblCellMar>
      </w:tblPr>
      <w:tblGrid>
        <w:gridCol w:w="1665"/>
        <w:gridCol w:w="6689"/>
      </w:tblGrid>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eastAsia" w:ascii="宋体" w:hAnsi="宋体" w:cs="宋体"/>
                <w:b/>
                <w:color w:val="auto"/>
                <w:kern w:val="0"/>
                <w:sz w:val="32"/>
                <w:szCs w:val="32"/>
                <w:highlight w:val="none"/>
              </w:rPr>
            </w:pPr>
            <w:r>
              <w:rPr>
                <w:rFonts w:hint="eastAsia" w:ascii="宋体" w:hAnsi="宋体" w:cs="宋体"/>
                <w:b/>
                <w:bCs/>
                <w:color w:val="auto"/>
                <w:kern w:val="0"/>
                <w:sz w:val="32"/>
                <w:szCs w:val="32"/>
                <w:highlight w:val="none"/>
              </w:rPr>
              <w:t>项目名称：</w:t>
            </w:r>
          </w:p>
        </w:tc>
        <w:tc>
          <w:tcPr>
            <w:tcW w:w="6689" w:type="dxa"/>
            <w:tcBorders>
              <w:top w:val="nil"/>
              <w:left w:val="nil"/>
              <w:bottom w:val="nil"/>
              <w:right w:val="nil"/>
            </w:tcBorders>
            <w:noWrap w:val="0"/>
            <w:vAlign w:val="center"/>
          </w:tcPr>
          <w:p>
            <w:pPr>
              <w:spacing w:after="0"/>
              <w:rPr>
                <w:rFonts w:hint="eastAsia" w:ascii="宋体" w:hAnsi="宋体" w:eastAsia="宋体" w:cs="宋体"/>
                <w:b/>
                <w:bCs/>
                <w:color w:val="auto"/>
                <w:kern w:val="0"/>
                <w:sz w:val="32"/>
                <w:szCs w:val="32"/>
                <w:highlight w:val="none"/>
                <w:lang w:eastAsia="zh-CN"/>
              </w:rPr>
            </w:pPr>
            <w:r>
              <w:rPr>
                <w:rFonts w:hint="eastAsia" w:ascii="宋体" w:hAnsi="宋体" w:cs="宋体"/>
                <w:b/>
                <w:bCs/>
                <w:color w:val="auto"/>
                <w:kern w:val="0"/>
                <w:sz w:val="32"/>
                <w:szCs w:val="32"/>
                <w:highlight w:val="none"/>
                <w:lang w:eastAsia="zh-CN"/>
              </w:rPr>
              <w:t>西安市公安局交通警察支队购置摩托车</w:t>
            </w:r>
          </w:p>
        </w:tc>
      </w:tr>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t>项目编号：</w:t>
            </w:r>
          </w:p>
        </w:tc>
        <w:tc>
          <w:tcPr>
            <w:tcW w:w="6689" w:type="dxa"/>
            <w:tcBorders>
              <w:top w:val="nil"/>
              <w:left w:val="nil"/>
              <w:bottom w:val="nil"/>
              <w:right w:val="nil"/>
            </w:tcBorders>
            <w:noWrap w:val="0"/>
            <w:vAlign w:val="center"/>
          </w:tcPr>
          <w:p>
            <w:pPr>
              <w:spacing w:after="0"/>
              <w:rPr>
                <w:rFonts w:hint="default"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rPr>
              <w:t>061</w:t>
            </w:r>
            <w:r>
              <w:rPr>
                <w:rFonts w:hint="eastAsia" w:ascii="宋体" w:hAnsi="宋体" w:eastAsia="宋体" w:cs="宋体"/>
                <w:b/>
                <w:bCs/>
                <w:color w:val="auto"/>
                <w:kern w:val="0"/>
                <w:sz w:val="32"/>
                <w:szCs w:val="32"/>
                <w:highlight w:val="none"/>
              </w:rPr>
              <w:t>7-2123</w:t>
            </w:r>
            <w:r>
              <w:rPr>
                <w:rFonts w:hint="eastAsia" w:ascii="宋体" w:hAnsi="宋体" w:eastAsia="宋体" w:cs="宋体"/>
                <w:b/>
                <w:bCs/>
                <w:color w:val="auto"/>
                <w:kern w:val="0"/>
                <w:sz w:val="32"/>
                <w:szCs w:val="32"/>
                <w:highlight w:val="none"/>
                <w:lang w:val="en-US" w:eastAsia="zh-CN"/>
              </w:rPr>
              <w:t>H</w:t>
            </w:r>
            <w:r>
              <w:rPr>
                <w:rFonts w:hint="eastAsia" w:ascii="宋体" w:hAnsi="宋体" w:eastAsia="宋体" w:cs="宋体"/>
                <w:b/>
                <w:bCs/>
                <w:color w:val="auto"/>
                <w:kern w:val="0"/>
                <w:sz w:val="32"/>
                <w:szCs w:val="32"/>
                <w:highlight w:val="none"/>
              </w:rPr>
              <w:t>Z</w:t>
            </w:r>
            <w:r>
              <w:rPr>
                <w:rFonts w:hint="eastAsia" w:ascii="宋体" w:hAnsi="宋体" w:eastAsia="宋体" w:cs="宋体"/>
                <w:b/>
                <w:bCs/>
                <w:color w:val="auto"/>
                <w:kern w:val="0"/>
                <w:sz w:val="32"/>
                <w:szCs w:val="32"/>
                <w:highlight w:val="none"/>
                <w:lang w:val="en-US" w:eastAsia="zh-CN"/>
              </w:rPr>
              <w:t>2143</w:t>
            </w:r>
          </w:p>
        </w:tc>
      </w:tr>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lang w:val="en-US" w:eastAsia="zh-CN"/>
              </w:rPr>
              <w:t>政采编号：</w:t>
            </w:r>
          </w:p>
        </w:tc>
        <w:tc>
          <w:tcPr>
            <w:tcW w:w="6689" w:type="dxa"/>
            <w:tcBorders>
              <w:top w:val="nil"/>
              <w:left w:val="nil"/>
              <w:bottom w:val="nil"/>
              <w:right w:val="nil"/>
            </w:tcBorders>
            <w:noWrap w:val="0"/>
            <w:vAlign w:val="center"/>
          </w:tcPr>
          <w:p>
            <w:pPr>
              <w:spacing w:after="0"/>
              <w:rPr>
                <w:rFonts w:hint="default"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rPr>
              <w:t>政采-西安市-2021-</w:t>
            </w:r>
            <w:r>
              <w:rPr>
                <w:rFonts w:hint="eastAsia" w:ascii="宋体" w:hAnsi="宋体" w:cs="宋体"/>
                <w:b/>
                <w:bCs/>
                <w:color w:val="auto"/>
                <w:kern w:val="0"/>
                <w:sz w:val="32"/>
                <w:szCs w:val="32"/>
                <w:highlight w:val="none"/>
                <w:lang w:val="en-US" w:eastAsia="zh-CN"/>
              </w:rPr>
              <w:t>03291</w:t>
            </w:r>
          </w:p>
        </w:tc>
      </w:tr>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default"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包    号：</w:t>
            </w:r>
          </w:p>
        </w:tc>
        <w:tc>
          <w:tcPr>
            <w:tcW w:w="6689" w:type="dxa"/>
            <w:tcBorders>
              <w:top w:val="nil"/>
              <w:left w:val="nil"/>
              <w:bottom w:val="nil"/>
              <w:right w:val="nil"/>
            </w:tcBorders>
            <w:noWrap w:val="0"/>
            <w:vAlign w:val="center"/>
          </w:tcPr>
          <w:p>
            <w:pPr>
              <w:spacing w:after="0"/>
              <w:rPr>
                <w:rFonts w:hint="eastAsia"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lang w:val="en-US" w:eastAsia="zh-CN"/>
              </w:rPr>
              <w:t>第3包</w:t>
            </w:r>
          </w:p>
        </w:tc>
      </w:tr>
      <w:tr>
        <w:tblPrEx>
          <w:tblCellMar>
            <w:top w:w="0" w:type="dxa"/>
            <w:left w:w="108" w:type="dxa"/>
            <w:bottom w:w="0" w:type="dxa"/>
            <w:right w:w="108" w:type="dxa"/>
          </w:tblCellMar>
        </w:tblPrEx>
        <w:trPr>
          <w:trHeight w:val="680" w:hRule="atLeast"/>
          <w:jc w:val="center"/>
        </w:trPr>
        <w:tc>
          <w:tcPr>
            <w:tcW w:w="1665" w:type="dxa"/>
            <w:tcBorders>
              <w:top w:val="nil"/>
              <w:left w:val="nil"/>
              <w:bottom w:val="nil"/>
              <w:right w:val="nil"/>
            </w:tcBorders>
            <w:noWrap w:val="0"/>
            <w:vAlign w:val="center"/>
          </w:tcPr>
          <w:p>
            <w:pPr>
              <w:spacing w:after="0"/>
              <w:rPr>
                <w:rFonts w:hint="eastAsia"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rPr>
              <w:t>采购内容：</w:t>
            </w:r>
          </w:p>
        </w:tc>
        <w:tc>
          <w:tcPr>
            <w:tcW w:w="6689" w:type="dxa"/>
            <w:tcBorders>
              <w:top w:val="nil"/>
              <w:left w:val="nil"/>
              <w:bottom w:val="nil"/>
              <w:right w:val="nil"/>
            </w:tcBorders>
            <w:noWrap w:val="0"/>
            <w:vAlign w:val="center"/>
          </w:tcPr>
          <w:p>
            <w:pPr>
              <w:spacing w:after="0"/>
              <w:rPr>
                <w:rFonts w:hint="eastAsia"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lang w:val="en-US" w:eastAsia="zh-CN"/>
              </w:rPr>
              <w:t>50辆轻便踏板摩托车（小排量120ml以上）</w:t>
            </w:r>
          </w:p>
        </w:tc>
      </w:tr>
    </w:tbl>
    <w:p>
      <w:pPr>
        <w:jc w:val="center"/>
        <w:rPr>
          <w:rFonts w:hint="eastAsia" w:ascii="宋体" w:hAnsi="宋体" w:cs="宋体"/>
          <w:b/>
          <w:color w:val="auto"/>
          <w:sz w:val="24"/>
          <w:szCs w:val="24"/>
          <w:highlight w:val="none"/>
        </w:rPr>
      </w:pPr>
    </w:p>
    <w:p>
      <w:pPr>
        <w:jc w:val="center"/>
        <w:rPr>
          <w:rFonts w:hint="eastAsia" w:ascii="宋体" w:hAnsi="宋体" w:cs="宋体"/>
          <w:b/>
          <w:bCs/>
          <w:color w:val="auto"/>
          <w:sz w:val="32"/>
          <w:szCs w:val="32"/>
          <w:highlight w:val="none"/>
        </w:rPr>
      </w:pPr>
    </w:p>
    <w:p>
      <w:pPr>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西北（陕西）国际招标有限公司</w:t>
      </w:r>
    </w:p>
    <w:p>
      <w:pPr>
        <w:tabs>
          <w:tab w:val="left" w:pos="525"/>
        </w:tabs>
        <w:ind w:left="-2" w:leftChars="-1" w:firstLine="1"/>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二〇二一年</w:t>
      </w:r>
      <w:r>
        <w:rPr>
          <w:rFonts w:hint="eastAsia" w:ascii="宋体" w:hAnsi="宋体" w:cs="宋体"/>
          <w:b/>
          <w:bCs/>
          <w:color w:val="auto"/>
          <w:sz w:val="32"/>
          <w:szCs w:val="32"/>
          <w:highlight w:val="none"/>
          <w:lang w:val="en-US" w:eastAsia="zh-CN"/>
        </w:rPr>
        <w:t>九</w:t>
      </w:r>
      <w:r>
        <w:rPr>
          <w:rFonts w:hint="eastAsia" w:ascii="宋体" w:hAnsi="宋体" w:cs="宋体"/>
          <w:b/>
          <w:bCs/>
          <w:color w:val="auto"/>
          <w:sz w:val="32"/>
          <w:szCs w:val="32"/>
          <w:highlight w:val="none"/>
        </w:rPr>
        <w:t>月</w:t>
      </w:r>
    </w:p>
    <w:p>
      <w:pPr>
        <w:jc w:val="center"/>
        <w:rPr>
          <w:rFonts w:hint="eastAsia" w:ascii="宋体" w:hAnsi="宋体" w:cs="宋体"/>
          <w:b/>
          <w:color w:val="auto"/>
          <w:sz w:val="32"/>
          <w:szCs w:val="32"/>
          <w:highlight w:val="none"/>
        </w:rPr>
        <w:sectPr>
          <w:headerReference r:id="rId22" w:type="first"/>
          <w:headerReference r:id="rId21" w:type="default"/>
          <w:footerReference r:id="rId23" w:type="default"/>
          <w:pgSz w:w="11906" w:h="16838"/>
          <w:pgMar w:top="1440" w:right="1803" w:bottom="1440" w:left="1800" w:header="851" w:footer="737" w:gutter="0"/>
          <w:pgBorders>
            <w:top w:val="none" w:sz="0" w:space="0"/>
            <w:left w:val="none" w:sz="0" w:space="0"/>
            <w:bottom w:val="none" w:sz="0" w:space="0"/>
            <w:right w:val="none" w:sz="0" w:space="0"/>
          </w:pgBorders>
          <w:pgNumType w:start="1"/>
          <w:cols w:space="720" w:num="1"/>
          <w:titlePg/>
          <w:rtlGutter w:val="0"/>
          <w:docGrid w:type="linesAndChars" w:linePitch="312" w:charSpace="-1455"/>
        </w:sectPr>
      </w:pPr>
    </w:p>
    <w:p>
      <w:pPr>
        <w:pStyle w:val="2"/>
        <w:rPr>
          <w:rFonts w:hint="eastAsia" w:ascii="宋体" w:hAnsi="宋体" w:cs="宋体"/>
          <w:color w:val="auto"/>
          <w:highlight w:val="none"/>
        </w:rPr>
      </w:pPr>
    </w:p>
    <w:p>
      <w:pPr>
        <w:jc w:val="center"/>
        <w:rPr>
          <w:rFonts w:hint="eastAsia" w:ascii="宋体" w:hAnsi="宋体" w:cs="宋体"/>
          <w:b/>
          <w:color w:val="auto"/>
          <w:sz w:val="32"/>
          <w:szCs w:val="32"/>
          <w:highlight w:val="none"/>
        </w:rPr>
      </w:pPr>
      <w:r>
        <w:rPr>
          <w:rFonts w:hint="eastAsia" w:ascii="宋体" w:hAnsi="宋体" w:cs="宋体"/>
          <w:b/>
          <w:color w:val="auto"/>
          <w:sz w:val="32"/>
          <w:szCs w:val="32"/>
          <w:highlight w:val="none"/>
        </w:rPr>
        <w:t>目   录</w:t>
      </w:r>
    </w:p>
    <w:p>
      <w:pPr>
        <w:jc w:val="center"/>
        <w:rPr>
          <w:rFonts w:hint="eastAsia" w:ascii="宋体" w:hAnsi="宋体" w:cs="宋体"/>
          <w:color w:val="auto"/>
          <w:highlight w:val="none"/>
        </w:rPr>
      </w:pP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TOC \o "1-2" \h \u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_Toc15978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第一章 招标公告</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_Toc15978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2</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_Toc19945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第二章 投标人须知及前附表</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_Toc19945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5</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_Toc16085 </w:instrText>
      </w:r>
      <w:r>
        <w:rPr>
          <w:rFonts w:hint="eastAsia" w:ascii="宋体" w:hAnsi="宋体" w:cs="宋体"/>
          <w:color w:val="auto"/>
          <w:sz w:val="21"/>
          <w:szCs w:val="21"/>
          <w:highlight w:val="none"/>
        </w:rPr>
        <w:fldChar w:fldCharType="separate"/>
      </w:r>
      <w:r>
        <w:rPr>
          <w:rFonts w:hint="eastAsia" w:ascii="宋体" w:hAnsi="宋体" w:cs="宋体"/>
          <w:bCs/>
          <w:color w:val="auto"/>
          <w:sz w:val="21"/>
          <w:szCs w:val="21"/>
          <w:highlight w:val="none"/>
        </w:rPr>
        <w:t>投标人须知前附表</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_Toc16085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5</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_Toc3089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一、总则</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_Toc3089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13</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_Toc4844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二、招标文件</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_Toc4844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14</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_Toc21160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三、投标文件的编制</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_Toc21160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15</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_Toc14776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四、投标文件的递交</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_Toc14776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18</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_Toc26671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五、开标与评标</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_Toc26671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19</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_Toc28291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六、定标、中标通知与签约</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_Toc28291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21</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_Toc17027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第三章 合同条款及要求</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_Toc17027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23</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_Toc3986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第四章 招标内容及技术</w:t>
      </w:r>
      <w:r>
        <w:rPr>
          <w:rFonts w:hint="eastAsia" w:ascii="宋体" w:hAnsi="宋体" w:cs="宋体"/>
          <w:b/>
          <w:bCs/>
          <w:color w:val="auto"/>
          <w:sz w:val="21"/>
          <w:szCs w:val="21"/>
          <w:highlight w:val="none"/>
        </w:rPr>
        <w:t>规范</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_Toc3986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30</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_Toc60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第五章 评标方法</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_Toc60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36</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_Toc24142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一、评标方法</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_Toc24142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36</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_Toc10966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二、评标委员会职责</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_Toc10966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36</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_Toc27702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三、投标人投标无效的情况</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_Toc27702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36</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_Toc24988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四、视为投标人串通投标的情形</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_Toc24988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36</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_Toc2442 </w:instrText>
      </w:r>
      <w:r>
        <w:rPr>
          <w:rFonts w:hint="eastAsia" w:ascii="宋体" w:hAnsi="宋体" w:cs="宋体"/>
          <w:color w:val="auto"/>
          <w:sz w:val="21"/>
          <w:szCs w:val="21"/>
          <w:highlight w:val="none"/>
        </w:rPr>
        <w:fldChar w:fldCharType="separate"/>
      </w:r>
      <w:r>
        <w:rPr>
          <w:rFonts w:hint="eastAsia" w:ascii="宋体" w:hAnsi="宋体" w:cs="宋体"/>
          <w:color w:val="auto"/>
          <w:spacing w:val="4"/>
          <w:sz w:val="21"/>
          <w:szCs w:val="21"/>
          <w:highlight w:val="none"/>
        </w:rPr>
        <w:t>五、评审程序</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_Toc2442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37</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_Toc6991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评审因素量化赋分表</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_Toc6991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40</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3"/>
        <w:tabs>
          <w:tab w:val="right" w:leader="dot" w:pos="8306"/>
        </w:tabs>
        <w:spacing w:after="0" w:line="360" w:lineRule="auto"/>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_Toc9087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第六章 投标文件格式</w:t>
      </w:r>
      <w:r>
        <w:rPr>
          <w:rFonts w:hint="eastAsia" w:ascii="宋体" w:hAnsi="宋体" w:cs="宋体"/>
          <w:b/>
          <w:color w:val="auto"/>
          <w:sz w:val="21"/>
          <w:szCs w:val="21"/>
          <w:highlight w:val="none"/>
        </w:rPr>
        <w:tab/>
      </w: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PAGEREF _Toc9087 </w:instrText>
      </w:r>
      <w:r>
        <w:rPr>
          <w:rFonts w:hint="eastAsia" w:ascii="宋体" w:hAnsi="宋体" w:cs="宋体"/>
          <w:b/>
          <w:color w:val="auto"/>
          <w:sz w:val="21"/>
          <w:szCs w:val="21"/>
          <w:highlight w:val="none"/>
        </w:rPr>
        <w:fldChar w:fldCharType="separate"/>
      </w:r>
      <w:r>
        <w:rPr>
          <w:rFonts w:hint="eastAsia" w:ascii="宋体" w:hAnsi="宋体" w:cs="宋体"/>
          <w:b/>
          <w:color w:val="auto"/>
          <w:sz w:val="21"/>
          <w:szCs w:val="21"/>
          <w:highlight w:val="none"/>
        </w:rPr>
        <w:t>45</w:t>
      </w:r>
      <w:r>
        <w:rPr>
          <w:rFonts w:hint="eastAsia" w:ascii="宋体" w:hAnsi="宋体" w:cs="宋体"/>
          <w:b/>
          <w:color w:val="auto"/>
          <w:sz w:val="21"/>
          <w:szCs w:val="21"/>
          <w:highlight w:val="none"/>
        </w:rPr>
        <w:fldChar w:fldCharType="end"/>
      </w:r>
      <w:r>
        <w:rPr>
          <w:rFonts w:hint="eastAsia" w:ascii="宋体" w:hAnsi="宋体" w:cs="宋体"/>
          <w:b/>
          <w:color w:val="auto"/>
          <w:sz w:val="21"/>
          <w:szCs w:val="21"/>
          <w:highlight w:val="none"/>
        </w:rPr>
        <w:fldChar w:fldCharType="end"/>
      </w:r>
    </w:p>
    <w:p>
      <w:pPr>
        <w:pStyle w:val="14"/>
        <w:tabs>
          <w:tab w:val="right" w:leader="dot" w:pos="8306"/>
        </w:tabs>
        <w:spacing w:after="0" w:line="360" w:lineRule="auto"/>
        <w:ind w:left="440"/>
        <w:rPr>
          <w:rFonts w:hint="eastAsia" w:ascii="宋体" w:hAnsi="宋体" w:cs="宋体"/>
          <w:color w:val="auto"/>
          <w:sz w:val="21"/>
          <w:szCs w:val="21"/>
          <w:highlight w:val="none"/>
        </w:rPr>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HYPERLINK \l _Toc9081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投标文件（资格部分）</w:t>
      </w:r>
      <w:r>
        <w:rPr>
          <w:rFonts w:hint="eastAsia" w:ascii="宋体" w:hAnsi="宋体" w:cs="宋体"/>
          <w:color w:val="auto"/>
          <w:sz w:val="21"/>
          <w:szCs w:val="21"/>
          <w:highlight w:val="none"/>
        </w:rPr>
        <w:tab/>
      </w: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PAGEREF _Toc9081 </w:instrText>
      </w:r>
      <w:r>
        <w:rPr>
          <w:rFonts w:hint="eastAsia" w:ascii="宋体" w:hAnsi="宋体" w:cs="宋体"/>
          <w:color w:val="auto"/>
          <w:sz w:val="21"/>
          <w:szCs w:val="21"/>
          <w:highlight w:val="none"/>
        </w:rPr>
        <w:fldChar w:fldCharType="separate"/>
      </w:r>
      <w:r>
        <w:rPr>
          <w:rFonts w:hint="eastAsia" w:ascii="宋体" w:hAnsi="宋体" w:cs="宋体"/>
          <w:color w:val="auto"/>
          <w:sz w:val="21"/>
          <w:szCs w:val="21"/>
          <w:highlight w:val="none"/>
        </w:rPr>
        <w:t>46</w:t>
      </w:r>
      <w:r>
        <w:rPr>
          <w:rFonts w:hint="eastAsia" w:ascii="宋体" w:hAnsi="宋体" w:cs="宋体"/>
          <w:color w:val="auto"/>
          <w:sz w:val="21"/>
          <w:szCs w:val="21"/>
          <w:highlight w:val="none"/>
        </w:rPr>
        <w:fldChar w:fldCharType="end"/>
      </w:r>
      <w:r>
        <w:rPr>
          <w:rFonts w:hint="eastAsia" w:ascii="宋体" w:hAnsi="宋体" w:cs="宋体"/>
          <w:color w:val="auto"/>
          <w:sz w:val="21"/>
          <w:szCs w:val="21"/>
          <w:highlight w:val="none"/>
        </w:rPr>
        <w:fldChar w:fldCharType="end"/>
      </w:r>
    </w:p>
    <w:p>
      <w:pPr>
        <w:pStyle w:val="13"/>
        <w:tabs>
          <w:tab w:val="right" w:leader="dot" w:pos="8306"/>
        </w:tabs>
        <w:spacing w:after="0" w:line="360" w:lineRule="auto"/>
        <w:ind w:firstLine="406" w:firstLineChars="200"/>
        <w:rPr>
          <w:rFonts w:hint="eastAsia" w:ascii="宋体" w:hAnsi="宋体" w:cs="宋体"/>
          <w:b/>
          <w:color w:val="auto"/>
          <w:sz w:val="21"/>
          <w:szCs w:val="21"/>
          <w:highlight w:val="none"/>
        </w:rPr>
      </w:pPr>
      <w:r>
        <w:rPr>
          <w:rFonts w:hint="eastAsia" w:ascii="宋体" w:hAnsi="宋体" w:cs="宋体"/>
          <w:b/>
          <w:color w:val="auto"/>
          <w:sz w:val="21"/>
          <w:szCs w:val="21"/>
          <w:highlight w:val="none"/>
        </w:rPr>
        <w:fldChar w:fldCharType="begin"/>
      </w:r>
      <w:r>
        <w:rPr>
          <w:rFonts w:hint="eastAsia" w:ascii="宋体" w:hAnsi="宋体" w:cs="宋体"/>
          <w:b/>
          <w:color w:val="auto"/>
          <w:sz w:val="21"/>
          <w:szCs w:val="21"/>
          <w:highlight w:val="none"/>
        </w:rPr>
        <w:instrText xml:space="preserve"> HYPERLINK \l _Toc8855 </w:instrText>
      </w:r>
      <w:r>
        <w:rPr>
          <w:rFonts w:hint="eastAsia" w:ascii="宋体" w:hAnsi="宋体" w:cs="宋体"/>
          <w:b/>
          <w:color w:val="auto"/>
          <w:sz w:val="21"/>
          <w:szCs w:val="21"/>
          <w:highlight w:val="none"/>
        </w:rPr>
        <w:fldChar w:fldCharType="separate"/>
      </w:r>
      <w:r>
        <w:rPr>
          <w:rFonts w:hint="eastAsia" w:ascii="宋体" w:hAnsi="宋体" w:cs="宋体"/>
          <w:color w:val="auto"/>
          <w:sz w:val="21"/>
          <w:szCs w:val="21"/>
          <w:highlight w:val="none"/>
        </w:rPr>
        <w:t>投标文件（商务及技术部分）</w:t>
      </w:r>
      <w:r>
        <w:rPr>
          <w:rFonts w:hint="eastAsia" w:ascii="宋体" w:hAnsi="宋体" w:cs="宋体"/>
          <w:bCs/>
          <w:color w:val="auto"/>
          <w:sz w:val="21"/>
          <w:szCs w:val="21"/>
          <w:highlight w:val="none"/>
        </w:rPr>
        <w:tab/>
      </w:r>
      <w:r>
        <w:rPr>
          <w:rFonts w:hint="eastAsia" w:ascii="宋体" w:hAnsi="宋体" w:cs="宋体"/>
          <w:bCs/>
          <w:color w:val="auto"/>
          <w:sz w:val="21"/>
          <w:szCs w:val="21"/>
          <w:highlight w:val="none"/>
        </w:rPr>
        <w:fldChar w:fldCharType="begin"/>
      </w:r>
      <w:r>
        <w:rPr>
          <w:rFonts w:hint="eastAsia" w:ascii="宋体" w:hAnsi="宋体" w:cs="宋体"/>
          <w:bCs/>
          <w:color w:val="auto"/>
          <w:sz w:val="21"/>
          <w:szCs w:val="21"/>
          <w:highlight w:val="none"/>
        </w:rPr>
        <w:instrText xml:space="preserve"> PAGEREF _Toc8855 </w:instrText>
      </w:r>
      <w:r>
        <w:rPr>
          <w:rFonts w:hint="eastAsia" w:ascii="宋体" w:hAnsi="宋体" w:cs="宋体"/>
          <w:bCs/>
          <w:color w:val="auto"/>
          <w:sz w:val="21"/>
          <w:szCs w:val="21"/>
          <w:highlight w:val="none"/>
        </w:rPr>
        <w:fldChar w:fldCharType="separate"/>
      </w:r>
      <w:r>
        <w:rPr>
          <w:rFonts w:hint="eastAsia" w:ascii="宋体" w:hAnsi="宋体" w:cs="宋体"/>
          <w:bCs/>
          <w:color w:val="auto"/>
          <w:sz w:val="21"/>
          <w:szCs w:val="21"/>
          <w:highlight w:val="none"/>
        </w:rPr>
        <w:t>55</w:t>
      </w:r>
      <w:r>
        <w:rPr>
          <w:rFonts w:hint="eastAsia" w:ascii="宋体" w:hAnsi="宋体" w:cs="宋体"/>
          <w:bCs/>
          <w:color w:val="auto"/>
          <w:sz w:val="21"/>
          <w:szCs w:val="21"/>
          <w:highlight w:val="none"/>
        </w:rPr>
        <w:fldChar w:fldCharType="end"/>
      </w:r>
      <w:r>
        <w:rPr>
          <w:rFonts w:hint="eastAsia" w:ascii="宋体" w:hAnsi="宋体" w:cs="宋体"/>
          <w:b/>
          <w:color w:val="auto"/>
          <w:sz w:val="21"/>
          <w:szCs w:val="21"/>
          <w:highlight w:val="none"/>
        </w:rPr>
        <w:fldChar w:fldCharType="end"/>
      </w:r>
    </w:p>
    <w:p>
      <w:pPr>
        <w:jc w:val="center"/>
        <w:rPr>
          <w:rFonts w:hint="eastAsia" w:ascii="宋体" w:hAnsi="宋体" w:cs="宋体"/>
          <w:b/>
          <w:color w:val="auto"/>
          <w:sz w:val="32"/>
          <w:szCs w:val="32"/>
          <w:highlight w:val="none"/>
        </w:rPr>
        <w:sectPr>
          <w:headerReference r:id="rId24" w:type="first"/>
          <w:footerReference r:id="rId26" w:type="first"/>
          <w:footerReference r:id="rId25" w:type="default"/>
          <w:pgSz w:w="11906" w:h="16838"/>
          <w:pgMar w:top="1440" w:right="1803" w:bottom="1440" w:left="1800" w:header="851" w:footer="737" w:gutter="0"/>
          <w:pgBorders>
            <w:top w:val="none" w:sz="0" w:space="0"/>
            <w:left w:val="none" w:sz="0" w:space="0"/>
            <w:bottom w:val="none" w:sz="0" w:space="0"/>
            <w:right w:val="none" w:sz="0" w:space="0"/>
          </w:pgBorders>
          <w:pgNumType w:start="1"/>
          <w:cols w:space="720" w:num="1"/>
          <w:titlePg/>
          <w:rtlGutter w:val="0"/>
          <w:docGrid w:type="linesAndChars" w:linePitch="312" w:charSpace="-1455"/>
        </w:sectPr>
      </w:pPr>
      <w:r>
        <w:rPr>
          <w:rFonts w:hint="eastAsia" w:ascii="宋体" w:hAnsi="宋体" w:cs="宋体"/>
          <w:b/>
          <w:color w:val="auto"/>
          <w:sz w:val="21"/>
          <w:szCs w:val="21"/>
          <w:highlight w:val="none"/>
        </w:rPr>
        <w:fldChar w:fldCharType="end"/>
      </w:r>
    </w:p>
    <w:p>
      <w:pPr>
        <w:keepNext w:val="0"/>
        <w:keepLines w:val="0"/>
        <w:pageBreakBefore w:val="0"/>
        <w:widowControl/>
        <w:numPr>
          <w:ilvl w:val="0"/>
          <w:numId w:val="1"/>
        </w:numPr>
        <w:kinsoku/>
        <w:wordWrap/>
        <w:overflowPunct/>
        <w:topLinePunct w:val="0"/>
        <w:autoSpaceDE/>
        <w:autoSpaceDN/>
        <w:bidi w:val="0"/>
        <w:adjustRightInd/>
        <w:snapToGrid/>
        <w:spacing w:after="0" w:line="360" w:lineRule="auto"/>
        <w:jc w:val="center"/>
        <w:textAlignment w:val="auto"/>
        <w:outlineLvl w:val="0"/>
        <w:rPr>
          <w:rFonts w:hint="eastAsia" w:ascii="宋体" w:hAnsi="宋体" w:cs="宋体"/>
          <w:b/>
          <w:color w:val="auto"/>
          <w:sz w:val="32"/>
          <w:szCs w:val="32"/>
          <w:highlight w:val="none"/>
        </w:rPr>
      </w:pPr>
      <w:r>
        <w:rPr>
          <w:rFonts w:hint="eastAsia" w:ascii="宋体" w:hAnsi="宋体" w:cs="宋体"/>
          <w:b/>
          <w:color w:val="auto"/>
          <w:sz w:val="32"/>
          <w:szCs w:val="32"/>
          <w:highlight w:val="none"/>
        </w:rPr>
        <w:t>招标公告</w:t>
      </w:r>
    </w:p>
    <w:p>
      <w:pPr>
        <w:pStyle w:val="2"/>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textAlignment w:val="auto"/>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eastAsia="zh-CN"/>
        </w:rPr>
        <w:t>西安市公安局交通警察支队购置摩托车</w:t>
      </w:r>
      <w:r>
        <w:rPr>
          <w:rFonts w:hint="eastAsia" w:ascii="宋体" w:hAnsi="宋体" w:eastAsia="宋体" w:cs="宋体"/>
          <w:color w:val="auto"/>
          <w:kern w:val="2"/>
          <w:sz w:val="21"/>
          <w:szCs w:val="21"/>
          <w:highlight w:val="none"/>
        </w:rPr>
        <w:t>招标项目潜在的投标人可在西安市南二环西段58号成长大厦10层标书发售处获取招标文件，并于2021-</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27</w:t>
      </w:r>
      <w:r>
        <w:rPr>
          <w:rFonts w:hint="eastAsia" w:ascii="宋体" w:hAnsi="宋体" w:eastAsia="宋体" w:cs="宋体"/>
          <w:color w:val="auto"/>
          <w:kern w:val="2"/>
          <w:sz w:val="21"/>
          <w:szCs w:val="21"/>
          <w:highlight w:val="none"/>
        </w:rPr>
        <w:t xml:space="preserve"> 09：30：00前递交投标文件。</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一、项目基本情况</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eastAsia="zh-CN"/>
        </w:rPr>
        <w:t>1.项目编号：0617-2123</w:t>
      </w:r>
      <w:r>
        <w:rPr>
          <w:rFonts w:hint="eastAsia" w:ascii="宋体" w:hAnsi="宋体" w:eastAsia="宋体" w:cs="宋体"/>
          <w:color w:val="auto"/>
          <w:kern w:val="2"/>
          <w:sz w:val="21"/>
          <w:szCs w:val="21"/>
          <w:highlight w:val="none"/>
          <w:lang w:val="en-US" w:eastAsia="zh-CN"/>
        </w:rPr>
        <w:t>H</w:t>
      </w:r>
      <w:r>
        <w:rPr>
          <w:rFonts w:hint="eastAsia" w:ascii="宋体" w:hAnsi="宋体" w:eastAsia="宋体" w:cs="宋体"/>
          <w:color w:val="auto"/>
          <w:kern w:val="2"/>
          <w:sz w:val="21"/>
          <w:szCs w:val="21"/>
          <w:highlight w:val="none"/>
          <w:lang w:eastAsia="zh-CN"/>
        </w:rPr>
        <w:t>Z</w:t>
      </w:r>
      <w:r>
        <w:rPr>
          <w:rFonts w:hint="eastAsia" w:ascii="宋体" w:hAnsi="宋体" w:eastAsia="宋体" w:cs="宋体"/>
          <w:color w:val="auto"/>
          <w:kern w:val="2"/>
          <w:sz w:val="21"/>
          <w:szCs w:val="21"/>
          <w:highlight w:val="none"/>
          <w:lang w:val="en-US" w:eastAsia="zh-CN"/>
        </w:rPr>
        <w:t>2143</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2.项目名称：西安市公安局交通警察支队购置摩托车</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3.预算</w:t>
      </w:r>
      <w:r>
        <w:rPr>
          <w:rFonts w:hint="eastAsia" w:ascii="宋体" w:hAnsi="宋体" w:eastAsia="宋体" w:cs="宋体"/>
          <w:color w:val="auto"/>
          <w:kern w:val="2"/>
          <w:sz w:val="21"/>
          <w:szCs w:val="21"/>
          <w:highlight w:val="none"/>
          <w:lang w:val="en-US" w:eastAsia="zh-CN"/>
        </w:rPr>
        <w:t>金额</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2760000</w:t>
      </w:r>
      <w:r>
        <w:rPr>
          <w:rFonts w:hint="eastAsia" w:ascii="宋体" w:hAnsi="宋体" w:eastAsia="宋体" w:cs="宋体"/>
          <w:color w:val="auto"/>
          <w:kern w:val="2"/>
          <w:sz w:val="21"/>
          <w:szCs w:val="21"/>
          <w:highlight w:val="none"/>
          <w:lang w:eastAsia="zh-CN"/>
        </w:rPr>
        <w:t>.00元</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eastAsia="zh-CN"/>
        </w:rPr>
        <w:t>4.最高限价：</w:t>
      </w:r>
      <w:r>
        <w:rPr>
          <w:rFonts w:hint="eastAsia" w:ascii="宋体" w:hAnsi="宋体" w:eastAsia="宋体" w:cs="宋体"/>
          <w:color w:val="auto"/>
          <w:kern w:val="2"/>
          <w:sz w:val="21"/>
          <w:szCs w:val="21"/>
          <w:highlight w:val="none"/>
          <w:lang w:val="en-US" w:eastAsia="zh-CN"/>
        </w:rPr>
        <w:t>无</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5.采购需求：</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val="en-US" w:eastAsia="zh-CN"/>
        </w:rPr>
        <w:t>第1包：大型摩托车采购</w:t>
      </w:r>
      <w:r>
        <w:rPr>
          <w:rFonts w:hint="eastAsia" w:ascii="宋体" w:hAnsi="宋体" w:eastAsia="宋体" w:cs="宋体"/>
          <w:color w:val="auto"/>
          <w:kern w:val="2"/>
          <w:sz w:val="21"/>
          <w:szCs w:val="21"/>
          <w:highlight w:val="none"/>
        </w:rPr>
        <w:t>，1项，采购预算：</w:t>
      </w:r>
      <w:r>
        <w:rPr>
          <w:rFonts w:hint="eastAsia" w:ascii="宋体" w:hAnsi="宋体" w:eastAsia="宋体" w:cs="宋体"/>
          <w:color w:val="auto"/>
          <w:kern w:val="2"/>
          <w:sz w:val="21"/>
          <w:szCs w:val="21"/>
          <w:highlight w:val="none"/>
          <w:lang w:val="en-US" w:eastAsia="zh-CN"/>
        </w:rPr>
        <w:t>1518000.00</w:t>
      </w:r>
      <w:r>
        <w:rPr>
          <w:rFonts w:hint="eastAsia" w:ascii="宋体" w:hAnsi="宋体" w:eastAsia="宋体" w:cs="宋体"/>
          <w:color w:val="auto"/>
          <w:kern w:val="2"/>
          <w:sz w:val="21"/>
          <w:szCs w:val="21"/>
          <w:highlight w:val="none"/>
          <w:lang w:eastAsia="zh-CN"/>
        </w:rPr>
        <w:t>元</w:t>
      </w:r>
      <w:r>
        <w:rPr>
          <w:rFonts w:hint="eastAsia" w:ascii="宋体" w:hAnsi="宋体" w:eastAsia="宋体" w:cs="宋体"/>
          <w:color w:val="auto"/>
          <w:kern w:val="2"/>
          <w:sz w:val="21"/>
          <w:szCs w:val="21"/>
          <w:highlight w:val="none"/>
        </w:rPr>
        <w:t>，项目概况：</w:t>
      </w:r>
      <w:r>
        <w:rPr>
          <w:rFonts w:hint="eastAsia" w:ascii="宋体" w:hAnsi="宋体" w:eastAsia="宋体" w:cs="宋体"/>
          <w:color w:val="auto"/>
          <w:kern w:val="2"/>
          <w:sz w:val="21"/>
          <w:szCs w:val="21"/>
          <w:highlight w:val="none"/>
          <w:lang w:val="en-US" w:eastAsia="zh-CN"/>
        </w:rPr>
        <w:t>采购11辆用于开道的大型摩托车（大排量1200ml以上），</w:t>
      </w:r>
      <w:r>
        <w:rPr>
          <w:rFonts w:hint="eastAsia" w:ascii="宋体" w:hAnsi="宋体" w:eastAsia="宋体" w:cs="宋体"/>
          <w:color w:val="auto"/>
          <w:kern w:val="2"/>
          <w:sz w:val="21"/>
          <w:szCs w:val="21"/>
          <w:highlight w:val="none"/>
        </w:rPr>
        <w:t>具体详见招标文件。简要技术要求、用途：警务工作需要</w:t>
      </w:r>
      <w:r>
        <w:rPr>
          <w:rFonts w:hint="eastAsia" w:ascii="宋体" w:hAnsi="宋体" w:eastAsia="宋体" w:cs="宋体"/>
          <w:color w:val="auto"/>
          <w:kern w:val="2"/>
          <w:sz w:val="21"/>
          <w:szCs w:val="21"/>
          <w:highlight w:val="none"/>
          <w:lang w:eastAsia="zh-CN"/>
        </w:rPr>
        <w:t>；</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val="en-US" w:eastAsia="zh-CN"/>
        </w:rPr>
        <w:t>第2包：女子铁骑摩托车采购</w:t>
      </w:r>
      <w:r>
        <w:rPr>
          <w:rFonts w:hint="eastAsia" w:ascii="宋体" w:hAnsi="宋体" w:eastAsia="宋体" w:cs="宋体"/>
          <w:color w:val="auto"/>
          <w:kern w:val="2"/>
          <w:sz w:val="21"/>
          <w:szCs w:val="21"/>
          <w:highlight w:val="none"/>
        </w:rPr>
        <w:t>，1项，采购预算：</w:t>
      </w:r>
      <w:r>
        <w:rPr>
          <w:rFonts w:hint="eastAsia" w:ascii="宋体" w:hAnsi="宋体" w:eastAsia="宋体" w:cs="宋体"/>
          <w:color w:val="auto"/>
          <w:kern w:val="2"/>
          <w:sz w:val="21"/>
          <w:szCs w:val="21"/>
          <w:highlight w:val="none"/>
          <w:lang w:val="en-US" w:eastAsia="zh-CN"/>
        </w:rPr>
        <w:t>592000.00</w:t>
      </w:r>
      <w:r>
        <w:rPr>
          <w:rFonts w:hint="eastAsia" w:ascii="宋体" w:hAnsi="宋体" w:eastAsia="宋体" w:cs="宋体"/>
          <w:color w:val="auto"/>
          <w:kern w:val="2"/>
          <w:sz w:val="21"/>
          <w:szCs w:val="21"/>
          <w:highlight w:val="none"/>
          <w:lang w:eastAsia="zh-CN"/>
        </w:rPr>
        <w:t>元</w:t>
      </w:r>
      <w:r>
        <w:rPr>
          <w:rFonts w:hint="eastAsia" w:ascii="宋体" w:hAnsi="宋体" w:eastAsia="宋体" w:cs="宋体"/>
          <w:color w:val="auto"/>
          <w:kern w:val="2"/>
          <w:sz w:val="21"/>
          <w:szCs w:val="21"/>
          <w:highlight w:val="none"/>
        </w:rPr>
        <w:t>，项目概况：</w:t>
      </w:r>
      <w:r>
        <w:rPr>
          <w:rFonts w:hint="eastAsia" w:ascii="宋体" w:hAnsi="宋体" w:eastAsia="宋体" w:cs="宋体"/>
          <w:color w:val="auto"/>
          <w:kern w:val="2"/>
          <w:sz w:val="21"/>
          <w:szCs w:val="21"/>
          <w:highlight w:val="none"/>
          <w:lang w:val="en-US" w:eastAsia="zh-CN"/>
        </w:rPr>
        <w:t>补充采购8辆女子铁骑摩托车（中排量600ml以上），</w:t>
      </w:r>
      <w:r>
        <w:rPr>
          <w:rFonts w:hint="eastAsia" w:ascii="宋体" w:hAnsi="宋体" w:eastAsia="宋体" w:cs="宋体"/>
          <w:color w:val="auto"/>
          <w:kern w:val="2"/>
          <w:sz w:val="21"/>
          <w:szCs w:val="21"/>
          <w:highlight w:val="none"/>
        </w:rPr>
        <w:t>具体详见招标文件。简要技术要求、用途：警务工作需要</w:t>
      </w:r>
      <w:r>
        <w:rPr>
          <w:rFonts w:hint="eastAsia" w:ascii="宋体" w:hAnsi="宋体" w:eastAsia="宋体" w:cs="宋体"/>
          <w:color w:val="auto"/>
          <w:kern w:val="2"/>
          <w:sz w:val="21"/>
          <w:szCs w:val="21"/>
          <w:highlight w:val="none"/>
          <w:lang w:eastAsia="zh-CN"/>
        </w:rPr>
        <w:t>；</w:t>
      </w:r>
    </w:p>
    <w:p>
      <w:pPr>
        <w:widowControl w:val="0"/>
        <w:spacing w:after="0" w:line="360" w:lineRule="auto"/>
        <w:ind w:firstLine="406" w:firstLineChars="200"/>
        <w:jc w:val="both"/>
        <w:outlineLvl w:val="0"/>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第3包：轻便踏板摩托车采购</w:t>
      </w:r>
      <w:r>
        <w:rPr>
          <w:rFonts w:hint="eastAsia" w:ascii="宋体" w:hAnsi="宋体" w:eastAsia="宋体" w:cs="宋体"/>
          <w:color w:val="auto"/>
          <w:kern w:val="2"/>
          <w:sz w:val="21"/>
          <w:szCs w:val="21"/>
          <w:highlight w:val="none"/>
        </w:rPr>
        <w:t>，1项，采购预算：</w:t>
      </w:r>
      <w:r>
        <w:rPr>
          <w:rFonts w:hint="eastAsia" w:ascii="宋体" w:hAnsi="宋体" w:eastAsia="宋体" w:cs="宋体"/>
          <w:color w:val="auto"/>
          <w:kern w:val="2"/>
          <w:sz w:val="21"/>
          <w:szCs w:val="21"/>
          <w:highlight w:val="none"/>
          <w:lang w:val="en-US" w:eastAsia="zh-CN"/>
        </w:rPr>
        <w:t>650000.00</w:t>
      </w:r>
      <w:r>
        <w:rPr>
          <w:rFonts w:hint="eastAsia" w:ascii="宋体" w:hAnsi="宋体" w:eastAsia="宋体" w:cs="宋体"/>
          <w:color w:val="auto"/>
          <w:kern w:val="2"/>
          <w:sz w:val="21"/>
          <w:szCs w:val="21"/>
          <w:highlight w:val="none"/>
          <w:lang w:eastAsia="zh-CN"/>
        </w:rPr>
        <w:t>元</w:t>
      </w:r>
      <w:r>
        <w:rPr>
          <w:rFonts w:hint="eastAsia" w:ascii="宋体" w:hAnsi="宋体" w:eastAsia="宋体" w:cs="宋体"/>
          <w:color w:val="auto"/>
          <w:kern w:val="2"/>
          <w:sz w:val="21"/>
          <w:szCs w:val="21"/>
          <w:highlight w:val="none"/>
        </w:rPr>
        <w:t>，项目概况：</w:t>
      </w:r>
      <w:r>
        <w:rPr>
          <w:rFonts w:hint="eastAsia" w:ascii="宋体" w:hAnsi="宋体" w:eastAsia="宋体" w:cs="宋体"/>
          <w:color w:val="auto"/>
          <w:kern w:val="2"/>
          <w:sz w:val="21"/>
          <w:szCs w:val="21"/>
          <w:highlight w:val="none"/>
          <w:lang w:val="en-US" w:eastAsia="zh-CN"/>
        </w:rPr>
        <w:t>采购50辆用于日常执勤的轻便踏板摩托车（小排量120ml以上），</w:t>
      </w:r>
      <w:r>
        <w:rPr>
          <w:rFonts w:hint="eastAsia" w:ascii="宋体" w:hAnsi="宋体" w:eastAsia="宋体" w:cs="宋体"/>
          <w:color w:val="auto"/>
          <w:kern w:val="2"/>
          <w:sz w:val="21"/>
          <w:szCs w:val="21"/>
          <w:highlight w:val="none"/>
        </w:rPr>
        <w:t>具体详见招标文件。简要技术要求、用途：警务工作需要</w:t>
      </w:r>
      <w:r>
        <w:rPr>
          <w:rFonts w:hint="eastAsia" w:ascii="宋体" w:hAnsi="宋体" w:eastAsia="宋体" w:cs="宋体"/>
          <w:color w:val="auto"/>
          <w:kern w:val="2"/>
          <w:sz w:val="21"/>
          <w:szCs w:val="21"/>
          <w:highlight w:val="none"/>
          <w:lang w:eastAsia="zh-CN"/>
        </w:rPr>
        <w:t>；</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6.合同履行期限：2021-</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28</w:t>
      </w:r>
      <w:r>
        <w:rPr>
          <w:rFonts w:hint="eastAsia" w:ascii="宋体" w:hAnsi="宋体" w:eastAsia="宋体" w:cs="宋体"/>
          <w:color w:val="auto"/>
          <w:kern w:val="2"/>
          <w:sz w:val="21"/>
          <w:szCs w:val="21"/>
          <w:highlight w:val="none"/>
        </w:rPr>
        <w:t xml:space="preserve"> 0</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0</w:t>
      </w:r>
      <w:r>
        <w:rPr>
          <w:rFonts w:hint="eastAsia" w:ascii="宋体" w:hAnsi="宋体" w:eastAsia="宋体" w:cs="宋体"/>
          <w:color w:val="auto"/>
          <w:kern w:val="2"/>
          <w:sz w:val="21"/>
          <w:szCs w:val="21"/>
          <w:highlight w:val="none"/>
        </w:rPr>
        <w:t>0：00 至 2021-</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17</w:t>
      </w:r>
      <w:r>
        <w:rPr>
          <w:rFonts w:hint="eastAsia" w:ascii="宋体" w:hAnsi="宋体" w:eastAsia="宋体" w:cs="宋体"/>
          <w:color w:val="auto"/>
          <w:kern w:val="2"/>
          <w:sz w:val="21"/>
          <w:szCs w:val="21"/>
          <w:highlight w:val="none"/>
        </w:rPr>
        <w:t>：00：00（具体服务起止日期可随合同签订时间相应顺延）</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7.本项目是否接受联合体投标：否</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二、</w:t>
      </w:r>
      <w:r>
        <w:rPr>
          <w:rFonts w:hint="eastAsia" w:ascii="宋体" w:hAnsi="宋体" w:eastAsia="宋体" w:cs="宋体"/>
          <w:b/>
          <w:bCs/>
          <w:color w:val="auto"/>
          <w:kern w:val="2"/>
          <w:sz w:val="21"/>
          <w:szCs w:val="21"/>
          <w:highlight w:val="none"/>
          <w:lang w:val="en-US" w:eastAsia="zh-CN"/>
        </w:rPr>
        <w:t>供应商</w:t>
      </w:r>
      <w:r>
        <w:rPr>
          <w:rFonts w:hint="eastAsia" w:ascii="宋体" w:hAnsi="宋体" w:eastAsia="宋体" w:cs="宋体"/>
          <w:b/>
          <w:bCs/>
          <w:color w:val="auto"/>
          <w:kern w:val="2"/>
          <w:sz w:val="21"/>
          <w:szCs w:val="21"/>
          <w:highlight w:val="none"/>
        </w:rPr>
        <w:t>的资格要求：</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1.满足《中华人民共和国政府采购法》第二十二条规定</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2.落实政府采购政策需满足的资格要求：/</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3.本项目的特定资格要求：</w:t>
      </w:r>
      <w:r>
        <w:rPr>
          <w:rFonts w:hint="eastAsia" w:ascii="宋体" w:hAnsi="宋体" w:eastAsia="宋体" w:cs="宋体"/>
          <w:color w:val="auto"/>
          <w:kern w:val="2"/>
          <w:sz w:val="21"/>
          <w:szCs w:val="21"/>
          <w:highlight w:val="none"/>
          <w:lang w:val="en-US" w:eastAsia="zh-CN"/>
        </w:rPr>
        <w:t>/</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三、</w:t>
      </w:r>
      <w:r>
        <w:rPr>
          <w:rFonts w:hint="eastAsia" w:ascii="宋体" w:hAnsi="宋体" w:eastAsia="宋体" w:cs="宋体"/>
          <w:b/>
          <w:bCs/>
          <w:color w:val="auto"/>
          <w:kern w:val="2"/>
          <w:sz w:val="21"/>
          <w:szCs w:val="21"/>
          <w:highlight w:val="none"/>
          <w:lang w:val="en-US" w:eastAsia="zh-CN"/>
        </w:rPr>
        <w:t>招标</w:t>
      </w:r>
      <w:r>
        <w:rPr>
          <w:rFonts w:hint="eastAsia" w:ascii="宋体" w:hAnsi="宋体" w:eastAsia="宋体" w:cs="宋体"/>
          <w:b/>
          <w:bCs/>
          <w:color w:val="auto"/>
          <w:kern w:val="2"/>
          <w:sz w:val="21"/>
          <w:szCs w:val="21"/>
          <w:highlight w:val="none"/>
        </w:rPr>
        <w:t>文件的获取方式</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时间：即日起至2021-</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 xml:space="preserve"> 16：30：00 止</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地点：西安市南二环西段58号成长大厦10层标书发售处</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方式：现场购买/邮寄</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售价：免费赠送</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注：需持单位介绍信及人员身份证原件及复印件获取电子版招标文件。</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四、</w:t>
      </w:r>
      <w:r>
        <w:rPr>
          <w:rFonts w:hint="eastAsia" w:ascii="宋体" w:hAnsi="宋体" w:eastAsia="宋体" w:cs="宋体"/>
          <w:b/>
          <w:bCs/>
          <w:color w:val="auto"/>
          <w:kern w:val="2"/>
          <w:sz w:val="21"/>
          <w:szCs w:val="21"/>
          <w:highlight w:val="none"/>
          <w:lang w:val="en-US" w:eastAsia="zh-CN"/>
        </w:rPr>
        <w:t>响应</w:t>
      </w:r>
      <w:r>
        <w:rPr>
          <w:rFonts w:hint="eastAsia" w:ascii="宋体" w:hAnsi="宋体" w:eastAsia="宋体" w:cs="宋体"/>
          <w:b/>
          <w:bCs/>
          <w:color w:val="auto"/>
          <w:kern w:val="2"/>
          <w:sz w:val="21"/>
          <w:szCs w:val="21"/>
          <w:highlight w:val="none"/>
        </w:rPr>
        <w:t>文件递交</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截止时间：2021-</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27</w:t>
      </w:r>
      <w:r>
        <w:rPr>
          <w:rFonts w:hint="eastAsia" w:ascii="宋体" w:hAnsi="宋体" w:eastAsia="宋体" w:cs="宋体"/>
          <w:color w:val="auto"/>
          <w:kern w:val="2"/>
          <w:sz w:val="21"/>
          <w:szCs w:val="21"/>
          <w:highlight w:val="none"/>
        </w:rPr>
        <w:t xml:space="preserve"> 09：30：00</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地点：西安市南二环西段58号成长大厦10层会议室</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五、公告期限</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自本公告发布之日起5个工作日。</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六、其他补充事宜</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本项目采购活动执行下列政府采购政策（具体办法详见招标文件）：</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1.《财政部 国家发展改革委关于印发〈节能产品政府采购实施意见〉的通知》（财库〔2004〕185号）；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2.《国务院办公厅关于建立政府强制采购节能产品制度的通知》（国办发〔2007〕51号）；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3.《财政部环保总局关于环境标志产品政府采购实施的意见》（财库〔2006〕90号）；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4.《财政部 司法部关于政府采购支持监狱企业发展有关问题的通知》（财库〔2014〕68号）；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5.《三部门联合发布关于促进残疾人就业政府采购政策的通知》（财库〔2017〕141号）；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6.《财政部 发展改革委 生态环境部 市场监管总局关于调整优化节能产品、环境标志产品政府采购执行机制的通知》（财库〔2019〕9号）；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7.《财政部 国务院扶贫办关于运用政府采购政策支持脱贫攻坚的通知》（财库〔2019〕27号）；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8.《政府采购促进中小企业发展管理办法》（财库〔2020〕46号）；</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9.《陕西省中小企业政府采购信用融资办法》（陕财办采〔2018〕23号）。</w:t>
      </w:r>
    </w:p>
    <w:p>
      <w:pPr>
        <w:widowControl w:val="0"/>
        <w:spacing w:after="0" w:line="360" w:lineRule="auto"/>
        <w:ind w:firstLine="406" w:firstLineChars="200"/>
        <w:jc w:val="both"/>
        <w:outlineLvl w:val="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七、对本次</w:t>
      </w:r>
      <w:r>
        <w:rPr>
          <w:rFonts w:hint="eastAsia" w:ascii="宋体" w:hAnsi="宋体" w:eastAsia="宋体" w:cs="宋体"/>
          <w:b/>
          <w:bCs/>
          <w:color w:val="auto"/>
          <w:kern w:val="2"/>
          <w:sz w:val="21"/>
          <w:szCs w:val="21"/>
          <w:highlight w:val="none"/>
          <w:lang w:val="en-US" w:eastAsia="zh-CN"/>
        </w:rPr>
        <w:t>采购</w:t>
      </w:r>
      <w:r>
        <w:rPr>
          <w:rFonts w:hint="eastAsia" w:ascii="宋体" w:hAnsi="宋体" w:eastAsia="宋体" w:cs="宋体"/>
          <w:b/>
          <w:bCs/>
          <w:color w:val="auto"/>
          <w:kern w:val="2"/>
          <w:sz w:val="21"/>
          <w:szCs w:val="21"/>
          <w:highlight w:val="none"/>
        </w:rPr>
        <w:t>提出询问，请按以下方式联系。</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1.采购人信息：西安市公安局交通警察支队</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地址：太白南路222号</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联系人：李警官</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电话：029-86755037</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2.项目联系方式</w:t>
      </w:r>
    </w:p>
    <w:p>
      <w:pPr>
        <w:keepNext w:val="0"/>
        <w:keepLines w:val="0"/>
        <w:pageBreakBefore w:val="0"/>
        <w:widowControl w:val="0"/>
        <w:kinsoku/>
        <w:wordWrap/>
        <w:overflowPunct/>
        <w:topLinePunct w:val="0"/>
        <w:autoSpaceDE/>
        <w:autoSpaceDN/>
        <w:bidi w:val="0"/>
        <w:adjustRightInd/>
        <w:snapToGrid/>
        <w:spacing w:after="0" w:line="360" w:lineRule="auto"/>
        <w:ind w:firstLine="406" w:firstLineChars="200"/>
        <w:jc w:val="both"/>
        <w:textAlignment w:val="auto"/>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项目联系人：韩敏、朱小克、陈旭</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电话：029-85592873、029-85592882</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传真：邮箱：xbgjhm3@163.com</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3.采购代理机构信息</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名称：西北</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陕西</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国际招标有限公司</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联系地址：西安市南二环西段58号成长大厦10～13层</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联系方式：http：//www.ccgp.gov.cn/agency/a_agencylist.html</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开户名称：西北（陕西）国际招标有限公司</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开户银行：交通银行西安长安大学支行</w:t>
      </w:r>
    </w:p>
    <w:p>
      <w:pPr>
        <w:widowControl w:val="0"/>
        <w:spacing w:after="0" w:line="360" w:lineRule="auto"/>
        <w:ind w:firstLine="406" w:firstLineChars="200"/>
        <w:jc w:val="both"/>
        <w:outlineLvl w:val="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 xml:space="preserve">账号：611301151018010003843 </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outlineLvl w:val="0"/>
        <w:rPr>
          <w:rFonts w:hint="eastAsia" w:ascii="宋体" w:hAnsi="宋体" w:cs="宋体"/>
          <w:b/>
          <w:color w:val="auto"/>
          <w:sz w:val="36"/>
          <w:szCs w:val="36"/>
          <w:highlight w:val="none"/>
        </w:rPr>
      </w:pPr>
      <w:r>
        <w:rPr>
          <w:rFonts w:hint="eastAsia" w:ascii="宋体" w:hAnsi="宋体" w:cs="宋体"/>
          <w:color w:val="auto"/>
          <w:sz w:val="24"/>
          <w:szCs w:val="24"/>
          <w:highlight w:val="none"/>
        </w:rPr>
        <w:br w:type="page"/>
      </w:r>
      <w:r>
        <w:rPr>
          <w:rFonts w:hint="eastAsia" w:ascii="宋体" w:hAnsi="宋体" w:cs="宋体"/>
          <w:b/>
          <w:color w:val="auto"/>
          <w:sz w:val="32"/>
          <w:szCs w:val="32"/>
          <w:highlight w:val="none"/>
        </w:rPr>
        <w:t xml:space="preserve">第二章 </w:t>
      </w:r>
      <w:r>
        <w:rPr>
          <w:rFonts w:hint="eastAsia" w:ascii="宋体" w:hAnsi="宋体" w:cs="宋体"/>
          <w:b/>
          <w:color w:val="auto"/>
          <w:sz w:val="32"/>
          <w:szCs w:val="32"/>
          <w:highlight w:val="none"/>
          <w:lang w:val="en-US" w:eastAsia="zh-CN"/>
        </w:rPr>
        <w:t>供应商</w:t>
      </w:r>
      <w:r>
        <w:rPr>
          <w:rFonts w:hint="eastAsia" w:ascii="宋体" w:hAnsi="宋体" w:cs="宋体"/>
          <w:b/>
          <w:color w:val="auto"/>
          <w:sz w:val="32"/>
          <w:szCs w:val="32"/>
          <w:highlight w:val="none"/>
        </w:rPr>
        <w:t>须知及前附表</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outlineLvl w:val="1"/>
        <w:rPr>
          <w:rFonts w:hint="eastAsia" w:ascii="宋体" w:hAnsi="宋体" w:cs="宋体"/>
          <w:b/>
          <w:bCs/>
          <w:color w:val="auto"/>
          <w:sz w:val="28"/>
          <w:szCs w:val="28"/>
          <w:highlight w:val="none"/>
        </w:rPr>
      </w:pPr>
      <w:r>
        <w:rPr>
          <w:rFonts w:hint="eastAsia" w:ascii="宋体" w:hAnsi="宋体" w:cs="宋体"/>
          <w:b/>
          <w:bCs/>
          <w:color w:val="auto"/>
          <w:sz w:val="28"/>
          <w:szCs w:val="28"/>
          <w:highlight w:val="none"/>
          <w:lang w:val="en-US" w:eastAsia="zh-CN"/>
        </w:rPr>
        <w:t>供应商</w:t>
      </w:r>
      <w:r>
        <w:rPr>
          <w:rFonts w:hint="eastAsia" w:ascii="宋体" w:hAnsi="宋体" w:cs="宋体"/>
          <w:b/>
          <w:bCs/>
          <w:color w:val="auto"/>
          <w:sz w:val="28"/>
          <w:szCs w:val="28"/>
          <w:highlight w:val="none"/>
        </w:rPr>
        <w:t>须知前附表</w:t>
      </w: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color w:val="auto"/>
          <w:sz w:val="24"/>
          <w:highlight w:val="none"/>
        </w:rPr>
      </w:pPr>
      <w:r>
        <w:rPr>
          <w:rFonts w:hint="eastAsia" w:ascii="宋体" w:hAnsi="宋体" w:cs="宋体"/>
          <w:color w:val="auto"/>
          <w:sz w:val="24"/>
          <w:highlight w:val="none"/>
        </w:rPr>
        <w:t>（本表是对</w:t>
      </w:r>
      <w:r>
        <w:rPr>
          <w:rFonts w:hint="eastAsia" w:ascii="宋体" w:hAnsi="宋体" w:cs="宋体"/>
          <w:color w:val="auto"/>
          <w:sz w:val="24"/>
          <w:highlight w:val="none"/>
          <w:lang w:val="en-US" w:eastAsia="zh-CN"/>
        </w:rPr>
        <w:t>供应商</w:t>
      </w:r>
      <w:r>
        <w:rPr>
          <w:rFonts w:hint="eastAsia" w:ascii="宋体" w:hAnsi="宋体" w:cs="宋体"/>
          <w:color w:val="auto"/>
          <w:sz w:val="24"/>
          <w:highlight w:val="none"/>
        </w:rPr>
        <w:t>须知的提示、补充和修改，如有矛盾，应以本表为准。）</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28" w:type="dxa"/>
          <w:bottom w:w="0" w:type="dxa"/>
          <w:right w:w="28" w:type="dxa"/>
        </w:tblCellMar>
      </w:tblPr>
      <w:tblGrid>
        <w:gridCol w:w="993"/>
        <w:gridCol w:w="2067"/>
        <w:gridCol w:w="52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tblHeader/>
          <w:jc w:val="center"/>
        </w:trPr>
        <w:tc>
          <w:tcPr>
            <w:tcW w:w="993" w:type="dxa"/>
            <w:noWrap w:val="0"/>
            <w:vAlign w:val="top"/>
          </w:tcPr>
          <w:p>
            <w:pPr>
              <w:spacing w:before="156" w:beforeLines="50" w:after="156" w:afterLines="5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lang w:bidi="ar"/>
              </w:rPr>
              <w:t>条款号</w:t>
            </w:r>
          </w:p>
        </w:tc>
        <w:tc>
          <w:tcPr>
            <w:tcW w:w="2067" w:type="dxa"/>
            <w:noWrap w:val="0"/>
            <w:vAlign w:val="top"/>
          </w:tcPr>
          <w:p>
            <w:pPr>
              <w:spacing w:before="156" w:beforeLines="50" w:after="156" w:afterLines="5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lang w:bidi="ar"/>
              </w:rPr>
              <w:t>条款内容提示</w:t>
            </w:r>
          </w:p>
        </w:tc>
        <w:tc>
          <w:tcPr>
            <w:tcW w:w="5251" w:type="dxa"/>
            <w:noWrap w:val="0"/>
            <w:vAlign w:val="top"/>
          </w:tcPr>
          <w:p>
            <w:pPr>
              <w:spacing w:before="156" w:beforeLines="50" w:after="156" w:afterLines="5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lang w:bidi="ar"/>
              </w:rPr>
              <w:t>编 列 内 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82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采购人</w:t>
            </w:r>
          </w:p>
        </w:tc>
        <w:tc>
          <w:tcPr>
            <w:tcW w:w="5251" w:type="dxa"/>
            <w:noWrap w:val="0"/>
            <w:vAlign w:val="center"/>
          </w:tcPr>
          <w:p>
            <w:pPr>
              <w:spacing w:after="0" w:line="360" w:lineRule="auto"/>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名称：西安市公安局交通警察支队</w:t>
            </w:r>
          </w:p>
          <w:p>
            <w:pPr>
              <w:spacing w:after="0" w:line="360" w:lineRule="auto"/>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lang w:bidi="ar"/>
              </w:rPr>
              <w:t>地址：陕西省西安市雁塔区太白南路222号</w:t>
            </w:r>
          </w:p>
          <w:p>
            <w:pPr>
              <w:spacing w:after="0" w:line="360" w:lineRule="auto"/>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联系人：李警官</w:t>
            </w:r>
          </w:p>
          <w:p>
            <w:pPr>
              <w:spacing w:after="0" w:line="360" w:lineRule="auto"/>
              <w:rPr>
                <w:rFonts w:hint="eastAsia" w:ascii="宋体" w:hAnsi="宋体" w:cs="宋体"/>
                <w:color w:val="auto"/>
                <w:kern w:val="0"/>
                <w:sz w:val="21"/>
                <w:szCs w:val="21"/>
                <w:highlight w:val="none"/>
                <w:lang w:bidi="ar"/>
              </w:rPr>
            </w:pPr>
            <w:r>
              <w:rPr>
                <w:rFonts w:hint="eastAsia" w:ascii="宋体" w:hAnsi="宋体" w:cs="宋体"/>
                <w:color w:val="auto"/>
                <w:kern w:val="0"/>
                <w:sz w:val="21"/>
                <w:szCs w:val="21"/>
                <w:highlight w:val="none"/>
                <w:lang w:bidi="ar"/>
              </w:rPr>
              <w:t>联系方法：</w:t>
            </w:r>
            <w:r>
              <w:rPr>
                <w:rFonts w:hint="eastAsia" w:ascii="宋体" w:hAnsi="宋体" w:cs="宋体"/>
                <w:color w:val="auto"/>
                <w:kern w:val="0"/>
                <w:sz w:val="21"/>
                <w:szCs w:val="21"/>
                <w:highlight w:val="none"/>
              </w:rPr>
              <w:t>029-86755037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10"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1.2</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采购代理机构</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名称：西北（陕西）国际招标有限公司</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地址：</w:t>
            </w:r>
            <w:r>
              <w:rPr>
                <w:rFonts w:hint="eastAsia" w:ascii="宋体" w:hAnsi="宋体" w:cs="宋体"/>
                <w:color w:val="auto"/>
                <w:kern w:val="0"/>
                <w:sz w:val="21"/>
                <w:szCs w:val="21"/>
                <w:highlight w:val="none"/>
                <w:lang w:bidi="ar"/>
              </w:rPr>
              <w:t>西安市南二环西段58号成长大厦10～13层</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邮编：710075</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联系人：韩敏、朱小克、陈旭</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电话：</w:t>
            </w:r>
            <w:r>
              <w:rPr>
                <w:rFonts w:hint="eastAsia" w:ascii="宋体" w:hAnsi="宋体" w:cs="宋体"/>
                <w:color w:val="auto"/>
                <w:kern w:val="0"/>
                <w:sz w:val="21"/>
                <w:szCs w:val="21"/>
                <w:highlight w:val="none"/>
                <w:lang w:bidi="ar"/>
              </w:rPr>
              <w:t>029-85592873、85592882</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邮箱：xbgjhm3@163.com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072" w:hRule="atLeast"/>
          <w:jc w:val="center"/>
        </w:trPr>
        <w:tc>
          <w:tcPr>
            <w:tcW w:w="993" w:type="dxa"/>
            <w:vMerge w:val="restart"/>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中华人民共和国法律、行政法规规定的其他条件；</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70" w:hRule="atLeast"/>
          <w:jc w:val="center"/>
        </w:trPr>
        <w:tc>
          <w:tcPr>
            <w:tcW w:w="993" w:type="dxa"/>
            <w:vMerge w:val="continue"/>
            <w:noWrap w:val="0"/>
            <w:vAlign w:val="center"/>
          </w:tcPr>
          <w:p>
            <w:pPr>
              <w:spacing w:after="0"/>
              <w:rPr>
                <w:rFonts w:hint="eastAsia" w:ascii="宋体" w:hAnsi="宋体" w:cs="宋体"/>
                <w:color w:val="auto"/>
                <w:sz w:val="21"/>
                <w:szCs w:val="21"/>
                <w:highlight w:val="none"/>
              </w:rPr>
            </w:pPr>
          </w:p>
        </w:tc>
        <w:tc>
          <w:tcPr>
            <w:tcW w:w="2067" w:type="dxa"/>
            <w:noWrap w:val="0"/>
            <w:vAlign w:val="center"/>
          </w:tcPr>
          <w:p>
            <w:pPr>
              <w:spacing w:after="0" w:line="360" w:lineRule="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本项目特定条件</w:t>
            </w:r>
          </w:p>
        </w:tc>
        <w:tc>
          <w:tcPr>
            <w:tcW w:w="5251" w:type="dxa"/>
            <w:noWrap w:val="0"/>
            <w:vAlign w:val="center"/>
          </w:tcPr>
          <w:p>
            <w:pPr>
              <w:spacing w:after="0" w:line="360" w:lineRule="auto"/>
              <w:rPr>
                <w:rFonts w:hint="eastAsia" w:ascii="宋体" w:hAnsi="宋体" w:eastAsia="宋体" w:cs="宋体"/>
                <w:color w:val="auto"/>
                <w:sz w:val="21"/>
                <w:szCs w:val="21"/>
                <w:highlight w:val="none"/>
                <w:lang w:val="en-US" w:eastAsia="zh-CN" w:bidi="ar"/>
              </w:rPr>
            </w:pPr>
            <w:r>
              <w:rPr>
                <w:rFonts w:hint="eastAsia" w:ascii="宋体" w:hAnsi="宋体" w:eastAsia="宋体" w:cs="宋体"/>
                <w:color w:val="auto"/>
                <w:sz w:val="21"/>
                <w:szCs w:val="21"/>
                <w:highlight w:val="none"/>
                <w:lang w:val="en-US" w:eastAsia="zh-CN"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84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w:t>
            </w:r>
          </w:p>
        </w:tc>
        <w:tc>
          <w:tcPr>
            <w:tcW w:w="2067" w:type="dxa"/>
            <w:noWrap w:val="0"/>
            <w:vAlign w:val="center"/>
          </w:tcPr>
          <w:p>
            <w:pPr>
              <w:spacing w:after="0"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供应商信用信息</w:t>
            </w:r>
          </w:p>
        </w:tc>
        <w:tc>
          <w:tcPr>
            <w:tcW w:w="5251" w:type="dxa"/>
            <w:noWrap w:val="0"/>
            <w:vAlign w:val="center"/>
          </w:tcPr>
          <w:p>
            <w:pPr>
              <w:spacing w:after="0"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信用中国”网站（www.creditchina.gov.cn）和“中国政府采购网”（www.ccgp.gov.cn）为供应商信用信息查询渠道，如果供应商被查实在投标截止时间前已列入失信被执行人、重大税收违法案件当事人名单、政府采购严重违法失信行为记录名单，其投标为无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408"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6.3</w:t>
            </w:r>
          </w:p>
        </w:tc>
        <w:tc>
          <w:tcPr>
            <w:tcW w:w="2067" w:type="dxa"/>
            <w:noWrap w:val="0"/>
            <w:vAlign w:val="center"/>
          </w:tcPr>
          <w:p>
            <w:pPr>
              <w:spacing w:after="0" w:line="360" w:lineRule="auto"/>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val="en-US" w:eastAsia="zh-CN" w:bidi="ar"/>
              </w:rPr>
              <w:t>采购</w:t>
            </w:r>
            <w:r>
              <w:rPr>
                <w:rFonts w:hint="eastAsia" w:ascii="宋体" w:hAnsi="宋体" w:cs="宋体"/>
                <w:color w:val="auto"/>
                <w:sz w:val="21"/>
                <w:szCs w:val="21"/>
                <w:highlight w:val="none"/>
                <w:lang w:bidi="ar"/>
              </w:rPr>
              <w:t>内容的实质性</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响应要求</w:t>
            </w:r>
          </w:p>
        </w:tc>
        <w:tc>
          <w:tcPr>
            <w:tcW w:w="5251" w:type="dxa"/>
            <w:noWrap w:val="0"/>
            <w:vAlign w:val="center"/>
          </w:tcPr>
          <w:p>
            <w:pPr>
              <w:spacing w:after="0" w:line="360" w:lineRule="auto"/>
              <w:rPr>
                <w:rFonts w:hint="eastAsia" w:ascii="宋体" w:hAnsi="宋体" w:cs="宋体"/>
                <w:color w:val="auto"/>
                <w:kern w:val="0"/>
                <w:sz w:val="21"/>
                <w:szCs w:val="21"/>
                <w:highlight w:val="none"/>
              </w:rPr>
            </w:pPr>
            <w:r>
              <w:rPr>
                <w:rFonts w:hint="eastAsia" w:ascii="宋体" w:hAnsi="宋体" w:cs="宋体"/>
                <w:color w:val="auto"/>
                <w:sz w:val="21"/>
                <w:szCs w:val="21"/>
                <w:highlight w:val="none"/>
                <w:lang w:bidi="ar"/>
              </w:rPr>
              <w:t>招标文件第四章“招标内容及技术规范”中以“</w:t>
            </w:r>
            <w:r>
              <w:rPr>
                <w:rFonts w:hint="eastAsia" w:ascii="宋体" w:hAnsi="宋体" w:cs="宋体"/>
                <w:color w:val="auto"/>
                <w:kern w:val="0"/>
                <w:sz w:val="21"/>
                <w:szCs w:val="21"/>
                <w:highlight w:val="none"/>
                <w:lang w:bidi="ar"/>
              </w:rPr>
              <w:t>★</w:t>
            </w:r>
            <w:r>
              <w:rPr>
                <w:rFonts w:hint="eastAsia" w:ascii="宋体" w:hAnsi="宋体" w:cs="宋体"/>
                <w:color w:val="auto"/>
                <w:sz w:val="21"/>
                <w:szCs w:val="21"/>
                <w:highlight w:val="none"/>
                <w:lang w:bidi="ar"/>
              </w:rPr>
              <w:t>”号标记的条款为不允许偏离的技术和商务的实质性要求和条件，不满足实质性要求和条件的投标为无效投标。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406"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8.1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供应商提出询问和质疑的时间</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1）已经购买招标文件的供应商对招标文件有询问或者质疑的，可以在本项目招标文件公告期限届满之日起七个工作日内，以书面形式向采购代理机构一次性提出，在此之后提出的询问和质疑均为无效，采购代理机构不予受理；</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2）接收质疑函的方式：书面形式，格式：见“中国政府采购网（www.ccgp.gov.cn）下载专区”；</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3）联系部门：西北（陕西）国际招标有限公司综合监督处；</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4）联系电话：029-85362812；</w:t>
            </w:r>
          </w:p>
          <w:p>
            <w:pPr>
              <w:spacing w:after="0" w:line="360" w:lineRule="auto"/>
              <w:ind w:left="315" w:hanging="305" w:hangingChars="150"/>
              <w:rPr>
                <w:rFonts w:hint="eastAsia" w:ascii="宋体" w:hAnsi="宋体" w:cs="宋体"/>
                <w:color w:val="auto"/>
                <w:sz w:val="21"/>
                <w:szCs w:val="21"/>
                <w:highlight w:val="none"/>
                <w:lang w:bidi="ar"/>
              </w:rPr>
            </w:pPr>
            <w:r>
              <w:rPr>
                <w:rFonts w:hint="eastAsia" w:ascii="宋体" w:hAnsi="宋体" w:cs="宋体"/>
                <w:color w:val="auto"/>
                <w:sz w:val="21"/>
                <w:szCs w:val="21"/>
                <w:highlight w:val="none"/>
              </w:rPr>
              <w:t>5）通讯地址：西安市南二环西段58号成长大厦12楼1203室。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144"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8.2</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采购代理机构答疑的时间</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供应商提出质疑应当提交质疑函和必要的证明材料原件，代理机构不接受传真、电子邮件、复印件等形式的质疑材料。</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质疑函应当包括下列内容：</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（一）供应商的姓名或者名称、地址、邮编、联系人及联系电话；</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（二）质疑项目的名称、编号；</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（三）具体、明确的质疑事项和与质疑事项相关的请求；</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（四）事实依据；</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（五）必要的法律依据；</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（六）提出质疑的日期。</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供应商为自然人的，应当由本人签字；供应商为法人或者其他组织的，应当由法定代表人、主要负责人，或者其授权代表（附法人代表授权书）签字或者盖章（鲜章），并加盖公章（鲜章）。</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质疑函格式应符合“政府采购供应商质疑函范本”要求，详见“中国政府采购网（www.ccgp.gov.cn）”下载专区。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80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8.3</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质疑内容要求</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对于供应商在规定时间内依法提出的询问和质疑，采购代理机构将在三个工作日内答复询问，七个工作日内答复质疑。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301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11.1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报价要求</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总价及分项报价</w:t>
            </w:r>
          </w:p>
          <w:p>
            <w:pPr>
              <w:spacing w:after="0" w:line="360" w:lineRule="auto"/>
              <w:ind w:left="315" w:hanging="305" w:hangingChars="150"/>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1）投标报价为所投的全部车辆达到正常使用条件下的投标总价（报价包含本次采购车辆的设计、制造、运输、装卸、改装、涂装、检验、</w:t>
            </w:r>
            <w:r>
              <w:rPr>
                <w:rFonts w:hint="eastAsia" w:ascii="宋体" w:hAnsi="宋体" w:cs="宋体"/>
                <w:color w:val="auto"/>
                <w:sz w:val="21"/>
                <w:szCs w:val="21"/>
                <w:highlight w:val="none"/>
                <w:lang w:val="en-US" w:eastAsia="zh-CN" w:bidi="ar"/>
              </w:rPr>
              <w:t>警用车辆外观标示和警灯警报器</w:t>
            </w:r>
            <w:r>
              <w:rPr>
                <w:rFonts w:hint="eastAsia" w:ascii="宋体" w:hAnsi="宋体" w:cs="宋体"/>
                <w:color w:val="auto"/>
                <w:sz w:val="21"/>
                <w:szCs w:val="21"/>
                <w:highlight w:val="none"/>
                <w:lang w:bidi="ar"/>
              </w:rPr>
              <w:t>、</w:t>
            </w:r>
            <w:r>
              <w:rPr>
                <w:rFonts w:hint="eastAsia" w:ascii="宋体" w:hAnsi="宋体" w:cs="宋体"/>
                <w:color w:val="auto"/>
                <w:sz w:val="21"/>
                <w:szCs w:val="21"/>
                <w:highlight w:val="none"/>
              </w:rPr>
              <w:t>五年内每年两次</w:t>
            </w:r>
            <w:r>
              <w:rPr>
                <w:rFonts w:hint="eastAsia" w:ascii="宋体" w:hAnsi="宋体" w:cs="宋体"/>
                <w:color w:val="auto"/>
                <w:sz w:val="21"/>
                <w:szCs w:val="21"/>
                <w:highlight w:val="none"/>
                <w:lang w:val="en-US" w:eastAsia="zh-CN"/>
              </w:rPr>
              <w:t>免费</w:t>
            </w:r>
            <w:r>
              <w:rPr>
                <w:rFonts w:hint="eastAsia" w:ascii="宋体" w:hAnsi="宋体" w:cs="宋体"/>
                <w:color w:val="auto"/>
                <w:sz w:val="21"/>
                <w:szCs w:val="21"/>
                <w:highlight w:val="none"/>
              </w:rPr>
              <w:t>保养（</w:t>
            </w:r>
            <w:r>
              <w:rPr>
                <w:rFonts w:hint="eastAsia" w:ascii="宋体" w:hAnsi="宋体" w:eastAsia="宋体" w:cs="宋体"/>
                <w:b/>
                <w:bCs/>
                <w:caps/>
                <w:color w:val="auto"/>
                <w:sz w:val="21"/>
                <w:szCs w:val="21"/>
                <w:highlight w:val="none"/>
                <w:lang w:val="en-US" w:eastAsia="zh-CN" w:bidi="ar-SA"/>
              </w:rPr>
              <w:t>包含工时及材料费，不限公里数</w:t>
            </w:r>
            <w:r>
              <w:rPr>
                <w:rFonts w:hint="eastAsia" w:ascii="宋体" w:hAnsi="宋体" w:cs="宋体"/>
                <w:color w:val="auto"/>
                <w:sz w:val="21"/>
                <w:szCs w:val="21"/>
                <w:highlight w:val="none"/>
              </w:rPr>
              <w:t>）</w:t>
            </w:r>
            <w:r>
              <w:rPr>
                <w:rFonts w:hint="eastAsia" w:ascii="宋体" w:hAnsi="宋体" w:cs="宋体"/>
                <w:color w:val="auto"/>
                <w:sz w:val="21"/>
                <w:szCs w:val="21"/>
                <w:highlight w:val="none"/>
                <w:lang w:bidi="ar"/>
              </w:rPr>
              <w:t>等一切费用）；</w:t>
            </w:r>
          </w:p>
          <w:p>
            <w:pPr>
              <w:spacing w:after="0" w:line="360" w:lineRule="auto"/>
              <w:ind w:left="315" w:hanging="305" w:hangingChars="150"/>
              <w:rPr>
                <w:rFonts w:hint="default" w:eastAsia="宋体"/>
                <w:color w:val="auto"/>
                <w:highlight w:val="none"/>
                <w:lang w:val="en-US" w:eastAsia="zh-CN"/>
              </w:rPr>
            </w:pPr>
            <w:r>
              <w:rPr>
                <w:rFonts w:hint="eastAsia" w:ascii="宋体" w:hAnsi="宋体" w:cs="宋体"/>
                <w:color w:val="auto"/>
                <w:sz w:val="21"/>
                <w:szCs w:val="21"/>
                <w:highlight w:val="none"/>
                <w:lang w:bidi="ar"/>
              </w:rPr>
              <w:t>2）</w:t>
            </w:r>
            <w:r>
              <w:rPr>
                <w:rFonts w:hint="eastAsia" w:ascii="宋体" w:hAnsi="宋体" w:cs="宋体"/>
                <w:color w:val="auto"/>
                <w:sz w:val="21"/>
                <w:szCs w:val="21"/>
                <w:highlight w:val="none"/>
                <w:lang w:val="en-US" w:eastAsia="zh-CN" w:bidi="ar"/>
              </w:rPr>
              <w:t>供应商</w:t>
            </w:r>
            <w:r>
              <w:rPr>
                <w:rFonts w:hint="eastAsia" w:ascii="宋体" w:hAnsi="宋体" w:cs="宋体"/>
                <w:color w:val="auto"/>
                <w:sz w:val="21"/>
                <w:szCs w:val="21"/>
                <w:highlight w:val="none"/>
                <w:lang w:bidi="ar"/>
              </w:rPr>
              <w:t>必须对投标产品的配置内容进行完整报价，任何不完全的投标或有选择的报价将按照无效投标处理。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71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11.3</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是否允许备选方案</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442"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11.4</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本次投标的最小单元要求</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本次投标的最小单元为“包”（标段），</w:t>
            </w:r>
            <w:r>
              <w:rPr>
                <w:rFonts w:hint="eastAsia" w:ascii="宋体" w:hAnsi="宋体" w:cs="宋体"/>
                <w:color w:val="auto"/>
                <w:sz w:val="21"/>
                <w:szCs w:val="21"/>
                <w:highlight w:val="none"/>
                <w:lang w:val="en-US" w:eastAsia="zh-CN" w:bidi="ar"/>
              </w:rPr>
              <w:t>供应商</w:t>
            </w:r>
            <w:r>
              <w:rPr>
                <w:rFonts w:hint="eastAsia" w:ascii="宋体" w:hAnsi="宋体" w:cs="宋体"/>
                <w:color w:val="auto"/>
                <w:sz w:val="21"/>
                <w:szCs w:val="21"/>
                <w:highlight w:val="none"/>
                <w:lang w:bidi="ar"/>
              </w:rPr>
              <w:t>可对任一包进行投标，但不能对各包中的内容或者分项内容进行不完全投标。任何不完全的投标将按照无效投标处理。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001"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12.2</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供应商资格证明文件</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1）注册登记凭证（营业执照、其他组织经营的合法凭证）；</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2）法人代表授权书（原件）；</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3）①2020年度财务审计报告，包括四表一注，即资产负债表、利润表、现金流量表、所有者权益变动表及其附注；如为事业法人，提供部门决算报告；②或在开标日期前六个月内其基本开户银行出具的资信证明（附《基本存款账户信息》或《银行开户许可证》复印件）；③或财政部门认可的政府采购专业担保机构出具的担保函；（以上三种形式的资料提供任何一种即可）；</w:t>
            </w:r>
          </w:p>
          <w:p>
            <w:pPr>
              <w:keepNext w:val="0"/>
              <w:keepLines w:val="0"/>
              <w:pageBreakBefore w:val="0"/>
              <w:widowControl/>
              <w:kinsoku/>
              <w:wordWrap/>
              <w:overflowPunct/>
              <w:topLinePunct w:val="0"/>
              <w:autoSpaceDE/>
              <w:autoSpaceDN/>
              <w:bidi w:val="0"/>
              <w:adjustRightInd/>
              <w:snapToGrid/>
              <w:spacing w:after="0" w:line="360" w:lineRule="auto"/>
              <w:ind w:left="315" w:hanging="315"/>
              <w:textAlignment w:val="auto"/>
              <w:rPr>
                <w:rStyle w:val="15"/>
                <w:rFonts w:ascii="宋体" w:hAnsi="宋体"/>
                <w:color w:val="auto"/>
                <w:sz w:val="21"/>
                <w:szCs w:val="21"/>
                <w:highlight w:val="none"/>
              </w:rPr>
            </w:pPr>
            <w:r>
              <w:rPr>
                <w:rStyle w:val="15"/>
                <w:rFonts w:hint="eastAsia" w:ascii="宋体" w:hAnsi="宋体"/>
                <w:color w:val="auto"/>
                <w:sz w:val="21"/>
                <w:szCs w:val="21"/>
                <w:highlight w:val="none"/>
                <w:lang w:val="en-US" w:eastAsia="zh-CN"/>
              </w:rPr>
              <w:t>4</w:t>
            </w:r>
            <w:r>
              <w:rPr>
                <w:rStyle w:val="15"/>
                <w:rFonts w:ascii="宋体" w:hAnsi="宋体"/>
                <w:color w:val="auto"/>
                <w:sz w:val="21"/>
                <w:szCs w:val="21"/>
                <w:highlight w:val="none"/>
              </w:rPr>
              <w:t>）具有履行合同所必需的设备和专业技术能力</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color w:val="auto"/>
                <w:highlight w:val="none"/>
              </w:rPr>
            </w:pPr>
            <w:r>
              <w:rPr>
                <w:rStyle w:val="15"/>
                <w:rFonts w:ascii="宋体" w:hAnsi="宋体"/>
                <w:color w:val="auto"/>
                <w:sz w:val="21"/>
                <w:szCs w:val="21"/>
                <w:highlight w:val="none"/>
              </w:rPr>
              <w:t>提供声明文件原件。</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依法缴纳税收的良好记录（提供缴费所属日期为投标截止时间前12个月内任一月份（投标截止时间当月不计入）的增值税（或企业所得税）缴费凭据或税务机关出具的完税证明；/在法规范围内不需提供的应出具书面说明和证明文件；</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6</w:t>
            </w:r>
            <w:r>
              <w:rPr>
                <w:rFonts w:hint="eastAsia" w:ascii="宋体" w:hAnsi="宋体" w:cs="宋体"/>
                <w:color w:val="auto"/>
                <w:sz w:val="21"/>
                <w:szCs w:val="21"/>
                <w:highlight w:val="none"/>
              </w:rPr>
              <w:t>）依法缴纳社会保障资金的良好记录（提供缴费所属日期为投标截止时间前12个月内任一月份（投标商截止时间当月不计入）的缴费凭据或社保机关出具的缴费证明/在法规范围内不需提供的应出具书面说明和证明文件；</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cs="宋体"/>
                <w:color w:val="auto"/>
                <w:sz w:val="21"/>
                <w:szCs w:val="21"/>
                <w:highlight w:val="none"/>
              </w:rPr>
              <w:t>）参加政府采购活动前3年内在经营活动中没有重大违法记录的书面声明（原件）。</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注：</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1）以上资格证明文件供应商必须完全提供，一项不合格即按照无效投标处理。注明原件的须胶装在投标文件正本中。</w:t>
            </w:r>
          </w:p>
          <w:p>
            <w:pPr>
              <w:spacing w:after="0" w:line="360" w:lineRule="auto"/>
              <w:ind w:left="315" w:hanging="305" w:hangingChars="150"/>
              <w:rPr>
                <w:rFonts w:hint="eastAsia" w:ascii="宋体" w:hAnsi="宋体" w:cs="宋体"/>
                <w:b/>
                <w:color w:val="auto"/>
                <w:sz w:val="21"/>
                <w:szCs w:val="21"/>
                <w:highlight w:val="none"/>
              </w:rPr>
            </w:pPr>
            <w:r>
              <w:rPr>
                <w:rFonts w:hint="eastAsia" w:ascii="宋体" w:hAnsi="宋体" w:cs="宋体"/>
                <w:color w:val="auto"/>
                <w:sz w:val="21"/>
                <w:szCs w:val="21"/>
                <w:highlight w:val="none"/>
              </w:rPr>
              <w:t>2）除注明原件外，均为复印件并须加盖供应商公章。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426"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12.3</w:t>
            </w:r>
          </w:p>
        </w:tc>
        <w:tc>
          <w:tcPr>
            <w:tcW w:w="2067" w:type="dxa"/>
            <w:noWrap w:val="0"/>
            <w:vAlign w:val="center"/>
          </w:tcPr>
          <w:p>
            <w:pPr>
              <w:spacing w:after="0" w:line="360" w:lineRule="auto"/>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商务响应证明文件</w:t>
            </w:r>
          </w:p>
        </w:tc>
        <w:tc>
          <w:tcPr>
            <w:tcW w:w="525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default"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1）企业实力；</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eastAsia="宋体" w:cs="宋体"/>
                <w:bCs/>
                <w:color w:val="auto"/>
                <w:sz w:val="21"/>
                <w:szCs w:val="21"/>
                <w:highlight w:val="none"/>
                <w:lang w:val="en-US" w:eastAsia="zh-CN" w:bidi="ar"/>
              </w:rPr>
            </w:pPr>
            <w:r>
              <w:rPr>
                <w:rFonts w:hint="eastAsia" w:ascii="宋体" w:hAnsi="宋体" w:eastAsia="宋体" w:cs="宋体"/>
                <w:bCs/>
                <w:color w:val="auto"/>
                <w:sz w:val="21"/>
                <w:szCs w:val="21"/>
                <w:highlight w:val="none"/>
                <w:lang w:val="en-US" w:eastAsia="zh-CN" w:bidi="ar"/>
              </w:rPr>
              <w:t>2）</w:t>
            </w:r>
            <w:r>
              <w:rPr>
                <w:rFonts w:hint="eastAsia" w:ascii="宋体" w:hAnsi="宋体" w:cs="宋体"/>
                <w:color w:val="auto"/>
                <w:sz w:val="21"/>
                <w:szCs w:val="21"/>
                <w:highlight w:val="none"/>
              </w:rPr>
              <w:t>2018年1月1日起至今</w:t>
            </w:r>
            <w:r>
              <w:rPr>
                <w:rFonts w:hint="eastAsia" w:ascii="宋体" w:hAnsi="宋体" w:cs="宋体"/>
                <w:color w:val="auto"/>
                <w:sz w:val="21"/>
                <w:szCs w:val="21"/>
                <w:highlight w:val="none"/>
                <w:lang w:val="en-US" w:eastAsia="zh-CN"/>
              </w:rPr>
              <w:t>本次投标同型号</w:t>
            </w:r>
            <w:r>
              <w:rPr>
                <w:rFonts w:hint="eastAsia" w:ascii="宋体" w:hAnsi="宋体" w:cs="宋体"/>
                <w:color w:val="auto"/>
                <w:sz w:val="21"/>
                <w:szCs w:val="21"/>
                <w:highlight w:val="none"/>
              </w:rPr>
              <w:t>摩托车</w:t>
            </w:r>
            <w:r>
              <w:rPr>
                <w:rFonts w:hint="eastAsia" w:ascii="宋体" w:hAnsi="宋体" w:cs="宋体"/>
                <w:color w:val="auto"/>
                <w:sz w:val="21"/>
                <w:szCs w:val="21"/>
                <w:highlight w:val="none"/>
                <w:lang w:val="en-US" w:eastAsia="zh-CN"/>
              </w:rPr>
              <w:t>产品</w:t>
            </w:r>
            <w:r>
              <w:rPr>
                <w:rFonts w:hint="eastAsia" w:ascii="宋体" w:hAnsi="宋体" w:cs="宋体"/>
                <w:color w:val="auto"/>
                <w:sz w:val="21"/>
                <w:szCs w:val="21"/>
                <w:highlight w:val="none"/>
              </w:rPr>
              <w:t>销售业绩（提供合同复印件）</w:t>
            </w:r>
            <w:r>
              <w:rPr>
                <w:rFonts w:hint="eastAsia" w:ascii="宋体" w:hAnsi="宋体" w:cs="宋体"/>
                <w:color w:val="auto"/>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lang w:bidi="ar"/>
              </w:rPr>
            </w:pPr>
            <w:r>
              <w:rPr>
                <w:rFonts w:hint="eastAsia" w:ascii="宋体" w:hAnsi="宋体" w:eastAsia="宋体" w:cs="宋体"/>
                <w:bCs/>
                <w:color w:val="auto"/>
                <w:sz w:val="21"/>
                <w:szCs w:val="21"/>
                <w:highlight w:val="none"/>
                <w:lang w:bidi="ar"/>
              </w:rPr>
              <w:t>注：以上文件除注明原件外，均为复印件</w:t>
            </w:r>
            <w:r>
              <w:rPr>
                <w:rFonts w:hint="eastAsia" w:ascii="宋体" w:hAnsi="宋体" w:cs="宋体"/>
                <w:bCs/>
                <w:color w:val="auto"/>
                <w:sz w:val="21"/>
                <w:szCs w:val="21"/>
                <w:highlight w:val="none"/>
                <w:lang w:bidi="ar"/>
              </w:rPr>
              <w:t>并须加盖供应商公章。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426"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lang w:bidi="ar"/>
              </w:rPr>
            </w:pPr>
            <w:r>
              <w:rPr>
                <w:rFonts w:hint="eastAsia" w:ascii="宋体" w:hAnsi="宋体" w:cs="宋体"/>
                <w:color w:val="auto"/>
                <w:sz w:val="21"/>
                <w:szCs w:val="21"/>
                <w:highlight w:val="none"/>
              </w:rPr>
              <w:t>12.4.1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符合国家法律法规、行业管理部门要求的其他强制性标准的证明及文件</w:t>
            </w:r>
          </w:p>
        </w:tc>
        <w:tc>
          <w:tcPr>
            <w:tcW w:w="525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1）投标车辆须符合《机动车辆及安全附件类强制性产品认证实施规则》；</w:t>
            </w:r>
          </w:p>
          <w:p>
            <w:pPr>
              <w:spacing w:after="0" w:line="360" w:lineRule="auto"/>
              <w:ind w:left="315" w:hanging="305" w:hangingChars="150"/>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2）投标车辆在国家工信部网站发布的产品公告目录截图。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bidi="ar"/>
              </w:rPr>
              <w:t>15</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是否要求投标保证金</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不要求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16.1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投标有效期</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开标后90天。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17.1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投标文件份数</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正本一份，副本二份。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48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17.2</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电子版文件要求</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有，1份。</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格式和载体要求：</w:t>
            </w:r>
          </w:p>
          <w:p>
            <w:pPr>
              <w:spacing w:after="0" w:line="360" w:lineRule="auto"/>
              <w:ind w:left="315" w:hanging="305" w:hangingChars="150"/>
              <w:rPr>
                <w:rFonts w:hint="eastAsia" w:ascii="宋体" w:hAnsi="宋体" w:eastAsia="宋体" w:cs="宋体"/>
                <w:color w:val="auto"/>
                <w:sz w:val="21"/>
                <w:szCs w:val="21"/>
                <w:highlight w:val="none"/>
                <w:lang w:bidi="ar"/>
              </w:rPr>
            </w:pPr>
            <w:r>
              <w:rPr>
                <w:rFonts w:hint="eastAsia" w:ascii="宋体" w:hAnsi="宋体" w:cs="宋体"/>
                <w:color w:val="auto"/>
                <w:sz w:val="21"/>
                <w:szCs w:val="21"/>
                <w:highlight w:val="none"/>
                <w:lang w:bidi="ar"/>
              </w:rPr>
              <w:t>1）</w:t>
            </w:r>
            <w:r>
              <w:rPr>
                <w:rFonts w:hint="eastAsia" w:ascii="宋体" w:hAnsi="宋体" w:eastAsia="宋体" w:cs="宋体"/>
                <w:bCs/>
                <w:color w:val="auto"/>
                <w:sz w:val="21"/>
                <w:szCs w:val="21"/>
                <w:highlight w:val="none"/>
                <w:lang w:bidi="ar"/>
              </w:rPr>
              <w:t>投标</w:t>
            </w:r>
            <w:r>
              <w:rPr>
                <w:rFonts w:hint="eastAsia" w:ascii="宋体" w:hAnsi="宋体" w:cs="宋体"/>
                <w:color w:val="auto"/>
                <w:sz w:val="21"/>
                <w:szCs w:val="21"/>
                <w:highlight w:val="none"/>
                <w:lang w:bidi="ar"/>
              </w:rPr>
              <w:t>人须另行提供与纸质投标文件正本一致的PDF格式</w:t>
            </w:r>
            <w:r>
              <w:rPr>
                <w:rFonts w:hint="eastAsia" w:ascii="宋体" w:hAnsi="宋体" w:eastAsia="宋体" w:cs="宋体"/>
                <w:color w:val="auto"/>
                <w:sz w:val="21"/>
                <w:szCs w:val="21"/>
                <w:highlight w:val="none"/>
                <w:lang w:bidi="ar"/>
              </w:rPr>
              <w:t>U盘，且盖章、签字处必须扫描并清晰可辨。</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eastAsia="宋体" w:cs="宋体"/>
                <w:color w:val="auto"/>
                <w:sz w:val="21"/>
                <w:szCs w:val="21"/>
                <w:highlight w:val="none"/>
                <w:lang w:bidi="ar"/>
              </w:rPr>
              <w:t>2</w:t>
            </w:r>
            <w:r>
              <w:rPr>
                <w:rFonts w:hint="eastAsia" w:ascii="宋体" w:hAnsi="宋体" w:eastAsia="宋体" w:cs="宋体"/>
                <w:color w:val="auto"/>
                <w:sz w:val="21"/>
                <w:szCs w:val="21"/>
                <w:highlight w:val="none"/>
                <w:lang w:eastAsia="zh-CN" w:bidi="ar"/>
              </w:rPr>
              <w:t>）</w:t>
            </w:r>
            <w:r>
              <w:rPr>
                <w:rFonts w:hint="eastAsia" w:ascii="宋体" w:hAnsi="宋体" w:eastAsia="宋体" w:cs="宋体"/>
                <w:color w:val="auto"/>
                <w:sz w:val="21"/>
                <w:szCs w:val="21"/>
                <w:highlight w:val="none"/>
                <w:lang w:bidi="ar"/>
              </w:rPr>
              <w:t>投标人须保证投标文件的纸质文件与电子文档</w:t>
            </w:r>
            <w:r>
              <w:rPr>
                <w:rFonts w:hint="eastAsia" w:ascii="宋体" w:hAnsi="宋体" w:cs="宋体"/>
                <w:color w:val="auto"/>
                <w:sz w:val="21"/>
                <w:szCs w:val="21"/>
                <w:highlight w:val="none"/>
                <w:lang w:bidi="ar"/>
              </w:rPr>
              <w:t>保持一致。</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w:t>
            </w:r>
            <w:r>
              <w:rPr>
                <w:rFonts w:hint="eastAsia" w:ascii="宋体" w:hAnsi="宋体" w:cs="宋体"/>
                <w:color w:val="auto"/>
                <w:sz w:val="21"/>
                <w:szCs w:val="21"/>
                <w:highlight w:val="none"/>
                <w:lang w:eastAsia="zh-CN" w:bidi="ar"/>
              </w:rPr>
              <w:t>）</w:t>
            </w:r>
            <w:r>
              <w:rPr>
                <w:rFonts w:hint="eastAsia" w:ascii="宋体" w:hAnsi="宋体" w:cs="宋体"/>
                <w:color w:val="auto"/>
                <w:sz w:val="21"/>
                <w:szCs w:val="21"/>
                <w:highlight w:val="none"/>
                <w:lang w:bidi="ar"/>
              </w:rPr>
              <w:t>电子文档表面需标明采购项目编号、投标人名称等信息。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44"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17.3</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法人代表授权书签字盖章要求</w:t>
            </w:r>
          </w:p>
        </w:tc>
        <w:tc>
          <w:tcPr>
            <w:tcW w:w="5251" w:type="dxa"/>
            <w:noWrap w:val="0"/>
            <w:vAlign w:val="center"/>
          </w:tcPr>
          <w:p>
            <w:pPr>
              <w:spacing w:after="0" w:line="360" w:lineRule="auto"/>
              <w:ind w:left="1"/>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所有要求法定代表人（单位负责人）签名处，均须由签名者本人用不褪色的蓝（黑）色墨水（汁）书写全名，也可以盖刻有法定代表人（单位负责人）姓名的图章代替</w:t>
            </w:r>
            <w:r>
              <w:rPr>
                <w:rFonts w:hint="eastAsia" w:ascii="宋体" w:hAnsi="宋体" w:cs="宋体"/>
                <w:color w:val="auto"/>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44"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17.6</w:t>
            </w:r>
          </w:p>
        </w:tc>
        <w:tc>
          <w:tcPr>
            <w:tcW w:w="2067" w:type="dxa"/>
            <w:noWrap w:val="0"/>
            <w:vAlign w:val="center"/>
          </w:tcPr>
          <w:p>
            <w:pPr>
              <w:spacing w:after="0" w:line="360" w:lineRule="auto"/>
              <w:ind w:left="1"/>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印章</w:t>
            </w:r>
          </w:p>
        </w:tc>
        <w:tc>
          <w:tcPr>
            <w:tcW w:w="5251" w:type="dxa"/>
            <w:noWrap w:val="0"/>
            <w:vAlign w:val="center"/>
          </w:tcPr>
          <w:p>
            <w:pPr>
              <w:spacing w:after="0" w:line="360" w:lineRule="auto"/>
              <w:ind w:left="1"/>
              <w:rPr>
                <w:rFonts w:hint="eastAsia" w:ascii="宋体" w:hAnsi="宋体" w:cs="宋体"/>
                <w:color w:val="auto"/>
                <w:sz w:val="21"/>
                <w:szCs w:val="21"/>
                <w:highlight w:val="none"/>
                <w:lang w:bidi="ar"/>
              </w:rPr>
            </w:pPr>
            <w:r>
              <w:rPr>
                <w:rFonts w:hint="eastAsia" w:ascii="宋体" w:hAnsi="宋体" w:cs="宋体"/>
                <w:color w:val="auto"/>
                <w:sz w:val="21"/>
                <w:szCs w:val="21"/>
                <w:highlight w:val="none"/>
                <w:lang w:bidi="ar"/>
              </w:rPr>
              <w:t>招标文件规定盖公章处，可加盖经公章授权的单位其他印章（附公章授权书原件，格式自拟）。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601"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18.1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投标文件装订及包装密封要求</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1）投标文件正、副本应分别装订成册，装订应牢固、不易拆散和换页，不得采用活页装订。</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2）密封包装方式：</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① 资格部分投标文件正、副本一包密封；</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② 技术和商务投标文件正、副本一包密封；</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③ 电子版单独密封递交。</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3）外层包装请按以下要求标记：</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① 投标人的全称；</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② 投标项目名称、项目编号；</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③ 资格部分、技术和商务部分、电子版及“请勿在＿＿＿＿（开标时间）之前启封”。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1603"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19.1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投标文件的递交</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投标文件递交地址：同开标地点</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投标截止时间：2021年</w:t>
            </w:r>
            <w:r>
              <w:rPr>
                <w:rFonts w:hint="eastAsia" w:ascii="宋体" w:hAnsi="宋体" w:cs="宋体"/>
                <w:color w:val="auto"/>
                <w:sz w:val="21"/>
                <w:szCs w:val="21"/>
                <w:highlight w:val="none"/>
                <w:lang w:val="en-US" w:eastAsia="zh-CN" w:bidi="ar"/>
              </w:rPr>
              <w:t>9</w:t>
            </w:r>
            <w:r>
              <w:rPr>
                <w:rFonts w:hint="eastAsia" w:ascii="宋体" w:hAnsi="宋体" w:cs="宋体"/>
                <w:color w:val="auto"/>
                <w:sz w:val="21"/>
                <w:szCs w:val="21"/>
                <w:highlight w:val="none"/>
                <w:lang w:bidi="ar"/>
              </w:rPr>
              <w:t>月</w:t>
            </w:r>
            <w:r>
              <w:rPr>
                <w:rFonts w:hint="eastAsia" w:ascii="宋体" w:hAnsi="宋体" w:cs="宋体"/>
                <w:color w:val="auto"/>
                <w:sz w:val="21"/>
                <w:szCs w:val="21"/>
                <w:highlight w:val="none"/>
                <w:lang w:val="en-US" w:eastAsia="zh-CN" w:bidi="ar"/>
              </w:rPr>
              <w:t>27</w:t>
            </w:r>
            <w:r>
              <w:rPr>
                <w:rFonts w:hint="eastAsia" w:ascii="宋体" w:hAnsi="宋体" w:cs="宋体"/>
                <w:color w:val="auto"/>
                <w:sz w:val="21"/>
                <w:szCs w:val="21"/>
                <w:highlight w:val="none"/>
                <w:lang w:bidi="ar"/>
              </w:rPr>
              <w:t>日9时30分</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投标文件接收人：西北（陕西）国际招标有限公司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5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开标时间和地点</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开标时间：同投标截止时间</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开标地点：</w:t>
            </w:r>
            <w:r>
              <w:rPr>
                <w:rFonts w:hint="eastAsia" w:ascii="宋体" w:hAnsi="宋体" w:cs="宋体"/>
                <w:bCs/>
                <w:color w:val="auto"/>
                <w:sz w:val="21"/>
                <w:szCs w:val="21"/>
                <w:highlight w:val="none"/>
                <w:lang w:bidi="ar"/>
              </w:rPr>
              <w:t>西安市南二环西段58号成长大厦10层</w:t>
            </w:r>
            <w:r>
              <w:rPr>
                <w:rFonts w:hint="eastAsia" w:ascii="宋体" w:hAnsi="宋体" w:cs="宋体"/>
                <w:color w:val="auto"/>
                <w:sz w:val="21"/>
                <w:szCs w:val="21"/>
                <w:highlight w:val="none"/>
                <w:lang w:bidi="ar"/>
              </w:rPr>
              <w:t>会议室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5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21.3</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开标大会宣布内容</w:t>
            </w:r>
          </w:p>
        </w:tc>
        <w:tc>
          <w:tcPr>
            <w:tcW w:w="5251" w:type="dxa"/>
            <w:noWrap w:val="0"/>
            <w:vAlign w:val="center"/>
          </w:tcPr>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1）开标一览表的全部内容；</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2）价格折扣、修改或撤回或变动价格的书面通知（如果有）。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95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21.8</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bidi="ar"/>
              </w:rPr>
              <w:t>供应商</w:t>
            </w:r>
            <w:r>
              <w:rPr>
                <w:rFonts w:hint="eastAsia" w:ascii="宋体" w:hAnsi="宋体" w:cs="宋体"/>
                <w:color w:val="auto"/>
                <w:sz w:val="21"/>
                <w:szCs w:val="21"/>
                <w:highlight w:val="none"/>
                <w:lang w:bidi="ar"/>
              </w:rPr>
              <w:t>资格审查</w:t>
            </w:r>
          </w:p>
        </w:tc>
        <w:tc>
          <w:tcPr>
            <w:tcW w:w="5251" w:type="dxa"/>
            <w:noWrap w:val="0"/>
            <w:vAlign w:val="center"/>
          </w:tcPr>
          <w:p>
            <w:pPr>
              <w:spacing w:after="0" w:line="360" w:lineRule="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采购人将依法对供应商的资格进行审查。</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1）审查时间：开标结束后；</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2）审查内容：</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① 在“信用中国”网站（www.creditchina.gov.cn）和“中国政府采购网”（www.ccgp.gov.cn）对投标人信用信息进行查询，如果投标人被查实在投标截止时间前已列入失信被执行人、重大税收违法案件当事人名单、政府采购严重违法失信行为记录名单，其投标为无效。</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② 审查投标人资格证明文件是否符合国家法律法规和招标文件的要求，并且齐全、真实、有效。资格证明文件不合格的，其投标为无效。</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3）合格投标人不足三家的，不进行评标。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24.1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评标方法</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综合评分法（详见第五章 评标方法）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26.1</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中标候选人数量</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推荐1～3名中标候选人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26.7</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评标特别规定</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28" w:type="dxa"/>
            <w:bottom w:w="0" w:type="dxa"/>
            <w:right w:w="28" w:type="dxa"/>
          </w:tblCellMar>
        </w:tblPrEx>
        <w:trPr>
          <w:trHeight w:val="398" w:hRule="atLeast"/>
          <w:jc w:val="center"/>
        </w:trPr>
        <w:tc>
          <w:tcPr>
            <w:tcW w:w="993"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30</w:t>
            </w:r>
          </w:p>
        </w:tc>
        <w:tc>
          <w:tcPr>
            <w:tcW w:w="2067"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招标代理服务费</w:t>
            </w:r>
          </w:p>
        </w:tc>
        <w:tc>
          <w:tcPr>
            <w:tcW w:w="5251"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确定中标人后3日内，由中标人向招标代理机构一次付清采购代理服务费。采购代理服务费的金额按照原《国家计委关于印发&lt;招标代理服务收费管理暂行办法&gt;的通知》（计价格【2002】1980号）执行。</w:t>
            </w:r>
          </w:p>
        </w:tc>
      </w:tr>
    </w:tbl>
    <w:p>
      <w:pPr>
        <w:spacing w:line="360" w:lineRule="auto"/>
        <w:jc w:val="center"/>
        <w:outlineLvl w:val="1"/>
        <w:rPr>
          <w:rFonts w:hint="eastAsia" w:ascii="宋体" w:hAnsi="宋体" w:cs="宋体"/>
          <w:b/>
          <w:color w:val="auto"/>
          <w:sz w:val="36"/>
          <w:highlight w:val="none"/>
        </w:rPr>
      </w:pPr>
      <w:r>
        <w:rPr>
          <w:rFonts w:hint="eastAsia" w:ascii="宋体" w:hAnsi="宋体" w:cs="宋体"/>
          <w:color w:val="auto"/>
          <w:sz w:val="36"/>
          <w:highlight w:val="none"/>
        </w:rPr>
        <w:br w:type="page"/>
      </w:r>
      <w:r>
        <w:rPr>
          <w:rFonts w:hint="eastAsia" w:ascii="宋体" w:hAnsi="宋体" w:cs="宋体"/>
          <w:b/>
          <w:bCs/>
          <w:color w:val="auto"/>
          <w:sz w:val="24"/>
          <w:szCs w:val="24"/>
          <w:highlight w:val="none"/>
        </w:rPr>
        <w:t>2017年西安市政府采购信用担保及信用融资合作机构联系名单</w:t>
      </w:r>
    </w:p>
    <w:tbl>
      <w:tblPr>
        <w:tblStyle w:val="10"/>
        <w:tblW w:w="8300" w:type="dxa"/>
        <w:tblInd w:w="11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8"/>
        <w:gridCol w:w="1738"/>
        <w:gridCol w:w="1537"/>
        <w:gridCol w:w="1138"/>
        <w:gridCol w:w="1021"/>
        <w:gridCol w:w="1400"/>
        <w:gridCol w:w="8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tblHeader/>
        </w:trPr>
        <w:tc>
          <w:tcPr>
            <w:tcW w:w="628"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序号</w:t>
            </w:r>
          </w:p>
        </w:tc>
        <w:tc>
          <w:tcPr>
            <w:tcW w:w="1738"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合作单位名称</w:t>
            </w:r>
          </w:p>
        </w:tc>
        <w:tc>
          <w:tcPr>
            <w:tcW w:w="1537"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主办单位名称</w:t>
            </w:r>
          </w:p>
        </w:tc>
        <w:tc>
          <w:tcPr>
            <w:tcW w:w="1138"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联系部门</w:t>
            </w:r>
          </w:p>
        </w:tc>
        <w:tc>
          <w:tcPr>
            <w:tcW w:w="1021"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联系人员</w:t>
            </w:r>
          </w:p>
        </w:tc>
        <w:tc>
          <w:tcPr>
            <w:tcW w:w="1400"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联系电话</w:t>
            </w:r>
          </w:p>
        </w:tc>
        <w:tc>
          <w:tcPr>
            <w:tcW w:w="838" w:type="dxa"/>
            <w:noWrap w:val="0"/>
            <w:vAlign w:val="center"/>
          </w:tcPr>
          <w:p>
            <w:pPr>
              <w:spacing w:after="0"/>
              <w:jc w:val="center"/>
              <w:rPr>
                <w:rFonts w:hint="eastAsia" w:ascii="宋体" w:hAnsi="宋体" w:cs="宋体"/>
                <w:b/>
                <w:bCs/>
                <w:color w:val="auto"/>
                <w:sz w:val="18"/>
                <w:szCs w:val="18"/>
                <w:highlight w:val="none"/>
              </w:rPr>
            </w:pPr>
            <w:r>
              <w:rPr>
                <w:rFonts w:hint="eastAsia" w:ascii="宋体" w:hAnsi="宋体" w:cs="宋体"/>
                <w:b/>
                <w:bCs/>
                <w:color w:val="auto"/>
                <w:sz w:val="18"/>
                <w:szCs w:val="18"/>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西安投融资担保有限公司</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西安投融资担保有限公司</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业务五部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李晓</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何彦君</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张华</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88499422 13572821281</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88499422 13679255205</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88499422 18220823060</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信用担保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2</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陕西省信用再担保</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有限责任公司</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陕西省信用再担保有限责任公司</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业务三部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夏靖颜</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朱筠祥</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88606038-6027</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18591406320</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18629282228</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信用担保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3</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中国银行股份有限公司陕西省分行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中国银行西安二环世纪星支行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公司业务部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 xml:space="preserve">胡涛 </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叶楚沙</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88360743 18629048822</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88360749 13772153612</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4</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中国建设银行股份有限公司陕西省分行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建设银行西安市南大街支行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公司部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杨向晖</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87281468</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13379229383</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5</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中国工商银行股份有限公司陕西省分行营业部</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工商银行陕西分行营业部</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小企业金融业务部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牛国群</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张航</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87609569 18992851811</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87609761 13891883334</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6</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中国农业银行股份有限公司陕西省分行营业部</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农业银行西安西大街支行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公司业务部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贾珊</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高雅</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87617245 13891957123</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87613444 13659192425</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7</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交通银行股份有限公司陕西省分行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交通银行西安西五路支行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个人贷款中心</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李卫公</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雷强</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87297632 13991290525</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87272444 18629362690</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招商银行股份有限公司西安分行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招商银行西安未央路支行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公司银行部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杨皓</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马秦香</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62811553 15002905553</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62811553 13609183259</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9</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中国民生银行股份有限公司西安分行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民生银行西安分行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城建金融部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李楠</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88266088-8450</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13572058213</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10</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中国光大银行股份有限公司西安分行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光大银行经济技术开发区支行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对公客户经理部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高艺瑄</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15619006186</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11</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昆仑银行股份有限公司西安分行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昆仑银行西安分行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机构投行部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韩天清</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86978975</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15609108028</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12</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平安银行股份有限公司西安分行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平安银行西安分行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业务发展七部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祝捷</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王尧</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18629505188</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18591767577</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13</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北京银行股份有限公司西安分行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北京银行西安分行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营业部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范诗阳</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曹英</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13991945764</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18691892195</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14</w:t>
            </w:r>
          </w:p>
        </w:tc>
        <w:tc>
          <w:tcPr>
            <w:tcW w:w="17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兴业银行股份有限公司西安分行</w:t>
            </w:r>
          </w:p>
        </w:tc>
        <w:tc>
          <w:tcPr>
            <w:tcW w:w="1537"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兴业银行西安分行</w:t>
            </w:r>
          </w:p>
        </w:tc>
        <w:tc>
          <w:tcPr>
            <w:tcW w:w="11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新城业务总部</w:t>
            </w:r>
          </w:p>
        </w:tc>
        <w:tc>
          <w:tcPr>
            <w:tcW w:w="1021"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徐常磊</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鲁旸</w:t>
            </w:r>
          </w:p>
        </w:tc>
        <w:tc>
          <w:tcPr>
            <w:tcW w:w="1400"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15991623666</w:t>
            </w:r>
            <w:r>
              <w:rPr>
                <w:rFonts w:hint="eastAsia" w:ascii="宋体" w:hAnsi="宋体" w:cs="宋体"/>
                <w:color w:val="auto"/>
                <w:sz w:val="18"/>
                <w:szCs w:val="18"/>
                <w:highlight w:val="none"/>
              </w:rPr>
              <w:br w:type="textWrapping"/>
            </w:r>
            <w:r>
              <w:rPr>
                <w:rFonts w:hint="eastAsia" w:ascii="宋体" w:hAnsi="宋体" w:cs="宋体"/>
                <w:color w:val="auto"/>
                <w:sz w:val="18"/>
                <w:szCs w:val="18"/>
                <w:highlight w:val="none"/>
              </w:rPr>
              <w:t>15389081886</w:t>
            </w:r>
          </w:p>
        </w:tc>
        <w:tc>
          <w:tcPr>
            <w:tcW w:w="838" w:type="dxa"/>
            <w:noWrap w:val="0"/>
            <w:vAlign w:val="center"/>
          </w:tcPr>
          <w:p>
            <w:pPr>
              <w:spacing w:after="0"/>
              <w:jc w:val="center"/>
              <w:rPr>
                <w:rFonts w:hint="eastAsia" w:ascii="宋体" w:hAnsi="宋体" w:cs="宋体"/>
                <w:color w:val="auto"/>
                <w:sz w:val="18"/>
                <w:szCs w:val="18"/>
                <w:highlight w:val="none"/>
              </w:rPr>
            </w:pPr>
            <w:r>
              <w:rPr>
                <w:rFonts w:hint="eastAsia" w:ascii="宋体" w:hAnsi="宋体" w:cs="宋体"/>
                <w:color w:val="auto"/>
                <w:sz w:val="18"/>
                <w:szCs w:val="18"/>
                <w:highlight w:val="none"/>
              </w:rPr>
              <w:t>信用融资</w:t>
            </w:r>
          </w:p>
        </w:tc>
      </w:tr>
    </w:tbl>
    <w:p>
      <w:pPr>
        <w:spacing w:line="360" w:lineRule="auto"/>
        <w:rPr>
          <w:rFonts w:hint="eastAsia" w:ascii="宋体" w:hAnsi="宋体" w:cs="宋体"/>
          <w:color w:val="auto"/>
          <w:sz w:val="18"/>
          <w:szCs w:val="18"/>
          <w:highlight w:val="none"/>
        </w:rPr>
      </w:pPr>
    </w:p>
    <w:p>
      <w:pPr>
        <w:spacing w:line="360" w:lineRule="auto"/>
        <w:jc w:val="center"/>
        <w:outlineLvl w:val="1"/>
        <w:rPr>
          <w:rFonts w:hint="eastAsia" w:ascii="宋体" w:hAnsi="宋体" w:cs="宋体"/>
          <w:b/>
          <w:bCs/>
          <w:color w:val="auto"/>
          <w:szCs w:val="21"/>
          <w:highlight w:val="none"/>
        </w:rPr>
      </w:pPr>
      <w:r>
        <w:rPr>
          <w:rFonts w:hint="eastAsia" w:ascii="宋体" w:hAnsi="宋体" w:cs="宋体"/>
          <w:b/>
          <w:color w:val="auto"/>
          <w:sz w:val="36"/>
          <w:highlight w:val="none"/>
        </w:rPr>
        <w:br w:type="page"/>
      </w:r>
      <w:r>
        <w:rPr>
          <w:rStyle w:val="16"/>
          <w:rFonts w:hint="eastAsia" w:ascii="宋体" w:hAnsi="宋体" w:cs="宋体"/>
          <w:b/>
          <w:bCs/>
          <w:color w:val="auto"/>
          <w:sz w:val="30"/>
          <w:szCs w:val="30"/>
          <w:highlight w:val="none"/>
        </w:rPr>
        <w:t>一、总则</w:t>
      </w:r>
    </w:p>
    <w:p>
      <w:pPr>
        <w:spacing w:line="360" w:lineRule="auto"/>
        <w:rPr>
          <w:rFonts w:hint="eastAsia" w:ascii="宋体" w:hAnsi="宋体" w:cs="宋体"/>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1.采购人、采购代理机构和资金来源</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1.1采购人名称、地址见前附表。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1.2实施本次招标的采购代理机构为西北（陕西）国际招标有限公司。西北（陕西）国际招标有限公司具有中华人民共和国财政部授予的中华人民共和国政府采购代理机构甲级资格。</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1.3 本次招标采购所签订合同将使用财政性资金支付，资金已落实到位。</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2.合格的投标人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2.1合格投标人条件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1）具有独立承担民事责任的能力；</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2）具有良好的商业信誉和健全的财务会计制度；</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3）具有履行合同所必需的设备和专业技术能力；</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4）有依法缴纳税收和社会保障资金的良好纪录；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5）参加政府采购活动前三年内，在经营活动中没有重大违法纪录；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6）中华人民共和国法律、行政法规规定的其他条件（见投标人须知前附表）；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7）根据本次采购项目的特殊要求，规定的供应商特定条件（见投标人须知前附表）。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2.2单位负责人为同一人或者存在直接控股、管理关系的不同供应商，不得参加本项目同一合同项下的投标。如果投标人在投标中隐瞒了上述关系，则该投标无效。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2.3为本采购项目提供整体设计、规范编制或者项目管理、监理、检测等服务的供应商，不得再参加本采购项目的投标。如果投标人在投标中隐瞒了上述事实，则该投标无效。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两个以上的供应商可以组成一个联合体，以一个供应商的身份共同参加投标。以联合体形式参加投标的，联合体各方均应当具备政府采购法第二十二条第一款规定的条件。采购人根据采购项目的特殊要求规定投标人特定条件的，联合体各方中至少应当有一方符合采购人规定的特定条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2.4.1联合体各方之间应当签订共同投标协议，明确约定联合体各方承担的工作、合同份额和相应的责任，并将共同投标协议附在投标文件中一并提交。</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2.4.2联合体中有同类资质的供应商按照联合体分工承担相同工作的，按照资质等级较低的供应商确定资质等级。</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2.4.3以联合体形式参加投标的，联合体各方不得再单独参加或者与其他供应商另外组成联合体参加同一合同项下的投标，否则，其相关投标均为无效。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2.5投标人不得直接或间接地与采购人和招标代理机构有任何利害关系，如果投标人在投标中隐瞒了上述关系，则该投标无效。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2.6投标人必须在西北（陕西）国际招标有限公司购买招标文件，方可参加投标。招标文件售后不退。</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2.7投标费用自理。不论投标的结果如何，投标人均应自行承担所有与参加投标有关的费用。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3.投标人信用记录查询及使用</w:t>
      </w:r>
    </w:p>
    <w:p>
      <w:pPr>
        <w:keepNext w:val="0"/>
        <w:keepLines w:val="0"/>
        <w:pageBreakBefore w:val="0"/>
        <w:widowControl/>
        <w:kinsoku/>
        <w:wordWrap/>
        <w:overflowPunct/>
        <w:topLinePunct w:val="0"/>
        <w:autoSpaceDE/>
        <w:autoSpaceDN/>
        <w:bidi w:val="0"/>
        <w:adjustRightInd/>
        <w:snapToGrid/>
        <w:spacing w:after="0" w:line="360" w:lineRule="auto"/>
        <w:ind w:firstLine="298" w:firstLineChars="147"/>
        <w:textAlignment w:val="auto"/>
        <w:rPr>
          <w:rFonts w:hint="eastAsia" w:ascii="宋体" w:hAnsi="宋体" w:cs="宋体"/>
          <w:b/>
          <w:color w:val="auto"/>
          <w:sz w:val="21"/>
          <w:szCs w:val="21"/>
          <w:highlight w:val="none"/>
        </w:rPr>
      </w:pPr>
      <w:r>
        <w:rPr>
          <w:rFonts w:hint="eastAsia" w:ascii="宋体" w:hAnsi="宋体" w:cs="宋体"/>
          <w:color w:val="auto"/>
          <w:sz w:val="21"/>
          <w:szCs w:val="21"/>
          <w:highlight w:val="none"/>
        </w:rPr>
        <w:t>“信用中国”网站（www.creditchina.gov.cn）和“中国政府采购网”（ccgp.gov.cn）为投标人信用信息查询渠道，如果投标人被查实在投标截止时间前已列入失信被执行人、重大税收违法案件当事人名单、政府采购严重违法失信行为记录名单，其投标为无效。采购代理机构将打印查询记录作为证据留存。</w:t>
      </w:r>
      <w:r>
        <w:rPr>
          <w:rFonts w:hint="eastAsia" w:ascii="宋体" w:hAnsi="宋体" w:cs="宋体"/>
          <w:b/>
          <w:color w:val="auto"/>
          <w:sz w:val="21"/>
          <w:szCs w:val="21"/>
          <w:highlight w:val="none"/>
        </w:rPr>
        <w:t xml:space="preserve"> </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4.投标文件内容的真实性</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4.1投标人应保证其投标文件中所提供的所有有关投标的资料、信息是真实的，并且来源于合法的渠道。因投标文件中所提供的有关投标的资料、信息不真实，或者其来源不合法而导致的所有法律责任，由投标人自行承担。</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5.招标过程的监督和管理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5.1同级人民政府财政部门及有关部门依法履行对招标过程的监督管理职责。</w:t>
      </w:r>
    </w:p>
    <w:p>
      <w:pPr>
        <w:spacing w:line="360" w:lineRule="auto"/>
        <w:rPr>
          <w:rFonts w:hint="eastAsia" w:ascii="宋体" w:hAnsi="宋体" w:cs="宋体"/>
          <w:b/>
          <w:color w:val="auto"/>
          <w:sz w:val="21"/>
          <w:szCs w:val="21"/>
          <w:highlight w:val="none"/>
        </w:rPr>
      </w:pPr>
    </w:p>
    <w:p>
      <w:pPr>
        <w:pStyle w:val="3"/>
        <w:jc w:val="center"/>
        <w:rPr>
          <w:rFonts w:hint="eastAsia" w:ascii="宋体" w:hAnsi="宋体" w:cs="宋体"/>
          <w:b/>
          <w:bCs/>
          <w:color w:val="auto"/>
          <w:szCs w:val="30"/>
          <w:highlight w:val="none"/>
        </w:rPr>
      </w:pPr>
      <w:r>
        <w:rPr>
          <w:rFonts w:hint="eastAsia" w:ascii="宋体" w:hAnsi="宋体" w:cs="宋体"/>
          <w:b/>
          <w:bCs/>
          <w:color w:val="auto"/>
          <w:sz w:val="30"/>
          <w:szCs w:val="30"/>
          <w:highlight w:val="none"/>
        </w:rPr>
        <w:t>二、招标文件</w:t>
      </w:r>
    </w:p>
    <w:p>
      <w:pPr>
        <w:spacing w:line="360" w:lineRule="auto"/>
        <w:rPr>
          <w:rFonts w:hint="eastAsia" w:ascii="宋体" w:hAnsi="宋体" w:cs="宋体"/>
          <w:b/>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6.招标文件构成</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6.1招标文件规定了要求提供的货物和服务。招标程序和合同条件在招标文件中均有说明。招标文件共六章，内容如下：</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第一章 投标公告</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第二章 投标人须知及前附表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第三章 合同条款及要求</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第四章 招标内容及技术规范</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第五章 评标方法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第六章 投标文件格式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6.2投标人应认真阅读招标文件中所有的事项、格式、条款和规范等要求。如果投标人没有按照招标文件的要求提交全部资料，或者投标文件没有对招标文件在各方面都做出实质性响应，由此带来的不利于投标人的评标结果，其风险由投标人承担。</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6.3如果投标文件没有对招标内容做出实质性响应，其投标为无效投标。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6.4本招标文件的解释权归西北（陕西）国际招标有限公司。</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7.招标文件的澄清修改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7.1采购人如果对已发出的招标文件进行必要的澄清或者修改，将在原公告发布媒体上发布澄清公告。澄清或者修改的内容为招标文件的组成部分。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7.2澄清或者修改的内容可能影响投标文件编制的，采购代理机构将在投标截止时间至少15日前，以书面形式通知所有获取招标文件的潜在投标人；不足15日的，采购代理机构将顺延提交投标文件的截止时间。</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8.招标文件的质疑答复</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8.1 已经购买招标文件的供应商对招标文件有疑问或者认为招标文件使自己的权益受到损害的，应当在“投标人须知前附表”规定的时间内，以书面形式向采购代理机构指定的联系部门提出询问或者质疑，在此之后提出的询问或者质疑均为无效，采购代理机构不予受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8.2供应商提出质疑应当按照“投标人须知前附表”的要求提交质疑函和必要的证明材料。</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8.3对于在规定时间内收到的供应商依法提出的询问或者质疑，采购代理机构将按程序在规定的时间内予以答复。</w:t>
      </w:r>
    </w:p>
    <w:p>
      <w:pPr>
        <w:spacing w:line="360" w:lineRule="auto"/>
        <w:jc w:val="center"/>
        <w:rPr>
          <w:rFonts w:hint="eastAsia" w:ascii="宋体" w:hAnsi="宋体" w:cs="宋体"/>
          <w:b/>
          <w:color w:val="auto"/>
          <w:szCs w:val="21"/>
          <w:highlight w:val="none"/>
        </w:rPr>
      </w:pPr>
    </w:p>
    <w:p>
      <w:pPr>
        <w:pStyle w:val="3"/>
        <w:jc w:val="center"/>
        <w:rPr>
          <w:rFonts w:hint="eastAsia" w:ascii="宋体" w:hAnsi="宋体" w:cs="宋体"/>
          <w:b/>
          <w:bCs/>
          <w:color w:val="auto"/>
          <w:szCs w:val="30"/>
          <w:highlight w:val="none"/>
        </w:rPr>
      </w:pPr>
      <w:r>
        <w:rPr>
          <w:rFonts w:hint="eastAsia" w:ascii="宋体" w:hAnsi="宋体" w:cs="宋体"/>
          <w:b/>
          <w:bCs/>
          <w:color w:val="auto"/>
          <w:sz w:val="30"/>
          <w:szCs w:val="30"/>
          <w:highlight w:val="none"/>
        </w:rPr>
        <w:t>三、投标文件的编制</w:t>
      </w:r>
    </w:p>
    <w:p>
      <w:pPr>
        <w:spacing w:line="360" w:lineRule="auto"/>
        <w:rPr>
          <w:rFonts w:hint="eastAsia" w:ascii="宋体" w:hAnsi="宋体" w:cs="宋体"/>
          <w:b/>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9.投标语言和投标货币</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color w:val="auto"/>
          <w:sz w:val="21"/>
          <w:szCs w:val="21"/>
          <w:highlight w:val="none"/>
        </w:rPr>
      </w:pPr>
      <w:r>
        <w:rPr>
          <w:rFonts w:hint="eastAsia" w:ascii="宋体" w:hAnsi="宋体" w:cs="宋体"/>
          <w:color w:val="auto"/>
          <w:sz w:val="21"/>
          <w:szCs w:val="21"/>
          <w:highlight w:val="none"/>
        </w:rPr>
        <w:t>9.1投标人提交的投标文件以及投标人与采购代理机构就有关投标的所有来往函电均应使用中文。对不同文字文本投标文件的解释发生异议的，以中文文本为准。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9.2投标应以人民币报价。任何包含非人民币报价的投标均按照无效投标处理。</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10.投标文件格式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10.1投标人应按照招标文件中“投标文件格式”所提供的格式和要求制作投标文件，明确表达投标意愿，详细说明投标方案和投标价格。</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10.2投标人应完整地提供招标文件要求的所有数据和资料。</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11.投标报价和投标方案要求</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11.1投标人应按照“投标人须知前附表”中的规定和要求报价，任何不符合报价要求的投标将按照无效投标处理。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11.2投标人应按照投标报价表的内容标明投标的所有单项价格和总价。投标报价表中标明的价格应为履行合同的固定价格，不得以任何理由予以变更。任何有选择的报价及以可调整价格提交的投标均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11.3 如果在招标文件中没有允许提供备选方案，则每个投标人只允许提交一个投标方案，否则，其投标按照无效投标处理。如果允许提供备选方案，则按照评标方法中的规定对备选方案进行评审。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11.4本次投标的最小单元见“投标人须知前附表”中的规定，投标人可对任一最小单元进行投标，但不能对最小单元中的内容或者分项内容进行不完全投标。任何不完全的投标将按照无效投标处理。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12.投标文件的构成</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投标人提交的投标文件应包括下列内容：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12.1按照投标人须知的要求和投标文件规定格式填写的投标书、投标报价表；按要求格式出具的法人代表授权书。</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12.2按照招标文件要求提交的资格证明文件（详见“投标人须知前附表”），如果资格证明文件不全或不合格的，其投标按照无效投标处理。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12.3按照招标文件要求提交的商务响应证明文件。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12.4按照招标文件的要求编制的投标方案说明书，内容应包括设备和服务的详细说明、技术规格响应表、设备配置说明、供货一览表、彩色样本、使用说明书，质量保证和售后服务承诺等。</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12.4.1投标人应在投标文件中提交货物满足招标文件要求并符合国家法律法规、行业管理部门要求的其他强制性标准的证明及文件。缺少上述证明及文件或证明及文件不合格的投标，与招标文件要求有重大偏离的投标，不符合国家法律法规、行业管理部门要求的其他强制性标准的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12.4.2上述证明可以是文字资料、图纸、图片和数据，也可以是实物，它包括：</w:t>
      </w:r>
    </w:p>
    <w:p>
      <w:pPr>
        <w:keepNext w:val="0"/>
        <w:keepLines w:val="0"/>
        <w:pageBreakBefore w:val="0"/>
        <w:widowControl/>
        <w:kinsoku/>
        <w:wordWrap/>
        <w:overflowPunct/>
        <w:topLinePunct w:val="0"/>
        <w:autoSpaceDE/>
        <w:autoSpaceDN/>
        <w:bidi w:val="0"/>
        <w:adjustRightInd/>
        <w:snapToGrid/>
        <w:spacing w:after="0" w:line="360" w:lineRule="auto"/>
        <w:ind w:left="891" w:leftChars="228" w:hanging="406" w:hanging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1）本次采购特别要求的货物合格性证明文件；</w:t>
      </w:r>
    </w:p>
    <w:p>
      <w:pPr>
        <w:keepNext w:val="0"/>
        <w:keepLines w:val="0"/>
        <w:pageBreakBefore w:val="0"/>
        <w:widowControl/>
        <w:kinsoku/>
        <w:wordWrap/>
        <w:overflowPunct/>
        <w:topLinePunct w:val="0"/>
        <w:autoSpaceDE/>
        <w:autoSpaceDN/>
        <w:bidi w:val="0"/>
        <w:adjustRightInd/>
        <w:snapToGrid/>
        <w:spacing w:after="0" w:line="360" w:lineRule="auto"/>
        <w:ind w:left="1196" w:leftChars="228" w:hanging="711" w:hangingChars="3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2）货物主要技术指标和性能的详细说明；</w:t>
      </w:r>
    </w:p>
    <w:p>
      <w:pPr>
        <w:keepNext w:val="0"/>
        <w:keepLines w:val="0"/>
        <w:pageBreakBefore w:val="0"/>
        <w:widowControl/>
        <w:kinsoku/>
        <w:wordWrap/>
        <w:overflowPunct/>
        <w:topLinePunct w:val="0"/>
        <w:autoSpaceDE/>
        <w:autoSpaceDN/>
        <w:bidi w:val="0"/>
        <w:adjustRightInd/>
        <w:snapToGrid/>
        <w:spacing w:after="0" w:line="360" w:lineRule="auto"/>
        <w:ind w:left="891" w:leftChars="228" w:hanging="406" w:hanging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3）国家法定检验机构出具的检验报告；</w:t>
      </w:r>
    </w:p>
    <w:p>
      <w:pPr>
        <w:keepNext w:val="0"/>
        <w:keepLines w:val="0"/>
        <w:pageBreakBefore w:val="0"/>
        <w:widowControl/>
        <w:kinsoku/>
        <w:wordWrap/>
        <w:overflowPunct/>
        <w:topLinePunct w:val="0"/>
        <w:autoSpaceDE/>
        <w:autoSpaceDN/>
        <w:bidi w:val="0"/>
        <w:adjustRightInd/>
        <w:snapToGrid/>
        <w:spacing w:after="0" w:line="360" w:lineRule="auto"/>
        <w:ind w:left="907" w:leftChars="426"/>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4）逐条对招标文件提出的技术要求和商务要求进行应答，说明所提供的货物和服务对招标的技术和商务要求是否做出了实质性响应并提供支持文件；</w:t>
      </w:r>
    </w:p>
    <w:p>
      <w:pPr>
        <w:keepNext w:val="0"/>
        <w:keepLines w:val="0"/>
        <w:pageBreakBefore w:val="0"/>
        <w:widowControl/>
        <w:kinsoku/>
        <w:wordWrap/>
        <w:overflowPunct/>
        <w:topLinePunct w:val="0"/>
        <w:autoSpaceDE/>
        <w:autoSpaceDN/>
        <w:bidi w:val="0"/>
        <w:adjustRightInd/>
        <w:snapToGrid/>
        <w:spacing w:after="0" w:line="360" w:lineRule="auto"/>
        <w:ind w:left="907" w:leftChars="426"/>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5）设备配置、供货范围和服务内容的详细说明。</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13.落实优先采购节能、环保产品的政策</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按照政府采购政策，采购产品符合财库［2004］185号文件、国办发〔2007〕51号文件，财库〔2006〕90号文件和财库〔2019〕9号文件精神，进入“节能产品政府采购品目清单”的；进入“环境标志产品政府采购品目清单”的，提供证明文件，在评审方法中享受优先采购或者强制采购节能产品、环境标志产品（详见评标方法）。 </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14. 落实促进支持小微企业、监狱企业、残疾人企业发展、脱贫攻坚的政策</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按照政府采购政策，在评标中对于符合文件要求的小微企业投标的产品和服务，给予价格折扣优惠 （详见评标方法）。投标单位属于（财库〔2020〕46号）文件规定的小微企业的，提供中小企业声明函；投标单位属于（财库〔2014〕68号）文件规定的监狱企业的，提供由省级以上监狱管理局、</w:t>
      </w:r>
      <w:r>
        <w:rPr>
          <w:rFonts w:hint="eastAsia" w:ascii="宋体" w:hAnsi="宋体" w:cs="宋体"/>
          <w:color w:val="auto"/>
          <w:spacing w:val="4"/>
          <w:sz w:val="21"/>
          <w:szCs w:val="21"/>
          <w:highlight w:val="none"/>
        </w:rPr>
        <w:t>戒毒管理局（含新疆生产建设兵团）</w:t>
      </w:r>
      <w:r>
        <w:rPr>
          <w:rFonts w:hint="eastAsia" w:ascii="宋体" w:hAnsi="宋体" w:cs="宋体"/>
          <w:color w:val="auto"/>
          <w:sz w:val="21"/>
          <w:szCs w:val="21"/>
          <w:highlight w:val="none"/>
        </w:rPr>
        <w:t>出具的属于监狱企业的证明文件，视为小微企业；投标单位属于（财库〔2017〕141号）文件规定的残疾人福利性单位的，提供《残疾人福利性单位声明函》，视为小微企业。</w:t>
      </w:r>
      <w:r>
        <w:rPr>
          <w:rFonts w:hint="eastAsia" w:ascii="宋体" w:hAnsi="宋体" w:cs="宋体"/>
          <w:color w:val="auto"/>
          <w:spacing w:val="4"/>
          <w:sz w:val="21"/>
          <w:szCs w:val="21"/>
          <w:highlight w:val="none"/>
        </w:rPr>
        <w:t>投标产品为832个国家级贫困县域内贫困地区农副产品或提供物业服务的，应执行国家政策</w:t>
      </w:r>
      <w:r>
        <w:rPr>
          <w:rFonts w:hint="eastAsia" w:ascii="宋体" w:hAnsi="宋体" w:cs="宋体"/>
          <w:color w:val="auto"/>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15.投标保证金</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无。</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16.投标有效期</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16.1投标应在 “投标人须知前附表”中规定的投标有效期内保持有效。不满足规定有效期的投标将按照无效投标处理。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16.2在特殊情况下，在原投标有效期期满之前，采购代理机构可向投标人提出延长投标有效期的要求。这种要求与答复均应以书面的形式。投标人可以拒绝采购代理机构的这种要求。同意延长的投标人既不能要求也不允许修改其投标文件。</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17.投标文件的格式和签署</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17.1投标人应按照投标人须知的要求, 准备一份投标文件正本和“投标人须知前附表”中规定数量的副本，副本可以是正本的复印件。每套投标文件须清楚地标明“正本”或“副本”。如果发生正本与副本不一致的情况，以正本为准。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17.2如果招标文件有要求，还应按照“投标人须知前附表”的要求准备相应格式和载体的电子版文件。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17.3投标文件正本需打印或用不褪色的蓝（黑）色墨水（汁）书写,并由投标人法人代表或经法人代表正式授权的代表签名。授权代表须将按招标文件规定的格式出具的“法人代表授权书”附在投标文件中。法人代表签名要求见“投标人须知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17.4任何行间插字、涂改和增删，必须由投标文件的签字人在旁边签字才有效。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17.5因字迹潦草、表述不清或不按招标文件格式编制的投标文件，所引起的对投标人不利的后果，由投标人自行负责。</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17.6见投标人前附表。</w:t>
      </w:r>
    </w:p>
    <w:p>
      <w:pPr>
        <w:spacing w:line="360" w:lineRule="auto"/>
        <w:ind w:firstLine="426" w:firstLineChars="200"/>
        <w:rPr>
          <w:rFonts w:hint="eastAsia" w:ascii="宋体" w:hAnsi="宋体" w:cs="宋体"/>
          <w:color w:val="auto"/>
          <w:szCs w:val="21"/>
          <w:highlight w:val="none"/>
        </w:rPr>
      </w:pPr>
    </w:p>
    <w:p>
      <w:pPr>
        <w:pStyle w:val="3"/>
        <w:jc w:val="center"/>
        <w:rPr>
          <w:rFonts w:hint="eastAsia" w:ascii="宋体" w:hAnsi="宋体" w:cs="宋体"/>
          <w:b/>
          <w:bCs/>
          <w:color w:val="auto"/>
          <w:szCs w:val="30"/>
          <w:highlight w:val="none"/>
        </w:rPr>
      </w:pPr>
      <w:r>
        <w:rPr>
          <w:rFonts w:hint="eastAsia" w:ascii="宋体" w:hAnsi="宋体" w:cs="宋体"/>
          <w:b/>
          <w:bCs/>
          <w:color w:val="auto"/>
          <w:sz w:val="30"/>
          <w:szCs w:val="30"/>
          <w:highlight w:val="none"/>
        </w:rPr>
        <w:t>四、投标文件的递交</w:t>
      </w:r>
    </w:p>
    <w:p>
      <w:pPr>
        <w:spacing w:line="360" w:lineRule="auto"/>
        <w:rPr>
          <w:rFonts w:hint="eastAsia" w:ascii="宋体" w:hAnsi="宋体" w:cs="宋体"/>
          <w:b/>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18.投标文件的装订、密封和标记</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18.1投标文件的正本与副本应分别装订成册，并编制目录，具体装订、包装、密封和标记要求见本须知“投标人须知前附表”规定。</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18.2如果投标人未对投标文件按上述要求进行完好密封，由此而引起的投标文件误投、提前开启或投标资料泄露等不良后果，由投标人自行承担。</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19．投标文件递交方式和投标截止时间</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19.1投标人必须派出代表，在本须知 “投标人须知前附表”规定的投标截止时间前，将全部投标文件和投标资料、物品等递交至投标地点并签字确认。投标地点见“投标人须知前附表”指明的地址或采购代理机构另行通知的地址。</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19.2以邮寄方式递交投标文件的按照无效投标处理（疫情期间除外）。</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19.3采购代理机构拒绝接收在规定的投标截止时间后递交的投标文件和投标资料。</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20．投标的修改与撤回</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20.1投标人在递交投标文件后，可以修改或撤回其投标文件，也可以提出价格变动声明，但投标人必须在规定的投标截止时间之前将修改或撤回或变动价格的书面通知文件递交到采购代理机构。</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20.2投标人的修改或撤回或变动价格的通知应按本须知第17条和18条的规定编制、密封、标记和递交。</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20.3在投标截止时间之后，投标人不得对其投标做任何修改或撤回。</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20.4在开标之后，对于投标人正常经营活动必须的资质和其他证明文件原件（包括但不限于：营业执照、税务登记证、经营许可证、资质等级证书、中标通知书、合同等），经审查后予以退还。其他投标文件和资料一律不予退还。</w:t>
      </w:r>
    </w:p>
    <w:p>
      <w:pPr>
        <w:keepNext w:val="0"/>
        <w:keepLines w:val="0"/>
        <w:pageBreakBefore w:val="0"/>
        <w:widowControl/>
        <w:kinsoku/>
        <w:wordWrap/>
        <w:overflowPunct/>
        <w:topLinePunct w:val="0"/>
        <w:autoSpaceDE/>
        <w:autoSpaceDN/>
        <w:bidi w:val="0"/>
        <w:adjustRightInd/>
        <w:snapToGrid/>
        <w:spacing w:line="360" w:lineRule="auto"/>
        <w:ind w:firstLine="426" w:firstLineChars="200"/>
        <w:textAlignment w:val="auto"/>
        <w:rPr>
          <w:rFonts w:hint="eastAsia" w:ascii="宋体" w:hAnsi="宋体" w:cs="宋体"/>
          <w:color w:val="auto"/>
          <w:szCs w:val="21"/>
          <w:highlight w:val="none"/>
        </w:rPr>
      </w:pPr>
    </w:p>
    <w:p>
      <w:pPr>
        <w:pStyle w:val="3"/>
        <w:jc w:val="center"/>
        <w:rPr>
          <w:rFonts w:hint="eastAsia" w:ascii="宋体" w:hAnsi="宋体" w:cs="宋体"/>
          <w:b/>
          <w:bCs/>
          <w:color w:val="auto"/>
          <w:szCs w:val="30"/>
          <w:highlight w:val="none"/>
        </w:rPr>
      </w:pPr>
      <w:r>
        <w:rPr>
          <w:rFonts w:hint="eastAsia" w:ascii="宋体" w:hAnsi="宋体" w:cs="宋体"/>
          <w:b/>
          <w:bCs/>
          <w:color w:val="auto"/>
          <w:sz w:val="30"/>
          <w:szCs w:val="30"/>
          <w:highlight w:val="none"/>
        </w:rPr>
        <w:t>五、开标与评标</w:t>
      </w:r>
    </w:p>
    <w:p>
      <w:pPr>
        <w:spacing w:line="360" w:lineRule="auto"/>
        <w:ind w:firstLine="426" w:firstLineChars="200"/>
        <w:jc w:val="center"/>
        <w:rPr>
          <w:rFonts w:hint="eastAsia" w:ascii="宋体" w:hAnsi="宋体" w:cs="宋体"/>
          <w:b/>
          <w:color w:val="auto"/>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21.开标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21.1采购代理机构在规定的时间和地点组织公开开标。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21.2开标时，由投标人代表检查各自在投标截止时间之前递交的投标文件的密封情况，以确认各投标人的投标文件密封情况是否与递交时一致，没有被提前启封等异常情况。</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21.3采购代理机构将当众拆封投标文件，宣布投标人名称、投标价格、价格折扣、修改或撤回或变动价格的书面通知（如果有），以及本须知“投标人须知前附表”规定的需要宣布的其他内容。未在开标时宣读的投标价格和价格折扣，评标时不予承认。</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21.4在开标时没有拆封和宣读的投标文件将原封退回给投标人。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21.5以邮寄方式递交投标文件的为无效投标，不予启封</w:t>
      </w:r>
      <w:r>
        <w:rPr>
          <w:rFonts w:hint="eastAsia" w:ascii="宋体" w:hAnsi="宋体" w:cs="宋体"/>
          <w:color w:val="auto"/>
          <w:sz w:val="21"/>
          <w:szCs w:val="21"/>
          <w:highlight w:val="none"/>
        </w:rPr>
        <w:t>（疫情期间除外）</w:t>
      </w:r>
      <w:r>
        <w:rPr>
          <w:rFonts w:hint="eastAsia" w:ascii="宋体" w:hAnsi="宋体" w:cs="宋体"/>
          <w:color w:val="auto"/>
          <w:sz w:val="21"/>
          <w:szCs w:val="21"/>
          <w:highlight w:val="none"/>
          <w:lang w:bidi="ar"/>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21.6 采购代理机构将做开标记录，存档备查。</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21.7投标人未参加开标的，视为认可开标结果。</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21.8开标结束后，采购人或者采购代理机构将依法对投标人的资格情况进行审查。合格投标人不足三家的，不进行评标。</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22．评标组织及评标原则</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22.1按照《中华人民共和国政府采购法》、中华人民共和国2015年第658号国务院令--《中华人民共和国政府采购法实施条例》和中华人民共和国财政部2017年第87号部长令--《政府采购货物和服务招标投标管理办法》的规定，依法组建评标委员会。评标委员会按照招标文件规定的评标方法独立进行评标工作。</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22.2招标文件和投标文件是评标的依据。在评标中，不得改变招标文件中规定的评标标准、方法和中标条件。投标人不得在开标后使用任何方式对投标文件的实质性内容做任何更改。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22.3在评标期间，对于投标文件中含义不明确、同类问题表述不一致或者有明显文字和计算错误的内容，评标委员会应当以书面形式（由评标委员会专家签字）要求投标人做出必要的澄清、说明或者纠正。投标人的澄清、说明或者补正应当采用书面形式，由其法人代表或其授权的代表签字。投标人的澄清、说明或者补正不得超出投标文件的范围或者改变投标文件的实质性内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22.4如果投标人在规定时限内，未能答复或拒绝答复评委会提出的澄清、说明或者补正的要求，将由评委会根据其投标文件按最大风险进行评标。</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23．评标过程的保密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23.1评标委员会成员、采购人与采购代理机构有关人员对评标情况以及在评标过程中获悉的国家秘密、商业秘密负有保密责任。</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23.2在评标过程中，如果投标人试图在投标文件的评审和比较、中标候选人的推荐以及与评标有关的其他方面，向评标人、采购人和采购代理机构施加任何影响，其投标将按照无效投标处理。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24．评标方法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24.1按照中华人民共和国2015年第658号国务院令--《中华人民共和国政府采购法实施条例》和中华人民共和国财政部2017年第87号部长令--《政府采购货物和服务招标投标管理办法》的规定，本次评标采用以下评标方法中的一种：具体见“投标人须知前附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 最低评标价法，是指投标文件满足招标文件全部实质性要求，且投标报价最低的投标人为中标候选人的评标方法。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 综合评分法，是指投标文件满足招标文件全部实质性要求，且按照评审因素的量化指标评审得分最高的投标人为中标候选人的评标方法。</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25．评标程序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评标程序为投标文件审查、澄清、比较与评价、确定中标候选人名单。</w:t>
      </w:r>
    </w:p>
    <w:p>
      <w:pPr>
        <w:spacing w:line="360" w:lineRule="auto"/>
        <w:jc w:val="center"/>
        <w:rPr>
          <w:rFonts w:hint="eastAsia" w:ascii="宋体" w:hAnsi="宋体" w:cs="宋体"/>
          <w:b/>
          <w:color w:val="auto"/>
          <w:szCs w:val="21"/>
          <w:highlight w:val="none"/>
        </w:rPr>
      </w:pPr>
    </w:p>
    <w:p>
      <w:pPr>
        <w:pStyle w:val="3"/>
        <w:jc w:val="center"/>
        <w:rPr>
          <w:rFonts w:hint="eastAsia" w:ascii="宋体" w:hAnsi="宋体" w:cs="宋体"/>
          <w:b/>
          <w:bCs/>
          <w:color w:val="auto"/>
          <w:szCs w:val="30"/>
          <w:highlight w:val="none"/>
        </w:rPr>
      </w:pPr>
      <w:r>
        <w:rPr>
          <w:rFonts w:hint="eastAsia" w:ascii="宋体" w:hAnsi="宋体" w:cs="宋体"/>
          <w:b/>
          <w:bCs/>
          <w:color w:val="auto"/>
          <w:sz w:val="30"/>
          <w:szCs w:val="30"/>
          <w:highlight w:val="none"/>
        </w:rPr>
        <w:t>六、定标、中标通知与签约</w:t>
      </w:r>
    </w:p>
    <w:p>
      <w:pPr>
        <w:spacing w:line="360" w:lineRule="auto"/>
        <w:rPr>
          <w:rFonts w:hint="eastAsia" w:ascii="宋体" w:hAnsi="宋体" w:cs="宋体"/>
          <w:b/>
          <w:color w:val="auto"/>
          <w:sz w:val="21"/>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26．定标程序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26.1评委会根据评标方法的规定对投标人进行评审排序，推荐1～3名中标候选人，作为评标结果。评标结果由全体评委签名确认。</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26.2采购人应当自收到评标报告之日起5个工作日内，在评标报告确定的中标候选人名单中按顺序确定中标人。中标候选人并列的，由采购人自行确定中标人。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26.3</w:t>
      </w:r>
      <w:r>
        <w:rPr>
          <w:rFonts w:hint="eastAsia" w:ascii="宋体" w:hAnsi="宋体" w:cs="宋体"/>
          <w:color w:val="auto"/>
          <w:spacing w:val="4"/>
          <w:sz w:val="21"/>
          <w:szCs w:val="21"/>
          <w:highlight w:val="none"/>
        </w:rPr>
        <w:t>采购人也可以委托评委会直接确定中标人。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26.4中标供应商确定之后，中标结果将在省级以上财政部门指定的媒体上公告。</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26.5投标人对中标公告有异议的，按照《中华人民共和国政府采购法》第五十二条之规定执行。提出质疑的投标人应当有明确的请求和必要的证明材料，应保证提出的质疑内容及相应证明材料的真实性及来源的合法性，并承担相应的法律责任。</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26.6中标供应商拒绝与采购人签订合同的，采购人可以按照评审报告推荐的中标候选人名单排序，确定下一候选人为中标供应商，也可以重新开展政府采购活动。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26.7关于本次评标的特别规定（见“投标人须知前附表）。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27．中标与落标通知</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27.1中标供应商确定之后，西北（陕西）国际招标有限公司将发出《中标通知书》。 </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27.2中标通知书对采购人和中标供应商具有同等法律效力。中标通知书发出之后，采购人改变中标结果，或者中标供应商放弃中标，应当承担相应的法律责任。</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27.3 中标通知书发出后五个工作日内，西北（陕西）国际招标有限公司将通知未中标的投标人。</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28. 中标合同的签订</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28.1采购人应当自中标通知书发出之日起三十日内，按照招标文件和中标人投标文件（包括评标中形成的澄清文件）的规定，与中标人签订书面合同。所签订的合同不得对招标文件确定的事项和中标人投标文件作实质性修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28.2采购人自政府采购合同签订之日起2个工作日内，将政府采购合同在省级以上人民政府财政部门指定的媒体上公告，但政府采购合同中涉及国家秘密、商业秘密的内容除外。</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29．中标合同的履约验收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29.1政府采购合同的履行、违约责任和解决争议的方法等适用《中华人民共和国民法典》。采购人按照政府采购合同规定的技术、服务、安全标准组织对供应商履约情况进行验收，并出具验收书。</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30．招标代理服务费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30.1中标单位应在收到中标通知书3日内，向西北（陕西）国际招标有限公司一次性支付招标代理服务费。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30.2招标代理服务费的金额见前附表。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31.废标与采购方式的变更</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31.1在招标采购中，出现下列情形之一的，应予废标：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（一）符合专业条件的供应商或者对招标文件作实质响应的供应商不足三家的； </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（二）出现影响采购公正的违法、违规行为的； </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（三）投标人的报价均超过了采购预算，采购人不能支付的；</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（四）因重大变故，采购任务取消的。 </w:t>
      </w:r>
    </w:p>
    <w:p>
      <w:pPr>
        <w:keepNext w:val="0"/>
        <w:keepLines w:val="0"/>
        <w:pageBreakBefore w:val="0"/>
        <w:widowControl/>
        <w:kinsoku/>
        <w:wordWrap/>
        <w:overflowPunct/>
        <w:topLinePunct w:val="0"/>
        <w:autoSpaceDE/>
        <w:autoSpaceDN/>
        <w:bidi w:val="0"/>
        <w:adjustRightInd/>
        <w:snapToGrid/>
        <w:spacing w:after="0" w:line="360" w:lineRule="auto"/>
        <w:ind w:left="993" w:leftChars="228" w:hanging="508" w:hangingChars="2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31.2废标后，除采购任务取消情形外，按照以下方式处理：</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（一）招标文件存在不合理条款或者招标程序不符合规定的，采购人、采购代理机构改正后依法重新招标；</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color w:val="auto"/>
          <w:sz w:val="21"/>
          <w:szCs w:val="21"/>
          <w:highlight w:val="none"/>
        </w:rPr>
      </w:pPr>
      <w:r>
        <w:rPr>
          <w:rFonts w:hint="eastAsia" w:ascii="宋体" w:hAnsi="宋体" w:cs="宋体"/>
          <w:color w:val="auto"/>
          <w:sz w:val="21"/>
          <w:szCs w:val="21"/>
          <w:highlight w:val="none"/>
        </w:rPr>
        <w:t>（二）招标文件没有不合理条款、招标程序符合规定，需要采用其他采购方式采购的，采购人应当依法报财政部门批准。</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color w:val="auto"/>
          <w:sz w:val="21"/>
          <w:szCs w:val="21"/>
          <w:highlight w:val="none"/>
        </w:rPr>
      </w:pPr>
      <w:r>
        <w:rPr>
          <w:rFonts w:hint="eastAsia" w:ascii="宋体" w:hAnsi="宋体" w:cs="宋体"/>
          <w:b/>
          <w:color w:val="auto"/>
          <w:sz w:val="21"/>
          <w:szCs w:val="21"/>
          <w:highlight w:val="none"/>
        </w:rPr>
        <w:t>32.其它</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32.1采用最低评标价法的采购项目，提供相同品牌产品的不同投标人参加同一合同项（标包）下投标的，以其中通过资格审查、符合性审查且报价最低的参加评标；报价相同的，由采购人自行确定一个参加评标的投标人。其他投标无效。</w:t>
      </w:r>
    </w:p>
    <w:p>
      <w:pPr>
        <w:keepNext w:val="0"/>
        <w:keepLines w:val="0"/>
        <w:pageBreakBefore w:val="0"/>
        <w:widowControl/>
        <w:kinsoku/>
        <w:wordWrap/>
        <w:overflowPunct/>
        <w:topLinePunct w:val="0"/>
        <w:autoSpaceDE/>
        <w:autoSpaceDN/>
        <w:bidi w:val="0"/>
        <w:adjustRightInd/>
        <w:snapToGrid/>
        <w:spacing w:after="0" w:line="360" w:lineRule="auto"/>
        <w:ind w:firstLine="400" w:firstLineChars="197"/>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32.2使用综合评分法的采购项目，提供相同品牌产品且通过资格审查、符合性审查的不同投标人参加同一合同项（标包）下投标的，按一家投标人计算，评审后得分最高的同品牌投标人获得中标人推荐资格；评审得分相同的，由采购人自行确定一个投标人获得中标人推荐资格，其他同品牌投标人不作为中标候选人。</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highlight w:val="none"/>
        </w:rPr>
      </w:pPr>
      <w:r>
        <w:rPr>
          <w:rFonts w:hint="eastAsia" w:ascii="宋体" w:hAnsi="宋体" w:cs="宋体"/>
          <w:color w:val="auto"/>
          <w:sz w:val="21"/>
          <w:szCs w:val="21"/>
          <w:highlight w:val="none"/>
        </w:rPr>
        <w:t>32.3非单一产品采购项目，在第四章招标内容 招标内容一览表中载明核心产品，投标人提供的核心产品中只要有1 个核心产品的品牌相同，相关投标人将被认定为属于提供相同品牌产品，按以上规定处理。</w:t>
      </w:r>
    </w:p>
    <w:p>
      <w:pPr>
        <w:spacing w:line="360" w:lineRule="auto"/>
        <w:jc w:val="center"/>
        <w:outlineLvl w:val="0"/>
        <w:rPr>
          <w:rFonts w:hint="eastAsia" w:ascii="宋体" w:hAnsi="宋体" w:cs="宋体"/>
          <w:b/>
          <w:color w:val="auto"/>
          <w:sz w:val="32"/>
          <w:szCs w:val="32"/>
          <w:highlight w:val="none"/>
        </w:rPr>
      </w:pPr>
      <w:r>
        <w:rPr>
          <w:rFonts w:hint="eastAsia" w:ascii="宋体" w:hAnsi="宋体" w:cs="宋体"/>
          <w:b/>
          <w:color w:val="auto"/>
          <w:sz w:val="36"/>
          <w:highlight w:val="none"/>
        </w:rPr>
        <w:br w:type="page"/>
      </w:r>
      <w:r>
        <w:rPr>
          <w:rFonts w:hint="eastAsia" w:ascii="宋体" w:hAnsi="宋体" w:cs="宋体"/>
          <w:b/>
          <w:color w:val="auto"/>
          <w:sz w:val="32"/>
          <w:szCs w:val="32"/>
          <w:highlight w:val="none"/>
        </w:rPr>
        <w:t>第三章 合同条款及要求</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none"/>
          <w:lang w:eastAsia="zh-CN"/>
        </w:rPr>
        <w:t>西安市公安局交通警察支队购置摩托车</w:t>
      </w:r>
      <w:r>
        <w:rPr>
          <w:rFonts w:hint="eastAsia" w:ascii="宋体" w:hAnsi="宋体" w:eastAsia="宋体" w:cs="宋体"/>
          <w:color w:val="auto"/>
          <w:sz w:val="21"/>
          <w:szCs w:val="21"/>
          <w:highlight w:val="none"/>
          <w:u w:val="none"/>
          <w:lang w:val="en-US" w:eastAsia="zh-CN"/>
        </w:rPr>
        <w:t>项目</w:t>
      </w:r>
      <w:r>
        <w:rPr>
          <w:rFonts w:hint="eastAsia" w:ascii="宋体" w:hAnsi="宋体" w:eastAsia="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项目编号：0617-2123</w:t>
      </w:r>
      <w:r>
        <w:rPr>
          <w:rFonts w:hint="eastAsia" w:ascii="宋体" w:hAnsi="宋体" w:eastAsia="宋体" w:cs="宋体"/>
          <w:color w:val="auto"/>
          <w:sz w:val="21"/>
          <w:szCs w:val="21"/>
          <w:highlight w:val="none"/>
          <w:u w:val="none"/>
          <w:lang w:val="en-US" w:eastAsia="zh-CN"/>
        </w:rPr>
        <w:t>H</w:t>
      </w:r>
      <w:r>
        <w:rPr>
          <w:rFonts w:hint="eastAsia" w:ascii="宋体" w:hAnsi="宋体" w:eastAsia="宋体" w:cs="宋体"/>
          <w:color w:val="auto"/>
          <w:sz w:val="21"/>
          <w:szCs w:val="21"/>
          <w:highlight w:val="none"/>
          <w:u w:val="none"/>
        </w:rPr>
        <w:t>Z****</w:t>
      </w:r>
      <w:r>
        <w:rPr>
          <w:rFonts w:hint="eastAsia" w:ascii="宋体" w:hAnsi="宋体" w:eastAsia="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，在西安市财政局的监督管理下</w:t>
      </w:r>
      <w:r>
        <w:rPr>
          <w:rFonts w:hint="eastAsia" w:ascii="宋体" w:hAnsi="宋体" w:eastAsia="宋体" w:cs="宋体"/>
          <w:color w:val="auto"/>
          <w:sz w:val="21"/>
          <w:szCs w:val="21"/>
          <w:highlight w:val="none"/>
        </w:rPr>
        <w:t>，由</w:t>
      </w:r>
      <w:r>
        <w:rPr>
          <w:rFonts w:hint="eastAsia" w:ascii="宋体" w:hAnsi="宋体" w:eastAsia="宋体" w:cs="宋体"/>
          <w:color w:val="auto"/>
          <w:sz w:val="21"/>
          <w:szCs w:val="21"/>
          <w:highlight w:val="none"/>
          <w:u w:val="single"/>
        </w:rPr>
        <w:t>西北</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陕西</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国际招标有限公司</w:t>
      </w:r>
      <w:r>
        <w:rPr>
          <w:rFonts w:hint="eastAsia" w:ascii="宋体" w:hAnsi="宋体" w:eastAsia="宋体" w:cs="宋体"/>
          <w:color w:val="auto"/>
          <w:sz w:val="21"/>
          <w:szCs w:val="21"/>
          <w:highlight w:val="none"/>
        </w:rPr>
        <w:t>组织公开招标。</w:t>
      </w:r>
      <w:r>
        <w:rPr>
          <w:rFonts w:hint="eastAsia" w:ascii="宋体" w:hAnsi="宋体" w:eastAsia="宋体" w:cs="宋体"/>
          <w:color w:val="auto"/>
          <w:sz w:val="21"/>
          <w:szCs w:val="21"/>
          <w:highlight w:val="none"/>
          <w:u w:val="single"/>
        </w:rPr>
        <w:t>西安市公安局交通警察支队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以下简称“甲方”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确定</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中标单位名称</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（以下简称“乙方”）为</w:t>
      </w:r>
      <w:r>
        <w:rPr>
          <w:rFonts w:hint="eastAsia" w:ascii="宋体" w:hAnsi="宋体" w:eastAsia="宋体" w:cs="宋体"/>
          <w:color w:val="auto"/>
          <w:sz w:val="21"/>
          <w:szCs w:val="21"/>
          <w:highlight w:val="none"/>
          <w:u w:val="none"/>
          <w:lang w:val="en-US" w:eastAsia="zh-CN"/>
        </w:rPr>
        <w:t>第</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包</w:t>
      </w:r>
      <w:r>
        <w:rPr>
          <w:rFonts w:hint="eastAsia" w:ascii="宋体" w:hAnsi="宋体" w:eastAsia="宋体" w:cs="宋体"/>
          <w:color w:val="auto"/>
          <w:sz w:val="21"/>
          <w:szCs w:val="21"/>
          <w:highlight w:val="none"/>
        </w:rPr>
        <w:t>中标单位。依据《中华人民共和国</w:t>
      </w:r>
      <w:r>
        <w:rPr>
          <w:rFonts w:hint="eastAsia" w:ascii="宋体" w:hAnsi="宋体" w:eastAsia="宋体" w:cs="宋体"/>
          <w:color w:val="auto"/>
          <w:sz w:val="21"/>
          <w:szCs w:val="21"/>
          <w:highlight w:val="none"/>
          <w:lang w:val="en-US" w:eastAsia="zh-CN"/>
        </w:rPr>
        <w:t>民法典</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《中华人民共和国政府采购法》、《中华人民共和国政府采购法</w:t>
      </w:r>
      <w:r>
        <w:rPr>
          <w:rFonts w:hint="eastAsia" w:ascii="宋体" w:hAnsi="宋体" w:eastAsia="宋体" w:cs="宋体"/>
          <w:color w:val="auto"/>
          <w:sz w:val="21"/>
          <w:szCs w:val="21"/>
          <w:highlight w:val="none"/>
          <w:lang w:eastAsia="zh-CN"/>
        </w:rPr>
        <w:t>实施条例</w:t>
      </w:r>
      <w:r>
        <w:rPr>
          <w:rFonts w:hint="eastAsia" w:ascii="宋体" w:hAnsi="宋体" w:eastAsia="宋体" w:cs="宋体"/>
          <w:color w:val="auto"/>
          <w:sz w:val="21"/>
          <w:szCs w:val="21"/>
          <w:highlight w:val="none"/>
        </w:rPr>
        <w:t>》以及公开招标文件、中标通知书，达成如下条款。</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一、合同双方</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22"/>
        <w:textAlignment w:val="auto"/>
        <w:rPr>
          <w:rFonts w:hint="eastAsia" w:ascii="宋体" w:hAnsi="宋体" w:cs="宋体"/>
          <w:color w:val="auto"/>
          <w:sz w:val="21"/>
          <w:szCs w:val="21"/>
          <w:highlight w:val="none"/>
        </w:rPr>
      </w:pPr>
      <w:r>
        <w:rPr>
          <w:rFonts w:hint="eastAsia" w:ascii="宋体" w:hAnsi="宋体" w:cs="宋体"/>
          <w:b/>
          <w:bCs/>
          <w:color w:val="auto"/>
          <w:sz w:val="21"/>
          <w:szCs w:val="21"/>
          <w:highlight w:val="none"/>
        </w:rPr>
        <w:t>甲</w:t>
      </w:r>
      <w:r>
        <w:rPr>
          <w:rFonts w:hint="eastAsia" w:ascii="宋体" w:hAnsi="宋体" w:cs="宋体"/>
          <w:b/>
          <w:bCs/>
          <w:color w:val="auto"/>
          <w:sz w:val="21"/>
          <w:szCs w:val="21"/>
          <w:highlight w:val="none"/>
          <w:lang w:val="en-US" w:eastAsia="zh-CN"/>
        </w:rPr>
        <w:t xml:space="preserve">  </w:t>
      </w:r>
      <w:r>
        <w:rPr>
          <w:rFonts w:hint="eastAsia" w:ascii="宋体" w:hAnsi="宋体" w:cs="宋体"/>
          <w:b/>
          <w:bCs/>
          <w:color w:val="auto"/>
          <w:sz w:val="21"/>
          <w:szCs w:val="21"/>
          <w:highlight w:val="none"/>
        </w:rPr>
        <w:t>方：</w:t>
      </w:r>
      <w:r>
        <w:rPr>
          <w:rFonts w:hint="eastAsia" w:ascii="宋体" w:hAnsi="宋体" w:cs="宋体"/>
          <w:color w:val="auto"/>
          <w:sz w:val="21"/>
          <w:szCs w:val="21"/>
          <w:highlight w:val="none"/>
          <w:u w:val="single"/>
        </w:rPr>
        <w:t>西安市公安局交通警察支队</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22"/>
        <w:textAlignment w:val="auto"/>
        <w:rPr>
          <w:rFonts w:hint="eastAsia" w:ascii="宋体" w:hAnsi="宋体" w:cs="宋体"/>
          <w:color w:val="auto"/>
          <w:sz w:val="21"/>
          <w:szCs w:val="21"/>
          <w:highlight w:val="none"/>
          <w:u w:val="single"/>
        </w:rPr>
      </w:pPr>
      <w:r>
        <w:rPr>
          <w:rFonts w:hint="eastAsia" w:ascii="宋体" w:hAnsi="宋体" w:cs="宋体"/>
          <w:b/>
          <w:bCs/>
          <w:color w:val="auto"/>
          <w:sz w:val="21"/>
          <w:szCs w:val="21"/>
          <w:highlight w:val="none"/>
        </w:rPr>
        <w:t>乙</w:t>
      </w:r>
      <w:r>
        <w:rPr>
          <w:rFonts w:hint="eastAsia" w:ascii="宋体" w:hAnsi="宋体" w:cs="宋体"/>
          <w:b/>
          <w:bCs/>
          <w:color w:val="auto"/>
          <w:sz w:val="21"/>
          <w:szCs w:val="21"/>
          <w:highlight w:val="none"/>
          <w:lang w:val="en-US" w:eastAsia="zh-CN"/>
        </w:rPr>
        <w:t xml:space="preserve">  </w:t>
      </w:r>
      <w:r>
        <w:rPr>
          <w:rFonts w:hint="eastAsia" w:ascii="宋体" w:hAnsi="宋体" w:cs="宋体"/>
          <w:b/>
          <w:bCs/>
          <w:color w:val="auto"/>
          <w:sz w:val="21"/>
          <w:szCs w:val="21"/>
          <w:highlight w:val="none"/>
        </w:rPr>
        <w:t>方：</w:t>
      </w:r>
      <w:r>
        <w:rPr>
          <w:rFonts w:hint="eastAsia" w:ascii="宋体" w:hAnsi="宋体" w:cs="宋体"/>
          <w:color w:val="auto"/>
          <w:sz w:val="21"/>
          <w:szCs w:val="21"/>
          <w:highlight w:val="none"/>
          <w:u w:val="single"/>
        </w:rPr>
        <w:t xml:space="preserve">           （中标供应商）</w:t>
      </w:r>
    </w:p>
    <w:p>
      <w:pPr>
        <w:pStyle w:val="17"/>
        <w:keepNext w:val="0"/>
        <w:keepLines w:val="0"/>
        <w:pageBreakBefore w:val="0"/>
        <w:widowControl w:val="0"/>
        <w:kinsoku/>
        <w:wordWrap/>
        <w:overflowPunct/>
        <w:topLinePunct w:val="0"/>
        <w:autoSpaceDE/>
        <w:autoSpaceDN/>
        <w:bidi w:val="0"/>
        <w:adjustRightInd/>
        <w:snapToGrid/>
        <w:spacing w:after="0" w:line="360" w:lineRule="auto"/>
        <w:ind w:firstLine="42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cs="宋体"/>
          <w:b/>
          <w:bCs/>
          <w:color w:val="auto"/>
          <w:sz w:val="21"/>
          <w:szCs w:val="21"/>
          <w:highlight w:val="none"/>
          <w:u w:val="none"/>
          <w:lang w:val="en-US" w:eastAsia="zh-CN"/>
        </w:rPr>
        <w:t>见证方：</w:t>
      </w:r>
      <w:r>
        <w:rPr>
          <w:rFonts w:hint="eastAsia" w:ascii="宋体" w:hAnsi="宋体" w:eastAsia="宋体" w:cs="宋体"/>
          <w:color w:val="auto"/>
          <w:sz w:val="21"/>
          <w:szCs w:val="21"/>
          <w:highlight w:val="none"/>
          <w:u w:val="single"/>
          <w:lang w:val="en-US" w:eastAsia="zh-CN" w:bidi="ar-SA"/>
        </w:rPr>
        <w:t>西北（陕西）国际招标有限公司</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二、合同标的的内容、规格、数量</w:t>
      </w:r>
    </w:p>
    <w:tbl>
      <w:tblPr>
        <w:tblStyle w:val="10"/>
        <w:tblW w:w="8304"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677"/>
        <w:gridCol w:w="1857"/>
        <w:gridCol w:w="1126"/>
        <w:gridCol w:w="950"/>
        <w:gridCol w:w="1075"/>
        <w:gridCol w:w="1321"/>
        <w:gridCol w:w="129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80" w:hRule="atLeast"/>
        </w:trPr>
        <w:tc>
          <w:tcPr>
            <w:tcW w:w="677"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b/>
                <w:bCs w:val="0"/>
                <w:color w:val="auto"/>
                <w:kern w:val="0"/>
                <w:sz w:val="21"/>
                <w:szCs w:val="21"/>
                <w:highlight w:val="none"/>
                <w:lang w:val="en-US"/>
              </w:rPr>
            </w:pPr>
            <w:r>
              <w:rPr>
                <w:rFonts w:hint="eastAsia" w:ascii="宋体" w:hAnsi="宋体" w:eastAsia="宋体" w:cs="宋体"/>
                <w:b/>
                <w:bCs w:val="0"/>
                <w:color w:val="auto"/>
                <w:kern w:val="0"/>
                <w:sz w:val="21"/>
                <w:szCs w:val="21"/>
                <w:highlight w:val="none"/>
                <w:lang w:val="en-US" w:eastAsia="zh-CN" w:bidi="ar"/>
              </w:rPr>
              <w:t>序号</w:t>
            </w:r>
          </w:p>
        </w:tc>
        <w:tc>
          <w:tcPr>
            <w:tcW w:w="1857" w:type="dxa"/>
            <w:tcBorders>
              <w:tl2br w:val="nil"/>
              <w:tr2bl w:val="nil"/>
            </w:tcBorders>
            <w:noWrap w:val="0"/>
            <w:tcMar>
              <w:left w:w="108" w:type="dxa"/>
              <w:right w:w="108"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b/>
                <w:bCs w:val="0"/>
                <w:color w:val="auto"/>
                <w:kern w:val="0"/>
                <w:sz w:val="21"/>
                <w:szCs w:val="21"/>
                <w:highlight w:val="none"/>
                <w:lang w:val="en-US"/>
              </w:rPr>
            </w:pPr>
            <w:r>
              <w:rPr>
                <w:rFonts w:hint="eastAsia" w:ascii="宋体" w:hAnsi="宋体" w:eastAsia="宋体" w:cs="宋体"/>
                <w:b/>
                <w:bCs w:val="0"/>
                <w:color w:val="auto"/>
                <w:kern w:val="0"/>
                <w:sz w:val="21"/>
                <w:szCs w:val="21"/>
                <w:highlight w:val="none"/>
                <w:lang w:val="en-US" w:eastAsia="zh-CN" w:bidi="ar"/>
              </w:rPr>
              <w:t>名称</w:t>
            </w:r>
          </w:p>
        </w:tc>
        <w:tc>
          <w:tcPr>
            <w:tcW w:w="1126"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宋体" w:hAnsi="宋体" w:eastAsia="宋体" w:cs="宋体"/>
                <w:b/>
                <w:bCs w:val="0"/>
                <w:color w:val="auto"/>
                <w:kern w:val="0"/>
                <w:sz w:val="21"/>
                <w:szCs w:val="21"/>
                <w:highlight w:val="none"/>
                <w:lang w:val="en-US" w:eastAsia="zh-CN"/>
              </w:rPr>
            </w:pPr>
            <w:r>
              <w:rPr>
                <w:rFonts w:hint="eastAsia" w:ascii="宋体" w:hAnsi="宋体" w:eastAsia="宋体" w:cs="宋体"/>
                <w:b/>
                <w:bCs w:val="0"/>
                <w:color w:val="auto"/>
                <w:kern w:val="0"/>
                <w:sz w:val="21"/>
                <w:szCs w:val="21"/>
                <w:highlight w:val="none"/>
                <w:lang w:val="en-US" w:eastAsia="zh-CN"/>
              </w:rPr>
              <w:t>型号规格</w:t>
            </w:r>
          </w:p>
        </w:tc>
        <w:tc>
          <w:tcPr>
            <w:tcW w:w="9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制造商</w:t>
            </w:r>
          </w:p>
        </w:tc>
        <w:tc>
          <w:tcPr>
            <w:tcW w:w="10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kern w:val="0"/>
                <w:sz w:val="21"/>
                <w:szCs w:val="21"/>
                <w:highlight w:val="none"/>
                <w:lang w:val="en-US" w:eastAsia="zh-CN" w:bidi="ar"/>
              </w:rPr>
              <w:t>数量</w:t>
            </w:r>
          </w:p>
        </w:tc>
        <w:tc>
          <w:tcPr>
            <w:tcW w:w="13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单价（元/台）</w:t>
            </w:r>
          </w:p>
        </w:tc>
        <w:tc>
          <w:tcPr>
            <w:tcW w:w="12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小计（元）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417" w:hRule="atLeast"/>
        </w:trPr>
        <w:tc>
          <w:tcPr>
            <w:tcW w:w="677"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color w:val="auto"/>
                <w:kern w:val="0"/>
                <w:sz w:val="21"/>
                <w:szCs w:val="21"/>
                <w:highlight w:val="none"/>
                <w:lang w:val="en-US"/>
              </w:rPr>
            </w:pPr>
            <w:r>
              <w:rPr>
                <w:rFonts w:hint="eastAsia" w:ascii="宋体" w:hAnsi="宋体" w:eastAsia="宋体" w:cs="宋体"/>
                <w:color w:val="auto"/>
                <w:kern w:val="0"/>
                <w:sz w:val="21"/>
                <w:szCs w:val="21"/>
                <w:highlight w:val="none"/>
                <w:lang w:val="en-US" w:eastAsia="zh-CN" w:bidi="ar"/>
              </w:rPr>
              <w:t>1</w:t>
            </w:r>
          </w:p>
        </w:tc>
        <w:tc>
          <w:tcPr>
            <w:tcW w:w="1857"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color w:val="auto"/>
                <w:kern w:val="0"/>
                <w:sz w:val="21"/>
                <w:szCs w:val="21"/>
                <w:highlight w:val="none"/>
                <w:lang w:val="en-US"/>
              </w:rPr>
            </w:pPr>
          </w:p>
        </w:tc>
        <w:tc>
          <w:tcPr>
            <w:tcW w:w="1126" w:type="dxa"/>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color w:val="auto"/>
                <w:kern w:val="0"/>
                <w:sz w:val="21"/>
                <w:szCs w:val="21"/>
                <w:highlight w:val="none"/>
                <w:lang w:val="en-US"/>
              </w:rPr>
            </w:pPr>
          </w:p>
        </w:tc>
        <w:tc>
          <w:tcPr>
            <w:tcW w:w="9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rPr>
            </w:pPr>
          </w:p>
        </w:tc>
        <w:tc>
          <w:tcPr>
            <w:tcW w:w="10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color w:val="auto"/>
                <w:sz w:val="21"/>
                <w:szCs w:val="21"/>
                <w:highlight w:val="none"/>
                <w:lang w:val="en-US"/>
              </w:rPr>
            </w:pPr>
          </w:p>
        </w:tc>
        <w:tc>
          <w:tcPr>
            <w:tcW w:w="13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rPr>
            </w:pPr>
          </w:p>
        </w:tc>
        <w:tc>
          <w:tcPr>
            <w:tcW w:w="12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50" w:hRule="atLeast"/>
        </w:trPr>
        <w:tc>
          <w:tcPr>
            <w:tcW w:w="7006" w:type="dxa"/>
            <w:gridSpan w:val="6"/>
            <w:tcBorders>
              <w:tl2br w:val="nil"/>
              <w:tr2bl w:val="nil"/>
            </w:tcBorders>
            <w:noWrap w:val="0"/>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rPr>
            </w:pPr>
            <w:r>
              <w:rPr>
                <w:rFonts w:hint="eastAsia" w:ascii="宋体" w:hAnsi="宋体" w:cs="宋体"/>
                <w:b/>
                <w:bCs/>
                <w:i w:val="0"/>
                <w:iCs w:val="0"/>
                <w:color w:val="auto"/>
                <w:sz w:val="21"/>
                <w:szCs w:val="21"/>
                <w:highlight w:val="none"/>
              </w:rPr>
              <w:t>合计（人民币元）：</w:t>
            </w:r>
          </w:p>
        </w:tc>
        <w:tc>
          <w:tcPr>
            <w:tcW w:w="12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rPr>
            </w:pPr>
          </w:p>
        </w:tc>
      </w:tr>
    </w:tbl>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三、合同价格</w:t>
      </w:r>
    </w:p>
    <w:p>
      <w:pPr>
        <w:keepNext w:val="0"/>
        <w:keepLines w:val="0"/>
        <w:pageBreakBefore w:val="0"/>
        <w:widowControl/>
        <w:kinsoku/>
        <w:wordWrap/>
        <w:overflowPunct/>
        <w:topLinePunct w:val="0"/>
        <w:autoSpaceDE/>
        <w:autoSpaceDN w:val="0"/>
        <w:bidi w:val="0"/>
        <w:adjustRightInd w:val="0"/>
        <w:snapToGrid/>
        <w:spacing w:after="0" w:line="360" w:lineRule="auto"/>
        <w:ind w:firstLine="406" w:firstLineChars="200"/>
        <w:textAlignment w:val="auto"/>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val="zh-CN" w:eastAsia="zh-CN"/>
        </w:rPr>
        <w:t>3.1合同金额为：（大写）</w:t>
      </w:r>
      <w:r>
        <w:rPr>
          <w:rFonts w:hint="eastAsia" w:ascii="宋体" w:hAnsi="宋体" w:eastAsia="宋体" w:cs="宋体"/>
          <w:color w:val="auto"/>
          <w:sz w:val="21"/>
          <w:szCs w:val="21"/>
          <w:highlight w:val="none"/>
          <w:u w:val="single"/>
          <w:lang w:val="zh-CN" w:eastAsia="zh-CN"/>
        </w:rPr>
        <w:t xml:space="preserve">       </w:t>
      </w:r>
      <w:r>
        <w:rPr>
          <w:rFonts w:hint="eastAsia" w:ascii="宋体" w:hAnsi="宋体" w:eastAsia="宋体" w:cs="宋体"/>
          <w:color w:val="auto"/>
          <w:sz w:val="21"/>
          <w:szCs w:val="21"/>
          <w:highlight w:val="none"/>
          <w:lang w:val="zh-CN" w:eastAsia="zh-CN"/>
        </w:rPr>
        <w:t xml:space="preserve">（小写：¥ </w:t>
      </w:r>
      <w:r>
        <w:rPr>
          <w:rFonts w:hint="eastAsia" w:ascii="宋体" w:hAnsi="宋体" w:eastAsia="宋体" w:cs="宋体"/>
          <w:color w:val="auto"/>
          <w:sz w:val="21"/>
          <w:szCs w:val="21"/>
          <w:highlight w:val="none"/>
          <w:u w:val="single"/>
          <w:lang w:val="zh-CN" w:eastAsia="zh-CN"/>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zh-CN" w:eastAsia="zh-CN"/>
        </w:rPr>
        <w:t>元，为含税价）</w:t>
      </w:r>
    </w:p>
    <w:p>
      <w:pPr>
        <w:keepNext w:val="0"/>
        <w:keepLines w:val="0"/>
        <w:pageBreakBefore w:val="0"/>
        <w:widowControl/>
        <w:kinsoku/>
        <w:wordWrap/>
        <w:overflowPunct/>
        <w:topLinePunct w:val="0"/>
        <w:autoSpaceDE/>
        <w:autoSpaceDN w:val="0"/>
        <w:bidi w:val="0"/>
        <w:adjustRightInd w:val="0"/>
        <w:snapToGrid/>
        <w:spacing w:after="0" w:line="360" w:lineRule="auto"/>
        <w:ind w:firstLine="406"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3.2</w:t>
      </w:r>
      <w:r>
        <w:rPr>
          <w:rFonts w:hint="eastAsia" w:ascii="宋体" w:hAnsi="宋体" w:cs="宋体"/>
          <w:color w:val="auto"/>
          <w:sz w:val="21"/>
          <w:szCs w:val="21"/>
          <w:highlight w:val="none"/>
        </w:rPr>
        <w:t>本项目为</w:t>
      </w:r>
      <w:r>
        <w:rPr>
          <w:rFonts w:hint="eastAsia" w:ascii="宋体" w:hAnsi="宋体" w:cs="宋体"/>
          <w:b/>
          <w:bCs/>
          <w:color w:val="auto"/>
          <w:sz w:val="21"/>
          <w:szCs w:val="21"/>
          <w:highlight w:val="none"/>
          <w:u w:val="single"/>
        </w:rPr>
        <w:t xml:space="preserve"> 固定总价合同 </w:t>
      </w:r>
      <w:r>
        <w:rPr>
          <w:rFonts w:hint="eastAsia" w:ascii="宋体" w:hAnsi="宋体" w:cs="宋体"/>
          <w:color w:val="auto"/>
          <w:sz w:val="21"/>
          <w:szCs w:val="21"/>
          <w:highlight w:val="none"/>
        </w:rPr>
        <w:t>。合同总价包括乙方为完成合同全部义务应承担的一切成本、费用和支出以及乙方的合理利润。</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四、</w:t>
      </w:r>
      <w:r>
        <w:rPr>
          <w:rFonts w:hint="eastAsia" w:ascii="宋体" w:hAnsi="宋体" w:cs="宋体"/>
          <w:b/>
          <w:bCs/>
          <w:color w:val="auto"/>
          <w:sz w:val="21"/>
          <w:szCs w:val="21"/>
          <w:highlight w:val="none"/>
          <w:lang w:val="en-US" w:eastAsia="zh-CN"/>
        </w:rPr>
        <w:t>付款及</w:t>
      </w:r>
      <w:r>
        <w:rPr>
          <w:rFonts w:hint="eastAsia" w:ascii="宋体" w:hAnsi="宋体" w:cs="宋体"/>
          <w:b/>
          <w:bCs/>
          <w:color w:val="auto"/>
          <w:sz w:val="21"/>
          <w:szCs w:val="21"/>
          <w:highlight w:val="none"/>
        </w:rPr>
        <w:t>结算方式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4.1乙方将本项目所有车辆按照甲方要求改装、涂装完成</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并送达甲方指定地点，经甲方验收完成并交付使用后，乙方向甲方提供合同总价款</w:t>
      </w:r>
      <w:r>
        <w:rPr>
          <w:rFonts w:hint="eastAsia" w:ascii="宋体" w:hAnsi="宋体" w:cs="宋体"/>
          <w:b/>
          <w:bCs/>
          <w:color w:val="auto"/>
          <w:sz w:val="21"/>
          <w:szCs w:val="21"/>
          <w:highlight w:val="none"/>
          <w:u w:val="single"/>
        </w:rPr>
        <w:t>5%</w:t>
      </w:r>
      <w:r>
        <w:rPr>
          <w:rFonts w:hint="eastAsia" w:ascii="宋体" w:hAnsi="宋体" w:cs="宋体"/>
          <w:color w:val="auto"/>
          <w:sz w:val="21"/>
          <w:szCs w:val="21"/>
          <w:highlight w:val="none"/>
        </w:rPr>
        <w:t>的信用担保函（见索即付），有效期</w:t>
      </w:r>
      <w:r>
        <w:rPr>
          <w:rFonts w:hint="eastAsia" w:ascii="宋体" w:hAnsi="宋体" w:cs="宋体"/>
          <w:color w:val="auto"/>
          <w:sz w:val="21"/>
          <w:szCs w:val="21"/>
          <w:highlight w:val="none"/>
          <w:u w:val="single"/>
        </w:rPr>
        <w:t>3年</w:t>
      </w:r>
      <w:r>
        <w:rPr>
          <w:rFonts w:hint="eastAsia" w:ascii="宋体" w:hAnsi="宋体" w:cs="宋体"/>
          <w:color w:val="auto"/>
          <w:sz w:val="21"/>
          <w:szCs w:val="21"/>
          <w:highlight w:val="none"/>
        </w:rPr>
        <w:t>（同质保期），甲方向乙方支付合同总价款的</w:t>
      </w:r>
      <w:r>
        <w:rPr>
          <w:rFonts w:hint="eastAsia" w:ascii="宋体" w:hAnsi="宋体" w:cs="宋体"/>
          <w:b/>
          <w:bCs/>
          <w:color w:val="auto"/>
          <w:sz w:val="21"/>
          <w:szCs w:val="21"/>
          <w:highlight w:val="none"/>
          <w:u w:val="single"/>
        </w:rPr>
        <w:t>100</w:t>
      </w:r>
      <w:r>
        <w:rPr>
          <w:rFonts w:hint="eastAsia" w:ascii="宋体" w:hAnsi="宋体" w:cs="宋体"/>
          <w:b/>
          <w:bCs/>
          <w:color w:val="auto"/>
          <w:sz w:val="21"/>
          <w:szCs w:val="21"/>
          <w:highlight w:val="none"/>
        </w:rPr>
        <w:t>%</w:t>
      </w:r>
      <w:r>
        <w:rPr>
          <w:rFonts w:hint="eastAsia" w:ascii="宋体" w:hAnsi="宋体" w:cs="宋体"/>
          <w:color w:val="auto"/>
          <w:sz w:val="21"/>
          <w:szCs w:val="21"/>
          <w:highlight w:val="none"/>
        </w:rPr>
        <w:t>，即￥XXX.XXX元，大写：人民币X拾X万X仟X佰X拾X元；</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4.2支付方式：银行转账。</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4.3结算方式：乙方应按照双方签订的合同规定交货,货物由甲方验收合格并出具验收书后，乙方持验收书，发票，成交通知书、供货合同，与甲方结算</w:t>
      </w:r>
      <w:r>
        <w:rPr>
          <w:rFonts w:hint="eastAsia" w:ascii="宋体" w:hAnsi="宋体" w:eastAsia="宋体" w:cs="宋体"/>
          <w:color w:val="auto"/>
          <w:sz w:val="21"/>
          <w:szCs w:val="21"/>
          <w:highlight w:val="none"/>
          <w:lang w:val="en-US" w:eastAsia="zh-CN"/>
        </w:rPr>
        <w:t>。</w:t>
      </w:r>
    </w:p>
    <w:p>
      <w:pPr>
        <w:keepNext w:val="0"/>
        <w:keepLines w:val="0"/>
        <w:pageBreakBefore w:val="0"/>
        <w:numPr>
          <w:ilvl w:val="0"/>
          <w:numId w:val="2"/>
        </w:numPr>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质保金</w:t>
      </w:r>
    </w:p>
    <w:p>
      <w:pPr>
        <w:pStyle w:val="2"/>
        <w:keepNext w:val="0"/>
        <w:keepLines w:val="0"/>
        <w:pageBreakBefore w:val="0"/>
        <w:widowControl/>
        <w:kinsoku/>
        <w:wordWrap/>
        <w:overflowPunct/>
        <w:topLinePunct w:val="0"/>
        <w:autoSpaceDE/>
        <w:autoSpaceDN/>
        <w:bidi w:val="0"/>
        <w:adjustRightInd/>
        <w:snapToGrid/>
        <w:spacing w:before="0" w:after="0" w:line="360" w:lineRule="auto"/>
        <w:ind w:firstLine="406" w:firstLineChars="200"/>
        <w:textAlignment w:val="auto"/>
        <w:rPr>
          <w:rFonts w:hint="eastAsia" w:eastAsia="宋体"/>
          <w:color w:val="auto"/>
          <w:highlight w:val="none"/>
          <w:lang w:val="en-US" w:eastAsia="zh-CN"/>
        </w:rPr>
      </w:pPr>
      <w:r>
        <w:rPr>
          <w:rFonts w:hint="eastAsia" w:ascii="宋体" w:hAnsi="宋体" w:cs="宋体"/>
          <w:b w:val="0"/>
          <w:bCs w:val="0"/>
          <w:color w:val="auto"/>
          <w:sz w:val="21"/>
          <w:szCs w:val="21"/>
          <w:highlight w:val="none"/>
        </w:rPr>
        <w:t>乙方向甲方提供合同总价款</w:t>
      </w:r>
      <w:r>
        <w:rPr>
          <w:rFonts w:hint="eastAsia" w:ascii="宋体" w:hAnsi="宋体" w:cs="宋体"/>
          <w:b w:val="0"/>
          <w:bCs w:val="0"/>
          <w:color w:val="auto"/>
          <w:sz w:val="21"/>
          <w:szCs w:val="21"/>
          <w:highlight w:val="none"/>
          <w:u w:val="single"/>
        </w:rPr>
        <w:t>5%</w:t>
      </w:r>
      <w:r>
        <w:rPr>
          <w:rFonts w:hint="eastAsia" w:ascii="宋体" w:hAnsi="宋体" w:cs="宋体"/>
          <w:b w:val="0"/>
          <w:bCs w:val="0"/>
          <w:color w:val="auto"/>
          <w:sz w:val="21"/>
          <w:szCs w:val="21"/>
          <w:highlight w:val="none"/>
        </w:rPr>
        <w:t>的信用担保函（见索即付），有效期</w:t>
      </w:r>
      <w:r>
        <w:rPr>
          <w:rFonts w:hint="eastAsia" w:ascii="宋体" w:hAnsi="宋体" w:cs="宋体"/>
          <w:b w:val="0"/>
          <w:bCs w:val="0"/>
          <w:color w:val="auto"/>
          <w:sz w:val="21"/>
          <w:szCs w:val="21"/>
          <w:highlight w:val="none"/>
          <w:u w:val="single"/>
        </w:rPr>
        <w:t>3年</w:t>
      </w:r>
      <w:r>
        <w:rPr>
          <w:rFonts w:hint="eastAsia" w:ascii="宋体" w:hAnsi="宋体" w:cs="宋体"/>
          <w:b w:val="0"/>
          <w:bCs w:val="0"/>
          <w:color w:val="auto"/>
          <w:sz w:val="21"/>
          <w:szCs w:val="21"/>
          <w:highlight w:val="none"/>
        </w:rPr>
        <w:t>（同质保期）</w:t>
      </w:r>
      <w:r>
        <w:rPr>
          <w:rFonts w:hint="eastAsia" w:ascii="宋体" w:hAnsi="宋体" w:eastAsia="宋体" w:cs="宋体"/>
          <w:b w:val="0"/>
          <w:bCs w:val="0"/>
          <w:color w:val="auto"/>
          <w:sz w:val="21"/>
          <w:szCs w:val="21"/>
          <w:highlight w:val="none"/>
          <w:lang w:val="en-US" w:eastAsia="zh-CN"/>
        </w:rPr>
        <w:t>。</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六、供应商开户信息</w:t>
      </w:r>
    </w:p>
    <w:p>
      <w:pPr>
        <w:keepNext w:val="0"/>
        <w:keepLines w:val="0"/>
        <w:pageBreakBefore w:val="0"/>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xml:space="preserve">                              </w:t>
      </w:r>
    </w:p>
    <w:p>
      <w:pPr>
        <w:keepNext w:val="0"/>
        <w:keepLines w:val="0"/>
        <w:pageBreakBefore w:val="0"/>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开户行名称：</w:t>
      </w:r>
      <w:r>
        <w:rPr>
          <w:rFonts w:hint="eastAsia" w:ascii="宋体" w:hAnsi="宋体" w:cs="宋体"/>
          <w:color w:val="auto"/>
          <w:sz w:val="21"/>
          <w:szCs w:val="21"/>
          <w:highlight w:val="none"/>
          <w:u w:val="single"/>
        </w:rPr>
        <w:t xml:space="preserve">                              </w:t>
      </w:r>
    </w:p>
    <w:p>
      <w:pPr>
        <w:keepNext w:val="0"/>
        <w:keepLines w:val="0"/>
        <w:pageBreakBefore w:val="0"/>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账</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号：</w:t>
      </w:r>
      <w:r>
        <w:rPr>
          <w:rFonts w:hint="eastAsia" w:ascii="宋体" w:hAnsi="宋体" w:cs="宋体"/>
          <w:color w:val="auto"/>
          <w:sz w:val="21"/>
          <w:szCs w:val="21"/>
          <w:highlight w:val="none"/>
          <w:u w:val="single"/>
        </w:rPr>
        <w:t xml:space="preserve">                              </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七、合同履行期限、地点和方式</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7.1交货期：</w:t>
      </w:r>
      <w:r>
        <w:rPr>
          <w:rFonts w:hint="eastAsia" w:ascii="宋体" w:hAnsi="宋体" w:eastAsia="宋体" w:cs="宋体"/>
          <w:color w:val="auto"/>
          <w:sz w:val="21"/>
          <w:szCs w:val="21"/>
          <w:highlight w:val="none"/>
          <w:u w:val="single"/>
          <w:lang w:val="en-US" w:eastAsia="zh-CN"/>
        </w:rPr>
        <w:t>合同签订后10个日历日</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7.2交货地点：</w:t>
      </w:r>
      <w:r>
        <w:rPr>
          <w:rFonts w:hint="eastAsia" w:ascii="宋体" w:hAnsi="宋体" w:eastAsia="宋体" w:cs="宋体"/>
          <w:color w:val="auto"/>
          <w:sz w:val="21"/>
          <w:szCs w:val="21"/>
          <w:highlight w:val="none"/>
          <w:u w:val="single"/>
          <w:lang w:val="en-US" w:eastAsia="zh-CN"/>
        </w:rPr>
        <w:t>采购人指定地点</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7.3乙方应自行选择适宜的运输工具及线路安排合同货物运输。</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八、合同当事人的权利和义务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8.1甲方的权利和义务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（1）甲方有权享有乙方按照上述约定提供的货物和服务。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（2）乙方未能按时交付合同货物时，甲方有权要求乙方赔偿违约金。</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（3）质保期内货物出现故障，接到甲方通知，乙方未能及时作出响应，则甲方有权自行或委托他人解决相关问题或查找和解决合同货物的故障，乙方应承担由此发生的全部费用。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（4）乙方货物交付时，甲方应提供必要的便利条件协助乙方完成交付，并及时组织相关人员对货物进行验收。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（5）乙方按照合同完成履约后，甲方应按照合同约定及时支付合同价款。</w:t>
      </w:r>
    </w:p>
    <w:p>
      <w:pPr>
        <w:keepNext w:val="0"/>
        <w:keepLines w:val="0"/>
        <w:pageBreakBefore w:val="0"/>
        <w:widowControl/>
        <w:kinsoku/>
        <w:wordWrap/>
        <w:overflowPunct/>
        <w:topLinePunct w:val="0"/>
        <w:autoSpaceDE/>
        <w:autoSpaceDN w:val="0"/>
        <w:bidi w:val="0"/>
        <w:adjustRightInd w:val="0"/>
        <w:snapToGrid/>
        <w:spacing w:after="0" w:line="360" w:lineRule="auto"/>
        <w:ind w:firstLine="406" w:firstLineChars="200"/>
        <w:textAlignment w:val="auto"/>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lang w:val="zh-CN" w:eastAsia="zh-CN"/>
        </w:rPr>
        <w:t>6</w:t>
      </w:r>
      <w:r>
        <w:rPr>
          <w:rFonts w:hint="eastAsia" w:ascii="宋体" w:hAnsi="宋体" w:eastAsia="宋体" w:cs="宋体"/>
          <w:color w:val="auto"/>
          <w:sz w:val="21"/>
          <w:szCs w:val="21"/>
          <w:highlight w:val="none"/>
          <w:lang w:val="zh-CN"/>
        </w:rPr>
        <w:t>）乙方应保证所提供产品不会出现因第三方提出侵犯</w:t>
      </w:r>
      <w:r>
        <w:rPr>
          <w:rFonts w:hint="eastAsia" w:ascii="宋体" w:hAnsi="宋体" w:eastAsia="宋体" w:cs="宋体"/>
          <w:color w:val="auto"/>
          <w:sz w:val="21"/>
          <w:szCs w:val="21"/>
          <w:highlight w:val="none"/>
          <w:lang w:val="zh-CN" w:eastAsia="zh-CN"/>
        </w:rPr>
        <w:t>其</w:t>
      </w:r>
      <w:r>
        <w:rPr>
          <w:rFonts w:hint="eastAsia" w:ascii="宋体" w:hAnsi="宋体" w:eastAsia="宋体" w:cs="宋体"/>
          <w:color w:val="auto"/>
          <w:sz w:val="21"/>
          <w:szCs w:val="21"/>
          <w:highlight w:val="none"/>
          <w:lang w:val="zh-CN"/>
        </w:rPr>
        <w:t>专利权、商标权或其他知识产权而引发的法律或经济纠纷；如出现，乙方应承担因此而产生的法律责任及赔偿责任。如因知识产权纠纷而影响到甲方正常工作开展，甲方有权单方面解除本合同，并拒绝向乙方支付剩余未支付费用，且有权要求乙方退还已支付款项并承担相应的赔偿责任。</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8.2乙方的权利和义务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（1）乙方有权要求甲方按照合同约定支付合同价款。</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（2）乙方应按照合同约定及时交付合同货物。</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（3）乙方应随同每套货物提供相应的中文的技术文件。例如：产品目录、图纸、操作手册、使用说明、维护手册或服务指南等。</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（4）乙方应向甲方操作人员提供必要的技术培训。</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九、售后服务及培训</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9.1货物发生故障接到甲方通知2个小时内及时响应，1个工作日内采取有效的补救措施。具有本地化售后服务机构，专用工具、备品备件充足。</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9.2交货验收合格后乙方承诺对甲方技术人员提供常规培训及技术指导，确保被培训人员熟练掌握日常清洁、货物保养、技术操作等相关内容，相关费用包含在合同总价中。</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十、质量保证</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10.1乙方应保证所供货物是全新的、未使用过的，并完全符合合同规定的质量、规格、技术指标（包括合同附件）等要求。乙方应保证其货物在正确安装、正常使用和保养条件下，在其使用寿命内应具有满意的性能。在货物最终验收后的质量保证期内，乙方应对由于设计、工艺或材料的缺陷而产生的故障负责。质保期满后如出现此类问题亦应负责。</w:t>
      </w:r>
      <w:r>
        <w:rPr>
          <w:rFonts w:hint="eastAsia" w:ascii="宋体" w:hAnsi="宋体" w:cs="宋体"/>
          <w:b/>
          <w:bCs/>
          <w:color w:val="auto"/>
          <w:sz w:val="21"/>
          <w:szCs w:val="21"/>
          <w:highlight w:val="none"/>
        </w:rPr>
        <w:t>质保期为</w:t>
      </w:r>
      <w:r>
        <w:rPr>
          <w:rFonts w:hint="eastAsia" w:ascii="宋体" w:hAnsi="宋体" w:cs="宋体"/>
          <w:b/>
          <w:bCs/>
          <w:color w:val="auto"/>
          <w:sz w:val="21"/>
          <w:szCs w:val="21"/>
          <w:highlight w:val="none"/>
          <w:u w:val="single"/>
        </w:rPr>
        <w:t xml:space="preserve"> 3 年，五年内每年两次免费保养（</w:t>
      </w:r>
      <w:r>
        <w:rPr>
          <w:rFonts w:hint="eastAsia" w:ascii="宋体" w:hAnsi="宋体" w:eastAsia="宋体" w:cs="宋体"/>
          <w:b/>
          <w:bCs/>
          <w:caps/>
          <w:color w:val="auto"/>
          <w:sz w:val="21"/>
          <w:szCs w:val="21"/>
          <w:highlight w:val="none"/>
          <w:u w:val="single"/>
          <w:lang w:val="en-US" w:eastAsia="zh-CN" w:bidi="ar-SA"/>
        </w:rPr>
        <w:t>包含工时及材料费，不限公里数</w:t>
      </w:r>
      <w:r>
        <w:rPr>
          <w:rFonts w:hint="eastAsia" w:ascii="宋体" w:hAnsi="宋体" w:cs="宋体"/>
          <w:b/>
          <w:bCs/>
          <w:color w:val="auto"/>
          <w:sz w:val="21"/>
          <w:szCs w:val="21"/>
          <w:highlight w:val="none"/>
          <w:u w:val="single"/>
        </w:rPr>
        <w:t>），自甲方验收合格之日起计算</w:t>
      </w:r>
      <w:r>
        <w:rPr>
          <w:rFonts w:hint="eastAsia" w:ascii="宋体" w:hAnsi="宋体" w:cs="宋体"/>
          <w:b/>
          <w:bCs/>
          <w:color w:val="auto"/>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10.2在质量保证期内，如果发现货物的质量、规格、技术指标等存在与合同中任何一项不符，甲方应在60日内以书面形式向乙方提出索赔，同时应向政府采购管理部门报告。</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10.3乙方在收到甲方的通知后，应在</w:t>
      </w:r>
      <w:r>
        <w:rPr>
          <w:rFonts w:hint="eastAsia" w:ascii="宋体" w:hAnsi="宋体" w:cs="宋体"/>
          <w:color w:val="auto"/>
          <w:sz w:val="21"/>
          <w:szCs w:val="21"/>
          <w:highlight w:val="none"/>
          <w:u w:val="single"/>
        </w:rPr>
        <w:t xml:space="preserve"> </w:t>
      </w:r>
      <w:r>
        <w:rPr>
          <w:rFonts w:hint="eastAsia" w:ascii="宋体" w:hAnsi="宋体" w:cs="宋体"/>
          <w:b/>
          <w:bCs/>
          <w:color w:val="auto"/>
          <w:sz w:val="21"/>
          <w:szCs w:val="21"/>
          <w:highlight w:val="none"/>
          <w:u w:val="single"/>
        </w:rPr>
        <w:t>6小时</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内响应，免费维修或更换有缺陷的货物或部件，并相应延长保修期限。</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rPr>
        <w:t>10.4如果乙方在收到通知后，没有在上述合同条款中规定的时限内及时弥补缺陷，甲方可采取必要的补救措施，但其风险和费用将由乙方承担，甲方根据合同规定对乙方行使的其它权力不受影响。甲方亦可根据乙方提供的质保函进行索赔。</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十一、违约责任及赔偿损失的计算办法</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11.1合同一方不履行合同义务、履行合同义务不符合约定或者违反合同项下所作保证的，应向对方承担继续履行、采取修理、更换、退货等补救措施或者赔偿损失等违约责任。</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11.2乙方未能按时交付合同货物（包括仅迟延交付技术资料但足以导致合同货物安装、调试、考核、验收工作推迟的）的，应向甲方支付迟延交付违约金。每天迟延交付违约金为迟交合同货物价格的</w:t>
      </w:r>
      <w:r>
        <w:rPr>
          <w:rFonts w:hint="eastAsia" w:ascii="宋体" w:hAnsi="宋体" w:cs="宋体"/>
          <w:b/>
          <w:bCs/>
          <w:color w:val="auto"/>
          <w:sz w:val="21"/>
          <w:szCs w:val="21"/>
          <w:highlight w:val="none"/>
          <w:u w:val="single"/>
        </w:rPr>
        <w:t>0.</w:t>
      </w:r>
      <w:r>
        <w:rPr>
          <w:rFonts w:hint="eastAsia" w:ascii="宋体" w:hAnsi="宋体" w:cs="宋体"/>
          <w:b/>
          <w:bCs/>
          <w:color w:val="auto"/>
          <w:sz w:val="21"/>
          <w:szCs w:val="21"/>
          <w:highlight w:val="none"/>
          <w:u w:val="single"/>
          <w:lang w:val="en-US" w:eastAsia="zh-CN"/>
        </w:rPr>
        <w:t>5</w:t>
      </w:r>
      <w:r>
        <w:rPr>
          <w:rFonts w:hint="eastAsia" w:ascii="宋体" w:hAnsi="宋体" w:cs="宋体"/>
          <w:b/>
          <w:bCs/>
          <w:color w:val="auto"/>
          <w:sz w:val="21"/>
          <w:szCs w:val="21"/>
          <w:highlight w:val="none"/>
          <w:u w:val="single"/>
        </w:rPr>
        <w:t>%</w:t>
      </w:r>
      <w:r>
        <w:rPr>
          <w:rFonts w:hint="eastAsia" w:ascii="宋体" w:hAnsi="宋体" w:cs="宋体"/>
          <w:b/>
          <w:bCs/>
          <w:color w:val="auto"/>
          <w:sz w:val="21"/>
          <w:szCs w:val="21"/>
          <w:highlight w:val="none"/>
        </w:rPr>
        <w:t>。</w:t>
      </w:r>
      <w:r>
        <w:rPr>
          <w:rFonts w:hint="eastAsia" w:ascii="宋体" w:hAnsi="宋体" w:cs="宋体"/>
          <w:color w:val="auto"/>
          <w:sz w:val="21"/>
          <w:szCs w:val="21"/>
          <w:highlight w:val="none"/>
        </w:rPr>
        <w:t>在计算迟延交付违约金时，迟交不足一天的按一天计算。</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迟延交付违约金的支付不能免除乙方继续交付相关合同货物的义务，但如迟延交付必然导致合同货物安装、调试、考核、验收工作推迟的，相关工作应相应顺延。</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color w:val="auto"/>
          <w:sz w:val="21"/>
          <w:szCs w:val="21"/>
          <w:highlight w:val="none"/>
        </w:rPr>
      </w:pPr>
      <w:r>
        <w:rPr>
          <w:rFonts w:hint="eastAsia" w:ascii="宋体" w:hAnsi="宋体" w:cs="宋体"/>
          <w:b/>
          <w:bCs/>
          <w:color w:val="auto"/>
          <w:sz w:val="21"/>
          <w:szCs w:val="21"/>
          <w:highlight w:val="none"/>
        </w:rPr>
        <w:t>十二、合同变更、解除及终止的条件</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12.1本合同在执行过程中，如合同一方提出修改，须报政府采购管理部门同意后，由甲、乙双方签署书面修改协议，并成为本合同不可分割的一部分。除此之外，本合同的条件不得有任何变化或修改。</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12.2有下述情形之一，当事人可发出书面通知全部或部分地解除合同，合同自通知到达对方时全部或部分地解除：</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（1）乙方迟延交付合同货物超过</w:t>
      </w:r>
      <w:r>
        <w:rPr>
          <w:rFonts w:hint="eastAsia" w:ascii="宋体" w:hAnsi="宋体" w:cs="宋体"/>
          <w:b/>
          <w:bCs/>
          <w:color w:val="auto"/>
          <w:sz w:val="21"/>
          <w:szCs w:val="21"/>
          <w:highlight w:val="none"/>
          <w:u w:val="single"/>
        </w:rPr>
        <w:t>1个月</w:t>
      </w:r>
      <w:r>
        <w:rPr>
          <w:rFonts w:hint="eastAsia" w:ascii="宋体" w:hAnsi="宋体" w:cs="宋体"/>
          <w:color w:val="auto"/>
          <w:sz w:val="21"/>
          <w:szCs w:val="21"/>
          <w:highlight w:val="none"/>
        </w:rPr>
        <w:t>；</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合同货物由于乙方原因三次考核均未能达到技术性能考核指标或在合同约定了或双方在考核中另行达成了最低技术性能考核指标时均未能达到最低技术性能考核指标，且甲乙双方未就合同的后续履行协商达成一致；</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）合同一方当事人未能履行合同项下任何其它义务（细微义务除外），或在未事先征得另一方当事人同意的情况下，从事任何可能在实质上不利影响其履行合同能力的活动，经另一方当事人书面通知后</w:t>
      </w:r>
      <w:r>
        <w:rPr>
          <w:rFonts w:hint="eastAsia" w:ascii="宋体" w:hAnsi="宋体" w:cs="宋体"/>
          <w:b/>
          <w:bCs/>
          <w:color w:val="auto"/>
          <w:sz w:val="21"/>
          <w:szCs w:val="21"/>
          <w:highlight w:val="none"/>
          <w:u w:val="single"/>
        </w:rPr>
        <w:t xml:space="preserve"> 15 </w:t>
      </w:r>
      <w:r>
        <w:rPr>
          <w:rFonts w:hint="eastAsia" w:ascii="宋体" w:hAnsi="宋体" w:cs="宋体"/>
          <w:color w:val="auto"/>
          <w:sz w:val="21"/>
          <w:szCs w:val="21"/>
          <w:highlight w:val="none"/>
        </w:rPr>
        <w:t>日内未能对其行为作出补救；</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rPr>
        <w:t>）合同一方当事人出现破产、清算、资不抵债、成为失信被执行人等可能丧失履约能力的情形，且未能提供令对方满意的履约保证金。</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12.3在乙方违约的情况下，甲方报告政府采购管理部门后，有权终止合同，并依法向乙方进行索赔实际损失</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包括但不限于维权所支出的律师费、诉讼费、交通费等</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十三、验收方式</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甲方对项目进行整体验收，供应商协助配合。其内容包括确认产品的产地、规格、型号和数量，对其产品技术指标、性能参数、样式、颜色、以及质量是否达到现行国家有关验收规范“合格”标准、是否按照采购人要求安装到位、是否按照甲方要求进行调试和提供相关培训、是否在规定时间内安装完毕、所有产品的配套包装是否完好无损等进行逐项检查。</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1）所验产品的指标、性能参数最终验收达不到招标文件要求和投标文件承诺的，或在使用中发现甲方不能容忍的缺陷等，将视为产品验收不合格，乙方应在甲方要求的时间内无条件免费更换或退货。</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2）若发现乙方有弄虚作假的，在投标阶段故意或随意夸大产品技术性能，乙方应无条件退货，本合同解除，乙方赔偿甲方相应的损失。</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3）验收标准：按招标文件、投标文件及澄清函等技术指标进行验收。各项指标均应符合验收标准及要求。</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4）验收合格后，填写验收单，双方签字生效。</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5）验收依据：</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 合同文本；</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 投标文件及澄清函、招标文件；</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 国家和行业制定的相应的标准和规范；</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④ 验收清单（注明各部件的品名、数量、规格型号和原产地或生产厂家）。</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十四、保密约定</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14.1合同双方应对因履行合同而取得的另一方当事人的信息、资料等予以保密。未经另一方当事人书面同意，任何一方均不得为与履行合同无关的目的使用或向第三方披露另一方当事人提供的信息、资料。</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14.2合同当事人的保密义务不适用于下列信息：</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（1）非因接受信息一方的过失现在或以后进入公共领域的信息；</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（2）接受信息一方当事人合法地从第三方获得并且据其善意了解第三方也不对此承担保密义务的信息；</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（3）法律或法律的执行要求披露的信息。</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十五、合同争议解决方式</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因执行本合同所发生的或与本合同有关的一切争议,双方应通过友好协商解决，协商不成的可依法向甲方所在地人民法院起诉。</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十六、不可抗力情况下的免责约定</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16.1如果任何一方当事人受到不能预见、不能避免且不能克服的不可抗力事件的影响，例如战争、严重的火灾、台风、地震、洪水等情形，而无法履行合同项下的任何义务，则受影响的一方当事人应立即将此类事件的发生通知另一方当事人，并应在不可抗力事件发生后 28 日内将有关当局或机构出具的证明文件提交给另一方当事人。</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16.2受不可抗力事件影响的一方当事人对于不可抗力事件导致的任何合同义务的迟延履行或不能履行不承担违约责任。但该方当事人应尽快将不可抗力事件结束或消除的情况通知另一方当事人。</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16.3双方当事人应在不可抗力事件结束或其影响消除后立即继续履行其合同义务，合同期限也应相应顺延。如果不可抗力事件的影响持续超过</w:t>
      </w:r>
      <w:r>
        <w:rPr>
          <w:rFonts w:hint="eastAsia" w:ascii="宋体" w:hAnsi="宋体" w:cs="宋体"/>
          <w:b/>
          <w:bCs/>
          <w:color w:val="auto"/>
          <w:sz w:val="21"/>
          <w:szCs w:val="21"/>
          <w:highlight w:val="none"/>
          <w:u w:val="single"/>
        </w:rPr>
        <w:t xml:space="preserve"> 90 </w:t>
      </w:r>
      <w:r>
        <w:rPr>
          <w:rFonts w:hint="eastAsia" w:ascii="宋体" w:hAnsi="宋体" w:cs="宋体"/>
          <w:color w:val="auto"/>
          <w:sz w:val="21"/>
          <w:szCs w:val="21"/>
          <w:highlight w:val="none"/>
        </w:rPr>
        <w:t>日，则任何一方当事人均有权以书面通知解除合同。</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十七、生效条件、订立日期</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17.1本合同在甲、乙双方签字、盖章之后生效。</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17.2本合同正本一式二份，副本一式</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份，均以中文书写。甲方执正本一份、副本</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份；乙方执正本一份，副本</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份；</w:t>
      </w:r>
      <w:r>
        <w:rPr>
          <w:rFonts w:hint="eastAsia" w:ascii="宋体" w:hAnsi="宋体" w:cs="宋体"/>
          <w:color w:val="auto"/>
          <w:sz w:val="21"/>
          <w:szCs w:val="21"/>
          <w:highlight w:val="none"/>
          <w:lang w:val="en-US" w:eastAsia="zh-CN"/>
        </w:rPr>
        <w:t>见</w:t>
      </w:r>
      <w:r>
        <w:rPr>
          <w:rFonts w:hint="eastAsia" w:ascii="宋体" w:hAnsi="宋体" w:cs="宋体"/>
          <w:color w:val="auto"/>
          <w:sz w:val="21"/>
          <w:szCs w:val="21"/>
          <w:highlight w:val="none"/>
        </w:rPr>
        <w:t>证方执副本一份；政府采购管理部门备案副本一份。</w:t>
      </w: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十八、其他事项</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合同其他事项双方另行协商补充：</w:t>
      </w:r>
      <w:r>
        <w:rPr>
          <w:rFonts w:hint="eastAsia" w:ascii="宋体" w:hAnsi="宋体" w:cs="宋体"/>
          <w:color w:val="auto"/>
          <w:sz w:val="21"/>
          <w:szCs w:val="21"/>
          <w:highlight w:val="none"/>
          <w:u w:val="single"/>
        </w:rPr>
        <w:t xml:space="preserve">                /                  </w:t>
      </w:r>
    </w:p>
    <w:p>
      <w:pPr>
        <w:keepNext w:val="0"/>
        <w:keepLines w:val="0"/>
        <w:pageBreakBefore w:val="0"/>
        <w:kinsoku/>
        <w:wordWrap/>
        <w:overflowPunct/>
        <w:topLinePunct w:val="0"/>
        <w:autoSpaceDE/>
        <w:autoSpaceDN/>
        <w:bidi w:val="0"/>
        <w:adjustRightInd/>
        <w:snapToGrid/>
        <w:spacing w:after="0" w:line="360" w:lineRule="auto"/>
        <w:ind w:firstLine="406" w:firstLineChars="200"/>
        <w:jc w:val="left"/>
        <w:textAlignment w:val="auto"/>
        <w:rPr>
          <w:rFonts w:hint="eastAsia" w:ascii="宋体" w:hAnsi="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after="0" w:line="360" w:lineRule="auto"/>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（此后无正文）</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color w:val="auto"/>
          <w:sz w:val="21"/>
          <w:szCs w:val="21"/>
          <w:highlight w:val="none"/>
        </w:rPr>
        <w:t>签章页：</w:t>
      </w:r>
    </w:p>
    <w:tbl>
      <w:tblPr>
        <w:tblStyle w:val="10"/>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94"/>
        <w:gridCol w:w="2665"/>
        <w:gridCol w:w="26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甲  方</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乙  方</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见</w:t>
            </w:r>
            <w:r>
              <w:rPr>
                <w:rFonts w:hint="eastAsia" w:ascii="宋体" w:hAnsi="宋体" w:eastAsia="宋体" w:cs="宋体"/>
                <w:bCs/>
                <w:color w:val="auto"/>
                <w:sz w:val="21"/>
                <w:szCs w:val="21"/>
                <w:highlight w:val="none"/>
              </w:rPr>
              <w:t xml:space="preserve"> 证 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1875" w:type="pct"/>
            <w:tcBorders>
              <w:tl2br w:val="nil"/>
              <w:tr2bl w:val="nil"/>
            </w:tcBorders>
            <w:noWrap/>
            <w:vAlign w:val="center"/>
          </w:tcPr>
          <w:p>
            <w:pPr>
              <w:autoSpaceDE w:val="0"/>
              <w:autoSpaceDN w:val="0"/>
              <w:adjustRightInd w:val="0"/>
              <w:spacing w:line="360" w:lineRule="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西安市公安局交通警察支队</w:t>
            </w:r>
          </w:p>
          <w:p>
            <w:pPr>
              <w:autoSpaceDE w:val="0"/>
              <w:autoSpaceDN w:val="0"/>
              <w:adjustRightInd w:val="0"/>
              <w:spacing w:line="360" w:lineRule="auto"/>
              <w:ind w:firstLine="406" w:firstLineChars="200"/>
              <w:rPr>
                <w:rFonts w:hint="eastAsia" w:ascii="宋体" w:hAnsi="宋体" w:cs="宋体"/>
                <w:bCs/>
                <w:color w:val="auto"/>
                <w:sz w:val="21"/>
                <w:szCs w:val="21"/>
                <w:highlight w:val="none"/>
              </w:rPr>
            </w:pPr>
            <w:r>
              <w:rPr>
                <w:rFonts w:hint="eastAsia" w:ascii="宋体" w:hAnsi="宋体" w:cs="宋体"/>
                <w:bCs/>
                <w:color w:val="auto"/>
                <w:sz w:val="21"/>
                <w:szCs w:val="21"/>
                <w:highlight w:val="none"/>
              </w:rPr>
              <w:t>（公章）</w:t>
            </w:r>
          </w:p>
        </w:tc>
        <w:tc>
          <w:tcPr>
            <w:tcW w:w="1564" w:type="pct"/>
            <w:tcBorders>
              <w:tl2br w:val="nil"/>
              <w:tr2bl w:val="nil"/>
            </w:tcBorders>
            <w:noWrap/>
            <w:vAlign w:val="center"/>
          </w:tcPr>
          <w:p>
            <w:pPr>
              <w:autoSpaceDE w:val="0"/>
              <w:autoSpaceDN w:val="0"/>
              <w:adjustRightInd w:val="0"/>
              <w:spacing w:line="360" w:lineRule="auto"/>
              <w:rPr>
                <w:rFonts w:hint="eastAsia" w:ascii="宋体" w:hAnsi="宋体" w:cs="宋体"/>
                <w:bCs/>
                <w:color w:val="auto"/>
                <w:sz w:val="21"/>
                <w:szCs w:val="21"/>
                <w:highlight w:val="none"/>
              </w:rPr>
            </w:pPr>
          </w:p>
          <w:p>
            <w:pPr>
              <w:autoSpaceDE w:val="0"/>
              <w:autoSpaceDN w:val="0"/>
              <w:adjustRightInd w:val="0"/>
              <w:spacing w:line="360" w:lineRule="auto"/>
              <w:ind w:firstLine="406" w:firstLineChars="200"/>
              <w:rPr>
                <w:rFonts w:hint="eastAsia" w:ascii="宋体" w:hAnsi="宋体" w:cs="宋体"/>
                <w:bCs/>
                <w:color w:val="auto"/>
                <w:sz w:val="21"/>
                <w:szCs w:val="21"/>
                <w:highlight w:val="none"/>
              </w:rPr>
            </w:pPr>
            <w:r>
              <w:rPr>
                <w:rFonts w:hint="eastAsia" w:ascii="宋体" w:hAnsi="宋体" w:cs="宋体"/>
                <w:bCs/>
                <w:color w:val="auto"/>
                <w:sz w:val="21"/>
                <w:szCs w:val="21"/>
                <w:highlight w:val="none"/>
              </w:rPr>
              <w:t>（公章）</w:t>
            </w:r>
          </w:p>
        </w:tc>
        <w:tc>
          <w:tcPr>
            <w:tcW w:w="1561" w:type="pct"/>
            <w:tcBorders>
              <w:tl2br w:val="nil"/>
              <w:tr2bl w:val="nil"/>
            </w:tcBorders>
            <w:noWrap/>
            <w:vAlign w:val="center"/>
          </w:tcPr>
          <w:p>
            <w:pPr>
              <w:autoSpaceDE w:val="0"/>
              <w:autoSpaceDN w:val="0"/>
              <w:adjustRightInd w:val="0"/>
              <w:spacing w:line="360" w:lineRule="auto"/>
              <w:rPr>
                <w:rFonts w:hint="eastAsia" w:ascii="宋体" w:hAnsi="宋体" w:cs="宋体"/>
                <w:bCs/>
                <w:color w:val="auto"/>
                <w:sz w:val="21"/>
                <w:szCs w:val="21"/>
                <w:highlight w:val="none"/>
              </w:rPr>
            </w:pPr>
          </w:p>
          <w:p>
            <w:pPr>
              <w:autoSpaceDE w:val="0"/>
              <w:autoSpaceDN w:val="0"/>
              <w:adjustRightInd w:val="0"/>
              <w:spacing w:line="360" w:lineRule="auto"/>
              <w:ind w:firstLine="406" w:firstLineChars="200"/>
              <w:rPr>
                <w:rFonts w:hint="eastAsia" w:ascii="宋体" w:hAnsi="宋体" w:cs="宋体"/>
                <w:bCs/>
                <w:color w:val="auto"/>
                <w:sz w:val="21"/>
                <w:szCs w:val="21"/>
                <w:highlight w:val="none"/>
              </w:rPr>
            </w:pPr>
            <w:r>
              <w:rPr>
                <w:rFonts w:hint="eastAsia" w:ascii="宋体" w:hAnsi="宋体" w:cs="宋体"/>
                <w:bCs/>
                <w:color w:val="auto"/>
                <w:sz w:val="21"/>
                <w:szCs w:val="21"/>
                <w:highlight w:val="none"/>
              </w:rPr>
              <w:t>（公章）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1875" w:type="pct"/>
            <w:tcBorders>
              <w:tl2br w:val="nil"/>
              <w:tr2bl w:val="nil"/>
            </w:tcBorders>
            <w:noWrap/>
            <w:vAlign w:val="center"/>
          </w:tcPr>
          <w:p>
            <w:pPr>
              <w:autoSpaceDE w:val="0"/>
              <w:autoSpaceDN w:val="0"/>
              <w:adjustRightInd w:val="0"/>
              <w:spacing w:line="360" w:lineRule="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地址：陕西省西安市雁塔区太白南路222号</w:t>
            </w:r>
          </w:p>
        </w:tc>
        <w:tc>
          <w:tcPr>
            <w:tcW w:w="1564" w:type="pct"/>
            <w:tcBorders>
              <w:tl2br w:val="nil"/>
              <w:tr2bl w:val="nil"/>
            </w:tcBorders>
            <w:noWrap/>
            <w:vAlign w:val="top"/>
          </w:tcPr>
          <w:p>
            <w:pPr>
              <w:autoSpaceDE w:val="0"/>
              <w:autoSpaceDN w:val="0"/>
              <w:adjustRightInd w:val="0"/>
              <w:spacing w:line="360" w:lineRule="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地址：</w:t>
            </w:r>
          </w:p>
        </w:tc>
        <w:tc>
          <w:tcPr>
            <w:tcW w:w="1561" w:type="pct"/>
            <w:tcBorders>
              <w:tl2br w:val="nil"/>
              <w:tr2bl w:val="nil"/>
            </w:tcBorders>
            <w:noWrap/>
            <w:vAlign w:val="top"/>
          </w:tcPr>
          <w:p>
            <w:pPr>
              <w:autoSpaceDE w:val="0"/>
              <w:autoSpaceDN w:val="0"/>
              <w:adjustRightInd w:val="0"/>
              <w:spacing w:line="360" w:lineRule="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地址：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邮编：710000</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邮编：</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邮编：710000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法定代表人：</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法定代表人：</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法定代表人：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负责人：</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负责人：</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负责人：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电话：</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电话：</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p>
        </w:tc>
        <w:tc>
          <w:tcPr>
            <w:tcW w:w="1564" w:type="pct"/>
            <w:tcBorders>
              <w:tl2br w:val="nil"/>
              <w:tr2bl w:val="nil"/>
            </w:tcBorders>
            <w:noWrap/>
            <w:vAlign w:val="top"/>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开户银行：</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账号：</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ind w:firstLine="406" w:firstLineChars="200"/>
              <w:textAlignment w:val="auto"/>
              <w:rPr>
                <w:rFonts w:hint="eastAsia" w:ascii="宋体" w:hAnsi="宋体" w:eastAsia="宋体" w:cs="宋体"/>
                <w:bCs/>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875"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日期：   年   月   日</w:t>
            </w:r>
          </w:p>
        </w:tc>
        <w:tc>
          <w:tcPr>
            <w:tcW w:w="1564"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日期：   年   月   日</w:t>
            </w:r>
          </w:p>
        </w:tc>
        <w:tc>
          <w:tcPr>
            <w:tcW w:w="1561" w:type="pct"/>
            <w:tcBorders>
              <w:tl2br w:val="nil"/>
              <w:tr2bl w:val="nil"/>
            </w:tcBorders>
            <w:noWrap/>
            <w:vAlign w:val="center"/>
          </w:tcPr>
          <w:p>
            <w:pPr>
              <w:keepNext w:val="0"/>
              <w:keepLines w:val="0"/>
              <w:pageBreakBefore w:val="0"/>
              <w:widowControl/>
              <w:kinsoku/>
              <w:wordWrap/>
              <w:overflowPunct/>
              <w:topLinePunct w:val="0"/>
              <w:autoSpaceDE w:val="0"/>
              <w:autoSpaceDN w:val="0"/>
              <w:bidi w:val="0"/>
              <w:adjustRightInd w:val="0"/>
              <w:snapToGrid/>
              <w:spacing w:after="0"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日期：   年   月   日</w:t>
            </w:r>
          </w:p>
        </w:tc>
      </w:tr>
    </w:tbl>
    <w:p>
      <w:pPr>
        <w:keepNext w:val="0"/>
        <w:keepLines w:val="0"/>
        <w:pageBreakBefore w:val="0"/>
        <w:widowControl/>
        <w:numPr>
          <w:ilvl w:val="0"/>
          <w:numId w:val="5"/>
        </w:numPr>
        <w:kinsoku/>
        <w:wordWrap/>
        <w:overflowPunct/>
        <w:topLinePunct w:val="0"/>
        <w:autoSpaceDE/>
        <w:autoSpaceDN/>
        <w:bidi w:val="0"/>
        <w:adjustRightInd/>
        <w:snapToGrid/>
        <w:spacing w:after="0" w:line="360" w:lineRule="auto"/>
        <w:jc w:val="center"/>
        <w:textAlignment w:val="auto"/>
        <w:outlineLvl w:val="0"/>
        <w:rPr>
          <w:rFonts w:hint="eastAsia" w:ascii="宋体" w:hAnsi="宋体" w:cs="宋体"/>
          <w:b/>
          <w:color w:val="auto"/>
          <w:sz w:val="32"/>
          <w:szCs w:val="32"/>
          <w:highlight w:val="none"/>
          <w:lang w:val="en-US" w:eastAsia="zh-CN"/>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招标内容及技术</w:t>
      </w:r>
      <w:r>
        <w:rPr>
          <w:rFonts w:hint="eastAsia" w:ascii="宋体" w:hAnsi="宋体" w:cs="宋体"/>
          <w:b/>
          <w:color w:val="auto"/>
          <w:sz w:val="32"/>
          <w:szCs w:val="32"/>
          <w:highlight w:val="none"/>
          <w:lang w:val="en-US" w:eastAsia="zh-CN"/>
        </w:rPr>
        <w:t>规范</w:t>
      </w:r>
    </w:p>
    <w:p>
      <w:pPr>
        <w:pStyle w:val="2"/>
        <w:numPr>
          <w:ilvl w:val="0"/>
          <w:numId w:val="0"/>
        </w:numPr>
        <w:rPr>
          <w:rFonts w:hint="eastAsia"/>
          <w:color w:val="auto"/>
          <w:highlight w:val="none"/>
        </w:rPr>
      </w:pPr>
    </w:p>
    <w:p>
      <w:pPr>
        <w:pStyle w:val="2"/>
        <w:keepNext w:val="0"/>
        <w:keepLines w:val="0"/>
        <w:pageBreakBefore w:val="0"/>
        <w:widowControl/>
        <w:kinsoku/>
        <w:wordWrap/>
        <w:overflowPunct/>
        <w:topLinePunct w:val="0"/>
        <w:autoSpaceDE/>
        <w:autoSpaceDN/>
        <w:bidi w:val="0"/>
        <w:adjustRightInd/>
        <w:snapToGrid/>
        <w:spacing w:before="0"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一、技术参数：</w:t>
      </w:r>
    </w:p>
    <w:tbl>
      <w:tblPr>
        <w:tblStyle w:val="10"/>
        <w:tblW w:w="487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2"/>
        <w:gridCol w:w="2219"/>
        <w:gridCol w:w="4251"/>
        <w:gridCol w:w="10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8"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序号</w:t>
            </w:r>
          </w:p>
        </w:tc>
        <w:tc>
          <w:tcPr>
            <w:tcW w:w="1334"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名称</w:t>
            </w:r>
          </w:p>
        </w:tc>
        <w:tc>
          <w:tcPr>
            <w:tcW w:w="2556"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技术参数</w:t>
            </w:r>
          </w:p>
        </w:tc>
        <w:tc>
          <w:tcPr>
            <w:tcW w:w="650"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r>
              <w:rPr>
                <w:rFonts w:hint="eastAsia" w:ascii="宋体" w:hAnsi="宋体" w:cs="宋体"/>
                <w:b/>
                <w:color w:val="auto"/>
                <w:sz w:val="21"/>
                <w:szCs w:val="21"/>
                <w:highlight w:val="none"/>
                <w:lang w:bidi="ar"/>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8" w:type="pct"/>
            <w:noWrap w:val="0"/>
            <w:vAlign w:val="center"/>
          </w:tcPr>
          <w:p>
            <w:pPr>
              <w:spacing w:before="156" w:beforeLines="50" w:after="156" w:afterLines="50" w:line="200" w:lineRule="exact"/>
              <w:jc w:val="center"/>
              <w:rPr>
                <w:rFonts w:hint="eastAsia" w:ascii="宋体" w:hAnsi="宋体" w:eastAsia="宋体" w:cs="宋体"/>
                <w:b w:val="0"/>
                <w:bCs/>
                <w:color w:val="auto"/>
                <w:sz w:val="21"/>
                <w:szCs w:val="21"/>
                <w:highlight w:val="none"/>
                <w:lang w:val="en-US" w:eastAsia="zh-CN" w:bidi="ar"/>
              </w:rPr>
            </w:pPr>
            <w:r>
              <w:rPr>
                <w:rFonts w:hint="eastAsia" w:ascii="宋体" w:hAnsi="宋体" w:cs="宋体"/>
                <w:b w:val="0"/>
                <w:bCs/>
                <w:color w:val="auto"/>
                <w:sz w:val="21"/>
                <w:szCs w:val="21"/>
                <w:highlight w:val="none"/>
                <w:lang w:val="en-US" w:eastAsia="zh-CN" w:bidi="ar"/>
              </w:rPr>
              <w:t>1</w:t>
            </w:r>
          </w:p>
        </w:tc>
        <w:tc>
          <w:tcPr>
            <w:tcW w:w="1334" w:type="pct"/>
            <w:noWrap w:val="0"/>
            <w:vAlign w:val="center"/>
          </w:tcPr>
          <w:p>
            <w:pPr>
              <w:spacing w:before="156" w:beforeLines="50" w:after="156" w:afterLines="50" w:line="200" w:lineRule="exact"/>
              <w:jc w:val="center"/>
              <w:rPr>
                <w:rFonts w:hint="eastAsia" w:ascii="宋体" w:hAnsi="宋体" w:eastAsia="宋体" w:cs="宋体"/>
                <w:b w:val="0"/>
                <w:bCs/>
                <w:color w:val="auto"/>
                <w:sz w:val="21"/>
                <w:szCs w:val="21"/>
                <w:highlight w:val="none"/>
                <w:lang w:val="en-US" w:eastAsia="zh-CN" w:bidi="ar"/>
              </w:rPr>
            </w:pPr>
            <w:r>
              <w:rPr>
                <w:rFonts w:hint="eastAsia" w:ascii="宋体" w:hAnsi="宋体" w:cs="宋体"/>
                <w:b w:val="0"/>
                <w:bCs/>
                <w:color w:val="auto"/>
                <w:sz w:val="21"/>
                <w:szCs w:val="21"/>
                <w:highlight w:val="none"/>
                <w:lang w:val="en-US" w:eastAsia="zh-CN" w:bidi="ar"/>
              </w:rPr>
              <w:t>款式</w:t>
            </w:r>
          </w:p>
        </w:tc>
        <w:tc>
          <w:tcPr>
            <w:tcW w:w="2556" w:type="pct"/>
            <w:noWrap w:val="0"/>
            <w:vAlign w:val="center"/>
          </w:tcPr>
          <w:p>
            <w:pPr>
              <w:spacing w:before="156" w:beforeLines="50" w:after="156" w:afterLines="50" w:line="200" w:lineRule="exact"/>
              <w:jc w:val="left"/>
              <w:rPr>
                <w:rFonts w:hint="default" w:ascii="宋体" w:hAnsi="宋体" w:eastAsia="宋体" w:cs="宋体"/>
                <w:b w:val="0"/>
                <w:bCs/>
                <w:color w:val="auto"/>
                <w:sz w:val="21"/>
                <w:szCs w:val="21"/>
                <w:highlight w:val="none"/>
                <w:lang w:val="en-US" w:eastAsia="zh-CN" w:bidi="ar"/>
              </w:rPr>
            </w:pPr>
            <w:r>
              <w:rPr>
                <w:rFonts w:hint="eastAsia" w:ascii="宋体" w:hAnsi="宋体" w:cs="宋体"/>
                <w:b w:val="0"/>
                <w:bCs/>
                <w:color w:val="auto"/>
                <w:sz w:val="21"/>
                <w:szCs w:val="21"/>
                <w:highlight w:val="none"/>
                <w:lang w:val="en-US" w:eastAsia="zh-CN" w:bidi="ar"/>
              </w:rPr>
              <w:t>两轮 踏板式</w:t>
            </w:r>
          </w:p>
        </w:tc>
        <w:tc>
          <w:tcPr>
            <w:tcW w:w="650"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8" w:type="pct"/>
            <w:noWrap w:val="0"/>
            <w:vAlign w:val="center"/>
          </w:tcPr>
          <w:p>
            <w:pPr>
              <w:spacing w:before="156" w:beforeLines="50" w:after="156" w:afterLines="50" w:line="200" w:lineRule="exact"/>
              <w:jc w:val="center"/>
              <w:rPr>
                <w:rFonts w:hint="default" w:ascii="宋体" w:hAnsi="宋体" w:cs="宋体"/>
                <w:b w:val="0"/>
                <w:bCs/>
                <w:color w:val="auto"/>
                <w:sz w:val="21"/>
                <w:szCs w:val="21"/>
                <w:highlight w:val="none"/>
                <w:lang w:val="en-US" w:eastAsia="zh-CN" w:bidi="ar"/>
              </w:rPr>
            </w:pPr>
            <w:r>
              <w:rPr>
                <w:rFonts w:hint="eastAsia" w:ascii="宋体" w:hAnsi="宋体" w:cs="宋体"/>
                <w:b w:val="0"/>
                <w:bCs/>
                <w:color w:val="auto"/>
                <w:sz w:val="21"/>
                <w:szCs w:val="21"/>
                <w:highlight w:val="none"/>
                <w:lang w:val="en-US" w:eastAsia="zh-CN" w:bidi="ar"/>
              </w:rPr>
              <w:t>2</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长×宽×高</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mm</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1780</w:t>
            </w: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630</w:t>
            </w:r>
            <w:r>
              <w:rPr>
                <w:rFonts w:hint="eastAsia" w:ascii="宋体" w:hAnsi="宋体" w:cs="宋体"/>
                <w:bCs/>
                <w:color w:val="auto"/>
                <w:sz w:val="21"/>
                <w:szCs w:val="21"/>
                <w:highlight w:val="none"/>
                <w:lang w:bidi="ar"/>
              </w:rPr>
              <w:t>×1</w:t>
            </w:r>
            <w:r>
              <w:rPr>
                <w:rFonts w:hint="eastAsia" w:ascii="宋体" w:hAnsi="宋体" w:cs="宋体"/>
                <w:bCs/>
                <w:color w:val="auto"/>
                <w:sz w:val="21"/>
                <w:szCs w:val="21"/>
                <w:highlight w:val="none"/>
                <w:lang w:val="en-US" w:eastAsia="zh-CN" w:bidi="ar"/>
              </w:rPr>
              <w:t>100</w:t>
            </w:r>
            <w:r>
              <w:rPr>
                <w:rFonts w:hint="eastAsia" w:ascii="宋体" w:hAnsi="宋体" w:cs="宋体"/>
                <w:bCs/>
                <w:color w:val="auto"/>
                <w:sz w:val="21"/>
                <w:szCs w:val="21"/>
                <w:highlight w:val="none"/>
                <w:lang w:bidi="ar"/>
              </w:rPr>
              <w:t>)</w:t>
            </w:r>
          </w:p>
        </w:tc>
        <w:tc>
          <w:tcPr>
            <w:tcW w:w="650"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8" w:type="pct"/>
            <w:noWrap w:val="0"/>
            <w:vAlign w:val="center"/>
          </w:tcPr>
          <w:p>
            <w:pPr>
              <w:spacing w:before="156" w:beforeLines="50" w:after="156" w:afterLines="50" w:line="200" w:lineRule="exact"/>
              <w:jc w:val="center"/>
              <w:rPr>
                <w:rFonts w:hint="default" w:ascii="宋体" w:hAnsi="宋体" w:cs="宋体"/>
                <w:b w:val="0"/>
                <w:bCs/>
                <w:color w:val="auto"/>
                <w:sz w:val="21"/>
                <w:szCs w:val="21"/>
                <w:highlight w:val="none"/>
                <w:lang w:val="en-US" w:eastAsia="zh-CN" w:bidi="ar"/>
              </w:rPr>
            </w:pPr>
            <w:r>
              <w:rPr>
                <w:rFonts w:hint="eastAsia" w:ascii="宋体" w:hAnsi="宋体" w:cs="宋体"/>
                <w:b w:val="0"/>
                <w:bCs/>
                <w:color w:val="auto"/>
                <w:sz w:val="21"/>
                <w:szCs w:val="21"/>
                <w:highlight w:val="none"/>
                <w:lang w:val="en-US" w:eastAsia="zh-CN" w:bidi="ar"/>
              </w:rPr>
              <w:t>3</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轴距</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mm</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default" w:ascii="宋体" w:hAnsi="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1200</w:t>
            </w:r>
          </w:p>
        </w:tc>
        <w:tc>
          <w:tcPr>
            <w:tcW w:w="650" w:type="pct"/>
            <w:noWrap w:val="0"/>
            <w:vAlign w:val="center"/>
          </w:tcPr>
          <w:p>
            <w:pPr>
              <w:spacing w:before="156" w:beforeLines="50" w:after="156" w:afterLines="50" w:line="200" w:lineRule="exact"/>
              <w:jc w:val="center"/>
              <w:rPr>
                <w:rFonts w:hint="eastAsia" w:ascii="宋体" w:hAnsi="宋体" w:eastAsia="宋体" w:cs="宋体"/>
                <w:b/>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8" w:type="pct"/>
            <w:noWrap w:val="0"/>
            <w:vAlign w:val="center"/>
          </w:tcPr>
          <w:p>
            <w:pPr>
              <w:spacing w:before="156" w:beforeLines="50" w:after="156" w:afterLines="50" w:line="200" w:lineRule="exact"/>
              <w:jc w:val="center"/>
              <w:rPr>
                <w:rFonts w:hint="default" w:ascii="宋体" w:hAnsi="宋体" w:cs="宋体"/>
                <w:b w:val="0"/>
                <w:bCs/>
                <w:color w:val="auto"/>
                <w:sz w:val="21"/>
                <w:szCs w:val="21"/>
                <w:highlight w:val="none"/>
                <w:lang w:val="en-US" w:eastAsia="zh-CN" w:bidi="ar"/>
              </w:rPr>
            </w:pPr>
            <w:r>
              <w:rPr>
                <w:rFonts w:hint="eastAsia" w:ascii="宋体" w:hAnsi="宋体" w:cs="宋体"/>
                <w:b w:val="0"/>
                <w:bCs/>
                <w:color w:val="auto"/>
                <w:sz w:val="21"/>
                <w:szCs w:val="21"/>
                <w:highlight w:val="none"/>
                <w:lang w:val="en-US" w:eastAsia="zh-CN" w:bidi="ar"/>
              </w:rPr>
              <w:t>4</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最大功率</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kw</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6.5</w:t>
            </w:r>
          </w:p>
        </w:tc>
        <w:tc>
          <w:tcPr>
            <w:tcW w:w="650"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8" w:type="pct"/>
            <w:noWrap w:val="0"/>
            <w:vAlign w:val="center"/>
          </w:tcPr>
          <w:p>
            <w:pPr>
              <w:spacing w:before="156" w:beforeLines="50" w:after="156" w:afterLines="50" w:line="200" w:lineRule="exact"/>
              <w:jc w:val="center"/>
              <w:rPr>
                <w:rFonts w:hint="default" w:ascii="宋体" w:hAnsi="宋体" w:cs="宋体"/>
                <w:b w:val="0"/>
                <w:bCs/>
                <w:color w:val="auto"/>
                <w:sz w:val="21"/>
                <w:szCs w:val="21"/>
                <w:highlight w:val="none"/>
                <w:lang w:val="en-US" w:eastAsia="zh-CN" w:bidi="ar"/>
              </w:rPr>
            </w:pPr>
            <w:r>
              <w:rPr>
                <w:rFonts w:hint="eastAsia" w:ascii="宋体" w:hAnsi="宋体" w:cs="宋体"/>
                <w:b w:val="0"/>
                <w:bCs/>
                <w:color w:val="auto"/>
                <w:sz w:val="21"/>
                <w:szCs w:val="21"/>
                <w:highlight w:val="none"/>
                <w:lang w:val="en-US" w:eastAsia="zh-CN" w:bidi="ar"/>
              </w:rPr>
              <w:t>5</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最大扭矩</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N.m</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8</w:t>
            </w:r>
          </w:p>
        </w:tc>
        <w:tc>
          <w:tcPr>
            <w:tcW w:w="650"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8" w:type="pct"/>
            <w:noWrap w:val="0"/>
            <w:vAlign w:val="center"/>
          </w:tcPr>
          <w:p>
            <w:pPr>
              <w:spacing w:before="156" w:beforeLines="50" w:after="156" w:afterLines="50" w:line="200" w:lineRule="exact"/>
              <w:jc w:val="center"/>
              <w:rPr>
                <w:rFonts w:hint="default" w:ascii="宋体" w:hAnsi="宋体" w:cs="宋体"/>
                <w:b w:val="0"/>
                <w:bCs/>
                <w:color w:val="auto"/>
                <w:sz w:val="21"/>
                <w:szCs w:val="21"/>
                <w:highlight w:val="none"/>
                <w:lang w:val="en-US" w:eastAsia="zh-CN" w:bidi="ar"/>
              </w:rPr>
            </w:pPr>
            <w:r>
              <w:rPr>
                <w:rFonts w:hint="eastAsia" w:ascii="宋体" w:hAnsi="宋体" w:cs="宋体"/>
                <w:b w:val="0"/>
                <w:bCs/>
                <w:color w:val="auto"/>
                <w:sz w:val="21"/>
                <w:szCs w:val="21"/>
                <w:highlight w:val="none"/>
                <w:lang w:val="en-US" w:eastAsia="zh-CN" w:bidi="ar"/>
              </w:rPr>
              <w:t>6</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整备质量</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kg</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100</w:t>
            </w:r>
          </w:p>
        </w:tc>
        <w:tc>
          <w:tcPr>
            <w:tcW w:w="650"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8" w:type="pct"/>
            <w:noWrap w:val="0"/>
            <w:vAlign w:val="center"/>
          </w:tcPr>
          <w:p>
            <w:pPr>
              <w:spacing w:before="156" w:beforeLines="50" w:after="156" w:afterLines="50" w:line="200" w:lineRule="exact"/>
              <w:jc w:val="center"/>
              <w:rPr>
                <w:rFonts w:hint="default" w:ascii="宋体" w:hAnsi="宋体" w:cs="宋体"/>
                <w:b w:val="0"/>
                <w:bCs/>
                <w:color w:val="auto"/>
                <w:sz w:val="21"/>
                <w:szCs w:val="21"/>
                <w:highlight w:val="none"/>
                <w:lang w:val="en-US" w:eastAsia="zh-CN" w:bidi="ar"/>
              </w:rPr>
            </w:pPr>
            <w:r>
              <w:rPr>
                <w:rFonts w:hint="eastAsia" w:ascii="宋体" w:hAnsi="宋体" w:cs="宋体"/>
                <w:b w:val="0"/>
                <w:bCs/>
                <w:color w:val="auto"/>
                <w:sz w:val="21"/>
                <w:szCs w:val="21"/>
                <w:highlight w:val="none"/>
                <w:lang w:val="en-US" w:eastAsia="zh-CN" w:bidi="ar"/>
              </w:rPr>
              <w:t>7</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最高车速</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km/h</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80</w:t>
            </w:r>
          </w:p>
        </w:tc>
        <w:tc>
          <w:tcPr>
            <w:tcW w:w="650"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8" w:type="pct"/>
            <w:noWrap w:val="0"/>
            <w:vAlign w:val="center"/>
          </w:tcPr>
          <w:p>
            <w:pPr>
              <w:spacing w:before="156" w:beforeLines="50" w:after="156" w:afterLines="50" w:line="200" w:lineRule="exact"/>
              <w:jc w:val="center"/>
              <w:rPr>
                <w:rFonts w:hint="default" w:ascii="宋体" w:hAnsi="宋体" w:cs="宋体"/>
                <w:b w:val="0"/>
                <w:bCs/>
                <w:color w:val="auto"/>
                <w:sz w:val="21"/>
                <w:szCs w:val="21"/>
                <w:highlight w:val="none"/>
                <w:lang w:val="en-US" w:eastAsia="zh-CN" w:bidi="ar"/>
              </w:rPr>
            </w:pPr>
            <w:r>
              <w:rPr>
                <w:rFonts w:hint="eastAsia" w:ascii="宋体" w:hAnsi="宋体" w:cs="宋体"/>
                <w:b w:val="0"/>
                <w:bCs/>
                <w:color w:val="auto"/>
                <w:sz w:val="21"/>
                <w:szCs w:val="21"/>
                <w:highlight w:val="none"/>
                <w:lang w:val="en-US" w:eastAsia="zh-CN" w:bidi="ar"/>
              </w:rPr>
              <w:t>8</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排量</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ml</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120</w:t>
            </w:r>
          </w:p>
        </w:tc>
        <w:tc>
          <w:tcPr>
            <w:tcW w:w="650"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8" w:type="pct"/>
            <w:noWrap w:val="0"/>
            <w:vAlign w:val="center"/>
          </w:tcPr>
          <w:p>
            <w:pPr>
              <w:spacing w:before="156" w:beforeLines="50" w:after="156" w:afterLines="50" w:line="200" w:lineRule="exact"/>
              <w:jc w:val="center"/>
              <w:rPr>
                <w:rFonts w:hint="default" w:ascii="宋体" w:hAnsi="宋体" w:cs="宋体"/>
                <w:b w:val="0"/>
                <w:bCs/>
                <w:color w:val="auto"/>
                <w:sz w:val="21"/>
                <w:szCs w:val="21"/>
                <w:highlight w:val="none"/>
                <w:lang w:val="en-US" w:eastAsia="zh-CN" w:bidi="ar"/>
              </w:rPr>
            </w:pPr>
            <w:r>
              <w:rPr>
                <w:rFonts w:hint="eastAsia" w:ascii="宋体" w:hAnsi="宋体" w:cs="宋体"/>
                <w:b w:val="0"/>
                <w:bCs/>
                <w:color w:val="auto"/>
                <w:sz w:val="21"/>
                <w:szCs w:val="21"/>
                <w:highlight w:val="none"/>
                <w:lang w:val="en-US" w:eastAsia="zh-CN" w:bidi="ar"/>
              </w:rPr>
              <w:t>9</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排放标准</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国四</w:t>
            </w:r>
          </w:p>
        </w:tc>
        <w:tc>
          <w:tcPr>
            <w:tcW w:w="650" w:type="pct"/>
            <w:noWrap w:val="0"/>
            <w:vAlign w:val="center"/>
          </w:tcPr>
          <w:p>
            <w:pPr>
              <w:spacing w:before="156" w:beforeLines="50" w:after="156" w:afterLines="50" w:line="200" w:lineRule="exact"/>
              <w:jc w:val="center"/>
              <w:rPr>
                <w:rFonts w:hint="eastAsia" w:ascii="宋体" w:hAnsi="宋体" w:eastAsia="宋体" w:cs="宋体"/>
                <w:b/>
                <w:color w:val="auto"/>
                <w:sz w:val="21"/>
                <w:szCs w:val="21"/>
                <w:highlight w:val="none"/>
                <w:lang w:val="en-US" w:eastAsia="zh-CN" w:bidi="ar"/>
              </w:rPr>
            </w:pPr>
            <w:r>
              <w:rPr>
                <w:rFonts w:hint="eastAsia" w:ascii="宋体" w:hAnsi="宋体" w:cs="宋体"/>
                <w:color w:val="auto"/>
                <w:kern w:val="0"/>
                <w:sz w:val="21"/>
                <w:szCs w:val="21"/>
                <w:highlight w:val="none"/>
                <w:lang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8" w:type="pct"/>
            <w:noWrap w:val="0"/>
            <w:vAlign w:val="center"/>
          </w:tcPr>
          <w:p>
            <w:pPr>
              <w:spacing w:before="156" w:beforeLines="50" w:after="156" w:afterLines="50" w:line="200" w:lineRule="exact"/>
              <w:jc w:val="center"/>
              <w:rPr>
                <w:rFonts w:hint="default" w:ascii="宋体" w:hAnsi="宋体" w:cs="宋体"/>
                <w:b w:val="0"/>
                <w:bCs/>
                <w:color w:val="auto"/>
                <w:sz w:val="21"/>
                <w:szCs w:val="21"/>
                <w:highlight w:val="none"/>
                <w:lang w:val="en-US" w:eastAsia="zh-CN" w:bidi="ar"/>
              </w:rPr>
            </w:pPr>
            <w:r>
              <w:rPr>
                <w:rFonts w:hint="eastAsia" w:ascii="宋体" w:hAnsi="宋体" w:cs="宋体"/>
                <w:b w:val="0"/>
                <w:bCs/>
                <w:color w:val="auto"/>
                <w:sz w:val="21"/>
                <w:szCs w:val="21"/>
                <w:highlight w:val="none"/>
                <w:lang w:val="en-US" w:eastAsia="zh-CN" w:bidi="ar"/>
              </w:rPr>
              <w:t>10</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发动机类型</w:t>
            </w:r>
          </w:p>
        </w:tc>
        <w:tc>
          <w:tcPr>
            <w:tcW w:w="2556" w:type="pct"/>
            <w:noWrap w:val="0"/>
            <w:vAlign w:val="center"/>
          </w:tcPr>
          <w:p>
            <w:pPr>
              <w:spacing w:before="156" w:beforeLines="50" w:after="156" w:afterLines="50" w:line="200" w:lineRule="exact"/>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单缸、</w:t>
            </w:r>
            <w:r>
              <w:rPr>
                <w:rFonts w:hint="eastAsia" w:ascii="宋体" w:hAnsi="宋体" w:cs="宋体"/>
                <w:bCs/>
                <w:color w:val="auto"/>
                <w:sz w:val="21"/>
                <w:szCs w:val="21"/>
                <w:highlight w:val="none"/>
                <w:lang w:bidi="ar"/>
              </w:rPr>
              <w:t>四冲程、水冷</w:t>
            </w:r>
            <w:r>
              <w:rPr>
                <w:rFonts w:hint="eastAsia" w:ascii="宋体" w:hAnsi="宋体" w:cs="宋体"/>
                <w:bCs/>
                <w:color w:val="auto"/>
                <w:sz w:val="21"/>
                <w:szCs w:val="21"/>
                <w:highlight w:val="none"/>
                <w:lang w:val="en-US" w:eastAsia="zh-CN" w:bidi="ar"/>
              </w:rPr>
              <w:t>或风冷、电喷</w:t>
            </w:r>
          </w:p>
        </w:tc>
        <w:tc>
          <w:tcPr>
            <w:tcW w:w="650" w:type="pct"/>
            <w:noWrap w:val="0"/>
            <w:vAlign w:val="center"/>
          </w:tcPr>
          <w:p>
            <w:pPr>
              <w:spacing w:before="156" w:beforeLines="50" w:after="156" w:afterLines="50" w:line="200" w:lineRule="exact"/>
              <w:jc w:val="center"/>
              <w:rPr>
                <w:rFonts w:hint="eastAsia" w:ascii="宋体" w:hAnsi="宋体" w:cs="宋体"/>
                <w:b/>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11</w:t>
            </w:r>
          </w:p>
        </w:tc>
        <w:tc>
          <w:tcPr>
            <w:tcW w:w="1334"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启</w:t>
            </w:r>
            <w:r>
              <w:rPr>
                <w:rFonts w:hint="eastAsia" w:ascii="宋体" w:hAnsi="宋体" w:cs="宋体"/>
                <w:bCs/>
                <w:color w:val="auto"/>
                <w:sz w:val="21"/>
                <w:szCs w:val="21"/>
                <w:highlight w:val="none"/>
                <w:lang w:bidi="ar"/>
              </w:rPr>
              <w:t>动方式</w:t>
            </w:r>
          </w:p>
        </w:tc>
        <w:tc>
          <w:tcPr>
            <w:tcW w:w="2556" w:type="pct"/>
            <w:noWrap w:val="0"/>
            <w:vAlign w:val="center"/>
          </w:tcPr>
          <w:p>
            <w:pPr>
              <w:snapToGrid w:val="0"/>
              <w:spacing w:before="156" w:beforeLines="50" w:after="156" w:afterLines="50" w:line="200" w:lineRule="exact"/>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电启动</w:t>
            </w:r>
          </w:p>
        </w:tc>
        <w:tc>
          <w:tcPr>
            <w:tcW w:w="650" w:type="pct"/>
            <w:noWrap w:val="0"/>
            <w:vAlign w:val="center"/>
          </w:tcPr>
          <w:p>
            <w:pPr>
              <w:spacing w:before="156" w:beforeLines="50" w:after="156" w:afterLines="50" w:line="200" w:lineRule="exact"/>
              <w:jc w:val="center"/>
              <w:rPr>
                <w:rFonts w:hint="eastAsia" w:ascii="宋体" w:hAnsi="宋体" w:cs="宋体"/>
                <w:b/>
                <w:bCs/>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12</w:t>
            </w:r>
          </w:p>
        </w:tc>
        <w:tc>
          <w:tcPr>
            <w:tcW w:w="1334"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变速器形式</w:t>
            </w:r>
          </w:p>
        </w:tc>
        <w:tc>
          <w:tcPr>
            <w:tcW w:w="2556" w:type="pct"/>
            <w:noWrap w:val="0"/>
            <w:vAlign w:val="center"/>
          </w:tcPr>
          <w:p>
            <w:pPr>
              <w:spacing w:before="156" w:beforeLines="50" w:after="156" w:afterLines="50" w:line="200" w:lineRule="exact"/>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无级变速</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13</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制动</w:t>
            </w:r>
            <w:r>
              <w:rPr>
                <w:rFonts w:hint="eastAsia" w:ascii="宋体" w:hAnsi="宋体" w:cs="宋体"/>
                <w:bCs/>
                <w:color w:val="auto"/>
                <w:sz w:val="21"/>
                <w:szCs w:val="21"/>
                <w:highlight w:val="none"/>
                <w:lang w:val="en-US" w:eastAsia="zh-CN" w:bidi="ar"/>
              </w:rPr>
              <w:t>类型</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bidi="ar"/>
              </w:rPr>
            </w:pPr>
            <w:r>
              <w:rPr>
                <w:rFonts w:hint="eastAsia" w:ascii="宋体" w:hAnsi="宋体" w:cs="宋体"/>
                <w:bCs/>
                <w:color w:val="auto"/>
                <w:sz w:val="21"/>
                <w:szCs w:val="21"/>
                <w:highlight w:val="none"/>
                <w:lang w:bidi="ar"/>
              </w:rPr>
              <w:t>前</w:t>
            </w:r>
            <w:r>
              <w:rPr>
                <w:rFonts w:hint="eastAsia" w:ascii="宋体" w:hAnsi="宋体" w:cs="宋体"/>
                <w:bCs/>
                <w:color w:val="auto"/>
                <w:sz w:val="21"/>
                <w:szCs w:val="21"/>
                <w:highlight w:val="none"/>
                <w:lang w:val="en-US" w:eastAsia="zh-CN" w:bidi="ar"/>
              </w:rPr>
              <w:t>轮</w:t>
            </w:r>
            <w:r>
              <w:rPr>
                <w:rFonts w:hint="eastAsia" w:ascii="宋体" w:hAnsi="宋体" w:cs="宋体"/>
                <w:bCs/>
                <w:color w:val="auto"/>
                <w:sz w:val="21"/>
                <w:szCs w:val="21"/>
                <w:highlight w:val="none"/>
                <w:lang w:bidi="ar"/>
              </w:rPr>
              <w:t>：盘式 后</w:t>
            </w:r>
            <w:r>
              <w:rPr>
                <w:rFonts w:hint="eastAsia" w:ascii="宋体" w:hAnsi="宋体" w:cs="宋体"/>
                <w:bCs/>
                <w:color w:val="auto"/>
                <w:sz w:val="21"/>
                <w:szCs w:val="21"/>
                <w:highlight w:val="none"/>
                <w:lang w:val="en-US" w:eastAsia="zh-CN" w:bidi="ar"/>
              </w:rPr>
              <w:t>轮</w:t>
            </w: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鼓式</w:t>
            </w:r>
            <w:r>
              <w:rPr>
                <w:rFonts w:hint="eastAsia" w:ascii="宋体" w:hAnsi="宋体" w:cs="宋体"/>
                <w:bCs/>
                <w:color w:val="auto"/>
                <w:sz w:val="21"/>
                <w:szCs w:val="21"/>
                <w:highlight w:val="none"/>
                <w:lang w:bidi="ar"/>
              </w:rPr>
              <w:t xml:space="preserve"> </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8" w:type="pct"/>
            <w:noWrap w:val="0"/>
            <w:vAlign w:val="center"/>
          </w:tcPr>
          <w:p>
            <w:pPr>
              <w:spacing w:before="156" w:beforeLines="50" w:after="156" w:afterLines="50" w:line="200" w:lineRule="exact"/>
              <w:jc w:val="center"/>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14</w:t>
            </w:r>
          </w:p>
        </w:tc>
        <w:tc>
          <w:tcPr>
            <w:tcW w:w="1334" w:type="pc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燃料油箱容积</w:t>
            </w:r>
            <w:r>
              <w:rPr>
                <w:rFonts w:hint="eastAsia" w:ascii="宋体" w:hAnsi="宋体" w:cs="宋体"/>
                <w:bCs/>
                <w:color w:val="auto"/>
                <w:sz w:val="21"/>
                <w:szCs w:val="21"/>
                <w:highlight w:val="none"/>
                <w:lang w:eastAsia="zh-CN" w:bidi="ar"/>
              </w:rPr>
              <w:t>（</w:t>
            </w:r>
            <w:r>
              <w:rPr>
                <w:rFonts w:hint="eastAsia" w:ascii="宋体" w:hAnsi="宋体" w:cs="宋体"/>
                <w:bCs/>
                <w:color w:val="auto"/>
                <w:sz w:val="21"/>
                <w:szCs w:val="21"/>
                <w:highlight w:val="none"/>
                <w:lang w:bidi="ar"/>
              </w:rPr>
              <w:t>L</w:t>
            </w:r>
            <w:r>
              <w:rPr>
                <w:rFonts w:hint="eastAsia" w:ascii="宋体" w:hAnsi="宋体" w:cs="宋体"/>
                <w:bCs/>
                <w:color w:val="auto"/>
                <w:sz w:val="21"/>
                <w:szCs w:val="21"/>
                <w:highlight w:val="none"/>
                <w:lang w:eastAsia="zh-CN" w:bidi="ar"/>
              </w:rPr>
              <w:t>）</w:t>
            </w:r>
          </w:p>
        </w:tc>
        <w:tc>
          <w:tcPr>
            <w:tcW w:w="2556" w:type="pct"/>
            <w:noWrap w:val="0"/>
            <w:vAlign w:val="center"/>
          </w:tcPr>
          <w:p>
            <w:pPr>
              <w:spacing w:before="156" w:beforeLines="50" w:after="156" w:afterLines="50" w:line="200" w:lineRule="exact"/>
              <w:rPr>
                <w:rFonts w:hint="eastAsia" w:ascii="宋体" w:hAnsi="宋体" w:cs="宋体"/>
                <w:bCs/>
                <w:color w:val="auto"/>
                <w:sz w:val="21"/>
                <w:szCs w:val="21"/>
                <w:highlight w:val="none"/>
                <w:lang w:val="en-US" w:eastAsia="zh-CN" w:bidi="ar"/>
              </w:rPr>
            </w:pPr>
            <w:r>
              <w:rPr>
                <w:rFonts w:hint="eastAsia" w:ascii="宋体" w:hAnsi="宋体" w:cs="宋体"/>
                <w:bCs/>
                <w:color w:val="auto"/>
                <w:sz w:val="21"/>
                <w:szCs w:val="21"/>
                <w:highlight w:val="none"/>
                <w:lang w:bidi="ar"/>
              </w:rPr>
              <w:t>≥</w:t>
            </w:r>
            <w:r>
              <w:rPr>
                <w:rFonts w:hint="eastAsia" w:ascii="宋体" w:hAnsi="宋体" w:cs="宋体"/>
                <w:bCs/>
                <w:color w:val="auto"/>
                <w:sz w:val="21"/>
                <w:szCs w:val="21"/>
                <w:highlight w:val="none"/>
                <w:lang w:val="en-US" w:eastAsia="zh-CN" w:bidi="ar"/>
              </w:rPr>
              <w:t>5</w:t>
            </w:r>
          </w:p>
        </w:tc>
        <w:tc>
          <w:tcPr>
            <w:tcW w:w="650" w:type="pct"/>
            <w:noWrap w:val="0"/>
            <w:vAlign w:val="center"/>
          </w:tcPr>
          <w:p>
            <w:pPr>
              <w:snapToGrid w:val="0"/>
              <w:spacing w:after="0" w:line="360" w:lineRule="auto"/>
              <w:jc w:val="center"/>
              <w:rPr>
                <w:rFonts w:hint="eastAsia" w:ascii="宋体" w:hAnsi="宋体" w:cs="宋体"/>
                <w:color w:val="auto"/>
                <w:kern w:val="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92" w:type="pct"/>
            <w:gridSpan w:val="2"/>
            <w:vMerge w:val="restart"/>
            <w:noWrap w:val="0"/>
            <w:vAlign w:val="center"/>
          </w:tcPr>
          <w:p>
            <w:pPr>
              <w:spacing w:before="156" w:beforeLines="50" w:after="156" w:afterLines="50" w:line="200" w:lineRule="exact"/>
              <w:jc w:val="center"/>
              <w:rPr>
                <w:rFonts w:hint="eastAsia"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配置</w:t>
            </w:r>
          </w:p>
        </w:tc>
        <w:tc>
          <w:tcPr>
            <w:tcW w:w="2556" w:type="pct"/>
            <w:noWrap w:val="0"/>
            <w:vAlign w:val="center"/>
          </w:tcPr>
          <w:p>
            <w:pPr>
              <w:spacing w:before="156" w:beforeLines="50" w:after="156" w:afterLines="50" w:line="200" w:lineRule="exact"/>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1.警用保险杠</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92" w:type="pct"/>
            <w:gridSpan w:val="2"/>
            <w:vMerge w:val="continue"/>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val="en-US" w:eastAsia="zh-CN" w:bidi="ar"/>
              </w:rPr>
            </w:pPr>
          </w:p>
        </w:tc>
        <w:tc>
          <w:tcPr>
            <w:tcW w:w="2556" w:type="pct"/>
            <w:noWrap w:val="0"/>
            <w:vAlign w:val="center"/>
          </w:tcPr>
          <w:p>
            <w:pPr>
              <w:spacing w:before="156" w:beforeLines="50" w:after="156" w:afterLines="50" w:line="200" w:lineRule="exact"/>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2.后尾箱1个，边箱2个</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92" w:type="pct"/>
            <w:gridSpan w:val="2"/>
            <w:vMerge w:val="continue"/>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val="en-US" w:eastAsia="zh-CN" w:bidi="ar"/>
              </w:rPr>
            </w:pPr>
          </w:p>
        </w:tc>
        <w:tc>
          <w:tcPr>
            <w:tcW w:w="2556" w:type="pct"/>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default" w:ascii="宋体" w:hAnsi="宋体" w:eastAsia="宋体" w:cs="宋体"/>
                <w:bCs/>
                <w:color w:val="auto"/>
                <w:sz w:val="21"/>
                <w:szCs w:val="21"/>
                <w:highlight w:val="none"/>
                <w:lang w:val="en-US" w:eastAsia="zh-CN" w:bidi="ar"/>
              </w:rPr>
            </w:pPr>
            <w:r>
              <w:rPr>
                <w:rFonts w:hint="eastAsia" w:ascii="宋体" w:hAnsi="宋体" w:cs="宋体"/>
                <w:bCs/>
                <w:color w:val="auto"/>
                <w:sz w:val="21"/>
                <w:szCs w:val="21"/>
                <w:highlight w:val="none"/>
                <w:lang w:val="en-US" w:eastAsia="zh-CN" w:bidi="ar"/>
              </w:rPr>
              <w:t>3.全套标准警具（前分体式喇叭、警灯、后普通立柱爆闪、警用喊话器及开关）</w:t>
            </w:r>
          </w:p>
        </w:tc>
        <w:tc>
          <w:tcPr>
            <w:tcW w:w="650" w:type="pct"/>
            <w:noWrap w:val="0"/>
            <w:vAlign w:val="center"/>
          </w:tcPr>
          <w:p>
            <w:pPr>
              <w:spacing w:before="156" w:beforeLines="50" w:after="156" w:afterLines="50" w:line="200" w:lineRule="exact"/>
              <w:jc w:val="center"/>
              <w:rPr>
                <w:rFonts w:hint="eastAsia" w:ascii="宋体" w:hAnsi="宋体" w:cs="宋体"/>
                <w:bCs/>
                <w:color w:val="auto"/>
                <w:sz w:val="21"/>
                <w:szCs w:val="21"/>
                <w:highlight w:val="none"/>
                <w:lang w:bidi="ar"/>
              </w:rPr>
            </w:pPr>
          </w:p>
        </w:tc>
      </w:tr>
    </w:tbl>
    <w:p>
      <w:pPr>
        <w:pStyle w:val="2"/>
        <w:keepNext w:val="0"/>
        <w:keepLines w:val="0"/>
        <w:pageBreakBefore w:val="0"/>
        <w:widowControl/>
        <w:kinsoku/>
        <w:wordWrap/>
        <w:overflowPunct/>
        <w:topLinePunct w:val="0"/>
        <w:autoSpaceDE/>
        <w:autoSpaceDN/>
        <w:bidi w:val="0"/>
        <w:adjustRightInd/>
        <w:snapToGrid/>
        <w:spacing w:before="0" w:after="0" w:line="360" w:lineRule="auto"/>
        <w:ind w:firstLine="406" w:firstLineChars="200"/>
        <w:textAlignment w:val="auto"/>
        <w:rPr>
          <w:rFonts w:hint="eastAsia" w:ascii="宋体" w:hAnsi="宋体" w:eastAsia="宋体" w:cs="宋体"/>
          <w:b/>
          <w:bCs/>
          <w:caps/>
          <w:color w:val="auto"/>
          <w:sz w:val="21"/>
          <w:szCs w:val="21"/>
          <w:highlight w:val="none"/>
          <w:lang w:val="en-US" w:eastAsia="zh-CN" w:bidi="ar-SA"/>
        </w:rPr>
      </w:pPr>
      <w:r>
        <w:rPr>
          <w:rFonts w:hint="eastAsia" w:ascii="宋体" w:hAnsi="宋体" w:eastAsia="宋体" w:cs="宋体"/>
          <w:b/>
          <w:bCs/>
          <w:caps/>
          <w:color w:val="auto"/>
          <w:sz w:val="21"/>
          <w:szCs w:val="21"/>
          <w:highlight w:val="none"/>
          <w:lang w:val="en-US" w:eastAsia="zh-CN" w:bidi="ar-SA"/>
        </w:rPr>
        <w:t>注：</w:t>
      </w:r>
    </w:p>
    <w:p>
      <w:pPr>
        <w:pStyle w:val="2"/>
        <w:keepNext w:val="0"/>
        <w:keepLines w:val="0"/>
        <w:pageBreakBefore w:val="0"/>
        <w:widowControl/>
        <w:kinsoku/>
        <w:wordWrap/>
        <w:overflowPunct/>
        <w:topLinePunct w:val="0"/>
        <w:autoSpaceDE/>
        <w:autoSpaceDN/>
        <w:bidi w:val="0"/>
        <w:adjustRightInd/>
        <w:snapToGrid/>
        <w:spacing w:before="0" w:after="0" w:line="360" w:lineRule="auto"/>
        <w:ind w:firstLine="406" w:firstLineChars="200"/>
        <w:textAlignment w:val="auto"/>
        <w:rPr>
          <w:rFonts w:hint="eastAsia" w:ascii="宋体" w:hAnsi="宋体" w:eastAsia="宋体" w:cs="宋体"/>
          <w:b/>
          <w:bCs/>
          <w:caps/>
          <w:color w:val="auto"/>
          <w:sz w:val="21"/>
          <w:szCs w:val="21"/>
          <w:highlight w:val="none"/>
          <w:lang w:val="en-US" w:eastAsia="zh-CN" w:bidi="ar-SA"/>
        </w:rPr>
      </w:pPr>
      <w:r>
        <w:rPr>
          <w:rFonts w:hint="eastAsia" w:ascii="宋体" w:hAnsi="宋体" w:eastAsia="宋体" w:cs="宋体"/>
          <w:b/>
          <w:bCs/>
          <w:caps/>
          <w:color w:val="auto"/>
          <w:sz w:val="21"/>
          <w:szCs w:val="21"/>
          <w:highlight w:val="none"/>
          <w:lang w:val="en-US" w:eastAsia="zh-CN" w:bidi="ar-SA"/>
        </w:rPr>
        <w:t>1.所有摩托车改装、涂装必须满足采购人的要求；</w:t>
      </w:r>
    </w:p>
    <w:p>
      <w:pPr>
        <w:pStyle w:val="2"/>
        <w:keepNext w:val="0"/>
        <w:keepLines w:val="0"/>
        <w:pageBreakBefore w:val="0"/>
        <w:widowControl/>
        <w:kinsoku/>
        <w:wordWrap/>
        <w:overflowPunct/>
        <w:topLinePunct w:val="0"/>
        <w:autoSpaceDE/>
        <w:autoSpaceDN/>
        <w:bidi w:val="0"/>
        <w:adjustRightInd/>
        <w:snapToGrid/>
        <w:spacing w:before="0" w:after="0" w:line="360" w:lineRule="auto"/>
        <w:ind w:firstLine="406" w:firstLineChars="200"/>
        <w:textAlignment w:val="auto"/>
        <w:rPr>
          <w:rFonts w:hint="eastAsia" w:ascii="宋体" w:hAnsi="宋体" w:eastAsia="宋体" w:cs="宋体"/>
          <w:b/>
          <w:bCs/>
          <w:caps/>
          <w:color w:val="auto"/>
          <w:sz w:val="21"/>
          <w:szCs w:val="21"/>
          <w:highlight w:val="none"/>
          <w:lang w:val="en-US" w:eastAsia="zh-CN" w:bidi="ar-SA"/>
        </w:rPr>
      </w:pPr>
      <w:r>
        <w:rPr>
          <w:rFonts w:hint="eastAsia" w:ascii="宋体" w:hAnsi="宋体" w:eastAsia="宋体" w:cs="宋体"/>
          <w:b/>
          <w:bCs/>
          <w:caps/>
          <w:color w:val="auto"/>
          <w:sz w:val="21"/>
          <w:szCs w:val="21"/>
          <w:highlight w:val="none"/>
          <w:lang w:val="en-US" w:eastAsia="zh-CN" w:bidi="ar-SA"/>
        </w:rPr>
        <w:t>2.所有警具、警灯必须符合警用装备要求；</w:t>
      </w:r>
    </w:p>
    <w:p>
      <w:pPr>
        <w:pStyle w:val="2"/>
        <w:keepNext w:val="0"/>
        <w:keepLines w:val="0"/>
        <w:pageBreakBefore w:val="0"/>
        <w:widowControl/>
        <w:kinsoku/>
        <w:wordWrap/>
        <w:overflowPunct/>
        <w:topLinePunct w:val="0"/>
        <w:autoSpaceDE/>
        <w:autoSpaceDN/>
        <w:bidi w:val="0"/>
        <w:adjustRightInd/>
        <w:snapToGrid/>
        <w:spacing w:before="0" w:after="0" w:line="360" w:lineRule="auto"/>
        <w:ind w:firstLine="406" w:firstLineChars="200"/>
        <w:textAlignment w:val="auto"/>
        <w:rPr>
          <w:rFonts w:hint="eastAsia" w:ascii="宋体" w:hAnsi="宋体" w:eastAsia="宋体" w:cs="宋体"/>
          <w:b/>
          <w:bCs/>
          <w:caps/>
          <w:color w:val="auto"/>
          <w:sz w:val="21"/>
          <w:szCs w:val="21"/>
          <w:highlight w:val="none"/>
          <w:lang w:val="en-US" w:eastAsia="zh-CN" w:bidi="ar-SA"/>
        </w:rPr>
      </w:pPr>
      <w:r>
        <w:rPr>
          <w:rFonts w:hint="eastAsia" w:ascii="宋体" w:hAnsi="宋体" w:eastAsia="宋体" w:cs="宋体"/>
          <w:b/>
          <w:bCs/>
          <w:caps/>
          <w:color w:val="auto"/>
          <w:sz w:val="21"/>
          <w:szCs w:val="21"/>
          <w:highlight w:val="none"/>
          <w:lang w:val="en-US" w:eastAsia="zh-CN" w:bidi="ar-SA"/>
        </w:rPr>
        <w:t>3.质保期为3年，五年内每年两次免费保养（包含工时及材料费，不限公里数）。</w:t>
      </w:r>
    </w:p>
    <w:p>
      <w:pPr>
        <w:keepNext w:val="0"/>
        <w:keepLines w:val="0"/>
        <w:pageBreakBefore w:val="0"/>
        <w:widowControl w:val="0"/>
        <w:suppressLineNumbers w:val="0"/>
        <w:kinsoku/>
        <w:wordWrap/>
        <w:overflowPunct/>
        <w:topLinePunct w:val="0"/>
        <w:autoSpaceDE/>
        <w:autoSpaceDN/>
        <w:bidi w:val="0"/>
        <w:adjustRightInd w:val="0"/>
        <w:snapToGrid w:val="0"/>
        <w:spacing w:beforeAutospacing="0" w:after="0" w:afterAutospacing="0" w:line="360" w:lineRule="auto"/>
        <w:ind w:left="0" w:leftChars="0" w:right="0" w:firstLine="406" w:firstLineChars="200"/>
        <w:jc w:val="both"/>
        <w:textAlignment w:val="auto"/>
        <w:rPr>
          <w:rFonts w:hint="eastAsia" w:ascii="宋体" w:hAnsi="宋体" w:eastAsia="宋体" w:cs="宋体"/>
          <w:color w:val="auto"/>
          <w:kern w:val="2"/>
          <w:sz w:val="21"/>
          <w:szCs w:val="21"/>
          <w:highlight w:val="none"/>
          <w:lang w:val="en-US" w:eastAsia="zh-CN" w:bidi="ar"/>
        </w:rPr>
      </w:pPr>
    </w:p>
    <w:p>
      <w:pPr>
        <w:pStyle w:val="2"/>
        <w:rPr>
          <w:rFonts w:hint="eastAsia"/>
          <w:color w:val="auto"/>
          <w:highlight w:val="none"/>
          <w:lang w:val="en-US" w:eastAsia="zh-CN"/>
        </w:rPr>
        <w:sectPr>
          <w:footerReference r:id="rId28" w:type="first"/>
          <w:footerReference r:id="rId27" w:type="default"/>
          <w:pgSz w:w="11906" w:h="16838"/>
          <w:pgMar w:top="1440" w:right="1803" w:bottom="1440" w:left="1800" w:header="851" w:footer="737" w:gutter="0"/>
          <w:pgBorders>
            <w:top w:val="none" w:sz="0" w:space="0"/>
            <w:left w:val="none" w:sz="0" w:space="0"/>
            <w:bottom w:val="none" w:sz="0" w:space="0"/>
            <w:right w:val="none" w:sz="0" w:space="0"/>
          </w:pgBorders>
          <w:pgNumType w:fmt="decimal" w:start="1"/>
          <w:cols w:space="720" w:num="1"/>
          <w:titlePg/>
          <w:rtlGutter w:val="0"/>
          <w:docGrid w:type="linesAndChars" w:linePitch="312" w:charSpace="-1455"/>
        </w:sectPr>
      </w:pPr>
    </w:p>
    <w:p>
      <w:pPr>
        <w:spacing w:line="360" w:lineRule="auto"/>
        <w:jc w:val="center"/>
        <w:outlineLvl w:val="0"/>
        <w:rPr>
          <w:rFonts w:hint="eastAsia" w:ascii="宋体" w:hAnsi="宋体" w:cs="宋体"/>
          <w:b/>
          <w:color w:val="auto"/>
          <w:sz w:val="36"/>
          <w:szCs w:val="36"/>
          <w:highlight w:val="none"/>
        </w:rPr>
      </w:pPr>
      <w:r>
        <w:rPr>
          <w:rFonts w:hint="eastAsia" w:ascii="宋体" w:hAnsi="宋体" w:cs="宋体"/>
          <w:b/>
          <w:color w:val="auto"/>
          <w:sz w:val="32"/>
          <w:szCs w:val="32"/>
          <w:highlight w:val="none"/>
        </w:rPr>
        <w:t>第五章 评标方法</w:t>
      </w:r>
    </w:p>
    <w:p>
      <w:pPr>
        <w:spacing w:line="350" w:lineRule="exact"/>
        <w:rPr>
          <w:rFonts w:hint="eastAsia" w:ascii="宋体" w:hAnsi="宋体" w:cs="宋体"/>
          <w:b/>
          <w:color w:val="auto"/>
          <w:spacing w:val="4"/>
          <w:sz w:val="24"/>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r>
        <w:rPr>
          <w:rFonts w:hint="eastAsia" w:ascii="宋体" w:hAnsi="宋体" w:cs="宋体"/>
          <w:b/>
          <w:color w:val="auto"/>
          <w:spacing w:val="4"/>
          <w:sz w:val="21"/>
          <w:szCs w:val="21"/>
          <w:highlight w:val="none"/>
        </w:rPr>
        <w:t>一、评标方法</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pacing w:val="4"/>
          <w:sz w:val="21"/>
          <w:szCs w:val="21"/>
          <w:highlight w:val="none"/>
        </w:rPr>
      </w:pPr>
      <w:r>
        <w:rPr>
          <w:rFonts w:hint="eastAsia" w:ascii="宋体" w:hAnsi="宋体" w:cs="宋体"/>
          <w:color w:val="auto"/>
          <w:sz w:val="21"/>
          <w:szCs w:val="21"/>
          <w:highlight w:val="none"/>
        </w:rPr>
        <w:t>按照《中华人民共和国政府采购法》、中华人民共和国2015年第658号国务院令--《中华人民共和国政府采购法实施条例》和中华人民共和国财政部2017年第87号部长令--《政府采购货物和服务招标投标管理办法》的规定，</w:t>
      </w:r>
      <w:r>
        <w:rPr>
          <w:rFonts w:hint="eastAsia" w:ascii="宋体" w:hAnsi="宋体" w:cs="宋体"/>
          <w:color w:val="auto"/>
          <w:spacing w:val="4"/>
          <w:sz w:val="21"/>
          <w:szCs w:val="21"/>
          <w:highlight w:val="none"/>
        </w:rPr>
        <w:t>本次评标采用</w:t>
      </w:r>
      <w:r>
        <w:rPr>
          <w:rFonts w:hint="eastAsia" w:ascii="宋体" w:hAnsi="宋体" w:cs="宋体"/>
          <w:b/>
          <w:color w:val="auto"/>
          <w:spacing w:val="4"/>
          <w:sz w:val="21"/>
          <w:szCs w:val="21"/>
          <w:highlight w:val="none"/>
        </w:rPr>
        <w:t>综合评分法</w:t>
      </w:r>
      <w:r>
        <w:rPr>
          <w:rFonts w:hint="eastAsia" w:ascii="宋体" w:hAnsi="宋体" w:cs="宋体"/>
          <w:color w:val="auto"/>
          <w:spacing w:val="4"/>
          <w:sz w:val="21"/>
          <w:szCs w:val="21"/>
          <w:highlight w:val="none"/>
        </w:rPr>
        <w:t>--</w:t>
      </w:r>
      <w:r>
        <w:rPr>
          <w:rFonts w:hint="eastAsia" w:ascii="宋体" w:hAnsi="宋体" w:cs="宋体"/>
          <w:color w:val="auto"/>
          <w:sz w:val="21"/>
          <w:szCs w:val="21"/>
          <w:highlight w:val="none"/>
        </w:rPr>
        <w:t>投标文件满足招标文件全部实质性要求，且按照评审因素的量化指标评审得分最高的投标人为中标候选人。</w:t>
      </w: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r>
        <w:rPr>
          <w:rFonts w:hint="eastAsia" w:ascii="宋体" w:hAnsi="宋体" w:cs="宋体"/>
          <w:b/>
          <w:color w:val="auto"/>
          <w:spacing w:val="4"/>
          <w:sz w:val="21"/>
          <w:szCs w:val="21"/>
          <w:highlight w:val="none"/>
        </w:rPr>
        <w:t>二、评标委员会负责具体评标事务，并独立履行下列职责：</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（一）审查、评价投标文件是否符合招标文件的商务、技术、合同条款等实质性要求；</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（二）要求投标人对投标文件有关事项作出澄清或者说明；</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（三）对投标文件进行比较和评价；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（四）确定中标候选人名单，以及根据采购人委托直接确定中标人；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（五）向采购人、采购代理机构或者有关部门报告评标中发现的违法行为。</w:t>
      </w: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r>
        <w:rPr>
          <w:rFonts w:hint="eastAsia" w:ascii="宋体" w:hAnsi="宋体" w:cs="宋体"/>
          <w:b/>
          <w:color w:val="auto"/>
          <w:spacing w:val="4"/>
          <w:sz w:val="21"/>
          <w:szCs w:val="21"/>
          <w:highlight w:val="none"/>
        </w:rPr>
        <w:t>三、投标人存在下列情况之一的，投标无效：</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（一）投标文件未按招标文件要求签署、盖章的；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（二）不具备招标文件中规定的资格要求的；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（三）报价超过招标文件中规定的预算金额或者最高限价的；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（四）投标文件含有采购人不能接受的附加条件的；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（五）单位负责人为同一人或者存在直接控股、管理关系的不同供应商，参加本项目同一合同项下的投标的；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（六）为本采购项目提供整体设计、规范编制或者项目管理、监理、检测等服务的供应商，参加本采购项目投标的；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（七）提供虚假投标文件和资料的。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（八）法律、法规和招标文件规定的其他无效情形。</w:t>
      </w: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r>
        <w:rPr>
          <w:rFonts w:hint="eastAsia" w:ascii="宋体" w:hAnsi="宋体" w:cs="宋体"/>
          <w:b/>
          <w:color w:val="auto"/>
          <w:spacing w:val="4"/>
          <w:sz w:val="21"/>
          <w:szCs w:val="21"/>
          <w:highlight w:val="none"/>
        </w:rPr>
        <w:t>四、投标人有下列情形之一的，视为投标人串通投标，其投标无效：</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（一）不同投标人的投标文件由同一单位或者个人编制；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（二）不同投标人委托同一单位或者个人办理投标事宜；</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（三）不同投标人的投标文件载明的项目管理成员或者联系人员为同一人；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（四）不同投标人的投标文件异常一致或者投标报价呈规律性差异；</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（五）不同投标人的投标文件相互混装。</w:t>
      </w:r>
    </w:p>
    <w:p>
      <w:pPr>
        <w:keepNext w:val="0"/>
        <w:keepLines w:val="0"/>
        <w:pageBreakBefore w:val="0"/>
        <w:widowControl/>
        <w:kinsoku/>
        <w:wordWrap/>
        <w:overflowPunct/>
        <w:topLinePunct w:val="0"/>
        <w:autoSpaceDE/>
        <w:autoSpaceDN/>
        <w:bidi w:val="0"/>
        <w:adjustRightInd/>
        <w:snapToGrid/>
        <w:spacing w:after="0" w:line="360" w:lineRule="auto"/>
        <w:textAlignment w:val="auto"/>
        <w:outlineLvl w:val="1"/>
        <w:rPr>
          <w:rFonts w:hint="eastAsia" w:ascii="宋体" w:hAnsi="宋体" w:cs="宋体"/>
          <w:b/>
          <w:color w:val="auto"/>
          <w:spacing w:val="4"/>
          <w:sz w:val="21"/>
          <w:szCs w:val="21"/>
          <w:highlight w:val="none"/>
        </w:rPr>
      </w:pPr>
      <w:r>
        <w:rPr>
          <w:rFonts w:hint="eastAsia" w:ascii="宋体" w:hAnsi="宋体" w:cs="宋体"/>
          <w:b/>
          <w:color w:val="auto"/>
          <w:spacing w:val="4"/>
          <w:sz w:val="21"/>
          <w:szCs w:val="21"/>
          <w:highlight w:val="none"/>
        </w:rPr>
        <w:t>五、评审程序</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1.投标文件的审查</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1.1评标委员会对符合资格的投标人的投标文件进行符合性审查，以确定其是否满足招标文件的商务、技术、合同条款等实质性要求。</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1.2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2.相同品牌产品投标的处理：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提供相同品牌产品且通过资格审查、符合性审查的不同投标人参加同一包（标段）投标的，按一家投标人计算，评审后得分最高的同品牌投标人获得中标人推荐资格；评审得分相同的，由采购人自行确定一个投标人获得中标人推荐资格，其他同品牌投标人不作为中标候选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非单一产品采购项目，在第四章招标内容 招标内容一览表中载明核心产品，投标人提供的核心产品中只要有1个核心产品的品牌相同，相关投标人将被认定为属于提供相同品牌产品，按以上规定处理。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3.澄清有关问题：</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3.1对于投标文件中含义不明确、同类问题表述不一致或者有明显文字和计算错误的内容，评标委员会以书面形式要求投标人做出必要的澄清、说明或者补正。投标人的澄清、说明或者补正应当采用书面形式，由法定代表人或其授权的代表签名。投标人的澄清、说明或者补正不得超出投标文件的范围或者改变投标文件的实质性内容。</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3.2投标文件报价出现前后不一致的，按照下列规定修正：</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（一）投标文件中开标一览表（报价表）内容与投标文件中相应内容不一致的，以开标一览表（报价表）为准；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（二）大写金额和小写金额不一致的，以大写金额为准；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（三）单价金额小数点或者百分比有明显错位的，以开标一览表的总价为准，并修改单价；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（四）总价金额与按单价汇总金额不一致的，以单价金额计算结果为准。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同时出现两种以上不一致的，按照前款规定的顺序修正。修正后的报价经投标人书面确认后产生约束力，投标人不确认的，其投标无效。</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4.评标价格的确定：</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投标文件经审查合格的，为有效投标。对于所有有效投标按照以下规则进行评标价格的确定。</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4.1对于不需要进行政策性价格优惠调整的，其评标价为按照以上3.2条款修正后的投标总价。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4.2对于符合政策性优惠的，其评标价按照以下规则进行计算调整。</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4.2.1投标人为小型和微型企业、监狱企业、残疾人福利性单位的评标价计算规则：</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4.2.1.1投标人为非联合体投标的情况：</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其评标价=投标报价</w:t>
      </w:r>
      <w:r>
        <w:rPr>
          <w:rFonts w:hint="eastAsia" w:ascii="宋体" w:hAnsi="宋体" w:cs="宋体"/>
          <w:color w:val="auto"/>
          <w:spacing w:val="4"/>
          <w:sz w:val="21"/>
          <w:szCs w:val="21"/>
          <w:highlight w:val="none"/>
          <w:lang w:val="zh-CN"/>
        </w:rPr>
        <w:t>×</w:t>
      </w:r>
      <w:r>
        <w:rPr>
          <w:rFonts w:hint="eastAsia" w:ascii="宋体" w:hAnsi="宋体" w:cs="宋体"/>
          <w:color w:val="auto"/>
          <w:spacing w:val="4"/>
          <w:sz w:val="21"/>
          <w:szCs w:val="21"/>
          <w:highlight w:val="none"/>
        </w:rPr>
        <w:t>（1-</w:t>
      </w:r>
      <w:r>
        <w:rPr>
          <w:rFonts w:hint="eastAsia" w:ascii="宋体" w:hAnsi="宋体" w:cs="宋体"/>
          <w:color w:val="auto"/>
          <w:spacing w:val="4"/>
          <w:sz w:val="21"/>
          <w:szCs w:val="21"/>
          <w:highlight w:val="none"/>
          <w:lang w:val="en-US" w:eastAsia="zh-CN"/>
        </w:rPr>
        <w:t>8</w:t>
      </w:r>
      <w:r>
        <w:rPr>
          <w:rFonts w:hint="eastAsia" w:ascii="宋体" w:hAnsi="宋体" w:cs="宋体"/>
          <w:color w:val="auto"/>
          <w:spacing w:val="4"/>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4.2.1.2投标人为联合体投标且联合协议中约定小型、微型企业、监狱企业、残疾人福利性单位的协议合同金额占到联合体协议合同总金额30％以上的情况：</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其评标价=投标报价</w:t>
      </w:r>
      <w:r>
        <w:rPr>
          <w:rFonts w:hint="eastAsia" w:ascii="宋体" w:hAnsi="宋体" w:cs="宋体"/>
          <w:color w:val="auto"/>
          <w:spacing w:val="4"/>
          <w:sz w:val="21"/>
          <w:szCs w:val="21"/>
          <w:highlight w:val="none"/>
          <w:lang w:val="zh-CN"/>
        </w:rPr>
        <w:t>×</w:t>
      </w:r>
      <w:r>
        <w:rPr>
          <w:rFonts w:hint="eastAsia" w:ascii="宋体" w:hAnsi="宋体" w:cs="宋体"/>
          <w:color w:val="auto"/>
          <w:spacing w:val="4"/>
          <w:sz w:val="21"/>
          <w:szCs w:val="21"/>
          <w:highlight w:val="none"/>
        </w:rPr>
        <w:t>（1-2%）；</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4.2.1.3所有投标产品进入（有效期内）节能清单的，其评标价=投标报价</w:t>
      </w:r>
      <w:r>
        <w:rPr>
          <w:rFonts w:hint="eastAsia" w:ascii="宋体" w:hAnsi="宋体" w:cs="宋体"/>
          <w:color w:val="auto"/>
          <w:spacing w:val="4"/>
          <w:sz w:val="21"/>
          <w:szCs w:val="21"/>
          <w:highlight w:val="none"/>
          <w:lang w:val="zh-CN"/>
        </w:rPr>
        <w:t>×</w:t>
      </w:r>
      <w:r>
        <w:rPr>
          <w:rFonts w:hint="eastAsia" w:ascii="宋体" w:hAnsi="宋体" w:cs="宋体"/>
          <w:color w:val="auto"/>
          <w:spacing w:val="4"/>
          <w:sz w:val="21"/>
          <w:szCs w:val="21"/>
          <w:highlight w:val="none"/>
        </w:rPr>
        <w:t>（1-3%）；（不是所有投标产品的不享受此项优惠）</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4.2.1.4所有投标产品进入（有效期内）环境标志产品清单的，其评标价=投标报价</w:t>
      </w:r>
      <w:r>
        <w:rPr>
          <w:rFonts w:hint="eastAsia" w:ascii="宋体" w:hAnsi="宋体" w:cs="宋体"/>
          <w:color w:val="auto"/>
          <w:spacing w:val="4"/>
          <w:sz w:val="21"/>
          <w:szCs w:val="21"/>
          <w:highlight w:val="none"/>
          <w:lang w:val="zh-CN"/>
        </w:rPr>
        <w:t>×</w:t>
      </w:r>
      <w:r>
        <w:rPr>
          <w:rFonts w:hint="eastAsia" w:ascii="宋体" w:hAnsi="宋体" w:cs="宋体"/>
          <w:color w:val="auto"/>
          <w:spacing w:val="4"/>
          <w:sz w:val="21"/>
          <w:szCs w:val="21"/>
          <w:highlight w:val="none"/>
        </w:rPr>
        <w:t>（1-3%）；（不是所有投标产品的不享受此项优惠）</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4.3确认为小微企业（含小型、微型企业，下同）投标的，应当同时符合以下条件：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4.3.1符合国务院有关部门根据企业从业人员、营业收入、资产总额等指标制定的中小企业划型标准（工信部联企业〔2011〕300号）；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4.3.2提供本企业制造的货物及服务，或者提供其他小微企业制造的货物。本项所称货物不包括使用大型企业注册商标的货物。</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4.3.3小微企业提供有中型企业制造的货物的，视为中型企业；小微企业提供有大型企业制造的货物的，视为大型企业。</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4.3.4投标时须提供“中小企业声明函”。</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4.4确认为监狱企业投标的，应当同时符合以下条件：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4.4.1符合（财库〔2014〕68号）文件规定的监狱企业，提供本企业制造的货物及服务。</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4.4.2投标时须提供由省级以上监狱管理局、戒毒管理局（含新疆生产建设兵团）出具的属于监狱企业的证明文件。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4.5确认为残疾人福利性单位投标的，应当同时符合以下条件：</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4.5.1符合（财库〔2017〕141号）文件规定的残疾人福利性单位，提供本单位制造的货物及服务（以下简称产品），或者提供其他残疾人福利性单位制造的货物（不包括使用非残疾人福利性单位注册商标的货物）.</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4.5.2投标时须提供《残疾人福利性单位声明函》，并对声明的真实性负责。</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4.5.3投标人提供的《残疾人福利性单位声明函》与事实不符的，依照《政府采购法》第七十七条第一款的规定追究法律责任。</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 符合（财库〔2019〕27号）文件规定的投标产品或投标人：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4.6.1投标产品为贫困地区农副产品的评标价计算规则：其评标价=投标报价</w:t>
      </w:r>
      <w:r>
        <w:rPr>
          <w:rFonts w:hint="eastAsia" w:ascii="宋体" w:hAnsi="宋体" w:cs="宋体"/>
          <w:color w:val="auto"/>
          <w:sz w:val="21"/>
          <w:szCs w:val="21"/>
          <w:highlight w:val="none"/>
          <w:lang w:val="zh-CN" w:bidi="ar"/>
        </w:rPr>
        <w:t>×</w:t>
      </w:r>
      <w:r>
        <w:rPr>
          <w:rFonts w:hint="eastAsia" w:ascii="宋体" w:hAnsi="宋体" w:cs="宋体"/>
          <w:color w:val="auto"/>
          <w:spacing w:val="4"/>
          <w:sz w:val="21"/>
          <w:szCs w:val="21"/>
          <w:highlight w:val="none"/>
        </w:rPr>
        <w:t>（1-5%）；</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4.6.1.1贫困地区农副产品是指832个国家级贫困县域内注册的企业、农民专业合作社、家庭农场等出产的农副产品。</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4.6.2投标人为物业公司提供物业服务的评标价计算规则：其评标价=投标报价</w:t>
      </w:r>
      <w:r>
        <w:rPr>
          <w:rFonts w:hint="eastAsia" w:ascii="宋体" w:hAnsi="宋体" w:cs="宋体"/>
          <w:color w:val="auto"/>
          <w:sz w:val="21"/>
          <w:szCs w:val="21"/>
          <w:highlight w:val="none"/>
          <w:lang w:val="zh-CN" w:bidi="ar"/>
        </w:rPr>
        <w:t>×</w:t>
      </w:r>
      <w:r>
        <w:rPr>
          <w:rFonts w:hint="eastAsia" w:ascii="宋体" w:hAnsi="宋体" w:cs="宋体"/>
          <w:color w:val="auto"/>
          <w:spacing w:val="4"/>
          <w:sz w:val="21"/>
          <w:szCs w:val="21"/>
          <w:highlight w:val="none"/>
        </w:rPr>
        <w:t>（1-5%）；</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4.6.2.1采购物业服务的，有条件的应当优先采购注册地在832个国家级贫困县域内，且聘用建档立卡贫困人员物业公司提供的物业服务。对注册地在832个国家级贫困县域内，且聘用建档立卡贫困人员达到公司员工（含服务外包用工）30%以上的物业公司提供的物业服务。</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5.比较与评价：</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评委会各成员按照《评审因素量化赋分表》规定的内容，独立进行综合比较、评价打分。</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6.推荐中标候选人名单：</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6.1汇总全体评委对每个投标人的赋分，计算出每个投标人的综合得分，按包得分从高到低顺序排列，推荐前1～3名为中标候选人。</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Cs w:val="21"/>
          <w:highlight w:val="none"/>
        </w:rPr>
      </w:pPr>
      <w:r>
        <w:rPr>
          <w:rFonts w:hint="eastAsia" w:ascii="宋体" w:hAnsi="宋体" w:cs="宋体"/>
          <w:color w:val="auto"/>
          <w:spacing w:val="4"/>
          <w:sz w:val="21"/>
          <w:szCs w:val="21"/>
          <w:highlight w:val="none"/>
        </w:rPr>
        <w:t>6.2得分相同的，按投标报价由低到高顺序排列。得分且投标报价相同的并列。</w:t>
      </w:r>
    </w:p>
    <w:p>
      <w:pPr>
        <w:pStyle w:val="6"/>
        <w:spacing w:line="360" w:lineRule="auto"/>
        <w:ind w:firstLine="561"/>
        <w:jc w:val="center"/>
        <w:outlineLvl w:val="1"/>
        <w:rPr>
          <w:rFonts w:hint="eastAsia" w:hAnsi="宋体" w:cs="宋体"/>
          <w:b/>
          <w:color w:val="auto"/>
          <w:sz w:val="32"/>
          <w:szCs w:val="32"/>
          <w:highlight w:val="none"/>
        </w:rPr>
      </w:pPr>
      <w:r>
        <w:rPr>
          <w:rFonts w:hint="eastAsia" w:hAnsi="宋体" w:cs="宋体"/>
          <w:color w:val="auto"/>
          <w:highlight w:val="none"/>
        </w:rPr>
        <w:br w:type="page"/>
      </w:r>
      <w:r>
        <w:rPr>
          <w:rFonts w:hint="eastAsia" w:hAnsi="宋体" w:cs="宋体"/>
          <w:b/>
          <w:color w:val="auto"/>
          <w:sz w:val="32"/>
          <w:szCs w:val="32"/>
          <w:highlight w:val="none"/>
        </w:rPr>
        <w:t>评审因素量化赋分表</w:t>
      </w:r>
    </w:p>
    <w:tbl>
      <w:tblPr>
        <w:tblStyle w:val="10"/>
        <w:tblW w:w="831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4"/>
        <w:gridCol w:w="722"/>
        <w:gridCol w:w="1971"/>
        <w:gridCol w:w="48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noWrap w:val="0"/>
            <w:vAlign w:val="center"/>
          </w:tcPr>
          <w:p>
            <w:pPr>
              <w:pStyle w:val="7"/>
              <w:spacing w:after="0" w:line="360" w:lineRule="auto"/>
              <w:jc w:val="center"/>
              <w:rPr>
                <w:rFonts w:cs="宋体"/>
                <w:b/>
                <w:color w:val="auto"/>
                <w:sz w:val="21"/>
                <w:szCs w:val="21"/>
                <w:highlight w:val="none"/>
              </w:rPr>
            </w:pPr>
            <w:r>
              <w:rPr>
                <w:rFonts w:cs="宋体"/>
                <w:b/>
                <w:color w:val="auto"/>
                <w:sz w:val="21"/>
                <w:szCs w:val="21"/>
                <w:highlight w:val="none"/>
              </w:rPr>
              <w:t>类别</w:t>
            </w:r>
          </w:p>
        </w:tc>
        <w:tc>
          <w:tcPr>
            <w:tcW w:w="722"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序号</w:t>
            </w:r>
          </w:p>
        </w:tc>
        <w:tc>
          <w:tcPr>
            <w:tcW w:w="1971"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评审要素及分值</w:t>
            </w:r>
          </w:p>
        </w:tc>
        <w:tc>
          <w:tcPr>
            <w:tcW w:w="4883"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赋分标准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restart"/>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技术</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52分</w:t>
            </w: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技术参数响应</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20</w:t>
            </w:r>
            <w:r>
              <w:rPr>
                <w:rFonts w:hint="eastAsia" w:ascii="宋体" w:hAnsi="宋体" w:cs="宋体"/>
                <w:color w:val="auto"/>
                <w:sz w:val="21"/>
                <w:szCs w:val="21"/>
                <w:highlight w:val="none"/>
              </w:rPr>
              <w:t>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摩托车满足招标文件中车辆技术参数要求，得</w:t>
            </w:r>
            <w:r>
              <w:rPr>
                <w:rFonts w:hint="eastAsia" w:ascii="宋体" w:hAnsi="宋体" w:cs="宋体"/>
                <w:color w:val="auto"/>
                <w:sz w:val="21"/>
                <w:szCs w:val="21"/>
                <w:highlight w:val="none"/>
                <w:lang w:val="en-US" w:eastAsia="zh-CN"/>
              </w:rPr>
              <w:t>15</w:t>
            </w:r>
            <w:r>
              <w:rPr>
                <w:rFonts w:hint="eastAsia" w:ascii="宋体" w:hAnsi="宋体" w:cs="宋体"/>
                <w:color w:val="auto"/>
                <w:sz w:val="21"/>
                <w:szCs w:val="21"/>
                <w:highlight w:val="none"/>
              </w:rPr>
              <w:t>分；优于招标文件要求，每优于一项得</w:t>
            </w: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分，最多加</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val="en-US" w:eastAsia="zh-CN"/>
              </w:rPr>
              <w:t>每</w:t>
            </w:r>
            <w:r>
              <w:rPr>
                <w:rFonts w:hint="eastAsia" w:ascii="宋体" w:hAnsi="宋体" w:cs="宋体"/>
                <w:color w:val="auto"/>
                <w:sz w:val="21"/>
                <w:szCs w:val="21"/>
                <w:highlight w:val="none"/>
              </w:rPr>
              <w:t>偏离一项扣</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分，扣完为止。</w:t>
            </w:r>
          </w:p>
          <w:p>
            <w:pPr>
              <w:spacing w:after="0" w:line="360" w:lineRule="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注：需提供相关证明文件，证明文件与招标文件要求不符合的按不响应处理。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2</w:t>
            </w:r>
          </w:p>
        </w:tc>
        <w:tc>
          <w:tcPr>
            <w:tcW w:w="1971" w:type="dxa"/>
            <w:noWrap w:val="0"/>
            <w:vAlign w:val="center"/>
          </w:tcPr>
          <w:p>
            <w:pPr>
              <w:spacing w:after="0" w:line="360" w:lineRule="auto"/>
              <w:ind w:firstLine="119"/>
              <w:jc w:val="center"/>
              <w:rPr>
                <w:rFonts w:hint="eastAsia"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rPr>
              <w:t>产品货源渠道</w:t>
            </w:r>
          </w:p>
          <w:p>
            <w:pPr>
              <w:spacing w:after="0" w:line="360" w:lineRule="auto"/>
              <w:ind w:firstLine="119"/>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rPr>
              <w:t>分）</w:t>
            </w:r>
          </w:p>
        </w:tc>
        <w:tc>
          <w:tcPr>
            <w:tcW w:w="4883" w:type="dxa"/>
            <w:noWrap w:val="0"/>
            <w:vAlign w:val="center"/>
          </w:tcPr>
          <w:p>
            <w:pPr>
              <w:spacing w:after="0" w:line="360" w:lineRule="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产品货源渠道正规，有质量保证，技术资料齐全，提供产品来源渠道合法的证明文件</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rPr>
              <w:t>分（如销售协议、代理协议、原厂授权等）。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3</w:t>
            </w:r>
          </w:p>
        </w:tc>
        <w:tc>
          <w:tcPr>
            <w:tcW w:w="1971"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车辆安全保障</w:t>
            </w:r>
          </w:p>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根据投标车辆防火、防水等安全保障措施，</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核心部件质量优，安全保障措施全面</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2-3</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rPr>
              <w:t>核心部件质量一般，安全保障措施一般</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1-2</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3）无</w:t>
            </w:r>
            <w:r>
              <w:rPr>
                <w:rFonts w:hint="eastAsia" w:ascii="宋体" w:hAnsi="宋体" w:cs="宋体"/>
                <w:color w:val="auto"/>
                <w:sz w:val="21"/>
                <w:szCs w:val="21"/>
                <w:highlight w:val="none"/>
              </w:rPr>
              <w:t>不得分。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4</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整体性能</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firstLine="0" w:firstLineChars="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提供第三方出具的摩托车性能检测报告，</w:t>
            </w:r>
            <w:r>
              <w:rPr>
                <w:rFonts w:hint="eastAsia" w:ascii="宋体" w:hAnsi="宋体" w:cs="宋体"/>
                <w:color w:val="auto"/>
                <w:sz w:val="21"/>
                <w:szCs w:val="21"/>
                <w:highlight w:val="none"/>
              </w:rPr>
              <w:t>根据</w:t>
            </w:r>
            <w:r>
              <w:rPr>
                <w:rFonts w:hint="eastAsia" w:ascii="宋体" w:hAnsi="宋体" w:cs="宋体"/>
                <w:color w:val="auto"/>
                <w:sz w:val="21"/>
                <w:szCs w:val="21"/>
                <w:highlight w:val="none"/>
                <w:lang w:val="en-US" w:eastAsia="zh-CN"/>
              </w:rPr>
              <w:t>性能</w:t>
            </w:r>
            <w:r>
              <w:rPr>
                <w:rFonts w:hint="eastAsia" w:ascii="宋体" w:hAnsi="宋体" w:cs="宋体"/>
                <w:color w:val="auto"/>
                <w:sz w:val="21"/>
                <w:szCs w:val="21"/>
                <w:highlight w:val="none"/>
              </w:rPr>
              <w:t>，0-</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971"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维护及使用成本</w:t>
            </w:r>
          </w:p>
          <w:p>
            <w:pPr>
              <w:pStyle w:val="2"/>
              <w:spacing w:before="0" w:after="0" w:line="360" w:lineRule="auto"/>
              <w:jc w:val="center"/>
              <w:rPr>
                <w:rFonts w:hint="eastAsia" w:ascii="宋体" w:hAnsi="宋体" w:cs="宋体"/>
                <w:b w:val="0"/>
                <w:bCs w:val="0"/>
                <w:caps w:val="0"/>
                <w:color w:val="auto"/>
                <w:sz w:val="21"/>
                <w:szCs w:val="21"/>
                <w:highlight w:val="none"/>
              </w:rPr>
            </w:pPr>
            <w:r>
              <w:rPr>
                <w:rFonts w:hint="eastAsia" w:ascii="宋体" w:hAnsi="宋体" w:cs="宋体"/>
                <w:b w:val="0"/>
                <w:bCs w:val="0"/>
                <w:caps w:val="0"/>
                <w:color w:val="auto"/>
                <w:sz w:val="21"/>
                <w:szCs w:val="21"/>
                <w:highlight w:val="none"/>
              </w:rPr>
              <w:t>（4分）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1）质保期内及质保期外维护成本说明，0-2分；</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2）全寿命周期内使用成本分析说明，0-2分。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人员培训</w:t>
            </w:r>
          </w:p>
          <w:p>
            <w:pPr>
              <w:pStyle w:val="5"/>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提供具体可行的培训计划，包括培训内容、方式、时间、地点等，保证使用单位能熟练操作和正常使用。</w:t>
            </w:r>
          </w:p>
          <w:p>
            <w:pPr>
              <w:keepNext w:val="0"/>
              <w:keepLines w:val="0"/>
              <w:pageBreakBefore w:val="0"/>
              <w:widowControl/>
              <w:numPr>
                <w:ilvl w:val="0"/>
                <w:numId w:val="3"/>
              </w:numPr>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rPr>
              <w:t>培训计划详细、切实可行</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numPr>
                <w:ilvl w:val="0"/>
                <w:numId w:val="3"/>
              </w:numPr>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培训计划</w:t>
            </w:r>
            <w:r>
              <w:rPr>
                <w:rFonts w:hint="eastAsia" w:ascii="宋体" w:hAnsi="宋体" w:cs="宋体"/>
                <w:color w:val="auto"/>
                <w:sz w:val="21"/>
                <w:szCs w:val="21"/>
                <w:highlight w:val="none"/>
                <w:lang w:val="en-US" w:eastAsia="zh-CN"/>
              </w:rPr>
              <w:t>不够详细，可行性一般</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numPr>
                <w:ilvl w:val="0"/>
                <w:numId w:val="3"/>
              </w:numPr>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无</w:t>
            </w:r>
            <w:r>
              <w:rPr>
                <w:rFonts w:hint="eastAsia" w:ascii="宋体" w:hAnsi="宋体" w:cs="宋体"/>
                <w:color w:val="auto"/>
                <w:sz w:val="21"/>
                <w:szCs w:val="21"/>
                <w:highlight w:val="none"/>
              </w:rPr>
              <w:t>不得分。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7</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交货期保证措施</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保证措施详细</w:t>
            </w:r>
            <w:r>
              <w:rPr>
                <w:rFonts w:hint="eastAsia" w:ascii="宋体" w:hAnsi="宋体" w:cs="宋体"/>
                <w:color w:val="auto"/>
                <w:sz w:val="21"/>
                <w:szCs w:val="21"/>
                <w:highlight w:val="none"/>
                <w:lang w:val="en-US" w:eastAsia="zh-CN"/>
              </w:rPr>
              <w:t>全面、切实</w:t>
            </w:r>
            <w:r>
              <w:rPr>
                <w:rFonts w:hint="eastAsia" w:ascii="宋体" w:hAnsi="宋体" w:cs="宋体"/>
                <w:color w:val="auto"/>
                <w:sz w:val="21"/>
                <w:szCs w:val="21"/>
                <w:highlight w:val="none"/>
              </w:rPr>
              <w:t>可行</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rPr>
              <w:t>保证措施一般</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可行性一般，,1</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3）无</w:t>
            </w:r>
            <w:r>
              <w:rPr>
                <w:rFonts w:hint="eastAsia" w:ascii="宋体" w:hAnsi="宋体" w:cs="宋体"/>
                <w:color w:val="auto"/>
                <w:sz w:val="21"/>
                <w:szCs w:val="21"/>
                <w:highlight w:val="none"/>
              </w:rPr>
              <w:t>不得分。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center"/>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8</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售后服务</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（8分）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1）提供详细的售后服务承诺（含售后服务机构设置情况说明），0-2分；</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2）设备发生故障后的响应时间及补救措施，0-2分；</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3）售后人员技术能力、经验、人数等，0-2分；</w:t>
            </w:r>
          </w:p>
          <w:p>
            <w:pPr>
              <w:keepNext w:val="0"/>
              <w:keepLines w:val="0"/>
              <w:pageBreakBefore w:val="0"/>
              <w:widowControl/>
              <w:kinsoku/>
              <w:wordWrap/>
              <w:overflowPunct/>
              <w:topLinePunct w:val="0"/>
              <w:autoSpaceDE/>
              <w:autoSpaceDN/>
              <w:bidi w:val="0"/>
              <w:adjustRightInd/>
              <w:snapToGrid/>
              <w:spacing w:after="0" w:line="360" w:lineRule="auto"/>
              <w:ind w:left="0" w:hanging="305" w:hangingChars="1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4）备品备件、专用工具供应情况，0-2分。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restart"/>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商务</w:t>
            </w:r>
          </w:p>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48分</w:t>
            </w: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1971" w:type="dxa"/>
            <w:noWrap w:val="0"/>
            <w:vAlign w:val="center"/>
          </w:tcPr>
          <w:p>
            <w:pPr>
              <w:spacing w:after="0" w:line="360" w:lineRule="auto"/>
              <w:jc w:val="center"/>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价格</w:t>
            </w:r>
          </w:p>
          <w:p>
            <w:pPr>
              <w:spacing w:after="0" w:line="360" w:lineRule="auto"/>
              <w:jc w:val="center"/>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（30分）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1）最低评标价为评标基准价，得30分；</w:t>
            </w:r>
          </w:p>
          <w:p>
            <w:pPr>
              <w:keepNext w:val="0"/>
              <w:keepLines w:val="0"/>
              <w:pageBreakBefore w:val="0"/>
              <w:widowControl/>
              <w:kinsoku/>
              <w:wordWrap/>
              <w:overflowPunct/>
              <w:topLinePunct w:val="0"/>
              <w:autoSpaceDE/>
              <w:autoSpaceDN/>
              <w:bidi w:val="0"/>
              <w:adjustRightInd/>
              <w:snapToGrid/>
              <w:spacing w:after="0" w:line="360" w:lineRule="auto"/>
              <w:ind w:left="315" w:hanging="305" w:hangingChars="150"/>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2）按（评标基准价/评标价×30）的公式计算价格得分。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right"/>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2</w:t>
            </w:r>
          </w:p>
        </w:tc>
        <w:tc>
          <w:tcPr>
            <w:tcW w:w="1971" w:type="dxa"/>
            <w:noWrap w:val="0"/>
            <w:vAlign w:val="center"/>
          </w:tcPr>
          <w:p>
            <w:pPr>
              <w:keepNext w:val="0"/>
              <w:keepLines w:val="0"/>
              <w:pageBreakBefore w:val="0"/>
              <w:widowControl/>
              <w:tabs>
                <w:tab w:val="left" w:pos="282"/>
                <w:tab w:val="center" w:pos="999"/>
              </w:tabs>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商务条款响应</w:t>
            </w:r>
          </w:p>
          <w:p>
            <w:pPr>
              <w:keepNext w:val="0"/>
              <w:keepLines w:val="0"/>
              <w:pageBreakBefore w:val="0"/>
              <w:widowControl/>
              <w:kinsoku/>
              <w:wordWrap/>
              <w:overflowPunct/>
              <w:topLinePunct w:val="0"/>
              <w:autoSpaceDE/>
              <w:autoSpaceDN/>
              <w:bidi w:val="0"/>
              <w:adjustRightInd/>
              <w:snapToGrid/>
              <w:spacing w:after="0" w:line="360" w:lineRule="auto"/>
              <w:ind w:firstLine="12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（5分）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对付款、</w:t>
            </w:r>
            <w:r>
              <w:rPr>
                <w:rFonts w:hint="eastAsia" w:ascii="宋体" w:hAnsi="宋体" w:cs="宋体"/>
                <w:color w:val="auto"/>
                <w:sz w:val="21"/>
                <w:szCs w:val="21"/>
                <w:highlight w:val="none"/>
              </w:rPr>
              <w:t>交货</w:t>
            </w:r>
            <w:r>
              <w:rPr>
                <w:rFonts w:hint="eastAsia" w:ascii="宋体" w:hAnsi="宋体" w:cs="宋体"/>
                <w:color w:val="auto"/>
                <w:sz w:val="21"/>
                <w:szCs w:val="21"/>
                <w:highlight w:val="none"/>
                <w:lang w:val="zh-CN"/>
              </w:rPr>
              <w:t>期、质保期、验收等商务要求的响应说明，上述商务条款不得偏离，偏离按无效投标处理，完全响应得</w:t>
            </w:r>
            <w:r>
              <w:rPr>
                <w:rFonts w:hint="eastAsia" w:ascii="宋体" w:hAnsi="宋体" w:cs="宋体"/>
                <w:color w:val="auto"/>
                <w:sz w:val="21"/>
                <w:szCs w:val="21"/>
                <w:highlight w:val="none"/>
              </w:rPr>
              <w:t>2分；</w:t>
            </w:r>
            <w:r>
              <w:rPr>
                <w:rFonts w:hint="eastAsia" w:ascii="宋体" w:hAnsi="宋体" w:cs="宋体"/>
                <w:color w:val="auto"/>
                <w:sz w:val="21"/>
                <w:szCs w:val="21"/>
                <w:highlight w:val="none"/>
                <w:lang w:val="zh-CN"/>
              </w:rPr>
              <w:t>在此基础上：</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1）</w:t>
            </w:r>
            <w:r>
              <w:rPr>
                <w:rFonts w:hint="eastAsia" w:ascii="宋体" w:hAnsi="宋体" w:cs="宋体"/>
                <w:color w:val="auto"/>
                <w:sz w:val="21"/>
                <w:szCs w:val="21"/>
                <w:highlight w:val="none"/>
                <w:lang w:val="zh-CN"/>
              </w:rPr>
              <w:t>质保期每延长</w:t>
            </w:r>
            <w:r>
              <w:rPr>
                <w:rFonts w:hint="eastAsia" w:ascii="宋体" w:hAnsi="宋体" w:cs="宋体"/>
                <w:color w:val="auto"/>
                <w:sz w:val="21"/>
                <w:szCs w:val="21"/>
                <w:highlight w:val="none"/>
                <w:lang w:val="en-US" w:eastAsia="zh-CN"/>
              </w:rPr>
              <w:t>一</w:t>
            </w:r>
            <w:r>
              <w:rPr>
                <w:rFonts w:hint="eastAsia" w:ascii="宋体" w:hAnsi="宋体" w:cs="宋体"/>
                <w:color w:val="auto"/>
                <w:sz w:val="21"/>
                <w:szCs w:val="21"/>
                <w:highlight w:val="none"/>
                <w:lang w:val="zh-CN"/>
              </w:rPr>
              <w:t>年，加0.5分，最高加1分；</w:t>
            </w:r>
          </w:p>
          <w:p>
            <w:pPr>
              <w:keepNext w:val="0"/>
              <w:keepLines w:val="0"/>
              <w:pageBreakBefore w:val="0"/>
              <w:widowControl/>
              <w:kinsoku/>
              <w:wordWrap/>
              <w:overflowPunct/>
              <w:topLinePunct w:val="0"/>
              <w:autoSpaceDE/>
              <w:autoSpaceDN/>
              <w:bidi w:val="0"/>
              <w:adjustRightInd/>
              <w:snapToGrid/>
              <w:spacing w:after="0" w:line="360" w:lineRule="auto"/>
              <w:ind w:left="315" w:hanging="305" w:hangingChars="150"/>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zh-CN"/>
              </w:rPr>
              <w:t>响应五年内每年两次</w:t>
            </w:r>
            <w:r>
              <w:rPr>
                <w:rFonts w:hint="eastAsia" w:ascii="宋体" w:hAnsi="宋体" w:cs="宋体"/>
                <w:color w:val="auto"/>
                <w:sz w:val="21"/>
                <w:szCs w:val="21"/>
                <w:highlight w:val="none"/>
                <w:lang w:val="en-US" w:eastAsia="zh-CN"/>
              </w:rPr>
              <w:t>免费</w:t>
            </w:r>
            <w:r>
              <w:rPr>
                <w:rFonts w:hint="eastAsia" w:ascii="宋体" w:hAnsi="宋体" w:cs="宋体"/>
                <w:color w:val="auto"/>
                <w:sz w:val="21"/>
                <w:szCs w:val="21"/>
                <w:highlight w:val="none"/>
                <w:lang w:val="zh-CN"/>
              </w:rPr>
              <w:t>保养（</w:t>
            </w:r>
            <w:r>
              <w:rPr>
                <w:rFonts w:hint="eastAsia" w:ascii="宋体" w:hAnsi="宋体" w:eastAsia="宋体" w:cs="宋体"/>
                <w:b/>
                <w:bCs/>
                <w:caps/>
                <w:color w:val="auto"/>
                <w:sz w:val="21"/>
                <w:szCs w:val="21"/>
                <w:highlight w:val="none"/>
                <w:lang w:val="en-US" w:eastAsia="zh-CN" w:bidi="ar-SA"/>
              </w:rPr>
              <w:t>包含工时及材料费，不限公里数</w:t>
            </w:r>
            <w:r>
              <w:rPr>
                <w:rFonts w:hint="eastAsia" w:ascii="宋体" w:hAnsi="宋体" w:cs="宋体"/>
                <w:color w:val="auto"/>
                <w:sz w:val="21"/>
                <w:szCs w:val="21"/>
                <w:highlight w:val="none"/>
                <w:lang w:val="zh-CN"/>
              </w:rPr>
              <w:t>），得</w:t>
            </w:r>
            <w:r>
              <w:rPr>
                <w:rFonts w:hint="eastAsia" w:ascii="宋体" w:hAnsi="宋体" w:cs="宋体"/>
                <w:color w:val="auto"/>
                <w:sz w:val="21"/>
                <w:szCs w:val="21"/>
                <w:highlight w:val="none"/>
              </w:rPr>
              <w:t>2</w:t>
            </w:r>
            <w:r>
              <w:rPr>
                <w:rFonts w:hint="eastAsia" w:ascii="宋体" w:hAnsi="宋体" w:cs="宋体"/>
                <w:color w:val="auto"/>
                <w:sz w:val="21"/>
                <w:szCs w:val="21"/>
                <w:highlight w:val="none"/>
                <w:lang w:val="zh-CN"/>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right"/>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3</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综合实力</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（3分）</w:t>
            </w:r>
          </w:p>
        </w:tc>
        <w:tc>
          <w:tcPr>
            <w:tcW w:w="4883" w:type="dxa"/>
            <w:noWrap w:val="0"/>
            <w:vAlign w:val="center"/>
          </w:tcPr>
          <w:p>
            <w:pPr>
              <w:spacing w:after="0" w:line="360" w:lineRule="auto"/>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供应商企业简介、技术人员实力、生产线及生产设备状况，0-3分。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vMerge w:val="continue"/>
            <w:noWrap w:val="0"/>
            <w:vAlign w:val="center"/>
          </w:tcPr>
          <w:p>
            <w:pPr>
              <w:spacing w:after="0" w:line="360" w:lineRule="auto"/>
              <w:jc w:val="right"/>
              <w:rPr>
                <w:rFonts w:hint="eastAsia" w:ascii="宋体" w:hAnsi="宋体" w:cs="宋体"/>
                <w:color w:val="auto"/>
                <w:sz w:val="21"/>
                <w:szCs w:val="21"/>
                <w:highlight w:val="none"/>
              </w:rPr>
            </w:pPr>
          </w:p>
        </w:tc>
        <w:tc>
          <w:tcPr>
            <w:tcW w:w="722" w:type="dxa"/>
            <w:noWrap w:val="0"/>
            <w:vAlign w:val="center"/>
          </w:tcPr>
          <w:p>
            <w:pPr>
              <w:spacing w:after="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4</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ind w:left="1" w:hanging="108"/>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业绩</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（10分）</w:t>
            </w:r>
          </w:p>
        </w:tc>
        <w:tc>
          <w:tcPr>
            <w:tcW w:w="4883"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kern w:val="0"/>
                <w:sz w:val="21"/>
                <w:szCs w:val="21"/>
                <w:highlight w:val="none"/>
              </w:rPr>
            </w:pPr>
            <w:r>
              <w:rPr>
                <w:rFonts w:hint="eastAsia" w:ascii="宋体" w:hAnsi="宋体" w:cs="宋体"/>
                <w:color w:val="auto"/>
                <w:sz w:val="21"/>
                <w:szCs w:val="21"/>
                <w:highlight w:val="none"/>
                <w:lang w:val="en-US" w:eastAsia="zh-CN"/>
              </w:rPr>
              <w:t>提供</w:t>
            </w:r>
            <w:r>
              <w:rPr>
                <w:rFonts w:hint="eastAsia" w:ascii="宋体" w:hAnsi="宋体" w:cs="宋体"/>
                <w:color w:val="auto"/>
                <w:sz w:val="21"/>
                <w:szCs w:val="21"/>
                <w:highlight w:val="none"/>
              </w:rPr>
              <w:t>2018年1月1日起至今</w:t>
            </w:r>
            <w:r>
              <w:rPr>
                <w:rFonts w:hint="eastAsia" w:ascii="宋体" w:hAnsi="宋体" w:cs="宋体"/>
                <w:color w:val="auto"/>
                <w:sz w:val="21"/>
                <w:szCs w:val="21"/>
                <w:highlight w:val="none"/>
                <w:lang w:val="en-US" w:eastAsia="zh-CN"/>
              </w:rPr>
              <w:t>本次投标同型号</w:t>
            </w:r>
            <w:r>
              <w:rPr>
                <w:rFonts w:hint="eastAsia" w:ascii="宋体" w:hAnsi="宋体" w:cs="宋体"/>
                <w:color w:val="auto"/>
                <w:sz w:val="21"/>
                <w:szCs w:val="21"/>
                <w:highlight w:val="none"/>
              </w:rPr>
              <w:t>摩托车</w:t>
            </w:r>
            <w:r>
              <w:rPr>
                <w:rFonts w:hint="eastAsia" w:ascii="宋体" w:hAnsi="宋体" w:cs="宋体"/>
                <w:color w:val="auto"/>
                <w:sz w:val="21"/>
                <w:szCs w:val="21"/>
                <w:highlight w:val="none"/>
                <w:lang w:val="en-US" w:eastAsia="zh-CN"/>
              </w:rPr>
              <w:t>产品</w:t>
            </w:r>
            <w:r>
              <w:rPr>
                <w:rFonts w:hint="eastAsia" w:ascii="宋体" w:hAnsi="宋体" w:cs="宋体"/>
                <w:color w:val="auto"/>
                <w:sz w:val="21"/>
                <w:szCs w:val="21"/>
                <w:highlight w:val="none"/>
              </w:rPr>
              <w:t>销售业绩（提供合同复印件）</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每提供</w:t>
            </w:r>
            <w:r>
              <w:rPr>
                <w:rFonts w:hint="eastAsia" w:ascii="宋体" w:hAnsi="宋体" w:cs="宋体"/>
                <w:color w:val="auto"/>
                <w:sz w:val="21"/>
                <w:szCs w:val="21"/>
                <w:highlight w:val="none"/>
              </w:rPr>
              <w:t>一份业绩得2分</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满分10分。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310" w:type="dxa"/>
            <w:gridSpan w:val="4"/>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1）各评标委员会成员独立打分。</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2）评标委员会成员打分超过得分界限或未按本表规定赋分时，该评标委员会成员的打分无效，不</w:t>
            </w:r>
            <w:r>
              <w:rPr>
                <w:rFonts w:hint="eastAsia" w:ascii="宋体" w:hAnsi="宋体" w:cs="宋体"/>
                <w:color w:val="auto"/>
                <w:sz w:val="21"/>
                <w:szCs w:val="21"/>
                <w:highlight w:val="none"/>
                <w:lang w:val="zh-CN"/>
              </w:rPr>
              <w:t>计入</w:t>
            </w:r>
            <w:r>
              <w:rPr>
                <w:rFonts w:hint="eastAsia" w:ascii="宋体" w:hAnsi="宋体" w:cs="宋体"/>
                <w:color w:val="auto"/>
                <w:sz w:val="21"/>
                <w:szCs w:val="21"/>
                <w:highlight w:val="none"/>
              </w:rPr>
              <w:t>汇总分。</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3）若出现综合得分相同的，按报价由低到高顺序排列名次；报价也相同的，按技术指标得分</w:t>
            </w:r>
            <w:r>
              <w:rPr>
                <w:rFonts w:hint="eastAsia" w:ascii="宋体" w:hAnsi="宋体" w:cs="宋体"/>
                <w:color w:val="auto"/>
                <w:sz w:val="21"/>
                <w:szCs w:val="21"/>
                <w:highlight w:val="none"/>
                <w:lang w:val="zh-CN"/>
              </w:rPr>
              <w:t>顺序</w:t>
            </w:r>
            <w:r>
              <w:rPr>
                <w:rFonts w:hint="eastAsia" w:ascii="宋体" w:hAnsi="宋体" w:cs="宋体"/>
                <w:color w:val="auto"/>
                <w:sz w:val="21"/>
                <w:szCs w:val="21"/>
                <w:highlight w:val="none"/>
              </w:rPr>
              <w:t>排列名次。</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4）各种计算采用插入法，最终结果数字保留二位小数，第三位“四舍五入”。</w:t>
            </w:r>
          </w:p>
          <w:p>
            <w:pPr>
              <w:spacing w:after="0" w:line="360" w:lineRule="auto"/>
              <w:ind w:left="315" w:hanging="305" w:hangingChars="150"/>
              <w:rPr>
                <w:rFonts w:hint="eastAsia" w:ascii="宋体" w:hAnsi="宋体" w:cs="宋体"/>
                <w:color w:val="auto"/>
                <w:sz w:val="21"/>
                <w:szCs w:val="21"/>
                <w:highlight w:val="none"/>
              </w:rPr>
            </w:pPr>
            <w:r>
              <w:rPr>
                <w:rFonts w:hint="eastAsia" w:ascii="宋体" w:hAnsi="宋体" w:cs="宋体"/>
                <w:color w:val="auto"/>
                <w:sz w:val="21"/>
                <w:szCs w:val="21"/>
                <w:highlight w:val="none"/>
              </w:rPr>
              <w:t>5）评标委员会认为报价明显不合理或者低于成本，可以要求供应商在规定时间内提供书面文件予以解释，并提交证明材料。</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6）上述证明文件有缺漏项的，相应内容不得分。</w:t>
            </w:r>
          </w:p>
        </w:tc>
      </w:tr>
    </w:tbl>
    <w:p>
      <w:pPr>
        <w:pStyle w:val="6"/>
        <w:spacing w:line="360" w:lineRule="auto"/>
        <w:ind w:left="0" w:leftChars="0" w:firstLine="0" w:firstLineChars="0"/>
        <w:rPr>
          <w:rFonts w:hint="eastAsia" w:hAnsi="宋体" w:cs="宋体"/>
          <w:b/>
          <w:color w:val="auto"/>
          <w:sz w:val="32"/>
          <w:szCs w:val="32"/>
          <w:highlight w:val="none"/>
        </w:rPr>
      </w:pPr>
    </w:p>
    <w:p>
      <w:pPr>
        <w:spacing w:line="360" w:lineRule="auto"/>
        <w:jc w:val="center"/>
        <w:outlineLvl w:val="0"/>
        <w:rPr>
          <w:rFonts w:hint="eastAsia" w:ascii="宋体" w:hAnsi="宋体" w:cs="宋体"/>
          <w:b/>
          <w:bCs/>
          <w:color w:val="auto"/>
          <w:sz w:val="32"/>
          <w:szCs w:val="32"/>
          <w:highlight w:val="none"/>
        </w:rPr>
      </w:pPr>
      <w:r>
        <w:rPr>
          <w:rFonts w:hint="eastAsia" w:ascii="宋体" w:hAnsi="宋体" w:cs="宋体"/>
          <w:color w:val="auto"/>
          <w:highlight w:val="none"/>
        </w:rPr>
        <w:br w:type="page"/>
      </w:r>
      <w:r>
        <w:rPr>
          <w:rFonts w:hint="eastAsia" w:ascii="宋体" w:hAnsi="宋体" w:cs="宋体"/>
          <w:b/>
          <w:color w:val="auto"/>
          <w:sz w:val="32"/>
          <w:szCs w:val="32"/>
          <w:highlight w:val="none"/>
        </w:rPr>
        <w:t>第六章 投标文件格式</w:t>
      </w:r>
    </w:p>
    <w:p>
      <w:pPr>
        <w:jc w:val="center"/>
        <w:rPr>
          <w:rFonts w:hint="eastAsia" w:ascii="宋体" w:hAnsi="宋体" w:cs="宋体"/>
          <w:b/>
          <w:color w:val="auto"/>
          <w:sz w:val="44"/>
          <w:szCs w:val="44"/>
          <w:highlight w:val="none"/>
        </w:rPr>
      </w:pPr>
      <w:r>
        <w:rPr>
          <w:rFonts w:hint="eastAsia" w:ascii="宋体" w:hAnsi="宋体" w:cs="宋体"/>
          <w:b/>
          <w:color w:val="auto"/>
          <w:sz w:val="44"/>
          <w:szCs w:val="44"/>
          <w:highlight w:val="none"/>
        </w:rPr>
        <w:br w:type="page"/>
      </w:r>
    </w:p>
    <w:p>
      <w:pPr>
        <w:jc w:val="center"/>
        <w:rPr>
          <w:rFonts w:hint="eastAsia" w:ascii="宋体" w:hAnsi="宋体" w:cs="宋体"/>
          <w:b/>
          <w:color w:val="auto"/>
          <w:sz w:val="44"/>
          <w:szCs w:val="44"/>
          <w:highlight w:val="none"/>
        </w:rPr>
      </w:pPr>
    </w:p>
    <w:p>
      <w:pPr>
        <w:jc w:val="center"/>
        <w:outlineLvl w:val="0"/>
        <w:rPr>
          <w:rFonts w:hint="eastAsia" w:ascii="宋体" w:hAnsi="宋体" w:cs="宋体"/>
          <w:b/>
          <w:color w:val="auto"/>
          <w:sz w:val="44"/>
          <w:szCs w:val="44"/>
          <w:highlight w:val="none"/>
        </w:rPr>
      </w:pPr>
      <w:r>
        <w:rPr>
          <w:rFonts w:hint="eastAsia" w:ascii="宋体" w:hAnsi="宋体" w:cs="宋体"/>
          <w:b/>
          <w:color w:val="auto"/>
          <w:sz w:val="44"/>
          <w:szCs w:val="44"/>
          <w:highlight w:val="none"/>
        </w:rPr>
        <w:t>政府采购货物项目</w:t>
      </w:r>
    </w:p>
    <w:p>
      <w:pPr>
        <w:rPr>
          <w:rFonts w:hint="eastAsia" w:ascii="宋体" w:hAnsi="宋体" w:cs="宋体"/>
          <w:b/>
          <w:color w:val="auto"/>
          <w:sz w:val="44"/>
          <w:szCs w:val="44"/>
          <w:highlight w:val="none"/>
        </w:rPr>
      </w:pPr>
    </w:p>
    <w:p>
      <w:pPr>
        <w:jc w:val="center"/>
        <w:rPr>
          <w:rFonts w:hint="eastAsia" w:ascii="宋体" w:hAnsi="宋体" w:cs="宋体"/>
          <w:b/>
          <w:color w:val="auto"/>
          <w:sz w:val="36"/>
          <w:szCs w:val="36"/>
          <w:highlight w:val="none"/>
        </w:rPr>
      </w:pPr>
    </w:p>
    <w:p>
      <w:pPr>
        <w:jc w:val="center"/>
        <w:outlineLvl w:val="1"/>
        <w:rPr>
          <w:rFonts w:hint="eastAsia" w:ascii="宋体" w:hAnsi="宋体" w:cs="宋体"/>
          <w:b/>
          <w:color w:val="auto"/>
          <w:sz w:val="84"/>
          <w:szCs w:val="84"/>
          <w:highlight w:val="none"/>
        </w:rPr>
      </w:pPr>
      <w:r>
        <w:rPr>
          <w:rFonts w:hint="eastAsia" w:ascii="宋体" w:hAnsi="宋体" w:cs="宋体"/>
          <w:b/>
          <w:color w:val="auto"/>
          <w:sz w:val="84"/>
          <w:szCs w:val="84"/>
          <w:highlight w:val="none"/>
        </w:rPr>
        <w:t>投 标 文 件</w:t>
      </w:r>
    </w:p>
    <w:p>
      <w:pPr>
        <w:jc w:val="center"/>
        <w:rPr>
          <w:rFonts w:hint="eastAsia" w:ascii="宋体" w:hAnsi="宋体" w:cs="宋体"/>
          <w:b/>
          <w:color w:val="auto"/>
          <w:sz w:val="36"/>
          <w:szCs w:val="36"/>
          <w:highlight w:val="none"/>
        </w:rPr>
      </w:pPr>
    </w:p>
    <w:p>
      <w:pPr>
        <w:jc w:val="center"/>
        <w:rPr>
          <w:rFonts w:hint="eastAsia" w:ascii="宋体" w:hAnsi="宋体" w:cs="宋体"/>
          <w:b/>
          <w:color w:val="auto"/>
          <w:sz w:val="36"/>
          <w:szCs w:val="36"/>
          <w:highlight w:val="none"/>
        </w:rPr>
      </w:pPr>
      <w:r>
        <w:rPr>
          <w:rFonts w:hint="eastAsia" w:ascii="宋体" w:hAnsi="宋体" w:cs="宋体"/>
          <w:b/>
          <w:color w:val="auto"/>
          <w:sz w:val="36"/>
          <w:szCs w:val="36"/>
          <w:highlight w:val="none"/>
        </w:rPr>
        <w:t>（资格部分）</w:t>
      </w:r>
    </w:p>
    <w:p>
      <w:pPr>
        <w:rPr>
          <w:rFonts w:hint="eastAsia" w:ascii="宋体" w:hAnsi="宋体" w:cs="宋体"/>
          <w:color w:val="auto"/>
          <w:sz w:val="36"/>
          <w:szCs w:val="36"/>
          <w:highlight w:val="none"/>
        </w:rPr>
      </w:pP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rPr>
      </w:pPr>
      <w:r>
        <w:rPr>
          <w:rFonts w:hint="eastAsia" w:ascii="宋体" w:hAnsi="宋体" w:eastAsia="宋体" w:cs="宋体"/>
          <w:b/>
          <w:bCs/>
          <w:color w:val="auto"/>
          <w:sz w:val="30"/>
          <w:szCs w:val="30"/>
          <w:highlight w:val="none"/>
        </w:rPr>
        <w:t>项目名称</w:t>
      </w:r>
      <w:r>
        <w:rPr>
          <w:rFonts w:hint="eastAsia" w:ascii="宋体" w:hAnsi="宋体" w:eastAsia="宋体" w:cs="宋体"/>
          <w:b/>
          <w:bCs/>
          <w:color w:val="auto"/>
          <w:sz w:val="30"/>
          <w:szCs w:val="30"/>
          <w:highlight w:val="none"/>
          <w:u w:val="none"/>
        </w:rPr>
        <w:t>：</w:t>
      </w:r>
      <w:r>
        <w:rPr>
          <w:rFonts w:hint="eastAsia" w:ascii="宋体" w:hAnsi="宋体" w:eastAsia="宋体" w:cs="宋体"/>
          <w:b/>
          <w:bCs/>
          <w:color w:val="auto"/>
          <w:sz w:val="30"/>
          <w:szCs w:val="30"/>
          <w:highlight w:val="none"/>
          <w:u w:val="single"/>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rPr>
      </w:pPr>
      <w:r>
        <w:rPr>
          <w:rFonts w:hint="eastAsia" w:ascii="宋体" w:hAnsi="宋体" w:eastAsia="宋体" w:cs="宋体"/>
          <w:b/>
          <w:bCs/>
          <w:color w:val="auto"/>
          <w:sz w:val="30"/>
          <w:szCs w:val="30"/>
          <w:highlight w:val="none"/>
        </w:rPr>
        <w:t>项目编号：</w:t>
      </w:r>
      <w:r>
        <w:rPr>
          <w:rFonts w:hint="eastAsia" w:ascii="宋体" w:hAnsi="宋体" w:eastAsia="宋体" w:cs="宋体"/>
          <w:b/>
          <w:bCs/>
          <w:color w:val="auto"/>
          <w:sz w:val="30"/>
          <w:szCs w:val="30"/>
          <w:highlight w:val="none"/>
          <w:u w:val="single"/>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rPr>
      </w:pPr>
      <w:r>
        <w:rPr>
          <w:rFonts w:hint="eastAsia" w:ascii="宋体" w:hAnsi="宋体" w:eastAsia="宋体" w:cs="宋体"/>
          <w:b/>
          <w:bCs/>
          <w:color w:val="auto"/>
          <w:sz w:val="30"/>
          <w:szCs w:val="30"/>
          <w:highlight w:val="none"/>
          <w:lang w:val="en-US" w:eastAsia="zh-CN"/>
        </w:rPr>
        <w:t xml:space="preserve">包    </w:t>
      </w:r>
      <w:r>
        <w:rPr>
          <w:rFonts w:hint="eastAsia" w:ascii="宋体" w:hAnsi="宋体" w:eastAsia="宋体" w:cs="宋体"/>
          <w:b/>
          <w:bCs/>
          <w:color w:val="auto"/>
          <w:sz w:val="30"/>
          <w:szCs w:val="30"/>
          <w:highlight w:val="none"/>
        </w:rPr>
        <w:t>号：</w:t>
      </w:r>
      <w:r>
        <w:rPr>
          <w:rFonts w:hint="eastAsia" w:ascii="宋体" w:hAnsi="宋体" w:eastAsia="宋体" w:cs="宋体"/>
          <w:b/>
          <w:bCs/>
          <w:color w:val="auto"/>
          <w:sz w:val="30"/>
          <w:szCs w:val="30"/>
          <w:highlight w:val="none"/>
          <w:u w:val="single"/>
        </w:rPr>
        <w:t xml:space="preserve">                          </w:t>
      </w:r>
    </w:p>
    <w:p>
      <w:pPr>
        <w:pStyle w:val="5"/>
        <w:keepNext w:val="0"/>
        <w:keepLines w:val="0"/>
        <w:pageBreakBefore w:val="0"/>
        <w:widowControl/>
        <w:kinsoku/>
        <w:wordWrap/>
        <w:overflowPunct/>
        <w:topLinePunct w:val="0"/>
        <w:autoSpaceDE/>
        <w:autoSpaceDN/>
        <w:bidi w:val="0"/>
        <w:adjustRightInd/>
        <w:snapToGrid/>
        <w:spacing w:after="0" w:line="360" w:lineRule="auto"/>
        <w:ind w:firstLine="1465" w:firstLineChars="500"/>
        <w:textAlignment w:val="auto"/>
        <w:rPr>
          <w:rFonts w:hint="eastAsia"/>
          <w:color w:val="auto"/>
          <w:highlight w:val="none"/>
        </w:rPr>
      </w:pPr>
      <w:r>
        <w:rPr>
          <w:rFonts w:hint="eastAsia" w:ascii="宋体" w:hAnsi="宋体" w:eastAsia="宋体" w:cs="宋体"/>
          <w:b/>
          <w:bCs/>
          <w:color w:val="auto"/>
          <w:sz w:val="30"/>
          <w:szCs w:val="30"/>
          <w:highlight w:val="none"/>
          <w:lang w:val="en-US" w:eastAsia="zh-CN" w:bidi="ar-SA"/>
        </w:rPr>
        <w:t>采购内容：</w:t>
      </w:r>
      <w:r>
        <w:rPr>
          <w:rFonts w:hint="eastAsia" w:ascii="宋体" w:hAnsi="宋体" w:eastAsia="宋体" w:cs="宋体"/>
          <w:b/>
          <w:bCs/>
          <w:color w:val="auto"/>
          <w:sz w:val="30"/>
          <w:szCs w:val="30"/>
          <w:highlight w:val="none"/>
          <w:u w:val="single"/>
          <w:lang w:val="en-US" w:eastAsia="zh-CN" w:bidi="ar-SA"/>
        </w:rPr>
        <w:t xml:space="preserve">                         </w:t>
      </w:r>
      <w:r>
        <w:rPr>
          <w:rFonts w:hint="eastAsia"/>
          <w:color w:val="auto"/>
          <w:highlight w:val="none"/>
          <w:u w:val="single"/>
        </w:rPr>
        <w:t xml:space="preserve"> </w:t>
      </w:r>
    </w:p>
    <w:p>
      <w:pPr>
        <w:tabs>
          <w:tab w:val="left" w:pos="2628"/>
        </w:tabs>
        <w:spacing w:line="360" w:lineRule="auto"/>
        <w:ind w:left="843"/>
        <w:rPr>
          <w:rFonts w:hint="eastAsia" w:ascii="宋体" w:hAnsi="宋体" w:cs="宋体"/>
          <w:b/>
          <w:bCs/>
          <w:color w:val="auto"/>
          <w:sz w:val="30"/>
          <w:szCs w:val="30"/>
          <w:highlight w:val="none"/>
        </w:rPr>
      </w:pPr>
      <w:r>
        <w:rPr>
          <w:rFonts w:hint="eastAsia" w:ascii="宋体" w:hAnsi="宋体" w:cs="宋体"/>
          <w:b/>
          <w:bCs/>
          <w:color w:val="auto"/>
          <w:sz w:val="30"/>
          <w:szCs w:val="30"/>
          <w:highlight w:val="none"/>
        </w:rPr>
        <w:t xml:space="preserve"> </w:t>
      </w:r>
    </w:p>
    <w:p>
      <w:pPr>
        <w:ind w:firstLine="1465" w:firstLineChars="500"/>
        <w:jc w:val="both"/>
        <w:rPr>
          <w:rFonts w:hint="eastAsia" w:ascii="宋体" w:hAnsi="宋体" w:cs="宋体"/>
          <w:b/>
          <w:color w:val="auto"/>
          <w:sz w:val="30"/>
          <w:szCs w:val="30"/>
          <w:highlight w:val="none"/>
        </w:rPr>
      </w:pPr>
      <w:r>
        <w:rPr>
          <w:rFonts w:hint="eastAsia" w:ascii="宋体" w:hAnsi="宋体" w:cs="宋体"/>
          <w:b/>
          <w:color w:val="auto"/>
          <w:sz w:val="30"/>
          <w:szCs w:val="30"/>
          <w:highlight w:val="none"/>
          <w:lang w:val="en-US" w:eastAsia="zh-CN"/>
        </w:rPr>
        <w:t>供应商名称</w:t>
      </w:r>
      <w:r>
        <w:rPr>
          <w:rFonts w:hint="eastAsia" w:ascii="宋体" w:hAnsi="宋体" w:cs="宋体"/>
          <w:b/>
          <w:color w:val="auto"/>
          <w:sz w:val="30"/>
          <w:szCs w:val="30"/>
          <w:highlight w:val="none"/>
        </w:rPr>
        <w:t>：</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rPr>
        <w:t>（公章）</w:t>
      </w:r>
    </w:p>
    <w:p>
      <w:pPr>
        <w:ind w:firstLine="1465" w:firstLineChars="500"/>
        <w:rPr>
          <w:rFonts w:hint="eastAsia" w:ascii="宋体" w:hAnsi="宋体" w:cs="宋体"/>
          <w:b/>
          <w:color w:val="auto"/>
          <w:sz w:val="30"/>
          <w:szCs w:val="30"/>
          <w:highlight w:val="none"/>
        </w:rPr>
      </w:pPr>
      <w:r>
        <w:rPr>
          <w:rFonts w:hint="eastAsia" w:ascii="宋体" w:hAnsi="宋体" w:cs="宋体"/>
          <w:b/>
          <w:color w:val="auto"/>
          <w:sz w:val="30"/>
          <w:szCs w:val="30"/>
          <w:highlight w:val="none"/>
        </w:rPr>
        <w:t xml:space="preserve">日  </w:t>
      </w:r>
      <w:r>
        <w:rPr>
          <w:rFonts w:hint="eastAsia" w:ascii="宋体" w:hAnsi="宋体" w:cs="宋体"/>
          <w:b/>
          <w:color w:val="auto"/>
          <w:sz w:val="30"/>
          <w:szCs w:val="30"/>
          <w:highlight w:val="none"/>
          <w:lang w:val="en-US" w:eastAsia="zh-CN"/>
        </w:rPr>
        <w:t xml:space="preserve">    </w:t>
      </w:r>
      <w:r>
        <w:rPr>
          <w:rFonts w:hint="eastAsia" w:ascii="宋体" w:hAnsi="宋体" w:cs="宋体"/>
          <w:b/>
          <w:color w:val="auto"/>
          <w:sz w:val="30"/>
          <w:szCs w:val="30"/>
          <w:highlight w:val="none"/>
        </w:rPr>
        <w:t>期：</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rPr>
        <w:t>年</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rPr>
        <w:t>月</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rPr>
        <w:t>日</w:t>
      </w:r>
    </w:p>
    <w:p>
      <w:pPr>
        <w:spacing w:line="360" w:lineRule="auto"/>
        <w:ind w:left="1524"/>
        <w:rPr>
          <w:rFonts w:hint="eastAsia" w:ascii="宋体" w:hAnsi="宋体" w:cs="宋体"/>
          <w:color w:val="auto"/>
          <w:sz w:val="24"/>
          <w:szCs w:val="24"/>
          <w:highlight w:val="none"/>
        </w:rPr>
      </w:pPr>
    </w:p>
    <w:p>
      <w:pPr>
        <w:spacing w:line="500" w:lineRule="exact"/>
        <w:jc w:val="center"/>
        <w:rPr>
          <w:rFonts w:hint="eastAsia" w:ascii="宋体" w:hAnsi="宋体" w:cs="宋体"/>
          <w:b/>
          <w:bCs/>
          <w:color w:val="auto"/>
          <w:spacing w:val="4"/>
          <w:sz w:val="36"/>
          <w:szCs w:val="36"/>
          <w:highlight w:val="none"/>
        </w:rPr>
      </w:pPr>
      <w:r>
        <w:rPr>
          <w:rFonts w:hint="eastAsia" w:ascii="宋体" w:hAnsi="宋体" w:cs="宋体"/>
          <w:b/>
          <w:bCs/>
          <w:color w:val="auto"/>
          <w:spacing w:val="4"/>
          <w:sz w:val="36"/>
          <w:szCs w:val="36"/>
          <w:highlight w:val="none"/>
        </w:rPr>
        <w:br w:type="page"/>
      </w:r>
    </w:p>
    <w:p>
      <w:pPr>
        <w:spacing w:line="500" w:lineRule="exact"/>
        <w:jc w:val="center"/>
        <w:rPr>
          <w:rFonts w:hint="eastAsia" w:ascii="宋体" w:hAnsi="宋体" w:cs="宋体"/>
          <w:b/>
          <w:bCs/>
          <w:color w:val="auto"/>
          <w:spacing w:val="4"/>
          <w:sz w:val="36"/>
          <w:szCs w:val="36"/>
          <w:highlight w:val="none"/>
        </w:rPr>
      </w:pPr>
    </w:p>
    <w:p>
      <w:pPr>
        <w:spacing w:line="500" w:lineRule="exact"/>
        <w:jc w:val="center"/>
        <w:outlineLvl w:val="1"/>
        <w:rPr>
          <w:rFonts w:hint="eastAsia" w:ascii="宋体" w:hAnsi="宋体" w:cs="宋体"/>
          <w:b/>
          <w:bCs/>
          <w:color w:val="auto"/>
          <w:spacing w:val="4"/>
          <w:sz w:val="32"/>
          <w:szCs w:val="32"/>
          <w:highlight w:val="none"/>
        </w:rPr>
      </w:pPr>
      <w:r>
        <w:rPr>
          <w:rFonts w:hint="eastAsia" w:ascii="宋体" w:hAnsi="宋体" w:cs="宋体"/>
          <w:b/>
          <w:bCs/>
          <w:color w:val="auto"/>
          <w:spacing w:val="4"/>
          <w:sz w:val="32"/>
          <w:szCs w:val="32"/>
          <w:highlight w:val="none"/>
        </w:rPr>
        <w:t>目  录</w:t>
      </w:r>
    </w:p>
    <w:p>
      <w:pPr>
        <w:spacing w:line="500" w:lineRule="exact"/>
        <w:jc w:val="center"/>
        <w:rPr>
          <w:rFonts w:hint="eastAsia" w:ascii="宋体" w:hAnsi="宋体" w:cs="宋体"/>
          <w:b/>
          <w:bCs/>
          <w:color w:val="auto"/>
          <w:spacing w:val="4"/>
          <w:sz w:val="30"/>
          <w:szCs w:val="30"/>
          <w:highlight w:val="none"/>
        </w:rPr>
      </w:pPr>
    </w:p>
    <w:p>
      <w:pPr>
        <w:spacing w:line="480" w:lineRule="auto"/>
        <w:ind w:firstLine="964" w:firstLineChars="400"/>
        <w:outlineLvl w:val="1"/>
        <w:rPr>
          <w:rFonts w:hint="eastAsia" w:ascii="宋体" w:hAnsi="宋体" w:cs="宋体"/>
          <w:color w:val="auto"/>
          <w:spacing w:val="4"/>
          <w:sz w:val="24"/>
          <w:szCs w:val="24"/>
          <w:highlight w:val="none"/>
        </w:rPr>
      </w:pPr>
      <w:r>
        <w:rPr>
          <w:rFonts w:hint="eastAsia" w:ascii="宋体" w:hAnsi="宋体" w:cs="宋体"/>
          <w:color w:val="auto"/>
          <w:spacing w:val="4"/>
          <w:sz w:val="24"/>
          <w:szCs w:val="24"/>
          <w:highlight w:val="none"/>
        </w:rPr>
        <w:t>（一）法人代表授权书</w:t>
      </w:r>
    </w:p>
    <w:p>
      <w:pPr>
        <w:spacing w:line="480" w:lineRule="auto"/>
        <w:ind w:firstLine="964" w:firstLineChars="400"/>
        <w:outlineLvl w:val="1"/>
        <w:rPr>
          <w:rFonts w:hint="eastAsia" w:ascii="宋体" w:hAnsi="宋体" w:cs="宋体"/>
          <w:color w:val="auto"/>
          <w:spacing w:val="4"/>
          <w:sz w:val="24"/>
          <w:szCs w:val="24"/>
          <w:highlight w:val="none"/>
        </w:rPr>
      </w:pPr>
      <w:r>
        <w:rPr>
          <w:rFonts w:hint="eastAsia" w:ascii="宋体" w:hAnsi="宋体" w:cs="宋体"/>
          <w:color w:val="auto"/>
          <w:spacing w:val="4"/>
          <w:sz w:val="24"/>
          <w:szCs w:val="24"/>
          <w:highlight w:val="none"/>
        </w:rPr>
        <w:t>（二）陕西省政府采购供应商拒绝政府采购领域商业贿赂承诺书</w:t>
      </w:r>
    </w:p>
    <w:p>
      <w:pPr>
        <w:spacing w:line="480" w:lineRule="auto"/>
        <w:ind w:firstLine="964" w:firstLineChars="400"/>
        <w:outlineLvl w:val="1"/>
        <w:rPr>
          <w:rFonts w:hint="eastAsia" w:ascii="宋体" w:hAnsi="宋体" w:cs="宋体"/>
          <w:color w:val="auto"/>
          <w:sz w:val="24"/>
          <w:szCs w:val="24"/>
          <w:highlight w:val="none"/>
        </w:rPr>
      </w:pPr>
      <w:r>
        <w:rPr>
          <w:rFonts w:hint="eastAsia" w:ascii="宋体" w:hAnsi="宋体" w:cs="宋体"/>
          <w:color w:val="auto"/>
          <w:spacing w:val="4"/>
          <w:sz w:val="24"/>
          <w:szCs w:val="24"/>
          <w:highlight w:val="none"/>
        </w:rPr>
        <w:t>（三）资格证明文件</w:t>
      </w:r>
    </w:p>
    <w:p>
      <w:pPr>
        <w:spacing w:line="440" w:lineRule="exact"/>
        <w:jc w:val="center"/>
        <w:rPr>
          <w:rFonts w:hint="eastAsia" w:ascii="宋体" w:hAnsi="宋体" w:cs="宋体"/>
          <w:b/>
          <w:color w:val="auto"/>
          <w:spacing w:val="4"/>
          <w:sz w:val="32"/>
          <w:szCs w:val="32"/>
          <w:highlight w:val="none"/>
        </w:rPr>
      </w:pPr>
      <w:r>
        <w:rPr>
          <w:rFonts w:hint="eastAsia" w:ascii="宋体" w:hAnsi="宋体" w:cs="宋体"/>
          <w:color w:val="auto"/>
          <w:sz w:val="28"/>
          <w:highlight w:val="none"/>
        </w:rPr>
        <w:br w:type="page"/>
      </w:r>
      <w:r>
        <w:rPr>
          <w:rFonts w:hint="eastAsia" w:ascii="宋体" w:hAnsi="宋体" w:cs="宋体"/>
          <w:b/>
          <w:color w:val="auto"/>
          <w:spacing w:val="4"/>
          <w:sz w:val="30"/>
          <w:szCs w:val="30"/>
          <w:highlight w:val="none"/>
        </w:rPr>
        <w:t>一、法人代表授权书</w:t>
      </w:r>
    </w:p>
    <w:p>
      <w:pPr>
        <w:spacing w:line="440" w:lineRule="exact"/>
        <w:ind w:left="-364" w:leftChars="-171" w:firstLine="482" w:firstLineChars="200"/>
        <w:jc w:val="center"/>
        <w:rPr>
          <w:rFonts w:hint="eastAsia" w:ascii="宋体" w:hAnsi="宋体" w:cs="宋体"/>
          <w:b/>
          <w:bCs/>
          <w:color w:val="auto"/>
          <w:spacing w:val="4"/>
          <w:sz w:val="24"/>
          <w:szCs w:val="32"/>
          <w:highlight w:val="none"/>
        </w:rPr>
      </w:pPr>
    </w:p>
    <w:p>
      <w:pPr>
        <w:spacing w:line="360" w:lineRule="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致：西北（陕西）国际招标有限公司</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u w:val="single"/>
        </w:rPr>
        <w:t xml:space="preserve">（投标人名称） </w:t>
      </w:r>
      <w:r>
        <w:rPr>
          <w:rFonts w:hint="eastAsia" w:ascii="宋体" w:hAnsi="宋体" w:cs="宋体"/>
          <w:color w:val="auto"/>
          <w:spacing w:val="4"/>
          <w:sz w:val="21"/>
          <w:szCs w:val="21"/>
          <w:highlight w:val="none"/>
        </w:rPr>
        <w:t>按中华人民共和国法律于</w:t>
      </w:r>
      <w:r>
        <w:rPr>
          <w:rFonts w:hint="eastAsia" w:ascii="宋体" w:hAnsi="宋体" w:cs="宋体"/>
          <w:color w:val="auto"/>
          <w:spacing w:val="4"/>
          <w:sz w:val="21"/>
          <w:szCs w:val="21"/>
          <w:highlight w:val="none"/>
          <w:u w:val="single"/>
        </w:rPr>
        <w:t>（     年   月   日）</w:t>
      </w:r>
      <w:r>
        <w:rPr>
          <w:rFonts w:hint="eastAsia" w:ascii="宋体" w:hAnsi="宋体" w:cs="宋体"/>
          <w:color w:val="auto"/>
          <w:spacing w:val="4"/>
          <w:sz w:val="21"/>
          <w:szCs w:val="21"/>
          <w:highlight w:val="none"/>
        </w:rPr>
        <w:t>成立，现注册地址为</w:t>
      </w:r>
      <w:r>
        <w:rPr>
          <w:rFonts w:hint="eastAsia" w:ascii="宋体" w:hAnsi="宋体" w:cs="宋体"/>
          <w:color w:val="auto"/>
          <w:spacing w:val="4"/>
          <w:sz w:val="21"/>
          <w:szCs w:val="21"/>
          <w:highlight w:val="none"/>
          <w:u w:val="single"/>
        </w:rPr>
        <w:t>（ 填写完整的地址信息 ）</w:t>
      </w:r>
      <w:r>
        <w:rPr>
          <w:rFonts w:hint="eastAsia" w:ascii="宋体" w:hAnsi="宋体" w:cs="宋体"/>
          <w:color w:val="auto"/>
          <w:spacing w:val="4"/>
          <w:sz w:val="21"/>
          <w:szCs w:val="21"/>
          <w:highlight w:val="none"/>
        </w:rPr>
        <w:t>，营业（办公）地址为</w:t>
      </w:r>
      <w:r>
        <w:rPr>
          <w:rFonts w:hint="eastAsia" w:ascii="宋体" w:hAnsi="宋体" w:cs="宋体"/>
          <w:color w:val="auto"/>
          <w:spacing w:val="4"/>
          <w:sz w:val="21"/>
          <w:szCs w:val="21"/>
          <w:highlight w:val="none"/>
          <w:u w:val="single"/>
        </w:rPr>
        <w:t>（填写完整的地址信息  ）</w:t>
      </w:r>
      <w:r>
        <w:rPr>
          <w:rFonts w:hint="eastAsia" w:ascii="宋体" w:hAnsi="宋体" w:cs="宋体"/>
          <w:color w:val="auto"/>
          <w:spacing w:val="4"/>
          <w:sz w:val="21"/>
          <w:szCs w:val="21"/>
          <w:highlight w:val="none"/>
        </w:rPr>
        <w:t>正式联系电话为</w:t>
      </w:r>
      <w:r>
        <w:rPr>
          <w:rFonts w:hint="eastAsia" w:ascii="宋体" w:hAnsi="宋体" w:cs="宋体"/>
          <w:color w:val="auto"/>
          <w:spacing w:val="4"/>
          <w:sz w:val="21"/>
          <w:szCs w:val="21"/>
          <w:highlight w:val="none"/>
          <w:u w:val="single"/>
        </w:rPr>
        <w:t>（               ）</w:t>
      </w:r>
      <w:r>
        <w:rPr>
          <w:rFonts w:hint="eastAsia" w:ascii="宋体" w:hAnsi="宋体" w:cs="宋体"/>
          <w:color w:val="auto"/>
          <w:spacing w:val="4"/>
          <w:sz w:val="21"/>
          <w:szCs w:val="21"/>
          <w:highlight w:val="none"/>
        </w:rPr>
        <w:t xml:space="preserve">。  </w:t>
      </w:r>
      <w:r>
        <w:rPr>
          <w:rFonts w:hint="eastAsia" w:ascii="宋体" w:hAnsi="宋体" w:cs="宋体"/>
          <w:color w:val="auto"/>
          <w:spacing w:val="4"/>
          <w:sz w:val="21"/>
          <w:szCs w:val="21"/>
          <w:highlight w:val="none"/>
          <w:u w:val="single"/>
        </w:rPr>
        <w:t xml:space="preserve">  （法定代表人姓名）</w:t>
      </w:r>
      <w:r>
        <w:rPr>
          <w:rFonts w:hint="eastAsia" w:ascii="宋体" w:hAnsi="宋体" w:cs="宋体"/>
          <w:color w:val="auto"/>
          <w:spacing w:val="4"/>
          <w:sz w:val="21"/>
          <w:szCs w:val="21"/>
          <w:highlight w:val="none"/>
        </w:rPr>
        <w:t>特授权</w:t>
      </w:r>
      <w:r>
        <w:rPr>
          <w:rFonts w:hint="eastAsia" w:ascii="宋体" w:hAnsi="宋体" w:cs="宋体"/>
          <w:color w:val="auto"/>
          <w:spacing w:val="4"/>
          <w:sz w:val="21"/>
          <w:szCs w:val="21"/>
          <w:highlight w:val="none"/>
          <w:u w:val="single"/>
        </w:rPr>
        <w:t>（被授权人姓名）</w:t>
      </w:r>
      <w:r>
        <w:rPr>
          <w:rFonts w:hint="eastAsia" w:ascii="宋体" w:hAnsi="宋体" w:cs="宋体"/>
          <w:color w:val="auto"/>
          <w:spacing w:val="4"/>
          <w:sz w:val="21"/>
          <w:szCs w:val="21"/>
          <w:highlight w:val="none"/>
        </w:rPr>
        <w:t xml:space="preserve">代表我公司全权办理针对本次政府采购 </w:t>
      </w:r>
      <w:r>
        <w:rPr>
          <w:rFonts w:hint="eastAsia" w:ascii="宋体" w:hAnsi="宋体" w:cs="宋体"/>
          <w:color w:val="auto"/>
          <w:spacing w:val="4"/>
          <w:sz w:val="21"/>
          <w:szCs w:val="21"/>
          <w:highlight w:val="none"/>
          <w:u w:val="single"/>
        </w:rPr>
        <w:t>（招标项目名称和项目编号）</w:t>
      </w:r>
      <w:r>
        <w:rPr>
          <w:rFonts w:hint="eastAsia" w:ascii="宋体" w:hAnsi="宋体" w:cs="宋体"/>
          <w:color w:val="auto"/>
          <w:spacing w:val="4"/>
          <w:sz w:val="21"/>
          <w:szCs w:val="21"/>
          <w:highlight w:val="none"/>
        </w:rPr>
        <w:t>项目的投标、谈判、签约等具体工作，并签署全部有关的文件、协议及合同。</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我公司对被授权人的签名负全部责任。</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本授权书于</w:t>
      </w:r>
      <w:r>
        <w:rPr>
          <w:rFonts w:hint="eastAsia" w:ascii="宋体" w:hAnsi="宋体" w:cs="宋体"/>
          <w:color w:val="auto"/>
          <w:spacing w:val="4"/>
          <w:sz w:val="21"/>
          <w:szCs w:val="21"/>
          <w:highlight w:val="none"/>
          <w:u w:val="single"/>
        </w:rPr>
        <w:t xml:space="preserve">      年   月   </w:t>
      </w:r>
      <w:r>
        <w:rPr>
          <w:rFonts w:hint="eastAsia" w:ascii="宋体" w:hAnsi="宋体" w:cs="宋体"/>
          <w:color w:val="auto"/>
          <w:spacing w:val="4"/>
          <w:sz w:val="21"/>
          <w:szCs w:val="21"/>
          <w:highlight w:val="none"/>
        </w:rPr>
        <w:t>日起签字生效，特此证明。</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被授权人签字：</w:t>
      </w:r>
      <w:r>
        <w:rPr>
          <w:rFonts w:hint="eastAsia" w:ascii="宋体" w:hAnsi="宋体" w:cs="宋体"/>
          <w:color w:val="auto"/>
          <w:spacing w:val="4"/>
          <w:sz w:val="21"/>
          <w:szCs w:val="21"/>
          <w:highlight w:val="none"/>
        </w:rPr>
        <w:tab/>
      </w:r>
      <w:r>
        <w:rPr>
          <w:rFonts w:hint="eastAsia" w:ascii="宋体" w:hAnsi="宋体" w:cs="宋体"/>
          <w:color w:val="auto"/>
          <w:spacing w:val="4"/>
          <w:sz w:val="21"/>
          <w:szCs w:val="21"/>
          <w:highlight w:val="none"/>
          <w:lang w:val="en-US" w:eastAsia="zh-CN"/>
        </w:rPr>
        <w:t xml:space="preserve">                        </w:t>
      </w:r>
      <w:r>
        <w:rPr>
          <w:rFonts w:hint="eastAsia" w:ascii="宋体" w:hAnsi="宋体" w:cs="宋体"/>
          <w:color w:val="auto"/>
          <w:spacing w:val="4"/>
          <w:sz w:val="21"/>
          <w:szCs w:val="21"/>
          <w:highlight w:val="none"/>
        </w:rPr>
        <w:t>法定代表人签字：</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职务：</w:t>
      </w:r>
      <w:r>
        <w:rPr>
          <w:rFonts w:hint="eastAsia" w:ascii="宋体" w:hAnsi="宋体" w:cs="宋体"/>
          <w:color w:val="auto"/>
          <w:spacing w:val="4"/>
          <w:sz w:val="21"/>
          <w:szCs w:val="21"/>
          <w:highlight w:val="none"/>
        </w:rPr>
        <w:tab/>
      </w:r>
      <w:r>
        <w:rPr>
          <w:rFonts w:hint="eastAsia" w:ascii="宋体" w:hAnsi="宋体" w:cs="宋体"/>
          <w:color w:val="auto"/>
          <w:spacing w:val="4"/>
          <w:sz w:val="21"/>
          <w:szCs w:val="21"/>
          <w:highlight w:val="none"/>
          <w:lang w:val="en-US" w:eastAsia="zh-CN"/>
        </w:rPr>
        <w:t xml:space="preserve">                                </w:t>
      </w:r>
      <w:r>
        <w:rPr>
          <w:rFonts w:hint="eastAsia" w:ascii="宋体" w:hAnsi="宋体" w:cs="宋体"/>
          <w:color w:val="auto"/>
          <w:spacing w:val="4"/>
          <w:sz w:val="21"/>
          <w:szCs w:val="21"/>
          <w:highlight w:val="none"/>
        </w:rPr>
        <w:t>职务：</w:t>
      </w:r>
    </w:p>
    <w:p>
      <w:pPr>
        <w:spacing w:line="360" w:lineRule="auto"/>
        <w:ind w:firstLine="422" w:firstLineChars="200"/>
        <w:rPr>
          <w:rFonts w:hint="eastAsia" w:ascii="宋体" w:hAnsi="宋体" w:cs="宋体"/>
          <w:color w:val="auto"/>
          <w:spacing w:val="4"/>
          <w:szCs w:val="21"/>
          <w:highlight w:val="none"/>
        </w:rPr>
      </w:pPr>
      <w:r>
        <w:rPr>
          <w:rFonts w:hint="eastAsia" w:ascii="宋体" w:hAnsi="宋体" w:cs="宋体"/>
          <w:color w:val="auto"/>
          <w:spacing w:val="4"/>
          <w:sz w:val="21"/>
          <w:szCs w:val="21"/>
          <w:highlight w:val="none"/>
        </w:rPr>
        <w:t>所在部门：</w:t>
      </w:r>
      <w:r>
        <w:rPr>
          <w:rFonts w:hint="eastAsia" w:ascii="宋体" w:hAnsi="宋体" w:cs="宋体"/>
          <w:color w:val="auto"/>
          <w:spacing w:val="4"/>
          <w:sz w:val="21"/>
          <w:szCs w:val="21"/>
          <w:highlight w:val="none"/>
        </w:rPr>
        <w:tab/>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附件：法定代表人、被授权人身份证复印件</w:t>
      </w:r>
    </w:p>
    <w:p>
      <w:pPr>
        <w:spacing w:line="360" w:lineRule="auto"/>
        <w:ind w:firstLine="958" w:firstLineChars="454"/>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（必须印正反两面的完整信息）</w:t>
      </w:r>
    </w:p>
    <w:p>
      <w:pPr>
        <w:spacing w:line="360" w:lineRule="auto"/>
        <w:ind w:firstLine="422" w:firstLineChars="200"/>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rPr>
        <w:t>注：身份证信息不全的授权书无效。</w:t>
      </w:r>
    </w:p>
    <w:p>
      <w:pPr>
        <w:spacing w:line="360" w:lineRule="auto"/>
        <w:ind w:firstLine="422" w:firstLineChars="200"/>
        <w:rPr>
          <w:rFonts w:hint="eastAsia" w:ascii="宋体" w:hAnsi="宋体" w:eastAsia="宋体" w:cs="宋体"/>
          <w:color w:val="auto"/>
          <w:spacing w:val="4"/>
          <w:sz w:val="21"/>
          <w:szCs w:val="21"/>
          <w:highlight w:val="none"/>
        </w:rPr>
      </w:pPr>
    </w:p>
    <w:p>
      <w:pPr>
        <w:spacing w:line="360" w:lineRule="auto"/>
        <w:ind w:firstLine="422" w:firstLineChars="200"/>
        <w:rPr>
          <w:rFonts w:hint="eastAsia" w:ascii="宋体" w:hAnsi="宋体" w:eastAsia="宋体" w:cs="宋体"/>
          <w:color w:val="auto"/>
          <w:spacing w:val="4"/>
          <w:sz w:val="21"/>
          <w:szCs w:val="21"/>
          <w:highlight w:val="none"/>
        </w:rPr>
      </w:pPr>
    </w:p>
    <w:p>
      <w:pPr>
        <w:spacing w:line="360" w:lineRule="auto"/>
        <w:ind w:firstLine="422" w:firstLineChars="200"/>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rPr>
        <w:t>供应商名称：</w:t>
      </w:r>
    </w:p>
    <w:p>
      <w:pPr>
        <w:spacing w:line="360" w:lineRule="auto"/>
        <w:ind w:firstLine="422" w:firstLineChars="200"/>
        <w:rPr>
          <w:rFonts w:hint="eastAsia" w:ascii="宋体" w:hAnsi="宋体" w:cs="宋体"/>
          <w:color w:val="auto"/>
          <w:sz w:val="32"/>
          <w:szCs w:val="32"/>
          <w:highlight w:val="none"/>
        </w:rPr>
      </w:pPr>
      <w:r>
        <w:rPr>
          <w:rFonts w:hint="eastAsia" w:ascii="宋体" w:hAnsi="宋体" w:eastAsia="宋体" w:cs="宋体"/>
          <w:color w:val="auto"/>
          <w:spacing w:val="4"/>
          <w:sz w:val="21"/>
          <w:szCs w:val="21"/>
          <w:highlight w:val="none"/>
        </w:rPr>
        <w:t>公章：</w:t>
      </w:r>
      <w:r>
        <w:rPr>
          <w:rFonts w:hint="eastAsia" w:ascii="宋体" w:hAnsi="宋体" w:eastAsia="宋体" w:cs="宋体"/>
          <w:color w:val="auto"/>
          <w:spacing w:val="4"/>
          <w:sz w:val="21"/>
          <w:szCs w:val="21"/>
          <w:highlight w:val="none"/>
        </w:rPr>
        <w:br w:type="page"/>
      </w:r>
      <w:r>
        <w:rPr>
          <w:rFonts w:hint="eastAsia" w:ascii="宋体" w:hAnsi="宋体" w:cs="宋体"/>
          <w:b/>
          <w:color w:val="auto"/>
          <w:sz w:val="30"/>
          <w:szCs w:val="30"/>
          <w:highlight w:val="none"/>
        </w:rPr>
        <w:t>二、陕西省政府采购供应商拒绝政府采购领域商业贿赂承诺书</w:t>
      </w:r>
    </w:p>
    <w:p>
      <w:pPr>
        <w:spacing w:line="360" w:lineRule="auto"/>
        <w:ind w:left="242" w:leftChars="114" w:firstLine="418" w:firstLineChars="196"/>
        <w:rPr>
          <w:rFonts w:hint="eastAsia" w:ascii="宋体" w:hAnsi="宋体" w:cs="宋体"/>
          <w:color w:val="auto"/>
          <w:szCs w:val="21"/>
          <w:highlight w:val="none"/>
        </w:rPr>
      </w:pPr>
    </w:p>
    <w:p>
      <w:pPr>
        <w:spacing w:line="360" w:lineRule="auto"/>
        <w:ind w:left="242" w:leftChars="114" w:firstLine="398" w:firstLineChars="196"/>
        <w:rPr>
          <w:rFonts w:hint="eastAsia" w:ascii="宋体" w:hAnsi="宋体" w:cs="宋体"/>
          <w:color w:val="auto"/>
          <w:sz w:val="21"/>
          <w:szCs w:val="21"/>
          <w:highlight w:val="none"/>
        </w:rPr>
      </w:pPr>
      <w:r>
        <w:rPr>
          <w:rFonts w:hint="eastAsia" w:ascii="宋体" w:hAnsi="宋体" w:cs="宋体"/>
          <w:color w:val="auto"/>
          <w:sz w:val="21"/>
          <w:szCs w:val="21"/>
          <w:highlight w:val="none"/>
        </w:rPr>
        <w:t>为响应党中央、国务院关于治理政府采购领域商业贿赂行为的号召，我公司在此庄严承诺：</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1.在参与政府采购活动中遵纪守法、诚信经营、公平竞标。</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2.不向政府采购人、采购代理机构和政府采购评审专家进行任何形式的商业贿赂以谋取交易机会。</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3.不向政府采购代理机构和采购人提供虚假资质文件或采用虚假应标方式参与政府采购市场竞争并谋取中标、成交。</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4.不采取“围标、陪标”等商业欺诈手段获得政府采购定单。</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5.不采取不正当手段诋毁、排挤其他供应商。</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6.不在提供商品和服务时“偷梁换柱、以次充好”损害采购人的合法权益。</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7.不与采购人、采购代理机构政府采购评审专家或其它供应商恶意串通，进行质疑和投诉，维护政府采购市场秩序。</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8.尊重和接受政府采购监督管理部门的监督和政府采购代理机构招标采购要求，承担因违约行为给采购人造成的损失。</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9.不发生其他有悖于政府采购公开、公平、公正和诚信原则的行为。</w:t>
      </w:r>
      <w:r>
        <w:rPr>
          <w:rFonts w:hint="eastAsia" w:ascii="宋体" w:hAnsi="宋体" w:cs="宋体"/>
          <w:color w:val="auto"/>
          <w:sz w:val="21"/>
          <w:szCs w:val="21"/>
          <w:highlight w:val="none"/>
        </w:rPr>
        <w:br w:type="textWrapping"/>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供应商</w:t>
      </w:r>
      <w:r>
        <w:rPr>
          <w:rFonts w:hint="eastAsia" w:ascii="宋体" w:hAnsi="宋体" w:cs="宋体"/>
          <w:color w:val="auto"/>
          <w:sz w:val="21"/>
          <w:szCs w:val="21"/>
          <w:highlight w:val="none"/>
        </w:rPr>
        <w:t>名称：</w:t>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公章：</w:t>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宋体" w:hAnsi="宋体" w:cs="宋体"/>
          <w:color w:val="auto"/>
          <w:szCs w:val="21"/>
          <w:highlight w:val="none"/>
        </w:rPr>
      </w:pP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授权代表签字：</w:t>
      </w:r>
    </w:p>
    <w:p>
      <w:pPr>
        <w:spacing w:line="360" w:lineRule="auto"/>
        <w:ind w:left="1"/>
        <w:jc w:val="center"/>
        <w:outlineLvl w:val="0"/>
        <w:rPr>
          <w:rFonts w:hint="eastAsia" w:ascii="宋体" w:hAnsi="宋体" w:cs="宋体"/>
          <w:b/>
          <w:color w:val="auto"/>
          <w:sz w:val="36"/>
          <w:szCs w:val="36"/>
          <w:highlight w:val="none"/>
        </w:rPr>
      </w:pPr>
      <w:r>
        <w:rPr>
          <w:rFonts w:hint="eastAsia" w:ascii="宋体" w:hAnsi="宋体" w:cs="宋体"/>
          <w:color w:val="auto"/>
          <w:sz w:val="24"/>
          <w:highlight w:val="none"/>
        </w:rPr>
        <w:br w:type="page"/>
      </w:r>
      <w:r>
        <w:rPr>
          <w:rFonts w:hint="eastAsia" w:ascii="宋体" w:hAnsi="宋体" w:cs="宋体"/>
          <w:b/>
          <w:color w:val="auto"/>
          <w:sz w:val="30"/>
          <w:szCs w:val="30"/>
          <w:highlight w:val="none"/>
        </w:rPr>
        <w:t xml:space="preserve">三、资格证明文件 </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12.2 供应商资格证明文件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1）注册登记凭证（营业执照、其他组织经营的合法凭证）；</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2）法人代表授权书（原件）；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①2020年度财务审计报告，包括四表一注，即资产负债表、利润表、现金流量表、所有者权益变动表及其附注；如为事业法人，提供部门决算报告；②或在开标日期前六个月内其基本开户银行出具的资信证明（附《基本存款账户信息》或《银行开户许可证》复印件）；③或财政部门认可的政府采购专业担保机构出具的担保函；（以上三种形式的资料提供任何一种即可）；</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）具有履行合同所必需的设备和专业技术能力</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提供声明文件原件。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依法缴纳税收的良好记录（提供缴费所属日期为投标截止时间前12个月内任一月份（投标截止时间当月不计入）的增值税（或企业所得税）缴费凭据或税务机关出具的完税证明；/在法规范围内不需提供的应出具书面说明和证明文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依法缴纳社会保障资金的良好记录（提供缴费所属日期为投标截止时间前12个月内任一月份（投标商截止时间当月不计入）的缴费凭据或社保机关出具的缴费证明/在法规范围内不需提供的应出具书面说明和证明文件；</w:t>
      </w:r>
    </w:p>
    <w:p>
      <w:pPr>
        <w:keepNext w:val="0"/>
        <w:keepLines w:val="0"/>
        <w:pageBreakBefore w:val="0"/>
        <w:widowControl/>
        <w:kinsoku/>
        <w:wordWrap/>
        <w:overflowPunct/>
        <w:topLinePunct w:val="0"/>
        <w:autoSpaceDE/>
        <w:autoSpaceDN/>
        <w:bidi w:val="0"/>
        <w:adjustRightInd/>
        <w:snapToGrid/>
        <w:spacing w:after="0" w:line="360" w:lineRule="auto"/>
        <w:ind w:left="0" w:firstLine="406" w:firstLineChars="200"/>
        <w:textAlignment w:val="auto"/>
        <w:rPr>
          <w:rFonts w:hint="eastAsia" w:ascii="宋体" w:hAnsi="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）参加政府采购活动前3年内在经营活动中没</w:t>
      </w:r>
      <w:r>
        <w:rPr>
          <w:rFonts w:hint="eastAsia" w:ascii="宋体" w:hAnsi="宋体" w:cs="宋体"/>
          <w:color w:val="auto"/>
          <w:sz w:val="21"/>
          <w:szCs w:val="21"/>
          <w:highlight w:val="none"/>
        </w:rPr>
        <w:t>有重大违法记录的书面声明（原件）；</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注：</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1</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除注明原件外，均为复印件并须加盖供应商公章。</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供应商应按照招标文件的要求自行准备以上证明文件并编目、封装。</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b/>
          <w:color w:val="auto"/>
          <w:sz w:val="21"/>
          <w:szCs w:val="21"/>
          <w:highlight w:val="none"/>
        </w:rPr>
      </w:pP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除要求在投标时一并提交的原件外，其它所有要求在投标文件中提供复印件的文件，在开标之后的审查过程中，采购代理机构可随时要求查验原件，供应商不得拒绝，否则其投标将按照无效投标处理。</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说明：后附部分内容参考格式，其他内容</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自行编制。</w:t>
      </w:r>
    </w:p>
    <w:p>
      <w:pPr>
        <w:keepNext w:val="0"/>
        <w:keepLines w:val="0"/>
        <w:pageBreakBefore w:val="0"/>
        <w:widowControl/>
        <w:kinsoku/>
        <w:wordWrap/>
        <w:overflowPunct/>
        <w:topLinePunct w:val="0"/>
        <w:autoSpaceDE/>
        <w:autoSpaceDN/>
        <w:bidi w:val="0"/>
        <w:adjustRightInd/>
        <w:snapToGrid/>
        <w:spacing w:after="0" w:line="360" w:lineRule="auto"/>
        <w:ind w:left="0"/>
        <w:textAlignment w:val="auto"/>
        <w:rPr>
          <w:rFonts w:hint="eastAsia" w:ascii="宋体" w:hAnsi="宋体" w:eastAsia="宋体" w:cs="宋体"/>
          <w:b/>
          <w:color w:val="auto"/>
          <w:sz w:val="36"/>
          <w:szCs w:val="36"/>
          <w:highlight w:val="none"/>
          <w:lang w:eastAsia="zh-CN"/>
        </w:rPr>
      </w:pPr>
      <w:r>
        <w:rPr>
          <w:rFonts w:hint="eastAsia" w:ascii="宋体" w:hAnsi="宋体" w:cs="宋体"/>
          <w:b/>
          <w:color w:val="auto"/>
          <w:sz w:val="30"/>
          <w:szCs w:val="30"/>
          <w:highlight w:val="none"/>
        </w:rPr>
        <w:br w:type="page"/>
      </w:r>
      <w:r>
        <w:rPr>
          <w:rFonts w:hint="eastAsia" w:ascii="宋体" w:hAnsi="宋体" w:cs="宋体"/>
          <w:b/>
          <w:color w:val="auto"/>
          <w:sz w:val="24"/>
          <w:szCs w:val="24"/>
          <w:highlight w:val="none"/>
        </w:rPr>
        <w:t>附件1</w:t>
      </w:r>
      <w:r>
        <w:rPr>
          <w:rFonts w:hint="eastAsia" w:ascii="宋体" w:hAnsi="宋体" w:cs="宋体"/>
          <w:b/>
          <w:color w:val="auto"/>
          <w:sz w:val="24"/>
          <w:szCs w:val="24"/>
          <w:highlight w:val="none"/>
          <w:lang w:eastAsia="zh-CN"/>
        </w:rPr>
        <w:t>：</w:t>
      </w:r>
    </w:p>
    <w:p>
      <w:pPr>
        <w:spacing w:line="360" w:lineRule="auto"/>
        <w:ind w:left="1"/>
        <w:jc w:val="center"/>
        <w:rPr>
          <w:rFonts w:hint="eastAsia" w:ascii="宋体" w:hAnsi="宋体" w:cs="宋体"/>
          <w:b/>
          <w:color w:val="auto"/>
          <w:sz w:val="36"/>
          <w:szCs w:val="36"/>
          <w:highlight w:val="none"/>
        </w:rPr>
      </w:pPr>
    </w:p>
    <w:p>
      <w:pPr>
        <w:spacing w:line="360" w:lineRule="auto"/>
        <w:ind w:left="1"/>
        <w:jc w:val="center"/>
        <w:outlineLvl w:val="0"/>
        <w:rPr>
          <w:rFonts w:hint="eastAsia" w:ascii="宋体" w:hAnsi="宋体" w:cs="宋体"/>
          <w:b/>
          <w:color w:val="auto"/>
          <w:sz w:val="30"/>
          <w:szCs w:val="30"/>
          <w:highlight w:val="none"/>
        </w:rPr>
      </w:pPr>
      <w:r>
        <w:rPr>
          <w:rFonts w:hint="eastAsia" w:ascii="宋体" w:hAnsi="宋体" w:cs="宋体"/>
          <w:b/>
          <w:color w:val="auto"/>
          <w:sz w:val="30"/>
          <w:szCs w:val="30"/>
          <w:highlight w:val="none"/>
        </w:rPr>
        <w:t>投标人无重大违法记录的书面声明格式</w:t>
      </w:r>
    </w:p>
    <w:p>
      <w:pPr>
        <w:spacing w:line="360" w:lineRule="auto"/>
        <w:rPr>
          <w:rFonts w:hint="eastAsia" w:ascii="宋体" w:hAnsi="宋体" w:cs="宋体"/>
          <w:b/>
          <w:color w:val="auto"/>
          <w:spacing w:val="4"/>
          <w:szCs w:val="21"/>
          <w:highlight w:val="none"/>
          <w:u w:val="single"/>
        </w:rPr>
      </w:pPr>
    </w:p>
    <w:p>
      <w:pPr>
        <w:spacing w:line="360" w:lineRule="auto"/>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u w:val="single"/>
        </w:rPr>
        <w:t>致：     （采购人名称）    ：</w:t>
      </w:r>
    </w:p>
    <w:p>
      <w:pPr>
        <w:spacing w:before="312" w:beforeLines="100" w:after="156" w:afterLines="50"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（-------公司）为在中华人民共和国境内合法注册并经营的法人。在此郑重声明，我公司在参与本次政府采购活动前3年内在经营活动中没有重大违法记录。</w:t>
      </w:r>
    </w:p>
    <w:p>
      <w:pPr>
        <w:spacing w:before="312" w:beforeLines="100" w:after="156" w:afterLines="50" w:line="360" w:lineRule="auto"/>
        <w:ind w:firstLine="170"/>
        <w:rPr>
          <w:rFonts w:hint="eastAsia" w:ascii="宋体" w:hAnsi="宋体" w:cs="宋体"/>
          <w:color w:val="auto"/>
          <w:spacing w:val="4"/>
          <w:sz w:val="21"/>
          <w:szCs w:val="21"/>
          <w:highlight w:val="none"/>
        </w:rPr>
      </w:pPr>
    </w:p>
    <w:p>
      <w:pPr>
        <w:spacing w:before="312" w:beforeLines="100" w:after="156" w:afterLines="50" w:line="360" w:lineRule="auto"/>
        <w:ind w:firstLine="170"/>
        <w:rPr>
          <w:rFonts w:hint="eastAsia" w:ascii="宋体" w:hAnsi="宋体" w:cs="宋体"/>
          <w:color w:val="auto"/>
          <w:spacing w:val="4"/>
          <w:sz w:val="21"/>
          <w:szCs w:val="21"/>
          <w:highlight w:val="none"/>
        </w:rPr>
      </w:pPr>
    </w:p>
    <w:p>
      <w:pPr>
        <w:spacing w:before="312" w:beforeLines="100" w:after="156" w:afterLines="50" w:line="360" w:lineRule="auto"/>
        <w:ind w:firstLine="170"/>
        <w:rPr>
          <w:rFonts w:hint="eastAsia" w:ascii="宋体" w:hAnsi="宋体" w:cs="宋体"/>
          <w:color w:val="auto"/>
          <w:spacing w:val="4"/>
          <w:sz w:val="21"/>
          <w:szCs w:val="21"/>
          <w:highlight w:val="none"/>
        </w:rPr>
      </w:pPr>
    </w:p>
    <w:p>
      <w:pPr>
        <w:spacing w:before="312" w:beforeLines="100" w:after="156" w:afterLines="50" w:line="360" w:lineRule="auto"/>
        <w:ind w:firstLine="2171" w:firstLineChars="1029"/>
        <w:rPr>
          <w:rFonts w:hint="eastAsia" w:ascii="宋体" w:hAnsi="宋体" w:cs="宋体"/>
          <w:color w:val="auto"/>
          <w:spacing w:val="14"/>
          <w:sz w:val="21"/>
          <w:szCs w:val="21"/>
          <w:highlight w:val="none"/>
        </w:rPr>
      </w:pPr>
      <w:r>
        <w:rPr>
          <w:rFonts w:hint="eastAsia" w:ascii="宋体" w:hAnsi="宋体" w:cs="宋体"/>
          <w:color w:val="auto"/>
          <w:spacing w:val="4"/>
          <w:sz w:val="21"/>
          <w:szCs w:val="21"/>
          <w:highlight w:val="none"/>
          <w:lang w:val="en-US" w:eastAsia="zh-CN"/>
        </w:rPr>
        <w:t>供应商</w:t>
      </w:r>
      <w:r>
        <w:rPr>
          <w:rFonts w:hint="eastAsia" w:ascii="宋体" w:hAnsi="宋体" w:cs="宋体"/>
          <w:color w:val="auto"/>
          <w:spacing w:val="4"/>
          <w:sz w:val="21"/>
          <w:szCs w:val="21"/>
          <w:highlight w:val="none"/>
        </w:rPr>
        <w:t>名称（盖章）：</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14"/>
          <w:sz w:val="21"/>
          <w:szCs w:val="21"/>
          <w:highlight w:val="none"/>
          <w:u w:val="single"/>
        </w:rPr>
        <w:t>（单位全称）</w:t>
      </w:r>
    </w:p>
    <w:p>
      <w:pPr>
        <w:spacing w:before="312" w:beforeLines="100" w:after="156" w:afterLines="50" w:line="360" w:lineRule="auto"/>
        <w:ind w:firstLine="2171" w:firstLineChars="1029"/>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法定代表人（签字或盖章） ：</w:t>
      </w:r>
      <w:r>
        <w:rPr>
          <w:rFonts w:hint="eastAsia" w:ascii="宋体" w:hAnsi="宋体" w:cs="宋体"/>
          <w:color w:val="auto"/>
          <w:spacing w:val="4"/>
          <w:sz w:val="21"/>
          <w:szCs w:val="21"/>
          <w:highlight w:val="none"/>
          <w:u w:val="single"/>
        </w:rPr>
        <w:t xml:space="preserve">                          </w:t>
      </w:r>
    </w:p>
    <w:p>
      <w:pPr>
        <w:spacing w:line="360" w:lineRule="auto"/>
        <w:ind w:left="1"/>
        <w:jc w:val="center"/>
        <w:rPr>
          <w:rFonts w:hint="eastAsia" w:ascii="宋体" w:hAnsi="宋体" w:cs="宋体"/>
          <w:color w:val="auto"/>
          <w:spacing w:val="4"/>
          <w:sz w:val="21"/>
          <w:szCs w:val="21"/>
          <w:highlight w:val="none"/>
        </w:rPr>
      </w:pPr>
    </w:p>
    <w:p>
      <w:pPr>
        <w:spacing w:line="360" w:lineRule="auto"/>
        <w:ind w:left="1"/>
        <w:jc w:val="center"/>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                                   日期：   年     月    日</w:t>
      </w:r>
    </w:p>
    <w:p>
      <w:pPr>
        <w:spacing w:line="360" w:lineRule="auto"/>
        <w:rPr>
          <w:rFonts w:hint="eastAsia" w:ascii="宋体" w:hAnsi="宋体" w:eastAsia="宋体" w:cs="宋体"/>
          <w:b/>
          <w:color w:val="auto"/>
          <w:sz w:val="30"/>
          <w:szCs w:val="30"/>
          <w:highlight w:val="none"/>
          <w:lang w:eastAsia="zh-CN"/>
        </w:rPr>
      </w:pPr>
      <w:r>
        <w:rPr>
          <w:rFonts w:hint="eastAsia" w:ascii="宋体" w:hAnsi="宋体" w:cs="宋体"/>
          <w:color w:val="auto"/>
          <w:spacing w:val="4"/>
          <w:szCs w:val="21"/>
          <w:highlight w:val="none"/>
        </w:rPr>
        <w:br w:type="page"/>
      </w:r>
      <w:r>
        <w:rPr>
          <w:rFonts w:hint="eastAsia" w:ascii="宋体" w:hAnsi="宋体" w:cs="宋体"/>
          <w:b/>
          <w:color w:val="auto"/>
          <w:sz w:val="24"/>
          <w:szCs w:val="24"/>
          <w:highlight w:val="none"/>
        </w:rPr>
        <w:t>附件2</w:t>
      </w:r>
      <w:r>
        <w:rPr>
          <w:rFonts w:hint="eastAsia" w:ascii="宋体" w:hAnsi="宋体" w:cs="宋体"/>
          <w:b/>
          <w:color w:val="auto"/>
          <w:sz w:val="24"/>
          <w:szCs w:val="24"/>
          <w:highlight w:val="none"/>
          <w:lang w:eastAsia="zh-CN"/>
        </w:rPr>
        <w:t>：</w:t>
      </w:r>
    </w:p>
    <w:p>
      <w:pPr>
        <w:spacing w:line="360" w:lineRule="auto"/>
        <w:ind w:left="1"/>
        <w:jc w:val="center"/>
        <w:rPr>
          <w:rFonts w:hint="eastAsia" w:ascii="宋体" w:hAnsi="宋体" w:cs="宋体"/>
          <w:b/>
          <w:color w:val="auto"/>
          <w:sz w:val="36"/>
          <w:szCs w:val="36"/>
          <w:highlight w:val="none"/>
        </w:rPr>
      </w:pPr>
    </w:p>
    <w:p>
      <w:pPr>
        <w:spacing w:line="360" w:lineRule="auto"/>
        <w:ind w:left="1"/>
        <w:jc w:val="center"/>
        <w:outlineLvl w:val="0"/>
        <w:rPr>
          <w:rFonts w:hint="eastAsia" w:ascii="宋体" w:hAnsi="宋体" w:cs="宋体"/>
          <w:b/>
          <w:color w:val="auto"/>
          <w:sz w:val="30"/>
          <w:szCs w:val="30"/>
          <w:highlight w:val="none"/>
        </w:rPr>
      </w:pPr>
      <w:r>
        <w:rPr>
          <w:rFonts w:hint="eastAsia" w:ascii="宋体" w:hAnsi="宋体" w:cs="宋体"/>
          <w:b/>
          <w:color w:val="auto"/>
          <w:sz w:val="30"/>
          <w:szCs w:val="30"/>
          <w:highlight w:val="none"/>
        </w:rPr>
        <w:t>诚信声明</w:t>
      </w:r>
    </w:p>
    <w:p>
      <w:pPr>
        <w:spacing w:line="360" w:lineRule="auto"/>
        <w:rPr>
          <w:rFonts w:hint="eastAsia" w:ascii="宋体" w:hAnsi="宋体" w:cs="宋体"/>
          <w:color w:val="auto"/>
          <w:spacing w:val="4"/>
          <w:sz w:val="24"/>
          <w:szCs w:val="24"/>
          <w:highlight w:val="none"/>
          <w:u w:val="single"/>
        </w:rPr>
      </w:pPr>
    </w:p>
    <w:p>
      <w:pPr>
        <w:spacing w:line="360" w:lineRule="auto"/>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rPr>
        <w:t>致：</w:t>
      </w:r>
      <w:r>
        <w:rPr>
          <w:rFonts w:hint="eastAsia" w:ascii="宋体" w:hAnsi="宋体" w:cs="宋体"/>
          <w:color w:val="auto"/>
          <w:spacing w:val="4"/>
          <w:sz w:val="21"/>
          <w:szCs w:val="21"/>
          <w:highlight w:val="none"/>
          <w:u w:val="single"/>
        </w:rPr>
        <w:t>（采购机构名称）、（采购代理机构名称）</w:t>
      </w:r>
    </w:p>
    <w:p>
      <w:pPr>
        <w:spacing w:line="360" w:lineRule="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项目名称：</w:t>
      </w:r>
      <w:r>
        <w:rPr>
          <w:rFonts w:hint="eastAsia" w:ascii="宋体" w:hAnsi="宋体" w:cs="宋体"/>
          <w:color w:val="auto"/>
          <w:spacing w:val="4"/>
          <w:sz w:val="21"/>
          <w:szCs w:val="21"/>
          <w:highlight w:val="none"/>
          <w:u w:val="single"/>
        </w:rPr>
        <w:t xml:space="preserve">           </w:t>
      </w:r>
    </w:p>
    <w:p>
      <w:pPr>
        <w:spacing w:line="360" w:lineRule="auto"/>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rPr>
        <w:t>项目编号：</w:t>
      </w:r>
      <w:r>
        <w:rPr>
          <w:rFonts w:hint="eastAsia" w:ascii="宋体" w:hAnsi="宋体" w:cs="宋体"/>
          <w:color w:val="auto"/>
          <w:spacing w:val="4"/>
          <w:sz w:val="21"/>
          <w:szCs w:val="21"/>
          <w:highlight w:val="none"/>
          <w:u w:val="single"/>
        </w:rPr>
        <w:t xml:space="preserve">           </w:t>
      </w:r>
    </w:p>
    <w:p>
      <w:pPr>
        <w:spacing w:line="360" w:lineRule="auto"/>
        <w:rPr>
          <w:rFonts w:hint="eastAsia" w:ascii="宋体" w:hAnsi="宋体" w:cs="宋体"/>
          <w:color w:val="auto"/>
          <w:spacing w:val="4"/>
          <w:sz w:val="21"/>
          <w:szCs w:val="21"/>
          <w:highlight w:val="none"/>
          <w:u w:val="single"/>
        </w:rPr>
      </w:pP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u w:val="single"/>
        </w:rPr>
        <w:t xml:space="preserve">     （供应商名称）     </w:t>
      </w:r>
      <w:r>
        <w:rPr>
          <w:rFonts w:hint="eastAsia" w:ascii="宋体" w:hAnsi="宋体" w:cs="宋体"/>
          <w:color w:val="auto"/>
          <w:spacing w:val="4"/>
          <w:sz w:val="21"/>
          <w:szCs w:val="21"/>
          <w:highlight w:val="none"/>
        </w:rPr>
        <w:t>郑重声明，我公司具有良好的商业信誉和健全的财务会计制度，具有履行合同所必需的设备和专业技术能力，有依法缴纳税收和社会保障资金的良好记录，在合同签订前后随时愿意提供相关证明材料，符合《政府采购法》规定的供应商资格条件。我方对以上声明负全部法律责任。并按招标文件要求提供相关证明材料。</w:t>
      </w:r>
    </w:p>
    <w:p>
      <w:pPr>
        <w:spacing w:line="360" w:lineRule="auto"/>
        <w:ind w:firstLine="422" w:firstLineChars="200"/>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特此声明。</w:t>
      </w:r>
    </w:p>
    <w:p>
      <w:pPr>
        <w:spacing w:line="360" w:lineRule="auto"/>
        <w:rPr>
          <w:rFonts w:hint="eastAsia" w:ascii="宋体" w:hAnsi="宋体" w:cs="宋体"/>
          <w:color w:val="auto"/>
          <w:spacing w:val="4"/>
          <w:sz w:val="21"/>
          <w:szCs w:val="21"/>
          <w:highlight w:val="none"/>
          <w:u w:val="single"/>
        </w:rPr>
      </w:pPr>
    </w:p>
    <w:p>
      <w:pPr>
        <w:spacing w:line="360" w:lineRule="auto"/>
        <w:rPr>
          <w:rFonts w:hint="eastAsia" w:ascii="宋体" w:hAnsi="宋体" w:cs="宋体"/>
          <w:color w:val="auto"/>
          <w:spacing w:val="4"/>
          <w:sz w:val="21"/>
          <w:szCs w:val="21"/>
          <w:highlight w:val="none"/>
          <w:u w:val="single"/>
        </w:rPr>
      </w:pPr>
    </w:p>
    <w:p>
      <w:pPr>
        <w:spacing w:before="312" w:beforeLines="100" w:after="156" w:afterLines="50" w:line="360" w:lineRule="auto"/>
        <w:ind w:firstLine="2171" w:firstLineChars="1029"/>
        <w:rPr>
          <w:rFonts w:hint="eastAsia" w:ascii="宋体" w:hAnsi="宋体" w:cs="宋体"/>
          <w:color w:val="auto"/>
          <w:spacing w:val="14"/>
          <w:sz w:val="21"/>
          <w:szCs w:val="21"/>
          <w:highlight w:val="none"/>
        </w:rPr>
      </w:pPr>
      <w:r>
        <w:rPr>
          <w:rFonts w:hint="eastAsia" w:ascii="宋体" w:hAnsi="宋体" w:cs="宋体"/>
          <w:color w:val="auto"/>
          <w:spacing w:val="4"/>
          <w:sz w:val="21"/>
          <w:szCs w:val="21"/>
          <w:highlight w:val="none"/>
        </w:rPr>
        <w:t>供应商名称（盖章）：</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14"/>
          <w:sz w:val="21"/>
          <w:szCs w:val="21"/>
          <w:highlight w:val="none"/>
          <w:u w:val="single"/>
        </w:rPr>
        <w:t>（单位全称）</w:t>
      </w:r>
    </w:p>
    <w:p>
      <w:pPr>
        <w:spacing w:before="312" w:beforeLines="100" w:after="156" w:afterLines="50" w:line="360" w:lineRule="auto"/>
        <w:ind w:firstLine="2171" w:firstLineChars="1029"/>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法定代表人（签字或盖章）：</w:t>
      </w:r>
      <w:r>
        <w:rPr>
          <w:rFonts w:hint="eastAsia" w:ascii="宋体" w:hAnsi="宋体" w:cs="宋体"/>
          <w:color w:val="auto"/>
          <w:spacing w:val="4"/>
          <w:sz w:val="21"/>
          <w:szCs w:val="21"/>
          <w:highlight w:val="none"/>
          <w:u w:val="single"/>
        </w:rPr>
        <w:t xml:space="preserve">                            </w:t>
      </w:r>
    </w:p>
    <w:p>
      <w:pPr>
        <w:spacing w:line="360" w:lineRule="auto"/>
        <w:ind w:left="1"/>
        <w:jc w:val="center"/>
        <w:rPr>
          <w:rFonts w:hint="eastAsia" w:ascii="宋体" w:hAnsi="宋体" w:cs="宋体"/>
          <w:color w:val="auto"/>
          <w:spacing w:val="4"/>
          <w:sz w:val="24"/>
          <w:szCs w:val="24"/>
          <w:highlight w:val="none"/>
        </w:rPr>
      </w:pPr>
      <w:r>
        <w:rPr>
          <w:rFonts w:hint="eastAsia" w:ascii="宋体" w:hAnsi="宋体" w:cs="宋体"/>
          <w:color w:val="auto"/>
          <w:spacing w:val="4"/>
          <w:sz w:val="21"/>
          <w:szCs w:val="21"/>
          <w:highlight w:val="none"/>
        </w:rPr>
        <w:t xml:space="preserve">                                   日期：   年     月    日</w:t>
      </w:r>
    </w:p>
    <w:p>
      <w:pPr>
        <w:spacing w:line="360" w:lineRule="auto"/>
        <w:ind w:left="1"/>
        <w:jc w:val="center"/>
        <w:rPr>
          <w:rFonts w:hint="eastAsia" w:ascii="宋体" w:hAnsi="宋体" w:cs="宋体"/>
          <w:color w:val="auto"/>
          <w:sz w:val="24"/>
          <w:szCs w:val="24"/>
          <w:highlight w:val="none"/>
        </w:rPr>
      </w:pPr>
    </w:p>
    <w:p>
      <w:pPr>
        <w:spacing w:line="360" w:lineRule="auto"/>
        <w:outlineLvl w:val="0"/>
        <w:rPr>
          <w:rFonts w:hint="eastAsia" w:ascii="宋体" w:hAnsi="宋体" w:cs="宋体"/>
          <w:b/>
          <w:color w:val="auto"/>
          <w:sz w:val="24"/>
          <w:szCs w:val="24"/>
          <w:highlight w:val="none"/>
        </w:rPr>
      </w:pPr>
      <w:r>
        <w:rPr>
          <w:rFonts w:hint="eastAsia" w:ascii="宋体" w:hAnsi="宋体" w:cs="宋体"/>
          <w:b/>
          <w:color w:val="auto"/>
          <w:sz w:val="24"/>
          <w:szCs w:val="24"/>
          <w:highlight w:val="none"/>
        </w:rPr>
        <w:br w:type="page"/>
      </w:r>
      <w:r>
        <w:rPr>
          <w:rFonts w:hint="eastAsia" w:ascii="宋体" w:hAnsi="宋体" w:cs="宋体"/>
          <w:b/>
          <w:color w:val="auto"/>
          <w:sz w:val="24"/>
          <w:szCs w:val="24"/>
          <w:highlight w:val="none"/>
        </w:rPr>
        <w:t>附件3：</w:t>
      </w:r>
    </w:p>
    <w:p>
      <w:pPr>
        <w:spacing w:line="360" w:lineRule="auto"/>
        <w:ind w:left="1"/>
        <w:jc w:val="center"/>
        <w:rPr>
          <w:rFonts w:hint="eastAsia" w:ascii="宋体" w:hAnsi="宋体" w:eastAsia="宋体" w:cs="宋体"/>
          <w:b/>
          <w:color w:val="auto"/>
          <w:sz w:val="30"/>
          <w:szCs w:val="30"/>
          <w:highlight w:val="none"/>
          <w:lang w:eastAsia="zh-CN"/>
        </w:rPr>
      </w:pPr>
      <w:r>
        <w:rPr>
          <w:rFonts w:hint="eastAsia" w:ascii="宋体" w:hAnsi="宋体" w:cs="宋体"/>
          <w:b/>
          <w:color w:val="auto"/>
          <w:sz w:val="30"/>
          <w:szCs w:val="30"/>
          <w:highlight w:val="none"/>
        </w:rPr>
        <w:t>中小企业声明函</w:t>
      </w:r>
      <w:r>
        <w:rPr>
          <w:rFonts w:hint="eastAsia" w:ascii="宋体" w:hAnsi="宋体" w:cs="宋体"/>
          <w:b/>
          <w:color w:val="auto"/>
          <w:sz w:val="30"/>
          <w:szCs w:val="30"/>
          <w:highlight w:val="none"/>
          <w:lang w:eastAsia="zh-CN"/>
        </w:rPr>
        <w:t>（</w:t>
      </w:r>
      <w:r>
        <w:rPr>
          <w:rFonts w:hint="eastAsia" w:ascii="宋体" w:hAnsi="宋体" w:cs="宋体"/>
          <w:b/>
          <w:color w:val="auto"/>
          <w:sz w:val="30"/>
          <w:szCs w:val="30"/>
          <w:highlight w:val="none"/>
          <w:lang w:val="en-US" w:eastAsia="zh-CN"/>
        </w:rPr>
        <w:t>货物</w:t>
      </w:r>
      <w:r>
        <w:rPr>
          <w:rFonts w:hint="eastAsia" w:ascii="宋体" w:hAnsi="宋体" w:cs="宋体"/>
          <w:b/>
          <w:color w:val="auto"/>
          <w:sz w:val="30"/>
          <w:szCs w:val="30"/>
          <w:highlight w:val="none"/>
          <w:lang w:eastAsia="zh-CN"/>
        </w:rPr>
        <w:t>）</w:t>
      </w:r>
    </w:p>
    <w:p>
      <w:pPr>
        <w:spacing w:line="360" w:lineRule="auto"/>
        <w:jc w:val="both"/>
        <w:rPr>
          <w:rFonts w:hint="eastAsia" w:ascii="宋体" w:hAnsi="宋体" w:cs="宋体"/>
          <w:b/>
          <w:color w:val="auto"/>
          <w:sz w:val="36"/>
          <w:szCs w:val="36"/>
          <w:highlight w:val="none"/>
        </w:rPr>
      </w:pP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本公司（联合体）郑重声明，根据《政府采购促进中小企业发展管理办法》（财库﹝2020﹞46号）的规定，本公司（联合体）参加</w:t>
      </w:r>
      <w:r>
        <w:rPr>
          <w:rFonts w:hint="eastAsia" w:ascii="宋体" w:hAnsi="宋体" w:cs="宋体"/>
          <w:i/>
          <w:color w:val="auto"/>
          <w:spacing w:val="4"/>
          <w:sz w:val="21"/>
          <w:szCs w:val="21"/>
          <w:highlight w:val="none"/>
          <w:u w:val="single"/>
        </w:rPr>
        <w:t>（单位名称）</w:t>
      </w:r>
      <w:r>
        <w:rPr>
          <w:rFonts w:hint="eastAsia" w:ascii="宋体" w:hAnsi="宋体" w:cs="宋体"/>
          <w:color w:val="auto"/>
          <w:spacing w:val="4"/>
          <w:sz w:val="21"/>
          <w:szCs w:val="21"/>
          <w:highlight w:val="none"/>
        </w:rPr>
        <w:t>的</w:t>
      </w:r>
      <w:r>
        <w:rPr>
          <w:rFonts w:hint="eastAsia" w:ascii="宋体" w:hAnsi="宋体" w:cs="宋体"/>
          <w:i/>
          <w:color w:val="auto"/>
          <w:spacing w:val="4"/>
          <w:sz w:val="21"/>
          <w:szCs w:val="21"/>
          <w:highlight w:val="none"/>
          <w:u w:val="single"/>
        </w:rPr>
        <w:t>（项目名称）</w:t>
      </w:r>
      <w:r>
        <w:rPr>
          <w:rFonts w:hint="eastAsia" w:ascii="宋体" w:hAnsi="宋体" w:cs="宋体"/>
          <w:color w:val="auto"/>
          <w:spacing w:val="4"/>
          <w:sz w:val="21"/>
          <w:szCs w:val="21"/>
          <w:highlight w:val="none"/>
        </w:rPr>
        <w:t xml:space="preserve">采购活动，提供的货物全部由符合政策要求的中小企业制造。相关企业（含联合体中的中小企业、签订分包意向协议的中小企业）的具体情况如下：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1.</w:t>
      </w:r>
      <w:r>
        <w:rPr>
          <w:rFonts w:hint="eastAsia" w:ascii="宋体" w:hAnsi="宋体" w:cs="宋体"/>
          <w:i/>
          <w:color w:val="auto"/>
          <w:spacing w:val="4"/>
          <w:sz w:val="21"/>
          <w:szCs w:val="21"/>
          <w:highlight w:val="none"/>
          <w:u w:val="single"/>
        </w:rPr>
        <w:t>（标的名称）</w:t>
      </w:r>
      <w:r>
        <w:rPr>
          <w:rFonts w:hint="eastAsia" w:ascii="宋体" w:hAnsi="宋体" w:cs="宋体"/>
          <w:color w:val="auto"/>
          <w:spacing w:val="4"/>
          <w:sz w:val="21"/>
          <w:szCs w:val="21"/>
          <w:highlight w:val="none"/>
        </w:rPr>
        <w:t>，属于</w:t>
      </w:r>
      <w:r>
        <w:rPr>
          <w:rFonts w:hint="eastAsia" w:ascii="宋体" w:hAnsi="宋体" w:cs="宋体"/>
          <w:i/>
          <w:color w:val="auto"/>
          <w:spacing w:val="4"/>
          <w:sz w:val="21"/>
          <w:szCs w:val="21"/>
          <w:highlight w:val="none"/>
          <w:u w:val="single"/>
        </w:rPr>
        <w:t>（采购文件中明确的所属行业）</w:t>
      </w:r>
      <w:r>
        <w:rPr>
          <w:rFonts w:hint="eastAsia" w:ascii="宋体" w:hAnsi="宋体" w:cs="宋体"/>
          <w:color w:val="auto"/>
          <w:spacing w:val="4"/>
          <w:sz w:val="21"/>
          <w:szCs w:val="21"/>
          <w:highlight w:val="none"/>
        </w:rPr>
        <w:t>；制造商为</w:t>
      </w:r>
      <w:r>
        <w:rPr>
          <w:rFonts w:hint="eastAsia" w:ascii="宋体" w:hAnsi="宋体" w:cs="宋体"/>
          <w:i/>
          <w:color w:val="auto"/>
          <w:spacing w:val="4"/>
          <w:sz w:val="21"/>
          <w:szCs w:val="21"/>
          <w:highlight w:val="none"/>
          <w:u w:val="single"/>
        </w:rPr>
        <w:t>（企业名称）</w:t>
      </w:r>
      <w:r>
        <w:rPr>
          <w:rFonts w:hint="eastAsia" w:ascii="宋体" w:hAnsi="宋体" w:cs="宋体"/>
          <w:color w:val="auto"/>
          <w:spacing w:val="4"/>
          <w:sz w:val="21"/>
          <w:szCs w:val="21"/>
          <w:highlight w:val="none"/>
        </w:rPr>
        <w:t>，从业人员</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人，营业收入为</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万元，资产总额为</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万元，属于</w:t>
      </w:r>
      <w:r>
        <w:rPr>
          <w:rFonts w:hint="eastAsia" w:ascii="宋体" w:hAnsi="宋体" w:cs="宋体"/>
          <w:i/>
          <w:color w:val="auto"/>
          <w:spacing w:val="4"/>
          <w:sz w:val="21"/>
          <w:szCs w:val="21"/>
          <w:highlight w:val="none"/>
          <w:u w:val="single"/>
        </w:rPr>
        <w:t>（中型企业、小型企业、微型企业）</w:t>
      </w:r>
      <w:r>
        <w:rPr>
          <w:rFonts w:hint="eastAsia" w:ascii="宋体" w:hAnsi="宋体" w:cs="宋体"/>
          <w:color w:val="auto"/>
          <w:spacing w:val="4"/>
          <w:sz w:val="21"/>
          <w:szCs w:val="21"/>
          <w:highlight w:val="none"/>
        </w:rPr>
        <w:t xml:space="preserve">；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2.</w:t>
      </w:r>
      <w:r>
        <w:rPr>
          <w:rFonts w:hint="eastAsia" w:ascii="宋体" w:hAnsi="宋体" w:cs="宋体"/>
          <w:i/>
          <w:color w:val="auto"/>
          <w:spacing w:val="4"/>
          <w:sz w:val="21"/>
          <w:szCs w:val="21"/>
          <w:highlight w:val="none"/>
          <w:u w:val="single"/>
        </w:rPr>
        <w:t>（标的名称）</w:t>
      </w:r>
      <w:r>
        <w:rPr>
          <w:rFonts w:hint="eastAsia" w:ascii="宋体" w:hAnsi="宋体" w:cs="宋体"/>
          <w:color w:val="auto"/>
          <w:spacing w:val="4"/>
          <w:sz w:val="21"/>
          <w:szCs w:val="21"/>
          <w:highlight w:val="none"/>
        </w:rPr>
        <w:t>，属于（采购文件中明确的所属行业）；制造商为</w:t>
      </w:r>
      <w:r>
        <w:rPr>
          <w:rFonts w:hint="eastAsia" w:ascii="宋体" w:hAnsi="宋体" w:cs="宋体"/>
          <w:i/>
          <w:color w:val="auto"/>
          <w:spacing w:val="4"/>
          <w:sz w:val="21"/>
          <w:szCs w:val="21"/>
          <w:highlight w:val="none"/>
          <w:u w:val="single"/>
        </w:rPr>
        <w:t>（企业名称）</w:t>
      </w:r>
      <w:r>
        <w:rPr>
          <w:rFonts w:hint="eastAsia" w:ascii="宋体" w:hAnsi="宋体" w:cs="宋体"/>
          <w:color w:val="auto"/>
          <w:spacing w:val="4"/>
          <w:sz w:val="21"/>
          <w:szCs w:val="21"/>
          <w:highlight w:val="none"/>
        </w:rPr>
        <w:t>，从业人员</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人，营业收入为</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万元，资产总额为</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万元，属于</w:t>
      </w:r>
      <w:r>
        <w:rPr>
          <w:rFonts w:hint="eastAsia" w:ascii="宋体" w:hAnsi="宋体" w:cs="宋体"/>
          <w:i/>
          <w:color w:val="auto"/>
          <w:spacing w:val="4"/>
          <w:sz w:val="21"/>
          <w:szCs w:val="21"/>
          <w:highlight w:val="none"/>
          <w:u w:val="single"/>
        </w:rPr>
        <w:t>（中型企业、小型企业、微型企业）</w:t>
      </w:r>
      <w:r>
        <w:rPr>
          <w:rFonts w:hint="eastAsia" w:ascii="宋体" w:hAnsi="宋体" w:cs="宋体"/>
          <w:color w:val="auto"/>
          <w:spacing w:val="4"/>
          <w:sz w:val="21"/>
          <w:szCs w:val="21"/>
          <w:highlight w:val="none"/>
        </w:rPr>
        <w:t xml:space="preserve">；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以上企业，不属于大企业的分支机构，不存在控股股东为大企业的情形，也不存在与大企业的负责人为同一人的情形。 </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本企业对上述声明内容的真实性负责。如有虚假，将依法承担相应责任。 </w:t>
      </w:r>
    </w:p>
    <w:p>
      <w:pPr>
        <w:spacing w:line="360" w:lineRule="auto"/>
        <w:ind w:firstLine="3693" w:firstLineChars="1750"/>
        <w:rPr>
          <w:rFonts w:hint="eastAsia" w:ascii="宋体" w:hAnsi="宋体" w:cs="宋体"/>
          <w:color w:val="auto"/>
          <w:spacing w:val="4"/>
          <w:sz w:val="21"/>
          <w:szCs w:val="21"/>
          <w:highlight w:val="none"/>
        </w:rPr>
      </w:pPr>
    </w:p>
    <w:p>
      <w:pPr>
        <w:spacing w:line="360" w:lineRule="auto"/>
        <w:ind w:firstLine="2743" w:firstLineChars="1300"/>
        <w:rPr>
          <w:rFonts w:hint="eastAsia" w:ascii="宋体" w:hAnsi="宋体" w:cs="宋体"/>
          <w:color w:val="auto"/>
          <w:spacing w:val="4"/>
          <w:sz w:val="21"/>
          <w:szCs w:val="21"/>
          <w:highlight w:val="none"/>
          <w:u w:val="single"/>
        </w:rPr>
      </w:pPr>
      <w:r>
        <w:rPr>
          <w:rFonts w:hint="eastAsia" w:ascii="宋体" w:hAnsi="宋体" w:cs="宋体"/>
          <w:color w:val="auto"/>
          <w:spacing w:val="4"/>
          <w:sz w:val="21"/>
          <w:szCs w:val="21"/>
          <w:highlight w:val="none"/>
        </w:rPr>
        <w:t>供应商名称（盖章）：</w:t>
      </w:r>
      <w:r>
        <w:rPr>
          <w:rFonts w:hint="eastAsia" w:ascii="宋体" w:hAnsi="宋体" w:cs="宋体"/>
          <w:color w:val="auto"/>
          <w:spacing w:val="4"/>
          <w:sz w:val="21"/>
          <w:szCs w:val="21"/>
          <w:highlight w:val="none"/>
          <w:u w:val="single"/>
        </w:rPr>
        <w:t xml:space="preserve">                     （单位全称）</w:t>
      </w:r>
    </w:p>
    <w:p>
      <w:pPr>
        <w:spacing w:line="360" w:lineRule="auto"/>
        <w:ind w:firstLine="2743" w:firstLineChars="1300"/>
        <w:rPr>
          <w:rFonts w:hint="eastAsia" w:ascii="宋体" w:hAnsi="宋体" w:cs="宋体"/>
          <w:color w:val="auto"/>
          <w:sz w:val="28"/>
          <w:szCs w:val="28"/>
          <w:highlight w:val="none"/>
        </w:rPr>
      </w:pPr>
      <w:r>
        <w:rPr>
          <w:rFonts w:hint="eastAsia" w:ascii="宋体" w:hAnsi="宋体" w:cs="宋体"/>
          <w:color w:val="auto"/>
          <w:spacing w:val="4"/>
          <w:sz w:val="21"/>
          <w:szCs w:val="21"/>
          <w:highlight w:val="none"/>
        </w:rPr>
        <w:t>法定代表人（签字或盖章）：</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 xml:space="preserve"> </w:t>
      </w:r>
    </w:p>
    <w:p>
      <w:pPr>
        <w:spacing w:line="360" w:lineRule="auto"/>
        <w:ind w:firstLine="5486" w:firstLineChars="2600"/>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rPr>
        <w:t>日期：   年     月    日</w:t>
      </w:r>
    </w:p>
    <w:p>
      <w:pPr>
        <w:spacing w:line="360" w:lineRule="auto"/>
        <w:ind w:firstLine="4778" w:firstLineChars="1750"/>
        <w:rPr>
          <w:rFonts w:hint="eastAsia" w:ascii="宋体" w:hAnsi="宋体" w:cs="宋体"/>
          <w:color w:val="auto"/>
          <w:sz w:val="28"/>
          <w:szCs w:val="28"/>
          <w:highlight w:val="none"/>
        </w:rPr>
      </w:pPr>
      <w:r>
        <w:rPr>
          <w:rFonts w:hint="eastAsia" w:ascii="宋体" w:hAnsi="宋体" w:cs="宋体"/>
          <w:color w:val="auto"/>
          <w:sz w:val="28"/>
          <w:szCs w:val="28"/>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371475</wp:posOffset>
                </wp:positionV>
                <wp:extent cx="2867025" cy="0"/>
                <wp:effectExtent l="0" t="0" r="0" b="0"/>
                <wp:wrapNone/>
                <wp:docPr id="11" name="直接箭头连接符 11"/>
                <wp:cNvGraphicFramePr/>
                <a:graphic xmlns:a="http://schemas.openxmlformats.org/drawingml/2006/main">
                  <a:graphicData uri="http://schemas.microsoft.com/office/word/2010/wordprocessingShape">
                    <wps:wsp>
                      <wps:cNvCnPr/>
                      <wps:spPr>
                        <a:xfrm>
                          <a:off x="0" y="0"/>
                          <a:ext cx="286702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0.5pt;margin-top:29.25pt;height:0pt;width:225.75pt;z-index:251663360;mso-width-relative:page;mso-height-relative:page;" o:connectortype="straight" filled="f" coordsize="21600,21600" o:gfxdata="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72Wj6NgAAAAIAQAADwAAAAAAAAABACAAAAAiAAAAZHJzL2Rvd25y&#10;ZXYueG1sUEsBAhQAFAAAAAgAh07iQGYYUT7+AQAA7gMAAA4AAAAAAAAAAQAgAAAAJwEAAGRycy9l&#10;Mm9Eb2MueG1sUEsFBgAAAAAGAAYAWQEAAJcFAAAAAA==&#10;">
                <v:path arrowok="t"/>
                <v:fill on="f" focussize="0,0"/>
                <v:stroke/>
                <v:imagedata o:title=""/>
                <o:lock v:ext="edit"/>
              </v:shape>
            </w:pict>
          </mc:Fallback>
        </mc:AlternateContent>
      </w:r>
    </w:p>
    <w:p>
      <w:pPr>
        <w:spacing w:line="360" w:lineRule="auto"/>
        <w:rPr>
          <w:rFonts w:hint="eastAsia" w:ascii="宋体" w:hAnsi="宋体" w:cs="宋体"/>
          <w:color w:val="auto"/>
          <w:sz w:val="18"/>
          <w:szCs w:val="18"/>
          <w:highlight w:val="none"/>
        </w:rPr>
      </w:pPr>
      <w:r>
        <w:rPr>
          <w:rFonts w:hint="eastAsia" w:ascii="宋体" w:hAnsi="宋体" w:cs="宋体"/>
          <w:color w:val="auto"/>
          <w:sz w:val="18"/>
          <w:szCs w:val="18"/>
          <w:highlight w:val="none"/>
        </w:rPr>
        <w:t>从业人员、营业收入、资产总额填报上一年度数据，无上一年度数据的新成立企业可不填报。</w:t>
      </w:r>
    </w:p>
    <w:p>
      <w:pPr>
        <w:spacing w:line="360" w:lineRule="auto"/>
        <w:rPr>
          <w:rFonts w:hint="eastAsia"/>
          <w:color w:val="auto"/>
          <w:highlight w:val="none"/>
        </w:rPr>
      </w:pPr>
      <w:r>
        <w:rPr>
          <w:rFonts w:hint="eastAsia" w:ascii="宋体" w:hAnsi="宋体" w:cs="宋体"/>
          <w:b/>
          <w:bCs/>
          <w:color w:val="auto"/>
          <w:sz w:val="21"/>
          <w:szCs w:val="21"/>
          <w:highlight w:val="none"/>
          <w:lang w:eastAsia="zh-CN"/>
        </w:rPr>
        <w:t>注：供应商非小微企业的可不提供本附件。</w:t>
      </w:r>
    </w:p>
    <w:p>
      <w:pPr>
        <w:spacing w:line="360" w:lineRule="auto"/>
        <w:rPr>
          <w:rFonts w:hint="eastAsia" w:ascii="宋体" w:hAnsi="宋体" w:cs="宋体"/>
          <w:color w:val="auto"/>
          <w:sz w:val="18"/>
          <w:szCs w:val="18"/>
          <w:highlight w:val="none"/>
        </w:rPr>
      </w:pPr>
      <w:r>
        <w:rPr>
          <w:rFonts w:hint="eastAsia" w:ascii="宋体" w:hAnsi="宋体" w:cs="宋体"/>
          <w:color w:val="auto"/>
          <w:sz w:val="18"/>
          <w:szCs w:val="18"/>
          <w:highlight w:val="none"/>
        </w:rPr>
        <w:br w:type="page"/>
      </w:r>
      <w:r>
        <w:rPr>
          <w:rFonts w:hint="eastAsia" w:ascii="宋体" w:hAnsi="宋体" w:eastAsia="宋体" w:cs="宋体"/>
          <w:b/>
          <w:color w:val="auto"/>
          <w:sz w:val="24"/>
          <w:szCs w:val="24"/>
          <w:highlight w:val="none"/>
        </w:rPr>
        <w:t xml:space="preserve"> 附件</w:t>
      </w:r>
      <w:r>
        <w:rPr>
          <w:rFonts w:hint="eastAsia" w:ascii="宋体" w:hAnsi="宋体" w:eastAsia="宋体" w:cs="宋体"/>
          <w:b/>
          <w:color w:val="auto"/>
          <w:sz w:val="24"/>
          <w:szCs w:val="24"/>
          <w:highlight w:val="none"/>
          <w:lang w:val="en-US" w:eastAsia="zh-CN"/>
        </w:rPr>
        <w:t>4</w:t>
      </w:r>
      <w:r>
        <w:rPr>
          <w:rFonts w:hint="eastAsia" w:ascii="宋体" w:hAnsi="宋体" w:eastAsia="宋体" w:cs="宋体"/>
          <w:b/>
          <w:color w:val="auto"/>
          <w:sz w:val="24"/>
          <w:szCs w:val="24"/>
          <w:highlight w:val="none"/>
        </w:rPr>
        <w:t>：</w:t>
      </w:r>
    </w:p>
    <w:p>
      <w:pPr>
        <w:spacing w:line="360" w:lineRule="auto"/>
        <w:rPr>
          <w:rFonts w:hint="eastAsia" w:ascii="宋体" w:hAnsi="宋体" w:cs="宋体"/>
          <w:color w:val="auto"/>
          <w:sz w:val="18"/>
          <w:szCs w:val="18"/>
          <w:highlight w:val="none"/>
        </w:rPr>
      </w:pPr>
    </w:p>
    <w:p>
      <w:pPr>
        <w:spacing w:line="360" w:lineRule="auto"/>
        <w:ind w:left="1"/>
        <w:jc w:val="cente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残疾人福利性单位声明函</w:t>
      </w:r>
    </w:p>
    <w:p>
      <w:pPr>
        <w:spacing w:line="360" w:lineRule="auto"/>
        <w:ind w:left="1"/>
        <w:jc w:val="center"/>
        <w:rPr>
          <w:rFonts w:hint="eastAsia" w:ascii="宋体" w:hAnsi="宋体" w:cs="宋体"/>
          <w:color w:val="auto"/>
          <w:sz w:val="18"/>
          <w:szCs w:val="18"/>
          <w:highlight w:val="none"/>
        </w:rPr>
      </w:pP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本单位郑重声明，根据《财政部 民政部 中国残疾人联合会关于促进残疾人就业政府采购政策的通知》（财库〔2017〕141号）的规定，本单位为符合条件的残疾人福利性单位，且本单位参加</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单位的</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项目采购活动提供服务。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本单位对上述声明的真实性负责。如有虚假，将依法承担相应责任。</w:t>
      </w:r>
    </w:p>
    <w:p>
      <w:pPr>
        <w:spacing w:line="360" w:lineRule="auto"/>
        <w:rPr>
          <w:rFonts w:hint="eastAsia" w:ascii="宋体" w:hAnsi="宋体" w:cs="宋体"/>
          <w:color w:val="auto"/>
          <w:sz w:val="18"/>
          <w:szCs w:val="18"/>
          <w:highlight w:val="none"/>
        </w:rPr>
      </w:pPr>
    </w:p>
    <w:p>
      <w:pPr>
        <w:spacing w:line="360" w:lineRule="auto"/>
        <w:rPr>
          <w:rFonts w:hint="eastAsia" w:ascii="宋体" w:hAnsi="宋体" w:cs="宋体"/>
          <w:color w:val="auto"/>
          <w:sz w:val="18"/>
          <w:szCs w:val="18"/>
          <w:highlight w:val="none"/>
        </w:rPr>
      </w:pPr>
    </w:p>
    <w:p>
      <w:pPr>
        <w:spacing w:line="360" w:lineRule="auto"/>
        <w:rPr>
          <w:rFonts w:hint="eastAsia" w:ascii="宋体" w:hAnsi="宋体" w:cs="宋体"/>
          <w:color w:val="auto"/>
          <w:sz w:val="18"/>
          <w:szCs w:val="18"/>
          <w:highlight w:val="none"/>
        </w:rPr>
      </w:pPr>
    </w:p>
    <w:p>
      <w:pPr>
        <w:spacing w:line="360" w:lineRule="auto"/>
        <w:ind w:firstLine="3088" w:firstLineChars="1600"/>
        <w:jc w:val="both"/>
        <w:rPr>
          <w:rFonts w:hint="eastAsia" w:ascii="宋体" w:hAnsi="宋体" w:cs="宋体"/>
          <w:color w:val="auto"/>
          <w:sz w:val="20"/>
          <w:szCs w:val="20"/>
          <w:highlight w:val="none"/>
          <w:u w:val="single"/>
        </w:rPr>
      </w:pPr>
      <w:r>
        <w:rPr>
          <w:rFonts w:hint="eastAsia" w:ascii="宋体" w:hAnsi="宋体" w:cs="宋体"/>
          <w:color w:val="auto"/>
          <w:sz w:val="20"/>
          <w:szCs w:val="20"/>
          <w:highlight w:val="none"/>
        </w:rPr>
        <w:t>供应商名称（盖章）：</w:t>
      </w:r>
      <w:r>
        <w:rPr>
          <w:rFonts w:hint="eastAsia" w:ascii="宋体" w:hAnsi="宋体" w:cs="宋体"/>
          <w:color w:val="auto"/>
          <w:sz w:val="20"/>
          <w:szCs w:val="20"/>
          <w:highlight w:val="none"/>
          <w:u w:val="single"/>
        </w:rPr>
        <w:t xml:space="preserve">                     （单位全称）</w:t>
      </w:r>
    </w:p>
    <w:p>
      <w:pPr>
        <w:spacing w:line="360" w:lineRule="auto"/>
        <w:ind w:firstLine="3088" w:firstLineChars="1600"/>
        <w:jc w:val="both"/>
        <w:rPr>
          <w:rFonts w:hint="default" w:ascii="宋体" w:hAnsi="宋体" w:eastAsia="宋体" w:cs="宋体"/>
          <w:color w:val="auto"/>
          <w:sz w:val="20"/>
          <w:szCs w:val="20"/>
          <w:highlight w:val="none"/>
          <w:u w:val="single"/>
          <w:lang w:val="en-US" w:eastAsia="zh-CN"/>
        </w:rPr>
      </w:pPr>
      <w:r>
        <w:rPr>
          <w:rFonts w:hint="eastAsia" w:ascii="宋体" w:hAnsi="宋体" w:cs="宋体"/>
          <w:color w:val="auto"/>
          <w:sz w:val="20"/>
          <w:szCs w:val="20"/>
          <w:highlight w:val="none"/>
        </w:rPr>
        <w:t>法定代表人（签字或盖章）：</w:t>
      </w:r>
      <w:r>
        <w:rPr>
          <w:rFonts w:hint="eastAsia" w:ascii="宋体" w:hAnsi="宋体" w:cs="宋体"/>
          <w:color w:val="auto"/>
          <w:sz w:val="20"/>
          <w:szCs w:val="20"/>
          <w:highlight w:val="none"/>
          <w:u w:val="single"/>
          <w:lang w:val="en-US" w:eastAsia="zh-CN"/>
        </w:rPr>
        <w:t xml:space="preserve">                           </w:t>
      </w:r>
    </w:p>
    <w:p>
      <w:pPr>
        <w:spacing w:line="360" w:lineRule="auto"/>
        <w:ind w:firstLine="5790" w:firstLineChars="3000"/>
        <w:jc w:val="both"/>
        <w:rPr>
          <w:rFonts w:hint="eastAsia" w:ascii="宋体" w:hAnsi="宋体" w:cs="宋体"/>
          <w:color w:val="auto"/>
          <w:sz w:val="20"/>
          <w:szCs w:val="20"/>
          <w:highlight w:val="none"/>
        </w:rPr>
      </w:pPr>
      <w:r>
        <w:rPr>
          <w:rFonts w:hint="eastAsia" w:ascii="宋体" w:hAnsi="宋体" w:cs="宋体"/>
          <w:color w:val="auto"/>
          <w:sz w:val="20"/>
          <w:szCs w:val="20"/>
          <w:highlight w:val="none"/>
        </w:rPr>
        <w:t>日期：   年     月    日</w:t>
      </w:r>
    </w:p>
    <w:p>
      <w:pPr>
        <w:pStyle w:val="2"/>
        <w:rPr>
          <w:rFonts w:hint="eastAsia" w:ascii="宋体" w:hAnsi="宋体" w:cs="宋体"/>
          <w:color w:val="auto"/>
          <w:sz w:val="20"/>
          <w:szCs w:val="20"/>
          <w:highlight w:val="none"/>
        </w:rPr>
      </w:pPr>
    </w:p>
    <w:p>
      <w:pPr>
        <w:rPr>
          <w:rFonts w:hint="eastAsia" w:ascii="宋体" w:hAnsi="宋体" w:cs="宋体"/>
          <w:color w:val="auto"/>
          <w:sz w:val="20"/>
          <w:szCs w:val="20"/>
          <w:highlight w:val="none"/>
        </w:rPr>
      </w:pPr>
    </w:p>
    <w:p>
      <w:pPr>
        <w:pStyle w:val="2"/>
        <w:rPr>
          <w:rFonts w:hint="eastAsia" w:ascii="宋体" w:hAnsi="宋体" w:cs="宋体"/>
          <w:color w:val="auto"/>
          <w:sz w:val="20"/>
          <w:szCs w:val="20"/>
          <w:highlight w:val="none"/>
        </w:rPr>
      </w:pPr>
    </w:p>
    <w:p>
      <w:pPr>
        <w:rPr>
          <w:rFonts w:hint="eastAsia"/>
          <w:color w:val="auto"/>
          <w:highlight w:val="none"/>
        </w:rPr>
      </w:pPr>
    </w:p>
    <w:p>
      <w:pPr>
        <w:spacing w:line="360" w:lineRule="auto"/>
        <w:rPr>
          <w:rFonts w:hint="eastAsia" w:ascii="宋体" w:hAnsi="宋体" w:cs="宋体"/>
          <w:b/>
          <w:bCs/>
          <w:color w:val="auto"/>
          <w:sz w:val="21"/>
          <w:szCs w:val="21"/>
          <w:highlight w:val="none"/>
          <w:lang w:eastAsia="zh-CN"/>
        </w:rPr>
      </w:pPr>
    </w:p>
    <w:p>
      <w:pPr>
        <w:spacing w:line="360" w:lineRule="auto"/>
        <w:rPr>
          <w:rFonts w:hint="eastAsia" w:ascii="宋体" w:hAnsi="宋体" w:cs="宋体"/>
          <w:b/>
          <w:bCs/>
          <w:color w:val="auto"/>
          <w:sz w:val="21"/>
          <w:szCs w:val="21"/>
          <w:highlight w:val="none"/>
          <w:lang w:eastAsia="zh-CN"/>
        </w:rPr>
      </w:pPr>
    </w:p>
    <w:p>
      <w:pPr>
        <w:spacing w:line="360" w:lineRule="auto"/>
        <w:rPr>
          <w:rFonts w:hint="eastAsia" w:ascii="宋体" w:hAnsi="宋体" w:cs="宋体"/>
          <w:b/>
          <w:bCs/>
          <w:color w:val="auto"/>
          <w:sz w:val="21"/>
          <w:szCs w:val="21"/>
          <w:highlight w:val="none"/>
          <w:lang w:eastAsia="zh-CN"/>
        </w:rPr>
      </w:pPr>
    </w:p>
    <w:p>
      <w:pPr>
        <w:spacing w:line="360" w:lineRule="auto"/>
        <w:rPr>
          <w:rFonts w:hint="eastAsia" w:ascii="宋体" w:hAnsi="宋体" w:cs="宋体"/>
          <w:b/>
          <w:bCs/>
          <w:color w:val="auto"/>
          <w:sz w:val="21"/>
          <w:szCs w:val="21"/>
          <w:highlight w:val="none"/>
          <w:lang w:eastAsia="zh-CN"/>
        </w:rPr>
      </w:pPr>
    </w:p>
    <w:p>
      <w:pPr>
        <w:spacing w:line="360" w:lineRule="auto"/>
        <w:rPr>
          <w:rFonts w:hint="eastAsia"/>
          <w:color w:val="auto"/>
          <w:highlight w:val="none"/>
        </w:rPr>
      </w:pPr>
      <w:r>
        <w:rPr>
          <w:rFonts w:hint="eastAsia" w:ascii="宋体" w:hAnsi="宋体" w:cs="宋体"/>
          <w:b/>
          <w:bCs/>
          <w:color w:val="auto"/>
          <w:sz w:val="21"/>
          <w:szCs w:val="21"/>
          <w:highlight w:val="none"/>
          <w:lang w:eastAsia="zh-CN"/>
        </w:rPr>
        <w:t>注：供应商非残疾人福利性单位的可不提供本附件。</w:t>
      </w:r>
    </w:p>
    <w:p>
      <w:pPr>
        <w:spacing w:line="360" w:lineRule="auto"/>
        <w:ind w:firstLine="8190" w:firstLineChars="3000"/>
        <w:jc w:val="both"/>
        <w:rPr>
          <w:rFonts w:hint="eastAsia" w:ascii="宋体" w:hAnsi="宋体" w:cs="宋体"/>
          <w:color w:val="auto"/>
          <w:sz w:val="24"/>
          <w:szCs w:val="24"/>
          <w:highlight w:val="none"/>
        </w:rPr>
      </w:pPr>
      <w:r>
        <w:rPr>
          <w:rFonts w:hint="eastAsia" w:ascii="宋体" w:hAnsi="宋体" w:cs="宋体"/>
          <w:color w:val="auto"/>
          <w:sz w:val="28"/>
          <w:szCs w:val="28"/>
          <w:highlight w:val="none"/>
        </w:rPr>
        <w:br w:type="page"/>
      </w:r>
    </w:p>
    <w:p>
      <w:pPr>
        <w:spacing w:line="360" w:lineRule="auto"/>
        <w:ind w:left="1"/>
        <w:jc w:val="center"/>
        <w:rPr>
          <w:rFonts w:hint="eastAsia" w:ascii="宋体" w:hAnsi="宋体" w:cs="宋体"/>
          <w:b/>
          <w:color w:val="auto"/>
          <w:sz w:val="44"/>
          <w:szCs w:val="44"/>
          <w:highlight w:val="none"/>
        </w:rPr>
      </w:pPr>
    </w:p>
    <w:p>
      <w:pPr>
        <w:spacing w:line="360" w:lineRule="auto"/>
        <w:ind w:left="1"/>
        <w:jc w:val="center"/>
        <w:outlineLvl w:val="0"/>
        <w:rPr>
          <w:rFonts w:hint="eastAsia" w:ascii="宋体" w:hAnsi="宋体" w:cs="宋体"/>
          <w:b/>
          <w:color w:val="auto"/>
          <w:sz w:val="44"/>
          <w:szCs w:val="44"/>
          <w:highlight w:val="none"/>
        </w:rPr>
      </w:pPr>
      <w:r>
        <w:rPr>
          <w:rFonts w:hint="eastAsia" w:ascii="宋体" w:hAnsi="宋体" w:cs="宋体"/>
          <w:b/>
          <w:color w:val="auto"/>
          <w:sz w:val="44"/>
          <w:szCs w:val="44"/>
          <w:highlight w:val="none"/>
        </w:rPr>
        <w:t>政府采购货物项目</w:t>
      </w:r>
    </w:p>
    <w:p>
      <w:pPr>
        <w:jc w:val="center"/>
        <w:rPr>
          <w:rFonts w:hint="eastAsia" w:ascii="宋体" w:hAnsi="宋体" w:cs="宋体"/>
          <w:b/>
          <w:color w:val="auto"/>
          <w:sz w:val="36"/>
          <w:szCs w:val="36"/>
          <w:highlight w:val="none"/>
        </w:rPr>
      </w:pPr>
    </w:p>
    <w:p>
      <w:pPr>
        <w:rPr>
          <w:rFonts w:hint="eastAsia" w:ascii="宋体" w:hAnsi="宋体" w:cs="宋体"/>
          <w:b/>
          <w:color w:val="auto"/>
          <w:sz w:val="36"/>
          <w:szCs w:val="36"/>
          <w:highlight w:val="none"/>
        </w:rPr>
      </w:pPr>
    </w:p>
    <w:p>
      <w:pPr>
        <w:jc w:val="center"/>
        <w:rPr>
          <w:rFonts w:hint="eastAsia" w:ascii="宋体" w:hAnsi="宋体" w:cs="宋体"/>
          <w:b/>
          <w:color w:val="auto"/>
          <w:sz w:val="84"/>
          <w:szCs w:val="84"/>
          <w:highlight w:val="none"/>
        </w:rPr>
      </w:pPr>
      <w:r>
        <w:rPr>
          <w:rFonts w:hint="eastAsia" w:ascii="宋体" w:hAnsi="宋体" w:cs="宋体"/>
          <w:b/>
          <w:color w:val="auto"/>
          <w:sz w:val="84"/>
          <w:szCs w:val="84"/>
          <w:highlight w:val="none"/>
        </w:rPr>
        <w:t>投 标 文 件</w:t>
      </w:r>
    </w:p>
    <w:p>
      <w:pPr>
        <w:jc w:val="center"/>
        <w:rPr>
          <w:rFonts w:hint="eastAsia" w:ascii="宋体" w:hAnsi="宋体" w:cs="宋体"/>
          <w:b/>
          <w:color w:val="auto"/>
          <w:sz w:val="36"/>
          <w:szCs w:val="36"/>
          <w:highlight w:val="none"/>
        </w:rPr>
      </w:pPr>
    </w:p>
    <w:p>
      <w:pPr>
        <w:jc w:val="center"/>
        <w:rPr>
          <w:rFonts w:hint="eastAsia" w:ascii="宋体" w:hAnsi="宋体" w:cs="宋体"/>
          <w:b/>
          <w:color w:val="auto"/>
          <w:sz w:val="36"/>
          <w:szCs w:val="36"/>
          <w:highlight w:val="none"/>
        </w:rPr>
      </w:pPr>
      <w:r>
        <w:rPr>
          <w:rFonts w:hint="eastAsia" w:ascii="宋体" w:hAnsi="宋体" w:cs="宋体"/>
          <w:b/>
          <w:color w:val="auto"/>
          <w:sz w:val="36"/>
          <w:szCs w:val="36"/>
          <w:highlight w:val="none"/>
        </w:rPr>
        <w:t>（技术和商务部分）</w:t>
      </w:r>
    </w:p>
    <w:p>
      <w:pPr>
        <w:rPr>
          <w:rFonts w:hint="eastAsia" w:ascii="宋体" w:hAnsi="宋体" w:cs="宋体"/>
          <w:color w:val="auto"/>
          <w:sz w:val="24"/>
          <w:szCs w:val="24"/>
          <w:highlight w:val="none"/>
        </w:rPr>
      </w:pP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lang w:val="en-US" w:eastAsia="zh-CN"/>
        </w:rPr>
      </w:pPr>
      <w:r>
        <w:rPr>
          <w:rFonts w:hint="eastAsia" w:ascii="宋体" w:hAnsi="宋体" w:eastAsia="宋体" w:cs="宋体"/>
          <w:b/>
          <w:bCs/>
          <w:color w:val="auto"/>
          <w:sz w:val="30"/>
          <w:szCs w:val="30"/>
          <w:highlight w:val="none"/>
        </w:rPr>
        <w:t>项目名称：</w:t>
      </w:r>
      <w:r>
        <w:rPr>
          <w:rFonts w:hint="eastAsia" w:ascii="宋体" w:hAnsi="宋体" w:eastAsia="宋体" w:cs="宋体"/>
          <w:b/>
          <w:bCs/>
          <w:color w:val="auto"/>
          <w:sz w:val="30"/>
          <w:szCs w:val="30"/>
          <w:highlight w:val="none"/>
          <w:u w:val="single"/>
          <w:lang w:val="en-US" w:eastAsia="zh-CN"/>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lang w:val="en-US" w:eastAsia="zh-CN"/>
        </w:rPr>
      </w:pPr>
      <w:r>
        <w:rPr>
          <w:rFonts w:hint="eastAsia" w:ascii="宋体" w:hAnsi="宋体" w:eastAsia="宋体" w:cs="宋体"/>
          <w:b/>
          <w:bCs/>
          <w:color w:val="auto"/>
          <w:sz w:val="30"/>
          <w:szCs w:val="30"/>
          <w:highlight w:val="none"/>
        </w:rPr>
        <w:t>项目编号：</w:t>
      </w:r>
      <w:r>
        <w:rPr>
          <w:rFonts w:hint="eastAsia" w:ascii="宋体" w:hAnsi="宋体" w:eastAsia="宋体" w:cs="宋体"/>
          <w:b/>
          <w:bCs/>
          <w:color w:val="auto"/>
          <w:sz w:val="30"/>
          <w:szCs w:val="30"/>
          <w:highlight w:val="none"/>
          <w:u w:val="single"/>
          <w:lang w:val="en-US" w:eastAsia="zh-CN"/>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lang w:val="en-US" w:eastAsia="zh-CN"/>
        </w:rPr>
      </w:pPr>
      <w:r>
        <w:rPr>
          <w:rFonts w:hint="eastAsia" w:ascii="宋体" w:hAnsi="宋体" w:eastAsia="宋体" w:cs="宋体"/>
          <w:b/>
          <w:bCs/>
          <w:color w:val="auto"/>
          <w:sz w:val="30"/>
          <w:szCs w:val="30"/>
          <w:highlight w:val="none"/>
          <w:lang w:val="en-US" w:eastAsia="zh-CN"/>
        </w:rPr>
        <w:t xml:space="preserve">包    </w:t>
      </w:r>
      <w:r>
        <w:rPr>
          <w:rFonts w:hint="eastAsia" w:ascii="宋体" w:hAnsi="宋体" w:eastAsia="宋体" w:cs="宋体"/>
          <w:b/>
          <w:bCs/>
          <w:color w:val="auto"/>
          <w:sz w:val="30"/>
          <w:szCs w:val="30"/>
          <w:highlight w:val="none"/>
        </w:rPr>
        <w:t>号：</w:t>
      </w:r>
      <w:r>
        <w:rPr>
          <w:rFonts w:hint="eastAsia" w:ascii="宋体" w:hAnsi="宋体" w:eastAsia="宋体" w:cs="宋体"/>
          <w:b/>
          <w:bCs/>
          <w:color w:val="auto"/>
          <w:sz w:val="30"/>
          <w:szCs w:val="30"/>
          <w:highlight w:val="none"/>
          <w:u w:val="single"/>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lang w:val="en-US" w:eastAsia="zh-CN"/>
        </w:rPr>
      </w:pPr>
      <w:r>
        <w:rPr>
          <w:rFonts w:hint="eastAsia" w:ascii="宋体" w:hAnsi="宋体" w:eastAsia="宋体" w:cs="宋体"/>
          <w:b/>
          <w:bCs/>
          <w:color w:val="auto"/>
          <w:sz w:val="30"/>
          <w:szCs w:val="30"/>
          <w:highlight w:val="none"/>
        </w:rPr>
        <w:t>采购内容：</w:t>
      </w:r>
      <w:r>
        <w:rPr>
          <w:rFonts w:hint="eastAsia" w:ascii="宋体" w:hAnsi="宋体" w:eastAsia="宋体" w:cs="宋体"/>
          <w:b/>
          <w:bCs/>
          <w:color w:val="auto"/>
          <w:sz w:val="30"/>
          <w:szCs w:val="30"/>
          <w:highlight w:val="none"/>
          <w:u w:val="single"/>
          <w:lang w:val="en-US" w:eastAsia="zh-CN"/>
        </w:rPr>
        <w:t xml:space="preserve">                          </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lang w:val="en-US" w:eastAsia="zh-CN"/>
        </w:rPr>
      </w:pP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u w:val="single"/>
        </w:rPr>
      </w:pPr>
      <w:r>
        <w:rPr>
          <w:rFonts w:hint="eastAsia" w:ascii="宋体" w:hAnsi="宋体" w:eastAsia="宋体" w:cs="宋体"/>
          <w:b/>
          <w:bCs/>
          <w:color w:val="auto"/>
          <w:sz w:val="30"/>
          <w:szCs w:val="30"/>
          <w:highlight w:val="none"/>
          <w:lang w:val="en-US" w:eastAsia="zh-CN"/>
        </w:rPr>
        <w:t>供应商名称</w:t>
      </w:r>
      <w:r>
        <w:rPr>
          <w:rFonts w:hint="eastAsia"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u w:val="single"/>
        </w:rPr>
        <w:t xml:space="preserve">                   （公章）</w:t>
      </w:r>
    </w:p>
    <w:p>
      <w:pPr>
        <w:keepNext w:val="0"/>
        <w:keepLines w:val="0"/>
        <w:pageBreakBefore w:val="0"/>
        <w:widowControl/>
        <w:tabs>
          <w:tab w:val="left" w:pos="2628"/>
        </w:tabs>
        <w:kinsoku/>
        <w:wordWrap/>
        <w:overflowPunct/>
        <w:topLinePunct w:val="0"/>
        <w:autoSpaceDE/>
        <w:autoSpaceDN/>
        <w:bidi w:val="0"/>
        <w:adjustRightInd/>
        <w:snapToGrid/>
        <w:spacing w:after="0" w:line="360" w:lineRule="auto"/>
        <w:ind w:left="2459" w:leftChars="673" w:hanging="1026" w:hangingChars="350"/>
        <w:textAlignment w:val="auto"/>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 xml:space="preserve">日  </w:t>
      </w:r>
      <w:r>
        <w:rPr>
          <w:rFonts w:hint="eastAsia" w:ascii="宋体" w:hAnsi="宋体" w:eastAsia="宋体" w:cs="宋体"/>
          <w:b/>
          <w:bCs/>
          <w:color w:val="auto"/>
          <w:sz w:val="30"/>
          <w:szCs w:val="30"/>
          <w:highlight w:val="none"/>
          <w:lang w:val="en-US" w:eastAsia="zh-CN"/>
        </w:rPr>
        <w:t xml:space="preserve">    </w:t>
      </w:r>
      <w:r>
        <w:rPr>
          <w:rFonts w:hint="eastAsia" w:ascii="宋体" w:hAnsi="宋体" w:eastAsia="宋体" w:cs="宋体"/>
          <w:b/>
          <w:bCs/>
          <w:color w:val="auto"/>
          <w:sz w:val="30"/>
          <w:szCs w:val="30"/>
          <w:highlight w:val="none"/>
        </w:rPr>
        <w:t>期：</w:t>
      </w:r>
      <w:r>
        <w:rPr>
          <w:rFonts w:hint="eastAsia" w:ascii="宋体" w:hAnsi="宋体" w:eastAsia="宋体" w:cs="宋体"/>
          <w:b/>
          <w:bCs/>
          <w:color w:val="auto"/>
          <w:sz w:val="30"/>
          <w:szCs w:val="30"/>
          <w:highlight w:val="none"/>
          <w:u w:val="single"/>
        </w:rPr>
        <w:t xml:space="preserve">        </w:t>
      </w:r>
      <w:r>
        <w:rPr>
          <w:rFonts w:hint="eastAsia" w:ascii="宋体" w:hAnsi="宋体" w:eastAsia="宋体" w:cs="宋体"/>
          <w:b/>
          <w:bCs/>
          <w:color w:val="auto"/>
          <w:sz w:val="30"/>
          <w:szCs w:val="30"/>
          <w:highlight w:val="none"/>
        </w:rPr>
        <w:t>年</w:t>
      </w:r>
      <w:r>
        <w:rPr>
          <w:rFonts w:hint="eastAsia" w:ascii="宋体" w:hAnsi="宋体" w:eastAsia="宋体" w:cs="宋体"/>
          <w:b/>
          <w:bCs/>
          <w:color w:val="auto"/>
          <w:sz w:val="30"/>
          <w:szCs w:val="30"/>
          <w:highlight w:val="none"/>
          <w:u w:val="single"/>
        </w:rPr>
        <w:t xml:space="preserve">     </w:t>
      </w:r>
      <w:r>
        <w:rPr>
          <w:rFonts w:hint="eastAsia" w:ascii="宋体" w:hAnsi="宋体" w:eastAsia="宋体" w:cs="宋体"/>
          <w:b/>
          <w:bCs/>
          <w:color w:val="auto"/>
          <w:sz w:val="30"/>
          <w:szCs w:val="30"/>
          <w:highlight w:val="none"/>
        </w:rPr>
        <w:t>月</w:t>
      </w:r>
      <w:r>
        <w:rPr>
          <w:rFonts w:hint="eastAsia" w:ascii="宋体" w:hAnsi="宋体" w:eastAsia="宋体" w:cs="宋体"/>
          <w:b/>
          <w:bCs/>
          <w:color w:val="auto"/>
          <w:sz w:val="30"/>
          <w:szCs w:val="30"/>
          <w:highlight w:val="none"/>
          <w:u w:val="single"/>
        </w:rPr>
        <w:t xml:space="preserve">     </w:t>
      </w:r>
      <w:r>
        <w:rPr>
          <w:rFonts w:hint="eastAsia" w:ascii="宋体" w:hAnsi="宋体" w:eastAsia="宋体" w:cs="宋体"/>
          <w:b/>
          <w:bCs/>
          <w:color w:val="auto"/>
          <w:sz w:val="30"/>
          <w:szCs w:val="30"/>
          <w:highlight w:val="none"/>
        </w:rPr>
        <w:t>日</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36"/>
          <w:szCs w:val="36"/>
          <w:highlight w:val="none"/>
        </w:rPr>
      </w:pPr>
      <w:r>
        <w:rPr>
          <w:rFonts w:hint="eastAsia" w:ascii="宋体" w:hAnsi="宋体" w:cs="宋体"/>
          <w:b/>
          <w:color w:val="auto"/>
          <w:sz w:val="36"/>
          <w:szCs w:val="36"/>
          <w:highlight w:val="none"/>
        </w:rPr>
        <w:br w:type="page"/>
      </w:r>
    </w:p>
    <w:p>
      <w:pPr>
        <w:spacing w:line="500" w:lineRule="exact"/>
        <w:jc w:val="center"/>
        <w:rPr>
          <w:rFonts w:hint="eastAsia" w:ascii="宋体" w:hAnsi="宋体" w:cs="宋体"/>
          <w:b/>
          <w:color w:val="auto"/>
          <w:sz w:val="36"/>
          <w:szCs w:val="36"/>
          <w:highlight w:val="none"/>
        </w:rPr>
      </w:pPr>
    </w:p>
    <w:p>
      <w:pPr>
        <w:spacing w:line="500" w:lineRule="exact"/>
        <w:jc w:val="center"/>
        <w:rPr>
          <w:rFonts w:hint="eastAsia" w:ascii="宋体" w:hAnsi="宋体" w:cs="宋体"/>
          <w:b/>
          <w:bCs/>
          <w:color w:val="auto"/>
          <w:spacing w:val="4"/>
          <w:sz w:val="32"/>
          <w:szCs w:val="32"/>
          <w:highlight w:val="none"/>
        </w:rPr>
      </w:pPr>
      <w:r>
        <w:rPr>
          <w:rFonts w:hint="eastAsia" w:ascii="宋体" w:hAnsi="宋体" w:cs="宋体"/>
          <w:b/>
          <w:bCs/>
          <w:color w:val="auto"/>
          <w:spacing w:val="4"/>
          <w:sz w:val="32"/>
          <w:szCs w:val="32"/>
          <w:highlight w:val="none"/>
        </w:rPr>
        <w:t>目 录</w:t>
      </w:r>
    </w:p>
    <w:p>
      <w:pPr>
        <w:spacing w:line="500" w:lineRule="exact"/>
        <w:jc w:val="center"/>
        <w:rPr>
          <w:rFonts w:hint="eastAsia" w:ascii="宋体" w:hAnsi="宋体" w:cs="宋体"/>
          <w:b/>
          <w:bCs/>
          <w:color w:val="auto"/>
          <w:spacing w:val="4"/>
          <w:sz w:val="36"/>
          <w:szCs w:val="36"/>
          <w:highlight w:val="none"/>
        </w:rPr>
      </w:pPr>
    </w:p>
    <w:p>
      <w:pPr>
        <w:spacing w:line="480" w:lineRule="auto"/>
        <w:ind w:firstLine="964" w:firstLineChars="400"/>
        <w:rPr>
          <w:rFonts w:hint="eastAsia" w:ascii="宋体" w:hAnsi="宋体" w:cs="宋体"/>
          <w:color w:val="auto"/>
          <w:spacing w:val="4"/>
          <w:sz w:val="24"/>
          <w:szCs w:val="24"/>
          <w:highlight w:val="none"/>
        </w:rPr>
      </w:pPr>
      <w:r>
        <w:rPr>
          <w:rFonts w:hint="eastAsia" w:ascii="宋体" w:hAnsi="宋体" w:cs="宋体"/>
          <w:color w:val="auto"/>
          <w:spacing w:val="4"/>
          <w:sz w:val="24"/>
          <w:szCs w:val="24"/>
          <w:highlight w:val="none"/>
        </w:rPr>
        <w:t>（一）投标函</w:t>
      </w:r>
    </w:p>
    <w:p>
      <w:pPr>
        <w:spacing w:line="480" w:lineRule="auto"/>
        <w:ind w:firstLine="964" w:firstLineChars="400"/>
        <w:rPr>
          <w:rFonts w:hint="eastAsia" w:ascii="宋体" w:hAnsi="宋体" w:cs="宋体"/>
          <w:color w:val="auto"/>
          <w:spacing w:val="4"/>
          <w:sz w:val="24"/>
          <w:szCs w:val="24"/>
          <w:highlight w:val="none"/>
        </w:rPr>
      </w:pPr>
      <w:r>
        <w:rPr>
          <w:rFonts w:hint="eastAsia" w:ascii="宋体" w:hAnsi="宋体" w:cs="宋体"/>
          <w:color w:val="auto"/>
          <w:spacing w:val="4"/>
          <w:sz w:val="24"/>
          <w:szCs w:val="24"/>
          <w:highlight w:val="none"/>
        </w:rPr>
        <w:t>（二）投标报价表</w:t>
      </w:r>
    </w:p>
    <w:p>
      <w:pPr>
        <w:spacing w:line="480" w:lineRule="auto"/>
        <w:ind w:firstLine="964" w:firstLineChars="400"/>
        <w:rPr>
          <w:rFonts w:hint="eastAsia" w:ascii="宋体" w:hAnsi="宋体" w:cs="宋体"/>
          <w:color w:val="auto"/>
          <w:spacing w:val="4"/>
          <w:sz w:val="30"/>
          <w:szCs w:val="30"/>
          <w:highlight w:val="none"/>
        </w:rPr>
      </w:pPr>
      <w:r>
        <w:rPr>
          <w:rFonts w:hint="eastAsia" w:ascii="宋体" w:hAnsi="宋体" w:cs="宋体"/>
          <w:color w:val="auto"/>
          <w:spacing w:val="4"/>
          <w:sz w:val="24"/>
          <w:szCs w:val="24"/>
          <w:highlight w:val="none"/>
        </w:rPr>
        <w:t>（三）投标方案说明书</w:t>
      </w:r>
    </w:p>
    <w:p>
      <w:pPr>
        <w:spacing w:before="240" w:line="360" w:lineRule="auto"/>
        <w:rPr>
          <w:rFonts w:hint="eastAsia" w:ascii="宋体" w:hAnsi="宋体" w:cs="宋体"/>
          <w:color w:val="auto"/>
          <w:sz w:val="24"/>
          <w:szCs w:val="24"/>
          <w:highlight w:val="none"/>
        </w:rPr>
      </w:pPr>
    </w:p>
    <w:p>
      <w:pPr>
        <w:spacing w:line="440" w:lineRule="exact"/>
        <w:jc w:val="center"/>
        <w:rPr>
          <w:rFonts w:hint="eastAsia" w:ascii="宋体" w:hAnsi="宋体" w:cs="宋体"/>
          <w:color w:val="auto"/>
          <w:spacing w:val="4"/>
          <w:sz w:val="36"/>
          <w:szCs w:val="36"/>
          <w:highlight w:val="none"/>
        </w:rPr>
      </w:pPr>
      <w:r>
        <w:rPr>
          <w:rFonts w:hint="eastAsia" w:ascii="宋体" w:hAnsi="宋体" w:cs="宋体"/>
          <w:b/>
          <w:color w:val="auto"/>
          <w:spacing w:val="4"/>
          <w:sz w:val="36"/>
          <w:szCs w:val="36"/>
          <w:highlight w:val="none"/>
        </w:rPr>
        <w:br w:type="page"/>
      </w:r>
      <w:r>
        <w:rPr>
          <w:rFonts w:hint="eastAsia" w:ascii="宋体" w:hAnsi="宋体" w:cs="宋体"/>
          <w:b/>
          <w:color w:val="auto"/>
          <w:spacing w:val="4"/>
          <w:sz w:val="30"/>
          <w:szCs w:val="30"/>
          <w:highlight w:val="none"/>
        </w:rPr>
        <w:t>一、投标函</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致：西北（陕西）国际招标有限公司</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default" w:ascii="宋体" w:hAnsi="宋体" w:eastAsia="宋体" w:cs="宋体"/>
          <w:color w:val="auto"/>
          <w:spacing w:val="4"/>
          <w:sz w:val="21"/>
          <w:szCs w:val="21"/>
          <w:highlight w:val="none"/>
          <w:lang w:val="en-US" w:eastAsia="zh-CN"/>
        </w:rPr>
      </w:pPr>
      <w:r>
        <w:rPr>
          <w:rFonts w:hint="eastAsia" w:ascii="宋体" w:hAnsi="宋体" w:cs="宋体"/>
          <w:color w:val="auto"/>
          <w:spacing w:val="4"/>
          <w:sz w:val="21"/>
          <w:szCs w:val="21"/>
          <w:highlight w:val="none"/>
        </w:rPr>
        <w:t>根据贵方为</w:t>
      </w:r>
      <w:r>
        <w:rPr>
          <w:rFonts w:hint="eastAsia" w:ascii="宋体" w:hAnsi="宋体" w:cs="宋体"/>
          <w:color w:val="auto"/>
          <w:spacing w:val="4"/>
          <w:sz w:val="21"/>
          <w:szCs w:val="21"/>
          <w:highlight w:val="none"/>
          <w:u w:val="single"/>
        </w:rPr>
        <w:t>（项目名称）</w:t>
      </w:r>
      <w:r>
        <w:rPr>
          <w:rFonts w:hint="eastAsia" w:ascii="宋体" w:hAnsi="宋体" w:cs="宋体"/>
          <w:color w:val="auto"/>
          <w:spacing w:val="4"/>
          <w:sz w:val="21"/>
          <w:szCs w:val="21"/>
          <w:highlight w:val="none"/>
        </w:rPr>
        <w:t>项目招标采购货物及服务的投标邀请</w:t>
      </w:r>
      <w:r>
        <w:rPr>
          <w:rFonts w:hint="eastAsia" w:ascii="宋体" w:hAnsi="宋体" w:cs="宋体"/>
          <w:color w:val="auto"/>
          <w:spacing w:val="4"/>
          <w:sz w:val="21"/>
          <w:szCs w:val="21"/>
          <w:highlight w:val="none"/>
          <w:u w:val="single"/>
        </w:rPr>
        <w:t>（项目编号）</w:t>
      </w:r>
      <w:r>
        <w:rPr>
          <w:rFonts w:hint="eastAsia" w:ascii="宋体" w:hAnsi="宋体" w:cs="宋体"/>
          <w:color w:val="auto"/>
          <w:spacing w:val="4"/>
          <w:sz w:val="21"/>
          <w:szCs w:val="21"/>
          <w:highlight w:val="none"/>
        </w:rPr>
        <w:t>，签字代表</w:t>
      </w:r>
      <w:r>
        <w:rPr>
          <w:rFonts w:hint="eastAsia" w:ascii="宋体" w:hAnsi="宋体" w:cs="宋体"/>
          <w:color w:val="auto"/>
          <w:spacing w:val="4"/>
          <w:sz w:val="21"/>
          <w:szCs w:val="21"/>
          <w:highlight w:val="none"/>
          <w:u w:val="single"/>
        </w:rPr>
        <w:t>（姓名、职务）</w:t>
      </w:r>
      <w:r>
        <w:rPr>
          <w:rFonts w:hint="eastAsia" w:ascii="宋体" w:hAnsi="宋体" w:cs="宋体"/>
          <w:color w:val="auto"/>
          <w:spacing w:val="4"/>
          <w:sz w:val="21"/>
          <w:szCs w:val="21"/>
          <w:highlight w:val="none"/>
        </w:rPr>
        <w:t>经正式授权并代表投标人</w:t>
      </w:r>
      <w:r>
        <w:rPr>
          <w:rFonts w:hint="eastAsia" w:ascii="宋体" w:hAnsi="宋体" w:cs="宋体"/>
          <w:color w:val="auto"/>
          <w:spacing w:val="4"/>
          <w:sz w:val="21"/>
          <w:szCs w:val="21"/>
          <w:highlight w:val="none"/>
          <w:u w:val="single"/>
          <w:lang w:val="en-US" w:eastAsia="zh-CN"/>
        </w:rPr>
        <w:t xml:space="preserve"> </w:t>
      </w:r>
      <w:r>
        <w:rPr>
          <w:rFonts w:hint="eastAsia" w:ascii="宋体" w:hAnsi="宋体" w:cs="宋体"/>
          <w:color w:val="auto"/>
          <w:spacing w:val="4"/>
          <w:sz w:val="21"/>
          <w:szCs w:val="21"/>
          <w:highlight w:val="none"/>
          <w:u w:val="single"/>
        </w:rPr>
        <w:t>（</w:t>
      </w:r>
      <w:r>
        <w:rPr>
          <w:rFonts w:hint="eastAsia" w:ascii="宋体" w:hAnsi="宋体" w:cs="宋体"/>
          <w:color w:val="auto"/>
          <w:spacing w:val="4"/>
          <w:sz w:val="21"/>
          <w:szCs w:val="21"/>
          <w:highlight w:val="none"/>
          <w:u w:val="single"/>
          <w:lang w:val="en-US" w:eastAsia="zh-CN"/>
        </w:rPr>
        <w:t>供应商</w:t>
      </w:r>
      <w:r>
        <w:rPr>
          <w:rFonts w:hint="eastAsia" w:ascii="宋体" w:hAnsi="宋体" w:cs="宋体"/>
          <w:color w:val="auto"/>
          <w:spacing w:val="4"/>
          <w:sz w:val="21"/>
          <w:szCs w:val="21"/>
          <w:highlight w:val="none"/>
          <w:u w:val="single"/>
        </w:rPr>
        <w:t>名称）</w:t>
      </w:r>
      <w:r>
        <w:rPr>
          <w:rFonts w:hint="eastAsia" w:ascii="宋体" w:hAnsi="宋体" w:cs="宋体"/>
          <w:color w:val="auto"/>
          <w:spacing w:val="4"/>
          <w:sz w:val="21"/>
          <w:szCs w:val="21"/>
          <w:highlight w:val="none"/>
        </w:rPr>
        <w:t xml:space="preserve"> 提交下述文件正本一份</w:t>
      </w:r>
      <w:r>
        <w:rPr>
          <w:rFonts w:hint="eastAsia" w:ascii="宋体" w:hAnsi="宋体" w:cs="宋体"/>
          <w:color w:val="auto"/>
          <w:spacing w:val="4"/>
          <w:sz w:val="21"/>
          <w:szCs w:val="21"/>
          <w:highlight w:val="none"/>
          <w:lang w:eastAsia="zh-CN"/>
        </w:rPr>
        <w:t>、</w:t>
      </w:r>
      <w:r>
        <w:rPr>
          <w:rFonts w:hint="eastAsia" w:ascii="宋体" w:hAnsi="宋体" w:cs="宋体"/>
          <w:color w:val="auto"/>
          <w:spacing w:val="4"/>
          <w:sz w:val="21"/>
          <w:szCs w:val="21"/>
          <w:highlight w:val="none"/>
        </w:rPr>
        <w:t>副本</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u w:val="single"/>
          <w:lang w:val="en-US" w:eastAsia="zh-CN"/>
        </w:rPr>
        <w:t xml:space="preserve">  </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份</w:t>
      </w:r>
      <w:r>
        <w:rPr>
          <w:rFonts w:hint="eastAsia" w:ascii="宋体" w:hAnsi="宋体" w:cs="宋体"/>
          <w:color w:val="auto"/>
          <w:spacing w:val="4"/>
          <w:sz w:val="21"/>
          <w:szCs w:val="21"/>
          <w:highlight w:val="none"/>
          <w:lang w:val="en-US" w:eastAsia="zh-CN"/>
        </w:rPr>
        <w:t>及电子版</w:t>
      </w:r>
      <w:r>
        <w:rPr>
          <w:rFonts w:hint="eastAsia" w:ascii="宋体" w:hAnsi="宋体" w:cs="宋体"/>
          <w:color w:val="auto"/>
          <w:spacing w:val="4"/>
          <w:sz w:val="21"/>
          <w:szCs w:val="21"/>
          <w:highlight w:val="none"/>
          <w:u w:val="single"/>
          <w:lang w:val="en-US" w:eastAsia="zh-CN"/>
        </w:rPr>
        <w:t xml:space="preserve">    </w:t>
      </w:r>
      <w:r>
        <w:rPr>
          <w:rFonts w:hint="eastAsia" w:ascii="宋体" w:hAnsi="宋体" w:cs="宋体"/>
          <w:color w:val="auto"/>
          <w:spacing w:val="4"/>
          <w:sz w:val="21"/>
          <w:szCs w:val="21"/>
          <w:highlight w:val="none"/>
          <w:lang w:val="en-US" w:eastAsia="zh-CN"/>
        </w:rPr>
        <w:t>份。</w:t>
      </w:r>
    </w:p>
    <w:p>
      <w:pPr>
        <w:keepNext w:val="0"/>
        <w:keepLines w:val="0"/>
        <w:pageBreakBefore w:val="0"/>
        <w:widowControl/>
        <w:kinsoku/>
        <w:wordWrap/>
        <w:overflowPunct/>
        <w:topLinePunct w:val="0"/>
        <w:autoSpaceDE/>
        <w:autoSpaceDN/>
        <w:bidi w:val="0"/>
        <w:adjustRightInd/>
        <w:snapToGrid/>
        <w:spacing w:after="0" w:line="360" w:lineRule="auto"/>
        <w:ind w:left="553" w:leftChars="251" w:hanging="19" w:hangingChars="9"/>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我方承诺如下：</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lang w:val="en-US" w:eastAsia="zh-CN"/>
        </w:rPr>
        <w:t>投标报价详见开标一览表。</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如果中标，我们根据招标文件的规定，履行合同的责任和义务。</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我们已详细阅读和审核全部招标文件（含修改部分，如有的话），及有关附件，我们知道必须放弃提出含糊不清或误解的问题的权利。</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我们同意在贵方文件规定的投标有效期内（自开标之日起</w:t>
      </w:r>
      <w:r>
        <w:rPr>
          <w:rFonts w:hint="eastAsia" w:ascii="宋体" w:hAnsi="宋体" w:cs="宋体"/>
          <w:color w:val="auto"/>
          <w:spacing w:val="4"/>
          <w:sz w:val="21"/>
          <w:szCs w:val="21"/>
          <w:highlight w:val="none"/>
          <w:u w:val="single"/>
        </w:rPr>
        <w:t xml:space="preserve">    </w:t>
      </w:r>
      <w:r>
        <w:rPr>
          <w:rFonts w:hint="eastAsia" w:ascii="宋体" w:hAnsi="宋体" w:cs="宋体"/>
          <w:color w:val="auto"/>
          <w:spacing w:val="4"/>
          <w:sz w:val="21"/>
          <w:szCs w:val="21"/>
          <w:highlight w:val="none"/>
        </w:rPr>
        <w:t>天内），本投标书对我方具有约束力。</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我方承诺，按照招标要求提交的全部资格和其他证明文件的真实性，如有虚假，愿承担一切法律责任。</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 xml:space="preserve">同意提供贵方可能另外要求的与本投标有关的任何证据和资料。 </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我们同意，如果中标，向西北（陕西）国际招标有限公司交纳招标代理服务费。</w:t>
      </w:r>
    </w:p>
    <w:p>
      <w:pPr>
        <w:keepNext w:val="0"/>
        <w:keepLines w:val="0"/>
        <w:pageBreakBefore w:val="0"/>
        <w:widowControl/>
        <w:numPr>
          <w:ilvl w:val="0"/>
          <w:numId w:val="4"/>
        </w:numPr>
        <w:tabs>
          <w:tab w:val="left" w:pos="2160"/>
        </w:tabs>
        <w:kinsoku/>
        <w:wordWrap/>
        <w:overflowPunct/>
        <w:topLinePunct w:val="0"/>
        <w:autoSpaceDE/>
        <w:autoSpaceDN/>
        <w:bidi w:val="0"/>
        <w:adjustRightInd/>
        <w:snapToGrid/>
        <w:spacing w:after="0" w:line="360" w:lineRule="auto"/>
        <w:ind w:left="0" w:firstLine="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与本投标有关的一切正式信函请寄：</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详细地址：                          邮政编码：</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电话/传真：                         电子邮件：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pacing w:val="4"/>
          <w:sz w:val="21"/>
          <w:szCs w:val="21"/>
          <w:highlight w:val="none"/>
        </w:rPr>
      </w:pPr>
      <w:r>
        <w:rPr>
          <w:rFonts w:hint="eastAsia" w:ascii="宋体" w:hAnsi="宋体" w:cs="宋体"/>
          <w:color w:val="auto"/>
          <w:sz w:val="21"/>
          <w:szCs w:val="21"/>
          <w:highlight w:val="none"/>
        </w:rPr>
        <w:t>授</w:t>
      </w:r>
      <w:r>
        <w:rPr>
          <w:rFonts w:hint="eastAsia" w:ascii="宋体" w:hAnsi="宋体" w:cs="宋体"/>
          <w:color w:val="auto"/>
          <w:spacing w:val="4"/>
          <w:sz w:val="21"/>
          <w:szCs w:val="21"/>
          <w:highlight w:val="none"/>
        </w:rPr>
        <w:t>权代表人签字：</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lang w:val="en-US" w:eastAsia="zh-CN"/>
        </w:rPr>
        <w:t>供应商</w:t>
      </w:r>
      <w:r>
        <w:rPr>
          <w:rFonts w:hint="eastAsia" w:ascii="宋体" w:hAnsi="宋体" w:cs="宋体"/>
          <w:color w:val="auto"/>
          <w:spacing w:val="4"/>
          <w:sz w:val="21"/>
          <w:szCs w:val="21"/>
          <w:highlight w:val="none"/>
        </w:rPr>
        <w:t>名称：</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公章：</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Cs w:val="21"/>
          <w:highlight w:val="none"/>
        </w:rPr>
      </w:pPr>
      <w:r>
        <w:rPr>
          <w:rFonts w:hint="eastAsia" w:ascii="宋体" w:hAnsi="宋体" w:cs="宋体"/>
          <w:color w:val="auto"/>
          <w:spacing w:val="4"/>
          <w:sz w:val="21"/>
          <w:szCs w:val="21"/>
          <w:highlight w:val="none"/>
        </w:rPr>
        <w:t>日期：</w:t>
      </w:r>
    </w:p>
    <w:p>
      <w:pPr>
        <w:spacing w:before="240" w:line="360" w:lineRule="auto"/>
        <w:jc w:val="center"/>
        <w:rPr>
          <w:rFonts w:hint="eastAsia" w:ascii="宋体" w:hAnsi="宋体" w:cs="宋体"/>
          <w:b/>
          <w:color w:val="auto"/>
          <w:sz w:val="36"/>
          <w:highlight w:val="none"/>
        </w:rPr>
      </w:pPr>
      <w:r>
        <w:rPr>
          <w:rFonts w:hint="eastAsia" w:ascii="宋体" w:hAnsi="宋体" w:cs="宋体"/>
          <w:color w:val="auto"/>
          <w:highlight w:val="none"/>
        </w:rPr>
        <w:br w:type="page"/>
      </w:r>
      <w:r>
        <w:rPr>
          <w:rFonts w:hint="eastAsia" w:ascii="宋体" w:hAnsi="宋体" w:cs="宋体"/>
          <w:b/>
          <w:bCs/>
          <w:color w:val="auto"/>
          <w:sz w:val="30"/>
          <w:szCs w:val="30"/>
          <w:highlight w:val="none"/>
        </w:rPr>
        <w:t>二、投标报价表</w:t>
      </w:r>
    </w:p>
    <w:p>
      <w:pPr>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2.1开标一览表</w:t>
      </w:r>
    </w:p>
    <w:p>
      <w:pPr>
        <w:rPr>
          <w:rFonts w:hint="eastAsia" w:ascii="宋体" w:hAnsi="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default" w:ascii="宋体" w:hAnsi="宋体" w:eastAsia="宋体" w:cs="宋体"/>
          <w:color w:val="auto"/>
          <w:sz w:val="21"/>
          <w:szCs w:val="21"/>
          <w:highlight w:val="none"/>
          <w:u w:val="none"/>
          <w:lang w:val="en-US" w:eastAsia="zh-CN" w:bidi="ar-SA"/>
        </w:rPr>
      </w:pPr>
      <w:r>
        <w:rPr>
          <w:rFonts w:hint="eastAsia" w:ascii="宋体" w:hAnsi="宋体" w:cs="宋体"/>
          <w:color w:val="auto"/>
          <w:sz w:val="21"/>
          <w:szCs w:val="21"/>
          <w:highlight w:val="none"/>
          <w:lang w:val="en-US" w:eastAsia="zh-CN"/>
        </w:rPr>
        <w:t>供应商</w:t>
      </w:r>
      <w:r>
        <w:rPr>
          <w:rFonts w:hint="eastAsia" w:ascii="宋体" w:hAnsi="宋体" w:cs="宋体"/>
          <w:color w:val="auto"/>
          <w:sz w:val="21"/>
          <w:szCs w:val="21"/>
          <w:highlight w:val="none"/>
        </w:rPr>
        <w:t>名称：</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none"/>
        </w:rPr>
        <w:t xml:space="preserve">  </w:t>
      </w:r>
      <w:r>
        <w:rPr>
          <w:rFonts w:hint="eastAsia" w:ascii="宋体" w:hAnsi="宋体" w:cs="宋体"/>
          <w:color w:val="auto"/>
          <w:sz w:val="21"/>
          <w:szCs w:val="21"/>
          <w:highlight w:val="none"/>
        </w:rPr>
        <w:t>项目编号：</w:t>
      </w:r>
      <w:r>
        <w:rPr>
          <w:rFonts w:hint="eastAsia" w:ascii="宋体" w:hAnsi="宋体" w:cs="宋体"/>
          <w:color w:val="auto"/>
          <w:sz w:val="21"/>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eastAsia="宋体" w:cs="宋体"/>
          <w:color w:val="auto"/>
          <w:sz w:val="21"/>
          <w:szCs w:val="21"/>
          <w:highlight w:val="none"/>
          <w:lang w:val="en-US" w:eastAsia="zh-CN"/>
        </w:rPr>
        <w:t xml:space="preserve">  包号：</w:t>
      </w:r>
      <w:r>
        <w:rPr>
          <w:rFonts w:hint="eastAsia" w:ascii="宋体" w:hAnsi="宋体" w:eastAsia="宋体" w:cs="宋体"/>
          <w:color w:val="auto"/>
          <w:sz w:val="21"/>
          <w:szCs w:val="21"/>
          <w:highlight w:val="none"/>
          <w:u w:val="single"/>
          <w:lang w:val="en-US" w:eastAsia="zh-CN"/>
        </w:rPr>
        <w:t xml:space="preserve">     </w:t>
      </w:r>
      <w:r>
        <w:rPr>
          <w:rFonts w:hint="eastAsia" w:ascii="宋体" w:hAnsi="宋体" w:cs="宋体"/>
          <w:color w:val="auto"/>
          <w:szCs w:val="21"/>
          <w:highlight w:val="none"/>
          <w:u w:val="single"/>
          <w:lang w:val="en-US" w:eastAsia="zh-CN"/>
        </w:rPr>
        <w:t xml:space="preserve">         </w:t>
      </w:r>
    </w:p>
    <w:tbl>
      <w:tblPr>
        <w:tblStyle w:val="10"/>
        <w:tblW w:w="8377" w:type="dxa"/>
        <w:tblInd w:w="-1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2722"/>
        <w:gridCol w:w="2505"/>
        <w:gridCol w:w="2055"/>
        <w:gridCol w:w="109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32" w:hRule="atLeast"/>
        </w:trPr>
        <w:tc>
          <w:tcPr>
            <w:tcW w:w="2722"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项目名称</w:t>
            </w:r>
          </w:p>
        </w:tc>
        <w:tc>
          <w:tcPr>
            <w:tcW w:w="2505"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投标报价</w:t>
            </w: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交货期</w:t>
            </w:r>
          </w:p>
        </w:tc>
        <w:tc>
          <w:tcPr>
            <w:tcW w:w="1095"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268" w:hRule="atLeast"/>
        </w:trPr>
        <w:tc>
          <w:tcPr>
            <w:tcW w:w="2722"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西安市公安局交通警察支队</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color w:val="auto"/>
                <w:sz w:val="21"/>
                <w:szCs w:val="21"/>
                <w:highlight w:val="none"/>
              </w:rPr>
            </w:pPr>
            <w:r>
              <w:rPr>
                <w:rFonts w:hint="eastAsia" w:ascii="宋体" w:hAnsi="宋体" w:eastAsia="宋体" w:cs="宋体"/>
                <w:color w:val="auto"/>
                <w:sz w:val="21"/>
                <w:szCs w:val="21"/>
                <w:highlight w:val="none"/>
                <w:lang w:eastAsia="zh-CN"/>
              </w:rPr>
              <w:t>摩托车采购</w:t>
            </w:r>
            <w:r>
              <w:rPr>
                <w:rFonts w:hint="eastAsia" w:ascii="宋体" w:hAnsi="宋体" w:eastAsia="宋体" w:cs="宋体"/>
                <w:color w:val="auto"/>
                <w:sz w:val="21"/>
                <w:szCs w:val="21"/>
                <w:highlight w:val="none"/>
              </w:rPr>
              <w:t>项目</w:t>
            </w:r>
          </w:p>
        </w:tc>
        <w:tc>
          <w:tcPr>
            <w:tcW w:w="2505" w:type="dxa"/>
            <w:noWrap w:val="0"/>
            <w:vAlign w:val="center"/>
          </w:tcPr>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小写金额：</w:t>
            </w:r>
          </w:p>
          <w:p>
            <w:pPr>
              <w:spacing w:after="0" w:line="360" w:lineRule="auto"/>
              <w:rPr>
                <w:rFonts w:hint="eastAsia" w:ascii="宋体" w:hAnsi="宋体" w:cs="宋体"/>
                <w:color w:val="auto"/>
                <w:sz w:val="21"/>
                <w:szCs w:val="21"/>
                <w:highlight w:val="none"/>
              </w:rPr>
            </w:pPr>
            <w:r>
              <w:rPr>
                <w:rFonts w:hint="eastAsia" w:ascii="宋体" w:hAnsi="宋体" w:cs="宋体"/>
                <w:color w:val="auto"/>
                <w:sz w:val="21"/>
                <w:szCs w:val="21"/>
                <w:highlight w:val="none"/>
              </w:rPr>
              <w:t>大写金额：</w:t>
            </w:r>
          </w:p>
        </w:tc>
        <w:tc>
          <w:tcPr>
            <w:tcW w:w="2055" w:type="dxa"/>
            <w:noWrap w:val="0"/>
            <w:vAlign w:val="center"/>
          </w:tcPr>
          <w:p>
            <w:pPr>
              <w:spacing w:after="0" w:line="360" w:lineRule="auto"/>
              <w:jc w:val="center"/>
              <w:rPr>
                <w:rFonts w:hint="eastAsia" w:ascii="宋体" w:hAnsi="宋体" w:cs="宋体"/>
                <w:color w:val="auto"/>
                <w:sz w:val="21"/>
                <w:szCs w:val="21"/>
                <w:highlight w:val="none"/>
              </w:rPr>
            </w:pPr>
          </w:p>
        </w:tc>
        <w:tc>
          <w:tcPr>
            <w:tcW w:w="1095" w:type="dxa"/>
            <w:noWrap w:val="0"/>
            <w:vAlign w:val="center"/>
          </w:tcPr>
          <w:p>
            <w:pPr>
              <w:spacing w:after="0" w:line="360" w:lineRule="auto"/>
              <w:jc w:val="center"/>
              <w:rPr>
                <w:rFonts w:hint="eastAsia" w:ascii="宋体" w:hAnsi="宋体" w:cs="宋体"/>
                <w:color w:val="auto"/>
                <w:sz w:val="21"/>
                <w:szCs w:val="21"/>
                <w:highlight w:val="none"/>
              </w:rPr>
            </w:pPr>
          </w:p>
        </w:tc>
      </w:tr>
    </w:tbl>
    <w:p>
      <w:pPr>
        <w:spacing w:line="360" w:lineRule="auto"/>
        <w:rPr>
          <w:rFonts w:hint="eastAsia" w:ascii="宋体" w:hAnsi="宋体" w:eastAsia="宋体" w:cs="宋体"/>
          <w:b/>
          <w:bCs/>
          <w:color w:val="auto"/>
          <w:sz w:val="21"/>
          <w:szCs w:val="21"/>
          <w:highlight w:val="none"/>
          <w:lang w:eastAsia="zh-CN"/>
        </w:rPr>
      </w:pPr>
      <w:r>
        <w:rPr>
          <w:rFonts w:hint="eastAsia" w:ascii="宋体" w:hAnsi="宋体" w:cs="宋体"/>
          <w:b/>
          <w:bCs/>
          <w:color w:val="auto"/>
          <w:sz w:val="21"/>
          <w:szCs w:val="21"/>
          <w:highlight w:val="none"/>
        </w:rPr>
        <w:t>注：</w:t>
      </w:r>
      <w:r>
        <w:rPr>
          <w:rFonts w:hint="eastAsia" w:ascii="宋体" w:hAnsi="宋体" w:cs="宋体"/>
          <w:color w:val="auto"/>
          <w:sz w:val="21"/>
          <w:szCs w:val="21"/>
          <w:highlight w:val="none"/>
          <w:lang w:bidi="ar"/>
        </w:rPr>
        <w:t>投标报价为所投的全部车辆达到正常使用条件下的投标总价（报价包含本次采购车辆的设计、制造、运输、装卸、改装、涂装、检验、</w:t>
      </w:r>
      <w:r>
        <w:rPr>
          <w:rFonts w:hint="eastAsia" w:ascii="宋体" w:hAnsi="宋体" w:cs="宋体"/>
          <w:color w:val="auto"/>
          <w:sz w:val="21"/>
          <w:szCs w:val="21"/>
          <w:highlight w:val="none"/>
          <w:lang w:val="en-US" w:eastAsia="zh-CN" w:bidi="ar"/>
        </w:rPr>
        <w:t>警用车辆外观标示和警灯警报器</w:t>
      </w:r>
      <w:r>
        <w:rPr>
          <w:rFonts w:hint="eastAsia" w:ascii="宋体" w:hAnsi="宋体" w:cs="宋体"/>
          <w:color w:val="auto"/>
          <w:sz w:val="21"/>
          <w:szCs w:val="21"/>
          <w:highlight w:val="none"/>
          <w:lang w:bidi="ar"/>
        </w:rPr>
        <w:t>、</w:t>
      </w:r>
      <w:r>
        <w:rPr>
          <w:rFonts w:hint="eastAsia" w:ascii="宋体" w:hAnsi="宋体" w:cs="宋体"/>
          <w:color w:val="auto"/>
          <w:sz w:val="21"/>
          <w:szCs w:val="21"/>
          <w:highlight w:val="none"/>
        </w:rPr>
        <w:t>五年内每年两次</w:t>
      </w:r>
      <w:r>
        <w:rPr>
          <w:rFonts w:hint="eastAsia" w:ascii="宋体" w:hAnsi="宋体" w:cs="宋体"/>
          <w:color w:val="auto"/>
          <w:sz w:val="21"/>
          <w:szCs w:val="21"/>
          <w:highlight w:val="none"/>
          <w:lang w:val="en-US" w:eastAsia="zh-CN"/>
        </w:rPr>
        <w:t>免费</w:t>
      </w:r>
      <w:r>
        <w:rPr>
          <w:rFonts w:hint="eastAsia" w:ascii="宋体" w:hAnsi="宋体" w:cs="宋体"/>
          <w:color w:val="auto"/>
          <w:sz w:val="21"/>
          <w:szCs w:val="21"/>
          <w:highlight w:val="none"/>
        </w:rPr>
        <w:t>保养</w:t>
      </w:r>
      <w:r>
        <w:rPr>
          <w:rFonts w:hint="eastAsia" w:ascii="宋体" w:hAnsi="宋体" w:cs="宋体"/>
          <w:color w:val="auto"/>
          <w:sz w:val="21"/>
          <w:szCs w:val="21"/>
          <w:highlight w:val="none"/>
          <w:lang w:val="zh-CN"/>
        </w:rPr>
        <w:t>（</w:t>
      </w:r>
      <w:r>
        <w:rPr>
          <w:rFonts w:hint="eastAsia" w:ascii="宋体" w:hAnsi="宋体" w:eastAsia="宋体" w:cs="宋体"/>
          <w:b/>
          <w:bCs/>
          <w:caps/>
          <w:color w:val="auto"/>
          <w:sz w:val="21"/>
          <w:szCs w:val="21"/>
          <w:highlight w:val="none"/>
          <w:lang w:val="en-US" w:eastAsia="zh-CN" w:bidi="ar-SA"/>
        </w:rPr>
        <w:t>包含工时及材料费，不限公里数</w:t>
      </w:r>
      <w:r>
        <w:rPr>
          <w:rFonts w:hint="eastAsia" w:ascii="宋体" w:hAnsi="宋体" w:cs="宋体"/>
          <w:color w:val="auto"/>
          <w:sz w:val="21"/>
          <w:szCs w:val="21"/>
          <w:highlight w:val="none"/>
          <w:lang w:val="zh-CN"/>
        </w:rPr>
        <w:t>）</w:t>
      </w:r>
      <w:r>
        <w:rPr>
          <w:rFonts w:hint="eastAsia" w:ascii="宋体" w:hAnsi="宋体" w:cs="宋体"/>
          <w:color w:val="auto"/>
          <w:sz w:val="21"/>
          <w:szCs w:val="21"/>
          <w:highlight w:val="none"/>
          <w:lang w:bidi="ar"/>
        </w:rPr>
        <w:t>等一切费用）</w:t>
      </w:r>
      <w:r>
        <w:rPr>
          <w:rFonts w:hint="eastAsia" w:ascii="宋体" w:hAnsi="宋体" w:cs="宋体"/>
          <w:color w:val="auto"/>
          <w:sz w:val="21"/>
          <w:szCs w:val="21"/>
          <w:highlight w:val="none"/>
          <w:lang w:eastAsia="zh-CN"/>
        </w:rPr>
        <w:t>。</w:t>
      </w:r>
    </w:p>
    <w:p>
      <w:pPr>
        <w:rPr>
          <w:rFonts w:hint="eastAsia" w:ascii="宋体" w:hAnsi="宋体" w:cs="宋体"/>
          <w:color w:val="auto"/>
          <w:sz w:val="24"/>
          <w:szCs w:val="24"/>
          <w:highlight w:val="none"/>
        </w:rPr>
      </w:pP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pStyle w:val="2"/>
        <w:rPr>
          <w:rFonts w:hint="eastAsia" w:ascii="宋体" w:hAnsi="宋体" w:cs="宋体"/>
          <w:b w:val="0"/>
          <w:color w:val="auto"/>
          <w:sz w:val="30"/>
          <w:szCs w:val="30"/>
          <w:highlight w:val="none"/>
          <w:u w:val="single"/>
        </w:rPr>
      </w:pPr>
    </w:p>
    <w:p>
      <w:pPr>
        <w:rPr>
          <w:rFonts w:hint="eastAsia"/>
          <w:color w:val="auto"/>
          <w:highlight w:val="none"/>
        </w:rPr>
        <w:sectPr>
          <w:pgSz w:w="11906" w:h="16838"/>
          <w:pgMar w:top="1440" w:right="1803" w:bottom="1440" w:left="1800" w:header="851" w:footer="737" w:gutter="0"/>
          <w:pgBorders>
            <w:top w:val="none" w:sz="0" w:space="0"/>
            <w:left w:val="none" w:sz="0" w:space="0"/>
            <w:bottom w:val="none" w:sz="0" w:space="0"/>
            <w:right w:val="none" w:sz="0" w:space="0"/>
          </w:pgBorders>
          <w:pgNumType w:fmt="decimal"/>
          <w:cols w:space="720" w:num="1"/>
          <w:titlePg/>
          <w:rtlGutter w:val="0"/>
          <w:docGrid w:type="linesAndChars" w:linePitch="312" w:charSpace="-1455"/>
        </w:sectPr>
      </w:pPr>
    </w:p>
    <w:p>
      <w:pPr>
        <w:jc w:val="center"/>
        <w:rPr>
          <w:rFonts w:hint="eastAsia" w:ascii="宋体" w:hAnsi="宋体" w:cs="宋体"/>
          <w:b/>
          <w:color w:val="auto"/>
          <w:sz w:val="30"/>
          <w:szCs w:val="30"/>
          <w:highlight w:val="none"/>
        </w:rPr>
      </w:pPr>
      <w:r>
        <w:rPr>
          <w:rFonts w:hint="eastAsia" w:ascii="宋体" w:hAnsi="宋体" w:cs="宋体"/>
          <w:b/>
          <w:color w:val="auto"/>
          <w:sz w:val="30"/>
          <w:szCs w:val="30"/>
          <w:highlight w:val="none"/>
        </w:rPr>
        <w:t>2.2投标分项报价表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default" w:ascii="宋体" w:hAnsi="宋体" w:eastAsia="宋体" w:cs="宋体"/>
          <w:color w:val="auto"/>
          <w:sz w:val="21"/>
          <w:szCs w:val="21"/>
          <w:highlight w:val="none"/>
          <w:u w:val="none"/>
          <w:lang w:val="en-US" w:eastAsia="zh-CN"/>
        </w:rPr>
      </w:pPr>
      <w:r>
        <w:rPr>
          <w:rFonts w:hint="eastAsia" w:ascii="宋体" w:hAnsi="宋体" w:cs="宋体"/>
          <w:color w:val="auto"/>
          <w:sz w:val="21"/>
          <w:szCs w:val="21"/>
          <w:highlight w:val="none"/>
          <w:u w:val="none"/>
          <w:lang w:val="en-US" w:eastAsia="zh-CN"/>
        </w:rPr>
        <w:t>供应商</w:t>
      </w:r>
      <w:r>
        <w:rPr>
          <w:rFonts w:hint="eastAsia" w:ascii="宋体" w:hAnsi="宋体" w:cs="宋体"/>
          <w:color w:val="auto"/>
          <w:sz w:val="21"/>
          <w:szCs w:val="21"/>
          <w:highlight w:val="none"/>
          <w:u w:val="none"/>
        </w:rPr>
        <w:t>名称：</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w:t>
      </w:r>
      <w:r>
        <w:rPr>
          <w:rFonts w:hint="eastAsia" w:ascii="宋体" w:hAnsi="宋体" w:cs="宋体"/>
          <w:color w:val="auto"/>
          <w:sz w:val="21"/>
          <w:szCs w:val="21"/>
          <w:highlight w:val="none"/>
          <w:u w:val="none"/>
        </w:rPr>
        <w:t>项目编号：</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包号：</w:t>
      </w:r>
      <w:r>
        <w:rPr>
          <w:rFonts w:hint="eastAsia" w:ascii="宋体" w:hAnsi="宋体" w:cs="宋体"/>
          <w:color w:val="auto"/>
          <w:sz w:val="21"/>
          <w:szCs w:val="21"/>
          <w:highlight w:val="none"/>
          <w:u w:val="single"/>
          <w:lang w:val="en-US" w:eastAsia="zh-CN"/>
        </w:rPr>
        <w:t xml:space="preserve">                     </w:t>
      </w:r>
    </w:p>
    <w:tbl>
      <w:tblPr>
        <w:tblStyle w:val="10"/>
        <w:tblW w:w="13952" w:type="dxa"/>
        <w:tblInd w:w="2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642"/>
        <w:gridCol w:w="1475"/>
        <w:gridCol w:w="832"/>
        <w:gridCol w:w="868"/>
        <w:gridCol w:w="2637"/>
        <w:gridCol w:w="3304"/>
        <w:gridCol w:w="1605"/>
        <w:gridCol w:w="1443"/>
        <w:gridCol w:w="11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642"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序号</w:t>
            </w:r>
          </w:p>
        </w:tc>
        <w:tc>
          <w:tcPr>
            <w:tcW w:w="1475"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设备名称</w:t>
            </w:r>
          </w:p>
        </w:tc>
        <w:tc>
          <w:tcPr>
            <w:tcW w:w="832"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单位</w:t>
            </w:r>
          </w:p>
        </w:tc>
        <w:tc>
          <w:tcPr>
            <w:tcW w:w="868"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数量</w:t>
            </w:r>
          </w:p>
        </w:tc>
        <w:tc>
          <w:tcPr>
            <w:tcW w:w="2637"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原产地及制造厂名</w:t>
            </w:r>
          </w:p>
        </w:tc>
        <w:tc>
          <w:tcPr>
            <w:tcW w:w="3304"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商标名及型号</w:t>
            </w:r>
          </w:p>
        </w:tc>
        <w:tc>
          <w:tcPr>
            <w:tcW w:w="1605"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单价（元）</w:t>
            </w:r>
          </w:p>
        </w:tc>
        <w:tc>
          <w:tcPr>
            <w:tcW w:w="1443"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合价（元）</w:t>
            </w:r>
          </w:p>
        </w:tc>
        <w:tc>
          <w:tcPr>
            <w:tcW w:w="1146" w:type="dxa"/>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1134" w:hRule="atLeast"/>
        </w:trPr>
        <w:tc>
          <w:tcPr>
            <w:tcW w:w="642" w:type="dxa"/>
            <w:noWrap w:val="0"/>
            <w:vAlign w:val="center"/>
          </w:tcPr>
          <w:p>
            <w:pPr>
              <w:snapToGrid w:val="0"/>
              <w:spacing w:after="0"/>
              <w:jc w:val="center"/>
              <w:rPr>
                <w:rFonts w:hint="eastAsia" w:ascii="宋体" w:hAnsi="宋体" w:cs="宋体"/>
                <w:color w:val="auto"/>
                <w:sz w:val="21"/>
                <w:szCs w:val="21"/>
                <w:highlight w:val="none"/>
              </w:rPr>
            </w:pPr>
          </w:p>
        </w:tc>
        <w:tc>
          <w:tcPr>
            <w:tcW w:w="1475" w:type="dxa"/>
            <w:noWrap w:val="0"/>
            <w:vAlign w:val="center"/>
          </w:tcPr>
          <w:p>
            <w:pPr>
              <w:snapToGrid w:val="0"/>
              <w:spacing w:after="0"/>
              <w:jc w:val="center"/>
              <w:rPr>
                <w:rFonts w:hint="eastAsia" w:ascii="宋体" w:hAnsi="宋体" w:cs="宋体"/>
                <w:color w:val="auto"/>
                <w:sz w:val="21"/>
                <w:szCs w:val="21"/>
                <w:highlight w:val="none"/>
              </w:rPr>
            </w:pPr>
          </w:p>
        </w:tc>
        <w:tc>
          <w:tcPr>
            <w:tcW w:w="832" w:type="dxa"/>
            <w:noWrap w:val="0"/>
            <w:vAlign w:val="center"/>
          </w:tcPr>
          <w:p>
            <w:pPr>
              <w:snapToGrid w:val="0"/>
              <w:spacing w:after="0"/>
              <w:jc w:val="center"/>
              <w:rPr>
                <w:rFonts w:hint="eastAsia" w:ascii="宋体" w:hAnsi="宋体" w:cs="宋体"/>
                <w:color w:val="auto"/>
                <w:sz w:val="21"/>
                <w:szCs w:val="21"/>
                <w:highlight w:val="none"/>
              </w:rPr>
            </w:pPr>
          </w:p>
        </w:tc>
        <w:tc>
          <w:tcPr>
            <w:tcW w:w="868" w:type="dxa"/>
            <w:noWrap w:val="0"/>
            <w:vAlign w:val="center"/>
          </w:tcPr>
          <w:p>
            <w:pPr>
              <w:snapToGrid w:val="0"/>
              <w:spacing w:after="0"/>
              <w:jc w:val="center"/>
              <w:rPr>
                <w:rFonts w:hint="eastAsia" w:ascii="宋体" w:hAnsi="宋体" w:cs="宋体"/>
                <w:color w:val="auto"/>
                <w:sz w:val="21"/>
                <w:szCs w:val="21"/>
                <w:highlight w:val="none"/>
              </w:rPr>
            </w:pPr>
          </w:p>
        </w:tc>
        <w:tc>
          <w:tcPr>
            <w:tcW w:w="2637" w:type="dxa"/>
            <w:noWrap w:val="0"/>
            <w:vAlign w:val="center"/>
          </w:tcPr>
          <w:p>
            <w:pPr>
              <w:spacing w:after="0"/>
              <w:jc w:val="center"/>
              <w:textAlignment w:val="center"/>
              <w:rPr>
                <w:rFonts w:hint="eastAsia" w:ascii="宋体" w:hAnsi="宋体" w:cs="宋体"/>
                <w:color w:val="auto"/>
                <w:sz w:val="21"/>
                <w:szCs w:val="21"/>
                <w:highlight w:val="none"/>
              </w:rPr>
            </w:pPr>
          </w:p>
        </w:tc>
        <w:tc>
          <w:tcPr>
            <w:tcW w:w="3304" w:type="dxa"/>
            <w:noWrap w:val="0"/>
            <w:vAlign w:val="center"/>
          </w:tcPr>
          <w:p>
            <w:pPr>
              <w:snapToGrid w:val="0"/>
              <w:spacing w:after="0"/>
              <w:jc w:val="center"/>
              <w:rPr>
                <w:rFonts w:hint="eastAsia" w:ascii="宋体" w:hAnsi="宋体" w:cs="宋体"/>
                <w:color w:val="auto"/>
                <w:sz w:val="21"/>
                <w:szCs w:val="21"/>
                <w:highlight w:val="none"/>
              </w:rPr>
            </w:pPr>
          </w:p>
        </w:tc>
        <w:tc>
          <w:tcPr>
            <w:tcW w:w="1605" w:type="dxa"/>
            <w:noWrap w:val="0"/>
            <w:vAlign w:val="center"/>
          </w:tcPr>
          <w:p>
            <w:pPr>
              <w:snapToGrid w:val="0"/>
              <w:spacing w:after="0"/>
              <w:jc w:val="center"/>
              <w:rPr>
                <w:rFonts w:hint="eastAsia" w:ascii="宋体" w:hAnsi="宋体" w:cs="宋体"/>
                <w:color w:val="auto"/>
                <w:sz w:val="21"/>
                <w:szCs w:val="21"/>
                <w:highlight w:val="none"/>
              </w:rPr>
            </w:pPr>
          </w:p>
        </w:tc>
        <w:tc>
          <w:tcPr>
            <w:tcW w:w="1443" w:type="dxa"/>
            <w:noWrap w:val="0"/>
            <w:vAlign w:val="center"/>
          </w:tcPr>
          <w:p>
            <w:pPr>
              <w:snapToGrid w:val="0"/>
              <w:spacing w:after="0"/>
              <w:jc w:val="center"/>
              <w:rPr>
                <w:rFonts w:hint="eastAsia" w:ascii="宋体" w:hAnsi="宋体" w:cs="宋体"/>
                <w:color w:val="auto"/>
                <w:sz w:val="21"/>
                <w:szCs w:val="21"/>
                <w:highlight w:val="none"/>
              </w:rPr>
            </w:pPr>
          </w:p>
        </w:tc>
        <w:tc>
          <w:tcPr>
            <w:tcW w:w="1146" w:type="dxa"/>
            <w:noWrap w:val="0"/>
            <w:vAlign w:val="center"/>
          </w:tcPr>
          <w:p>
            <w:pPr>
              <w:snapToGrid w:val="0"/>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1" w:hRule="atLeast"/>
        </w:trPr>
        <w:tc>
          <w:tcPr>
            <w:tcW w:w="2117" w:type="dxa"/>
            <w:gridSpan w:val="2"/>
            <w:noWrap w:val="0"/>
            <w:vAlign w:val="center"/>
          </w:tcPr>
          <w:p>
            <w:pPr>
              <w:spacing w:after="0"/>
              <w:jc w:val="center"/>
              <w:textAlignment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投标报价</w:t>
            </w:r>
          </w:p>
        </w:tc>
        <w:tc>
          <w:tcPr>
            <w:tcW w:w="11835" w:type="dxa"/>
            <w:gridSpan w:val="7"/>
            <w:noWrap w:val="0"/>
            <w:vAlign w:val="center"/>
          </w:tcPr>
          <w:p>
            <w:pPr>
              <w:spacing w:after="0"/>
              <w:rPr>
                <w:rFonts w:hint="eastAsia" w:ascii="宋体" w:hAnsi="宋体" w:cs="宋体"/>
                <w:color w:val="auto"/>
                <w:sz w:val="21"/>
                <w:szCs w:val="21"/>
                <w:highlight w:val="none"/>
              </w:rPr>
            </w:pPr>
            <w:r>
              <w:rPr>
                <w:rFonts w:hint="eastAsia" w:ascii="宋体" w:hAnsi="宋体" w:cs="宋体"/>
                <w:color w:val="auto"/>
                <w:sz w:val="21"/>
                <w:szCs w:val="21"/>
                <w:highlight w:val="none"/>
              </w:rPr>
              <w:t>小写金额：</w:t>
            </w:r>
          </w:p>
          <w:p>
            <w:pPr>
              <w:snapToGrid w:val="0"/>
              <w:spacing w:after="0"/>
              <w:rPr>
                <w:rFonts w:hint="eastAsia" w:ascii="宋体" w:hAnsi="宋体" w:cs="宋体"/>
                <w:color w:val="auto"/>
                <w:sz w:val="21"/>
                <w:szCs w:val="21"/>
                <w:highlight w:val="none"/>
              </w:rPr>
            </w:pPr>
            <w:r>
              <w:rPr>
                <w:rFonts w:hint="eastAsia" w:ascii="宋体" w:hAnsi="宋体" w:cs="宋体"/>
                <w:color w:val="auto"/>
                <w:sz w:val="21"/>
                <w:szCs w:val="21"/>
                <w:highlight w:val="none"/>
              </w:rPr>
              <w:t>大写金额：</w:t>
            </w:r>
          </w:p>
        </w:tc>
      </w:tr>
    </w:tbl>
    <w:p>
      <w:pPr>
        <w:spacing w:line="360" w:lineRule="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注：</w:t>
      </w:r>
      <w:r>
        <w:rPr>
          <w:rFonts w:hint="eastAsia" w:ascii="宋体" w:hAnsi="宋体" w:cs="宋体"/>
          <w:color w:val="auto"/>
          <w:sz w:val="21"/>
          <w:szCs w:val="21"/>
          <w:highlight w:val="none"/>
          <w:lang w:bidi="ar"/>
        </w:rPr>
        <w:t>投标报价为所投的全部车辆达到正常使用条件下的投标总价（报价包含本次采购车辆的设计、制造、运输、装卸、改装、涂装、检验、</w:t>
      </w:r>
      <w:r>
        <w:rPr>
          <w:rFonts w:hint="eastAsia" w:ascii="宋体" w:hAnsi="宋体" w:cs="宋体"/>
          <w:color w:val="auto"/>
          <w:sz w:val="21"/>
          <w:szCs w:val="21"/>
          <w:highlight w:val="none"/>
          <w:lang w:val="en-US" w:eastAsia="zh-CN" w:bidi="ar"/>
        </w:rPr>
        <w:t>警用车辆外观标示和警灯警报器、</w:t>
      </w:r>
      <w:r>
        <w:rPr>
          <w:rFonts w:hint="eastAsia" w:ascii="宋体" w:hAnsi="宋体" w:cs="宋体"/>
          <w:color w:val="auto"/>
          <w:sz w:val="21"/>
          <w:szCs w:val="21"/>
          <w:highlight w:val="none"/>
        </w:rPr>
        <w:t>五年内每年两次</w:t>
      </w:r>
      <w:r>
        <w:rPr>
          <w:rFonts w:hint="eastAsia" w:ascii="宋体" w:hAnsi="宋体" w:cs="宋体"/>
          <w:color w:val="auto"/>
          <w:sz w:val="21"/>
          <w:szCs w:val="21"/>
          <w:highlight w:val="none"/>
          <w:lang w:val="en-US" w:eastAsia="zh-CN"/>
        </w:rPr>
        <w:t>免费</w:t>
      </w:r>
      <w:r>
        <w:rPr>
          <w:rFonts w:hint="eastAsia" w:ascii="宋体" w:hAnsi="宋体" w:cs="宋体"/>
          <w:color w:val="auto"/>
          <w:sz w:val="21"/>
          <w:szCs w:val="21"/>
          <w:highlight w:val="none"/>
        </w:rPr>
        <w:t>保养</w:t>
      </w:r>
      <w:r>
        <w:rPr>
          <w:rFonts w:hint="eastAsia" w:ascii="宋体" w:hAnsi="宋体" w:cs="宋体"/>
          <w:color w:val="auto"/>
          <w:sz w:val="21"/>
          <w:szCs w:val="21"/>
          <w:highlight w:val="none"/>
          <w:lang w:val="zh-CN"/>
        </w:rPr>
        <w:t>（</w:t>
      </w:r>
      <w:r>
        <w:rPr>
          <w:rFonts w:hint="eastAsia" w:ascii="宋体" w:hAnsi="宋体" w:eastAsia="宋体" w:cs="宋体"/>
          <w:b/>
          <w:bCs/>
          <w:caps/>
          <w:color w:val="auto"/>
          <w:sz w:val="21"/>
          <w:szCs w:val="21"/>
          <w:highlight w:val="none"/>
          <w:lang w:val="en-US" w:eastAsia="zh-CN" w:bidi="ar-SA"/>
        </w:rPr>
        <w:t>包含工时及材料费，不限公里数</w:t>
      </w:r>
      <w:r>
        <w:rPr>
          <w:rFonts w:hint="eastAsia" w:ascii="宋体" w:hAnsi="宋体" w:cs="宋体"/>
          <w:color w:val="auto"/>
          <w:sz w:val="21"/>
          <w:szCs w:val="21"/>
          <w:highlight w:val="none"/>
          <w:lang w:val="zh-CN"/>
        </w:rPr>
        <w:t>）</w:t>
      </w:r>
      <w:r>
        <w:rPr>
          <w:rFonts w:hint="eastAsia" w:ascii="宋体" w:hAnsi="宋体" w:cs="宋体"/>
          <w:color w:val="auto"/>
          <w:sz w:val="21"/>
          <w:szCs w:val="21"/>
          <w:highlight w:val="none"/>
          <w:lang w:bidi="ar"/>
        </w:rPr>
        <w:t>等一切费用）</w:t>
      </w:r>
      <w:r>
        <w:rPr>
          <w:rFonts w:hint="eastAsia" w:ascii="宋体" w:hAnsi="宋体" w:cs="宋体"/>
          <w:b/>
          <w:bCs/>
          <w:color w:val="auto"/>
          <w:sz w:val="21"/>
          <w:szCs w:val="21"/>
          <w:highlight w:val="none"/>
        </w:rPr>
        <w:t>；</w:t>
      </w:r>
    </w:p>
    <w:p>
      <w:pPr>
        <w:pStyle w:val="2"/>
        <w:rPr>
          <w:rFonts w:hint="eastAsia" w:ascii="宋体" w:hAnsi="宋体" w:cs="宋体"/>
          <w:color w:val="auto"/>
          <w:sz w:val="21"/>
          <w:szCs w:val="21"/>
          <w:highlight w:val="none"/>
        </w:rPr>
      </w:pP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授权代表人签字</w:t>
      </w:r>
      <w:r>
        <w:rPr>
          <w:rFonts w:hint="eastAsia" w:ascii="宋体" w:hAnsi="宋体" w:eastAsia="宋体" w:cs="宋体"/>
          <w:color w:val="auto"/>
          <w:sz w:val="21"/>
          <w:szCs w:val="21"/>
          <w:highlight w:val="none"/>
          <w:u w:val="single"/>
        </w:rPr>
        <w:t>：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b/>
          <w:color w:val="auto"/>
          <w:sz w:val="30"/>
          <w:szCs w:val="30"/>
          <w:highlight w:val="none"/>
        </w:rPr>
      </w:pPr>
      <w:r>
        <w:rPr>
          <w:rFonts w:hint="eastAsia" w:ascii="宋体" w:hAnsi="宋体" w:cs="宋体"/>
          <w:b/>
          <w:color w:val="auto"/>
          <w:sz w:val="36"/>
          <w:szCs w:val="36"/>
          <w:highlight w:val="none"/>
          <w:u w:val="single"/>
        </w:rPr>
        <w:br w:type="page"/>
      </w:r>
      <w:r>
        <w:rPr>
          <w:rFonts w:hint="eastAsia" w:ascii="宋体" w:hAnsi="宋体" w:cs="宋体"/>
          <w:b/>
          <w:color w:val="auto"/>
          <w:sz w:val="30"/>
          <w:szCs w:val="30"/>
          <w:highlight w:val="none"/>
        </w:rPr>
        <w:t>2.</w:t>
      </w:r>
      <w:r>
        <w:rPr>
          <w:rFonts w:hint="eastAsia" w:ascii="宋体" w:hAnsi="宋体" w:cs="宋体"/>
          <w:b/>
          <w:color w:val="auto"/>
          <w:sz w:val="30"/>
          <w:szCs w:val="30"/>
          <w:highlight w:val="none"/>
          <w:lang w:val="en-US" w:eastAsia="zh-CN"/>
        </w:rPr>
        <w:t>3</w:t>
      </w:r>
      <w:r>
        <w:rPr>
          <w:rFonts w:hint="eastAsia" w:ascii="宋体" w:hAnsi="宋体" w:cs="宋体"/>
          <w:b/>
          <w:color w:val="auto"/>
          <w:sz w:val="30"/>
          <w:szCs w:val="30"/>
          <w:highlight w:val="none"/>
        </w:rPr>
        <w:t>备品备件表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val="0"/>
          <w:bCs w:val="0"/>
          <w:color w:val="auto"/>
          <w:sz w:val="21"/>
          <w:szCs w:val="21"/>
          <w:highlight w:val="none"/>
          <w:u w:val="single"/>
          <w:lang w:val="en-US" w:eastAsia="zh-CN"/>
        </w:rPr>
      </w:pPr>
      <w:r>
        <w:rPr>
          <w:rFonts w:hint="eastAsia" w:ascii="宋体" w:hAnsi="宋体" w:cs="宋体"/>
          <w:color w:val="auto"/>
          <w:sz w:val="21"/>
          <w:szCs w:val="21"/>
          <w:highlight w:val="none"/>
          <w:u w:val="none"/>
          <w:lang w:val="en-US" w:eastAsia="zh-CN"/>
        </w:rPr>
        <w:t>供应商</w:t>
      </w:r>
      <w:r>
        <w:rPr>
          <w:rFonts w:hint="eastAsia" w:ascii="宋体" w:hAnsi="宋体" w:cs="宋体"/>
          <w:color w:val="auto"/>
          <w:sz w:val="21"/>
          <w:szCs w:val="21"/>
          <w:highlight w:val="none"/>
          <w:u w:val="none"/>
        </w:rPr>
        <w:t>名称：</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w:t>
      </w:r>
      <w:r>
        <w:rPr>
          <w:rFonts w:hint="eastAsia" w:ascii="宋体" w:hAnsi="宋体" w:cs="宋体"/>
          <w:color w:val="auto"/>
          <w:sz w:val="21"/>
          <w:szCs w:val="21"/>
          <w:highlight w:val="none"/>
          <w:u w:val="none"/>
        </w:rPr>
        <w:t>项目编号：</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包号：</w:t>
      </w:r>
      <w:r>
        <w:rPr>
          <w:rFonts w:hint="eastAsia" w:ascii="宋体" w:hAnsi="宋体" w:cs="宋体"/>
          <w:color w:val="auto"/>
          <w:sz w:val="21"/>
          <w:szCs w:val="21"/>
          <w:highlight w:val="none"/>
          <w:u w:val="single"/>
          <w:lang w:val="en-US" w:eastAsia="zh-CN"/>
        </w:rPr>
        <w:t xml:space="preserve">                    </w:t>
      </w:r>
      <w:r>
        <w:rPr>
          <w:rFonts w:hint="eastAsia" w:ascii="宋体" w:hAnsi="宋体" w:cs="宋体"/>
          <w:b w:val="0"/>
          <w:bCs w:val="0"/>
          <w:color w:val="auto"/>
          <w:sz w:val="21"/>
          <w:szCs w:val="21"/>
          <w:highlight w:val="none"/>
          <w:u w:val="single"/>
        </w:rPr>
        <w:t xml:space="preserve"> </w:t>
      </w:r>
      <w:r>
        <w:rPr>
          <w:rFonts w:hint="eastAsia" w:ascii="宋体" w:hAnsi="宋体" w:cs="宋体"/>
          <w:b w:val="0"/>
          <w:bCs w:val="0"/>
          <w:color w:val="auto"/>
          <w:sz w:val="21"/>
          <w:szCs w:val="21"/>
          <w:highlight w:val="none"/>
          <w:u w:val="single"/>
          <w:lang w:val="en-US" w:eastAsia="zh-CN"/>
        </w:rPr>
        <w:t xml:space="preserve">   </w:t>
      </w:r>
    </w:p>
    <w:tbl>
      <w:tblPr>
        <w:tblStyle w:val="1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520"/>
        <w:gridCol w:w="1980"/>
        <w:gridCol w:w="3494"/>
        <w:gridCol w:w="1990"/>
        <w:gridCol w:w="34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ascii="宋体" w:hAnsi="宋体" w:cs="宋体"/>
                <w:b/>
                <w:bCs/>
                <w:color w:val="auto"/>
                <w:highlight w:val="none"/>
              </w:rPr>
            </w:pPr>
            <w:r>
              <w:rPr>
                <w:rFonts w:hint="eastAsia" w:ascii="宋体" w:hAnsi="宋体" w:cs="宋体"/>
                <w:b/>
                <w:bCs/>
                <w:color w:val="auto"/>
                <w:highlight w:val="none"/>
              </w:rPr>
              <w:t>序号</w:t>
            </w: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名称</w:t>
            </w: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制造厂家</w:t>
            </w: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单价（人民币元）</w:t>
            </w: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数量</w:t>
            </w: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金额（人民币元）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bl>
    <w:p>
      <w:pP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注：该部分产品价格已包含在投标总价中，</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不得对备品备件另行收费。</w:t>
      </w:r>
    </w:p>
    <w:p>
      <w:pPr>
        <w:pStyle w:val="2"/>
        <w:rPr>
          <w:rFonts w:hint="eastAsia"/>
          <w:color w:val="auto"/>
          <w:highlight w:val="none"/>
        </w:rPr>
      </w:pP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cs="宋体"/>
          <w:b/>
          <w:color w:val="auto"/>
          <w:sz w:val="30"/>
          <w:szCs w:val="30"/>
          <w:highlight w:val="none"/>
        </w:rPr>
      </w:pPr>
      <w:r>
        <w:rPr>
          <w:rFonts w:hint="eastAsia" w:ascii="宋体" w:hAnsi="宋体" w:cs="宋体"/>
          <w:b/>
          <w:color w:val="auto"/>
          <w:sz w:val="30"/>
          <w:szCs w:val="30"/>
          <w:highlight w:val="none"/>
        </w:rPr>
        <w:br w:type="page"/>
      </w:r>
      <w:r>
        <w:rPr>
          <w:rFonts w:hint="eastAsia" w:ascii="宋体" w:hAnsi="宋体" w:cs="宋体"/>
          <w:b/>
          <w:color w:val="auto"/>
          <w:sz w:val="30"/>
          <w:szCs w:val="30"/>
          <w:highlight w:val="none"/>
        </w:rPr>
        <w:t>2.</w:t>
      </w:r>
      <w:r>
        <w:rPr>
          <w:rFonts w:hint="eastAsia" w:ascii="宋体" w:hAnsi="宋体" w:cs="宋体"/>
          <w:b/>
          <w:color w:val="auto"/>
          <w:sz w:val="30"/>
          <w:szCs w:val="30"/>
          <w:highlight w:val="none"/>
          <w:lang w:val="en-US" w:eastAsia="zh-CN"/>
        </w:rPr>
        <w:t>4</w:t>
      </w:r>
      <w:r>
        <w:rPr>
          <w:rFonts w:hint="eastAsia" w:ascii="宋体" w:hAnsi="宋体" w:cs="宋体"/>
          <w:b/>
          <w:color w:val="auto"/>
          <w:sz w:val="30"/>
          <w:szCs w:val="30"/>
          <w:highlight w:val="none"/>
        </w:rPr>
        <w:t>专用工具表</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cs="宋体"/>
          <w:b w:val="0"/>
          <w:bCs w:val="0"/>
          <w:color w:val="auto"/>
          <w:sz w:val="21"/>
          <w:szCs w:val="21"/>
          <w:highlight w:val="none"/>
          <w:u w:val="single"/>
          <w:lang w:val="en-US" w:eastAsia="zh-CN"/>
        </w:rPr>
      </w:pPr>
      <w:r>
        <w:rPr>
          <w:rFonts w:hint="eastAsia" w:ascii="宋体" w:hAnsi="宋体" w:cs="宋体"/>
          <w:color w:val="auto"/>
          <w:sz w:val="21"/>
          <w:szCs w:val="21"/>
          <w:highlight w:val="none"/>
          <w:u w:val="none"/>
          <w:lang w:val="en-US" w:eastAsia="zh-CN"/>
        </w:rPr>
        <w:t>供应商</w:t>
      </w:r>
      <w:r>
        <w:rPr>
          <w:rFonts w:hint="eastAsia" w:ascii="宋体" w:hAnsi="宋体" w:cs="宋体"/>
          <w:color w:val="auto"/>
          <w:sz w:val="21"/>
          <w:szCs w:val="21"/>
          <w:highlight w:val="none"/>
          <w:u w:val="none"/>
        </w:rPr>
        <w:t>名称：</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w:t>
      </w:r>
      <w:r>
        <w:rPr>
          <w:rFonts w:hint="eastAsia" w:ascii="宋体" w:hAnsi="宋体" w:cs="宋体"/>
          <w:color w:val="auto"/>
          <w:sz w:val="21"/>
          <w:szCs w:val="21"/>
          <w:highlight w:val="none"/>
          <w:u w:val="none"/>
        </w:rPr>
        <w:t>项目编号：</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none"/>
          <w:lang w:val="en-US" w:eastAsia="zh-CN"/>
        </w:rPr>
        <w:t xml:space="preserve">   包号：</w:t>
      </w:r>
      <w:r>
        <w:rPr>
          <w:rFonts w:hint="eastAsia" w:ascii="宋体" w:hAnsi="宋体" w:cs="宋体"/>
          <w:color w:val="auto"/>
          <w:sz w:val="21"/>
          <w:szCs w:val="21"/>
          <w:highlight w:val="none"/>
          <w:u w:val="single"/>
          <w:lang w:val="en-US" w:eastAsia="zh-CN"/>
        </w:rPr>
        <w:t xml:space="preserve">                    </w:t>
      </w:r>
      <w:r>
        <w:rPr>
          <w:rFonts w:hint="eastAsia" w:ascii="宋体" w:hAnsi="宋体" w:cs="宋体"/>
          <w:b w:val="0"/>
          <w:bCs w:val="0"/>
          <w:color w:val="auto"/>
          <w:sz w:val="21"/>
          <w:szCs w:val="21"/>
          <w:highlight w:val="none"/>
          <w:u w:val="single"/>
        </w:rPr>
        <w:t xml:space="preserve"> </w:t>
      </w:r>
      <w:r>
        <w:rPr>
          <w:rFonts w:hint="eastAsia" w:ascii="宋体" w:hAnsi="宋体" w:cs="宋体"/>
          <w:b w:val="0"/>
          <w:bCs w:val="0"/>
          <w:color w:val="auto"/>
          <w:sz w:val="21"/>
          <w:szCs w:val="21"/>
          <w:highlight w:val="none"/>
          <w:u w:val="single"/>
          <w:lang w:val="en-US" w:eastAsia="zh-CN"/>
        </w:rPr>
        <w:t xml:space="preserve">   </w:t>
      </w:r>
    </w:p>
    <w:tbl>
      <w:tblPr>
        <w:tblStyle w:val="1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520"/>
        <w:gridCol w:w="1980"/>
        <w:gridCol w:w="3494"/>
        <w:gridCol w:w="1990"/>
        <w:gridCol w:w="34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ascii="宋体" w:hAnsi="宋体" w:cs="宋体"/>
                <w:b/>
                <w:bCs/>
                <w:color w:val="auto"/>
                <w:highlight w:val="none"/>
              </w:rPr>
            </w:pPr>
            <w:r>
              <w:rPr>
                <w:rFonts w:hint="eastAsia" w:ascii="宋体" w:hAnsi="宋体" w:cs="宋体"/>
                <w:b/>
                <w:bCs/>
                <w:color w:val="auto"/>
                <w:highlight w:val="none"/>
              </w:rPr>
              <w:t>序号</w:t>
            </w: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名称</w:t>
            </w: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制造厂家</w:t>
            </w: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单价（人民币元）</w:t>
            </w: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数量</w:t>
            </w: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金额（人民币元）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252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198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94"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1990"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c>
          <w:tcPr>
            <w:tcW w:w="3428" w:type="dxa"/>
            <w:noWrap w:val="0"/>
            <w:vAlign w:val="center"/>
          </w:tcPr>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color w:val="auto"/>
                <w:highlight w:val="none"/>
              </w:rPr>
            </w:pPr>
          </w:p>
        </w:tc>
      </w:tr>
    </w:tbl>
    <w:p>
      <w:pP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注：专用工具价格已包含在投标总价中，</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不得对专用工具另行收费。</w:t>
      </w:r>
    </w:p>
    <w:p>
      <w:pPr>
        <w:pStyle w:val="2"/>
        <w:rPr>
          <w:rFonts w:hint="eastAsia"/>
          <w:color w:val="auto"/>
          <w:highlight w:val="none"/>
        </w:rPr>
      </w:pP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pStyle w:val="2"/>
        <w:rPr>
          <w:rFonts w:hint="eastAsia" w:ascii="宋体" w:hAnsi="宋体" w:cs="宋体"/>
          <w:color w:val="auto"/>
          <w:sz w:val="21"/>
          <w:szCs w:val="21"/>
          <w:highlight w:val="none"/>
          <w:u w:val="single"/>
        </w:rPr>
      </w:pPr>
    </w:p>
    <w:p>
      <w:pPr>
        <w:rPr>
          <w:rFonts w:hint="eastAsia"/>
          <w:color w:val="auto"/>
          <w:highlight w:val="none"/>
        </w:rPr>
        <w:sectPr>
          <w:pgSz w:w="16838" w:h="11906" w:orient="landscape"/>
          <w:pgMar w:top="1800" w:right="1440" w:bottom="1803" w:left="1440" w:header="851" w:footer="737" w:gutter="0"/>
          <w:pgBorders>
            <w:top w:val="none" w:sz="0" w:space="0"/>
            <w:left w:val="none" w:sz="0" w:space="0"/>
            <w:bottom w:val="none" w:sz="0" w:space="0"/>
            <w:right w:val="none" w:sz="0" w:space="0"/>
          </w:pgBorders>
          <w:pgNumType w:fmt="decimal"/>
          <w:cols w:space="720" w:num="1"/>
          <w:titlePg/>
          <w:rtlGutter w:val="0"/>
          <w:docGrid w:type="linesAndChars" w:linePitch="312" w:charSpace="-1455"/>
        </w:sectPr>
      </w:pPr>
    </w:p>
    <w:p>
      <w:pPr>
        <w:jc w:val="center"/>
        <w:rPr>
          <w:rFonts w:hint="eastAsia" w:ascii="宋体" w:hAnsi="宋体" w:cs="宋体"/>
          <w:b/>
          <w:color w:val="auto"/>
          <w:sz w:val="30"/>
          <w:szCs w:val="30"/>
          <w:highlight w:val="none"/>
        </w:rPr>
      </w:pPr>
      <w:r>
        <w:rPr>
          <w:rFonts w:hint="eastAsia" w:ascii="宋体" w:hAnsi="宋体" w:cs="宋体"/>
          <w:b/>
          <w:color w:val="auto"/>
          <w:sz w:val="30"/>
          <w:szCs w:val="30"/>
          <w:highlight w:val="none"/>
        </w:rPr>
        <w:t>三、投标方案说明书</w:t>
      </w:r>
    </w:p>
    <w:p>
      <w:pPr>
        <w:spacing w:line="360" w:lineRule="auto"/>
        <w:rPr>
          <w:rFonts w:hint="eastAsia" w:ascii="宋体" w:hAnsi="宋体" w:cs="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供应商</w:t>
      </w:r>
      <w:r>
        <w:rPr>
          <w:rFonts w:hint="eastAsia" w:ascii="宋体" w:hAnsi="宋体" w:eastAsia="宋体" w:cs="宋体"/>
          <w:color w:val="auto"/>
          <w:sz w:val="21"/>
          <w:szCs w:val="21"/>
          <w:highlight w:val="none"/>
        </w:rPr>
        <w:t>名称：</w:t>
      </w:r>
      <w:r>
        <w:rPr>
          <w:rFonts w:hint="eastAsia" w:ascii="宋体" w:hAnsi="宋体" w:eastAsia="宋体" w:cs="宋体"/>
          <w:color w:val="auto"/>
          <w:sz w:val="21"/>
          <w:szCs w:val="21"/>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rPr>
        <w:t>项目编号：</w:t>
      </w:r>
      <w:r>
        <w:rPr>
          <w:rFonts w:hint="eastAsia" w:ascii="宋体" w:hAnsi="宋体" w:eastAsia="宋体" w:cs="宋体"/>
          <w:color w:val="auto"/>
          <w:sz w:val="21"/>
          <w:szCs w:val="21"/>
          <w:highlight w:val="none"/>
          <w:u w:val="single"/>
          <w:lang w:val="en-US" w:eastAsia="zh-CN"/>
        </w:rPr>
        <w:t xml:space="preserve">                         </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mc:AlternateContent>
          <mc:Choice Requires="wps">
            <w:drawing>
              <wp:anchor distT="0" distB="0" distL="114300" distR="114300" simplePos="0" relativeHeight="251664384" behindDoc="0" locked="0" layoutInCell="1" allowOverlap="1">
                <wp:simplePos x="0" y="0"/>
                <wp:positionH relativeFrom="column">
                  <wp:posOffset>-228600</wp:posOffset>
                </wp:positionH>
                <wp:positionV relativeFrom="paragraph">
                  <wp:posOffset>200025</wp:posOffset>
                </wp:positionV>
                <wp:extent cx="5867400" cy="0"/>
                <wp:effectExtent l="0" t="0" r="0" b="0"/>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a:off x="0" y="0"/>
                          <a:ext cx="58674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18pt;margin-top:15.75pt;height:0pt;width:462pt;z-index:251664384;mso-width-relative:page;mso-height-relative:page;" filled="f" stroked="t" coordsize="21600,21600" o:gfxdata="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zYXO&#10;pdYAAAAJAQAADwAAAAAAAAABACAAAAAiAAAAZHJzL2Rvd25yZXYueG1sUEsBAhQAFAAAAAgAh07i&#10;QGrkTJrrAQAAugMAAA4AAAAAAAAAAQAgAAAAJQEAAGRycy9lMm9Eb2MueG1sUEsFBgAAAAAGAAYA&#10;WQEAAIIFAAAAAA==&#10;">
                <v:path arrowok="t"/>
                <v:fill on="f" focussize="0,0"/>
                <v:stroke joinstyle="round"/>
                <v:imagedata o:title=""/>
                <o:lock v:ext="edit" aspectratio="f"/>
              </v:line>
            </w:pict>
          </mc:Fallback>
        </mc:AlternateConten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按照招标文件的要求编制投标方案说明书，内容应包括所投标货物的详细说明、质量保证和售后服务承诺、交货期、付款条件和付款方式、交货地点及运输方式、验收依据、业绩证明文件等。</w:t>
      </w:r>
      <w:r>
        <w:rPr>
          <w:rFonts w:hint="eastAsia" w:ascii="宋体" w:hAnsi="宋体" w:eastAsia="宋体" w:cs="宋体"/>
          <w:b/>
          <w:color w:val="auto"/>
          <w:sz w:val="21"/>
          <w:szCs w:val="21"/>
          <w:highlight w:val="none"/>
        </w:rPr>
        <w:t>至少应包括如下</w:t>
      </w:r>
      <w:r>
        <w:rPr>
          <w:rFonts w:hint="eastAsia" w:ascii="宋体" w:hAnsi="宋体" w:eastAsia="宋体" w:cs="宋体"/>
          <w:color w:val="auto"/>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1）技术响应证明文件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kern w:val="2"/>
          <w:sz w:val="21"/>
          <w:szCs w:val="21"/>
          <w:highlight w:val="none"/>
          <w:lang w:val="en-US" w:eastAsia="zh-CN" w:bidi="ar"/>
        </w:rPr>
        <w:t>技术参数响应</w:t>
      </w:r>
      <w:r>
        <w:rPr>
          <w:rFonts w:hint="eastAsia" w:ascii="宋体" w:hAnsi="宋体" w:eastAsia="宋体" w:cs="宋体"/>
          <w:color w:val="auto"/>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产品货源渠道</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w:t>
      </w:r>
      <w:r>
        <w:rPr>
          <w:rFonts w:hint="eastAsia" w:ascii="宋体" w:hAnsi="宋体" w:eastAsia="宋体" w:cs="宋体"/>
          <w:color w:val="auto"/>
          <w:sz w:val="21"/>
          <w:szCs w:val="21"/>
          <w:highlight w:val="none"/>
        </w:rPr>
        <w:t>车辆安全保障</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1.4</w:t>
      </w:r>
      <w:r>
        <w:rPr>
          <w:rFonts w:hint="eastAsia" w:ascii="宋体" w:hAnsi="宋体" w:eastAsia="宋体" w:cs="宋体"/>
          <w:color w:val="auto"/>
          <w:sz w:val="21"/>
          <w:szCs w:val="21"/>
          <w:highlight w:val="none"/>
        </w:rPr>
        <w:t>整体性能</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维护及使用成本</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1.6</w:t>
      </w:r>
      <w:r>
        <w:rPr>
          <w:rFonts w:hint="eastAsia" w:ascii="宋体" w:hAnsi="宋体" w:eastAsia="宋体" w:cs="宋体"/>
          <w:color w:val="auto"/>
          <w:sz w:val="21"/>
          <w:szCs w:val="21"/>
          <w:highlight w:val="none"/>
        </w:rPr>
        <w:t>操作人员培训</w:t>
      </w:r>
      <w:r>
        <w:rPr>
          <w:rFonts w:hint="eastAsia" w:ascii="宋体" w:hAnsi="宋体" w:eastAsia="宋体" w:cs="宋体"/>
          <w:color w:val="auto"/>
          <w:sz w:val="21"/>
          <w:szCs w:val="21"/>
          <w:highlight w:val="none"/>
          <w:lang w:val="en-US" w:eastAsia="zh-CN"/>
        </w:rPr>
        <w:t>方案</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1.7</w:t>
      </w:r>
      <w:r>
        <w:rPr>
          <w:rFonts w:hint="eastAsia" w:ascii="宋体" w:hAnsi="宋体" w:eastAsia="宋体" w:cs="宋体"/>
          <w:color w:val="auto"/>
          <w:sz w:val="21"/>
          <w:szCs w:val="21"/>
          <w:highlight w:val="none"/>
        </w:rPr>
        <w:t>交货期保证措施</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1.8</w:t>
      </w:r>
      <w:r>
        <w:rPr>
          <w:rFonts w:hint="eastAsia" w:ascii="宋体" w:hAnsi="宋体" w:eastAsia="宋体" w:cs="宋体"/>
          <w:color w:val="auto"/>
          <w:sz w:val="21"/>
          <w:szCs w:val="21"/>
          <w:highlight w:val="none"/>
        </w:rPr>
        <w:t>售后服务</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2）商务响应文件</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2.1商务条款响应</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2综合实力</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业绩</w:t>
      </w:r>
    </w:p>
    <w:p>
      <w:pPr>
        <w:spacing w:after="120" w:line="360" w:lineRule="auto"/>
        <w:rPr>
          <w:rFonts w:hint="eastAsia" w:ascii="宋体" w:hAnsi="宋体" w:eastAsia="宋体" w:cs="宋体"/>
          <w:b/>
          <w:bCs/>
          <w:color w:val="auto"/>
          <w:sz w:val="21"/>
          <w:szCs w:val="21"/>
          <w:highlight w:val="none"/>
        </w:rPr>
      </w:pPr>
    </w:p>
    <w:p>
      <w:pPr>
        <w:ind w:firstLine="203" w:firstLineChars="100"/>
        <w:rPr>
          <w:rFonts w:hint="eastAsia" w:ascii="宋体" w:hAnsi="宋体" w:eastAsia="宋体" w:cs="宋体"/>
          <w:b/>
          <w:bCs/>
          <w:color w:val="auto"/>
          <w:sz w:val="21"/>
          <w:szCs w:val="21"/>
          <w:highlight w:val="none"/>
        </w:rPr>
        <w:sectPr>
          <w:pgSz w:w="11906" w:h="16838"/>
          <w:pgMar w:top="1440" w:right="1803" w:bottom="1440" w:left="1800" w:header="851" w:footer="737" w:gutter="0"/>
          <w:pgBorders>
            <w:top w:val="none" w:sz="0" w:space="0"/>
            <w:left w:val="none" w:sz="0" w:space="0"/>
            <w:bottom w:val="none" w:sz="0" w:space="0"/>
            <w:right w:val="none" w:sz="0" w:space="0"/>
          </w:pgBorders>
          <w:pgNumType w:fmt="decimal"/>
          <w:cols w:space="720" w:num="1"/>
          <w:titlePg/>
          <w:rtlGutter w:val="0"/>
          <w:docGrid w:type="linesAndChars" w:linePitch="312" w:charSpace="-1455"/>
        </w:sectPr>
      </w:pPr>
      <w:r>
        <w:rPr>
          <w:rFonts w:hint="eastAsia" w:ascii="宋体" w:hAnsi="宋体" w:eastAsia="宋体" w:cs="宋体"/>
          <w:b/>
          <w:bCs/>
          <w:color w:val="auto"/>
          <w:sz w:val="21"/>
          <w:szCs w:val="21"/>
          <w:highlight w:val="none"/>
        </w:rPr>
        <w:t>说明：后附部分内容参考格式，其他内容</w:t>
      </w:r>
      <w:r>
        <w:rPr>
          <w:rFonts w:hint="eastAsia" w:ascii="宋体" w:hAnsi="宋体" w:eastAsia="宋体" w:cs="宋体"/>
          <w:b/>
          <w:bCs/>
          <w:color w:val="auto"/>
          <w:sz w:val="21"/>
          <w:szCs w:val="21"/>
          <w:highlight w:val="none"/>
          <w:lang w:val="en-US" w:eastAsia="zh-CN"/>
        </w:rPr>
        <w:t>供应商</w:t>
      </w:r>
      <w:r>
        <w:rPr>
          <w:rFonts w:hint="eastAsia" w:ascii="宋体" w:hAnsi="宋体" w:eastAsia="宋体" w:cs="宋体"/>
          <w:b/>
          <w:bCs/>
          <w:color w:val="auto"/>
          <w:sz w:val="21"/>
          <w:szCs w:val="21"/>
          <w:highlight w:val="none"/>
        </w:rPr>
        <w:t>自行编制。</w:t>
      </w:r>
    </w:p>
    <w:p>
      <w:pPr>
        <w:spacing w:after="120" w:line="360" w:lineRule="auto"/>
        <w:outlineLvl w:val="0"/>
        <w:rPr>
          <w:rFonts w:hint="eastAsia" w:ascii="宋体" w:hAnsi="宋体" w:cs="宋体"/>
          <w:color w:val="auto"/>
          <w:sz w:val="24"/>
          <w:szCs w:val="24"/>
          <w:highlight w:val="none"/>
        </w:rPr>
      </w:pPr>
      <w:r>
        <w:rPr>
          <w:rFonts w:hint="eastAsia" w:ascii="宋体" w:hAnsi="宋体" w:cs="宋体"/>
          <w:b/>
          <w:color w:val="auto"/>
          <w:sz w:val="24"/>
          <w:szCs w:val="24"/>
          <w:highlight w:val="none"/>
        </w:rPr>
        <w:t>附件：格式</w:t>
      </w:r>
    </w:p>
    <w:p>
      <w:pPr>
        <w:spacing w:after="120"/>
        <w:jc w:val="center"/>
        <w:rPr>
          <w:rFonts w:hint="eastAsia" w:ascii="宋体" w:hAnsi="宋体" w:cs="宋体"/>
          <w:b/>
          <w:color w:val="auto"/>
          <w:sz w:val="30"/>
          <w:szCs w:val="30"/>
          <w:highlight w:val="none"/>
        </w:rPr>
      </w:pPr>
      <w:r>
        <w:rPr>
          <w:rFonts w:hint="eastAsia" w:ascii="宋体" w:hAnsi="宋体" w:cs="宋体"/>
          <w:b/>
          <w:color w:val="auto"/>
          <w:sz w:val="30"/>
          <w:szCs w:val="30"/>
          <w:highlight w:val="none"/>
        </w:rPr>
        <w:t>供货一览表</w:t>
      </w:r>
    </w:p>
    <w:tbl>
      <w:tblPr>
        <w:tblStyle w:val="10"/>
        <w:tblW w:w="498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895"/>
        <w:gridCol w:w="1692"/>
        <w:gridCol w:w="895"/>
        <w:gridCol w:w="895"/>
        <w:gridCol w:w="2173"/>
        <w:gridCol w:w="1648"/>
        <w:gridCol w:w="2165"/>
        <w:gridCol w:w="1885"/>
        <w:gridCol w:w="17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320"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序号</w:t>
            </w:r>
          </w:p>
        </w:tc>
        <w:tc>
          <w:tcPr>
            <w:tcW w:w="605"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设备名称</w:t>
            </w:r>
          </w:p>
        </w:tc>
        <w:tc>
          <w:tcPr>
            <w:tcW w:w="320" w:type="pct"/>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单位</w:t>
            </w:r>
          </w:p>
        </w:tc>
        <w:tc>
          <w:tcPr>
            <w:tcW w:w="320" w:type="pct"/>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数量</w:t>
            </w:r>
          </w:p>
        </w:tc>
        <w:tc>
          <w:tcPr>
            <w:tcW w:w="777" w:type="pct"/>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原产地及制造厂名</w:t>
            </w:r>
          </w:p>
        </w:tc>
        <w:tc>
          <w:tcPr>
            <w:tcW w:w="589" w:type="pct"/>
            <w:noWrap w:val="0"/>
            <w:vAlign w:val="center"/>
          </w:tcPr>
          <w:p>
            <w:pPr>
              <w:spacing w:after="0"/>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商标名及型号</w:t>
            </w:r>
          </w:p>
        </w:tc>
        <w:tc>
          <w:tcPr>
            <w:tcW w:w="774"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产品描述</w:t>
            </w:r>
          </w:p>
        </w:tc>
        <w:tc>
          <w:tcPr>
            <w:tcW w:w="674"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实物图片</w:t>
            </w:r>
          </w:p>
        </w:tc>
        <w:tc>
          <w:tcPr>
            <w:tcW w:w="617" w:type="pct"/>
            <w:noWrap w:val="0"/>
            <w:vAlign w:val="center"/>
          </w:tcPr>
          <w:p>
            <w:pPr>
              <w:spacing w:after="0" w:line="0" w:lineRule="atLeast"/>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320" w:type="pct"/>
            <w:noWrap w:val="0"/>
            <w:vAlign w:val="center"/>
          </w:tcPr>
          <w:p>
            <w:pPr>
              <w:spacing w:after="0"/>
              <w:jc w:val="center"/>
              <w:rPr>
                <w:rFonts w:hint="eastAsia" w:ascii="宋体" w:hAnsi="宋体" w:cs="宋体"/>
                <w:color w:val="auto"/>
                <w:sz w:val="21"/>
                <w:szCs w:val="21"/>
                <w:highlight w:val="none"/>
              </w:rPr>
            </w:pPr>
          </w:p>
        </w:tc>
        <w:tc>
          <w:tcPr>
            <w:tcW w:w="605"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777" w:type="pct"/>
            <w:noWrap w:val="0"/>
            <w:vAlign w:val="center"/>
          </w:tcPr>
          <w:p>
            <w:pPr>
              <w:spacing w:after="0"/>
              <w:jc w:val="center"/>
              <w:rPr>
                <w:rFonts w:hint="eastAsia" w:ascii="宋体" w:hAnsi="宋体" w:cs="宋体"/>
                <w:color w:val="auto"/>
                <w:sz w:val="21"/>
                <w:szCs w:val="21"/>
                <w:highlight w:val="none"/>
              </w:rPr>
            </w:pPr>
          </w:p>
        </w:tc>
        <w:tc>
          <w:tcPr>
            <w:tcW w:w="589" w:type="pct"/>
            <w:noWrap w:val="0"/>
            <w:vAlign w:val="center"/>
          </w:tcPr>
          <w:p>
            <w:pPr>
              <w:spacing w:after="0"/>
              <w:jc w:val="center"/>
              <w:rPr>
                <w:rFonts w:hint="eastAsia" w:ascii="宋体" w:hAnsi="宋体" w:cs="宋体"/>
                <w:color w:val="auto"/>
                <w:sz w:val="21"/>
                <w:szCs w:val="21"/>
                <w:highlight w:val="none"/>
              </w:rPr>
            </w:pPr>
          </w:p>
        </w:tc>
        <w:tc>
          <w:tcPr>
            <w:tcW w:w="774" w:type="pct"/>
            <w:noWrap w:val="0"/>
            <w:vAlign w:val="center"/>
          </w:tcPr>
          <w:p>
            <w:pPr>
              <w:spacing w:after="0"/>
              <w:jc w:val="center"/>
              <w:rPr>
                <w:rFonts w:hint="eastAsia" w:ascii="宋体" w:hAnsi="宋体" w:cs="宋体"/>
                <w:color w:val="auto"/>
                <w:sz w:val="21"/>
                <w:szCs w:val="21"/>
                <w:highlight w:val="none"/>
              </w:rPr>
            </w:pPr>
          </w:p>
        </w:tc>
        <w:tc>
          <w:tcPr>
            <w:tcW w:w="674" w:type="pct"/>
            <w:noWrap w:val="0"/>
            <w:vAlign w:val="center"/>
          </w:tcPr>
          <w:p>
            <w:pPr>
              <w:spacing w:after="0"/>
              <w:jc w:val="center"/>
              <w:rPr>
                <w:rFonts w:hint="eastAsia" w:ascii="宋体" w:hAnsi="宋体" w:cs="宋体"/>
                <w:color w:val="auto"/>
                <w:sz w:val="21"/>
                <w:szCs w:val="21"/>
                <w:highlight w:val="none"/>
              </w:rPr>
            </w:pPr>
          </w:p>
        </w:tc>
        <w:tc>
          <w:tcPr>
            <w:tcW w:w="617" w:type="pct"/>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320" w:type="pct"/>
            <w:noWrap w:val="0"/>
            <w:vAlign w:val="center"/>
          </w:tcPr>
          <w:p>
            <w:pPr>
              <w:spacing w:after="0"/>
              <w:jc w:val="center"/>
              <w:rPr>
                <w:rFonts w:hint="eastAsia" w:ascii="宋体" w:hAnsi="宋体" w:cs="宋体"/>
                <w:color w:val="auto"/>
                <w:sz w:val="21"/>
                <w:szCs w:val="21"/>
                <w:highlight w:val="none"/>
              </w:rPr>
            </w:pPr>
          </w:p>
        </w:tc>
        <w:tc>
          <w:tcPr>
            <w:tcW w:w="605"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777" w:type="pct"/>
            <w:noWrap w:val="0"/>
            <w:vAlign w:val="center"/>
          </w:tcPr>
          <w:p>
            <w:pPr>
              <w:spacing w:after="0"/>
              <w:jc w:val="center"/>
              <w:rPr>
                <w:rFonts w:hint="eastAsia" w:ascii="宋体" w:hAnsi="宋体" w:cs="宋体"/>
                <w:color w:val="auto"/>
                <w:sz w:val="21"/>
                <w:szCs w:val="21"/>
                <w:highlight w:val="none"/>
              </w:rPr>
            </w:pPr>
          </w:p>
        </w:tc>
        <w:tc>
          <w:tcPr>
            <w:tcW w:w="589" w:type="pct"/>
            <w:noWrap w:val="0"/>
            <w:vAlign w:val="center"/>
          </w:tcPr>
          <w:p>
            <w:pPr>
              <w:spacing w:after="0"/>
              <w:jc w:val="center"/>
              <w:rPr>
                <w:rFonts w:hint="eastAsia" w:ascii="宋体" w:hAnsi="宋体" w:cs="宋体"/>
                <w:color w:val="auto"/>
                <w:sz w:val="21"/>
                <w:szCs w:val="21"/>
                <w:highlight w:val="none"/>
              </w:rPr>
            </w:pPr>
          </w:p>
        </w:tc>
        <w:tc>
          <w:tcPr>
            <w:tcW w:w="774" w:type="pct"/>
            <w:noWrap w:val="0"/>
            <w:vAlign w:val="center"/>
          </w:tcPr>
          <w:p>
            <w:pPr>
              <w:spacing w:after="0"/>
              <w:jc w:val="center"/>
              <w:rPr>
                <w:rFonts w:hint="eastAsia" w:ascii="宋体" w:hAnsi="宋体" w:cs="宋体"/>
                <w:color w:val="auto"/>
                <w:sz w:val="21"/>
                <w:szCs w:val="21"/>
                <w:highlight w:val="none"/>
              </w:rPr>
            </w:pPr>
          </w:p>
        </w:tc>
        <w:tc>
          <w:tcPr>
            <w:tcW w:w="674" w:type="pct"/>
            <w:noWrap w:val="0"/>
            <w:vAlign w:val="center"/>
          </w:tcPr>
          <w:p>
            <w:pPr>
              <w:spacing w:after="0"/>
              <w:jc w:val="center"/>
              <w:rPr>
                <w:rFonts w:hint="eastAsia" w:ascii="宋体" w:hAnsi="宋体" w:cs="宋体"/>
                <w:color w:val="auto"/>
                <w:sz w:val="21"/>
                <w:szCs w:val="21"/>
                <w:highlight w:val="none"/>
              </w:rPr>
            </w:pPr>
          </w:p>
        </w:tc>
        <w:tc>
          <w:tcPr>
            <w:tcW w:w="617" w:type="pct"/>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320" w:type="pct"/>
            <w:noWrap w:val="0"/>
            <w:vAlign w:val="center"/>
          </w:tcPr>
          <w:p>
            <w:pPr>
              <w:spacing w:after="0"/>
              <w:jc w:val="center"/>
              <w:rPr>
                <w:rFonts w:hint="eastAsia" w:ascii="宋体" w:hAnsi="宋体" w:cs="宋体"/>
                <w:color w:val="auto"/>
                <w:sz w:val="21"/>
                <w:szCs w:val="21"/>
                <w:highlight w:val="none"/>
              </w:rPr>
            </w:pPr>
          </w:p>
        </w:tc>
        <w:tc>
          <w:tcPr>
            <w:tcW w:w="605"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777" w:type="pct"/>
            <w:noWrap w:val="0"/>
            <w:vAlign w:val="center"/>
          </w:tcPr>
          <w:p>
            <w:pPr>
              <w:spacing w:after="0"/>
              <w:jc w:val="center"/>
              <w:rPr>
                <w:rFonts w:hint="eastAsia" w:ascii="宋体" w:hAnsi="宋体" w:cs="宋体"/>
                <w:color w:val="auto"/>
                <w:sz w:val="21"/>
                <w:szCs w:val="21"/>
                <w:highlight w:val="none"/>
              </w:rPr>
            </w:pPr>
          </w:p>
        </w:tc>
        <w:tc>
          <w:tcPr>
            <w:tcW w:w="589" w:type="pct"/>
            <w:noWrap w:val="0"/>
            <w:vAlign w:val="center"/>
          </w:tcPr>
          <w:p>
            <w:pPr>
              <w:spacing w:after="0"/>
              <w:jc w:val="center"/>
              <w:rPr>
                <w:rFonts w:hint="eastAsia" w:ascii="宋体" w:hAnsi="宋体" w:cs="宋体"/>
                <w:color w:val="auto"/>
                <w:sz w:val="21"/>
                <w:szCs w:val="21"/>
                <w:highlight w:val="none"/>
              </w:rPr>
            </w:pPr>
          </w:p>
        </w:tc>
        <w:tc>
          <w:tcPr>
            <w:tcW w:w="774" w:type="pct"/>
            <w:noWrap w:val="0"/>
            <w:vAlign w:val="center"/>
          </w:tcPr>
          <w:p>
            <w:pPr>
              <w:spacing w:after="0"/>
              <w:jc w:val="center"/>
              <w:rPr>
                <w:rFonts w:hint="eastAsia" w:ascii="宋体" w:hAnsi="宋体" w:cs="宋体"/>
                <w:color w:val="auto"/>
                <w:sz w:val="21"/>
                <w:szCs w:val="21"/>
                <w:highlight w:val="none"/>
              </w:rPr>
            </w:pPr>
          </w:p>
        </w:tc>
        <w:tc>
          <w:tcPr>
            <w:tcW w:w="674" w:type="pct"/>
            <w:noWrap w:val="0"/>
            <w:vAlign w:val="center"/>
          </w:tcPr>
          <w:p>
            <w:pPr>
              <w:spacing w:after="0"/>
              <w:jc w:val="center"/>
              <w:rPr>
                <w:rFonts w:hint="eastAsia" w:ascii="宋体" w:hAnsi="宋体" w:cs="宋体"/>
                <w:color w:val="auto"/>
                <w:sz w:val="21"/>
                <w:szCs w:val="21"/>
                <w:highlight w:val="none"/>
              </w:rPr>
            </w:pPr>
          </w:p>
        </w:tc>
        <w:tc>
          <w:tcPr>
            <w:tcW w:w="617" w:type="pct"/>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0" w:hRule="atLeast"/>
        </w:trPr>
        <w:tc>
          <w:tcPr>
            <w:tcW w:w="320" w:type="pct"/>
            <w:noWrap w:val="0"/>
            <w:vAlign w:val="center"/>
          </w:tcPr>
          <w:p>
            <w:pPr>
              <w:spacing w:after="0"/>
              <w:jc w:val="center"/>
              <w:rPr>
                <w:rFonts w:hint="eastAsia" w:ascii="宋体" w:hAnsi="宋体" w:cs="宋体"/>
                <w:color w:val="auto"/>
                <w:sz w:val="21"/>
                <w:szCs w:val="21"/>
                <w:highlight w:val="none"/>
              </w:rPr>
            </w:pPr>
          </w:p>
        </w:tc>
        <w:tc>
          <w:tcPr>
            <w:tcW w:w="605"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320" w:type="pct"/>
            <w:noWrap w:val="0"/>
            <w:vAlign w:val="center"/>
          </w:tcPr>
          <w:p>
            <w:pPr>
              <w:spacing w:after="0"/>
              <w:jc w:val="center"/>
              <w:rPr>
                <w:rFonts w:hint="eastAsia" w:ascii="宋体" w:hAnsi="宋体" w:cs="宋体"/>
                <w:color w:val="auto"/>
                <w:sz w:val="21"/>
                <w:szCs w:val="21"/>
                <w:highlight w:val="none"/>
              </w:rPr>
            </w:pPr>
          </w:p>
        </w:tc>
        <w:tc>
          <w:tcPr>
            <w:tcW w:w="777" w:type="pct"/>
            <w:noWrap w:val="0"/>
            <w:vAlign w:val="center"/>
          </w:tcPr>
          <w:p>
            <w:pPr>
              <w:spacing w:after="0"/>
              <w:jc w:val="center"/>
              <w:rPr>
                <w:rFonts w:hint="eastAsia" w:ascii="宋体" w:hAnsi="宋体" w:cs="宋体"/>
                <w:color w:val="auto"/>
                <w:sz w:val="21"/>
                <w:szCs w:val="21"/>
                <w:highlight w:val="none"/>
              </w:rPr>
            </w:pPr>
          </w:p>
        </w:tc>
        <w:tc>
          <w:tcPr>
            <w:tcW w:w="589" w:type="pct"/>
            <w:noWrap w:val="0"/>
            <w:vAlign w:val="center"/>
          </w:tcPr>
          <w:p>
            <w:pPr>
              <w:spacing w:after="0"/>
              <w:jc w:val="center"/>
              <w:rPr>
                <w:rFonts w:hint="eastAsia" w:ascii="宋体" w:hAnsi="宋体" w:cs="宋体"/>
                <w:color w:val="auto"/>
                <w:sz w:val="21"/>
                <w:szCs w:val="21"/>
                <w:highlight w:val="none"/>
              </w:rPr>
            </w:pPr>
          </w:p>
        </w:tc>
        <w:tc>
          <w:tcPr>
            <w:tcW w:w="774" w:type="pct"/>
            <w:noWrap w:val="0"/>
            <w:vAlign w:val="center"/>
          </w:tcPr>
          <w:p>
            <w:pPr>
              <w:spacing w:after="0"/>
              <w:jc w:val="center"/>
              <w:rPr>
                <w:rFonts w:hint="eastAsia" w:ascii="宋体" w:hAnsi="宋体" w:cs="宋体"/>
                <w:color w:val="auto"/>
                <w:sz w:val="21"/>
                <w:szCs w:val="21"/>
                <w:highlight w:val="none"/>
              </w:rPr>
            </w:pPr>
          </w:p>
        </w:tc>
        <w:tc>
          <w:tcPr>
            <w:tcW w:w="674" w:type="pct"/>
            <w:noWrap w:val="0"/>
            <w:vAlign w:val="center"/>
          </w:tcPr>
          <w:p>
            <w:pPr>
              <w:spacing w:after="0"/>
              <w:jc w:val="center"/>
              <w:rPr>
                <w:rFonts w:hint="eastAsia" w:ascii="宋体" w:hAnsi="宋体" w:cs="宋体"/>
                <w:color w:val="auto"/>
                <w:sz w:val="21"/>
                <w:szCs w:val="21"/>
                <w:highlight w:val="none"/>
              </w:rPr>
            </w:pPr>
          </w:p>
        </w:tc>
        <w:tc>
          <w:tcPr>
            <w:tcW w:w="617" w:type="pct"/>
            <w:noWrap w:val="0"/>
            <w:vAlign w:val="center"/>
          </w:tcPr>
          <w:p>
            <w:pPr>
              <w:spacing w:after="0"/>
              <w:jc w:val="center"/>
              <w:rPr>
                <w:rFonts w:hint="eastAsia" w:ascii="宋体" w:hAnsi="宋体" w:cs="宋体"/>
                <w:color w:val="auto"/>
                <w:sz w:val="21"/>
                <w:szCs w:val="21"/>
                <w:highlight w:val="none"/>
              </w:rPr>
            </w:pPr>
          </w:p>
        </w:tc>
      </w:tr>
    </w:tbl>
    <w:p>
      <w:pPr>
        <w:rPr>
          <w:rFonts w:hint="eastAsia" w:ascii="宋体" w:hAnsi="宋体" w:cs="宋体"/>
          <w:color w:val="auto"/>
          <w:sz w:val="21"/>
          <w:szCs w:val="21"/>
          <w:highlight w:val="none"/>
        </w:rPr>
      </w:pPr>
      <w:r>
        <w:rPr>
          <w:rFonts w:hint="eastAsia" w:ascii="宋体" w:hAnsi="宋体" w:cs="宋体"/>
          <w:b/>
          <w:bCs/>
          <w:color w:val="auto"/>
          <w:sz w:val="21"/>
          <w:szCs w:val="21"/>
          <w:highlight w:val="none"/>
        </w:rPr>
        <w:t>注：</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根据招标文件“第四章 招标内容及技术规范”采购内容，分别填写上表。</w:t>
      </w:r>
    </w:p>
    <w:p>
      <w:pPr>
        <w:pStyle w:val="2"/>
        <w:rPr>
          <w:rFonts w:hint="eastAsia"/>
          <w:color w:val="auto"/>
          <w:highlight w:val="none"/>
        </w:rPr>
      </w:pP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pStyle w:val="2"/>
        <w:rPr>
          <w:rFonts w:hint="eastAsia" w:ascii="宋体" w:hAnsi="宋体" w:cs="宋体"/>
          <w:color w:val="auto"/>
          <w:sz w:val="21"/>
          <w:szCs w:val="21"/>
          <w:highlight w:val="none"/>
          <w:u w:val="single"/>
        </w:rPr>
      </w:pPr>
    </w:p>
    <w:p>
      <w:pPr>
        <w:rPr>
          <w:rFonts w:hint="eastAsia"/>
          <w:color w:val="auto"/>
          <w:highlight w:val="none"/>
        </w:rPr>
        <w:sectPr>
          <w:pgSz w:w="16838" w:h="11906" w:orient="landscape"/>
          <w:pgMar w:top="1800" w:right="1440" w:bottom="1803" w:left="1440" w:header="851" w:footer="737" w:gutter="0"/>
          <w:pgBorders>
            <w:top w:val="none" w:sz="0" w:space="0"/>
            <w:left w:val="none" w:sz="0" w:space="0"/>
            <w:bottom w:val="none" w:sz="0" w:space="0"/>
            <w:right w:val="none" w:sz="0" w:space="0"/>
          </w:pgBorders>
          <w:pgNumType w:fmt="decimal"/>
          <w:cols w:space="720" w:num="1"/>
          <w:titlePg/>
          <w:rtlGutter w:val="0"/>
          <w:docGrid w:type="linesAndChars" w:linePitch="312" w:charSpace="-1455"/>
        </w:sectPr>
      </w:pPr>
    </w:p>
    <w:p>
      <w:pPr>
        <w:pStyle w:val="2"/>
        <w:rPr>
          <w:rFonts w:hint="eastAsia"/>
          <w:color w:val="auto"/>
          <w:highlight w:val="none"/>
        </w:rPr>
      </w:pPr>
    </w:p>
    <w:p>
      <w:pPr>
        <w:spacing w:after="120"/>
        <w:outlineLvl w:val="0"/>
        <w:rPr>
          <w:rFonts w:hint="eastAsia" w:ascii="宋体" w:hAnsi="宋体" w:cs="宋体"/>
          <w:color w:val="auto"/>
          <w:sz w:val="24"/>
          <w:szCs w:val="24"/>
          <w:highlight w:val="none"/>
        </w:rPr>
      </w:pPr>
      <w:r>
        <w:rPr>
          <w:rFonts w:hint="eastAsia" w:ascii="宋体" w:hAnsi="宋体" w:cs="宋体"/>
          <w:b/>
          <w:color w:val="auto"/>
          <w:sz w:val="24"/>
          <w:szCs w:val="24"/>
          <w:highlight w:val="none"/>
        </w:rPr>
        <w:t>附件：格式</w:t>
      </w:r>
    </w:p>
    <w:p>
      <w:pPr>
        <w:spacing w:after="120"/>
        <w:jc w:val="center"/>
        <w:outlineLvl w:val="0"/>
        <w:rPr>
          <w:rFonts w:hint="eastAsia" w:ascii="宋体" w:hAnsi="宋体" w:cs="宋体"/>
          <w:color w:val="auto"/>
          <w:highlight w:val="none"/>
        </w:rPr>
      </w:pPr>
      <w:r>
        <w:rPr>
          <w:rFonts w:hint="eastAsia" w:ascii="宋体" w:hAnsi="宋体" w:cs="宋体"/>
          <w:b/>
          <w:color w:val="auto"/>
          <w:sz w:val="30"/>
          <w:szCs w:val="30"/>
          <w:highlight w:val="none"/>
        </w:rPr>
        <w:t>商务偏离表</w:t>
      </w:r>
    </w:p>
    <w:tbl>
      <w:tblPr>
        <w:tblStyle w:val="10"/>
        <w:tblW w:w="8325" w:type="dxa"/>
        <w:tblInd w:w="10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2"/>
        <w:gridCol w:w="2725"/>
        <w:gridCol w:w="2988"/>
        <w:gridCol w:w="17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序号</w:t>
            </w:r>
          </w:p>
        </w:tc>
        <w:tc>
          <w:tcPr>
            <w:tcW w:w="2725"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招标文件章节及条款号</w:t>
            </w:r>
          </w:p>
        </w:tc>
        <w:tc>
          <w:tcPr>
            <w:tcW w:w="2988"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投标文件章节及条款号</w:t>
            </w:r>
          </w:p>
        </w:tc>
        <w:tc>
          <w:tcPr>
            <w:tcW w:w="1700"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偏差说明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1</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2</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3</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4</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5</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bl>
    <w:p>
      <w:pPr>
        <w:spacing w:line="360" w:lineRule="auto"/>
        <w:ind w:left="2"/>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供应商保证：除商务偏差表列出的偏差外，供应商响应招标文件的全部要求。</w:t>
      </w:r>
    </w:p>
    <w:p>
      <w:pPr>
        <w:snapToGrid w:val="0"/>
        <w:spacing w:line="360" w:lineRule="auto"/>
        <w:rPr>
          <w:rFonts w:hint="eastAsia" w:ascii="宋体" w:hAnsi="宋体" w:cs="宋体"/>
          <w:color w:val="auto"/>
          <w:sz w:val="21"/>
          <w:szCs w:val="21"/>
          <w:highlight w:val="none"/>
        </w:rPr>
      </w:pPr>
    </w:p>
    <w:p>
      <w:pPr>
        <w:snapToGrid w:val="0"/>
        <w:spacing w:line="360" w:lineRule="auto"/>
        <w:rPr>
          <w:rFonts w:hint="eastAsia" w:ascii="宋体" w:hAnsi="宋体" w:cs="宋体"/>
          <w:color w:val="auto"/>
          <w:sz w:val="21"/>
          <w:szCs w:val="21"/>
          <w:highlight w:val="none"/>
        </w:rPr>
      </w:pP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spacing w:after="120"/>
        <w:outlineLvl w:val="0"/>
        <w:rPr>
          <w:rFonts w:hint="eastAsia" w:ascii="宋体" w:hAnsi="宋体" w:cs="宋体"/>
          <w:color w:val="auto"/>
          <w:sz w:val="24"/>
          <w:szCs w:val="24"/>
          <w:highlight w:val="none"/>
        </w:rPr>
      </w:pPr>
      <w:r>
        <w:rPr>
          <w:rFonts w:hint="eastAsia" w:ascii="宋体" w:hAnsi="宋体" w:cs="宋体"/>
          <w:b/>
          <w:color w:val="auto"/>
          <w:sz w:val="24"/>
          <w:szCs w:val="24"/>
          <w:highlight w:val="none"/>
          <w:u w:val="single"/>
        </w:rPr>
        <w:br w:type="page"/>
      </w:r>
      <w:r>
        <w:rPr>
          <w:rFonts w:hint="eastAsia" w:ascii="宋体" w:hAnsi="宋体" w:cs="宋体"/>
          <w:b/>
          <w:color w:val="auto"/>
          <w:sz w:val="24"/>
          <w:szCs w:val="24"/>
          <w:highlight w:val="none"/>
        </w:rPr>
        <w:t>附件：格式</w:t>
      </w:r>
    </w:p>
    <w:p>
      <w:pPr>
        <w:spacing w:after="120"/>
        <w:jc w:val="center"/>
        <w:outlineLvl w:val="0"/>
        <w:rPr>
          <w:rFonts w:hint="eastAsia" w:ascii="宋体" w:hAnsi="宋体" w:cs="宋体"/>
          <w:b/>
          <w:color w:val="auto"/>
          <w:sz w:val="32"/>
          <w:szCs w:val="32"/>
          <w:highlight w:val="none"/>
        </w:rPr>
      </w:pPr>
      <w:r>
        <w:rPr>
          <w:rFonts w:hint="eastAsia" w:ascii="宋体" w:hAnsi="宋体" w:cs="宋体"/>
          <w:b/>
          <w:color w:val="auto"/>
          <w:sz w:val="30"/>
          <w:szCs w:val="30"/>
          <w:highlight w:val="none"/>
        </w:rPr>
        <w:t>技术偏离表</w:t>
      </w:r>
    </w:p>
    <w:tbl>
      <w:tblPr>
        <w:tblStyle w:val="10"/>
        <w:tblW w:w="8325" w:type="dxa"/>
        <w:tblInd w:w="10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2"/>
        <w:gridCol w:w="2725"/>
        <w:gridCol w:w="2988"/>
        <w:gridCol w:w="17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序号</w:t>
            </w:r>
          </w:p>
        </w:tc>
        <w:tc>
          <w:tcPr>
            <w:tcW w:w="2725"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招标文件章节及条款号</w:t>
            </w:r>
          </w:p>
        </w:tc>
        <w:tc>
          <w:tcPr>
            <w:tcW w:w="2988"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投标文件章节及条款号</w:t>
            </w:r>
          </w:p>
        </w:tc>
        <w:tc>
          <w:tcPr>
            <w:tcW w:w="1700" w:type="dxa"/>
            <w:noWrap w:val="0"/>
            <w:vAlign w:val="center"/>
          </w:tcPr>
          <w:p>
            <w:pPr>
              <w:spacing w:after="0" w:line="360" w:lineRule="auto"/>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偏差说明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1</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2</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3</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4</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5</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 w:type="dxa"/>
            <w:noWrap w:val="0"/>
            <w:vAlign w:val="center"/>
          </w:tcPr>
          <w:p>
            <w:pPr>
              <w:spacing w:after="0"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w:t>
            </w:r>
          </w:p>
        </w:tc>
        <w:tc>
          <w:tcPr>
            <w:tcW w:w="2725" w:type="dxa"/>
            <w:noWrap w:val="0"/>
            <w:vAlign w:val="top"/>
          </w:tcPr>
          <w:p>
            <w:pPr>
              <w:spacing w:after="0" w:line="440" w:lineRule="exact"/>
              <w:rPr>
                <w:rFonts w:hint="eastAsia" w:ascii="宋体" w:hAnsi="宋体" w:cs="宋体"/>
                <w:b/>
                <w:color w:val="auto"/>
                <w:sz w:val="32"/>
                <w:highlight w:val="none"/>
              </w:rPr>
            </w:pPr>
          </w:p>
        </w:tc>
        <w:tc>
          <w:tcPr>
            <w:tcW w:w="2988" w:type="dxa"/>
            <w:noWrap w:val="0"/>
            <w:vAlign w:val="top"/>
          </w:tcPr>
          <w:p>
            <w:pPr>
              <w:spacing w:after="0" w:line="440" w:lineRule="exact"/>
              <w:rPr>
                <w:rFonts w:hint="eastAsia" w:ascii="宋体" w:hAnsi="宋体" w:cs="宋体"/>
                <w:b/>
                <w:color w:val="auto"/>
                <w:sz w:val="32"/>
                <w:highlight w:val="none"/>
              </w:rPr>
            </w:pPr>
          </w:p>
        </w:tc>
        <w:tc>
          <w:tcPr>
            <w:tcW w:w="1700" w:type="dxa"/>
            <w:noWrap w:val="0"/>
            <w:vAlign w:val="top"/>
          </w:tcPr>
          <w:p>
            <w:pPr>
              <w:spacing w:after="0" w:line="440" w:lineRule="exact"/>
              <w:rPr>
                <w:rFonts w:hint="eastAsia" w:ascii="宋体" w:hAnsi="宋体" w:cs="宋体"/>
                <w:b/>
                <w:color w:val="auto"/>
                <w:sz w:val="32"/>
                <w:highlight w:val="none"/>
              </w:rPr>
            </w:pPr>
          </w:p>
        </w:tc>
      </w:tr>
    </w:tbl>
    <w:p>
      <w:pP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供应商保证：除技术偏差表列出的偏差外，供应商响应招标文件的全部要求。</w:t>
      </w:r>
    </w:p>
    <w:p>
      <w:pPr>
        <w:snapToGrid w:val="0"/>
        <w:spacing w:line="360" w:lineRule="auto"/>
        <w:rPr>
          <w:rFonts w:hint="eastAsia" w:ascii="宋体" w:hAnsi="宋体" w:cs="宋体"/>
          <w:color w:val="auto"/>
          <w:sz w:val="21"/>
          <w:szCs w:val="21"/>
          <w:highlight w:val="none"/>
        </w:rPr>
      </w:pPr>
    </w:p>
    <w:p>
      <w:pPr>
        <w:snapToGrid w:val="0"/>
        <w:spacing w:line="360" w:lineRule="auto"/>
        <w:rPr>
          <w:rFonts w:hint="eastAsia" w:ascii="宋体" w:hAnsi="宋体" w:cs="宋体"/>
          <w:color w:val="auto"/>
          <w:sz w:val="21"/>
          <w:szCs w:val="21"/>
          <w:highlight w:val="none"/>
        </w:rPr>
      </w:pPr>
    </w:p>
    <w:p>
      <w:pPr>
        <w:spacing w:line="360" w:lineRule="auto"/>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授权代表签字：</w:t>
      </w:r>
      <w:r>
        <w:rPr>
          <w:rFonts w:hint="eastAsia" w:ascii="宋体" w:hAnsi="宋体" w:cs="宋体"/>
          <w:color w:val="auto"/>
          <w:sz w:val="21"/>
          <w:szCs w:val="21"/>
          <w:highlight w:val="none"/>
          <w:u w:val="single"/>
        </w:rPr>
        <w:t xml:space="preserve">                  （公章）</w:t>
      </w:r>
    </w:p>
    <w:p>
      <w:pPr>
        <w:spacing w:line="360" w:lineRule="auto"/>
        <w:rPr>
          <w:rFonts w:hint="eastAsia" w:ascii="宋体" w:hAnsi="宋体" w:cs="宋体"/>
          <w:color w:val="auto"/>
          <w:szCs w:val="21"/>
          <w:highlight w:val="none"/>
          <w:u w:val="singl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p>
    <w:p>
      <w:pPr>
        <w:spacing w:line="400" w:lineRule="exact"/>
        <w:outlineLvl w:val="1"/>
        <w:rPr>
          <w:rFonts w:hint="eastAsia" w:ascii="宋体" w:hAnsi="宋体" w:cs="宋体"/>
          <w:b/>
          <w:color w:val="auto"/>
          <w:sz w:val="30"/>
          <w:szCs w:val="30"/>
          <w:highlight w:val="none"/>
        </w:rPr>
      </w:pPr>
      <w:r>
        <w:rPr>
          <w:rFonts w:hint="eastAsia" w:ascii="宋体" w:hAnsi="宋体" w:cs="宋体"/>
          <w:b/>
          <w:color w:val="auto"/>
          <w:sz w:val="24"/>
          <w:szCs w:val="24"/>
          <w:highlight w:val="none"/>
        </w:rPr>
        <w:br w:type="page"/>
      </w:r>
      <w:r>
        <w:rPr>
          <w:rFonts w:hint="eastAsia" w:ascii="宋体" w:hAnsi="宋体" w:cs="宋体"/>
          <w:b/>
          <w:color w:val="auto"/>
          <w:sz w:val="24"/>
          <w:szCs w:val="24"/>
          <w:highlight w:val="none"/>
        </w:rPr>
        <w:t>附件：格式</w:t>
      </w:r>
    </w:p>
    <w:p>
      <w:pPr>
        <w:spacing w:line="400" w:lineRule="exact"/>
        <w:jc w:val="center"/>
        <w:outlineLvl w:val="1"/>
        <w:rPr>
          <w:rFonts w:hint="eastAsia" w:ascii="宋体" w:hAnsi="宋体" w:cs="宋体"/>
          <w:b/>
          <w:color w:val="auto"/>
          <w:sz w:val="32"/>
          <w:szCs w:val="32"/>
          <w:highlight w:val="none"/>
        </w:rPr>
      </w:pPr>
      <w:r>
        <w:rPr>
          <w:rFonts w:hint="eastAsia" w:ascii="宋体" w:hAnsi="宋体" w:cs="宋体"/>
          <w:b/>
          <w:color w:val="auto"/>
          <w:sz w:val="30"/>
          <w:szCs w:val="30"/>
          <w:highlight w:val="none"/>
          <w:lang w:val="en-US" w:eastAsia="zh-CN"/>
        </w:rPr>
        <w:t>供应商</w:t>
      </w:r>
      <w:r>
        <w:rPr>
          <w:rFonts w:hint="eastAsia" w:ascii="宋体" w:hAnsi="宋体" w:cs="宋体"/>
          <w:b/>
          <w:color w:val="auto"/>
          <w:sz w:val="30"/>
          <w:szCs w:val="30"/>
          <w:highlight w:val="none"/>
        </w:rPr>
        <w:t>基本情况表</w:t>
      </w:r>
    </w:p>
    <w:tbl>
      <w:tblPr>
        <w:tblStyle w:val="10"/>
        <w:tblW w:w="0" w:type="auto"/>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95"/>
        <w:gridCol w:w="746"/>
        <w:gridCol w:w="551"/>
        <w:gridCol w:w="501"/>
        <w:gridCol w:w="1249"/>
        <w:gridCol w:w="1398"/>
        <w:gridCol w:w="850"/>
        <w:gridCol w:w="11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投标人名称</w:t>
            </w:r>
          </w:p>
        </w:tc>
        <w:tc>
          <w:tcPr>
            <w:tcW w:w="6428" w:type="dxa"/>
            <w:gridSpan w:val="7"/>
            <w:noWrap w:val="0"/>
            <w:vAlign w:val="top"/>
          </w:tcPr>
          <w:p>
            <w:pPr>
              <w:spacing w:after="0"/>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注册地址</w:t>
            </w:r>
          </w:p>
        </w:tc>
        <w:tc>
          <w:tcPr>
            <w:tcW w:w="3047" w:type="dxa"/>
            <w:gridSpan w:val="4"/>
            <w:noWrap w:val="0"/>
            <w:vAlign w:val="center"/>
          </w:tcPr>
          <w:p>
            <w:pPr>
              <w:spacing w:after="0"/>
              <w:jc w:val="center"/>
              <w:rPr>
                <w:rFonts w:hint="eastAsia" w:ascii="宋体" w:hAnsi="宋体" w:cs="宋体"/>
                <w:color w:val="auto"/>
                <w:sz w:val="21"/>
                <w:szCs w:val="21"/>
                <w:highlight w:val="none"/>
              </w:rPr>
            </w:pPr>
          </w:p>
        </w:tc>
        <w:tc>
          <w:tcPr>
            <w:tcW w:w="1398"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邮政编码</w:t>
            </w:r>
          </w:p>
        </w:tc>
        <w:tc>
          <w:tcPr>
            <w:tcW w:w="1983" w:type="dxa"/>
            <w:gridSpan w:val="2"/>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95" w:type="dxa"/>
            <w:vMerge w:val="restart"/>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联系方式</w:t>
            </w:r>
          </w:p>
        </w:tc>
        <w:tc>
          <w:tcPr>
            <w:tcW w:w="1297" w:type="dxa"/>
            <w:gridSpan w:val="2"/>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联系人</w:t>
            </w:r>
          </w:p>
        </w:tc>
        <w:tc>
          <w:tcPr>
            <w:tcW w:w="1750" w:type="dxa"/>
            <w:gridSpan w:val="2"/>
            <w:noWrap w:val="0"/>
            <w:vAlign w:val="center"/>
          </w:tcPr>
          <w:p>
            <w:pPr>
              <w:spacing w:after="0"/>
              <w:jc w:val="center"/>
              <w:rPr>
                <w:rFonts w:hint="eastAsia" w:ascii="宋体" w:hAnsi="宋体" w:cs="宋体"/>
                <w:color w:val="auto"/>
                <w:sz w:val="21"/>
                <w:szCs w:val="21"/>
                <w:highlight w:val="none"/>
              </w:rPr>
            </w:pPr>
          </w:p>
        </w:tc>
        <w:tc>
          <w:tcPr>
            <w:tcW w:w="1398"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1983" w:type="dxa"/>
            <w:gridSpan w:val="2"/>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895" w:type="dxa"/>
            <w:vMerge w:val="continue"/>
            <w:noWrap w:val="0"/>
            <w:vAlign w:val="center"/>
          </w:tcPr>
          <w:p>
            <w:pPr>
              <w:spacing w:after="0"/>
              <w:jc w:val="center"/>
              <w:rPr>
                <w:rFonts w:hint="eastAsia" w:ascii="宋体" w:hAnsi="宋体" w:cs="宋体"/>
                <w:color w:val="auto"/>
                <w:sz w:val="21"/>
                <w:szCs w:val="21"/>
                <w:highlight w:val="none"/>
              </w:rPr>
            </w:pPr>
          </w:p>
        </w:tc>
        <w:tc>
          <w:tcPr>
            <w:tcW w:w="1297" w:type="dxa"/>
            <w:gridSpan w:val="2"/>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传真</w:t>
            </w:r>
          </w:p>
        </w:tc>
        <w:tc>
          <w:tcPr>
            <w:tcW w:w="1750" w:type="dxa"/>
            <w:gridSpan w:val="2"/>
            <w:noWrap w:val="0"/>
            <w:vAlign w:val="center"/>
          </w:tcPr>
          <w:p>
            <w:pPr>
              <w:spacing w:after="0"/>
              <w:jc w:val="center"/>
              <w:rPr>
                <w:rFonts w:hint="eastAsia" w:ascii="宋体" w:hAnsi="宋体" w:cs="宋体"/>
                <w:color w:val="auto"/>
                <w:sz w:val="21"/>
                <w:szCs w:val="21"/>
                <w:highlight w:val="none"/>
              </w:rPr>
            </w:pPr>
          </w:p>
        </w:tc>
        <w:tc>
          <w:tcPr>
            <w:tcW w:w="1398"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网址</w:t>
            </w:r>
          </w:p>
        </w:tc>
        <w:tc>
          <w:tcPr>
            <w:tcW w:w="1983" w:type="dxa"/>
            <w:gridSpan w:val="2"/>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组织结构</w:t>
            </w:r>
          </w:p>
        </w:tc>
        <w:tc>
          <w:tcPr>
            <w:tcW w:w="6428" w:type="dxa"/>
            <w:gridSpan w:val="7"/>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法定代表人</w:t>
            </w:r>
          </w:p>
        </w:tc>
        <w:tc>
          <w:tcPr>
            <w:tcW w:w="746"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姓名</w:t>
            </w:r>
          </w:p>
        </w:tc>
        <w:tc>
          <w:tcPr>
            <w:tcW w:w="1052" w:type="dxa"/>
            <w:gridSpan w:val="2"/>
            <w:noWrap w:val="0"/>
            <w:vAlign w:val="center"/>
          </w:tcPr>
          <w:p>
            <w:pPr>
              <w:spacing w:after="0"/>
              <w:jc w:val="center"/>
              <w:rPr>
                <w:rFonts w:hint="eastAsia" w:ascii="宋体" w:hAnsi="宋体" w:cs="宋体"/>
                <w:color w:val="auto"/>
                <w:sz w:val="21"/>
                <w:szCs w:val="21"/>
                <w:highlight w:val="none"/>
              </w:rPr>
            </w:pPr>
          </w:p>
        </w:tc>
        <w:tc>
          <w:tcPr>
            <w:tcW w:w="1249"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技术职称</w:t>
            </w:r>
          </w:p>
        </w:tc>
        <w:tc>
          <w:tcPr>
            <w:tcW w:w="1398" w:type="dxa"/>
            <w:noWrap w:val="0"/>
            <w:vAlign w:val="center"/>
          </w:tcPr>
          <w:p>
            <w:pPr>
              <w:spacing w:after="0"/>
              <w:jc w:val="center"/>
              <w:rPr>
                <w:rFonts w:hint="eastAsia" w:ascii="宋体" w:hAnsi="宋体" w:cs="宋体"/>
                <w:color w:val="auto"/>
                <w:sz w:val="21"/>
                <w:szCs w:val="21"/>
                <w:highlight w:val="none"/>
              </w:rPr>
            </w:pPr>
          </w:p>
        </w:tc>
        <w:tc>
          <w:tcPr>
            <w:tcW w:w="850"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1133" w:type="dxa"/>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技术负责人</w:t>
            </w:r>
          </w:p>
        </w:tc>
        <w:tc>
          <w:tcPr>
            <w:tcW w:w="746"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姓名</w:t>
            </w:r>
          </w:p>
        </w:tc>
        <w:tc>
          <w:tcPr>
            <w:tcW w:w="1052" w:type="dxa"/>
            <w:gridSpan w:val="2"/>
            <w:noWrap w:val="0"/>
            <w:vAlign w:val="center"/>
          </w:tcPr>
          <w:p>
            <w:pPr>
              <w:spacing w:after="0"/>
              <w:jc w:val="center"/>
              <w:rPr>
                <w:rFonts w:hint="eastAsia" w:ascii="宋体" w:hAnsi="宋体" w:cs="宋体"/>
                <w:color w:val="auto"/>
                <w:sz w:val="21"/>
                <w:szCs w:val="21"/>
                <w:highlight w:val="none"/>
              </w:rPr>
            </w:pPr>
          </w:p>
        </w:tc>
        <w:tc>
          <w:tcPr>
            <w:tcW w:w="1249"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技术职称</w:t>
            </w:r>
          </w:p>
        </w:tc>
        <w:tc>
          <w:tcPr>
            <w:tcW w:w="1398" w:type="dxa"/>
            <w:noWrap w:val="0"/>
            <w:vAlign w:val="center"/>
          </w:tcPr>
          <w:p>
            <w:pPr>
              <w:spacing w:after="0"/>
              <w:jc w:val="center"/>
              <w:rPr>
                <w:rFonts w:hint="eastAsia" w:ascii="宋体" w:hAnsi="宋体" w:cs="宋体"/>
                <w:color w:val="auto"/>
                <w:sz w:val="21"/>
                <w:szCs w:val="21"/>
                <w:highlight w:val="none"/>
              </w:rPr>
            </w:pPr>
          </w:p>
        </w:tc>
        <w:tc>
          <w:tcPr>
            <w:tcW w:w="850"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1133" w:type="dxa"/>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成立时间</w:t>
            </w:r>
          </w:p>
        </w:tc>
        <w:tc>
          <w:tcPr>
            <w:tcW w:w="1798" w:type="dxa"/>
            <w:gridSpan w:val="3"/>
            <w:noWrap w:val="0"/>
            <w:vAlign w:val="center"/>
          </w:tcPr>
          <w:p>
            <w:pPr>
              <w:spacing w:after="0"/>
              <w:jc w:val="center"/>
              <w:rPr>
                <w:rFonts w:hint="eastAsia" w:ascii="宋体" w:hAnsi="宋体" w:cs="宋体"/>
                <w:color w:val="auto"/>
                <w:sz w:val="21"/>
                <w:szCs w:val="21"/>
                <w:highlight w:val="none"/>
              </w:rPr>
            </w:pPr>
          </w:p>
        </w:tc>
        <w:tc>
          <w:tcPr>
            <w:tcW w:w="4630" w:type="dxa"/>
            <w:gridSpan w:val="4"/>
            <w:noWrap w:val="0"/>
            <w:vAlign w:val="center"/>
          </w:tcPr>
          <w:p>
            <w:pPr>
              <w:spacing w:after="0"/>
              <w:rPr>
                <w:rFonts w:hint="eastAsia" w:ascii="宋体" w:hAnsi="宋体" w:cs="宋体"/>
                <w:color w:val="auto"/>
                <w:sz w:val="21"/>
                <w:szCs w:val="21"/>
                <w:highlight w:val="none"/>
              </w:rPr>
            </w:pPr>
            <w:r>
              <w:rPr>
                <w:rFonts w:hint="eastAsia" w:ascii="宋体" w:hAnsi="宋体" w:cs="宋体"/>
                <w:color w:val="auto"/>
                <w:sz w:val="21"/>
                <w:szCs w:val="21"/>
                <w:highlight w:val="none"/>
              </w:rPr>
              <w:t>员工总人数：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资质证书</w:t>
            </w:r>
          </w:p>
        </w:tc>
        <w:tc>
          <w:tcPr>
            <w:tcW w:w="1798" w:type="dxa"/>
            <w:gridSpan w:val="3"/>
            <w:noWrap w:val="0"/>
            <w:vAlign w:val="center"/>
          </w:tcPr>
          <w:p>
            <w:pPr>
              <w:spacing w:after="0"/>
              <w:jc w:val="center"/>
              <w:rPr>
                <w:rFonts w:hint="eastAsia" w:ascii="宋体" w:hAnsi="宋体" w:cs="宋体"/>
                <w:color w:val="auto"/>
                <w:sz w:val="21"/>
                <w:szCs w:val="21"/>
                <w:highlight w:val="none"/>
              </w:rPr>
            </w:pPr>
          </w:p>
        </w:tc>
        <w:tc>
          <w:tcPr>
            <w:tcW w:w="4630" w:type="dxa"/>
            <w:gridSpan w:val="4"/>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营业执照号</w:t>
            </w:r>
          </w:p>
        </w:tc>
        <w:tc>
          <w:tcPr>
            <w:tcW w:w="1798" w:type="dxa"/>
            <w:gridSpan w:val="3"/>
            <w:noWrap w:val="0"/>
            <w:vAlign w:val="center"/>
          </w:tcPr>
          <w:p>
            <w:pPr>
              <w:spacing w:after="0"/>
              <w:jc w:val="center"/>
              <w:rPr>
                <w:rFonts w:hint="eastAsia" w:ascii="宋体" w:hAnsi="宋体" w:cs="宋体"/>
                <w:color w:val="auto"/>
                <w:sz w:val="21"/>
                <w:szCs w:val="21"/>
                <w:highlight w:val="none"/>
              </w:rPr>
            </w:pPr>
          </w:p>
        </w:tc>
        <w:tc>
          <w:tcPr>
            <w:tcW w:w="4630" w:type="dxa"/>
            <w:gridSpan w:val="4"/>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注册资金</w:t>
            </w:r>
          </w:p>
        </w:tc>
        <w:tc>
          <w:tcPr>
            <w:tcW w:w="1798" w:type="dxa"/>
            <w:gridSpan w:val="3"/>
            <w:noWrap w:val="0"/>
            <w:vAlign w:val="center"/>
          </w:tcPr>
          <w:p>
            <w:pPr>
              <w:spacing w:after="0"/>
              <w:jc w:val="center"/>
              <w:rPr>
                <w:rFonts w:hint="eastAsia" w:ascii="宋体" w:hAnsi="宋体" w:cs="宋体"/>
                <w:color w:val="auto"/>
                <w:sz w:val="21"/>
                <w:szCs w:val="21"/>
                <w:highlight w:val="none"/>
              </w:rPr>
            </w:pPr>
          </w:p>
        </w:tc>
        <w:tc>
          <w:tcPr>
            <w:tcW w:w="4630" w:type="dxa"/>
            <w:gridSpan w:val="4"/>
            <w:noWrap w:val="0"/>
            <w:vAlign w:val="center"/>
          </w:tcPr>
          <w:p>
            <w:pPr>
              <w:spacing w:after="0"/>
              <w:jc w:val="center"/>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1895" w:type="dxa"/>
            <w:noWrap w:val="0"/>
            <w:vAlign w:val="center"/>
          </w:tcPr>
          <w:p>
            <w:pPr>
              <w:spacing w:after="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经营范围备注</w:t>
            </w:r>
          </w:p>
        </w:tc>
        <w:tc>
          <w:tcPr>
            <w:tcW w:w="6428" w:type="dxa"/>
            <w:gridSpan w:val="7"/>
            <w:noWrap w:val="0"/>
            <w:vAlign w:val="top"/>
          </w:tcPr>
          <w:p>
            <w:pPr>
              <w:spacing w:after="0"/>
              <w:ind w:firstLine="406" w:firstLineChars="200"/>
              <w:rPr>
                <w:rFonts w:hint="eastAsia" w:ascii="宋体" w:hAnsi="宋体" w:cs="宋体"/>
                <w:color w:val="auto"/>
                <w:sz w:val="21"/>
                <w:szCs w:val="21"/>
                <w:highlight w:val="none"/>
              </w:rPr>
            </w:pPr>
          </w:p>
        </w:tc>
      </w:tr>
    </w:tbl>
    <w:p>
      <w:pPr>
        <w:snapToGrid w:val="0"/>
        <w:spacing w:line="500" w:lineRule="exact"/>
        <w:outlineLvl w:val="0"/>
        <w:rPr>
          <w:rFonts w:hint="eastAsia" w:ascii="宋体" w:hAnsi="宋体" w:cs="宋体"/>
          <w:color w:val="auto"/>
          <w:sz w:val="21"/>
          <w:szCs w:val="21"/>
          <w:highlight w:val="none"/>
          <w:u w:val="single"/>
        </w:rPr>
      </w:pPr>
      <w:r>
        <w:rPr>
          <w:rFonts w:hint="eastAsia" w:ascii="宋体" w:hAnsi="宋体" w:cs="宋体"/>
          <w:b/>
          <w:bCs/>
          <w:color w:val="auto"/>
          <w:sz w:val="21"/>
          <w:szCs w:val="21"/>
          <w:highlight w:val="none"/>
        </w:rPr>
        <w:t>注：填写上表后，</w:t>
      </w:r>
      <w:r>
        <w:rPr>
          <w:rFonts w:hint="eastAsia" w:ascii="宋体" w:hAnsi="宋体" w:cs="宋体"/>
          <w:b/>
          <w:bCs/>
          <w:color w:val="auto"/>
          <w:sz w:val="21"/>
          <w:szCs w:val="21"/>
          <w:highlight w:val="none"/>
          <w:lang w:val="en-US" w:eastAsia="zh-CN"/>
        </w:rPr>
        <w:t>供应商</w:t>
      </w:r>
      <w:r>
        <w:rPr>
          <w:rFonts w:hint="eastAsia" w:ascii="宋体" w:hAnsi="宋体" w:cs="宋体"/>
          <w:b/>
          <w:bCs/>
          <w:color w:val="auto"/>
          <w:sz w:val="21"/>
          <w:szCs w:val="21"/>
          <w:highlight w:val="none"/>
        </w:rPr>
        <w:t>如认为有必要也可附其他文字或表格补充描述</w:t>
      </w:r>
      <w:r>
        <w:rPr>
          <w:rFonts w:hint="eastAsia" w:ascii="宋体" w:hAnsi="宋体" w:cs="宋体"/>
          <w:color w:val="auto"/>
          <w:sz w:val="21"/>
          <w:szCs w:val="21"/>
          <w:highlight w:val="none"/>
        </w:rPr>
        <w:t>。</w:t>
      </w:r>
    </w:p>
    <w:p>
      <w:pPr>
        <w:snapToGrid w:val="0"/>
        <w:spacing w:line="300" w:lineRule="auto"/>
        <w:rPr>
          <w:rFonts w:hint="eastAsia" w:ascii="宋体" w:hAnsi="宋体" w:cs="宋体"/>
          <w:color w:val="auto"/>
          <w:sz w:val="21"/>
          <w:szCs w:val="21"/>
          <w:highlight w:val="none"/>
        </w:rPr>
      </w:pPr>
    </w:p>
    <w:p>
      <w:pPr>
        <w:spacing w:before="156" w:beforeLines="50" w:line="360" w:lineRule="auto"/>
        <w:outlineLvl w:val="0"/>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授权代表签字：</w:t>
      </w:r>
      <w:r>
        <w:rPr>
          <w:rFonts w:hint="eastAsia" w:ascii="宋体" w:hAnsi="宋体" w:cs="宋体"/>
          <w:color w:val="auto"/>
          <w:sz w:val="21"/>
          <w:szCs w:val="21"/>
          <w:highlight w:val="none"/>
          <w:u w:val="single"/>
        </w:rPr>
        <w:t xml:space="preserve">                  （公章）</w:t>
      </w:r>
    </w:p>
    <w:p>
      <w:pPr>
        <w:keepNext w:val="0"/>
        <w:keepLines w:val="0"/>
        <w:pageBreakBefore w:val="0"/>
        <w:widowControl/>
        <w:kinsoku/>
        <w:wordWrap/>
        <w:overflowPunct/>
        <w:topLinePunct w:val="0"/>
        <w:autoSpaceDE/>
        <w:autoSpaceDN/>
        <w:bidi w:val="0"/>
        <w:adjustRightInd/>
        <w:snapToGrid/>
        <w:spacing w:before="156" w:beforeLines="50" w:after="0" w:line="360" w:lineRule="auto"/>
        <w:textAlignment w:val="auto"/>
        <w:outlineLvl w:val="0"/>
        <w:rPr>
          <w:rFonts w:hint="eastAsia" w:ascii="宋体" w:hAnsi="宋体" w:cs="宋体"/>
          <w:color w:val="auto"/>
          <w:sz w:val="21"/>
          <w:szCs w:val="21"/>
          <w:highlight w:val="none"/>
          <w:u w:val="singl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rPr>
        <w:t xml:space="preserve">    </w:t>
      </w:r>
    </w:p>
    <w:p>
      <w:pPr>
        <w:keepNext w:val="0"/>
        <w:keepLines w:val="0"/>
        <w:pageBreakBefore w:val="0"/>
        <w:widowControl/>
        <w:kinsoku/>
        <w:wordWrap/>
        <w:overflowPunct/>
        <w:topLinePunct w:val="0"/>
        <w:autoSpaceDE/>
        <w:autoSpaceDN/>
        <w:bidi w:val="0"/>
        <w:adjustRightInd/>
        <w:snapToGrid/>
        <w:spacing w:before="156" w:beforeLines="50" w:after="0" w:line="360" w:lineRule="auto"/>
        <w:ind w:firstLine="426" w:firstLineChars="200"/>
        <w:textAlignment w:val="auto"/>
        <w:outlineLvl w:val="0"/>
        <w:rPr>
          <w:rFonts w:hint="eastAsia" w:ascii="宋体" w:hAnsi="宋体" w:cs="宋体"/>
          <w:b/>
          <w:color w:val="auto"/>
          <w:sz w:val="21"/>
          <w:szCs w:val="21"/>
          <w:highlight w:val="none"/>
        </w:rPr>
      </w:pPr>
      <w:r>
        <w:rPr>
          <w:rFonts w:hint="eastAsia" w:ascii="宋体" w:hAnsi="宋体" w:cs="宋体"/>
          <w:color w:val="auto"/>
          <w:highlight w:val="none"/>
          <w:u w:val="single"/>
        </w:rPr>
        <w:br w:type="page"/>
      </w:r>
      <w:r>
        <w:rPr>
          <w:rFonts w:hint="eastAsia" w:ascii="宋体" w:hAnsi="宋体" w:cs="宋体"/>
          <w:b/>
          <w:color w:val="auto"/>
          <w:sz w:val="21"/>
          <w:szCs w:val="21"/>
          <w:highlight w:val="none"/>
        </w:rPr>
        <w:t>（一）供应商基本信息</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如设立时间、隶属关系、经营范围、资质等级及单位人员情况。</w:t>
      </w:r>
    </w:p>
    <w:p>
      <w:pPr>
        <w:keepNext w:val="0"/>
        <w:keepLines w:val="0"/>
        <w:pageBreakBefore w:val="0"/>
        <w:widowControl/>
        <w:kinsoku/>
        <w:wordWrap/>
        <w:overflowPunct/>
        <w:topLinePunct w:val="0"/>
        <w:autoSpaceDE/>
        <w:autoSpaceDN/>
        <w:bidi w:val="0"/>
        <w:adjustRightInd/>
        <w:snapToGrid/>
        <w:spacing w:before="156" w:beforeLines="50" w:after="0" w:line="360" w:lineRule="auto"/>
        <w:textAlignment w:val="auto"/>
        <w:outlineLvl w:val="0"/>
        <w:rPr>
          <w:rFonts w:hint="eastAsia" w:ascii="宋体" w:hAnsi="宋体" w:cs="宋体"/>
          <w:b/>
          <w:color w:val="auto"/>
          <w:sz w:val="21"/>
          <w:szCs w:val="21"/>
          <w:highlight w:val="none"/>
        </w:rPr>
      </w:pPr>
      <w:r>
        <w:rPr>
          <w:rFonts w:hint="eastAsia" w:ascii="宋体" w:hAnsi="宋体" w:cs="宋体"/>
          <w:b/>
          <w:color w:val="auto"/>
          <w:sz w:val="21"/>
          <w:szCs w:val="21"/>
          <w:highlight w:val="none"/>
        </w:rPr>
        <w:t>（二）供应商性质</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中小企业单位投标时，应提供《中小企业声明函》。未提供的不能享受招标文件规定的价格扣除，但不影响投标文件的有效性。</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残疾人福利性单位投标时，应当提供《残疾人福利性单位声明函》并对声明的真实性负责。无需提供其他证明声明函内容的材料。未提供的不能享受招标文件规定的价格扣除，但不影响投标文件的有效性。</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监狱企业投标时，应当提供由省级以上监狱管理局、戒毒管理局（含新疆生产建设兵团）出具的属于监狱企业的</w:t>
      </w:r>
      <w:r>
        <w:rPr>
          <w:rFonts w:hint="eastAsia" w:ascii="宋体" w:hAnsi="宋体" w:cs="宋体"/>
          <w:b/>
          <w:bCs/>
          <w:color w:val="auto"/>
          <w:sz w:val="21"/>
          <w:szCs w:val="21"/>
          <w:highlight w:val="none"/>
        </w:rPr>
        <w:t>证明文件</w:t>
      </w:r>
      <w:r>
        <w:rPr>
          <w:rFonts w:hint="eastAsia" w:ascii="宋体" w:hAnsi="宋体" w:cs="宋体"/>
          <w:color w:val="auto"/>
          <w:sz w:val="21"/>
          <w:szCs w:val="21"/>
          <w:highlight w:val="none"/>
        </w:rPr>
        <w:t>（格式不做要求）。未提供证明文件的不能享受招标文件规定的价格扣除，但不影响投标文件的有效性。</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pacing w:val="4"/>
          <w:sz w:val="21"/>
          <w:szCs w:val="21"/>
          <w:highlight w:val="none"/>
        </w:rPr>
      </w:pPr>
      <w:r>
        <w:rPr>
          <w:rFonts w:hint="eastAsia" w:ascii="宋体" w:hAnsi="宋体" w:cs="宋体"/>
          <w:color w:val="auto"/>
          <w:spacing w:val="4"/>
          <w:sz w:val="21"/>
          <w:szCs w:val="21"/>
          <w:highlight w:val="none"/>
        </w:rPr>
        <w:t>投标产品为贫困地区农副产品的，应提供隶属于832个国家级贫困县域内注册的企业、农民专业合作社、家庭农场等出产的农副产品的</w:t>
      </w:r>
      <w:r>
        <w:rPr>
          <w:rFonts w:hint="eastAsia" w:ascii="宋体" w:hAnsi="宋体" w:cs="宋体"/>
          <w:b/>
          <w:bCs/>
          <w:color w:val="auto"/>
          <w:spacing w:val="4"/>
          <w:sz w:val="21"/>
          <w:szCs w:val="21"/>
          <w:highlight w:val="none"/>
        </w:rPr>
        <w:t>证明文件</w:t>
      </w:r>
      <w:r>
        <w:rPr>
          <w:rFonts w:hint="eastAsia" w:ascii="宋体" w:hAnsi="宋体" w:cs="宋体"/>
          <w:color w:val="auto"/>
          <w:spacing w:val="4"/>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22" w:firstLineChars="200"/>
        <w:textAlignment w:val="auto"/>
        <w:rPr>
          <w:rFonts w:hint="eastAsia" w:ascii="宋体" w:hAnsi="宋体" w:cs="宋体"/>
          <w:color w:val="auto"/>
          <w:sz w:val="21"/>
          <w:szCs w:val="21"/>
          <w:highlight w:val="none"/>
        </w:rPr>
      </w:pPr>
      <w:r>
        <w:rPr>
          <w:rFonts w:hint="eastAsia" w:ascii="宋体" w:hAnsi="宋体" w:cs="宋体"/>
          <w:color w:val="auto"/>
          <w:spacing w:val="4"/>
          <w:sz w:val="21"/>
          <w:szCs w:val="21"/>
          <w:highlight w:val="none"/>
        </w:rPr>
        <w:t>供应商为物业公司提供物业服务的，应提供隶属于832个国家级贫困县域内，且聘用建档立卡贫困人员的</w:t>
      </w:r>
      <w:r>
        <w:rPr>
          <w:rFonts w:hint="eastAsia" w:ascii="宋体" w:hAnsi="宋体" w:cs="宋体"/>
          <w:b/>
          <w:bCs/>
          <w:color w:val="auto"/>
          <w:spacing w:val="4"/>
          <w:sz w:val="21"/>
          <w:szCs w:val="21"/>
          <w:highlight w:val="none"/>
        </w:rPr>
        <w:t>证明文件</w:t>
      </w:r>
      <w:r>
        <w:rPr>
          <w:rFonts w:hint="eastAsia" w:ascii="宋体" w:hAnsi="宋体" w:cs="宋体"/>
          <w:color w:val="auto"/>
          <w:spacing w:val="4"/>
          <w:sz w:val="21"/>
          <w:szCs w:val="21"/>
          <w:highlight w:val="none"/>
        </w:rPr>
        <w:t>。</w:t>
      </w:r>
    </w:p>
    <w:p>
      <w:pPr>
        <w:keepNext w:val="0"/>
        <w:keepLines w:val="0"/>
        <w:pageBreakBefore w:val="0"/>
        <w:widowControl/>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特别提醒：供应商性质将随中标公告一同公布。</w:t>
      </w:r>
    </w:p>
    <w:p>
      <w:pPr>
        <w:keepNext w:val="0"/>
        <w:keepLines w:val="0"/>
        <w:pageBreakBefore w:val="0"/>
        <w:widowControl/>
        <w:kinsoku/>
        <w:wordWrap/>
        <w:overflowPunct/>
        <w:topLinePunct w:val="0"/>
        <w:autoSpaceDE/>
        <w:autoSpaceDN/>
        <w:bidi w:val="0"/>
        <w:adjustRightInd/>
        <w:snapToGrid/>
        <w:spacing w:before="156" w:beforeLines="50" w:after="0" w:line="360" w:lineRule="auto"/>
        <w:ind w:firstLine="406" w:firstLineChars="200"/>
        <w:textAlignment w:val="auto"/>
        <w:outlineLvl w:val="0"/>
        <w:rPr>
          <w:rFonts w:hint="eastAsia" w:ascii="宋体" w:hAnsi="宋体" w:cs="宋体"/>
          <w:b/>
          <w:color w:val="auto"/>
          <w:sz w:val="21"/>
          <w:szCs w:val="21"/>
          <w:highlight w:val="none"/>
        </w:rPr>
      </w:pPr>
      <w:r>
        <w:rPr>
          <w:rFonts w:hint="eastAsia" w:ascii="宋体" w:hAnsi="宋体" w:cs="宋体"/>
          <w:b/>
          <w:color w:val="auto"/>
          <w:sz w:val="21"/>
          <w:szCs w:val="21"/>
          <w:highlight w:val="none"/>
        </w:rPr>
        <w:t>（三）其他</w:t>
      </w:r>
    </w:p>
    <w:p>
      <w:pPr>
        <w:keepNext w:val="0"/>
        <w:keepLines w:val="0"/>
        <w:pageBreakBefore w:val="0"/>
        <w:widowControl/>
        <w:tabs>
          <w:tab w:val="right" w:pos="8364"/>
        </w:tabs>
        <w:kinsoku/>
        <w:wordWrap/>
        <w:overflowPunct/>
        <w:topLinePunct w:val="0"/>
        <w:autoSpaceDE/>
        <w:autoSpaceDN/>
        <w:bidi w:val="0"/>
        <w:adjustRightInd/>
        <w:snapToGrid/>
        <w:spacing w:after="0" w:line="360" w:lineRule="auto"/>
        <w:ind w:firstLine="406" w:firstLineChars="20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如：经营状况、用户评价等。</w:t>
      </w:r>
    </w:p>
    <w:p>
      <w:pPr>
        <w:rPr>
          <w:rFonts w:hint="eastAsia" w:ascii="宋体" w:hAnsi="宋体" w:cs="宋体"/>
          <w:color w:val="auto"/>
          <w:highlight w:val="none"/>
        </w:rPr>
      </w:pPr>
    </w:p>
    <w:p>
      <w:pPr>
        <w:pStyle w:val="4"/>
        <w:keepNext w:val="0"/>
        <w:keepLines w:val="0"/>
        <w:widowControl w:val="0"/>
        <w:spacing w:before="280" w:after="290" w:line="240" w:lineRule="auto"/>
        <w:jc w:val="both"/>
        <w:rPr>
          <w:rFonts w:hint="eastAsia" w:ascii="宋体" w:hAnsi="宋体" w:cs="宋体"/>
          <w:color w:val="auto"/>
          <w:sz w:val="36"/>
          <w:szCs w:val="36"/>
          <w:highlight w:val="none"/>
        </w:rPr>
      </w:pPr>
      <w:r>
        <w:rPr>
          <w:rFonts w:hint="eastAsia" w:ascii="宋体" w:hAnsi="宋体" w:cs="宋体"/>
          <w:b/>
          <w:color w:val="auto"/>
          <w:sz w:val="36"/>
          <w:highlight w:val="none"/>
        </w:rPr>
        <w:br w:type="page"/>
      </w:r>
      <w:r>
        <w:rPr>
          <w:rFonts w:hint="eastAsia" w:ascii="宋体" w:hAnsi="宋体" w:cs="宋体"/>
          <w:b/>
          <w:bCs/>
          <w:i w:val="0"/>
          <w:iCs w:val="0"/>
          <w:color w:val="auto"/>
          <w:kern w:val="2"/>
          <w:sz w:val="24"/>
          <w:szCs w:val="24"/>
          <w:highlight w:val="none"/>
        </w:rPr>
        <w:t>附件：格式</w:t>
      </w:r>
    </w:p>
    <w:p>
      <w:pPr>
        <w:pStyle w:val="4"/>
        <w:keepNext w:val="0"/>
        <w:keepLines w:val="0"/>
        <w:jc w:val="center"/>
        <w:rPr>
          <w:rFonts w:hint="eastAsia" w:ascii="宋体" w:hAnsi="宋体" w:cs="宋体"/>
          <w:b/>
          <w:i w:val="0"/>
          <w:iCs w:val="0"/>
          <w:color w:val="auto"/>
          <w:kern w:val="2"/>
          <w:sz w:val="30"/>
          <w:szCs w:val="30"/>
          <w:highlight w:val="none"/>
        </w:rPr>
      </w:pPr>
      <w:r>
        <w:rPr>
          <w:rFonts w:hint="eastAsia" w:ascii="宋体" w:hAnsi="宋体" w:cs="宋体"/>
          <w:b/>
          <w:i w:val="0"/>
          <w:iCs w:val="0"/>
          <w:color w:val="auto"/>
          <w:kern w:val="2"/>
          <w:sz w:val="30"/>
          <w:szCs w:val="30"/>
          <w:highlight w:val="none"/>
        </w:rPr>
        <w:t>业绩一览表</w:t>
      </w:r>
    </w:p>
    <w:tbl>
      <w:tblPr>
        <w:tblStyle w:val="10"/>
        <w:tblW w:w="0" w:type="auto"/>
        <w:tblInd w:w="9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73"/>
        <w:gridCol w:w="61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项目名称</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合同履行时间</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采购内容</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甲方名称</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甲方联系人及电话</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合同价格</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90"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项目概况及投标人</w:t>
            </w:r>
          </w:p>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履约情况</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p>
            <w:pPr>
              <w:topLinePunct/>
              <w:spacing w:after="0" w:line="440" w:lineRule="exact"/>
              <w:rPr>
                <w:rFonts w:hint="eastAsia"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73" w:type="dxa"/>
            <w:noWrap w:val="0"/>
            <w:vAlign w:val="center"/>
          </w:tcPr>
          <w:p>
            <w:pPr>
              <w:topLinePunct/>
              <w:spacing w:after="0" w:line="44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备注</w:t>
            </w:r>
          </w:p>
        </w:tc>
        <w:tc>
          <w:tcPr>
            <w:tcW w:w="6153" w:type="dxa"/>
            <w:noWrap w:val="0"/>
            <w:vAlign w:val="top"/>
          </w:tcPr>
          <w:p>
            <w:pPr>
              <w:topLinePunct/>
              <w:spacing w:after="0" w:line="440" w:lineRule="exact"/>
              <w:rPr>
                <w:rFonts w:hint="eastAsia" w:ascii="宋体" w:hAnsi="宋体" w:cs="宋体"/>
                <w:color w:val="auto"/>
                <w:sz w:val="21"/>
                <w:szCs w:val="21"/>
                <w:highlight w:val="none"/>
              </w:rPr>
            </w:pPr>
          </w:p>
        </w:tc>
      </w:tr>
    </w:tbl>
    <w:p>
      <w:pP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注：每份有效业绩单独填写上表。</w:t>
      </w:r>
    </w:p>
    <w:p>
      <w:pPr>
        <w:rPr>
          <w:rFonts w:hint="eastAsia" w:ascii="宋体" w:hAnsi="宋体" w:cs="宋体"/>
          <w:color w:val="auto"/>
          <w:sz w:val="21"/>
          <w:szCs w:val="21"/>
          <w:highlight w:val="none"/>
        </w:rPr>
      </w:pPr>
    </w:p>
    <w:p>
      <w:pPr>
        <w:rPr>
          <w:rFonts w:hint="eastAsia" w:ascii="宋体" w:hAnsi="宋体" w:cs="宋体"/>
          <w:color w:val="auto"/>
          <w:sz w:val="21"/>
          <w:szCs w:val="21"/>
          <w:highlight w:val="none"/>
        </w:rPr>
      </w:pPr>
    </w:p>
    <w:p>
      <w:pPr>
        <w:spacing w:before="156" w:beforeLines="50" w:line="360" w:lineRule="auto"/>
        <w:outlineLvl w:val="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授权代表签字：</w:t>
      </w:r>
      <w:r>
        <w:rPr>
          <w:rFonts w:hint="eastAsia" w:ascii="宋体" w:hAnsi="宋体" w:eastAsia="宋体" w:cs="宋体"/>
          <w:color w:val="auto"/>
          <w:sz w:val="21"/>
          <w:szCs w:val="21"/>
          <w:highlight w:val="none"/>
          <w:u w:val="single"/>
        </w:rPr>
        <w:t xml:space="preserve">                  （公章）</w:t>
      </w:r>
    </w:p>
    <w:p>
      <w:pPr>
        <w:spacing w:before="156" w:beforeLines="50" w:line="360" w:lineRule="auto"/>
        <w:outlineLvl w:val="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bookmarkStart w:id="97" w:name="_GoBack"/>
      <w:bookmarkEnd w:id="97"/>
    </w:p>
    <w:sectPr>
      <w:pgSz w:w="11906" w:h="16838"/>
      <w:pgMar w:top="1440" w:right="1803" w:bottom="1440" w:left="1800" w:header="851" w:footer="737" w:gutter="0"/>
      <w:pgBorders>
        <w:top w:val="none" w:sz="0" w:space="0"/>
        <w:left w:val="none" w:sz="0" w:space="0"/>
        <w:bottom w:val="none" w:sz="0" w:space="0"/>
        <w:right w:val="none" w:sz="0" w:space="0"/>
      </w:pgBorders>
      <w:pgNumType w:fmt="decimal"/>
      <w:cols w:space="720" w:num="1"/>
      <w:titlePg/>
      <w:rtlGutter w:val="0"/>
      <w:docGrid w:type="linesAndChars" w:linePitch="312" w:charSpace="-14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Style w:val="12"/>
        <w:rFonts w:hint="eastAsia"/>
      </w:rP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Style w:val="12"/>
        <w:rFonts w:hint="eastAsia"/>
      </w:rPr>
    </w:pP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30505" cy="2565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30505" cy="256540"/>
                      </a:xfrm>
                      <a:prstGeom prst="rect">
                        <a:avLst/>
                      </a:prstGeom>
                      <a:noFill/>
                      <a:ln>
                        <a:noFill/>
                      </a:ln>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lIns="0" tIns="0" rIns="0" bIns="0" upright="0">
                      <a:spAutoFit/>
                    </wps:bodyPr>
                  </wps:wsp>
                </a:graphicData>
              </a:graphic>
            </wp:anchor>
          </w:drawing>
        </mc:Choice>
        <mc:Fallback>
          <w:pict>
            <v:shape id="_x0000_s1026" o:spid="_x0000_s1026" o:spt="202" type="#_x0000_t202" style="position:absolute;left:0pt;margin-top:0pt;height:20.2pt;width:18.15pt;mso-position-horizontal:center;mso-position-horizontal-relative:margin;z-index:251659264;mso-width-relative:page;mso-height-relative:page;" filled="f" stroked="f" coordsize="21600,21600" o:gfxdata="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OvDZ0PSAAAAAwEAAA8AAAAAAAAAAQAgAAAAIgAAAGRycy9kb3ducmV2Lnht&#10;bFBLAQIUABQAAAAIAIdO4kDQehrwxgEAAIsDAAAOAAAAAAAAAAEAIAAAACEBAABkcnMvZTJvRG9j&#10;LnhtbFBLBQYAAAAABgAGAFkBAABZBQAAAAA=&#10;">
              <v:path/>
              <v:fill on="f" focussize="0,0"/>
              <v:stroke on="f"/>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7960" cy="25654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7960" cy="256540"/>
                      </a:xfrm>
                      <a:prstGeom prst="rect">
                        <a:avLst/>
                      </a:prstGeom>
                      <a:noFill/>
                      <a:ln>
                        <a:noFill/>
                      </a:ln>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lIns="0" tIns="0" rIns="0" bIns="0" upright="0">
                      <a:spAutoFit/>
                    </wps:bodyPr>
                  </wps:wsp>
                </a:graphicData>
              </a:graphic>
            </wp:anchor>
          </w:drawing>
        </mc:Choice>
        <mc:Fallback>
          <w:pict>
            <v:shape id="_x0000_s1026" o:spid="_x0000_s1026" o:spt="202" type="#_x0000_t202" style="position:absolute;left:0pt;margin-top:0pt;height:20.2pt;width:14.8pt;mso-position-horizontal:center;mso-position-horizontal-relative:margin;z-index:251660288;mso-width-relative:page;mso-height-relative:page;" filled="f" stroked="f" coordsize="21600,21600" o:gfxdata="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cHELJtIAAAADAQAADwAAAAAAAAABACAAAAAiAAAAZHJzL2Rvd25yZXYueG1s&#10;UEsBAhQAFAAAAAgAh07iQO2Fj5LFAQAAiwMAAA4AAAAAAAAAAQAgAAAAIQEAAGRycy9lMm9Eb2Mu&#10;eG1sUEsFBgAAAAAGAAYAWQEAAFgFAAAAAA==&#10;">
              <v:path/>
              <v:fill on="f" focussize="0,0"/>
              <v:stroke on="f"/>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Style w:val="12"/>
        <w:rFonts w:hint="eastAsia"/>
      </w:rPr>
    </w:pPr>
  </w:p>
  <w:p>
    <w:pPr>
      <w:pStyle w:val="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Style w:val="12"/>
        <w:rFonts w:hint="eastAsia"/>
      </w:rPr>
    </w:pPr>
  </w:p>
  <w:p>
    <w:pPr>
      <w:pStyle w:val="8"/>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230505" cy="256540"/>
              <wp:effectExtent l="0" t="0" r="0" b="0"/>
              <wp:wrapNone/>
              <wp:docPr id="8" name="文本框 8"/>
              <wp:cNvGraphicFramePr/>
              <a:graphic xmlns:a="http://schemas.openxmlformats.org/drawingml/2006/main">
                <a:graphicData uri="http://schemas.microsoft.com/office/word/2010/wordprocessingShape">
                  <wps:wsp>
                    <wps:cNvSpPr txBox="1"/>
                    <wps:spPr>
                      <a:xfrm>
                        <a:off x="0" y="0"/>
                        <a:ext cx="230505" cy="256540"/>
                      </a:xfrm>
                      <a:prstGeom prst="rect">
                        <a:avLst/>
                      </a:prstGeom>
                      <a:noFill/>
                      <a:ln>
                        <a:noFill/>
                      </a:ln>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lIns="0" tIns="0" rIns="0" bIns="0" upright="0">
                      <a:spAutoFit/>
                    </wps:bodyPr>
                  </wps:wsp>
                </a:graphicData>
              </a:graphic>
            </wp:anchor>
          </w:drawing>
        </mc:Choice>
        <mc:Fallback>
          <w:pict>
            <v:shape id="_x0000_s1026" o:spid="_x0000_s1026" o:spt="202" type="#_x0000_t202" style="position:absolute;left:0pt;margin-top:0pt;height:20.2pt;width:18.15pt;mso-position-horizontal:center;mso-position-horizontal-relative:margin;z-index:251661312;mso-width-relative:page;mso-height-relative:page;" filled="f" stroked="f" coordsize="21600,21600" o:gfxdata="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68NnQ9IAAAADAQAADwAAAAAAAAABACAAAAAiAAAAZHJzL2Rvd25yZXYueG1s&#10;UEsBAhQAFAAAAAgAh07iQN1QRhfFAQAAiwMAAA4AAAAAAAAAAQAgAAAAIQEAAGRycy9lMm9Eb2Mu&#10;eG1sUEsFBgAAAAAGAAYAWQEAAFgFAAAAAA==&#10;">
              <v:path/>
              <v:fill on="f" focussize="0,0"/>
              <v:stroke on="f"/>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7960" cy="25654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7960" cy="256540"/>
                      </a:xfrm>
                      <a:prstGeom prst="rect">
                        <a:avLst/>
                      </a:prstGeom>
                      <a:noFill/>
                      <a:ln>
                        <a:noFill/>
                      </a:ln>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lIns="0" tIns="0" rIns="0" bIns="0" upright="0">
                      <a:spAutoFit/>
                    </wps:bodyPr>
                  </wps:wsp>
                </a:graphicData>
              </a:graphic>
            </wp:anchor>
          </w:drawing>
        </mc:Choice>
        <mc:Fallback>
          <w:pict>
            <v:shape id="_x0000_s1026" o:spid="_x0000_s1026" o:spt="202" type="#_x0000_t202" style="position:absolute;left:0pt;margin-top:0pt;height:20.2pt;width:14.8pt;mso-position-horizontal:center;mso-position-horizontal-relative:margin;z-index:251662336;mso-width-relative:page;mso-height-relative:page;" filled="f" stroked="f" coordsize="21600,21600" o:gfxdata="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HBxCybSAAAAAwEAAA8AAAAAAAAAAQAgAAAAIgAAAGRycy9kb3ducmV2Lnht&#10;bFBLAQIUABQAAAAIAIdO4kBiG3U4xgEAAIsDAAAOAAAAAAAAAAEAIAAAACEBAABkcnMvZTJvRG9j&#10;LnhtbFBLBQYAAAAABgAGAFkBAABZBQAAAAA=&#10;">
              <v:path/>
              <v:fill on="f" focussize="0,0"/>
              <v:stroke on="f"/>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Style w:val="12"/>
        <w:rFonts w:hint="eastAsia"/>
      </w:rPr>
    </w:pPr>
  </w:p>
  <w:p>
    <w:pPr>
      <w:pStyle w:val="8"/>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Style w:val="12"/>
        <w:rFonts w:hint="eastAsia"/>
      </w:rPr>
    </w:pPr>
  </w:p>
  <w:p>
    <w:pPr>
      <w:pStyle w:val="8"/>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230505" cy="25654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230505" cy="256540"/>
                      </a:xfrm>
                      <a:prstGeom prst="rect">
                        <a:avLst/>
                      </a:prstGeom>
                      <a:noFill/>
                      <a:ln>
                        <a:noFill/>
                      </a:ln>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lIns="0" tIns="0" rIns="0" bIns="0" upright="0">
                      <a:spAutoFit/>
                    </wps:bodyPr>
                  </wps:wsp>
                </a:graphicData>
              </a:graphic>
            </wp:anchor>
          </w:drawing>
        </mc:Choice>
        <mc:Fallback>
          <w:pict>
            <v:shape id="_x0000_s1026" o:spid="_x0000_s1026" o:spt="202" type="#_x0000_t202" style="position:absolute;left:0pt;margin-top:0pt;height:20.2pt;width:18.15pt;mso-position-horizontal:center;mso-position-horizontal-relative:margin;z-index:251663360;mso-width-relative:page;mso-height-relative:page;" filled="f" stroked="f" coordsize="21600,21600" o:gfxdata="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OvDZ0PSAAAAAwEAAA8AAAAAAAAAAQAgAAAAIgAAAGRycy9kb3ducmV2Lnht&#10;bFBLAQIUABQAAAAIAIdO4kDwblagxgEAAI0DAAAOAAAAAAAAAAEAIAAAACEBAABkcnMvZTJvRG9j&#10;LnhtbFBLBQYAAAAABgAGAFkBAABZBQAAAAA=&#10;">
              <v:path/>
              <v:fill on="f" focussize="0,0"/>
              <v:stroke on="f"/>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7960" cy="25654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7960" cy="256540"/>
                      </a:xfrm>
                      <a:prstGeom prst="rect">
                        <a:avLst/>
                      </a:prstGeom>
                      <a:noFill/>
                      <a:ln>
                        <a:noFill/>
                      </a:ln>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lIns="0" tIns="0" rIns="0" bIns="0" upright="0">
                      <a:spAutoFit/>
                    </wps:bodyPr>
                  </wps:wsp>
                </a:graphicData>
              </a:graphic>
            </wp:anchor>
          </w:drawing>
        </mc:Choice>
        <mc:Fallback>
          <w:pict>
            <v:shape id="_x0000_s1026" o:spid="_x0000_s1026" o:spt="202" type="#_x0000_t202" style="position:absolute;left:0pt;margin-top:0pt;height:20.2pt;width:14.8pt;mso-position-horizontal:center;mso-position-horizontal-relative:margin;z-index:251664384;mso-width-relative:page;mso-height-relative:page;" filled="f" stroked="f" coordsize="21600,21600" o:gfxdata="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HBxCybSAAAAAwEAAA8AAAAAAAAAAQAgAAAAIgAAAGRycy9kb3ducmV2Lnht&#10;bFBLAQIUABQAAAAIAIdO4kAGogqrxgEAAI0DAAAOAAAAAAAAAAEAIAAAACEBAABkcnMvZTJvRG9j&#10;LnhtbFBLBQYAAAAABgAGAFkBAABZBQAAAAA=&#10;">
              <v:path/>
              <v:fill on="f" focussize="0,0"/>
              <v:stroke on="f"/>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rPr>
    </w:pPr>
    <w:r>
      <w:rPr>
        <w:rFonts w:hint="eastAsia"/>
        <w:lang w:eastAsia="zh-CN"/>
      </w:rPr>
      <w:t>西安市公安局交通警察支队购置摩托车</w:t>
    </w:r>
    <w:r>
      <w:rPr>
        <w:rFonts w:hint="eastAsia"/>
      </w:rPr>
      <w:t>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rPr>
    </w:pPr>
    <w:r>
      <w:rPr>
        <w:rFonts w:hint="eastAsia"/>
        <w:lang w:eastAsia="zh-CN"/>
      </w:rPr>
      <w:t>西安市公安局交通警察支队购置摩托车</w:t>
    </w:r>
    <w:r>
      <w:rPr>
        <w:rFonts w:hint="eastAsia"/>
      </w:rPr>
      <w:t>招标文件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rPr>
    </w:pPr>
    <w:r>
      <w:rPr>
        <w:rFonts w:hint="eastAsia"/>
        <w:lang w:eastAsia="zh-CN"/>
      </w:rPr>
      <w:t>西安市公安局交通警察支队购置摩托车</w:t>
    </w:r>
    <w:r>
      <w:rPr>
        <w:rFonts w:hint="eastAsia"/>
      </w:rPr>
      <w:t>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rPr>
    </w:pPr>
    <w:r>
      <w:rPr>
        <w:rFonts w:hint="eastAsia"/>
        <w:lang w:eastAsia="zh-CN"/>
      </w:rPr>
      <w:t>西安市公安局交通警察支队购置摩托车</w:t>
    </w:r>
    <w:r>
      <w:rPr>
        <w:rFonts w:hint="eastAsia"/>
      </w:rPr>
      <w:t>招标文件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rPr>
    </w:pPr>
    <w:r>
      <w:rPr>
        <w:rFonts w:hint="eastAsia"/>
        <w:lang w:eastAsia="zh-CN"/>
      </w:rPr>
      <w:t>西安市公安局交通警察支队购置摩托车</w:t>
    </w:r>
    <w:r>
      <w:rPr>
        <w:rFonts w:hint="eastAsia"/>
      </w:rPr>
      <w:t>招标文件</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rPr>
    </w:pPr>
    <w:r>
      <w:rPr>
        <w:rFonts w:hint="eastAsia"/>
        <w:lang w:eastAsia="zh-CN"/>
      </w:rPr>
      <w:t>西安市公安局交通警察支队购置摩托车</w:t>
    </w:r>
    <w:r>
      <w:rPr>
        <w:rFonts w:hint="eastAsia"/>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020400"/>
    <w:multiLevelType w:val="singleLevel"/>
    <w:tmpl w:val="DF020400"/>
    <w:lvl w:ilvl="0" w:tentative="0">
      <w:start w:val="1"/>
      <w:numFmt w:val="chineseCounting"/>
      <w:suff w:val="space"/>
      <w:lvlText w:val="第%1章"/>
      <w:lvlJc w:val="left"/>
      <w:rPr>
        <w:rFonts w:hint="eastAsia"/>
      </w:rPr>
    </w:lvl>
  </w:abstractNum>
  <w:abstractNum w:abstractNumId="1">
    <w:nsid w:val="E3318A68"/>
    <w:multiLevelType w:val="singleLevel"/>
    <w:tmpl w:val="E3318A68"/>
    <w:lvl w:ilvl="0" w:tentative="0">
      <w:start w:val="4"/>
      <w:numFmt w:val="chineseCounting"/>
      <w:suff w:val="space"/>
      <w:lvlText w:val="第%1章"/>
      <w:lvlJc w:val="left"/>
      <w:rPr>
        <w:rFonts w:hint="eastAsia"/>
      </w:rPr>
    </w:lvl>
  </w:abstractNum>
  <w:abstractNum w:abstractNumId="2">
    <w:nsid w:val="1D613DCB"/>
    <w:multiLevelType w:val="singleLevel"/>
    <w:tmpl w:val="1D613DCB"/>
    <w:lvl w:ilvl="0" w:tentative="0">
      <w:start w:val="1"/>
      <w:numFmt w:val="decimal"/>
      <w:suff w:val="nothing"/>
      <w:lvlText w:val="%1）"/>
      <w:lvlJc w:val="left"/>
    </w:lvl>
  </w:abstractNum>
  <w:abstractNum w:abstractNumId="3">
    <w:nsid w:val="53EC41AD"/>
    <w:multiLevelType w:val="singleLevel"/>
    <w:tmpl w:val="53EC41AD"/>
    <w:lvl w:ilvl="0" w:tentative="0">
      <w:start w:val="1"/>
      <w:numFmt w:val="decimal"/>
      <w:lvlText w:val="（%1）"/>
      <w:lvlJc w:val="left"/>
      <w:pPr>
        <w:tabs>
          <w:tab w:val="left" w:pos="720"/>
        </w:tabs>
        <w:ind w:left="720" w:hanging="720"/>
      </w:pPr>
      <w:rPr>
        <w:rFonts w:hint="eastAsia"/>
      </w:rPr>
    </w:lvl>
  </w:abstractNum>
  <w:abstractNum w:abstractNumId="4">
    <w:nsid w:val="7BED85A6"/>
    <w:multiLevelType w:val="singleLevel"/>
    <w:tmpl w:val="7BED85A6"/>
    <w:lvl w:ilvl="0" w:tentative="0">
      <w:start w:val="5"/>
      <w:numFmt w:val="chineseCounting"/>
      <w:suff w:val="nothing"/>
      <w:lvlText w:val="%1、"/>
      <w:lvlJc w:val="left"/>
      <w:rPr>
        <w:rFonts w:hint="eastAsia"/>
      </w:r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D86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160" w:line="259" w:lineRule="auto"/>
    </w:pPr>
    <w:rPr>
      <w:rFonts w:ascii="Times New Roman" w:hAnsi="Times New Roman" w:eastAsia="宋体" w:cs="Times New Roman"/>
      <w:sz w:val="22"/>
      <w:szCs w:val="22"/>
      <w:lang w:val="en-US" w:eastAsia="zh-CN" w:bidi="ar-SA"/>
    </w:rPr>
  </w:style>
  <w:style w:type="paragraph" w:styleId="3">
    <w:name w:val="heading 2"/>
    <w:basedOn w:val="1"/>
    <w:next w:val="1"/>
    <w:link w:val="16"/>
    <w:qFormat/>
    <w:uiPriority w:val="9"/>
    <w:pPr>
      <w:keepNext/>
      <w:keepLines/>
      <w:spacing w:before="40" w:after="0"/>
      <w:outlineLvl w:val="1"/>
    </w:pPr>
    <w:rPr>
      <w:rFonts w:ascii="Calibri Light" w:hAnsi="Calibri Light" w:eastAsia="宋体" w:cs="Times New Roman"/>
      <w:color w:val="2E74B5"/>
      <w:sz w:val="28"/>
      <w:szCs w:val="28"/>
    </w:rPr>
  </w:style>
  <w:style w:type="paragraph" w:styleId="4">
    <w:name w:val="heading 4"/>
    <w:basedOn w:val="1"/>
    <w:next w:val="1"/>
    <w:qFormat/>
    <w:uiPriority w:val="0"/>
    <w:pPr>
      <w:keepNext/>
      <w:keepLines/>
      <w:spacing w:before="40" w:after="0"/>
      <w:outlineLvl w:val="3"/>
    </w:pPr>
    <w:rPr>
      <w:i/>
      <w:iCs/>
    </w:rPr>
  </w:style>
  <w:style w:type="character" w:default="1" w:styleId="11">
    <w:name w:val="Default Paragraph Font"/>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toc 1"/>
    <w:basedOn w:val="1"/>
    <w:next w:val="1"/>
    <w:qFormat/>
    <w:uiPriority w:val="39"/>
    <w:pPr>
      <w:spacing w:before="120" w:after="120"/>
      <w:jc w:val="left"/>
    </w:pPr>
    <w:rPr>
      <w:b/>
      <w:bCs/>
      <w:caps/>
      <w:sz w:val="20"/>
    </w:rPr>
  </w:style>
  <w:style w:type="paragraph" w:styleId="5">
    <w:name w:val="Body Text"/>
    <w:basedOn w:val="1"/>
    <w:next w:val="1"/>
    <w:unhideWhenUsed/>
    <w:qFormat/>
    <w:uiPriority w:val="99"/>
    <w:pPr>
      <w:spacing w:line="324" w:lineRule="auto"/>
    </w:pPr>
    <w:rPr>
      <w:color w:val="993300"/>
      <w:sz w:val="24"/>
    </w:rPr>
  </w:style>
  <w:style w:type="paragraph" w:styleId="6">
    <w:name w:val="Body Text Indent"/>
    <w:basedOn w:val="1"/>
    <w:qFormat/>
    <w:uiPriority w:val="0"/>
    <w:pPr>
      <w:ind w:firstLine="552"/>
    </w:pPr>
    <w:rPr>
      <w:rFonts w:ascii="宋体"/>
      <w:sz w:val="28"/>
    </w:rPr>
  </w:style>
  <w:style w:type="paragraph" w:styleId="7">
    <w:name w:val="Date"/>
    <w:basedOn w:val="1"/>
    <w:next w:val="1"/>
    <w:uiPriority w:val="0"/>
    <w:rPr>
      <w:rFonts w:hint="eastAsia" w:ascii="宋体" w:hAnsi="宋体" w:eastAsia="宋体"/>
      <w:sz w:val="24"/>
    </w:rPr>
  </w:style>
  <w:style w:type="paragraph" w:styleId="8">
    <w:name w:val="footer"/>
    <w:basedOn w:val="1"/>
    <w:uiPriority w:val="0"/>
    <w:pPr>
      <w:tabs>
        <w:tab w:val="center" w:pos="4153"/>
        <w:tab w:val="right" w:pos="8306"/>
      </w:tabs>
      <w:adjustRightInd w:val="0"/>
      <w:spacing w:line="240" w:lineRule="atLeast"/>
      <w:jc w:val="left"/>
      <w:textAlignment w:val="baseline"/>
    </w:pPr>
    <w:rPr>
      <w:kern w:val="0"/>
      <w:sz w:val="18"/>
    </w:rPr>
  </w:style>
  <w:style w:type="paragraph" w:styleId="9">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12">
    <w:name w:val="page number"/>
    <w:uiPriority w:val="0"/>
  </w:style>
  <w:style w:type="paragraph" w:customStyle="1" w:styleId="13">
    <w:name w:val="WPSOffice手动目录 1"/>
    <w:qFormat/>
    <w:uiPriority w:val="0"/>
    <w:pPr>
      <w:spacing w:after="160" w:line="259" w:lineRule="auto"/>
    </w:pPr>
    <w:rPr>
      <w:rFonts w:ascii="Times New Roman" w:hAnsi="Times New Roman" w:eastAsia="宋体" w:cs="Times New Roman"/>
      <w:sz w:val="22"/>
      <w:szCs w:val="22"/>
      <w:lang w:val="en-US" w:eastAsia="zh-CN" w:bidi="ar-SA"/>
    </w:rPr>
  </w:style>
  <w:style w:type="paragraph" w:customStyle="1" w:styleId="14">
    <w:name w:val="WPSOffice手动目录 2"/>
    <w:qFormat/>
    <w:uiPriority w:val="0"/>
    <w:pPr>
      <w:spacing w:after="160" w:line="259" w:lineRule="auto"/>
      <w:ind w:leftChars="200"/>
    </w:pPr>
    <w:rPr>
      <w:rFonts w:ascii="Times New Roman" w:hAnsi="Times New Roman" w:eastAsia="宋体" w:cs="Times New Roman"/>
      <w:sz w:val="22"/>
      <w:szCs w:val="22"/>
      <w:lang w:val="en-US" w:eastAsia="zh-CN" w:bidi="ar-SA"/>
    </w:rPr>
  </w:style>
  <w:style w:type="character" w:customStyle="1" w:styleId="15">
    <w:name w:val="NormalCharacter"/>
    <w:semiHidden/>
    <w:qFormat/>
    <w:uiPriority w:val="0"/>
    <w:rPr>
      <w:sz w:val="24"/>
      <w:szCs w:val="24"/>
    </w:rPr>
  </w:style>
  <w:style w:type="character" w:customStyle="1" w:styleId="16">
    <w:name w:val="标题 2 字符"/>
    <w:link w:val="3"/>
    <w:qFormat/>
    <w:uiPriority w:val="9"/>
    <w:rPr>
      <w:rFonts w:ascii="Calibri Light" w:hAnsi="Calibri Light" w:eastAsia="宋体" w:cs="Times New Roman"/>
      <w:color w:val="2E74B5"/>
      <w:sz w:val="28"/>
      <w:szCs w:val="28"/>
    </w:rPr>
  </w:style>
  <w:style w:type="paragraph" w:styleId="17">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1.jpeg"/><Relationship Id="rId3" Type="http://schemas.openxmlformats.org/officeDocument/2006/relationships/footnotes" Target="footnotes.xml"/><Relationship Id="rId29" Type="http://schemas.openxmlformats.org/officeDocument/2006/relationships/theme" Target="theme/theme1.xml"/><Relationship Id="rId28" Type="http://schemas.openxmlformats.org/officeDocument/2006/relationships/footer" Target="footer15.xml"/><Relationship Id="rId27" Type="http://schemas.openxmlformats.org/officeDocument/2006/relationships/footer" Target="footer14.xml"/><Relationship Id="rId26" Type="http://schemas.openxmlformats.org/officeDocument/2006/relationships/footer" Target="footer13.xml"/><Relationship Id="rId25" Type="http://schemas.openxmlformats.org/officeDocument/2006/relationships/footer" Target="footer12.xml"/><Relationship Id="rId24" Type="http://schemas.openxmlformats.org/officeDocument/2006/relationships/header" Target="header9.xml"/><Relationship Id="rId23" Type="http://schemas.openxmlformats.org/officeDocument/2006/relationships/footer" Target="footer11.xml"/><Relationship Id="rId22" Type="http://schemas.openxmlformats.org/officeDocument/2006/relationships/header" Target="header8.xml"/><Relationship Id="rId21" Type="http://schemas.openxmlformats.org/officeDocument/2006/relationships/header" Target="header7.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footer" Target="footer6.xml"/><Relationship Id="rId14" Type="http://schemas.openxmlformats.org/officeDocument/2006/relationships/header" Target="header5.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2021-09-28T09:06:30Z</dcterms:created>
  <dc:creator>xb18</dc:creator>
  <cp:lastModifiedBy>侯文强</cp:lastModifiedBy>
  <dcterms:modified xsi:type="dcterms:W3CDTF">2021-09-28T09:09:02Z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CC3673F320A14B86ADA4ED57256B4506</vt:lpwstr>
  </property>
</Properties>
</file>