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hAnsi="宋体" w:eastAsia="仿宋_GB2312"/>
          <w:b/>
          <w:w w:val="90"/>
          <w:sz w:val="84"/>
          <w:szCs w:val="84"/>
        </w:rPr>
      </w:pPr>
    </w:p>
    <w:p>
      <w:pPr>
        <w:jc w:val="center"/>
        <w:rPr>
          <w:rFonts w:ascii="仿宋_GB2312" w:hAnsi="宋体" w:eastAsia="仿宋_GB2312"/>
          <w:b/>
          <w:w w:val="90"/>
          <w:sz w:val="84"/>
          <w:szCs w:val="84"/>
        </w:rPr>
      </w:pPr>
      <w:r>
        <w:rPr>
          <w:rFonts w:hint="eastAsia" w:ascii="仿宋_GB2312" w:hAnsi="宋体" w:eastAsia="仿宋_GB2312"/>
          <w:b/>
          <w:w w:val="90"/>
          <w:sz w:val="84"/>
          <w:szCs w:val="84"/>
        </w:rPr>
        <w:t>机电产品采购</w:t>
      </w:r>
    </w:p>
    <w:p>
      <w:pPr>
        <w:jc w:val="center"/>
        <w:rPr>
          <w:rFonts w:ascii="仿宋_GB2312" w:hAnsi="宋体" w:eastAsia="仿宋_GB2312"/>
          <w:b/>
          <w:w w:val="90"/>
          <w:sz w:val="84"/>
          <w:szCs w:val="84"/>
        </w:rPr>
      </w:pPr>
      <w:r>
        <w:rPr>
          <w:rFonts w:hint="eastAsia" w:ascii="仿宋_GB2312" w:hAnsi="宋体" w:eastAsia="仿宋_GB2312"/>
          <w:b/>
          <w:w w:val="90"/>
          <w:sz w:val="84"/>
          <w:szCs w:val="84"/>
        </w:rPr>
        <w:t>国际竞争性招标文件</w:t>
      </w:r>
    </w:p>
    <w:p>
      <w:pPr>
        <w:jc w:val="center"/>
        <w:rPr>
          <w:rFonts w:ascii="仿宋_GB2312" w:hAnsi="宋体" w:eastAsia="仿宋_GB2312"/>
          <w:sz w:val="36"/>
        </w:rPr>
      </w:pPr>
    </w:p>
    <w:p>
      <w:pPr>
        <w:jc w:val="center"/>
        <w:rPr>
          <w:rFonts w:ascii="仿宋_GB2312" w:hAnsi="宋体" w:eastAsia="仿宋_GB2312"/>
          <w:b/>
          <w:sz w:val="32"/>
        </w:rPr>
      </w:pPr>
      <w:r>
        <w:rPr>
          <w:rFonts w:hint="eastAsia" w:ascii="仿宋_GB2312" w:hAnsi="宋体" w:eastAsia="仿宋_GB2312"/>
          <w:sz w:val="36"/>
        </w:rPr>
        <w:t>（第二册）</w:t>
      </w:r>
    </w:p>
    <w:p>
      <w:pPr>
        <w:spacing w:line="500" w:lineRule="exact"/>
        <w:ind w:firstLine="1606"/>
        <w:rPr>
          <w:rFonts w:ascii="仿宋_GB2312" w:hAnsi="宋体" w:eastAsia="仿宋_GB2312"/>
          <w:b/>
          <w:sz w:val="28"/>
          <w:szCs w:val="28"/>
        </w:rPr>
      </w:pPr>
    </w:p>
    <w:p>
      <w:pPr>
        <w:spacing w:line="500" w:lineRule="exact"/>
        <w:ind w:firstLine="1606"/>
        <w:rPr>
          <w:rFonts w:ascii="仿宋_GB2312" w:hAnsi="宋体" w:eastAsia="仿宋_GB2312"/>
          <w:b/>
          <w:sz w:val="28"/>
          <w:szCs w:val="28"/>
        </w:rPr>
      </w:pPr>
    </w:p>
    <w:p>
      <w:pPr>
        <w:spacing w:line="500" w:lineRule="exact"/>
        <w:ind w:firstLine="1606"/>
        <w:rPr>
          <w:rFonts w:ascii="仿宋_GB2312" w:hAnsi="宋体" w:eastAsia="仿宋_GB2312"/>
          <w:b/>
          <w:sz w:val="32"/>
          <w:szCs w:val="32"/>
        </w:rPr>
      </w:pPr>
    </w:p>
    <w:p>
      <w:pPr>
        <w:widowControl/>
        <w:rPr>
          <w:rFonts w:hint="eastAsia" w:ascii="仿宋_GB2312" w:hAnsi="宋体" w:eastAsia="仿宋_GB2312"/>
          <w:sz w:val="30"/>
          <w:szCs w:val="30"/>
          <w:lang w:eastAsia="zh-CN"/>
        </w:rPr>
      </w:pPr>
      <w:r>
        <w:rPr>
          <w:rFonts w:hint="eastAsia" w:ascii="仿宋_GB2312" w:hAnsi="宋体" w:eastAsia="仿宋_GB2312"/>
          <w:sz w:val="30"/>
          <w:szCs w:val="30"/>
        </w:rPr>
        <w:t>招标编号：1428-2</w:t>
      </w:r>
      <w:r>
        <w:rPr>
          <w:rFonts w:hint="eastAsia" w:ascii="仿宋_GB2312" w:hAnsi="宋体" w:eastAsia="仿宋_GB2312"/>
          <w:sz w:val="30"/>
          <w:szCs w:val="30"/>
          <w:lang w:val="en-US" w:eastAsia="zh-CN"/>
        </w:rPr>
        <w:t>3</w:t>
      </w:r>
      <w:r>
        <w:rPr>
          <w:rFonts w:hint="eastAsia" w:ascii="仿宋_GB2312" w:hAnsi="宋体" w:eastAsia="仿宋_GB2312"/>
          <w:sz w:val="30"/>
          <w:szCs w:val="30"/>
        </w:rPr>
        <w:t>4SXZBYA00</w:t>
      </w:r>
      <w:r>
        <w:rPr>
          <w:rFonts w:hint="eastAsia" w:ascii="仿宋_GB2312" w:hAnsi="宋体" w:eastAsia="仿宋_GB2312"/>
          <w:sz w:val="30"/>
          <w:szCs w:val="30"/>
          <w:lang w:val="en-US" w:eastAsia="zh-CN"/>
        </w:rPr>
        <w:t>1</w:t>
      </w:r>
    </w:p>
    <w:p>
      <w:pPr>
        <w:spacing w:line="500" w:lineRule="exact"/>
        <w:rPr>
          <w:rFonts w:hint="eastAsia" w:ascii="仿宋_GB2312" w:hAnsi="宋体" w:eastAsia="仿宋_GB2312" w:cs="Times New Roman"/>
          <w:sz w:val="32"/>
          <w:szCs w:val="32"/>
        </w:rPr>
      </w:pPr>
      <w:r>
        <w:rPr>
          <w:rFonts w:hint="eastAsia" w:ascii="仿宋_GB2312" w:hAnsi="宋体" w:eastAsia="仿宋_GB2312"/>
          <w:sz w:val="30"/>
          <w:szCs w:val="30"/>
        </w:rPr>
        <w:t>项目名称：</w:t>
      </w:r>
      <w:r>
        <w:rPr>
          <w:rFonts w:hint="eastAsia" w:ascii="仿宋_GB2312" w:hAnsi="宋体" w:eastAsia="仿宋_GB2312" w:cs="Times New Roman"/>
          <w:sz w:val="30"/>
          <w:szCs w:val="30"/>
          <w:lang w:val="en-US" w:eastAsia="zh-CN"/>
        </w:rPr>
        <w:t>延安大学附属医院腹腔内窥镜手术控制系统采购项目（二次）</w:t>
      </w:r>
    </w:p>
    <w:p>
      <w:pPr>
        <w:spacing w:line="500" w:lineRule="exact"/>
        <w:ind w:firstLine="320" w:firstLineChars="100"/>
        <w:rPr>
          <w:rFonts w:ascii="仿宋_GB2312" w:hAnsi="宋体" w:eastAsia="仿宋_GB2312"/>
          <w:sz w:val="32"/>
          <w:szCs w:val="32"/>
        </w:rPr>
      </w:pPr>
    </w:p>
    <w:p>
      <w:pPr>
        <w:spacing w:line="500" w:lineRule="exact"/>
        <w:rPr>
          <w:rFonts w:ascii="仿宋_GB2312" w:hAnsi="宋体" w:eastAsia="仿宋_GB2312"/>
          <w:sz w:val="32"/>
          <w:szCs w:val="32"/>
        </w:rPr>
      </w:pPr>
    </w:p>
    <w:p>
      <w:pPr>
        <w:spacing w:line="500" w:lineRule="exact"/>
        <w:ind w:firstLine="1280" w:firstLineChars="400"/>
        <w:rPr>
          <w:rFonts w:ascii="仿宋_GB2312" w:hAnsi="宋体" w:eastAsia="仿宋_GB2312"/>
          <w:sz w:val="32"/>
          <w:szCs w:val="32"/>
        </w:rPr>
      </w:pPr>
      <w:r>
        <w:rPr>
          <w:rFonts w:hint="eastAsia" w:ascii="仿宋_GB2312" w:hAnsi="宋体" w:eastAsia="仿宋_GB2312"/>
          <w:sz w:val="32"/>
          <w:szCs w:val="32"/>
        </w:rPr>
        <w:t>第五章 投标邀请</w:t>
      </w:r>
    </w:p>
    <w:p>
      <w:pPr>
        <w:spacing w:line="500" w:lineRule="exact"/>
        <w:ind w:firstLine="1280" w:firstLineChars="400"/>
        <w:rPr>
          <w:rFonts w:ascii="仿宋_GB2312" w:hAnsi="宋体" w:eastAsia="仿宋_GB2312"/>
          <w:sz w:val="32"/>
          <w:szCs w:val="32"/>
        </w:rPr>
      </w:pPr>
      <w:r>
        <w:rPr>
          <w:rFonts w:hint="eastAsia" w:ascii="仿宋_GB2312" w:hAnsi="宋体" w:eastAsia="仿宋_GB2312"/>
          <w:sz w:val="32"/>
          <w:szCs w:val="32"/>
        </w:rPr>
        <w:t>第六章 投标资料表</w:t>
      </w:r>
      <w:bookmarkStart w:id="1" w:name="_GoBack"/>
      <w:bookmarkEnd w:id="1"/>
    </w:p>
    <w:p>
      <w:pPr>
        <w:spacing w:line="500" w:lineRule="exact"/>
        <w:ind w:firstLine="1280" w:firstLineChars="400"/>
        <w:rPr>
          <w:rFonts w:ascii="仿宋_GB2312" w:hAnsi="宋体" w:eastAsia="仿宋_GB2312"/>
          <w:sz w:val="32"/>
          <w:szCs w:val="32"/>
        </w:rPr>
      </w:pPr>
      <w:r>
        <w:rPr>
          <w:rFonts w:hint="eastAsia" w:ascii="仿宋_GB2312" w:hAnsi="宋体" w:eastAsia="仿宋_GB2312"/>
          <w:sz w:val="32"/>
          <w:szCs w:val="32"/>
        </w:rPr>
        <w:t>第七章 合同专用条款</w:t>
      </w:r>
    </w:p>
    <w:p>
      <w:pPr>
        <w:spacing w:line="500" w:lineRule="exact"/>
        <w:ind w:firstLine="1280" w:firstLineChars="400"/>
        <w:rPr>
          <w:rFonts w:ascii="仿宋_GB2312" w:hAnsi="宋体" w:eastAsia="仿宋_GB2312"/>
          <w:b/>
          <w:sz w:val="32"/>
          <w:szCs w:val="32"/>
        </w:rPr>
      </w:pPr>
      <w:r>
        <w:rPr>
          <w:rFonts w:hint="eastAsia" w:ascii="仿宋_GB2312" w:hAnsi="宋体" w:eastAsia="仿宋_GB2312"/>
          <w:sz w:val="32"/>
          <w:szCs w:val="32"/>
        </w:rPr>
        <w:t>第八章 货物需求一览表及技术规格</w:t>
      </w:r>
    </w:p>
    <w:p>
      <w:pPr>
        <w:spacing w:line="500" w:lineRule="exact"/>
        <w:ind w:firstLine="1280" w:firstLineChars="400"/>
        <w:rPr>
          <w:rFonts w:ascii="仿宋_GB2312" w:hAnsi="宋体" w:eastAsia="仿宋_GB2312"/>
          <w:sz w:val="32"/>
          <w:szCs w:val="32"/>
        </w:rPr>
      </w:pPr>
      <w:r>
        <w:rPr>
          <w:rFonts w:hint="eastAsia" w:ascii="仿宋_GB2312" w:hAnsi="宋体" w:eastAsia="仿宋_GB2312"/>
          <w:sz w:val="32"/>
          <w:szCs w:val="32"/>
        </w:rPr>
        <w:t>第九章 合同格式（参考）</w:t>
      </w:r>
    </w:p>
    <w:p>
      <w:pPr>
        <w:spacing w:line="500" w:lineRule="exact"/>
        <w:ind w:firstLine="1606"/>
        <w:rPr>
          <w:rFonts w:ascii="仿宋_GB2312" w:hAnsi="宋体" w:eastAsia="仿宋_GB2312"/>
          <w:b/>
          <w:sz w:val="32"/>
          <w:szCs w:val="32"/>
        </w:rPr>
      </w:pPr>
    </w:p>
    <w:p>
      <w:pPr>
        <w:spacing w:line="500" w:lineRule="exact"/>
        <w:rPr>
          <w:rFonts w:ascii="仿宋_GB2312" w:hAnsi="宋体" w:eastAsia="仿宋_GB2312"/>
          <w:b/>
          <w:sz w:val="32"/>
          <w:szCs w:val="32"/>
        </w:rPr>
      </w:pPr>
    </w:p>
    <w:p>
      <w:pPr>
        <w:spacing w:line="500" w:lineRule="exact"/>
        <w:jc w:val="center"/>
        <w:rPr>
          <w:rFonts w:ascii="仿宋_GB2312" w:hAnsi="宋体" w:eastAsia="仿宋_GB2312"/>
          <w:sz w:val="32"/>
          <w:szCs w:val="32"/>
        </w:rPr>
      </w:pPr>
      <w:r>
        <w:rPr>
          <w:rFonts w:hint="eastAsia" w:ascii="仿宋_GB2312" w:hAnsi="宋体" w:eastAsia="仿宋_GB2312"/>
          <w:sz w:val="32"/>
          <w:szCs w:val="32"/>
        </w:rPr>
        <w:t>陕西盛鑫药械招标有限公司</w:t>
      </w:r>
    </w:p>
    <w:p>
      <w:pPr>
        <w:snapToGrid w:val="0"/>
        <w:spacing w:line="500" w:lineRule="exact"/>
        <w:jc w:val="center"/>
        <w:rPr>
          <w:rFonts w:ascii="仿宋_GB2312" w:hAnsi="宋体" w:eastAsia="仿宋_GB2312"/>
          <w:sz w:val="32"/>
          <w:szCs w:val="32"/>
        </w:rPr>
      </w:pPr>
      <w:r>
        <w:rPr>
          <w:rFonts w:hint="eastAsia" w:ascii="仿宋_GB2312" w:hAnsi="宋体" w:eastAsia="仿宋_GB2312"/>
          <w:sz w:val="32"/>
          <w:szCs w:val="32"/>
        </w:rPr>
        <w:t>二</w:t>
      </w:r>
      <w:r>
        <w:rPr>
          <w:rFonts w:hint="eastAsia" w:ascii="仿宋_GB2312" w:hAnsi="宋体"/>
          <w:sz w:val="32"/>
          <w:szCs w:val="32"/>
        </w:rPr>
        <w:t>〇</w:t>
      </w:r>
      <w:r>
        <w:rPr>
          <w:rFonts w:hint="eastAsia" w:ascii="仿宋_GB2312" w:hAnsi="宋体" w:eastAsia="仿宋_GB2312"/>
          <w:sz w:val="32"/>
          <w:szCs w:val="32"/>
        </w:rPr>
        <w:t>二</w:t>
      </w:r>
      <w:r>
        <w:rPr>
          <w:rFonts w:hint="eastAsia" w:ascii="仿宋_GB2312" w:hAnsi="宋体" w:eastAsia="仿宋_GB2312"/>
          <w:sz w:val="32"/>
          <w:szCs w:val="32"/>
          <w:lang w:val="en-US" w:eastAsia="zh-CN"/>
        </w:rPr>
        <w:t>四</w:t>
      </w:r>
      <w:r>
        <w:rPr>
          <w:rFonts w:hint="eastAsia" w:ascii="仿宋_GB2312" w:hAnsi="宋体" w:eastAsia="仿宋_GB2312"/>
          <w:sz w:val="32"/>
          <w:szCs w:val="32"/>
        </w:rPr>
        <w:t>年</w:t>
      </w:r>
      <w:r>
        <w:rPr>
          <w:rFonts w:hint="eastAsia" w:ascii="仿宋_GB2312" w:hAnsi="宋体" w:eastAsia="仿宋_GB2312"/>
          <w:sz w:val="32"/>
          <w:szCs w:val="32"/>
          <w:lang w:val="en-US" w:eastAsia="zh-CN"/>
        </w:rPr>
        <w:t>一</w:t>
      </w:r>
      <w:r>
        <w:rPr>
          <w:rFonts w:hint="eastAsia" w:ascii="仿宋_GB2312" w:hAnsi="宋体" w:eastAsia="仿宋_GB2312"/>
          <w:sz w:val="32"/>
          <w:szCs w:val="32"/>
        </w:rPr>
        <w:t>月</w:t>
      </w:r>
    </w:p>
    <w:p>
      <w:pPr>
        <w:spacing w:line="500" w:lineRule="exact"/>
        <w:jc w:val="center"/>
        <w:rPr>
          <w:rFonts w:ascii="仿宋_GB2312" w:hAnsi="宋体" w:eastAsia="仿宋_GB2312"/>
          <w:b/>
          <w:sz w:val="36"/>
          <w:szCs w:val="36"/>
        </w:rPr>
      </w:pPr>
      <w:r>
        <w:rPr>
          <w:rFonts w:hint="eastAsia" w:ascii="仿宋_GB2312" w:hAnsi="宋体" w:eastAsia="仿宋_GB2312"/>
          <w:sz w:val="32"/>
          <w:szCs w:val="32"/>
        </w:rPr>
        <w:br w:type="page"/>
      </w:r>
      <w:r>
        <w:rPr>
          <w:rFonts w:hint="eastAsia" w:ascii="仿宋_GB2312" w:hAnsi="宋体" w:eastAsia="仿宋_GB2312"/>
          <w:b/>
          <w:sz w:val="36"/>
          <w:szCs w:val="36"/>
        </w:rPr>
        <w:t xml:space="preserve">第五章  投 标 邀 请 </w:t>
      </w:r>
    </w:p>
    <w:p>
      <w:pPr>
        <w:spacing w:line="500" w:lineRule="exact"/>
        <w:rPr>
          <w:rFonts w:ascii="仿宋_GB2312" w:hAnsi="宋体" w:eastAsia="仿宋_GB2312"/>
          <w:sz w:val="28"/>
          <w:szCs w:val="28"/>
        </w:rPr>
      </w:pPr>
      <w:r>
        <w:rPr>
          <w:rFonts w:hint="eastAsia" w:ascii="仿宋_GB2312" w:hAnsi="宋体" w:eastAsia="仿宋_GB2312"/>
          <w:sz w:val="28"/>
          <w:szCs w:val="28"/>
        </w:rPr>
        <w:t>日    期：202</w:t>
      </w:r>
      <w:r>
        <w:rPr>
          <w:rFonts w:hint="eastAsia" w:ascii="仿宋_GB2312" w:hAnsi="宋体" w:eastAsia="仿宋_GB2312"/>
          <w:sz w:val="28"/>
          <w:szCs w:val="28"/>
          <w:lang w:val="en-US" w:eastAsia="zh-CN"/>
        </w:rPr>
        <w:t>4</w:t>
      </w:r>
      <w:r>
        <w:rPr>
          <w:rFonts w:hint="eastAsia" w:ascii="仿宋_GB2312" w:hAnsi="宋体" w:eastAsia="仿宋_GB2312"/>
          <w:sz w:val="28"/>
          <w:szCs w:val="28"/>
        </w:rPr>
        <w:t>年</w:t>
      </w:r>
      <w:r>
        <w:rPr>
          <w:rFonts w:hint="eastAsia" w:ascii="仿宋_GB2312" w:hAnsi="宋体" w:eastAsia="仿宋_GB2312"/>
          <w:sz w:val="28"/>
          <w:szCs w:val="28"/>
          <w:lang w:val="en-US" w:eastAsia="zh-CN"/>
        </w:rPr>
        <w:t>01</w:t>
      </w:r>
      <w:r>
        <w:rPr>
          <w:rFonts w:hint="eastAsia" w:ascii="仿宋_GB2312" w:hAnsi="宋体" w:eastAsia="仿宋_GB2312"/>
          <w:sz w:val="28"/>
          <w:szCs w:val="28"/>
        </w:rPr>
        <w:t>月</w:t>
      </w:r>
      <w:r>
        <w:rPr>
          <w:rFonts w:hint="eastAsia" w:ascii="仿宋_GB2312" w:hAnsi="宋体" w:eastAsia="仿宋_GB2312"/>
          <w:sz w:val="28"/>
          <w:szCs w:val="28"/>
          <w:lang w:val="en-US" w:eastAsia="zh-CN"/>
        </w:rPr>
        <w:t>04</w:t>
      </w:r>
      <w:r>
        <w:rPr>
          <w:rFonts w:hint="eastAsia" w:ascii="仿宋_GB2312" w:hAnsi="宋体" w:eastAsia="仿宋_GB2312"/>
          <w:sz w:val="28"/>
          <w:szCs w:val="28"/>
        </w:rPr>
        <w:t>日</w:t>
      </w:r>
    </w:p>
    <w:p>
      <w:pPr>
        <w:spacing w:line="500" w:lineRule="exact"/>
        <w:rPr>
          <w:rFonts w:hint="eastAsia" w:ascii="仿宋_GB2312" w:hAnsi="宋体" w:eastAsia="仿宋_GB2312"/>
          <w:sz w:val="28"/>
          <w:szCs w:val="28"/>
          <w:lang w:eastAsia="zh-CN"/>
        </w:rPr>
      </w:pPr>
      <w:r>
        <w:rPr>
          <w:rFonts w:hint="eastAsia" w:ascii="仿宋_GB2312" w:hAnsi="宋体" w:eastAsia="仿宋_GB2312"/>
          <w:sz w:val="28"/>
          <w:szCs w:val="28"/>
        </w:rPr>
        <w:t>招标编号：1428-2</w:t>
      </w:r>
      <w:r>
        <w:rPr>
          <w:rFonts w:hint="eastAsia" w:ascii="仿宋_GB2312" w:hAnsi="宋体" w:eastAsia="仿宋_GB2312"/>
          <w:sz w:val="28"/>
          <w:szCs w:val="28"/>
          <w:lang w:val="en-US" w:eastAsia="zh-CN"/>
        </w:rPr>
        <w:t>3</w:t>
      </w:r>
      <w:r>
        <w:rPr>
          <w:rFonts w:hint="eastAsia" w:ascii="仿宋_GB2312" w:hAnsi="宋体" w:eastAsia="仿宋_GB2312"/>
          <w:sz w:val="28"/>
          <w:szCs w:val="28"/>
        </w:rPr>
        <w:t>4SXZBYA00</w:t>
      </w:r>
      <w:r>
        <w:rPr>
          <w:rFonts w:hint="eastAsia" w:ascii="仿宋_GB2312" w:hAnsi="宋体" w:eastAsia="仿宋_GB2312"/>
          <w:sz w:val="28"/>
          <w:szCs w:val="28"/>
          <w:lang w:val="en-US" w:eastAsia="zh-CN"/>
        </w:rPr>
        <w:t>1</w:t>
      </w:r>
    </w:p>
    <w:p>
      <w:pPr>
        <w:spacing w:line="500" w:lineRule="exact"/>
        <w:ind w:firstLine="560" w:firstLineChars="200"/>
        <w:rPr>
          <w:rFonts w:ascii="仿宋_GB2312" w:hAnsi="宋体" w:eastAsia="仿宋_GB2312"/>
          <w:sz w:val="28"/>
          <w:szCs w:val="28"/>
        </w:rPr>
      </w:pPr>
      <w:r>
        <w:rPr>
          <w:rFonts w:hint="eastAsia" w:ascii="仿宋_GB2312" w:hAnsi="宋体" w:eastAsia="仿宋_GB2312"/>
          <w:sz w:val="28"/>
          <w:szCs w:val="28"/>
        </w:rPr>
        <w:t>陕西盛鑫药械招标有限公司（以下简称“招标机构）受招标人委托，对下列产品及服务进行国际公开竞争性招标，于202</w:t>
      </w:r>
      <w:r>
        <w:rPr>
          <w:rFonts w:hint="eastAsia" w:ascii="仿宋_GB2312" w:hAnsi="宋体" w:eastAsia="仿宋_GB2312"/>
          <w:sz w:val="28"/>
          <w:szCs w:val="28"/>
          <w:lang w:val="en-US" w:eastAsia="zh-CN"/>
        </w:rPr>
        <w:t>4</w:t>
      </w:r>
      <w:r>
        <w:rPr>
          <w:rFonts w:hint="eastAsia" w:ascii="仿宋_GB2312" w:hAnsi="宋体" w:eastAsia="仿宋_GB2312"/>
          <w:sz w:val="28"/>
          <w:szCs w:val="28"/>
        </w:rPr>
        <w:t>-</w:t>
      </w:r>
      <w:r>
        <w:rPr>
          <w:rFonts w:hint="eastAsia" w:ascii="仿宋_GB2312" w:hAnsi="宋体" w:eastAsia="仿宋_GB2312"/>
          <w:sz w:val="28"/>
          <w:szCs w:val="28"/>
          <w:lang w:val="en-US" w:eastAsia="zh-CN"/>
        </w:rPr>
        <w:t>01</w:t>
      </w:r>
      <w:r>
        <w:rPr>
          <w:rFonts w:hint="eastAsia" w:ascii="仿宋_GB2312" w:hAnsi="宋体" w:eastAsia="仿宋_GB2312"/>
          <w:sz w:val="28"/>
          <w:szCs w:val="28"/>
        </w:rPr>
        <w:t>-</w:t>
      </w:r>
      <w:r>
        <w:rPr>
          <w:rFonts w:hint="eastAsia" w:ascii="仿宋_GB2312" w:hAnsi="宋体" w:eastAsia="仿宋_GB2312"/>
          <w:sz w:val="28"/>
          <w:szCs w:val="28"/>
          <w:lang w:val="en-US" w:eastAsia="zh-CN"/>
        </w:rPr>
        <w:t>04</w:t>
      </w:r>
      <w:r>
        <w:rPr>
          <w:rFonts w:hint="eastAsia" w:ascii="仿宋_GB2312" w:hAnsi="宋体" w:eastAsia="仿宋_GB2312"/>
          <w:sz w:val="28"/>
          <w:szCs w:val="28"/>
        </w:rPr>
        <w:t>在中国国际招标网、陕西政府采购网公告。本次招标采用传统招标方式，现邀请合格投标人参加投标。</w:t>
      </w:r>
    </w:p>
    <w:p>
      <w:pPr>
        <w:spacing w:line="500" w:lineRule="exact"/>
        <w:rPr>
          <w:rFonts w:ascii="仿宋" w:hAnsi="仿宋" w:eastAsia="仿宋" w:cs="仿宋"/>
          <w:bCs/>
          <w:kern w:val="1"/>
          <w:sz w:val="28"/>
          <w:szCs w:val="28"/>
        </w:rPr>
      </w:pPr>
      <w:r>
        <w:rPr>
          <w:rFonts w:hint="eastAsia" w:ascii="仿宋" w:hAnsi="仿宋" w:eastAsia="仿宋" w:cs="仿宋"/>
          <w:bCs/>
          <w:kern w:val="1"/>
          <w:sz w:val="28"/>
          <w:szCs w:val="28"/>
        </w:rPr>
        <w:t>1.招标条件</w:t>
      </w:r>
    </w:p>
    <w:p>
      <w:pPr>
        <w:rPr>
          <w:rFonts w:ascii="仿宋_GB2312" w:hAnsi="宋体" w:eastAsia="仿宋_GB2312"/>
          <w:sz w:val="28"/>
          <w:szCs w:val="28"/>
        </w:rPr>
      </w:pPr>
      <w:r>
        <w:rPr>
          <w:rFonts w:hint="eastAsia" w:ascii="仿宋_GB2312" w:hAnsi="宋体" w:eastAsia="仿宋_GB2312"/>
          <w:sz w:val="28"/>
          <w:szCs w:val="28"/>
        </w:rPr>
        <w:t>项目概况：</w:t>
      </w:r>
    </w:p>
    <w:p>
      <w:pPr>
        <w:rPr>
          <w:rFonts w:ascii="仿宋_GB2312" w:hAnsi="宋体" w:eastAsia="仿宋_GB2312"/>
          <w:sz w:val="28"/>
          <w:szCs w:val="28"/>
        </w:rPr>
      </w:pPr>
      <w:r>
        <w:rPr>
          <w:rFonts w:hint="eastAsia" w:ascii="仿宋_GB2312" w:hAnsi="宋体" w:eastAsia="仿宋_GB2312"/>
          <w:sz w:val="28"/>
          <w:szCs w:val="28"/>
        </w:rPr>
        <w:t>招标内容为：1</w:t>
      </w:r>
      <w:r>
        <w:rPr>
          <w:rFonts w:hint="eastAsia" w:ascii="仿宋_GB2312" w:hAnsi="宋体" w:eastAsia="仿宋_GB2312"/>
          <w:sz w:val="28"/>
          <w:szCs w:val="28"/>
          <w:lang w:val="en-US" w:eastAsia="zh-CN"/>
        </w:rPr>
        <w:t>套</w:t>
      </w:r>
      <w:r>
        <w:rPr>
          <w:rFonts w:hint="eastAsia" w:ascii="仿宋_GB2312" w:hAnsi="宋体" w:eastAsia="仿宋_GB2312"/>
          <w:sz w:val="28"/>
          <w:szCs w:val="28"/>
        </w:rPr>
        <w:t>/</w:t>
      </w:r>
      <w:r>
        <w:rPr>
          <w:rFonts w:hint="eastAsia" w:ascii="仿宋_GB2312" w:hAnsi="宋体" w:eastAsia="仿宋_GB2312"/>
          <w:sz w:val="28"/>
          <w:szCs w:val="28"/>
          <w:lang w:val="en-US" w:eastAsia="zh-CN"/>
        </w:rPr>
        <w:t>腹腔内窥镜手术控制系统</w:t>
      </w:r>
      <w:r>
        <w:rPr>
          <w:rFonts w:hint="eastAsia" w:ascii="仿宋_GB2312" w:hAnsi="宋体" w:eastAsia="仿宋_GB2312"/>
          <w:sz w:val="28"/>
          <w:szCs w:val="28"/>
        </w:rPr>
        <w:t>；采购供货以及安装、调试、售后服务、质保等伴随服务。</w:t>
      </w:r>
    </w:p>
    <w:p>
      <w:pPr>
        <w:spacing w:line="500" w:lineRule="exact"/>
        <w:rPr>
          <w:rFonts w:ascii="仿宋_GB2312" w:hAnsi="宋体" w:eastAsia="仿宋_GB2312"/>
          <w:sz w:val="28"/>
          <w:szCs w:val="28"/>
        </w:rPr>
      </w:pPr>
      <w:r>
        <w:rPr>
          <w:rFonts w:hint="eastAsia" w:ascii="仿宋_GB2312" w:hAnsi="宋体" w:eastAsia="仿宋_GB2312"/>
          <w:sz w:val="28"/>
          <w:szCs w:val="28"/>
        </w:rPr>
        <w:t>资金到位或资金来源落实情况：资金来源已经落实，拟采购设备已通过进口论证；</w:t>
      </w:r>
    </w:p>
    <w:p>
      <w:pPr>
        <w:spacing w:line="500" w:lineRule="exact"/>
        <w:rPr>
          <w:rFonts w:ascii="仿宋_GB2312" w:hAnsi="宋体" w:eastAsia="仿宋_GB2312"/>
          <w:sz w:val="28"/>
          <w:szCs w:val="28"/>
        </w:rPr>
      </w:pPr>
      <w:r>
        <w:rPr>
          <w:rFonts w:hint="eastAsia" w:ascii="仿宋_GB2312" w:hAnsi="宋体" w:eastAsia="仿宋_GB2312"/>
          <w:sz w:val="28"/>
          <w:szCs w:val="28"/>
        </w:rPr>
        <w:t>项目已具备招标条件的说明：已提出商务和技术要求，具备招标条件；</w:t>
      </w:r>
    </w:p>
    <w:p>
      <w:pPr>
        <w:spacing w:line="500" w:lineRule="exact"/>
        <w:rPr>
          <w:rFonts w:ascii="仿宋" w:hAnsi="仿宋" w:eastAsia="仿宋" w:cs="仿宋"/>
          <w:bCs/>
          <w:kern w:val="1"/>
          <w:sz w:val="28"/>
          <w:szCs w:val="28"/>
        </w:rPr>
      </w:pPr>
      <w:r>
        <w:rPr>
          <w:rFonts w:hint="eastAsia" w:ascii="仿宋" w:hAnsi="仿宋" w:eastAsia="仿宋" w:cs="仿宋"/>
          <w:bCs/>
          <w:kern w:val="1"/>
          <w:sz w:val="28"/>
          <w:szCs w:val="28"/>
        </w:rPr>
        <w:t>2.招标内容：</w:t>
      </w:r>
    </w:p>
    <w:p>
      <w:pPr>
        <w:spacing w:line="500" w:lineRule="exact"/>
        <w:rPr>
          <w:rFonts w:hint="eastAsia" w:ascii="仿宋_GB2312" w:hAnsi="宋体" w:eastAsia="仿宋_GB2312"/>
          <w:sz w:val="28"/>
          <w:szCs w:val="28"/>
          <w:lang w:eastAsia="zh-CN"/>
        </w:rPr>
      </w:pPr>
      <w:r>
        <w:rPr>
          <w:rFonts w:hint="eastAsia" w:ascii="仿宋_GB2312" w:hAnsi="宋体" w:eastAsia="仿宋_GB2312"/>
          <w:sz w:val="28"/>
          <w:szCs w:val="28"/>
        </w:rPr>
        <w:t>招标项目编号：1428-2</w:t>
      </w:r>
      <w:r>
        <w:rPr>
          <w:rFonts w:hint="eastAsia" w:ascii="仿宋_GB2312" w:hAnsi="宋体" w:eastAsia="仿宋_GB2312"/>
          <w:sz w:val="28"/>
          <w:szCs w:val="28"/>
          <w:lang w:val="en-US" w:eastAsia="zh-CN"/>
        </w:rPr>
        <w:t>3</w:t>
      </w:r>
      <w:r>
        <w:rPr>
          <w:rFonts w:hint="eastAsia" w:ascii="仿宋_GB2312" w:hAnsi="宋体" w:eastAsia="仿宋_GB2312"/>
          <w:sz w:val="28"/>
          <w:szCs w:val="28"/>
        </w:rPr>
        <w:t>4SXZBYA00</w:t>
      </w:r>
      <w:r>
        <w:rPr>
          <w:rFonts w:hint="eastAsia" w:ascii="仿宋_GB2312" w:hAnsi="宋体" w:eastAsia="仿宋_GB2312"/>
          <w:sz w:val="28"/>
          <w:szCs w:val="28"/>
          <w:lang w:val="en-US" w:eastAsia="zh-CN"/>
        </w:rPr>
        <w:t>1</w:t>
      </w:r>
    </w:p>
    <w:p>
      <w:pPr>
        <w:spacing w:line="500" w:lineRule="exact"/>
        <w:rPr>
          <w:rFonts w:ascii="仿宋_GB2312" w:hAnsi="宋体" w:eastAsia="仿宋_GB2312"/>
          <w:sz w:val="28"/>
          <w:szCs w:val="28"/>
        </w:rPr>
      </w:pPr>
      <w:r>
        <w:rPr>
          <w:rFonts w:hint="eastAsia" w:ascii="仿宋_GB2312" w:hAnsi="宋体" w:eastAsia="仿宋_GB2312"/>
          <w:sz w:val="28"/>
          <w:szCs w:val="28"/>
        </w:rPr>
        <w:t>招标项目名称：</w:t>
      </w:r>
      <w:r>
        <w:rPr>
          <w:rFonts w:hint="eastAsia" w:ascii="仿宋_GB2312" w:hAnsi="宋体" w:eastAsia="仿宋_GB2312" w:cs="Times New Roman"/>
          <w:sz w:val="28"/>
          <w:szCs w:val="28"/>
          <w:lang w:val="en-US" w:eastAsia="zh-CN"/>
        </w:rPr>
        <w:t>延安大学附属医院腹腔内窥镜手术控制系统采购项目（二次）</w:t>
      </w:r>
    </w:p>
    <w:p>
      <w:pPr>
        <w:spacing w:line="500" w:lineRule="exact"/>
        <w:rPr>
          <w:rFonts w:ascii="仿宋_GB2312" w:hAnsi="宋体" w:eastAsia="仿宋_GB2312"/>
          <w:sz w:val="28"/>
          <w:szCs w:val="28"/>
        </w:rPr>
      </w:pPr>
      <w:r>
        <w:rPr>
          <w:rFonts w:hint="eastAsia" w:ascii="仿宋_GB2312" w:hAnsi="宋体" w:eastAsia="仿宋_GB2312"/>
          <w:sz w:val="28"/>
          <w:szCs w:val="28"/>
        </w:rPr>
        <w:t>项目实施地点：中国陕西省延安市</w:t>
      </w:r>
    </w:p>
    <w:p>
      <w:pPr>
        <w:spacing w:line="500" w:lineRule="exact"/>
        <w:rPr>
          <w:rFonts w:ascii="仿宋_GB2312" w:hAnsi="宋体" w:eastAsia="仿宋_GB2312"/>
          <w:sz w:val="28"/>
          <w:szCs w:val="28"/>
        </w:rPr>
      </w:pPr>
      <w:r>
        <w:rPr>
          <w:rFonts w:hint="eastAsia" w:ascii="仿宋_GB2312" w:hAnsi="宋体" w:eastAsia="仿宋_GB2312"/>
          <w:sz w:val="28"/>
          <w:szCs w:val="28"/>
        </w:rPr>
        <w:t>招标产品 (主要设备)：详见（货物需求一览表）</w:t>
      </w:r>
    </w:p>
    <w:p>
      <w:pPr>
        <w:numPr>
          <w:ilvl w:val="0"/>
          <w:numId w:val="1"/>
        </w:numPr>
        <w:spacing w:line="500" w:lineRule="exact"/>
        <w:rPr>
          <w:rFonts w:ascii="仿宋_GB2312" w:hAnsi="宋体" w:eastAsia="仿宋_GB2312"/>
          <w:sz w:val="28"/>
          <w:szCs w:val="28"/>
        </w:rPr>
      </w:pPr>
      <w:r>
        <w:rPr>
          <w:rFonts w:hint="eastAsia" w:ascii="仿宋_GB2312" w:hAnsi="宋体" w:eastAsia="仿宋_GB2312"/>
          <w:sz w:val="28"/>
          <w:szCs w:val="28"/>
        </w:rPr>
        <w:t>招标文件获取</w:t>
      </w:r>
    </w:p>
    <w:p>
      <w:pPr>
        <w:pStyle w:val="10"/>
        <w:widowControl/>
        <w:shd w:val="clear" w:color="auto" w:fill="FFFFFF"/>
        <w:spacing w:beforeAutospacing="0" w:afterAutospacing="0" w:line="480" w:lineRule="atLeast"/>
        <w:jc w:val="both"/>
        <w:textAlignment w:val="baseline"/>
        <w:rPr>
          <w:rFonts w:ascii="仿宋_GB2312" w:hAnsi="宋体" w:eastAsia="仿宋_GB2312"/>
          <w:snapToGrid w:val="0"/>
          <w:kern w:val="2"/>
          <w:sz w:val="28"/>
          <w:szCs w:val="28"/>
          <w:lang w:bidi="he-IL"/>
        </w:rPr>
      </w:pPr>
      <w:r>
        <w:rPr>
          <w:rFonts w:hint="eastAsia" w:ascii="仿宋_GB2312" w:hAnsi="宋体" w:eastAsia="仿宋_GB2312"/>
          <w:snapToGrid w:val="0"/>
          <w:kern w:val="2"/>
          <w:sz w:val="28"/>
          <w:szCs w:val="28"/>
          <w:lang w:bidi="he-IL"/>
        </w:rPr>
        <w:t>时间：202</w:t>
      </w:r>
      <w:r>
        <w:rPr>
          <w:rFonts w:hint="eastAsia" w:ascii="仿宋_GB2312" w:hAnsi="宋体" w:eastAsia="仿宋_GB2312"/>
          <w:snapToGrid w:val="0"/>
          <w:kern w:val="2"/>
          <w:sz w:val="28"/>
          <w:szCs w:val="28"/>
          <w:lang w:val="en-US" w:eastAsia="zh-CN" w:bidi="he-IL"/>
        </w:rPr>
        <w:t>4</w:t>
      </w:r>
      <w:r>
        <w:rPr>
          <w:rFonts w:hint="eastAsia" w:ascii="仿宋_GB2312" w:hAnsi="宋体" w:eastAsia="仿宋_GB2312"/>
          <w:snapToGrid w:val="0"/>
          <w:kern w:val="2"/>
          <w:sz w:val="28"/>
          <w:szCs w:val="28"/>
          <w:lang w:bidi="he-IL"/>
        </w:rPr>
        <w:t>年</w:t>
      </w:r>
      <w:r>
        <w:rPr>
          <w:rFonts w:hint="eastAsia" w:ascii="仿宋_GB2312" w:hAnsi="宋体" w:eastAsia="仿宋_GB2312"/>
          <w:snapToGrid w:val="0"/>
          <w:kern w:val="2"/>
          <w:sz w:val="28"/>
          <w:szCs w:val="28"/>
          <w:lang w:val="en-US" w:eastAsia="zh-CN" w:bidi="he-IL"/>
        </w:rPr>
        <w:t>01</w:t>
      </w:r>
      <w:r>
        <w:rPr>
          <w:rFonts w:hint="eastAsia" w:ascii="仿宋_GB2312" w:hAnsi="宋体" w:eastAsia="仿宋_GB2312"/>
          <w:snapToGrid w:val="0"/>
          <w:kern w:val="2"/>
          <w:sz w:val="28"/>
          <w:szCs w:val="28"/>
          <w:lang w:bidi="he-IL"/>
        </w:rPr>
        <w:t>月</w:t>
      </w:r>
      <w:r>
        <w:rPr>
          <w:rFonts w:hint="eastAsia" w:ascii="仿宋_GB2312" w:hAnsi="宋体" w:eastAsia="仿宋_GB2312"/>
          <w:snapToGrid w:val="0"/>
          <w:kern w:val="2"/>
          <w:sz w:val="28"/>
          <w:szCs w:val="28"/>
          <w:lang w:val="en-US" w:eastAsia="zh-CN" w:bidi="he-IL"/>
        </w:rPr>
        <w:t>04</w:t>
      </w:r>
      <w:r>
        <w:rPr>
          <w:rFonts w:hint="eastAsia" w:ascii="仿宋_GB2312" w:hAnsi="宋体" w:eastAsia="仿宋_GB2312"/>
          <w:snapToGrid w:val="0"/>
          <w:kern w:val="2"/>
          <w:sz w:val="28"/>
          <w:szCs w:val="28"/>
          <w:lang w:bidi="he-IL"/>
        </w:rPr>
        <w:t>日至202</w:t>
      </w:r>
      <w:r>
        <w:rPr>
          <w:rFonts w:hint="eastAsia" w:ascii="仿宋_GB2312" w:hAnsi="宋体" w:eastAsia="仿宋_GB2312"/>
          <w:snapToGrid w:val="0"/>
          <w:kern w:val="2"/>
          <w:sz w:val="28"/>
          <w:szCs w:val="28"/>
          <w:lang w:val="en-US" w:eastAsia="zh-CN" w:bidi="he-IL"/>
        </w:rPr>
        <w:t>4</w:t>
      </w:r>
      <w:r>
        <w:rPr>
          <w:rFonts w:hint="eastAsia" w:ascii="仿宋_GB2312" w:hAnsi="宋体" w:eastAsia="仿宋_GB2312"/>
          <w:snapToGrid w:val="0"/>
          <w:kern w:val="2"/>
          <w:sz w:val="28"/>
          <w:szCs w:val="28"/>
          <w:lang w:bidi="he-IL"/>
        </w:rPr>
        <w:t>年</w:t>
      </w:r>
      <w:r>
        <w:rPr>
          <w:rFonts w:hint="eastAsia" w:ascii="仿宋_GB2312" w:hAnsi="宋体" w:eastAsia="仿宋_GB2312"/>
          <w:snapToGrid w:val="0"/>
          <w:kern w:val="2"/>
          <w:sz w:val="28"/>
          <w:szCs w:val="28"/>
          <w:lang w:val="en-US" w:eastAsia="zh-CN" w:bidi="he-IL"/>
        </w:rPr>
        <w:t>01</w:t>
      </w:r>
      <w:r>
        <w:rPr>
          <w:rFonts w:hint="eastAsia" w:ascii="仿宋_GB2312" w:hAnsi="宋体" w:eastAsia="仿宋_GB2312"/>
          <w:snapToGrid w:val="0"/>
          <w:kern w:val="2"/>
          <w:sz w:val="28"/>
          <w:szCs w:val="28"/>
          <w:lang w:bidi="he-IL"/>
        </w:rPr>
        <w:t>月</w:t>
      </w:r>
      <w:r>
        <w:rPr>
          <w:rFonts w:hint="eastAsia" w:ascii="仿宋_GB2312" w:hAnsi="宋体" w:eastAsia="仿宋_GB2312"/>
          <w:snapToGrid w:val="0"/>
          <w:kern w:val="2"/>
          <w:sz w:val="28"/>
          <w:szCs w:val="28"/>
          <w:lang w:val="en-US" w:eastAsia="zh-CN" w:bidi="he-IL"/>
        </w:rPr>
        <w:t>11</w:t>
      </w:r>
      <w:r>
        <w:rPr>
          <w:rFonts w:hint="eastAsia" w:ascii="仿宋_GB2312" w:hAnsi="宋体" w:eastAsia="仿宋_GB2312"/>
          <w:snapToGrid w:val="0"/>
          <w:kern w:val="2"/>
          <w:sz w:val="28"/>
          <w:szCs w:val="28"/>
          <w:lang w:bidi="he-IL"/>
        </w:rPr>
        <w:t>日，00:00:00至23:59:59（北京时间,法定节假日除外）</w:t>
      </w:r>
    </w:p>
    <w:p>
      <w:pPr>
        <w:pStyle w:val="10"/>
        <w:widowControl/>
        <w:shd w:val="clear" w:color="auto" w:fill="FFFFFF"/>
        <w:spacing w:beforeAutospacing="0" w:afterAutospacing="0" w:line="480" w:lineRule="atLeast"/>
        <w:jc w:val="both"/>
        <w:textAlignment w:val="baseline"/>
        <w:rPr>
          <w:rFonts w:ascii="仿宋_GB2312" w:hAnsi="宋体" w:eastAsia="仿宋_GB2312"/>
          <w:snapToGrid w:val="0"/>
          <w:kern w:val="2"/>
          <w:sz w:val="28"/>
          <w:szCs w:val="28"/>
          <w:lang w:bidi="he-IL"/>
        </w:rPr>
      </w:pPr>
      <w:r>
        <w:rPr>
          <w:rFonts w:hint="eastAsia" w:ascii="仿宋_GB2312" w:hAnsi="宋体" w:eastAsia="仿宋_GB2312"/>
          <w:snapToGrid w:val="0"/>
          <w:kern w:val="2"/>
          <w:sz w:val="28"/>
          <w:szCs w:val="28"/>
          <w:lang w:bidi="he-IL"/>
        </w:rPr>
        <w:t>地点：机电产品招标投标电子交易平台，网址www.ebnew.com；</w:t>
      </w:r>
    </w:p>
    <w:p>
      <w:pPr>
        <w:pStyle w:val="10"/>
        <w:widowControl/>
        <w:shd w:val="clear" w:color="auto" w:fill="FFFFFF"/>
        <w:spacing w:beforeAutospacing="0" w:afterAutospacing="0" w:line="480" w:lineRule="atLeast"/>
        <w:jc w:val="both"/>
        <w:textAlignment w:val="baseline"/>
        <w:rPr>
          <w:rFonts w:ascii="仿宋_GB2312" w:hAnsi="宋体" w:eastAsia="仿宋_GB2312"/>
          <w:snapToGrid w:val="0"/>
          <w:kern w:val="2"/>
          <w:sz w:val="28"/>
          <w:szCs w:val="28"/>
          <w:lang w:bidi="he-IL"/>
        </w:rPr>
      </w:pPr>
      <w:r>
        <w:rPr>
          <w:rFonts w:hint="eastAsia" w:ascii="仿宋_GB2312" w:hAnsi="宋体" w:eastAsia="仿宋_GB2312"/>
          <w:snapToGrid w:val="0"/>
          <w:kern w:val="2"/>
          <w:sz w:val="28"/>
          <w:szCs w:val="28"/>
          <w:lang w:bidi="he-IL"/>
        </w:rPr>
        <w:t>方式：在线获取</w:t>
      </w:r>
    </w:p>
    <w:p>
      <w:pPr>
        <w:pStyle w:val="10"/>
        <w:widowControl/>
        <w:shd w:val="clear" w:color="auto" w:fill="FFFFFF"/>
        <w:spacing w:beforeAutospacing="0" w:afterAutospacing="0" w:line="480" w:lineRule="atLeast"/>
        <w:jc w:val="both"/>
        <w:textAlignment w:val="baseline"/>
        <w:rPr>
          <w:rFonts w:ascii="仿宋_GB2312" w:hAnsi="宋体" w:eastAsia="仿宋_GB2312"/>
          <w:snapToGrid w:val="0"/>
          <w:kern w:val="2"/>
          <w:sz w:val="28"/>
          <w:szCs w:val="28"/>
          <w:lang w:bidi="he-IL"/>
        </w:rPr>
      </w:pPr>
      <w:r>
        <w:rPr>
          <w:rFonts w:hint="eastAsia" w:ascii="仿宋_GB2312" w:hAnsi="宋体" w:eastAsia="仿宋_GB2312"/>
          <w:snapToGrid w:val="0"/>
          <w:kern w:val="2"/>
          <w:sz w:val="28"/>
          <w:szCs w:val="28"/>
          <w:lang w:bidi="he-IL"/>
        </w:rPr>
        <w:t>售价：</w:t>
      </w:r>
      <w:r>
        <w:rPr>
          <w:rFonts w:hint="eastAsia" w:ascii="仿宋_GB2312" w:hAnsi="宋体" w:eastAsia="仿宋_GB2312"/>
          <w:sz w:val="28"/>
          <w:szCs w:val="28"/>
          <w:lang w:val="en-US" w:eastAsia="zh-CN"/>
        </w:rPr>
        <w:t>免费</w:t>
      </w:r>
      <w:r>
        <w:rPr>
          <w:rFonts w:hint="eastAsia" w:ascii="仿宋_GB2312" w:hAnsi="宋体" w:eastAsia="仿宋_GB2312"/>
          <w:sz w:val="28"/>
          <w:szCs w:val="28"/>
        </w:rPr>
        <w:t>；</w:t>
      </w:r>
    </w:p>
    <w:p>
      <w:pPr>
        <w:spacing w:line="500" w:lineRule="exact"/>
        <w:rPr>
          <w:rFonts w:ascii="仿宋_GB2312" w:hAnsi="宋体" w:eastAsia="仿宋_GB2312"/>
          <w:sz w:val="28"/>
          <w:szCs w:val="28"/>
        </w:rPr>
      </w:pPr>
      <w:r>
        <w:rPr>
          <w:rFonts w:hint="eastAsia" w:ascii="仿宋" w:hAnsi="仿宋" w:eastAsia="仿宋" w:cs="仿宋"/>
          <w:bCs/>
          <w:kern w:val="1"/>
          <w:sz w:val="28"/>
          <w:szCs w:val="28"/>
        </w:rPr>
        <w:t>4．</w:t>
      </w:r>
      <w:r>
        <w:rPr>
          <w:rFonts w:hint="eastAsia" w:ascii="仿宋_GB2312" w:hAnsi="宋体" w:eastAsia="仿宋_GB2312"/>
          <w:sz w:val="28"/>
          <w:szCs w:val="28"/>
        </w:rPr>
        <w:t>所有投标文件应于202</w:t>
      </w:r>
      <w:r>
        <w:rPr>
          <w:rFonts w:hint="eastAsia" w:ascii="仿宋_GB2312" w:hAnsi="宋体" w:eastAsia="仿宋_GB2312"/>
          <w:sz w:val="28"/>
          <w:szCs w:val="28"/>
          <w:lang w:val="en-US" w:eastAsia="zh-CN"/>
        </w:rPr>
        <w:t>4</w:t>
      </w:r>
      <w:r>
        <w:rPr>
          <w:rFonts w:hint="eastAsia" w:ascii="仿宋_GB2312" w:hAnsi="宋体" w:eastAsia="仿宋_GB2312"/>
          <w:sz w:val="28"/>
          <w:szCs w:val="28"/>
        </w:rPr>
        <w:t>年</w:t>
      </w:r>
      <w:r>
        <w:rPr>
          <w:rFonts w:hint="eastAsia" w:ascii="仿宋_GB2312" w:hAnsi="宋体" w:eastAsia="仿宋_GB2312"/>
          <w:sz w:val="28"/>
          <w:szCs w:val="28"/>
          <w:lang w:val="en-US" w:eastAsia="zh-CN"/>
        </w:rPr>
        <w:t>01</w:t>
      </w:r>
      <w:r>
        <w:rPr>
          <w:rFonts w:hint="eastAsia" w:ascii="仿宋_GB2312" w:hAnsi="宋体" w:eastAsia="仿宋_GB2312"/>
          <w:sz w:val="28"/>
          <w:szCs w:val="28"/>
        </w:rPr>
        <w:t>月</w:t>
      </w:r>
      <w:r>
        <w:rPr>
          <w:rFonts w:hint="eastAsia" w:ascii="仿宋_GB2312" w:hAnsi="宋体" w:eastAsia="仿宋_GB2312"/>
          <w:sz w:val="28"/>
          <w:szCs w:val="28"/>
          <w:lang w:val="en-US" w:eastAsia="zh-CN"/>
        </w:rPr>
        <w:t>25</w:t>
      </w:r>
      <w:r>
        <w:rPr>
          <w:rFonts w:hint="eastAsia" w:ascii="仿宋_GB2312" w:hAnsi="宋体" w:eastAsia="仿宋_GB2312"/>
          <w:sz w:val="28"/>
          <w:szCs w:val="28"/>
        </w:rPr>
        <w:t>日9:30分（北京时间）之前递交到西安市雁塔区南二环西段88号老三届世纪星大厦28层K座盛鑫招标会议室</w:t>
      </w:r>
    </w:p>
    <w:p>
      <w:pPr>
        <w:spacing w:line="500" w:lineRule="exact"/>
        <w:rPr>
          <w:rFonts w:ascii="仿宋_GB2312" w:hAnsi="宋体" w:eastAsia="仿宋_GB2312"/>
          <w:sz w:val="28"/>
          <w:szCs w:val="28"/>
        </w:rPr>
      </w:pPr>
      <w:r>
        <w:rPr>
          <w:rFonts w:hint="eastAsia" w:ascii="仿宋" w:hAnsi="仿宋" w:eastAsia="仿宋" w:cs="仿宋"/>
          <w:bCs/>
          <w:kern w:val="1"/>
          <w:sz w:val="28"/>
          <w:szCs w:val="28"/>
        </w:rPr>
        <w:t>5．</w:t>
      </w:r>
      <w:r>
        <w:rPr>
          <w:rFonts w:hint="eastAsia" w:ascii="仿宋_GB2312" w:hAnsi="宋体" w:eastAsia="仿宋_GB2312"/>
          <w:sz w:val="28"/>
          <w:szCs w:val="28"/>
        </w:rPr>
        <w:t>定于202</w:t>
      </w:r>
      <w:r>
        <w:rPr>
          <w:rFonts w:hint="eastAsia" w:ascii="仿宋_GB2312" w:hAnsi="宋体" w:eastAsia="仿宋_GB2312"/>
          <w:sz w:val="28"/>
          <w:szCs w:val="28"/>
          <w:lang w:val="en-US" w:eastAsia="zh-CN"/>
        </w:rPr>
        <w:t>4</w:t>
      </w:r>
      <w:r>
        <w:rPr>
          <w:rFonts w:hint="eastAsia" w:ascii="仿宋_GB2312" w:hAnsi="宋体" w:eastAsia="仿宋_GB2312"/>
          <w:sz w:val="28"/>
          <w:szCs w:val="28"/>
        </w:rPr>
        <w:t>年</w:t>
      </w:r>
      <w:r>
        <w:rPr>
          <w:rFonts w:hint="eastAsia" w:ascii="仿宋_GB2312" w:hAnsi="宋体" w:eastAsia="仿宋_GB2312"/>
          <w:sz w:val="28"/>
          <w:szCs w:val="28"/>
          <w:lang w:val="en-US" w:eastAsia="zh-CN"/>
        </w:rPr>
        <w:t>01</w:t>
      </w:r>
      <w:r>
        <w:rPr>
          <w:rFonts w:hint="eastAsia" w:ascii="仿宋_GB2312" w:hAnsi="宋体" w:eastAsia="仿宋_GB2312"/>
          <w:sz w:val="28"/>
          <w:szCs w:val="28"/>
        </w:rPr>
        <w:t>月</w:t>
      </w:r>
      <w:r>
        <w:rPr>
          <w:rFonts w:hint="eastAsia" w:ascii="仿宋_GB2312" w:hAnsi="宋体" w:eastAsia="仿宋_GB2312"/>
          <w:sz w:val="28"/>
          <w:szCs w:val="28"/>
          <w:lang w:val="en-US" w:eastAsia="zh-CN"/>
        </w:rPr>
        <w:t>25</w:t>
      </w:r>
      <w:r>
        <w:rPr>
          <w:rFonts w:hint="eastAsia" w:ascii="仿宋_GB2312" w:hAnsi="宋体" w:eastAsia="仿宋_GB2312"/>
          <w:sz w:val="28"/>
          <w:szCs w:val="28"/>
        </w:rPr>
        <w:t>日9:30分（北京时间），在西安市雁塔区南二环西段88号老三届世纪星大厦28层K座盛鑫招标会议室。届时请参加投标的代表出席开标会议。</w:t>
      </w:r>
    </w:p>
    <w:p>
      <w:pPr>
        <w:spacing w:line="500" w:lineRule="exact"/>
        <w:rPr>
          <w:rFonts w:ascii="仿宋_GB2312" w:hAnsi="宋体" w:eastAsia="仿宋_GB2312"/>
          <w:sz w:val="28"/>
          <w:szCs w:val="28"/>
        </w:rPr>
      </w:pPr>
      <w:r>
        <w:rPr>
          <w:rFonts w:hint="eastAsia" w:ascii="仿宋" w:hAnsi="仿宋" w:eastAsia="仿宋" w:cs="仿宋"/>
          <w:bCs/>
          <w:kern w:val="1"/>
          <w:sz w:val="28"/>
          <w:szCs w:val="28"/>
        </w:rPr>
        <w:t>6.</w:t>
      </w:r>
      <w:r>
        <w:rPr>
          <w:rFonts w:hint="eastAsia" w:ascii="仿宋_GB2312" w:hAnsi="宋体" w:eastAsia="仿宋_GB2312"/>
          <w:sz w:val="28"/>
          <w:szCs w:val="28"/>
        </w:rPr>
        <w:t xml:space="preserve">投标人在投标前应在必联网（http://www.ebnew.com）或机电产品招标投标电子交易平台（ </w:t>
      </w:r>
      <w:r>
        <w:fldChar w:fldCharType="begin"/>
      </w:r>
      <w:r>
        <w:instrText xml:space="preserve"> HYPERLINK "http://www.chinabidding.com）完成注册及信息核验。评标结果将在必联网和中国国际招标网公示。" </w:instrText>
      </w:r>
      <w:r>
        <w:fldChar w:fldCharType="separate"/>
      </w:r>
      <w:r>
        <w:rPr>
          <w:rFonts w:hint="eastAsia" w:ascii="仿宋_GB2312" w:hAnsi="宋体" w:eastAsia="仿宋_GB2312"/>
          <w:sz w:val="28"/>
          <w:szCs w:val="28"/>
        </w:rPr>
        <w:t>http://www.chinabidding.com）完成注册及信息核验。评标结果将在必联网和中国国际招标网公示。</w:t>
      </w:r>
      <w:r>
        <w:rPr>
          <w:rFonts w:hint="eastAsia" w:ascii="仿宋_GB2312" w:hAnsi="宋体" w:eastAsia="仿宋_GB2312"/>
          <w:sz w:val="28"/>
          <w:szCs w:val="28"/>
        </w:rPr>
        <w:fldChar w:fldCharType="end"/>
      </w:r>
    </w:p>
    <w:p>
      <w:pPr>
        <w:spacing w:line="500" w:lineRule="exact"/>
        <w:rPr>
          <w:rFonts w:ascii="仿宋_GB2312" w:hAnsi="宋体" w:eastAsia="仿宋_GB2312"/>
          <w:sz w:val="28"/>
          <w:szCs w:val="28"/>
        </w:rPr>
      </w:pPr>
      <w:r>
        <w:rPr>
          <w:rFonts w:hint="eastAsia" w:ascii="仿宋" w:hAnsi="仿宋" w:eastAsia="仿宋" w:cs="仿宋"/>
          <w:bCs/>
          <w:kern w:val="1"/>
          <w:sz w:val="28"/>
          <w:szCs w:val="28"/>
        </w:rPr>
        <w:t>7.</w:t>
      </w:r>
      <w:r>
        <w:rPr>
          <w:rFonts w:hint="eastAsia" w:ascii="仿宋_GB2312" w:hAnsi="宋体" w:eastAsia="仿宋_GB2312"/>
          <w:sz w:val="28"/>
          <w:szCs w:val="28"/>
        </w:rPr>
        <w:t>联系方式</w:t>
      </w:r>
    </w:p>
    <w:tbl>
      <w:tblPr>
        <w:tblStyle w:val="12"/>
        <w:tblW w:w="96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5"/>
        <w:gridCol w:w="2100"/>
        <w:gridCol w:w="1228"/>
        <w:gridCol w:w="4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385" w:type="dxa"/>
            <w:vAlign w:val="center"/>
          </w:tcPr>
          <w:p>
            <w:pPr>
              <w:spacing w:line="500" w:lineRule="exact"/>
              <w:jc w:val="left"/>
              <w:rPr>
                <w:rFonts w:ascii="仿宋_GB2312" w:hAnsi="宋体" w:eastAsia="仿宋_GB2312"/>
                <w:sz w:val="28"/>
                <w:szCs w:val="28"/>
              </w:rPr>
            </w:pPr>
            <w:r>
              <w:rPr>
                <w:rFonts w:hint="eastAsia" w:ascii="仿宋_GB2312" w:hAnsi="宋体" w:eastAsia="仿宋_GB2312"/>
                <w:sz w:val="28"/>
                <w:szCs w:val="28"/>
              </w:rPr>
              <w:t>招标机构</w:t>
            </w:r>
          </w:p>
        </w:tc>
        <w:tc>
          <w:tcPr>
            <w:tcW w:w="8265" w:type="dxa"/>
            <w:gridSpan w:val="3"/>
            <w:vAlign w:val="center"/>
          </w:tcPr>
          <w:p>
            <w:pPr>
              <w:spacing w:line="500" w:lineRule="exact"/>
              <w:jc w:val="left"/>
              <w:rPr>
                <w:rFonts w:ascii="仿宋_GB2312" w:hAnsi="宋体" w:eastAsia="仿宋_GB2312"/>
                <w:sz w:val="28"/>
                <w:szCs w:val="28"/>
              </w:rPr>
            </w:pPr>
            <w:r>
              <w:rPr>
                <w:rFonts w:hint="eastAsia" w:ascii="仿宋_GB2312" w:hAnsi="宋体" w:eastAsia="仿宋_GB2312"/>
                <w:sz w:val="28"/>
                <w:szCs w:val="28"/>
              </w:rPr>
              <w:t>陕西盛鑫药械招标有限公司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exact"/>
        </w:trPr>
        <w:tc>
          <w:tcPr>
            <w:tcW w:w="1385" w:type="dxa"/>
            <w:vAlign w:val="center"/>
          </w:tcPr>
          <w:p>
            <w:pPr>
              <w:spacing w:line="500" w:lineRule="exact"/>
              <w:jc w:val="left"/>
              <w:rPr>
                <w:rFonts w:ascii="仿宋_GB2312" w:hAnsi="宋体" w:eastAsia="仿宋_GB2312"/>
                <w:sz w:val="28"/>
                <w:szCs w:val="28"/>
              </w:rPr>
            </w:pPr>
            <w:r>
              <w:rPr>
                <w:rFonts w:hint="eastAsia" w:ascii="仿宋_GB2312" w:hAnsi="宋体" w:eastAsia="仿宋_GB2312"/>
                <w:sz w:val="28"/>
                <w:szCs w:val="28"/>
              </w:rPr>
              <w:t>办公地址</w:t>
            </w:r>
          </w:p>
        </w:tc>
        <w:tc>
          <w:tcPr>
            <w:tcW w:w="8265" w:type="dxa"/>
            <w:gridSpan w:val="3"/>
            <w:vAlign w:val="center"/>
          </w:tcPr>
          <w:p>
            <w:pPr>
              <w:spacing w:line="240" w:lineRule="auto"/>
              <w:jc w:val="left"/>
              <w:rPr>
                <w:rFonts w:hint="default" w:ascii="仿宋_GB2312" w:hAnsi="宋体" w:eastAsia="仿宋_GB2312"/>
                <w:sz w:val="28"/>
                <w:szCs w:val="28"/>
                <w:lang w:val="en-US" w:eastAsia="zh-CN"/>
              </w:rPr>
            </w:pPr>
            <w:r>
              <w:rPr>
                <w:rFonts w:hint="eastAsia" w:ascii="仿宋_GB2312" w:hAnsi="宋体" w:eastAsia="仿宋_GB2312"/>
                <w:sz w:val="28"/>
                <w:szCs w:val="28"/>
              </w:rPr>
              <w:t>西安市雁塔区南二环西段88号老三届世纪星大厦28层K座</w:t>
            </w:r>
            <w:r>
              <w:rPr>
                <w:rFonts w:hint="eastAsia" w:ascii="仿宋_GB2312" w:hAnsi="宋体" w:eastAsia="仿宋_GB2312"/>
                <w:sz w:val="28"/>
                <w:szCs w:val="28"/>
                <w:lang w:val="en-US" w:eastAsia="zh-CN"/>
              </w:rPr>
              <w:t>/西安市雁塔区吉祥路298号长海大厦9层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exact"/>
        </w:trPr>
        <w:tc>
          <w:tcPr>
            <w:tcW w:w="1385" w:type="dxa"/>
            <w:vAlign w:val="center"/>
          </w:tcPr>
          <w:p>
            <w:pPr>
              <w:spacing w:line="500" w:lineRule="exact"/>
              <w:jc w:val="left"/>
              <w:rPr>
                <w:rFonts w:ascii="仿宋_GB2312" w:hAnsi="宋体" w:eastAsia="仿宋_GB2312"/>
                <w:sz w:val="28"/>
                <w:szCs w:val="28"/>
              </w:rPr>
            </w:pPr>
            <w:r>
              <w:rPr>
                <w:rFonts w:hint="eastAsia" w:ascii="仿宋_GB2312" w:hAnsi="宋体" w:eastAsia="仿宋_GB2312"/>
                <w:sz w:val="28"/>
                <w:szCs w:val="28"/>
              </w:rPr>
              <w:t>联 系 人</w:t>
            </w:r>
          </w:p>
        </w:tc>
        <w:tc>
          <w:tcPr>
            <w:tcW w:w="8265" w:type="dxa"/>
            <w:gridSpan w:val="3"/>
            <w:vAlign w:val="center"/>
          </w:tcPr>
          <w:p>
            <w:pPr>
              <w:spacing w:line="500" w:lineRule="exact"/>
              <w:jc w:val="left"/>
              <w:rPr>
                <w:rFonts w:ascii="仿宋_GB2312" w:hAnsi="宋体" w:eastAsia="仿宋_GB2312"/>
                <w:sz w:val="28"/>
                <w:szCs w:val="28"/>
              </w:rPr>
            </w:pPr>
            <w:r>
              <w:rPr>
                <w:rFonts w:hint="eastAsia" w:ascii="仿宋_GB2312" w:hAnsi="宋体" w:eastAsia="仿宋_GB2312"/>
                <w:sz w:val="28"/>
                <w:szCs w:val="28"/>
              </w:rPr>
              <w:t>雷璐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385" w:type="dxa"/>
            <w:vAlign w:val="center"/>
          </w:tcPr>
          <w:p>
            <w:pPr>
              <w:spacing w:line="500" w:lineRule="exact"/>
              <w:jc w:val="left"/>
              <w:rPr>
                <w:rFonts w:ascii="仿宋_GB2312" w:hAnsi="宋体" w:eastAsia="仿宋_GB2312"/>
                <w:sz w:val="28"/>
                <w:szCs w:val="28"/>
              </w:rPr>
            </w:pPr>
            <w:r>
              <w:rPr>
                <w:rFonts w:hint="eastAsia" w:ascii="仿宋_GB2312" w:hAnsi="宋体" w:eastAsia="仿宋_GB2312"/>
                <w:sz w:val="28"/>
                <w:szCs w:val="28"/>
              </w:rPr>
              <w:t>联系电话</w:t>
            </w:r>
          </w:p>
        </w:tc>
        <w:tc>
          <w:tcPr>
            <w:tcW w:w="8265" w:type="dxa"/>
            <w:gridSpan w:val="3"/>
            <w:vAlign w:val="center"/>
          </w:tcPr>
          <w:p>
            <w:pPr>
              <w:spacing w:line="500" w:lineRule="exact"/>
              <w:jc w:val="left"/>
              <w:rPr>
                <w:rFonts w:hint="default" w:ascii="仿宋_GB2312" w:hAnsi="宋体" w:eastAsia="仿宋_GB2312"/>
                <w:sz w:val="28"/>
                <w:szCs w:val="28"/>
                <w:lang w:val="en-US" w:eastAsia="zh-CN"/>
              </w:rPr>
            </w:pPr>
            <w:r>
              <w:rPr>
                <w:rFonts w:hint="eastAsia" w:ascii="仿宋_GB2312" w:eastAsia="仿宋_GB2312"/>
                <w:bCs/>
                <w:sz w:val="28"/>
                <w:szCs w:val="28"/>
              </w:rPr>
              <w:t>029-81873383</w:t>
            </w:r>
            <w:r>
              <w:rPr>
                <w:rFonts w:hint="eastAsia" w:ascii="仿宋_GB2312" w:eastAsia="仿宋_GB2312"/>
                <w:bCs/>
                <w:sz w:val="28"/>
                <w:szCs w:val="28"/>
                <w:lang w:val="en-US" w:eastAsia="zh-CN"/>
              </w:rPr>
              <w:t>/88815593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385" w:type="dxa"/>
            <w:vMerge w:val="restart"/>
            <w:vAlign w:val="center"/>
          </w:tcPr>
          <w:p>
            <w:pPr>
              <w:spacing w:line="500" w:lineRule="exact"/>
              <w:jc w:val="left"/>
              <w:rPr>
                <w:rFonts w:ascii="仿宋_GB2312" w:hAnsi="宋体" w:eastAsia="仿宋_GB2312"/>
                <w:sz w:val="28"/>
                <w:szCs w:val="28"/>
              </w:rPr>
            </w:pPr>
          </w:p>
        </w:tc>
        <w:tc>
          <w:tcPr>
            <w:tcW w:w="2100" w:type="dxa"/>
            <w:vMerge w:val="restart"/>
            <w:vAlign w:val="center"/>
          </w:tcPr>
          <w:p>
            <w:pPr>
              <w:spacing w:line="500" w:lineRule="exact"/>
              <w:jc w:val="left"/>
              <w:rPr>
                <w:rFonts w:ascii="仿宋_GB2312" w:hAnsi="宋体" w:eastAsia="仿宋_GB2312"/>
                <w:sz w:val="28"/>
                <w:szCs w:val="28"/>
              </w:rPr>
            </w:pPr>
            <w:r>
              <w:rPr>
                <w:rFonts w:hint="eastAsia" w:ascii="仿宋_GB2312" w:hAnsi="宋体" w:eastAsia="仿宋_GB2312"/>
                <w:sz w:val="28"/>
                <w:szCs w:val="28"/>
              </w:rPr>
              <w:t>人民币账户</w:t>
            </w:r>
          </w:p>
        </w:tc>
        <w:tc>
          <w:tcPr>
            <w:tcW w:w="1228" w:type="dxa"/>
            <w:vAlign w:val="center"/>
          </w:tcPr>
          <w:p>
            <w:pPr>
              <w:spacing w:line="500" w:lineRule="exact"/>
              <w:jc w:val="left"/>
              <w:rPr>
                <w:rFonts w:ascii="仿宋_GB2312" w:hAnsi="宋体" w:eastAsia="仿宋_GB2312"/>
                <w:sz w:val="28"/>
                <w:szCs w:val="28"/>
              </w:rPr>
            </w:pPr>
            <w:r>
              <w:rPr>
                <w:rFonts w:hint="eastAsia" w:ascii="仿宋_GB2312" w:hAnsi="宋体" w:eastAsia="仿宋_GB2312"/>
                <w:sz w:val="28"/>
                <w:szCs w:val="28"/>
              </w:rPr>
              <w:t>开户行</w:t>
            </w:r>
          </w:p>
        </w:tc>
        <w:tc>
          <w:tcPr>
            <w:tcW w:w="4937" w:type="dxa"/>
            <w:vAlign w:val="center"/>
          </w:tcPr>
          <w:p>
            <w:pPr>
              <w:spacing w:line="500" w:lineRule="exact"/>
              <w:jc w:val="left"/>
              <w:rPr>
                <w:rFonts w:ascii="仿宋_GB2312" w:hAnsi="宋体" w:eastAsia="仿宋_GB2312"/>
                <w:sz w:val="28"/>
                <w:szCs w:val="28"/>
              </w:rPr>
            </w:pPr>
            <w:r>
              <w:rPr>
                <w:rFonts w:hint="eastAsia" w:ascii="仿宋_GB2312" w:hAnsi="宋体" w:eastAsia="仿宋_GB2312"/>
                <w:sz w:val="28"/>
                <w:szCs w:val="28"/>
              </w:rPr>
              <w:t>中国工商银行西安吉祥路支行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385" w:type="dxa"/>
            <w:vMerge w:val="continue"/>
            <w:vAlign w:val="center"/>
          </w:tcPr>
          <w:p>
            <w:pPr>
              <w:spacing w:line="500" w:lineRule="exact"/>
              <w:jc w:val="left"/>
              <w:rPr>
                <w:rFonts w:ascii="仿宋_GB2312" w:hAnsi="宋体" w:eastAsia="仿宋_GB2312"/>
                <w:sz w:val="28"/>
                <w:szCs w:val="28"/>
              </w:rPr>
            </w:pPr>
          </w:p>
        </w:tc>
        <w:tc>
          <w:tcPr>
            <w:tcW w:w="2100" w:type="dxa"/>
            <w:vMerge w:val="continue"/>
            <w:tcBorders>
              <w:bottom w:val="single" w:color="auto" w:sz="4" w:space="0"/>
            </w:tcBorders>
            <w:vAlign w:val="center"/>
          </w:tcPr>
          <w:p>
            <w:pPr>
              <w:spacing w:line="500" w:lineRule="exact"/>
              <w:jc w:val="left"/>
              <w:rPr>
                <w:rFonts w:ascii="仿宋_GB2312" w:hAnsi="宋体" w:eastAsia="仿宋_GB2312"/>
                <w:sz w:val="28"/>
                <w:szCs w:val="28"/>
              </w:rPr>
            </w:pPr>
          </w:p>
        </w:tc>
        <w:tc>
          <w:tcPr>
            <w:tcW w:w="1228" w:type="dxa"/>
            <w:tcBorders>
              <w:bottom w:val="single" w:color="auto" w:sz="4" w:space="0"/>
            </w:tcBorders>
            <w:vAlign w:val="center"/>
          </w:tcPr>
          <w:p>
            <w:pPr>
              <w:spacing w:line="500" w:lineRule="exact"/>
              <w:jc w:val="left"/>
              <w:rPr>
                <w:rFonts w:ascii="仿宋_GB2312" w:hAnsi="宋体" w:eastAsia="仿宋_GB2312"/>
                <w:sz w:val="28"/>
                <w:szCs w:val="28"/>
              </w:rPr>
            </w:pPr>
            <w:r>
              <w:rPr>
                <w:rFonts w:hint="eastAsia" w:ascii="仿宋_GB2312" w:hAnsi="宋体" w:eastAsia="仿宋_GB2312"/>
                <w:sz w:val="28"/>
                <w:szCs w:val="28"/>
              </w:rPr>
              <w:t>帐  户</w:t>
            </w:r>
          </w:p>
        </w:tc>
        <w:tc>
          <w:tcPr>
            <w:tcW w:w="4937" w:type="dxa"/>
            <w:tcBorders>
              <w:bottom w:val="single" w:color="auto" w:sz="4" w:space="0"/>
            </w:tcBorders>
            <w:vAlign w:val="center"/>
          </w:tcPr>
          <w:p>
            <w:pPr>
              <w:spacing w:line="500" w:lineRule="exact"/>
              <w:jc w:val="left"/>
              <w:rPr>
                <w:rFonts w:ascii="仿宋_GB2312" w:hAnsi="宋体" w:eastAsia="仿宋_GB2312"/>
                <w:sz w:val="28"/>
                <w:szCs w:val="28"/>
              </w:rPr>
            </w:pPr>
            <w:r>
              <w:rPr>
                <w:rFonts w:hint="eastAsia" w:ascii="仿宋_GB2312" w:hAnsi="宋体" w:eastAsia="仿宋_GB2312"/>
                <w:sz w:val="28"/>
                <w:szCs w:val="28"/>
              </w:rPr>
              <w:t>3700 0794 1920 0031 802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385" w:type="dxa"/>
            <w:vMerge w:val="continue"/>
            <w:vAlign w:val="center"/>
          </w:tcPr>
          <w:p>
            <w:pPr>
              <w:spacing w:line="500" w:lineRule="exact"/>
              <w:jc w:val="left"/>
              <w:rPr>
                <w:rFonts w:ascii="仿宋_GB2312" w:hAnsi="宋体" w:eastAsia="仿宋_GB2312"/>
                <w:sz w:val="28"/>
                <w:szCs w:val="28"/>
              </w:rPr>
            </w:pPr>
          </w:p>
        </w:tc>
        <w:tc>
          <w:tcPr>
            <w:tcW w:w="2100" w:type="dxa"/>
            <w:vMerge w:val="continue"/>
            <w:vAlign w:val="center"/>
          </w:tcPr>
          <w:p>
            <w:pPr>
              <w:spacing w:line="500" w:lineRule="exact"/>
              <w:jc w:val="left"/>
              <w:rPr>
                <w:rFonts w:ascii="仿宋_GB2312" w:hAnsi="宋体" w:eastAsia="仿宋_GB2312"/>
                <w:sz w:val="28"/>
                <w:szCs w:val="28"/>
              </w:rPr>
            </w:pPr>
          </w:p>
        </w:tc>
        <w:tc>
          <w:tcPr>
            <w:tcW w:w="1228" w:type="dxa"/>
            <w:vAlign w:val="center"/>
          </w:tcPr>
          <w:p>
            <w:pPr>
              <w:spacing w:line="500" w:lineRule="exact"/>
              <w:jc w:val="left"/>
              <w:rPr>
                <w:rFonts w:ascii="仿宋_GB2312" w:hAnsi="宋体" w:eastAsia="仿宋_GB2312"/>
                <w:sz w:val="28"/>
                <w:szCs w:val="28"/>
              </w:rPr>
            </w:pPr>
            <w:r>
              <w:rPr>
                <w:rFonts w:hint="eastAsia" w:ascii="仿宋_GB2312" w:hAnsi="宋体" w:eastAsia="仿宋_GB2312"/>
                <w:sz w:val="28"/>
                <w:szCs w:val="28"/>
              </w:rPr>
              <w:t>户  名</w:t>
            </w:r>
          </w:p>
          <w:p>
            <w:pPr>
              <w:spacing w:line="500" w:lineRule="exact"/>
              <w:jc w:val="left"/>
              <w:rPr>
                <w:rFonts w:ascii="仿宋_GB2312" w:hAnsi="宋体" w:eastAsia="仿宋_GB2312"/>
                <w:sz w:val="28"/>
                <w:szCs w:val="28"/>
              </w:rPr>
            </w:pPr>
          </w:p>
        </w:tc>
        <w:tc>
          <w:tcPr>
            <w:tcW w:w="4937" w:type="dxa"/>
            <w:vAlign w:val="center"/>
          </w:tcPr>
          <w:p>
            <w:pPr>
              <w:spacing w:line="500" w:lineRule="exact"/>
              <w:jc w:val="left"/>
              <w:rPr>
                <w:rFonts w:ascii="仿宋_GB2312" w:hAnsi="宋体" w:eastAsia="仿宋_GB2312"/>
                <w:sz w:val="28"/>
                <w:szCs w:val="28"/>
              </w:rPr>
            </w:pPr>
            <w:r>
              <w:rPr>
                <w:rFonts w:hint="eastAsia" w:ascii="仿宋_GB2312" w:hAnsi="宋体" w:eastAsia="仿宋_GB2312"/>
                <w:sz w:val="28"/>
                <w:szCs w:val="28"/>
              </w:rPr>
              <w:t>陕西盛鑫药械招标有限公司</w:t>
            </w:r>
          </w:p>
          <w:p>
            <w:pPr>
              <w:spacing w:line="500" w:lineRule="exact"/>
              <w:jc w:val="left"/>
              <w:rPr>
                <w:rFonts w:ascii="仿宋_GB2312" w:hAnsi="宋体" w:eastAsia="仿宋_GB2312"/>
                <w:sz w:val="28"/>
                <w:szCs w:val="28"/>
              </w:rPr>
            </w:pPr>
          </w:p>
        </w:tc>
      </w:tr>
    </w:tbl>
    <w:p>
      <w:pPr>
        <w:spacing w:line="500" w:lineRule="exact"/>
        <w:rPr>
          <w:rFonts w:ascii="仿宋_GB2312" w:hAnsi="宋体" w:eastAsia="仿宋_GB2312"/>
          <w:bCs/>
          <w:sz w:val="28"/>
          <w:szCs w:val="28"/>
        </w:rPr>
      </w:pPr>
      <w:r>
        <w:rPr>
          <w:rFonts w:hint="eastAsia" w:ascii="仿宋_GB2312" w:hAnsi="宋体" w:eastAsia="仿宋_GB2312"/>
          <w:sz w:val="28"/>
          <w:szCs w:val="28"/>
        </w:rPr>
        <w:t>注：若有汇款，请在用途栏注明招标编号“1428-2</w:t>
      </w:r>
      <w:r>
        <w:rPr>
          <w:rFonts w:hint="eastAsia" w:ascii="仿宋_GB2312" w:hAnsi="宋体" w:eastAsia="仿宋_GB2312"/>
          <w:sz w:val="28"/>
          <w:szCs w:val="28"/>
          <w:lang w:val="en-US" w:eastAsia="zh-CN"/>
        </w:rPr>
        <w:t>3</w:t>
      </w:r>
      <w:r>
        <w:rPr>
          <w:rFonts w:hint="eastAsia" w:ascii="仿宋_GB2312" w:hAnsi="宋体" w:eastAsia="仿宋_GB2312"/>
          <w:sz w:val="28"/>
          <w:szCs w:val="28"/>
        </w:rPr>
        <w:t>4SXZBYA00</w:t>
      </w:r>
      <w:r>
        <w:rPr>
          <w:rFonts w:hint="eastAsia" w:ascii="仿宋_GB2312" w:hAnsi="宋体" w:eastAsia="仿宋_GB2312"/>
          <w:sz w:val="28"/>
          <w:szCs w:val="28"/>
          <w:lang w:val="en-US" w:eastAsia="zh-CN"/>
        </w:rPr>
        <w:t>1</w:t>
      </w:r>
      <w:r>
        <w:rPr>
          <w:rFonts w:hint="eastAsia" w:ascii="仿宋_GB2312" w:hAnsi="宋体" w:eastAsia="仿宋_GB2312"/>
          <w:sz w:val="28"/>
          <w:szCs w:val="28"/>
        </w:rPr>
        <w:t>”</w:t>
      </w:r>
    </w:p>
    <w:p>
      <w:pPr>
        <w:spacing w:line="500" w:lineRule="exact"/>
        <w:rPr>
          <w:rFonts w:ascii="仿宋_GB2312" w:hAnsi="宋体" w:eastAsia="仿宋_GB2312"/>
          <w:bCs/>
          <w:sz w:val="28"/>
          <w:szCs w:val="28"/>
        </w:rPr>
      </w:pPr>
    </w:p>
    <w:p>
      <w:pPr>
        <w:spacing w:line="500" w:lineRule="exact"/>
        <w:rPr>
          <w:rFonts w:ascii="仿宋_GB2312" w:hAnsi="宋体" w:eastAsia="仿宋_GB2312"/>
          <w:bCs/>
          <w:sz w:val="28"/>
          <w:szCs w:val="28"/>
        </w:rPr>
      </w:pPr>
    </w:p>
    <w:p>
      <w:pPr>
        <w:spacing w:line="500" w:lineRule="exact"/>
        <w:rPr>
          <w:rFonts w:ascii="仿宋_GB2312" w:hAnsi="宋体" w:eastAsia="仿宋_GB2312"/>
          <w:b/>
          <w:bCs/>
          <w:sz w:val="36"/>
          <w:szCs w:val="36"/>
        </w:rPr>
      </w:pPr>
      <w:r>
        <w:rPr>
          <w:rFonts w:hint="eastAsia" w:ascii="仿宋_GB2312" w:hAnsi="宋体" w:eastAsia="仿宋_GB2312"/>
          <w:bCs/>
          <w:sz w:val="28"/>
          <w:szCs w:val="28"/>
        </w:rPr>
        <w:t xml:space="preserve">附表                   </w:t>
      </w:r>
    </w:p>
    <w:p>
      <w:pPr>
        <w:spacing w:line="500" w:lineRule="exact"/>
        <w:ind w:firstLine="3072" w:firstLineChars="850"/>
        <w:rPr>
          <w:rFonts w:ascii="仿宋_GB2312" w:hAnsi="宋体" w:eastAsia="仿宋_GB2312"/>
          <w:b/>
          <w:bCs/>
          <w:sz w:val="36"/>
          <w:szCs w:val="36"/>
        </w:rPr>
      </w:pPr>
      <w:r>
        <w:rPr>
          <w:rFonts w:hint="eastAsia" w:ascii="仿宋_GB2312" w:hAnsi="宋体" w:eastAsia="仿宋_GB2312"/>
          <w:b/>
          <w:bCs/>
          <w:sz w:val="36"/>
          <w:szCs w:val="36"/>
        </w:rPr>
        <w:t>货 物 需 求 一 览 表</w:t>
      </w:r>
    </w:p>
    <w:tbl>
      <w:tblPr>
        <w:tblStyle w:val="12"/>
        <w:tblW w:w="10095" w:type="dxa"/>
        <w:tblInd w:w="-3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913"/>
        <w:gridCol w:w="1601"/>
        <w:gridCol w:w="786"/>
        <w:gridCol w:w="1250"/>
        <w:gridCol w:w="2360"/>
        <w:gridCol w:w="1622"/>
        <w:gridCol w:w="1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8" w:hRule="atLeast"/>
        </w:trPr>
        <w:tc>
          <w:tcPr>
            <w:tcW w:w="913" w:type="dxa"/>
            <w:tcBorders>
              <w:top w:val="double" w:color="auto" w:sz="4" w:space="0"/>
              <w:left w:val="double" w:color="auto" w:sz="4" w:space="0"/>
            </w:tcBorders>
            <w:vAlign w:val="center"/>
          </w:tcPr>
          <w:p>
            <w:pPr>
              <w:widowControl/>
              <w:jc w:val="center"/>
              <w:textAlignment w:val="bottom"/>
              <w:rPr>
                <w:rFonts w:hint="eastAsia" w:ascii="仿宋_GB2312" w:hAnsi="宋体" w:eastAsia="仿宋_GB2312" w:cs="Times New Roman"/>
                <w:b/>
                <w:bCs/>
                <w:snapToGrid/>
                <w:kern w:val="2"/>
                <w:sz w:val="28"/>
                <w:szCs w:val="28"/>
                <w:lang w:val="en-US" w:eastAsia="zh-CN" w:bidi="he-IL"/>
              </w:rPr>
            </w:pPr>
            <w:r>
              <w:rPr>
                <w:rFonts w:hint="eastAsia" w:ascii="仿宋_GB2312" w:hAnsi="宋体" w:eastAsia="仿宋_GB2312" w:cs="Times New Roman"/>
                <w:b/>
                <w:bCs/>
                <w:snapToGrid/>
                <w:kern w:val="2"/>
                <w:sz w:val="28"/>
                <w:szCs w:val="28"/>
                <w:lang w:val="en-US" w:eastAsia="zh-CN" w:bidi="he-IL"/>
              </w:rPr>
              <w:t>品目号</w:t>
            </w:r>
          </w:p>
        </w:tc>
        <w:tc>
          <w:tcPr>
            <w:tcW w:w="1601" w:type="dxa"/>
            <w:tcBorders>
              <w:top w:val="double" w:color="auto" w:sz="4" w:space="0"/>
            </w:tcBorders>
            <w:vAlign w:val="center"/>
          </w:tcPr>
          <w:p>
            <w:pPr>
              <w:jc w:val="center"/>
              <w:textAlignment w:val="bottom"/>
              <w:rPr>
                <w:rFonts w:hint="eastAsia" w:ascii="仿宋_GB2312" w:hAnsi="宋体" w:eastAsia="仿宋_GB2312" w:cs="Times New Roman"/>
                <w:b/>
                <w:bCs/>
                <w:snapToGrid/>
                <w:kern w:val="2"/>
                <w:sz w:val="28"/>
                <w:szCs w:val="28"/>
                <w:lang w:val="en-US" w:eastAsia="zh-CN" w:bidi="he-IL"/>
              </w:rPr>
            </w:pPr>
            <w:r>
              <w:rPr>
                <w:rFonts w:hint="eastAsia" w:ascii="仿宋_GB2312" w:hAnsi="宋体" w:eastAsia="仿宋_GB2312" w:cs="Times New Roman"/>
                <w:b/>
                <w:bCs/>
                <w:snapToGrid/>
                <w:kern w:val="2"/>
                <w:sz w:val="28"/>
                <w:szCs w:val="28"/>
                <w:lang w:val="en-US" w:eastAsia="zh-CN" w:bidi="he-IL"/>
              </w:rPr>
              <w:t>产品名称</w:t>
            </w:r>
          </w:p>
        </w:tc>
        <w:tc>
          <w:tcPr>
            <w:tcW w:w="786" w:type="dxa"/>
            <w:tcBorders>
              <w:top w:val="double" w:color="auto" w:sz="4" w:space="0"/>
            </w:tcBorders>
            <w:vAlign w:val="center"/>
          </w:tcPr>
          <w:p>
            <w:pPr>
              <w:widowControl/>
              <w:ind w:left="-175" w:leftChars="-195" w:right="-15" w:rightChars="-5" w:hanging="410" w:hangingChars="146"/>
              <w:jc w:val="center"/>
              <w:textAlignment w:val="bottom"/>
              <w:rPr>
                <w:rFonts w:hint="eastAsia" w:ascii="仿宋_GB2312" w:hAnsi="宋体" w:eastAsia="仿宋_GB2312" w:cs="Times New Roman"/>
                <w:b/>
                <w:bCs/>
                <w:snapToGrid/>
                <w:kern w:val="2"/>
                <w:sz w:val="28"/>
                <w:szCs w:val="28"/>
                <w:lang w:val="en-US" w:eastAsia="zh-CN" w:bidi="he-IL"/>
              </w:rPr>
            </w:pPr>
            <w:r>
              <w:rPr>
                <w:rFonts w:hint="eastAsia" w:ascii="仿宋_GB2312" w:hAnsi="宋体" w:eastAsia="仿宋_GB2312" w:cs="Times New Roman"/>
                <w:b/>
                <w:bCs/>
                <w:snapToGrid/>
                <w:kern w:val="2"/>
                <w:sz w:val="28"/>
                <w:szCs w:val="28"/>
                <w:lang w:val="en-US" w:eastAsia="zh-CN" w:bidi="he-IL"/>
              </w:rPr>
              <w:t xml:space="preserve">    数量</w:t>
            </w:r>
          </w:p>
        </w:tc>
        <w:tc>
          <w:tcPr>
            <w:tcW w:w="1250" w:type="dxa"/>
            <w:tcBorders>
              <w:top w:val="double" w:color="auto" w:sz="4" w:space="0"/>
            </w:tcBorders>
            <w:vAlign w:val="center"/>
          </w:tcPr>
          <w:p>
            <w:pPr>
              <w:widowControl/>
              <w:jc w:val="center"/>
              <w:textAlignment w:val="bottom"/>
              <w:rPr>
                <w:rFonts w:hint="eastAsia" w:ascii="仿宋_GB2312" w:hAnsi="宋体" w:eastAsia="仿宋_GB2312" w:cs="Times New Roman"/>
                <w:b/>
                <w:bCs/>
                <w:snapToGrid/>
                <w:kern w:val="2"/>
                <w:sz w:val="28"/>
                <w:szCs w:val="28"/>
                <w:lang w:val="en-US" w:eastAsia="zh-CN" w:bidi="he-IL"/>
              </w:rPr>
            </w:pPr>
            <w:r>
              <w:rPr>
                <w:rFonts w:hint="eastAsia" w:ascii="仿宋_GB2312" w:hAnsi="宋体" w:eastAsia="仿宋_GB2312" w:cs="Times New Roman"/>
                <w:b/>
                <w:bCs/>
                <w:snapToGrid/>
                <w:kern w:val="2"/>
                <w:sz w:val="28"/>
                <w:szCs w:val="28"/>
                <w:lang w:val="en-US" w:eastAsia="zh-CN" w:bidi="he-IL"/>
              </w:rPr>
              <w:t>预算总价(万元)</w:t>
            </w:r>
          </w:p>
        </w:tc>
        <w:tc>
          <w:tcPr>
            <w:tcW w:w="2360" w:type="dxa"/>
            <w:tcBorders>
              <w:top w:val="double" w:color="auto" w:sz="4" w:space="0"/>
            </w:tcBorders>
            <w:vAlign w:val="center"/>
          </w:tcPr>
          <w:p>
            <w:pPr>
              <w:widowControl/>
              <w:jc w:val="center"/>
              <w:textAlignment w:val="bottom"/>
              <w:rPr>
                <w:rFonts w:hint="eastAsia" w:ascii="仿宋_GB2312" w:hAnsi="宋体" w:eastAsia="仿宋_GB2312" w:cs="Times New Roman"/>
                <w:b/>
                <w:bCs/>
                <w:snapToGrid/>
                <w:kern w:val="2"/>
                <w:sz w:val="28"/>
                <w:szCs w:val="28"/>
                <w:lang w:val="en-US" w:eastAsia="zh-CN" w:bidi="he-IL"/>
              </w:rPr>
            </w:pPr>
            <w:r>
              <w:rPr>
                <w:rFonts w:hint="eastAsia" w:ascii="仿宋_GB2312" w:hAnsi="宋体" w:eastAsia="仿宋_GB2312" w:cs="Times New Roman"/>
                <w:b/>
                <w:bCs/>
                <w:snapToGrid/>
                <w:kern w:val="2"/>
                <w:sz w:val="28"/>
                <w:szCs w:val="28"/>
                <w:lang w:val="en-US" w:eastAsia="zh-CN" w:bidi="he-IL"/>
              </w:rPr>
              <w:t>交货期</w:t>
            </w:r>
          </w:p>
        </w:tc>
        <w:tc>
          <w:tcPr>
            <w:tcW w:w="1622" w:type="dxa"/>
            <w:tcBorders>
              <w:top w:val="double" w:color="auto" w:sz="4" w:space="0"/>
              <w:right w:val="double" w:color="auto" w:sz="4" w:space="0"/>
            </w:tcBorders>
            <w:vAlign w:val="center"/>
          </w:tcPr>
          <w:p>
            <w:pPr>
              <w:widowControl/>
              <w:jc w:val="center"/>
              <w:textAlignment w:val="bottom"/>
              <w:rPr>
                <w:rFonts w:hint="eastAsia" w:ascii="仿宋_GB2312" w:hAnsi="宋体" w:eastAsia="仿宋_GB2312" w:cs="Times New Roman"/>
                <w:b/>
                <w:bCs/>
                <w:snapToGrid/>
                <w:kern w:val="2"/>
                <w:sz w:val="28"/>
                <w:szCs w:val="28"/>
                <w:lang w:val="en-US" w:eastAsia="zh-CN" w:bidi="he-IL"/>
              </w:rPr>
            </w:pPr>
            <w:r>
              <w:rPr>
                <w:rFonts w:hint="eastAsia" w:ascii="仿宋_GB2312" w:hAnsi="宋体" w:eastAsia="仿宋_GB2312" w:cs="Times New Roman"/>
                <w:b/>
                <w:bCs/>
                <w:snapToGrid/>
                <w:kern w:val="2"/>
                <w:sz w:val="28"/>
                <w:szCs w:val="28"/>
                <w:lang w:val="en-US" w:eastAsia="zh-CN" w:bidi="he-IL"/>
              </w:rPr>
              <w:t>交货地点</w:t>
            </w:r>
          </w:p>
        </w:tc>
        <w:tc>
          <w:tcPr>
            <w:tcW w:w="1563" w:type="dxa"/>
            <w:tcBorders>
              <w:top w:val="double" w:color="auto" w:sz="4" w:space="0"/>
              <w:right w:val="double" w:color="auto" w:sz="4" w:space="0"/>
            </w:tcBorders>
            <w:vAlign w:val="center"/>
          </w:tcPr>
          <w:p>
            <w:pPr>
              <w:widowControl/>
              <w:jc w:val="center"/>
              <w:textAlignment w:val="bottom"/>
              <w:rPr>
                <w:rFonts w:hint="eastAsia" w:ascii="仿宋_GB2312" w:hAnsi="宋体" w:eastAsia="仿宋_GB2312" w:cs="Times New Roman"/>
                <w:b/>
                <w:bCs/>
                <w:snapToGrid/>
                <w:kern w:val="2"/>
                <w:sz w:val="28"/>
                <w:szCs w:val="28"/>
                <w:lang w:val="en-US" w:eastAsia="zh-CN" w:bidi="he-IL"/>
              </w:rPr>
            </w:pPr>
            <w:r>
              <w:rPr>
                <w:rFonts w:hint="eastAsia" w:ascii="仿宋_GB2312" w:hAnsi="宋体" w:eastAsia="仿宋_GB2312" w:cs="Times New Roman"/>
                <w:b/>
                <w:bCs/>
                <w:snapToGrid/>
                <w:kern w:val="2"/>
                <w:sz w:val="28"/>
                <w:szCs w:val="28"/>
                <w:lang w:val="en-US" w:eastAsia="zh-CN" w:bidi="he-I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14" w:hRule="atLeast"/>
        </w:trPr>
        <w:tc>
          <w:tcPr>
            <w:tcW w:w="913" w:type="dxa"/>
            <w:tcBorders>
              <w:left w:val="double" w:color="auto" w:sz="4" w:space="0"/>
            </w:tcBorders>
            <w:vAlign w:val="center"/>
          </w:tcPr>
          <w:p>
            <w:pPr>
              <w:jc w:val="center"/>
              <w:rPr>
                <w:rFonts w:hint="eastAsia" w:ascii="仿宋_GB2312" w:hAnsi="宋体" w:eastAsia="仿宋_GB2312" w:cs="Times New Roman"/>
                <w:snapToGrid/>
                <w:kern w:val="2"/>
                <w:sz w:val="28"/>
                <w:szCs w:val="28"/>
                <w:lang w:val="en-US" w:eastAsia="zh-CN" w:bidi="he-IL"/>
              </w:rPr>
            </w:pPr>
            <w:r>
              <w:rPr>
                <w:rFonts w:hint="eastAsia" w:ascii="仿宋_GB2312" w:hAnsi="宋体" w:eastAsia="仿宋_GB2312" w:cs="Times New Roman"/>
                <w:snapToGrid/>
                <w:kern w:val="2"/>
                <w:sz w:val="28"/>
                <w:szCs w:val="28"/>
                <w:lang w:val="en-US" w:eastAsia="zh-CN" w:bidi="he-IL"/>
              </w:rPr>
              <w:t>1</w:t>
            </w:r>
          </w:p>
        </w:tc>
        <w:tc>
          <w:tcPr>
            <w:tcW w:w="1601" w:type="dxa"/>
            <w:vAlign w:val="center"/>
          </w:tcPr>
          <w:p>
            <w:pPr>
              <w:widowControl/>
              <w:jc w:val="center"/>
              <w:textAlignment w:val="center"/>
              <w:rPr>
                <w:rFonts w:hint="eastAsia" w:ascii="仿宋_GB2312" w:hAnsi="宋体" w:eastAsia="仿宋_GB2312" w:cs="Times New Roman"/>
                <w:snapToGrid/>
                <w:kern w:val="2"/>
                <w:sz w:val="28"/>
                <w:szCs w:val="28"/>
                <w:lang w:val="en-US" w:eastAsia="zh-CN" w:bidi="he-IL"/>
              </w:rPr>
            </w:pPr>
            <w:r>
              <w:rPr>
                <w:rFonts w:hint="eastAsia" w:ascii="仿宋_GB2312" w:hAnsi="宋体" w:eastAsia="仿宋_GB2312" w:cs="Times New Roman"/>
                <w:snapToGrid/>
                <w:kern w:val="2"/>
                <w:sz w:val="28"/>
                <w:szCs w:val="28"/>
                <w:lang w:val="en-US" w:eastAsia="zh-CN" w:bidi="he-IL"/>
              </w:rPr>
              <w:t>腹腔内窥镜手术控制系统</w:t>
            </w:r>
          </w:p>
        </w:tc>
        <w:tc>
          <w:tcPr>
            <w:tcW w:w="786" w:type="dxa"/>
            <w:vAlign w:val="center"/>
          </w:tcPr>
          <w:p>
            <w:pPr>
              <w:widowControl/>
              <w:jc w:val="center"/>
              <w:textAlignment w:val="center"/>
              <w:rPr>
                <w:rFonts w:hint="eastAsia" w:ascii="仿宋_GB2312" w:hAnsi="宋体" w:eastAsia="仿宋_GB2312" w:cs="Times New Roman"/>
                <w:snapToGrid/>
                <w:kern w:val="2"/>
                <w:sz w:val="28"/>
                <w:szCs w:val="28"/>
                <w:lang w:val="en-US" w:eastAsia="zh-CN" w:bidi="he-IL"/>
              </w:rPr>
            </w:pPr>
            <w:r>
              <w:rPr>
                <w:rFonts w:hint="eastAsia" w:ascii="仿宋_GB2312" w:hAnsi="宋体" w:eastAsia="仿宋_GB2312" w:cs="Times New Roman"/>
                <w:snapToGrid/>
                <w:kern w:val="2"/>
                <w:sz w:val="28"/>
                <w:szCs w:val="28"/>
                <w:lang w:val="en-US" w:eastAsia="zh-CN" w:bidi="he-IL"/>
              </w:rPr>
              <w:t>1套</w:t>
            </w:r>
          </w:p>
        </w:tc>
        <w:tc>
          <w:tcPr>
            <w:tcW w:w="1250" w:type="dxa"/>
            <w:vAlign w:val="center"/>
          </w:tcPr>
          <w:p>
            <w:pPr>
              <w:widowControl/>
              <w:jc w:val="center"/>
              <w:textAlignment w:val="center"/>
              <w:rPr>
                <w:rFonts w:hint="default" w:ascii="仿宋_GB2312" w:hAnsi="宋体" w:eastAsia="仿宋_GB2312" w:cs="Times New Roman"/>
                <w:snapToGrid/>
                <w:kern w:val="2"/>
                <w:sz w:val="28"/>
                <w:szCs w:val="28"/>
                <w:lang w:val="en-US" w:eastAsia="zh-CN" w:bidi="he-IL"/>
              </w:rPr>
            </w:pPr>
            <w:r>
              <w:rPr>
                <w:rFonts w:hint="eastAsia" w:ascii="仿宋_GB2312" w:hAnsi="宋体" w:eastAsia="仿宋_GB2312" w:cs="Times New Roman"/>
                <w:snapToGrid/>
                <w:kern w:val="2"/>
                <w:sz w:val="28"/>
                <w:szCs w:val="28"/>
                <w:lang w:val="en-US" w:eastAsia="zh-CN" w:bidi="he-IL"/>
              </w:rPr>
              <w:t>2100</w:t>
            </w:r>
          </w:p>
        </w:tc>
        <w:tc>
          <w:tcPr>
            <w:tcW w:w="2360" w:type="dxa"/>
            <w:vAlign w:val="center"/>
          </w:tcPr>
          <w:p>
            <w:pPr>
              <w:jc w:val="center"/>
              <w:rPr>
                <w:rFonts w:hint="eastAsia" w:ascii="仿宋_GB2312" w:hAnsi="宋体" w:eastAsia="仿宋_GB2312" w:cs="Times New Roman"/>
                <w:snapToGrid/>
                <w:kern w:val="2"/>
                <w:sz w:val="28"/>
                <w:szCs w:val="28"/>
                <w:lang w:val="en-US" w:eastAsia="zh-CN" w:bidi="he-IL"/>
              </w:rPr>
            </w:pPr>
            <w:r>
              <w:rPr>
                <w:rFonts w:hint="eastAsia" w:ascii="仿宋_GB2312" w:hAnsi="宋体" w:eastAsia="仿宋_GB2312" w:cs="Times New Roman"/>
                <w:snapToGrid/>
                <w:kern w:val="2"/>
                <w:sz w:val="28"/>
                <w:szCs w:val="28"/>
                <w:lang w:val="en-US" w:eastAsia="zh-CN" w:bidi="he-IL"/>
              </w:rPr>
              <w:t>自合同签订之日起90个日历日交付采购方验收合格</w:t>
            </w:r>
          </w:p>
        </w:tc>
        <w:tc>
          <w:tcPr>
            <w:tcW w:w="1622" w:type="dxa"/>
            <w:tcBorders>
              <w:right w:val="double" w:color="auto" w:sz="4" w:space="0"/>
            </w:tcBorders>
            <w:vAlign w:val="center"/>
          </w:tcPr>
          <w:p>
            <w:pPr>
              <w:jc w:val="center"/>
              <w:rPr>
                <w:rFonts w:hint="eastAsia" w:ascii="仿宋_GB2312" w:hAnsi="宋体" w:eastAsia="仿宋_GB2312" w:cs="Times New Roman"/>
                <w:snapToGrid/>
                <w:kern w:val="2"/>
                <w:sz w:val="28"/>
                <w:szCs w:val="28"/>
                <w:lang w:val="en-US" w:eastAsia="zh-CN" w:bidi="he-IL"/>
              </w:rPr>
            </w:pPr>
            <w:r>
              <w:rPr>
                <w:rFonts w:hint="eastAsia" w:ascii="仿宋_GB2312" w:hAnsi="宋体" w:eastAsia="仿宋_GB2312" w:cs="Times New Roman"/>
                <w:snapToGrid/>
                <w:kern w:val="2"/>
                <w:sz w:val="28"/>
                <w:szCs w:val="28"/>
                <w:lang w:val="en-US" w:eastAsia="zh-CN" w:bidi="he-IL"/>
              </w:rPr>
              <w:t>采购人指定地点</w:t>
            </w:r>
          </w:p>
        </w:tc>
        <w:tc>
          <w:tcPr>
            <w:tcW w:w="1563" w:type="dxa"/>
            <w:tcBorders>
              <w:right w:val="double" w:color="auto" w:sz="4" w:space="0"/>
            </w:tcBorders>
            <w:vAlign w:val="center"/>
          </w:tcPr>
          <w:p>
            <w:pPr>
              <w:jc w:val="center"/>
              <w:rPr>
                <w:rFonts w:hint="eastAsia" w:ascii="仿宋_GB2312" w:hAnsi="宋体" w:eastAsia="仿宋_GB2312" w:cs="Times New Roman"/>
                <w:snapToGrid/>
                <w:kern w:val="2"/>
                <w:sz w:val="28"/>
                <w:szCs w:val="28"/>
                <w:lang w:val="en-US" w:eastAsia="zh-CN" w:bidi="he-IL"/>
              </w:rPr>
            </w:pPr>
            <w:r>
              <w:rPr>
                <w:rFonts w:hint="eastAsia" w:ascii="仿宋_GB2312" w:hAnsi="宋体" w:eastAsia="仿宋_GB2312" w:cs="Times New Roman"/>
                <w:snapToGrid/>
                <w:kern w:val="2"/>
                <w:sz w:val="28"/>
                <w:szCs w:val="28"/>
                <w:lang w:val="en-US" w:eastAsia="zh-CN" w:bidi="he-IL"/>
              </w:rPr>
              <w:t>已做进口产品论证</w:t>
            </w:r>
          </w:p>
        </w:tc>
      </w:tr>
    </w:tbl>
    <w:p>
      <w:pPr>
        <w:snapToGrid w:val="0"/>
        <w:spacing w:line="500" w:lineRule="exact"/>
        <w:jc w:val="center"/>
        <w:rPr>
          <w:rFonts w:ascii="仿宋_GB2312" w:hAnsi="宋体" w:eastAsia="仿宋_GB2312"/>
          <w:b/>
          <w:bCs/>
          <w:sz w:val="36"/>
          <w:szCs w:val="36"/>
        </w:rPr>
      </w:pPr>
    </w:p>
    <w:p>
      <w:pPr>
        <w:pStyle w:val="11"/>
        <w:ind w:firstLine="240"/>
        <w:rPr>
          <w:lang w:bidi="he-IL"/>
        </w:rPr>
      </w:pPr>
    </w:p>
    <w:p>
      <w:pPr>
        <w:snapToGrid w:val="0"/>
        <w:spacing w:line="500" w:lineRule="exact"/>
        <w:jc w:val="center"/>
        <w:rPr>
          <w:rFonts w:hint="eastAsia" w:ascii="仿宋_GB2312" w:hAnsi="宋体" w:eastAsia="仿宋_GB2312"/>
          <w:b/>
          <w:bCs/>
          <w:sz w:val="36"/>
          <w:szCs w:val="36"/>
        </w:rPr>
      </w:pPr>
    </w:p>
    <w:p>
      <w:pPr>
        <w:snapToGrid w:val="0"/>
        <w:spacing w:line="500" w:lineRule="exact"/>
        <w:jc w:val="center"/>
        <w:rPr>
          <w:rFonts w:ascii="仿宋_GB2312" w:hAnsi="宋体" w:eastAsia="仿宋_GB2312"/>
          <w:b/>
          <w:bCs/>
          <w:sz w:val="36"/>
          <w:szCs w:val="36"/>
        </w:rPr>
      </w:pPr>
      <w:r>
        <w:rPr>
          <w:rFonts w:hint="eastAsia" w:ascii="仿宋_GB2312" w:hAnsi="宋体" w:eastAsia="仿宋_GB2312"/>
          <w:b/>
          <w:bCs/>
          <w:sz w:val="36"/>
          <w:szCs w:val="36"/>
        </w:rPr>
        <w:t>第六章 投标资料表</w:t>
      </w:r>
    </w:p>
    <w:p>
      <w:pPr>
        <w:pStyle w:val="5"/>
        <w:spacing w:before="210" w:beforeLines="0" w:line="500" w:lineRule="exact"/>
        <w:ind w:firstLine="420" w:firstLineChars="150"/>
        <w:rPr>
          <w:rFonts w:hint="default" w:ascii="仿宋_GB2312" w:hAnsi="宋体" w:eastAsia="仿宋_GB2312"/>
          <w:szCs w:val="28"/>
        </w:rPr>
      </w:pPr>
      <w:r>
        <w:rPr>
          <w:rFonts w:ascii="仿宋_GB2312" w:hAnsi="宋体" w:eastAsia="仿宋_GB2312"/>
          <w:szCs w:val="28"/>
        </w:rPr>
        <w:t>本表关于要采购的货物的具体资料是对投标人须知（第一章）的具体补充和修改，如有矛盾，应以本资料表为准。</w:t>
      </w:r>
    </w:p>
    <w:tbl>
      <w:tblPr>
        <w:tblStyle w:val="12"/>
        <w:tblW w:w="941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149"/>
        <w:gridCol w:w="826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149"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jc w:val="center"/>
              <w:rPr>
                <w:rFonts w:ascii="仿宋_GB2312" w:hAnsi="宋体" w:eastAsia="仿宋_GB2312"/>
                <w:b/>
                <w:sz w:val="28"/>
                <w:szCs w:val="28"/>
              </w:rPr>
            </w:pPr>
            <w:r>
              <w:rPr>
                <w:rFonts w:hint="eastAsia" w:ascii="仿宋_GB2312" w:hAnsi="宋体" w:eastAsia="仿宋_GB2312"/>
                <w:b/>
                <w:sz w:val="28"/>
                <w:szCs w:val="28"/>
              </w:rPr>
              <w:t>条款号</w:t>
            </w:r>
          </w:p>
        </w:tc>
        <w:tc>
          <w:tcPr>
            <w:tcW w:w="8261"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jc w:val="center"/>
              <w:rPr>
                <w:rFonts w:ascii="仿宋_GB2312" w:hAnsi="宋体" w:eastAsia="仿宋_GB2312"/>
                <w:b/>
                <w:sz w:val="28"/>
                <w:szCs w:val="28"/>
              </w:rPr>
            </w:pPr>
            <w:r>
              <w:rPr>
                <w:rFonts w:hint="eastAsia" w:ascii="仿宋_GB2312" w:hAnsi="宋体" w:eastAsia="仿宋_GB2312"/>
                <w:b/>
                <w:sz w:val="28"/>
                <w:szCs w:val="28"/>
              </w:rPr>
              <w:t>内   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41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500" w:lineRule="exact"/>
              <w:jc w:val="center"/>
              <w:rPr>
                <w:rFonts w:ascii="仿宋_GB2312" w:hAnsi="宋体" w:eastAsia="仿宋_GB2312"/>
                <w:b/>
                <w:sz w:val="28"/>
                <w:szCs w:val="28"/>
              </w:rPr>
            </w:pPr>
            <w:r>
              <w:rPr>
                <w:rFonts w:hint="eastAsia" w:ascii="仿宋_GB2312" w:hAnsi="宋体" w:eastAsia="仿宋_GB2312"/>
                <w:b/>
                <w:sz w:val="28"/>
                <w:szCs w:val="28"/>
              </w:rPr>
              <w:t>一、说   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20" w:hRule="exact"/>
          <w:jc w:val="center"/>
        </w:trPr>
        <w:tc>
          <w:tcPr>
            <w:tcW w:w="1149"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jc w:val="center"/>
              <w:rPr>
                <w:rFonts w:ascii="仿宋_GB2312" w:hAnsi="宋体" w:eastAsia="仿宋_GB2312"/>
                <w:sz w:val="28"/>
                <w:szCs w:val="28"/>
              </w:rPr>
            </w:pPr>
            <w:r>
              <w:rPr>
                <w:rFonts w:hint="eastAsia" w:ascii="仿宋_GB2312" w:hAnsi="宋体" w:eastAsia="仿宋_GB2312"/>
                <w:sz w:val="28"/>
                <w:szCs w:val="28"/>
              </w:rPr>
              <w:t>1.1</w:t>
            </w:r>
          </w:p>
        </w:tc>
        <w:tc>
          <w:tcPr>
            <w:tcW w:w="8261" w:type="dxa"/>
            <w:tcBorders>
              <w:top w:val="single" w:color="auto" w:sz="4" w:space="0"/>
              <w:left w:val="single" w:color="auto" w:sz="4" w:space="0"/>
              <w:bottom w:val="single" w:color="auto" w:sz="4" w:space="0"/>
              <w:right w:val="single" w:color="auto" w:sz="4" w:space="0"/>
            </w:tcBorders>
          </w:tcPr>
          <w:p>
            <w:pPr>
              <w:spacing w:after="50" w:line="288" w:lineRule="auto"/>
              <w:jc w:val="left"/>
              <w:rPr>
                <w:rFonts w:ascii="仿宋_GB2312" w:eastAsia="仿宋_GB2312"/>
                <w:sz w:val="28"/>
                <w:szCs w:val="28"/>
              </w:rPr>
            </w:pPr>
            <w:r>
              <w:rPr>
                <w:rFonts w:hint="eastAsia" w:ascii="仿宋_GB2312" w:eastAsia="仿宋_GB2312"/>
                <w:sz w:val="28"/>
                <w:szCs w:val="28"/>
              </w:rPr>
              <w:t>延安大学附属医院为本项目招标人，项目审批情况：本项目已获得主管部门审批，资金已落实。</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55" w:hRule="exact"/>
          <w:jc w:val="center"/>
        </w:trPr>
        <w:tc>
          <w:tcPr>
            <w:tcW w:w="1149" w:type="dxa"/>
            <w:vMerge w:val="restart"/>
            <w:tcBorders>
              <w:top w:val="single" w:color="auto" w:sz="4" w:space="0"/>
              <w:left w:val="single" w:color="auto" w:sz="4" w:space="0"/>
              <w:right w:val="single" w:color="auto" w:sz="4" w:space="0"/>
            </w:tcBorders>
            <w:vAlign w:val="center"/>
          </w:tcPr>
          <w:p>
            <w:pPr>
              <w:snapToGrid w:val="0"/>
              <w:spacing w:line="500" w:lineRule="exact"/>
              <w:jc w:val="center"/>
              <w:rPr>
                <w:rFonts w:ascii="仿宋_GB2312" w:hAnsi="宋体" w:eastAsia="仿宋_GB2312"/>
                <w:sz w:val="28"/>
                <w:szCs w:val="28"/>
              </w:rPr>
            </w:pPr>
            <w:r>
              <w:rPr>
                <w:rFonts w:hint="eastAsia" w:ascii="仿宋_GB2312" w:hAnsi="宋体" w:eastAsia="仿宋_GB2312"/>
                <w:sz w:val="28"/>
                <w:szCs w:val="28"/>
              </w:rPr>
              <w:t>1.2</w:t>
            </w:r>
          </w:p>
        </w:tc>
        <w:tc>
          <w:tcPr>
            <w:tcW w:w="8261" w:type="dxa"/>
            <w:tcBorders>
              <w:top w:val="single" w:color="auto" w:sz="4" w:space="0"/>
              <w:left w:val="single" w:color="auto" w:sz="4" w:space="0"/>
              <w:bottom w:val="single" w:color="auto" w:sz="4" w:space="0"/>
              <w:right w:val="single" w:color="auto" w:sz="4" w:space="0"/>
            </w:tcBorders>
          </w:tcPr>
          <w:p>
            <w:pPr>
              <w:spacing w:after="50" w:line="288" w:lineRule="auto"/>
              <w:jc w:val="left"/>
              <w:rPr>
                <w:rFonts w:ascii="仿宋_GB2312" w:eastAsia="仿宋_GB2312"/>
                <w:sz w:val="28"/>
                <w:szCs w:val="28"/>
              </w:rPr>
            </w:pPr>
            <w:r>
              <w:rPr>
                <w:rFonts w:hint="eastAsia" w:ascii="仿宋_GB2312" w:eastAsia="仿宋_GB2312"/>
                <w:sz w:val="28"/>
                <w:szCs w:val="28"/>
              </w:rPr>
              <w:t>招标人名称：延安大学附属医院</w:t>
            </w:r>
          </w:p>
          <w:p>
            <w:pPr>
              <w:spacing w:after="50" w:line="288" w:lineRule="auto"/>
              <w:jc w:val="left"/>
              <w:rPr>
                <w:rFonts w:ascii="仿宋_GB2312" w:eastAsia="仿宋_GB2312"/>
                <w:sz w:val="28"/>
                <w:szCs w:val="28"/>
              </w:rPr>
            </w:pPr>
            <w:r>
              <w:rPr>
                <w:rFonts w:hint="eastAsia" w:ascii="仿宋_GB2312" w:eastAsia="仿宋_GB2312"/>
                <w:sz w:val="28"/>
                <w:szCs w:val="28"/>
              </w:rPr>
              <w:t xml:space="preserve">招标人地址: </w:t>
            </w:r>
            <w:r>
              <w:rPr>
                <w:rFonts w:hint="eastAsia" w:ascii="仿宋_GB2312" w:hAnsi="宋体" w:eastAsia="仿宋_GB2312"/>
                <w:sz w:val="28"/>
                <w:szCs w:val="28"/>
              </w:rPr>
              <w:t>陕西省延安市宝塔区北大街43号</w:t>
            </w:r>
          </w:p>
          <w:p>
            <w:pPr>
              <w:spacing w:after="50" w:line="288" w:lineRule="auto"/>
              <w:jc w:val="left"/>
              <w:rPr>
                <w:rFonts w:ascii="仿宋_GB2312" w:eastAsia="仿宋_GB2312"/>
                <w:sz w:val="28"/>
                <w:szCs w:val="28"/>
              </w:rPr>
            </w:pPr>
            <w:r>
              <w:rPr>
                <w:rFonts w:hint="eastAsia" w:ascii="仿宋_GB2312" w:eastAsia="仿宋_GB2312"/>
                <w:sz w:val="28"/>
                <w:szCs w:val="28"/>
              </w:rPr>
              <w:t>电话:</w:t>
            </w:r>
            <w:r>
              <w:rPr>
                <w:rFonts w:hint="eastAsia" w:ascii="仿宋" w:hAnsi="仿宋" w:eastAsia="仿宋" w:cs="仿宋"/>
                <w:sz w:val="28"/>
                <w:szCs w:val="28"/>
              </w:rPr>
              <w:t>0911-2881277</w:t>
            </w:r>
          </w:p>
          <w:p>
            <w:pPr>
              <w:pStyle w:val="4"/>
              <w:spacing w:line="24" w:lineRule="atLeast"/>
              <w:rPr>
                <w:lang w:eastAsia="zh-CN"/>
              </w:rPr>
            </w:pPr>
          </w:p>
          <w:p>
            <w:pPr>
              <w:spacing w:line="24" w:lineRule="atLeast"/>
              <w:rPr>
                <w:rFonts w:ascii="仿宋_GB2312" w:hAnsi="宋体" w:eastAsia="仿宋_GB2312"/>
                <w:sz w:val="28"/>
                <w:szCs w:val="28"/>
              </w:rPr>
            </w:pPr>
          </w:p>
          <w:p>
            <w:pPr>
              <w:spacing w:line="24" w:lineRule="atLeast"/>
              <w:rPr>
                <w:rFonts w:ascii="仿宋_GB2312" w:hAnsi="宋体" w:eastAsia="仿宋_GB2312"/>
                <w:sz w:val="28"/>
                <w:szCs w:val="28"/>
              </w:rPr>
            </w:pPr>
          </w:p>
          <w:p>
            <w:pPr>
              <w:spacing w:line="24" w:lineRule="atLeast"/>
              <w:rPr>
                <w:rFonts w:ascii="仿宋_GB2312" w:hAnsi="宋体" w:eastAsia="仿宋_GB2312"/>
                <w:sz w:val="28"/>
                <w:szCs w:val="28"/>
              </w:rPr>
            </w:pPr>
          </w:p>
          <w:p>
            <w:pPr>
              <w:spacing w:line="24" w:lineRule="atLeast"/>
              <w:rPr>
                <w:rFonts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00" w:hRule="exact"/>
          <w:jc w:val="center"/>
        </w:trPr>
        <w:tc>
          <w:tcPr>
            <w:tcW w:w="1149" w:type="dxa"/>
            <w:vMerge w:val="continue"/>
            <w:tcBorders>
              <w:left w:val="single" w:color="auto" w:sz="4" w:space="0"/>
              <w:bottom w:val="single" w:color="auto" w:sz="4" w:space="0"/>
              <w:right w:val="single" w:color="auto" w:sz="4" w:space="0"/>
            </w:tcBorders>
            <w:vAlign w:val="center"/>
          </w:tcPr>
          <w:p>
            <w:pPr>
              <w:snapToGrid w:val="0"/>
              <w:spacing w:line="500" w:lineRule="exact"/>
              <w:jc w:val="center"/>
              <w:rPr>
                <w:rFonts w:ascii="仿宋_GB2312" w:hAnsi="宋体" w:eastAsia="仿宋_GB2312"/>
                <w:sz w:val="28"/>
                <w:szCs w:val="28"/>
              </w:rPr>
            </w:pPr>
          </w:p>
        </w:tc>
        <w:tc>
          <w:tcPr>
            <w:tcW w:w="8261" w:type="dxa"/>
            <w:tcBorders>
              <w:top w:val="single" w:color="auto" w:sz="4" w:space="0"/>
              <w:left w:val="single" w:color="auto" w:sz="4" w:space="0"/>
              <w:bottom w:val="single" w:color="auto" w:sz="4" w:space="0"/>
              <w:right w:val="single" w:color="auto" w:sz="4" w:space="0"/>
            </w:tcBorders>
            <w:vAlign w:val="center"/>
          </w:tcPr>
          <w:p>
            <w:pPr>
              <w:spacing w:after="50" w:line="288" w:lineRule="auto"/>
              <w:jc w:val="left"/>
              <w:rPr>
                <w:rFonts w:ascii="仿宋_GB2312" w:eastAsia="仿宋_GB2312"/>
                <w:sz w:val="28"/>
                <w:szCs w:val="28"/>
              </w:rPr>
            </w:pPr>
            <w:r>
              <w:rPr>
                <w:rFonts w:hint="eastAsia" w:ascii="仿宋_GB2312" w:eastAsia="仿宋_GB2312"/>
                <w:sz w:val="28"/>
                <w:szCs w:val="28"/>
              </w:rPr>
              <w:t>招标机构名称：陕西盛鑫药械招标有限公司</w:t>
            </w:r>
          </w:p>
          <w:p>
            <w:pPr>
              <w:spacing w:after="50" w:line="288" w:lineRule="auto"/>
              <w:jc w:val="left"/>
              <w:rPr>
                <w:rFonts w:ascii="仿宋_GB2312" w:eastAsia="仿宋_GB2312"/>
                <w:sz w:val="28"/>
                <w:szCs w:val="28"/>
              </w:rPr>
            </w:pPr>
            <w:r>
              <w:rPr>
                <w:rFonts w:hint="eastAsia" w:ascii="仿宋_GB2312" w:eastAsia="仿宋_GB2312"/>
                <w:sz w:val="28"/>
                <w:szCs w:val="28"/>
              </w:rPr>
              <w:t>招标机构地址：西安市雁塔区南二环西段88号老三届世纪星大厦28层K座</w:t>
            </w:r>
            <w:r>
              <w:rPr>
                <w:rFonts w:hint="eastAsia" w:ascii="仿宋_GB2312" w:hAnsi="宋体" w:eastAsia="仿宋_GB2312"/>
                <w:sz w:val="28"/>
                <w:szCs w:val="28"/>
                <w:lang w:val="en-US" w:eastAsia="zh-CN"/>
              </w:rPr>
              <w:t>/西安市雁塔区吉祥路298号长海大厦9层</w:t>
            </w:r>
          </w:p>
          <w:p>
            <w:pPr>
              <w:spacing w:after="50" w:line="288" w:lineRule="auto"/>
              <w:jc w:val="left"/>
              <w:rPr>
                <w:rFonts w:ascii="仿宋_GB2312" w:eastAsia="仿宋_GB2312"/>
                <w:sz w:val="28"/>
                <w:szCs w:val="28"/>
              </w:rPr>
            </w:pPr>
            <w:r>
              <w:rPr>
                <w:rFonts w:hint="eastAsia" w:ascii="仿宋_GB2312" w:eastAsia="仿宋_GB2312"/>
                <w:sz w:val="28"/>
                <w:szCs w:val="28"/>
              </w:rPr>
              <w:t>邮编：710065</w:t>
            </w:r>
          </w:p>
          <w:p>
            <w:pPr>
              <w:spacing w:after="50" w:line="288" w:lineRule="auto"/>
              <w:jc w:val="left"/>
              <w:rPr>
                <w:rFonts w:hint="default" w:ascii="仿宋_GB2312" w:eastAsia="仿宋_GB2312"/>
                <w:sz w:val="28"/>
                <w:szCs w:val="28"/>
                <w:lang w:val="en-US" w:eastAsia="zh-CN"/>
              </w:rPr>
            </w:pPr>
            <w:r>
              <w:rPr>
                <w:rFonts w:hint="eastAsia" w:ascii="仿宋_GB2312" w:eastAsia="仿宋_GB2312"/>
                <w:sz w:val="28"/>
                <w:szCs w:val="28"/>
              </w:rPr>
              <w:t>电话：029-81873383</w:t>
            </w:r>
            <w:r>
              <w:rPr>
                <w:rFonts w:hint="eastAsia" w:ascii="仿宋_GB2312" w:eastAsia="仿宋_GB2312"/>
                <w:sz w:val="28"/>
                <w:szCs w:val="28"/>
                <w:lang w:val="en-US" w:eastAsia="zh-CN"/>
              </w:rPr>
              <w:t>/88815593</w:t>
            </w:r>
          </w:p>
          <w:p>
            <w:pPr>
              <w:spacing w:after="50" w:line="288" w:lineRule="auto"/>
              <w:jc w:val="left"/>
              <w:rPr>
                <w:rFonts w:ascii="仿宋_GB2312" w:eastAsia="仿宋_GB2312"/>
                <w:sz w:val="28"/>
                <w:szCs w:val="28"/>
              </w:rPr>
            </w:pPr>
            <w:r>
              <w:rPr>
                <w:rFonts w:hint="eastAsia" w:ascii="仿宋_GB2312" w:eastAsia="仿宋_GB2312"/>
                <w:sz w:val="28"/>
                <w:szCs w:val="28"/>
              </w:rPr>
              <w:t>联系人：雷璐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exact"/>
          <w:jc w:val="center"/>
        </w:trPr>
        <w:tc>
          <w:tcPr>
            <w:tcW w:w="1149" w:type="dxa"/>
            <w:tcBorders>
              <w:left w:val="single" w:color="auto" w:sz="4" w:space="0"/>
              <w:bottom w:val="single" w:color="auto" w:sz="4" w:space="0"/>
              <w:right w:val="single" w:color="auto" w:sz="4" w:space="0"/>
            </w:tcBorders>
            <w:vAlign w:val="center"/>
          </w:tcPr>
          <w:p>
            <w:pPr>
              <w:snapToGrid w:val="0"/>
              <w:spacing w:line="500" w:lineRule="exact"/>
              <w:jc w:val="center"/>
              <w:rPr>
                <w:rFonts w:ascii="仿宋_GB2312" w:hAnsi="宋体" w:eastAsia="仿宋_GB2312"/>
                <w:sz w:val="28"/>
                <w:szCs w:val="28"/>
              </w:rPr>
            </w:pPr>
            <w:r>
              <w:rPr>
                <w:rFonts w:hint="eastAsia" w:ascii="仿宋_GB2312" w:hAnsi="宋体" w:eastAsia="仿宋_GB2312"/>
                <w:sz w:val="28"/>
                <w:szCs w:val="28"/>
              </w:rPr>
              <w:t>1.3</w:t>
            </w:r>
          </w:p>
        </w:tc>
        <w:tc>
          <w:tcPr>
            <w:tcW w:w="8261" w:type="dxa"/>
            <w:tcBorders>
              <w:top w:val="single" w:color="auto" w:sz="4" w:space="0"/>
              <w:left w:val="single" w:color="auto" w:sz="4" w:space="0"/>
              <w:bottom w:val="single" w:color="auto" w:sz="4" w:space="0"/>
              <w:right w:val="single" w:color="auto" w:sz="4" w:space="0"/>
            </w:tcBorders>
            <w:vAlign w:val="center"/>
          </w:tcPr>
          <w:p>
            <w:pPr>
              <w:spacing w:after="50" w:line="288" w:lineRule="auto"/>
              <w:jc w:val="left"/>
              <w:rPr>
                <w:rFonts w:ascii="仿宋_GB2312" w:eastAsia="仿宋_GB2312"/>
                <w:sz w:val="28"/>
                <w:szCs w:val="28"/>
              </w:rPr>
            </w:pPr>
            <w:r>
              <w:rPr>
                <w:rFonts w:hint="eastAsia" w:ascii="仿宋_GB2312" w:eastAsia="仿宋_GB2312"/>
                <w:sz w:val="28"/>
                <w:szCs w:val="28"/>
              </w:rPr>
              <w:t>货物名称：见货物需求一览表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22" w:hRule="exact"/>
          <w:jc w:val="center"/>
        </w:trPr>
        <w:tc>
          <w:tcPr>
            <w:tcW w:w="1149" w:type="dxa"/>
            <w:tcBorders>
              <w:left w:val="single" w:color="auto" w:sz="4" w:space="0"/>
              <w:bottom w:val="single" w:color="auto" w:sz="4" w:space="0"/>
              <w:right w:val="single" w:color="auto" w:sz="4" w:space="0"/>
            </w:tcBorders>
            <w:vAlign w:val="center"/>
          </w:tcPr>
          <w:p>
            <w:pPr>
              <w:spacing w:line="500" w:lineRule="exact"/>
              <w:ind w:firstLine="280" w:firstLineChars="100"/>
              <w:rPr>
                <w:rFonts w:ascii="仿宋_GB2312" w:hAnsi="宋体" w:eastAsia="仿宋_GB2312"/>
                <w:sz w:val="28"/>
                <w:szCs w:val="28"/>
              </w:rPr>
            </w:pPr>
            <w:r>
              <w:rPr>
                <w:rFonts w:hint="eastAsia" w:ascii="仿宋_GB2312" w:hAnsi="宋体" w:eastAsia="仿宋_GB2312"/>
                <w:sz w:val="28"/>
                <w:szCs w:val="28"/>
              </w:rPr>
              <w:t>2.1</w:t>
            </w:r>
          </w:p>
        </w:tc>
        <w:tc>
          <w:tcPr>
            <w:tcW w:w="8261" w:type="dxa"/>
            <w:tcBorders>
              <w:top w:val="single" w:color="auto" w:sz="4" w:space="0"/>
              <w:left w:val="single" w:color="auto" w:sz="4" w:space="0"/>
              <w:bottom w:val="single" w:color="auto" w:sz="4" w:space="0"/>
              <w:right w:val="single" w:color="auto" w:sz="4" w:space="0"/>
            </w:tcBorders>
            <w:vAlign w:val="center"/>
          </w:tcPr>
          <w:p>
            <w:pPr>
              <w:spacing w:after="50" w:line="288" w:lineRule="auto"/>
              <w:jc w:val="left"/>
              <w:rPr>
                <w:rFonts w:ascii="仿宋_GB2312" w:eastAsia="仿宋_GB2312"/>
                <w:sz w:val="28"/>
                <w:szCs w:val="28"/>
              </w:rPr>
            </w:pPr>
            <w:r>
              <w:rPr>
                <w:rFonts w:hint="eastAsia" w:ascii="仿宋_GB2312" w:eastAsia="仿宋_GB2312"/>
                <w:sz w:val="28"/>
                <w:szCs w:val="28"/>
              </w:rPr>
              <w:t>投标人是响应招标、已在招标机构处领取招标文件并参加投标竞争的法人或其他组织。任何未在招标机构处领取招标文件的法人或其他组织均不得参加投标。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10" w:hRule="exact"/>
          <w:jc w:val="center"/>
        </w:trPr>
        <w:tc>
          <w:tcPr>
            <w:tcW w:w="1149" w:type="dxa"/>
            <w:tcBorders>
              <w:left w:val="single" w:color="auto" w:sz="4" w:space="0"/>
              <w:bottom w:val="single" w:color="auto" w:sz="4" w:space="0"/>
              <w:right w:val="single" w:color="auto" w:sz="4" w:space="0"/>
            </w:tcBorders>
            <w:vAlign w:val="center"/>
          </w:tcPr>
          <w:p>
            <w:pPr>
              <w:spacing w:line="500" w:lineRule="exact"/>
              <w:ind w:firstLine="280" w:firstLineChars="100"/>
              <w:rPr>
                <w:rFonts w:ascii="仿宋_GB2312" w:hAnsi="宋体" w:eastAsia="仿宋_GB2312"/>
                <w:sz w:val="28"/>
                <w:szCs w:val="28"/>
              </w:rPr>
            </w:pPr>
            <w:r>
              <w:rPr>
                <w:rFonts w:hint="eastAsia" w:ascii="仿宋_GB2312" w:hAnsi="宋体" w:eastAsia="仿宋_GB2312"/>
                <w:sz w:val="28"/>
                <w:szCs w:val="28"/>
              </w:rPr>
              <w:t>2.2</w:t>
            </w:r>
          </w:p>
        </w:tc>
        <w:tc>
          <w:tcPr>
            <w:tcW w:w="8261" w:type="dxa"/>
            <w:tcBorders>
              <w:top w:val="single" w:color="auto" w:sz="4" w:space="0"/>
              <w:left w:val="single" w:color="auto" w:sz="4" w:space="0"/>
              <w:bottom w:val="single" w:color="auto" w:sz="4" w:space="0"/>
              <w:right w:val="single" w:color="auto" w:sz="4" w:space="0"/>
            </w:tcBorders>
            <w:vAlign w:val="center"/>
          </w:tcPr>
          <w:p>
            <w:pPr>
              <w:spacing w:after="50" w:line="288" w:lineRule="auto"/>
              <w:jc w:val="left"/>
              <w:rPr>
                <w:rFonts w:ascii="仿宋_GB2312" w:eastAsia="仿宋_GB2312"/>
                <w:sz w:val="28"/>
                <w:szCs w:val="28"/>
              </w:rPr>
            </w:pPr>
            <w:r>
              <w:rPr>
                <w:rFonts w:hint="eastAsia" w:ascii="仿宋_GB2312" w:eastAsia="仿宋_GB2312"/>
                <w:sz w:val="28"/>
                <w:szCs w:val="28"/>
              </w:rPr>
              <w:t>凡是来自中华人民共和国或是与中华人民共和国有正常贸易往来的国家或地区的法人或其他组织均可投标。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56" w:hRule="exact"/>
          <w:jc w:val="center"/>
        </w:trPr>
        <w:tc>
          <w:tcPr>
            <w:tcW w:w="1149"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ind w:firstLine="280" w:firstLineChars="100"/>
              <w:rPr>
                <w:rFonts w:ascii="仿宋_GB2312" w:hAnsi="宋体" w:eastAsia="仿宋_GB2312"/>
                <w:sz w:val="28"/>
                <w:szCs w:val="28"/>
              </w:rPr>
            </w:pPr>
            <w:r>
              <w:rPr>
                <w:rFonts w:hint="eastAsia" w:ascii="仿宋_GB2312" w:hAnsi="宋体" w:eastAsia="仿宋_GB2312"/>
                <w:sz w:val="28"/>
                <w:szCs w:val="28"/>
              </w:rPr>
              <w:t>2.8</w:t>
            </w:r>
          </w:p>
        </w:tc>
        <w:tc>
          <w:tcPr>
            <w:tcW w:w="8261" w:type="dxa"/>
            <w:tcBorders>
              <w:top w:val="single" w:color="auto" w:sz="4" w:space="0"/>
              <w:left w:val="single" w:color="auto" w:sz="4" w:space="0"/>
              <w:bottom w:val="single" w:color="auto" w:sz="4" w:space="0"/>
              <w:right w:val="single" w:color="auto" w:sz="4" w:space="0"/>
            </w:tcBorders>
            <w:vAlign w:val="center"/>
          </w:tcPr>
          <w:p>
            <w:pPr>
              <w:spacing w:after="50" w:line="288" w:lineRule="auto"/>
              <w:jc w:val="left"/>
              <w:rPr>
                <w:rFonts w:ascii="仿宋_GB2312" w:eastAsia="仿宋_GB2312"/>
                <w:sz w:val="28"/>
                <w:szCs w:val="28"/>
              </w:rPr>
            </w:pPr>
            <w:r>
              <w:rPr>
                <w:rFonts w:hint="eastAsia" w:ascii="仿宋_GB2312" w:eastAsia="仿宋_GB2312"/>
                <w:sz w:val="28"/>
                <w:szCs w:val="28"/>
              </w:rPr>
              <w:t>投标人在投标前应在必联网（</w:t>
            </w:r>
            <w:r>
              <w:fldChar w:fldCharType="begin"/>
            </w:r>
            <w:r>
              <w:instrText xml:space="preserve"> HYPERLINK "https://www.ebnew.com/" \t "https://bps.ebnew.com/international/bidnotice/_blank" </w:instrText>
            </w:r>
            <w:r>
              <w:fldChar w:fldCharType="separate"/>
            </w:r>
            <w:r>
              <w:rPr>
                <w:rFonts w:ascii="仿宋_GB2312" w:eastAsia="仿宋_GB2312"/>
                <w:sz w:val="28"/>
                <w:szCs w:val="28"/>
              </w:rPr>
              <w:t>https://www.ebnew.com</w:t>
            </w:r>
            <w:r>
              <w:rPr>
                <w:rFonts w:ascii="仿宋_GB2312" w:eastAsia="仿宋_GB2312"/>
                <w:sz w:val="28"/>
                <w:szCs w:val="28"/>
              </w:rPr>
              <w:fldChar w:fldCharType="end"/>
            </w:r>
            <w:r>
              <w:rPr>
                <w:rFonts w:ascii="仿宋_GB2312" w:eastAsia="仿宋_GB2312"/>
                <w:sz w:val="28"/>
                <w:szCs w:val="28"/>
              </w:rPr>
              <w:t>）或机电产品招标投标电子交易平台（</w:t>
            </w:r>
            <w:r>
              <w:fldChar w:fldCharType="begin"/>
            </w:r>
            <w:r>
              <w:instrText xml:space="preserve"> HYPERLINK "https://www.chinabidding.com/" \t "https://bps.ebnew.com/international/bidnotice/_blank" </w:instrText>
            </w:r>
            <w:r>
              <w:fldChar w:fldCharType="separate"/>
            </w:r>
            <w:r>
              <w:rPr>
                <w:rFonts w:ascii="仿宋_GB2312" w:eastAsia="仿宋_GB2312"/>
                <w:sz w:val="28"/>
                <w:szCs w:val="28"/>
              </w:rPr>
              <w:t>https://www.chinabidding.com</w:t>
            </w:r>
            <w:r>
              <w:rPr>
                <w:rFonts w:ascii="仿宋_GB2312" w:eastAsia="仿宋_GB2312"/>
                <w:sz w:val="28"/>
                <w:szCs w:val="28"/>
              </w:rPr>
              <w:fldChar w:fldCharType="end"/>
            </w:r>
            <w:r>
              <w:rPr>
                <w:rFonts w:ascii="仿宋_GB2312" w:eastAsia="仿宋_GB2312"/>
                <w:sz w:val="28"/>
                <w:szCs w:val="28"/>
              </w:rPr>
              <w:t>）完成注册及信息核验</w:t>
            </w:r>
            <w:r>
              <w:rPr>
                <w:rFonts w:hint="eastAsia" w:ascii="仿宋_GB2312" w:eastAsia="仿宋_GB2312"/>
                <w:sz w:val="28"/>
                <w:szCs w:val="28"/>
              </w:rPr>
              <w:t>；而且投标人名称必须与网上注册的名称一致，否则其投标不被接受。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79" w:hRule="exact"/>
          <w:jc w:val="center"/>
        </w:trPr>
        <w:tc>
          <w:tcPr>
            <w:tcW w:w="9410" w:type="dxa"/>
            <w:gridSpan w:val="2"/>
            <w:tcBorders>
              <w:top w:val="single" w:color="auto" w:sz="4" w:space="0"/>
              <w:left w:val="single" w:color="auto" w:sz="4" w:space="0"/>
              <w:bottom w:val="single" w:color="auto" w:sz="4" w:space="0"/>
              <w:right w:val="single" w:color="auto" w:sz="4" w:space="0"/>
            </w:tcBorders>
            <w:vAlign w:val="center"/>
          </w:tcPr>
          <w:p>
            <w:pPr>
              <w:spacing w:line="26" w:lineRule="atLeast"/>
              <w:ind w:firstLine="3486" w:firstLineChars="1240"/>
              <w:rPr>
                <w:rFonts w:ascii="仿宋_GB2312" w:hAnsi="宋体" w:eastAsia="仿宋_GB2312"/>
                <w:sz w:val="28"/>
                <w:szCs w:val="28"/>
              </w:rPr>
            </w:pPr>
            <w:r>
              <w:rPr>
                <w:rFonts w:hint="eastAsia" w:ascii="仿宋_GB2312" w:eastAsia="仿宋_GB2312"/>
                <w:b/>
                <w:sz w:val="28"/>
                <w:szCs w:val="28"/>
              </w:rPr>
              <w:t>二、招标文件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79" w:hRule="exact"/>
          <w:jc w:val="center"/>
        </w:trPr>
        <w:tc>
          <w:tcPr>
            <w:tcW w:w="1149" w:type="dxa"/>
            <w:tcBorders>
              <w:top w:val="single" w:color="auto" w:sz="4" w:space="0"/>
              <w:left w:val="single" w:color="auto" w:sz="4" w:space="0"/>
              <w:bottom w:val="single" w:color="auto" w:sz="4" w:space="0"/>
              <w:right w:val="single" w:color="auto" w:sz="4" w:space="0"/>
            </w:tcBorders>
            <w:vAlign w:val="center"/>
          </w:tcPr>
          <w:p>
            <w:pPr>
              <w:snapToGrid w:val="0"/>
              <w:spacing w:before="120" w:beforeLines="50" w:after="120" w:afterLines="50" w:line="500" w:lineRule="exact"/>
              <w:jc w:val="center"/>
              <w:rPr>
                <w:rFonts w:ascii="仿宋_GB2312" w:eastAsia="仿宋_GB2312"/>
                <w:sz w:val="28"/>
                <w:szCs w:val="28"/>
              </w:rPr>
            </w:pPr>
            <w:r>
              <w:rPr>
                <w:rFonts w:hint="eastAsia" w:ascii="仿宋_GB2312" w:eastAsia="仿宋_GB2312"/>
                <w:sz w:val="28"/>
                <w:szCs w:val="28"/>
              </w:rPr>
              <w:t>6.1</w:t>
            </w:r>
          </w:p>
        </w:tc>
        <w:tc>
          <w:tcPr>
            <w:tcW w:w="8261" w:type="dxa"/>
            <w:tcBorders>
              <w:top w:val="single" w:color="auto" w:sz="4" w:space="0"/>
              <w:left w:val="single" w:color="auto" w:sz="4" w:space="0"/>
              <w:bottom w:val="single" w:color="auto" w:sz="4" w:space="0"/>
              <w:right w:val="single" w:color="auto" w:sz="4" w:space="0"/>
            </w:tcBorders>
            <w:vAlign w:val="center"/>
          </w:tcPr>
          <w:p>
            <w:pPr>
              <w:spacing w:line="288" w:lineRule="auto"/>
              <w:jc w:val="left"/>
              <w:rPr>
                <w:rFonts w:ascii="仿宋_GB2312" w:eastAsia="仿宋_GB2312"/>
                <w:sz w:val="28"/>
                <w:szCs w:val="28"/>
              </w:rPr>
            </w:pPr>
            <w:r>
              <w:rPr>
                <w:rFonts w:hint="eastAsia" w:ascii="仿宋_GB2312" w:eastAsia="仿宋_GB2312"/>
                <w:sz w:val="28"/>
                <w:szCs w:val="28"/>
              </w:rPr>
              <w:t>已领购招标文件的潜在投标人对招标文件（包括对招标文件澄清和修改的内容）有异议的，应当在投标截止时间10日前向招标机构一次性提出，并将异议内容上传招标网。招标机构将在自收到异议之日起3日内作出答复，并将答复上传招标网。供应商已经参与招标会议，递交投标文件后对招标文件提出质疑的，其质疑被视为无效质疑。</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55" w:hRule="atLeast"/>
          <w:jc w:val="center"/>
        </w:trPr>
        <w:tc>
          <w:tcPr>
            <w:tcW w:w="941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6" w:lineRule="atLeast"/>
              <w:jc w:val="center"/>
              <w:rPr>
                <w:rFonts w:ascii="仿宋_GB2312" w:hAnsi="宋体" w:eastAsia="仿宋_GB2312"/>
                <w:b/>
                <w:sz w:val="28"/>
                <w:szCs w:val="28"/>
              </w:rPr>
            </w:pPr>
            <w:r>
              <w:rPr>
                <w:rFonts w:hint="eastAsia" w:ascii="仿宋_GB2312" w:hAnsi="宋体" w:eastAsia="仿宋_GB2312"/>
                <w:b/>
                <w:sz w:val="28"/>
                <w:szCs w:val="28"/>
              </w:rPr>
              <w:t>三、投标文件的编制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18"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ind w:firstLine="280" w:firstLineChars="100"/>
              <w:rPr>
                <w:rFonts w:ascii="仿宋_GB2312" w:hAnsi="宋体" w:eastAsia="仿宋_GB2312"/>
                <w:sz w:val="28"/>
                <w:szCs w:val="28"/>
              </w:rPr>
            </w:pPr>
            <w:r>
              <w:rPr>
                <w:rFonts w:hint="eastAsia" w:ascii="仿宋_GB2312" w:hAnsi="宋体" w:eastAsia="仿宋_GB2312"/>
                <w:sz w:val="28"/>
                <w:szCs w:val="28"/>
              </w:rPr>
              <w:t>8.1</w:t>
            </w:r>
          </w:p>
        </w:tc>
        <w:tc>
          <w:tcPr>
            <w:tcW w:w="8261" w:type="dxa"/>
            <w:tcBorders>
              <w:top w:val="single" w:color="auto" w:sz="4" w:space="0"/>
              <w:left w:val="single" w:color="auto" w:sz="4" w:space="0"/>
              <w:bottom w:val="single" w:color="auto" w:sz="4" w:space="0"/>
              <w:right w:val="single" w:color="auto" w:sz="4" w:space="0"/>
            </w:tcBorders>
            <w:vAlign w:val="center"/>
          </w:tcPr>
          <w:p>
            <w:pPr>
              <w:spacing w:line="288" w:lineRule="auto"/>
              <w:jc w:val="left"/>
              <w:rPr>
                <w:rFonts w:ascii="仿宋_GB2312" w:hAnsi="宋体" w:eastAsia="仿宋_GB2312"/>
                <w:sz w:val="28"/>
                <w:szCs w:val="28"/>
              </w:rPr>
            </w:pPr>
            <w:r>
              <w:rPr>
                <w:rFonts w:hint="eastAsia" w:ascii="仿宋_GB2312" w:hAnsi="宋体" w:eastAsia="仿宋_GB2312"/>
                <w:sz w:val="28"/>
                <w:szCs w:val="28"/>
              </w:rPr>
              <w:t>投标语言：中文</w:t>
            </w:r>
          </w:p>
          <w:p>
            <w:pPr>
              <w:spacing w:line="288" w:lineRule="auto"/>
              <w:jc w:val="left"/>
              <w:rPr>
                <w:rFonts w:ascii="仿宋_GB2312" w:hAnsi="宋体" w:eastAsia="仿宋_GB2312"/>
                <w:sz w:val="28"/>
                <w:szCs w:val="28"/>
              </w:rPr>
            </w:pPr>
            <w:r>
              <w:rPr>
                <w:rFonts w:hint="eastAsia" w:ascii="仿宋_GB2312" w:eastAsia="仿宋_GB2312"/>
                <w:sz w:val="28"/>
                <w:szCs w:val="28"/>
              </w:rPr>
              <w:t>投标人提交的支持资料和已印刷的文献可以用另一种语言，但相应内容应附有中文的翻译本，在解释投标文件时</w:t>
            </w:r>
            <w:r>
              <w:rPr>
                <w:rFonts w:hint="eastAsia" w:ascii="仿宋_GB2312" w:hAnsi="宋体" w:eastAsia="仿宋_GB2312"/>
                <w:sz w:val="28"/>
                <w:szCs w:val="28"/>
              </w:rPr>
              <w:t>以中文翻译本为准。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34"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ind w:firstLine="280" w:firstLineChars="100"/>
              <w:rPr>
                <w:rFonts w:ascii="仿宋_GB2312" w:hAnsi="宋体" w:eastAsia="仿宋_GB2312"/>
                <w:sz w:val="28"/>
                <w:szCs w:val="28"/>
              </w:rPr>
            </w:pPr>
            <w:r>
              <w:rPr>
                <w:rFonts w:hint="eastAsia" w:ascii="仿宋_GB2312" w:hAnsi="宋体" w:eastAsia="仿宋_GB2312"/>
                <w:sz w:val="28"/>
                <w:szCs w:val="28"/>
              </w:rPr>
              <w:t>10.1</w:t>
            </w:r>
          </w:p>
        </w:tc>
        <w:tc>
          <w:tcPr>
            <w:tcW w:w="8261" w:type="dxa"/>
            <w:tcBorders>
              <w:top w:val="single" w:color="auto" w:sz="4" w:space="0"/>
              <w:left w:val="single" w:color="auto" w:sz="4" w:space="0"/>
              <w:bottom w:val="single" w:color="auto" w:sz="4" w:space="0"/>
              <w:right w:val="single" w:color="auto" w:sz="4" w:space="0"/>
            </w:tcBorders>
            <w:vAlign w:val="center"/>
          </w:tcPr>
          <w:p>
            <w:pPr>
              <w:spacing w:line="288" w:lineRule="auto"/>
              <w:jc w:val="left"/>
              <w:rPr>
                <w:rFonts w:ascii="仿宋_GB2312" w:hAnsi="宋体" w:eastAsia="仿宋_GB2312"/>
                <w:sz w:val="28"/>
                <w:szCs w:val="28"/>
              </w:rPr>
            </w:pPr>
            <w:r>
              <w:rPr>
                <w:rFonts w:hint="eastAsia" w:ascii="仿宋_GB2312" w:hAnsi="宋体" w:eastAsia="仿宋_GB2312"/>
                <w:sz w:val="28"/>
                <w:szCs w:val="28"/>
              </w:rPr>
              <w:t>投标人应按照第四章投标文件格式完整的填写投标书、开标一览表、</w:t>
            </w:r>
            <w:r>
              <w:rPr>
                <w:rFonts w:hint="eastAsia" w:ascii="仿宋_GB2312" w:hAnsi="宋体" w:eastAsia="仿宋_GB2312"/>
                <w:b/>
                <w:sz w:val="28"/>
                <w:szCs w:val="28"/>
              </w:rPr>
              <w:t>投标分项报价表、其他优惠条款（如有）</w:t>
            </w:r>
            <w:r>
              <w:rPr>
                <w:rFonts w:hint="eastAsia" w:ascii="仿宋_GB2312" w:hAnsi="宋体" w:eastAsia="仿宋_GB2312"/>
                <w:sz w:val="28"/>
                <w:szCs w:val="28"/>
              </w:rPr>
              <w:t>以及招标文件规定的其他内容。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5"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ind w:firstLine="280" w:firstLineChars="100"/>
              <w:rPr>
                <w:rFonts w:ascii="仿宋_GB2312" w:hAnsi="宋体" w:eastAsia="仿宋_GB2312"/>
                <w:sz w:val="28"/>
                <w:szCs w:val="28"/>
              </w:rPr>
            </w:pPr>
            <w:r>
              <w:rPr>
                <w:rFonts w:hint="eastAsia" w:ascii="仿宋_GB2312" w:hAnsi="宋体" w:eastAsia="仿宋_GB2312"/>
                <w:sz w:val="28"/>
                <w:szCs w:val="28"/>
              </w:rPr>
              <w:t>10.3</w:t>
            </w:r>
          </w:p>
        </w:tc>
        <w:tc>
          <w:tcPr>
            <w:tcW w:w="8261" w:type="dxa"/>
            <w:tcBorders>
              <w:top w:val="single" w:color="auto" w:sz="4" w:space="0"/>
              <w:left w:val="single" w:color="auto" w:sz="4" w:space="0"/>
              <w:bottom w:val="single" w:color="auto" w:sz="4" w:space="0"/>
              <w:right w:val="single" w:color="auto" w:sz="4" w:space="0"/>
            </w:tcBorders>
            <w:vAlign w:val="center"/>
          </w:tcPr>
          <w:p>
            <w:pPr>
              <w:spacing w:line="288" w:lineRule="auto"/>
              <w:jc w:val="left"/>
              <w:rPr>
                <w:rFonts w:ascii="仿宋_GB2312" w:hAnsi="宋体" w:eastAsia="仿宋_GB2312"/>
                <w:sz w:val="28"/>
                <w:szCs w:val="28"/>
              </w:rPr>
            </w:pPr>
            <w:r>
              <w:rPr>
                <w:rFonts w:hint="eastAsia" w:ascii="仿宋_GB2312" w:eastAsia="仿宋_GB2312"/>
                <w:sz w:val="28"/>
                <w:szCs w:val="28"/>
              </w:rPr>
              <w:t>投标人只允许提供一个投标方案，否则，其投标将被否决。</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35"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ind w:firstLine="280" w:firstLineChars="100"/>
              <w:rPr>
                <w:rFonts w:ascii="仿宋_GB2312" w:hAnsi="宋体" w:eastAsia="仿宋_GB2312"/>
                <w:sz w:val="28"/>
                <w:szCs w:val="28"/>
              </w:rPr>
            </w:pPr>
            <w:r>
              <w:rPr>
                <w:rFonts w:hint="eastAsia" w:ascii="仿宋_GB2312" w:hAnsi="宋体" w:eastAsia="仿宋_GB2312"/>
                <w:sz w:val="28"/>
                <w:szCs w:val="28"/>
              </w:rPr>
              <w:t>11.2</w:t>
            </w:r>
          </w:p>
        </w:tc>
        <w:tc>
          <w:tcPr>
            <w:tcW w:w="8261" w:type="dxa"/>
            <w:tcBorders>
              <w:top w:val="single" w:color="auto" w:sz="4" w:space="0"/>
              <w:left w:val="single" w:color="auto" w:sz="4" w:space="0"/>
              <w:bottom w:val="single" w:color="auto" w:sz="4" w:space="0"/>
              <w:right w:val="single" w:color="auto" w:sz="4" w:space="0"/>
            </w:tcBorders>
            <w:vAlign w:val="center"/>
          </w:tcPr>
          <w:p>
            <w:pPr>
              <w:spacing w:line="288" w:lineRule="auto"/>
              <w:jc w:val="left"/>
              <w:rPr>
                <w:rFonts w:ascii="仿宋_GB2312" w:eastAsia="仿宋_GB2312"/>
                <w:sz w:val="28"/>
                <w:szCs w:val="28"/>
              </w:rPr>
            </w:pPr>
            <w:r>
              <w:rPr>
                <w:rFonts w:hint="eastAsia" w:ascii="仿宋_GB2312" w:eastAsia="仿宋_GB2312"/>
                <w:sz w:val="28"/>
                <w:szCs w:val="28"/>
              </w:rPr>
              <w:t>本次招标允许的缺漏项范围或比重：</w:t>
            </w:r>
          </w:p>
          <w:p>
            <w:pPr>
              <w:spacing w:line="288" w:lineRule="auto"/>
              <w:jc w:val="left"/>
              <w:rPr>
                <w:rFonts w:ascii="仿宋_GB2312" w:eastAsia="仿宋_GB2312"/>
                <w:sz w:val="28"/>
                <w:szCs w:val="28"/>
              </w:rPr>
            </w:pPr>
            <w:r>
              <w:rPr>
                <w:rFonts w:hint="eastAsia" w:ascii="仿宋_GB2312" w:eastAsia="仿宋_GB2312"/>
                <w:sz w:val="28"/>
                <w:szCs w:val="28"/>
              </w:rPr>
              <w:t>在实质性响应招标文件要求的前提下，投标报价中允许缺漏项的最大范围为不超过投标报价的5%。</w:t>
            </w:r>
          </w:p>
          <w:p>
            <w:pPr>
              <w:spacing w:line="288" w:lineRule="auto"/>
              <w:jc w:val="left"/>
              <w:rPr>
                <w:rFonts w:ascii="仿宋_GB2312" w:eastAsia="仿宋_GB2312"/>
                <w:sz w:val="28"/>
                <w:szCs w:val="28"/>
              </w:rPr>
            </w:pPr>
            <w:r>
              <w:rPr>
                <w:rFonts w:hint="eastAsia" w:ascii="仿宋_GB2312" w:eastAsia="仿宋_GB2312"/>
                <w:sz w:val="28"/>
                <w:szCs w:val="28"/>
              </w:rPr>
              <w:t>1）投标人投标报价缺漏项超出招标文件允许的范围，为实质性偏离招标文件要求，评标委员会将否决其投标。该投标将被视为实质性不满足招标文件要求，并将导致投标被否决。</w:t>
            </w:r>
          </w:p>
          <w:p>
            <w:pPr>
              <w:spacing w:line="288" w:lineRule="auto"/>
              <w:jc w:val="left"/>
              <w:rPr>
                <w:rFonts w:ascii="仿宋_GB2312" w:eastAsia="仿宋_GB2312"/>
                <w:sz w:val="28"/>
                <w:szCs w:val="28"/>
              </w:rPr>
            </w:pPr>
            <w:r>
              <w:rPr>
                <w:rFonts w:hint="eastAsia" w:ascii="仿宋_GB2312" w:eastAsia="仿宋_GB2312"/>
                <w:sz w:val="28"/>
                <w:szCs w:val="28"/>
              </w:rPr>
              <w:t>2）缺漏项在招标文件允许的范围内的，并经投标人确认缺漏项未包含在投标报价中，评标时将其他有效投标中该项的最高价计入其评标总价。</w:t>
            </w:r>
          </w:p>
          <w:p>
            <w:pPr>
              <w:spacing w:line="288" w:lineRule="auto"/>
              <w:jc w:val="left"/>
              <w:rPr>
                <w:rFonts w:ascii="仿宋_GB2312" w:eastAsia="仿宋_GB2312"/>
                <w:sz w:val="28"/>
                <w:szCs w:val="28"/>
              </w:rPr>
            </w:pPr>
            <w:r>
              <w:rPr>
                <w:rFonts w:hint="eastAsia" w:ascii="仿宋_GB2312" w:eastAsia="仿宋_GB2312"/>
                <w:sz w:val="28"/>
                <w:szCs w:val="28"/>
              </w:rPr>
              <w:t>3）签订合同时以投标价为准，缺漏项含在该投标价中。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72"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ind w:firstLine="300" w:firstLineChars="100"/>
              <w:rPr>
                <w:rFonts w:ascii="仿宋_GB2312" w:eastAsia="仿宋_GB2312"/>
                <w:bCs/>
                <w:spacing w:val="10"/>
                <w:kern w:val="0"/>
                <w:sz w:val="28"/>
                <w:szCs w:val="28"/>
              </w:rPr>
            </w:pPr>
            <w:r>
              <w:rPr>
                <w:rFonts w:hint="eastAsia" w:ascii="仿宋_GB2312" w:eastAsia="仿宋_GB2312"/>
                <w:bCs/>
                <w:spacing w:val="10"/>
                <w:kern w:val="0"/>
                <w:sz w:val="28"/>
                <w:szCs w:val="28"/>
              </w:rPr>
              <w:t>11.5</w:t>
            </w:r>
          </w:p>
        </w:tc>
        <w:tc>
          <w:tcPr>
            <w:tcW w:w="8261"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仿宋_GB2312" w:eastAsia="仿宋_GB2312"/>
                <w:sz w:val="28"/>
                <w:szCs w:val="28"/>
              </w:rPr>
            </w:pPr>
            <w:r>
              <w:rPr>
                <w:rFonts w:hint="eastAsia" w:ascii="仿宋_GB2312" w:eastAsia="仿宋_GB2312"/>
                <w:sz w:val="28"/>
                <w:szCs w:val="28"/>
              </w:rPr>
              <w:t>本项目预算金额：人民币</w:t>
            </w:r>
            <w:r>
              <w:rPr>
                <w:rFonts w:hint="eastAsia" w:ascii="仿宋_GB2312" w:eastAsia="仿宋_GB2312"/>
                <w:sz w:val="28"/>
                <w:szCs w:val="28"/>
                <w:lang w:val="en-US" w:eastAsia="zh-CN"/>
              </w:rPr>
              <w:t>2100</w:t>
            </w:r>
            <w:r>
              <w:rPr>
                <w:rFonts w:hint="eastAsia" w:ascii="仿宋_GB2312" w:eastAsia="仿宋_GB2312"/>
                <w:sz w:val="28"/>
                <w:szCs w:val="28"/>
              </w:rPr>
              <w:t>万元整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20" w:hRule="exact"/>
          <w:jc w:val="center"/>
        </w:trPr>
        <w:tc>
          <w:tcPr>
            <w:tcW w:w="1149"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rPr>
                <w:rFonts w:ascii="仿宋_GB2312" w:hAnsi="宋体" w:eastAsia="仿宋_GB2312"/>
                <w:sz w:val="28"/>
                <w:szCs w:val="28"/>
              </w:rPr>
            </w:pPr>
            <w:r>
              <w:rPr>
                <w:rFonts w:hint="eastAsia" w:ascii="仿宋_GB2312" w:hAnsi="宋体" w:eastAsia="仿宋_GB2312"/>
                <w:sz w:val="28"/>
                <w:szCs w:val="28"/>
              </w:rPr>
              <w:t>11.6.11)</w:t>
            </w:r>
          </w:p>
        </w:tc>
        <w:tc>
          <w:tcPr>
            <w:tcW w:w="8261" w:type="dxa"/>
            <w:tcBorders>
              <w:top w:val="single" w:color="auto" w:sz="4" w:space="0"/>
              <w:left w:val="single" w:color="auto" w:sz="4" w:space="0"/>
              <w:bottom w:val="single" w:color="auto" w:sz="4" w:space="0"/>
              <w:right w:val="single" w:color="auto" w:sz="4" w:space="0"/>
            </w:tcBorders>
            <w:vAlign w:val="center"/>
          </w:tcPr>
          <w:p>
            <w:pPr>
              <w:spacing w:line="288" w:lineRule="auto"/>
              <w:jc w:val="left"/>
              <w:rPr>
                <w:rFonts w:ascii="仿宋_GB2312" w:eastAsia="仿宋_GB2312"/>
                <w:sz w:val="28"/>
                <w:szCs w:val="28"/>
              </w:rPr>
            </w:pPr>
            <w:r>
              <w:rPr>
                <w:rFonts w:hint="eastAsia" w:ascii="仿宋_GB2312" w:eastAsia="仿宋_GB2312"/>
                <w:sz w:val="28"/>
                <w:szCs w:val="28"/>
              </w:rPr>
              <w:t>投标报价： DDP甲方指定地点</w:t>
            </w:r>
          </w:p>
          <w:p>
            <w:pPr>
              <w:spacing w:line="288" w:lineRule="auto"/>
              <w:jc w:val="left"/>
              <w:rPr>
                <w:rFonts w:ascii="仿宋_GB2312" w:eastAsia="仿宋_GB2312"/>
                <w:sz w:val="28"/>
                <w:szCs w:val="28"/>
              </w:rPr>
            </w:pPr>
            <w:r>
              <w:rPr>
                <w:rFonts w:hint="eastAsia" w:ascii="仿宋_GB2312" w:eastAsia="仿宋_GB2312"/>
                <w:sz w:val="28"/>
                <w:szCs w:val="28"/>
              </w:rPr>
              <w:t>指定到货地点：甲方指定地点</w:t>
            </w:r>
          </w:p>
          <w:p>
            <w:pPr>
              <w:spacing w:line="288" w:lineRule="auto"/>
              <w:jc w:val="left"/>
              <w:rPr>
                <w:rFonts w:ascii="仿宋_GB2312" w:eastAsia="仿宋_GB2312"/>
                <w:sz w:val="28"/>
                <w:szCs w:val="28"/>
              </w:rPr>
            </w:pPr>
            <w:r>
              <w:rPr>
                <w:rFonts w:hint="eastAsia" w:ascii="仿宋_GB2312" w:eastAsia="仿宋_GB2312"/>
                <w:sz w:val="28"/>
                <w:szCs w:val="28"/>
              </w:rPr>
              <w:t>相关费用：内陆运输费，保险费和伴随服务费。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03" w:hRule="exact"/>
          <w:jc w:val="center"/>
        </w:trPr>
        <w:tc>
          <w:tcPr>
            <w:tcW w:w="1149" w:type="dxa"/>
            <w:tcBorders>
              <w:top w:val="single" w:color="auto" w:sz="4" w:space="0"/>
              <w:left w:val="single" w:color="auto" w:sz="4" w:space="0"/>
              <w:bottom w:val="single" w:color="auto" w:sz="4" w:space="0"/>
              <w:right w:val="single" w:color="auto" w:sz="4" w:space="0"/>
            </w:tcBorders>
            <w:vAlign w:val="center"/>
          </w:tcPr>
          <w:p>
            <w:pPr>
              <w:spacing w:line="500" w:lineRule="exact"/>
              <w:rPr>
                <w:rFonts w:ascii="仿宋_GB2312" w:hAnsi="宋体" w:eastAsia="仿宋_GB2312"/>
                <w:sz w:val="28"/>
                <w:szCs w:val="28"/>
              </w:rPr>
            </w:pPr>
            <w:r>
              <w:rPr>
                <w:rFonts w:hint="eastAsia" w:ascii="仿宋_GB2312" w:hAnsi="宋体" w:eastAsia="仿宋_GB2312"/>
                <w:sz w:val="28"/>
                <w:szCs w:val="28"/>
              </w:rPr>
              <w:t>11.6.12)</w:t>
            </w:r>
          </w:p>
        </w:tc>
        <w:tc>
          <w:tcPr>
            <w:tcW w:w="8261" w:type="dxa"/>
            <w:tcBorders>
              <w:top w:val="single" w:color="auto" w:sz="4" w:space="0"/>
              <w:left w:val="single" w:color="auto" w:sz="4" w:space="0"/>
              <w:bottom w:val="single" w:color="auto" w:sz="4" w:space="0"/>
              <w:right w:val="single" w:color="auto" w:sz="4" w:space="0"/>
            </w:tcBorders>
            <w:vAlign w:val="center"/>
          </w:tcPr>
          <w:p>
            <w:pPr>
              <w:spacing w:line="288" w:lineRule="auto"/>
              <w:jc w:val="left"/>
              <w:rPr>
                <w:rFonts w:ascii="仿宋_GB2312" w:eastAsia="仿宋_GB2312"/>
                <w:sz w:val="28"/>
                <w:szCs w:val="28"/>
              </w:rPr>
            </w:pPr>
            <w:r>
              <w:rPr>
                <w:rFonts w:hint="eastAsia" w:ascii="仿宋_GB2312" w:eastAsia="仿宋_GB2312"/>
                <w:sz w:val="28"/>
                <w:szCs w:val="28"/>
              </w:rPr>
              <w:t>投标报价：DDP甲方指定地点</w:t>
            </w:r>
          </w:p>
          <w:p>
            <w:pPr>
              <w:spacing w:line="288" w:lineRule="auto"/>
              <w:jc w:val="left"/>
              <w:rPr>
                <w:rFonts w:ascii="仿宋_GB2312" w:eastAsia="仿宋_GB2312"/>
                <w:sz w:val="28"/>
                <w:szCs w:val="28"/>
              </w:rPr>
            </w:pPr>
            <w:r>
              <w:rPr>
                <w:rFonts w:hint="eastAsia" w:ascii="仿宋_GB2312" w:eastAsia="仿宋_GB2312"/>
                <w:sz w:val="28"/>
                <w:szCs w:val="28"/>
              </w:rPr>
              <w:t>指定到货地点：甲方指定地点</w:t>
            </w:r>
          </w:p>
          <w:p>
            <w:pPr>
              <w:spacing w:line="288" w:lineRule="auto"/>
              <w:jc w:val="left"/>
              <w:rPr>
                <w:rFonts w:ascii="仿宋_GB2312" w:eastAsia="仿宋_GB2312"/>
                <w:sz w:val="28"/>
                <w:szCs w:val="28"/>
              </w:rPr>
            </w:pPr>
            <w:r>
              <w:rPr>
                <w:rFonts w:hint="eastAsia" w:ascii="仿宋_GB2312" w:eastAsia="仿宋_GB2312"/>
                <w:sz w:val="28"/>
                <w:szCs w:val="28"/>
              </w:rPr>
              <w:t>相关费用：内陆运输费，保险费和伴随服务费。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38" w:hRule="exact"/>
          <w:jc w:val="center"/>
        </w:trPr>
        <w:tc>
          <w:tcPr>
            <w:tcW w:w="1149"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rPr>
                <w:rFonts w:ascii="仿宋_GB2312" w:hAnsi="宋体" w:eastAsia="仿宋_GB2312"/>
                <w:sz w:val="28"/>
                <w:szCs w:val="28"/>
              </w:rPr>
            </w:pPr>
            <w:r>
              <w:rPr>
                <w:rFonts w:hint="eastAsia" w:ascii="仿宋_GB2312" w:hAnsi="宋体" w:eastAsia="仿宋_GB2312"/>
                <w:sz w:val="28"/>
                <w:szCs w:val="28"/>
              </w:rPr>
              <w:t>11.6.2</w:t>
            </w:r>
          </w:p>
        </w:tc>
        <w:tc>
          <w:tcPr>
            <w:tcW w:w="8261" w:type="dxa"/>
            <w:tcBorders>
              <w:top w:val="single" w:color="auto" w:sz="4" w:space="0"/>
              <w:left w:val="single" w:color="auto" w:sz="4" w:space="0"/>
              <w:bottom w:val="single" w:color="auto" w:sz="4" w:space="0"/>
              <w:right w:val="single" w:color="auto" w:sz="4" w:space="0"/>
            </w:tcBorders>
            <w:vAlign w:val="center"/>
          </w:tcPr>
          <w:p>
            <w:pPr>
              <w:spacing w:line="288" w:lineRule="auto"/>
              <w:jc w:val="left"/>
              <w:rPr>
                <w:rFonts w:ascii="仿宋_GB2312" w:hAnsi="仿宋" w:eastAsia="仿宋_GB2312"/>
                <w:sz w:val="28"/>
                <w:szCs w:val="28"/>
                <w:highlight w:val="yellow"/>
              </w:rPr>
            </w:pPr>
            <w:r>
              <w:rPr>
                <w:rFonts w:hint="eastAsia" w:ascii="仿宋_GB2312" w:eastAsia="仿宋_GB2312"/>
                <w:sz w:val="28"/>
                <w:szCs w:val="28"/>
              </w:rPr>
              <w:t>投标报价：DDP甲方指定地点，具体分项价格按所附分项报价表填写。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149"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jc w:val="center"/>
              <w:rPr>
                <w:rFonts w:ascii="仿宋_GB2312" w:hAnsi="宋体" w:eastAsia="仿宋_GB2312"/>
                <w:sz w:val="28"/>
                <w:szCs w:val="28"/>
              </w:rPr>
            </w:pPr>
            <w:r>
              <w:rPr>
                <w:rFonts w:hint="eastAsia" w:ascii="仿宋_GB2312" w:hAnsi="宋体" w:eastAsia="仿宋_GB2312"/>
                <w:sz w:val="28"/>
                <w:szCs w:val="28"/>
              </w:rPr>
              <w:t>11.9</w:t>
            </w:r>
          </w:p>
        </w:tc>
        <w:tc>
          <w:tcPr>
            <w:tcW w:w="8261" w:type="dxa"/>
            <w:tcBorders>
              <w:top w:val="single" w:color="auto" w:sz="4" w:space="0"/>
              <w:left w:val="single" w:color="auto" w:sz="4" w:space="0"/>
              <w:bottom w:val="single" w:color="auto" w:sz="4" w:space="0"/>
              <w:right w:val="single" w:color="auto" w:sz="4" w:space="0"/>
            </w:tcBorders>
            <w:vAlign w:val="center"/>
          </w:tcPr>
          <w:p>
            <w:pPr>
              <w:snapToGrid w:val="0"/>
              <w:spacing w:line="288" w:lineRule="auto"/>
              <w:rPr>
                <w:rFonts w:ascii="仿宋_GB2312" w:hAnsi="宋体" w:eastAsia="仿宋_GB2312"/>
                <w:sz w:val="28"/>
                <w:szCs w:val="28"/>
              </w:rPr>
            </w:pPr>
            <w:r>
              <w:rPr>
                <w:rFonts w:hint="eastAsia" w:ascii="仿宋_GB2312" w:hAnsi="宋体" w:eastAsia="仿宋_GB2312"/>
                <w:sz w:val="28"/>
                <w:szCs w:val="28"/>
              </w:rPr>
              <w:t>投标价：固定总价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1" w:hRule="exact"/>
          <w:jc w:val="center"/>
        </w:trPr>
        <w:tc>
          <w:tcPr>
            <w:tcW w:w="1149"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jc w:val="center"/>
              <w:rPr>
                <w:rFonts w:ascii="仿宋_GB2312" w:hAnsi="宋体" w:eastAsia="仿宋_GB2312"/>
                <w:sz w:val="28"/>
                <w:szCs w:val="28"/>
              </w:rPr>
            </w:pPr>
            <w:r>
              <w:rPr>
                <w:rFonts w:hint="eastAsia" w:ascii="仿宋_GB2312" w:hAnsi="宋体" w:eastAsia="仿宋_GB2312"/>
                <w:sz w:val="28"/>
                <w:szCs w:val="28"/>
              </w:rPr>
              <w:t>12.1</w:t>
            </w:r>
          </w:p>
        </w:tc>
        <w:tc>
          <w:tcPr>
            <w:tcW w:w="8261" w:type="dxa"/>
            <w:tcBorders>
              <w:top w:val="single" w:color="auto" w:sz="4" w:space="0"/>
              <w:left w:val="single" w:color="auto" w:sz="4" w:space="0"/>
              <w:bottom w:val="single" w:color="auto" w:sz="4" w:space="0"/>
              <w:right w:val="single" w:color="auto" w:sz="4" w:space="0"/>
            </w:tcBorders>
            <w:vAlign w:val="center"/>
          </w:tcPr>
          <w:p>
            <w:pPr>
              <w:snapToGrid w:val="0"/>
              <w:spacing w:line="288" w:lineRule="auto"/>
              <w:rPr>
                <w:rFonts w:ascii="仿宋_GB2312" w:hAnsi="宋体" w:eastAsia="仿宋_GB2312"/>
                <w:sz w:val="28"/>
                <w:szCs w:val="28"/>
              </w:rPr>
            </w:pPr>
            <w:r>
              <w:rPr>
                <w:rFonts w:hint="eastAsia" w:ascii="仿宋_GB2312" w:hAnsi="宋体" w:eastAsia="仿宋_GB2312"/>
                <w:sz w:val="28"/>
                <w:szCs w:val="28"/>
              </w:rPr>
              <w:t>投标货币: 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5"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jc w:val="center"/>
              <w:rPr>
                <w:rFonts w:ascii="仿宋_GB2312" w:hAnsi="宋体" w:eastAsia="仿宋_GB2312"/>
                <w:sz w:val="28"/>
                <w:szCs w:val="28"/>
              </w:rPr>
            </w:pPr>
            <w:r>
              <w:rPr>
                <w:rFonts w:hint="eastAsia" w:ascii="仿宋_GB2312" w:hAnsi="宋体" w:eastAsia="仿宋_GB2312"/>
                <w:sz w:val="28"/>
                <w:szCs w:val="28"/>
              </w:rPr>
              <w:t>12.2</w:t>
            </w:r>
          </w:p>
        </w:tc>
        <w:tc>
          <w:tcPr>
            <w:tcW w:w="8261" w:type="dxa"/>
            <w:tcBorders>
              <w:top w:val="single" w:color="auto" w:sz="4" w:space="0"/>
              <w:left w:val="single" w:color="auto" w:sz="4" w:space="0"/>
              <w:bottom w:val="single" w:color="auto" w:sz="4" w:space="0"/>
              <w:right w:val="single" w:color="auto" w:sz="4" w:space="0"/>
            </w:tcBorders>
            <w:vAlign w:val="center"/>
          </w:tcPr>
          <w:p>
            <w:pPr>
              <w:spacing w:line="288" w:lineRule="auto"/>
              <w:ind w:left="1400" w:hanging="1400" w:hangingChars="500"/>
              <w:jc w:val="left"/>
              <w:rPr>
                <w:rFonts w:ascii="仿宋_GB2312" w:hAnsi="宋体" w:eastAsia="仿宋_GB2312"/>
                <w:sz w:val="28"/>
                <w:szCs w:val="28"/>
              </w:rPr>
            </w:pPr>
            <w:r>
              <w:rPr>
                <w:rFonts w:hint="eastAsia" w:ascii="仿宋_GB2312" w:hAnsi="宋体" w:eastAsia="仿宋_GB2312"/>
                <w:sz w:val="28"/>
                <w:szCs w:val="28"/>
              </w:rPr>
              <w:t>投标货币: 美元或其它主要国际结算货币。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149"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jc w:val="center"/>
              <w:rPr>
                <w:rFonts w:ascii="仿宋_GB2312" w:hAnsi="宋体" w:eastAsia="仿宋_GB2312"/>
                <w:sz w:val="28"/>
                <w:szCs w:val="28"/>
              </w:rPr>
            </w:pPr>
            <w:r>
              <w:rPr>
                <w:rFonts w:hint="eastAsia" w:ascii="仿宋_GB2312" w:hAnsi="宋体" w:eastAsia="仿宋_GB2312"/>
                <w:sz w:val="28"/>
                <w:szCs w:val="28"/>
              </w:rPr>
              <w:t>13.1</w:t>
            </w:r>
          </w:p>
        </w:tc>
        <w:tc>
          <w:tcPr>
            <w:tcW w:w="8261" w:type="dxa"/>
            <w:tcBorders>
              <w:top w:val="single" w:color="auto" w:sz="4" w:space="0"/>
              <w:left w:val="single" w:color="auto" w:sz="4" w:space="0"/>
              <w:bottom w:val="single" w:color="auto" w:sz="4" w:space="0"/>
              <w:right w:val="single" w:color="auto" w:sz="4" w:space="0"/>
            </w:tcBorders>
            <w:vAlign w:val="center"/>
          </w:tcPr>
          <w:p>
            <w:pPr>
              <w:snapToGrid w:val="0"/>
              <w:spacing w:line="288" w:lineRule="auto"/>
              <w:rPr>
                <w:rFonts w:ascii="仿宋_GB2312" w:hAnsi="宋体" w:eastAsia="仿宋_GB2312"/>
                <w:sz w:val="28"/>
                <w:szCs w:val="28"/>
              </w:rPr>
            </w:pPr>
            <w:r>
              <w:rPr>
                <w:rFonts w:hint="eastAsia" w:ascii="仿宋_GB2312" w:hAnsi="宋体" w:eastAsia="仿宋_GB2312"/>
                <w:sz w:val="28"/>
                <w:szCs w:val="28"/>
              </w:rPr>
              <w:t>不允许联合体投标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42"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jc w:val="center"/>
              <w:rPr>
                <w:rFonts w:ascii="仿宋_GB2312" w:hAnsi="宋体" w:eastAsia="仿宋_GB2312"/>
                <w:sz w:val="28"/>
                <w:szCs w:val="28"/>
              </w:rPr>
            </w:pPr>
            <w:r>
              <w:rPr>
                <w:rFonts w:hint="eastAsia" w:ascii="仿宋_GB2312" w:hAnsi="宋体" w:eastAsia="仿宋_GB2312"/>
                <w:sz w:val="28"/>
                <w:szCs w:val="28"/>
              </w:rPr>
              <w:t>13.3</w:t>
            </w:r>
          </w:p>
        </w:tc>
        <w:tc>
          <w:tcPr>
            <w:tcW w:w="8261" w:type="dxa"/>
            <w:tcBorders>
              <w:top w:val="single" w:color="auto" w:sz="4" w:space="0"/>
              <w:left w:val="single" w:color="auto" w:sz="4" w:space="0"/>
              <w:bottom w:val="single" w:color="auto" w:sz="4" w:space="0"/>
              <w:right w:val="single" w:color="auto" w:sz="4" w:space="0"/>
            </w:tcBorders>
            <w:vAlign w:val="center"/>
          </w:tcPr>
          <w:p>
            <w:pPr>
              <w:snapToGrid w:val="0"/>
              <w:spacing w:line="312" w:lineRule="auto"/>
              <w:rPr>
                <w:rFonts w:ascii="仿宋_GB2312" w:hAnsi="宋体" w:eastAsia="仿宋_GB2312"/>
                <w:sz w:val="28"/>
                <w:szCs w:val="28"/>
              </w:rPr>
            </w:pPr>
            <w:r>
              <w:rPr>
                <w:rFonts w:hint="eastAsia" w:ascii="仿宋_GB2312" w:hAnsi="宋体" w:eastAsia="仿宋_GB2312"/>
                <w:sz w:val="28"/>
                <w:szCs w:val="28"/>
              </w:rPr>
              <w:t>资格证明文件:</w:t>
            </w:r>
          </w:p>
          <w:p>
            <w:pPr>
              <w:snapToGrid w:val="0"/>
              <w:spacing w:line="312" w:lineRule="auto"/>
              <w:rPr>
                <w:rFonts w:ascii="仿宋_GB2312" w:hAnsi="宋体" w:eastAsia="仿宋_GB2312"/>
                <w:sz w:val="28"/>
                <w:szCs w:val="28"/>
              </w:rPr>
            </w:pPr>
            <w:r>
              <w:rPr>
                <w:rFonts w:hint="eastAsia" w:ascii="仿宋_GB2312" w:hAnsi="宋体" w:eastAsia="仿宋_GB2312"/>
                <w:sz w:val="28"/>
                <w:szCs w:val="28"/>
              </w:rPr>
              <w:t>除《机电产品国际竞争性招标文件（第一册）》要求投标人提供的证明文件外，投标人还必须提供：</w:t>
            </w:r>
          </w:p>
          <w:p>
            <w:pPr>
              <w:snapToGrid w:val="0"/>
              <w:spacing w:line="312" w:lineRule="auto"/>
              <w:rPr>
                <w:rFonts w:ascii="仿宋_GB2312" w:hAnsi="宋体" w:eastAsia="仿宋_GB2312"/>
                <w:sz w:val="28"/>
                <w:szCs w:val="28"/>
              </w:rPr>
            </w:pPr>
            <w:r>
              <w:rPr>
                <w:rFonts w:hint="eastAsia" w:ascii="仿宋_GB2312" w:hAnsi="宋体" w:eastAsia="仿宋_GB2312"/>
                <w:sz w:val="28"/>
                <w:szCs w:val="28"/>
              </w:rPr>
              <w:t>1）中华人民共和国境内投标人须提供统一社会信用代码营业执照（非中华人民共和国境内投标人提供相关注册、经营证明文件）</w:t>
            </w:r>
          </w:p>
          <w:p>
            <w:pPr>
              <w:snapToGrid w:val="0"/>
              <w:spacing w:line="312" w:lineRule="auto"/>
              <w:rPr>
                <w:rFonts w:ascii="仿宋_GB2312" w:hAnsi="宋体" w:eastAsia="仿宋_GB2312"/>
                <w:sz w:val="28"/>
                <w:szCs w:val="28"/>
              </w:rPr>
            </w:pPr>
            <w:r>
              <w:rPr>
                <w:rFonts w:hint="eastAsia" w:ascii="仿宋_GB2312" w:hAnsi="宋体" w:eastAsia="仿宋_GB2312"/>
                <w:sz w:val="28"/>
                <w:szCs w:val="28"/>
              </w:rPr>
              <w:t>2）提供所投产品相应的医疗器械注册证或备案凭证（有效期内）复印件；</w:t>
            </w:r>
          </w:p>
          <w:p>
            <w:pPr>
              <w:snapToGrid w:val="0"/>
              <w:spacing w:line="312" w:lineRule="auto"/>
              <w:rPr>
                <w:rFonts w:ascii="仿宋_GB2312" w:hAnsi="宋体" w:eastAsia="仿宋_GB2312"/>
                <w:sz w:val="28"/>
                <w:szCs w:val="28"/>
              </w:rPr>
            </w:pPr>
            <w:r>
              <w:rPr>
                <w:rFonts w:hint="eastAsia" w:ascii="仿宋_GB2312" w:hAnsi="宋体" w:eastAsia="仿宋_GB2312"/>
                <w:sz w:val="28"/>
                <w:szCs w:val="28"/>
              </w:rPr>
              <w:t>3）单位负责人授权书原件；</w:t>
            </w:r>
          </w:p>
          <w:p>
            <w:pPr>
              <w:snapToGrid w:val="0"/>
              <w:spacing w:line="312" w:lineRule="auto"/>
              <w:rPr>
                <w:rFonts w:ascii="仿宋_GB2312" w:hAnsi="宋体" w:eastAsia="仿宋_GB2312"/>
                <w:sz w:val="28"/>
                <w:szCs w:val="28"/>
              </w:rPr>
            </w:pPr>
            <w:r>
              <w:rPr>
                <w:rFonts w:hint="eastAsia" w:ascii="仿宋_GB2312" w:hAnsi="宋体" w:eastAsia="仿宋_GB2312"/>
                <w:sz w:val="28"/>
                <w:szCs w:val="28"/>
              </w:rPr>
              <w:t>4）代理商投标时须提供产品制造商出具的合法授权证明文件(投</w:t>
            </w:r>
          </w:p>
          <w:p>
            <w:pPr>
              <w:snapToGrid w:val="0"/>
              <w:spacing w:line="312" w:lineRule="auto"/>
              <w:rPr>
                <w:rFonts w:ascii="仿宋_GB2312" w:hAnsi="宋体" w:eastAsia="仿宋_GB2312"/>
                <w:sz w:val="28"/>
                <w:szCs w:val="28"/>
              </w:rPr>
            </w:pPr>
            <w:r>
              <w:rPr>
                <w:rFonts w:hint="eastAsia" w:ascii="仿宋_GB2312" w:hAnsi="宋体" w:eastAsia="仿宋_GB2312"/>
                <w:sz w:val="28"/>
                <w:szCs w:val="28"/>
              </w:rPr>
              <w:t>标产品的授权链应完整、真实、有效）；</w:t>
            </w:r>
          </w:p>
          <w:p>
            <w:pPr>
              <w:snapToGrid w:val="0"/>
              <w:spacing w:line="312" w:lineRule="auto"/>
              <w:rPr>
                <w:rFonts w:ascii="仿宋_GB2312" w:hAnsi="宋体" w:eastAsia="仿宋_GB2312"/>
                <w:sz w:val="28"/>
                <w:szCs w:val="28"/>
              </w:rPr>
            </w:pPr>
            <w:r>
              <w:rPr>
                <w:rFonts w:hint="eastAsia" w:ascii="仿宋_GB2312" w:hAnsi="宋体" w:eastAsia="仿宋_GB2312"/>
                <w:sz w:val="28"/>
                <w:szCs w:val="28"/>
              </w:rPr>
              <w:t>5）提供与投标产品相符的经营资质文件（复印件加盖投标人公章）；</w:t>
            </w:r>
          </w:p>
          <w:p>
            <w:pPr>
              <w:snapToGrid w:val="0"/>
              <w:spacing w:line="312" w:lineRule="auto"/>
              <w:rPr>
                <w:rFonts w:ascii="仿宋_GB2312" w:hAnsi="宋体" w:eastAsia="仿宋_GB2312"/>
                <w:sz w:val="28"/>
                <w:szCs w:val="28"/>
              </w:rPr>
            </w:pPr>
            <w:r>
              <w:rPr>
                <w:rFonts w:hint="eastAsia" w:ascii="仿宋_GB2312" w:hAnsi="宋体" w:eastAsia="仿宋_GB2312"/>
                <w:sz w:val="28"/>
                <w:szCs w:val="28"/>
              </w:rPr>
              <w:t>6）依法缴纳税收的良好记录（提供截止至开标时间12个月内任</w:t>
            </w:r>
          </w:p>
          <w:p>
            <w:pPr>
              <w:snapToGrid w:val="0"/>
              <w:spacing w:line="312" w:lineRule="auto"/>
              <w:rPr>
                <w:rFonts w:ascii="仿宋_GB2312" w:hAnsi="宋体" w:eastAsia="仿宋_GB2312"/>
                <w:sz w:val="28"/>
                <w:szCs w:val="28"/>
              </w:rPr>
            </w:pPr>
            <w:r>
              <w:rPr>
                <w:rFonts w:hint="eastAsia" w:ascii="仿宋_GB2312" w:hAnsi="宋体" w:eastAsia="仿宋_GB2312"/>
                <w:sz w:val="28"/>
                <w:szCs w:val="28"/>
              </w:rPr>
              <w:t>一月份的缴费凭据或诚信声明原件）（境外投标人不适用）；</w:t>
            </w:r>
          </w:p>
          <w:p>
            <w:pPr>
              <w:snapToGrid w:val="0"/>
              <w:spacing w:line="312" w:lineRule="auto"/>
              <w:rPr>
                <w:rFonts w:ascii="仿宋_GB2312" w:hAnsi="宋体" w:eastAsia="仿宋_GB2312"/>
                <w:sz w:val="28"/>
                <w:szCs w:val="28"/>
              </w:rPr>
            </w:pPr>
            <w:r>
              <w:rPr>
                <w:rFonts w:hint="eastAsia" w:ascii="仿宋_GB2312" w:hAnsi="宋体" w:eastAsia="仿宋_GB2312"/>
                <w:sz w:val="28"/>
                <w:szCs w:val="28"/>
              </w:rPr>
              <w:t>7）依法缴纳社会保障资金的良好记录（提供截止至开标时间12</w:t>
            </w:r>
          </w:p>
          <w:p>
            <w:pPr>
              <w:snapToGrid w:val="0"/>
              <w:spacing w:line="312" w:lineRule="auto"/>
              <w:rPr>
                <w:rFonts w:ascii="仿宋_GB2312" w:hAnsi="宋体" w:eastAsia="仿宋_GB2312"/>
                <w:sz w:val="28"/>
                <w:szCs w:val="28"/>
              </w:rPr>
            </w:pPr>
            <w:r>
              <w:rPr>
                <w:rFonts w:hint="eastAsia" w:ascii="仿宋_GB2312" w:hAnsi="宋体" w:eastAsia="仿宋_GB2312"/>
                <w:sz w:val="28"/>
                <w:szCs w:val="28"/>
              </w:rPr>
              <w:t>个月内任一月份的缴费凭据或诚信声明原件）（境外投标人不适用）；</w:t>
            </w:r>
          </w:p>
          <w:p>
            <w:pPr>
              <w:snapToGrid w:val="0"/>
              <w:spacing w:line="312" w:lineRule="auto"/>
              <w:rPr>
                <w:rFonts w:ascii="仿宋_GB2312" w:hAnsi="宋体" w:eastAsia="仿宋_GB2312"/>
                <w:sz w:val="28"/>
                <w:szCs w:val="28"/>
              </w:rPr>
            </w:pPr>
            <w:r>
              <w:rPr>
                <w:rFonts w:hint="eastAsia" w:ascii="仿宋_GB2312" w:hAnsi="宋体" w:eastAsia="仿宋_GB2312"/>
                <w:sz w:val="28"/>
                <w:szCs w:val="28"/>
                <w:lang w:val="en-US" w:eastAsia="zh-CN"/>
              </w:rPr>
              <w:t>8</w:t>
            </w:r>
            <w:r>
              <w:rPr>
                <w:rFonts w:hint="eastAsia" w:ascii="仿宋_GB2312" w:hAnsi="宋体" w:eastAsia="仿宋_GB2312"/>
                <w:sz w:val="28"/>
                <w:szCs w:val="28"/>
              </w:rPr>
              <w:t>）投标人应提供投标产品技术白皮书及彩色样本（彩色印刷品原件)；</w:t>
            </w:r>
          </w:p>
          <w:p>
            <w:pPr>
              <w:snapToGrid w:val="0"/>
              <w:spacing w:line="312" w:lineRule="auto"/>
              <w:rPr>
                <w:rFonts w:ascii="仿宋_GB2312" w:hAnsi="宋体" w:eastAsia="仿宋_GB2312"/>
                <w:sz w:val="28"/>
                <w:szCs w:val="28"/>
              </w:rPr>
            </w:pPr>
            <w:r>
              <w:rPr>
                <w:rFonts w:hint="eastAsia" w:ascii="仿宋_GB2312" w:hAnsi="宋体" w:eastAsia="仿宋_GB2312"/>
                <w:sz w:val="28"/>
                <w:szCs w:val="28"/>
                <w:lang w:val="en-US" w:eastAsia="zh-CN"/>
              </w:rPr>
              <w:t>9</w:t>
            </w:r>
            <w:r>
              <w:rPr>
                <w:rFonts w:hint="eastAsia" w:ascii="仿宋_GB2312" w:hAnsi="宋体" w:eastAsia="仿宋_GB2312"/>
                <w:sz w:val="28"/>
                <w:szCs w:val="28"/>
              </w:rPr>
              <w:t>）投标人银行资信证明（投标人开户银行在开标日前三个月内开具的原件或复印件）。</w:t>
            </w:r>
          </w:p>
          <w:p>
            <w:pPr>
              <w:snapToGrid w:val="0"/>
              <w:spacing w:line="312" w:lineRule="auto"/>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0</w:t>
            </w:r>
            <w:r>
              <w:rPr>
                <w:rFonts w:hint="eastAsia" w:ascii="仿宋_GB2312" w:hAnsi="宋体" w:eastAsia="仿宋_GB2312"/>
                <w:sz w:val="28"/>
                <w:szCs w:val="28"/>
              </w:rPr>
              <w:t>）提供所投产品三年内业绩（20</w:t>
            </w:r>
            <w:r>
              <w:rPr>
                <w:rFonts w:hint="eastAsia" w:ascii="仿宋_GB2312" w:hAnsi="宋体" w:eastAsia="仿宋_GB2312"/>
                <w:sz w:val="28"/>
                <w:szCs w:val="28"/>
                <w:lang w:val="en-US" w:eastAsia="zh-CN"/>
              </w:rPr>
              <w:t>20</w:t>
            </w:r>
            <w:r>
              <w:rPr>
                <w:rFonts w:hint="eastAsia" w:ascii="仿宋_GB2312" w:hAnsi="宋体" w:eastAsia="仿宋_GB2312"/>
                <w:sz w:val="28"/>
                <w:szCs w:val="28"/>
              </w:rPr>
              <w:t>年</w:t>
            </w:r>
            <w:r>
              <w:rPr>
                <w:rFonts w:hint="eastAsia" w:ascii="仿宋_GB2312" w:hAnsi="宋体" w:eastAsia="仿宋_GB2312"/>
                <w:sz w:val="28"/>
                <w:szCs w:val="28"/>
                <w:lang w:val="en-US" w:eastAsia="zh-CN"/>
              </w:rPr>
              <w:t>1</w:t>
            </w:r>
            <w:r>
              <w:rPr>
                <w:rFonts w:hint="eastAsia" w:ascii="仿宋_GB2312" w:hAnsi="宋体" w:eastAsia="仿宋_GB2312"/>
                <w:sz w:val="28"/>
                <w:szCs w:val="28"/>
              </w:rPr>
              <w:t>月1日至今，以合同复印件为准）；</w:t>
            </w:r>
          </w:p>
          <w:p>
            <w:pPr>
              <w:snapToGrid w:val="0"/>
              <w:spacing w:line="312" w:lineRule="auto"/>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1</w:t>
            </w:r>
            <w:r>
              <w:rPr>
                <w:rFonts w:hint="eastAsia" w:ascii="仿宋_GB2312" w:hAnsi="宋体" w:eastAsia="仿宋_GB2312"/>
                <w:sz w:val="28"/>
                <w:szCs w:val="28"/>
              </w:rPr>
              <w:t>）参加政府采购活动前三年内的经营活动中没有重大违法记录，提供声明原件（境内投标人适用）</w:t>
            </w:r>
          </w:p>
          <w:p>
            <w:pPr>
              <w:snapToGrid w:val="0"/>
              <w:spacing w:line="312" w:lineRule="auto"/>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2</w:t>
            </w:r>
            <w:r>
              <w:rPr>
                <w:rFonts w:hint="eastAsia" w:ascii="仿宋_GB2312" w:hAnsi="宋体" w:eastAsia="仿宋_GB2312"/>
                <w:sz w:val="28"/>
                <w:szCs w:val="28"/>
              </w:rPr>
              <w:t>）投标人必须在机电产品招标投标电子交易平台上注册并年检有效，网址：</w:t>
            </w:r>
            <w:r>
              <w:fldChar w:fldCharType="begin"/>
            </w:r>
            <w:r>
              <w:instrText xml:space="preserve"> HYPERLINK "http://www.chinabidding.com" </w:instrText>
            </w:r>
            <w:r>
              <w:fldChar w:fldCharType="separate"/>
            </w:r>
            <w:r>
              <w:rPr>
                <w:rFonts w:hint="eastAsia" w:ascii="仿宋_GB2312" w:hAnsi="宋体" w:eastAsia="仿宋_GB2312"/>
                <w:sz w:val="28"/>
                <w:szCs w:val="28"/>
              </w:rPr>
              <w:t>http://www.chinabidding.com</w:t>
            </w:r>
            <w:r>
              <w:rPr>
                <w:rFonts w:hint="eastAsia" w:ascii="仿宋_GB2312" w:hAnsi="宋体" w:eastAsia="仿宋_GB2312"/>
                <w:sz w:val="28"/>
                <w:szCs w:val="28"/>
              </w:rPr>
              <w:fldChar w:fldCharType="end"/>
            </w:r>
            <w:r>
              <w:rPr>
                <w:rFonts w:hint="eastAsia" w:ascii="仿宋_GB2312" w:hAnsi="宋体" w:eastAsia="仿宋_GB2312"/>
                <w:sz w:val="28"/>
                <w:szCs w:val="2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exact"/>
          <w:jc w:val="center"/>
        </w:trPr>
        <w:tc>
          <w:tcPr>
            <w:tcW w:w="1149"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jc w:val="center"/>
              <w:rPr>
                <w:rFonts w:ascii="仿宋_GB2312" w:hAnsi="宋体" w:eastAsia="仿宋_GB2312"/>
                <w:sz w:val="28"/>
                <w:szCs w:val="28"/>
              </w:rPr>
            </w:pPr>
            <w:r>
              <w:rPr>
                <w:rFonts w:hint="eastAsia" w:ascii="仿宋_GB2312" w:hAnsi="宋体" w:eastAsia="仿宋_GB2312"/>
                <w:sz w:val="28"/>
                <w:szCs w:val="28"/>
              </w:rPr>
              <w:t>14.3</w:t>
            </w:r>
          </w:p>
        </w:tc>
        <w:tc>
          <w:tcPr>
            <w:tcW w:w="8261" w:type="dxa"/>
            <w:tcBorders>
              <w:top w:val="single" w:color="auto" w:sz="4" w:space="0"/>
              <w:left w:val="single" w:color="auto" w:sz="4" w:space="0"/>
              <w:bottom w:val="single" w:color="auto" w:sz="4" w:space="0"/>
              <w:right w:val="single" w:color="auto" w:sz="4" w:space="0"/>
            </w:tcBorders>
            <w:vAlign w:val="center"/>
          </w:tcPr>
          <w:p>
            <w:pPr>
              <w:snapToGrid w:val="0"/>
              <w:spacing w:line="26" w:lineRule="atLeast"/>
              <w:rPr>
                <w:rFonts w:ascii="仿宋_GB2312" w:hAnsi="宋体" w:eastAsia="仿宋_GB2312"/>
                <w:sz w:val="28"/>
                <w:szCs w:val="28"/>
              </w:rPr>
            </w:pPr>
            <w:r>
              <w:rPr>
                <w:rFonts w:hint="eastAsia" w:ascii="仿宋_GB2312" w:hAnsi="宋体" w:eastAsia="仿宋_GB2312"/>
                <w:sz w:val="28"/>
                <w:szCs w:val="28"/>
              </w:rPr>
              <w:t>附件及备件：详见第八章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68" w:hRule="exact"/>
          <w:jc w:val="center"/>
        </w:trPr>
        <w:tc>
          <w:tcPr>
            <w:tcW w:w="1149"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jc w:val="center"/>
              <w:rPr>
                <w:rFonts w:ascii="仿宋_GB2312" w:hAnsi="宋体" w:eastAsia="仿宋_GB2312"/>
                <w:strike/>
                <w:color w:val="FF0000"/>
                <w:sz w:val="28"/>
                <w:szCs w:val="28"/>
              </w:rPr>
            </w:pPr>
            <w:r>
              <w:rPr>
                <w:rFonts w:hint="eastAsia" w:ascii="仿宋_GB2312" w:hAnsi="宋体" w:eastAsia="仿宋_GB2312"/>
                <w:sz w:val="28"/>
                <w:szCs w:val="28"/>
              </w:rPr>
              <w:t>*15.1</w:t>
            </w:r>
          </w:p>
        </w:tc>
        <w:tc>
          <w:tcPr>
            <w:tcW w:w="8261" w:type="dxa"/>
            <w:tcBorders>
              <w:top w:val="single" w:color="auto" w:sz="4" w:space="0"/>
              <w:left w:val="single" w:color="auto" w:sz="4" w:space="0"/>
              <w:bottom w:val="single" w:color="auto" w:sz="4" w:space="0"/>
              <w:right w:val="single" w:color="auto" w:sz="4" w:space="0"/>
            </w:tcBorders>
            <w:vAlign w:val="center"/>
          </w:tcPr>
          <w:p>
            <w:pPr>
              <w:snapToGrid w:val="0"/>
              <w:spacing w:line="312" w:lineRule="auto"/>
              <w:rPr>
                <w:rFonts w:ascii="仿宋_GB2312" w:hAnsi="宋体" w:eastAsia="仿宋_GB2312"/>
                <w:sz w:val="28"/>
                <w:szCs w:val="28"/>
              </w:rPr>
            </w:pPr>
            <w:r>
              <w:rPr>
                <w:rFonts w:hint="eastAsia" w:ascii="仿宋_GB2312" w:hAnsi="宋体" w:eastAsia="仿宋_GB2312"/>
                <w:sz w:val="28"/>
                <w:szCs w:val="28"/>
              </w:rPr>
              <w:t>投标保证金金额：人民币</w:t>
            </w:r>
            <w:r>
              <w:rPr>
                <w:rFonts w:hint="eastAsia" w:ascii="仿宋_GB2312" w:hAnsi="宋体" w:eastAsia="仿宋_GB2312"/>
                <w:sz w:val="28"/>
                <w:szCs w:val="28"/>
                <w:lang w:val="en-US" w:eastAsia="zh-CN"/>
              </w:rPr>
              <w:t>肆</w:t>
            </w:r>
            <w:r>
              <w:rPr>
                <w:rFonts w:hint="eastAsia" w:ascii="仿宋_GB2312" w:hAnsi="宋体" w:eastAsia="仿宋_GB2312"/>
                <w:sz w:val="28"/>
                <w:szCs w:val="28"/>
              </w:rPr>
              <w:t>拾万元整</w:t>
            </w:r>
          </w:p>
          <w:p>
            <w:pPr>
              <w:snapToGrid w:val="0"/>
              <w:spacing w:line="312" w:lineRule="auto"/>
              <w:rPr>
                <w:rFonts w:ascii="仿宋_GB2312" w:hAnsi="宋体" w:eastAsia="仿宋_GB2312" w:cs="宋体"/>
                <w:sz w:val="28"/>
                <w:szCs w:val="28"/>
              </w:rPr>
            </w:pPr>
            <w:r>
              <w:rPr>
                <w:rFonts w:hint="eastAsia" w:ascii="仿宋_GB2312" w:hAnsi="宋体" w:eastAsia="仿宋_GB2312"/>
                <w:sz w:val="28"/>
                <w:szCs w:val="28"/>
              </w:rPr>
              <w:t>投标保证金缴纳截止时间：202</w:t>
            </w:r>
            <w:r>
              <w:rPr>
                <w:rFonts w:hint="eastAsia" w:ascii="仿宋_GB2312" w:hAnsi="宋体" w:eastAsia="仿宋_GB2312"/>
                <w:sz w:val="28"/>
                <w:szCs w:val="28"/>
                <w:lang w:val="en-US" w:eastAsia="zh-CN"/>
              </w:rPr>
              <w:t>4</w:t>
            </w:r>
            <w:r>
              <w:rPr>
                <w:rFonts w:hint="eastAsia" w:ascii="仿宋_GB2312" w:hAnsi="宋体" w:eastAsia="仿宋_GB2312"/>
                <w:sz w:val="28"/>
                <w:szCs w:val="28"/>
              </w:rPr>
              <w:t>年</w:t>
            </w:r>
            <w:r>
              <w:rPr>
                <w:rFonts w:hint="eastAsia" w:ascii="仿宋_GB2312" w:hAnsi="宋体" w:eastAsia="仿宋_GB2312"/>
                <w:sz w:val="28"/>
                <w:szCs w:val="28"/>
                <w:lang w:val="en-US" w:eastAsia="zh-CN"/>
              </w:rPr>
              <w:t>01</w:t>
            </w:r>
            <w:r>
              <w:rPr>
                <w:rFonts w:hint="eastAsia" w:ascii="仿宋_GB2312" w:hAnsi="宋体" w:eastAsia="仿宋_GB2312"/>
                <w:sz w:val="28"/>
                <w:szCs w:val="28"/>
              </w:rPr>
              <w:t>月</w:t>
            </w:r>
            <w:r>
              <w:rPr>
                <w:rFonts w:hint="eastAsia" w:ascii="仿宋_GB2312" w:hAnsi="宋体" w:eastAsia="仿宋_GB2312"/>
                <w:sz w:val="28"/>
                <w:szCs w:val="28"/>
                <w:lang w:val="en-US" w:eastAsia="zh-CN"/>
              </w:rPr>
              <w:t>25</w:t>
            </w:r>
            <w:r>
              <w:rPr>
                <w:rFonts w:hint="eastAsia" w:ascii="仿宋_GB2312" w:hAnsi="宋体" w:eastAsia="仿宋_GB2312"/>
                <w:sz w:val="28"/>
                <w:szCs w:val="28"/>
              </w:rPr>
              <w:t>日9:30分；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32" w:hRule="exact"/>
          <w:jc w:val="center"/>
        </w:trPr>
        <w:tc>
          <w:tcPr>
            <w:tcW w:w="1149"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jc w:val="center"/>
              <w:rPr>
                <w:rFonts w:ascii="仿宋_GB2312" w:hAnsi="宋体" w:eastAsia="仿宋_GB2312"/>
                <w:sz w:val="28"/>
                <w:szCs w:val="28"/>
              </w:rPr>
            </w:pPr>
            <w:r>
              <w:rPr>
                <w:rFonts w:hint="eastAsia" w:ascii="仿宋_GB2312" w:hAnsi="宋体" w:eastAsia="仿宋_GB2312"/>
                <w:sz w:val="28"/>
                <w:szCs w:val="28"/>
              </w:rPr>
              <w:t>15.3</w:t>
            </w:r>
          </w:p>
        </w:tc>
        <w:tc>
          <w:tcPr>
            <w:tcW w:w="8261" w:type="dxa"/>
            <w:tcBorders>
              <w:top w:val="single" w:color="auto" w:sz="4" w:space="0"/>
              <w:left w:val="single" w:color="auto" w:sz="4" w:space="0"/>
              <w:bottom w:val="single" w:color="auto" w:sz="4" w:space="0"/>
              <w:right w:val="single" w:color="auto" w:sz="4" w:space="0"/>
            </w:tcBorders>
            <w:vAlign w:val="center"/>
          </w:tcPr>
          <w:p>
            <w:pPr>
              <w:snapToGrid w:val="0"/>
              <w:spacing w:line="312" w:lineRule="auto"/>
              <w:rPr>
                <w:rFonts w:ascii="仿宋_GB2312" w:hAnsi="宋体" w:eastAsia="仿宋_GB2312"/>
                <w:sz w:val="28"/>
                <w:szCs w:val="28"/>
              </w:rPr>
            </w:pPr>
            <w:r>
              <w:rPr>
                <w:rFonts w:hint="eastAsia" w:ascii="仿宋_GB2312" w:hAnsi="宋体" w:eastAsia="仿宋_GB2312"/>
                <w:sz w:val="28"/>
                <w:szCs w:val="28"/>
              </w:rPr>
              <w:t>投标保证金形式:银行电汇或转账</w:t>
            </w:r>
          </w:p>
          <w:p>
            <w:pPr>
              <w:snapToGrid w:val="0"/>
              <w:spacing w:line="312" w:lineRule="auto"/>
              <w:rPr>
                <w:rFonts w:ascii="仿宋_GB2312" w:hAnsi="宋体" w:eastAsia="仿宋_GB2312"/>
                <w:sz w:val="28"/>
                <w:szCs w:val="28"/>
              </w:rPr>
            </w:pPr>
            <w:r>
              <w:rPr>
                <w:rFonts w:hint="eastAsia" w:ascii="仿宋_GB2312" w:hAnsi="宋体" w:eastAsia="仿宋_GB2312"/>
                <w:sz w:val="28"/>
                <w:szCs w:val="28"/>
              </w:rPr>
              <w:t>境内投标人：投标保证金应当从其基本账户转出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0" w:hRule="exact"/>
          <w:jc w:val="center"/>
        </w:trPr>
        <w:tc>
          <w:tcPr>
            <w:tcW w:w="1149"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jc w:val="center"/>
              <w:rPr>
                <w:rFonts w:ascii="仿宋_GB2312" w:hAnsi="宋体" w:eastAsia="仿宋_GB2312"/>
                <w:sz w:val="28"/>
                <w:szCs w:val="28"/>
              </w:rPr>
            </w:pPr>
            <w:r>
              <w:rPr>
                <w:rFonts w:hint="eastAsia" w:ascii="仿宋_GB2312" w:hAnsi="宋体" w:eastAsia="仿宋_GB2312"/>
                <w:sz w:val="28"/>
                <w:szCs w:val="28"/>
              </w:rPr>
              <w:t>*16.1</w:t>
            </w:r>
          </w:p>
        </w:tc>
        <w:tc>
          <w:tcPr>
            <w:tcW w:w="8261" w:type="dxa"/>
            <w:tcBorders>
              <w:top w:val="single" w:color="auto" w:sz="4" w:space="0"/>
              <w:left w:val="single" w:color="auto" w:sz="4" w:space="0"/>
              <w:bottom w:val="single" w:color="auto" w:sz="4" w:space="0"/>
              <w:right w:val="single" w:color="auto" w:sz="4" w:space="0"/>
            </w:tcBorders>
            <w:vAlign w:val="center"/>
          </w:tcPr>
          <w:p>
            <w:pPr>
              <w:spacing w:line="26" w:lineRule="atLeast"/>
              <w:jc w:val="left"/>
              <w:rPr>
                <w:rFonts w:ascii="仿宋_GB2312" w:hAnsi="宋体" w:eastAsia="仿宋_GB2312"/>
                <w:sz w:val="28"/>
                <w:szCs w:val="28"/>
              </w:rPr>
            </w:pPr>
            <w:r>
              <w:rPr>
                <w:rFonts w:hint="eastAsia" w:ascii="仿宋_GB2312" w:hAnsi="宋体" w:eastAsia="仿宋_GB2312"/>
                <w:sz w:val="28"/>
                <w:szCs w:val="28"/>
              </w:rPr>
              <w:t>投标有效期： 90 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84"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pPr>
              <w:snapToGrid w:val="0"/>
              <w:spacing w:before="120" w:beforeLines="50" w:after="120" w:afterLines="50" w:line="500" w:lineRule="exact"/>
              <w:jc w:val="center"/>
              <w:rPr>
                <w:rFonts w:ascii="仿宋_GB2312" w:hAnsi="宋体" w:eastAsia="仿宋_GB2312"/>
                <w:sz w:val="28"/>
                <w:szCs w:val="28"/>
              </w:rPr>
            </w:pPr>
            <w:r>
              <w:rPr>
                <w:rFonts w:hint="eastAsia" w:ascii="仿宋_GB2312" w:hAnsi="宋体" w:eastAsia="仿宋_GB2312"/>
                <w:sz w:val="28"/>
                <w:szCs w:val="28"/>
              </w:rPr>
              <w:t>17.1</w:t>
            </w:r>
          </w:p>
        </w:tc>
        <w:tc>
          <w:tcPr>
            <w:tcW w:w="8261" w:type="dxa"/>
            <w:tcBorders>
              <w:top w:val="single" w:color="auto" w:sz="4" w:space="0"/>
              <w:left w:val="single" w:color="auto" w:sz="4" w:space="0"/>
              <w:bottom w:val="single" w:color="auto" w:sz="4" w:space="0"/>
              <w:right w:val="single" w:color="auto" w:sz="4" w:space="0"/>
            </w:tcBorders>
          </w:tcPr>
          <w:p>
            <w:pPr>
              <w:spacing w:line="288" w:lineRule="auto"/>
              <w:jc w:val="left"/>
              <w:rPr>
                <w:rFonts w:ascii="仿宋_GB2312" w:hAnsi="宋体" w:eastAsia="仿宋_GB2312"/>
                <w:sz w:val="28"/>
                <w:szCs w:val="28"/>
              </w:rPr>
            </w:pPr>
            <w:r>
              <w:rPr>
                <w:rFonts w:hint="eastAsia" w:ascii="仿宋_GB2312" w:hAnsi="宋体" w:eastAsia="仿宋_GB2312"/>
                <w:sz w:val="28"/>
                <w:szCs w:val="28"/>
              </w:rPr>
              <w:t>副本的份数：6份</w:t>
            </w:r>
          </w:p>
          <w:p>
            <w:pPr>
              <w:spacing w:line="288" w:lineRule="auto"/>
              <w:jc w:val="left"/>
              <w:rPr>
                <w:rFonts w:ascii="仿宋_GB2312" w:hAnsi="宋体" w:eastAsia="仿宋_GB2312"/>
                <w:sz w:val="28"/>
                <w:szCs w:val="28"/>
              </w:rPr>
            </w:pPr>
            <w:r>
              <w:rPr>
                <w:rFonts w:hint="eastAsia" w:ascii="仿宋_GB2312" w:hAnsi="宋体" w:eastAsia="仿宋_GB2312"/>
                <w:b/>
                <w:sz w:val="28"/>
                <w:szCs w:val="28"/>
              </w:rPr>
              <w:t>U盘一份</w:t>
            </w:r>
            <w:r>
              <w:rPr>
                <w:rFonts w:hint="eastAsia" w:ascii="仿宋_GB2312" w:hAnsi="宋体" w:eastAsia="仿宋_GB2312"/>
                <w:sz w:val="28"/>
                <w:szCs w:val="28"/>
              </w:rPr>
              <w:t>（</w:t>
            </w:r>
            <w:r>
              <w:rPr>
                <w:rFonts w:hint="eastAsia" w:ascii="仿宋_GB2312" w:eastAsia="仿宋_GB2312"/>
                <w:bCs/>
                <w:sz w:val="28"/>
                <w:szCs w:val="28"/>
              </w:rPr>
              <w:t>与纸质投标文件正本完全一致的PDF版。即纸质投标文件正本逐页加盖投标单位公章、签字后扫描以PDF格式存储，同时提供电子版word版开标一览表，并单独密封提交）</w:t>
            </w:r>
            <w:r>
              <w:rPr>
                <w:rFonts w:hint="eastAsia" w:ascii="仿宋_GB2312" w:eastAsia="仿宋_GB2312"/>
                <w:b/>
                <w:sz w:val="28"/>
                <w:szCs w:val="28"/>
              </w:rPr>
              <w:t>。</w:t>
            </w:r>
          </w:p>
          <w:p>
            <w:pPr>
              <w:spacing w:line="288" w:lineRule="auto"/>
              <w:jc w:val="left"/>
              <w:rPr>
                <w:rFonts w:ascii="仿宋_GB2312" w:hAnsi="宋体" w:eastAsia="仿宋_GB2312" w:cs="宋体"/>
                <w:bCs/>
                <w:sz w:val="28"/>
                <w:szCs w:val="28"/>
              </w:rPr>
            </w:pPr>
            <w:r>
              <w:rPr>
                <w:rFonts w:hint="eastAsia" w:ascii="仿宋_GB2312" w:hAnsi="宋体" w:eastAsia="仿宋_GB2312"/>
                <w:sz w:val="28"/>
                <w:szCs w:val="28"/>
              </w:rPr>
              <w:t>投标文件应有目录、</w:t>
            </w:r>
            <w:r>
              <w:rPr>
                <w:rFonts w:hint="eastAsia" w:ascii="仿宋_GB2312" w:hAnsi="宋体" w:eastAsia="仿宋_GB2312" w:cs="宋体"/>
                <w:bCs/>
                <w:sz w:val="28"/>
                <w:szCs w:val="28"/>
              </w:rPr>
              <w:t>页码</w:t>
            </w:r>
            <w:r>
              <w:rPr>
                <w:rFonts w:hint="eastAsia" w:ascii="仿宋_GB2312" w:hAnsi="宋体" w:eastAsia="仿宋_GB2312"/>
                <w:sz w:val="28"/>
                <w:szCs w:val="28"/>
              </w:rPr>
              <w:t>，内容按目录顺序汇总成册</w:t>
            </w:r>
            <w:r>
              <w:rPr>
                <w:rFonts w:hint="eastAsia" w:ascii="仿宋_GB2312" w:hAnsi="宋体" w:eastAsia="仿宋_GB2312" w:cs="宋体"/>
                <w:bCs/>
                <w:sz w:val="28"/>
                <w:szCs w:val="28"/>
              </w:rPr>
              <w:t>，并在投标文件封面加盖公章。</w:t>
            </w:r>
          </w:p>
          <w:p>
            <w:pPr>
              <w:spacing w:line="288" w:lineRule="auto"/>
              <w:jc w:val="left"/>
              <w:rPr>
                <w:rFonts w:ascii="仿宋_GB2312" w:hAnsi="宋体" w:eastAsia="仿宋_GB2312"/>
                <w:sz w:val="28"/>
                <w:szCs w:val="28"/>
              </w:rPr>
            </w:pPr>
            <w:r>
              <w:rPr>
                <w:rFonts w:hint="eastAsia" w:ascii="仿宋_GB2312" w:hAnsi="Calibri" w:eastAsia="仿宋_GB2312"/>
                <w:bCs/>
                <w:sz w:val="28"/>
                <w:szCs w:val="28"/>
              </w:rPr>
              <w:t>投标单位法定代表人参加投标，需现场提交法定代表人证明书及法定代表人身份证原件；投标代表如是投标单位被授权代表，需现场提交法定代表人授权委托书及被授权代表身份证原件（详见“第四章  投标文件格式”）按要求签字、盖章，除了应编入投标文件，还需手持一份开标现场查验，如无法提供或授权不一致按无效投标处理。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9410" w:type="dxa"/>
            <w:gridSpan w:val="2"/>
            <w:tcBorders>
              <w:top w:val="single" w:color="auto" w:sz="4" w:space="0"/>
              <w:left w:val="single" w:color="auto" w:sz="4" w:space="0"/>
              <w:bottom w:val="single" w:color="auto" w:sz="4" w:space="0"/>
              <w:right w:val="single" w:color="auto" w:sz="4" w:space="0"/>
            </w:tcBorders>
            <w:vAlign w:val="center"/>
          </w:tcPr>
          <w:p>
            <w:pPr>
              <w:spacing w:line="26" w:lineRule="atLeast"/>
              <w:jc w:val="center"/>
              <w:rPr>
                <w:rFonts w:ascii="仿宋_GB2312" w:hAnsi="宋体" w:eastAsia="仿宋_GB2312"/>
                <w:sz w:val="28"/>
                <w:szCs w:val="28"/>
              </w:rPr>
            </w:pPr>
            <w:r>
              <w:rPr>
                <w:rFonts w:hint="eastAsia" w:ascii="仿宋_GB2312" w:hAnsi="宋体" w:eastAsia="仿宋_GB2312"/>
                <w:sz w:val="28"/>
                <w:szCs w:val="28"/>
              </w:rPr>
              <w:t>四、投标文件的递交</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pPr>
              <w:snapToGrid w:val="0"/>
              <w:spacing w:before="120" w:beforeLines="50" w:line="500" w:lineRule="exact"/>
              <w:jc w:val="center"/>
              <w:rPr>
                <w:rFonts w:ascii="仿宋_GB2312" w:hAnsi="宋体" w:eastAsia="仿宋_GB2312"/>
                <w:sz w:val="28"/>
                <w:szCs w:val="28"/>
              </w:rPr>
            </w:pPr>
            <w:r>
              <w:rPr>
                <w:rFonts w:hint="eastAsia" w:ascii="仿宋_GB2312" w:hAnsi="宋体" w:eastAsia="仿宋_GB2312"/>
                <w:sz w:val="28"/>
                <w:szCs w:val="28"/>
              </w:rPr>
              <w:t>18.2</w:t>
            </w:r>
          </w:p>
        </w:tc>
        <w:tc>
          <w:tcPr>
            <w:tcW w:w="8261" w:type="dxa"/>
            <w:tcBorders>
              <w:top w:val="single" w:color="auto" w:sz="4" w:space="0"/>
              <w:left w:val="single" w:color="auto" w:sz="4" w:space="0"/>
              <w:bottom w:val="single" w:color="auto" w:sz="4" w:space="0"/>
              <w:right w:val="single" w:color="auto" w:sz="4" w:space="0"/>
            </w:tcBorders>
            <w:vAlign w:val="center"/>
          </w:tcPr>
          <w:p>
            <w:pPr>
              <w:spacing w:line="288" w:lineRule="auto"/>
              <w:jc w:val="left"/>
              <w:rPr>
                <w:rFonts w:ascii="仿宋_GB2312" w:hAnsi="Calibri" w:eastAsia="仿宋_GB2312"/>
                <w:bCs/>
                <w:sz w:val="28"/>
                <w:szCs w:val="28"/>
              </w:rPr>
            </w:pPr>
            <w:r>
              <w:rPr>
                <w:rFonts w:hint="eastAsia" w:ascii="仿宋_GB2312" w:hAnsi="Calibri" w:eastAsia="仿宋_GB2312"/>
                <w:bCs/>
                <w:sz w:val="28"/>
                <w:szCs w:val="28"/>
              </w:rPr>
              <w:t>项目名称、投标邀请的标题</w:t>
            </w:r>
          </w:p>
          <w:p>
            <w:pPr>
              <w:spacing w:line="288" w:lineRule="auto"/>
              <w:jc w:val="left"/>
              <w:rPr>
                <w:rFonts w:hint="eastAsia" w:ascii="仿宋_GB2312" w:hAnsi="Calibri" w:eastAsia="仿宋_GB2312"/>
                <w:bCs/>
                <w:sz w:val="28"/>
                <w:szCs w:val="28"/>
                <w:lang w:eastAsia="zh-CN"/>
              </w:rPr>
            </w:pPr>
            <w:r>
              <w:rPr>
                <w:rFonts w:hint="eastAsia" w:ascii="仿宋_GB2312" w:hAnsi="Calibri" w:eastAsia="仿宋_GB2312"/>
                <w:bCs/>
                <w:sz w:val="28"/>
                <w:szCs w:val="28"/>
              </w:rPr>
              <w:t>招标编号:</w:t>
            </w:r>
            <w:r>
              <w:fldChar w:fldCharType="begin"/>
            </w:r>
            <w:r>
              <w:instrText xml:space="preserve"> HYPERLINK "http://bps.ebnew.com/international/bpmurl/index.htm?projectId=250281" </w:instrText>
            </w:r>
            <w:r>
              <w:fldChar w:fldCharType="separate"/>
            </w:r>
            <w:r>
              <w:rPr>
                <w:rFonts w:hint="eastAsia" w:ascii="仿宋_GB2312" w:hAnsi="Calibri" w:eastAsia="仿宋_GB2312"/>
                <w:bCs/>
                <w:sz w:val="28"/>
                <w:szCs w:val="28"/>
              </w:rPr>
              <w:t>1428-2</w:t>
            </w:r>
            <w:r>
              <w:rPr>
                <w:rFonts w:hint="eastAsia" w:ascii="仿宋_GB2312" w:hAnsi="Calibri" w:eastAsia="仿宋_GB2312"/>
                <w:bCs/>
                <w:sz w:val="28"/>
                <w:szCs w:val="28"/>
                <w:lang w:val="en-US" w:eastAsia="zh-CN"/>
              </w:rPr>
              <w:t>3</w:t>
            </w:r>
            <w:r>
              <w:rPr>
                <w:rFonts w:hint="eastAsia" w:ascii="仿宋_GB2312" w:hAnsi="Calibri" w:eastAsia="仿宋_GB2312"/>
                <w:bCs/>
                <w:sz w:val="28"/>
                <w:szCs w:val="28"/>
              </w:rPr>
              <w:t>4SXZBYA0</w:t>
            </w:r>
            <w:r>
              <w:rPr>
                <w:rFonts w:hint="eastAsia" w:ascii="仿宋_GB2312" w:hAnsi="Calibri" w:eastAsia="仿宋_GB2312"/>
                <w:bCs/>
                <w:sz w:val="28"/>
                <w:szCs w:val="28"/>
              </w:rPr>
              <w:fldChar w:fldCharType="end"/>
            </w:r>
            <w:r>
              <w:rPr>
                <w:rFonts w:hint="eastAsia" w:ascii="仿宋_GB2312" w:hAnsi="Calibri" w:eastAsia="仿宋_GB2312"/>
                <w:bCs/>
                <w:sz w:val="28"/>
                <w:szCs w:val="28"/>
              </w:rPr>
              <w:t>0</w:t>
            </w:r>
            <w:r>
              <w:rPr>
                <w:rFonts w:hint="eastAsia" w:ascii="仿宋_GB2312" w:hAnsi="Calibri" w:eastAsia="仿宋_GB2312"/>
                <w:bCs/>
                <w:sz w:val="28"/>
                <w:szCs w:val="28"/>
                <w:lang w:val="en-US" w:eastAsia="zh-CN"/>
              </w:rPr>
              <w:t>1</w:t>
            </w:r>
          </w:p>
          <w:p>
            <w:pPr>
              <w:spacing w:line="288" w:lineRule="auto"/>
              <w:jc w:val="left"/>
              <w:rPr>
                <w:rFonts w:ascii="仿宋_GB2312" w:hAnsi="宋体" w:eastAsia="仿宋_GB2312"/>
                <w:sz w:val="28"/>
                <w:szCs w:val="28"/>
              </w:rPr>
            </w:pPr>
            <w:r>
              <w:rPr>
                <w:rFonts w:hint="eastAsia" w:ascii="仿宋_GB2312" w:hAnsi="Calibri" w:eastAsia="仿宋_GB2312"/>
                <w:bCs/>
                <w:sz w:val="28"/>
                <w:szCs w:val="28"/>
              </w:rPr>
              <w:t>项目名称：</w:t>
            </w:r>
            <w:r>
              <w:rPr>
                <w:rFonts w:hint="eastAsia" w:ascii="仿宋_GB2312" w:hAnsi="Calibri" w:eastAsia="仿宋_GB2312" w:cs="Times New Roman"/>
                <w:bCs/>
                <w:sz w:val="28"/>
                <w:szCs w:val="28"/>
                <w:lang w:val="en-US" w:eastAsia="zh-CN"/>
              </w:rPr>
              <w:t>延安大学附属医院腹腔内窥镜手术控制系统采购项目（二次）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pPr>
              <w:snapToGrid w:val="0"/>
              <w:spacing w:before="120" w:beforeLines="50" w:line="500" w:lineRule="exact"/>
              <w:jc w:val="center"/>
              <w:rPr>
                <w:rFonts w:ascii="仿宋_GB2312" w:hAnsi="宋体" w:eastAsia="仿宋_GB2312"/>
                <w:sz w:val="28"/>
                <w:szCs w:val="28"/>
              </w:rPr>
            </w:pPr>
            <w:r>
              <w:rPr>
                <w:rFonts w:hint="eastAsia" w:ascii="仿宋_GB2312" w:hAnsi="宋体" w:eastAsia="仿宋_GB2312"/>
                <w:sz w:val="28"/>
                <w:szCs w:val="28"/>
              </w:rPr>
              <w:t>19.1</w:t>
            </w:r>
          </w:p>
        </w:tc>
        <w:tc>
          <w:tcPr>
            <w:tcW w:w="8261" w:type="dxa"/>
            <w:tcBorders>
              <w:top w:val="single" w:color="auto" w:sz="4" w:space="0"/>
              <w:left w:val="single" w:color="auto" w:sz="4" w:space="0"/>
              <w:bottom w:val="single" w:color="auto" w:sz="4" w:space="0"/>
              <w:right w:val="single" w:color="auto" w:sz="4" w:space="0"/>
            </w:tcBorders>
            <w:vAlign w:val="center"/>
          </w:tcPr>
          <w:p>
            <w:pPr>
              <w:spacing w:line="288" w:lineRule="auto"/>
              <w:rPr>
                <w:rFonts w:ascii="仿宋_GB2312" w:hAnsi="宋体" w:eastAsia="仿宋_GB2312"/>
                <w:sz w:val="28"/>
                <w:szCs w:val="28"/>
              </w:rPr>
            </w:pPr>
            <w:r>
              <w:rPr>
                <w:rFonts w:hint="eastAsia" w:ascii="仿宋_GB2312" w:hAnsi="宋体" w:eastAsia="仿宋_GB2312"/>
                <w:sz w:val="28"/>
                <w:szCs w:val="28"/>
              </w:rPr>
              <w:t>投标截止日期和时间(北京时间)：202</w:t>
            </w:r>
            <w:r>
              <w:rPr>
                <w:rFonts w:hint="eastAsia" w:ascii="仿宋_GB2312" w:hAnsi="宋体" w:eastAsia="仿宋_GB2312"/>
                <w:sz w:val="28"/>
                <w:szCs w:val="28"/>
                <w:lang w:val="en-US" w:eastAsia="zh-CN"/>
              </w:rPr>
              <w:t>4</w:t>
            </w:r>
            <w:r>
              <w:rPr>
                <w:rFonts w:hint="eastAsia" w:ascii="仿宋_GB2312" w:hAnsi="宋体" w:eastAsia="仿宋_GB2312"/>
                <w:sz w:val="28"/>
                <w:szCs w:val="28"/>
              </w:rPr>
              <w:t>年</w:t>
            </w:r>
            <w:r>
              <w:rPr>
                <w:rFonts w:hint="eastAsia" w:ascii="仿宋_GB2312" w:hAnsi="宋体" w:eastAsia="仿宋_GB2312"/>
                <w:sz w:val="28"/>
                <w:szCs w:val="28"/>
                <w:lang w:val="en-US" w:eastAsia="zh-CN"/>
              </w:rPr>
              <w:t>0</w:t>
            </w:r>
            <w:r>
              <w:rPr>
                <w:rFonts w:hint="eastAsia" w:ascii="仿宋_GB2312" w:hAnsi="宋体" w:eastAsia="仿宋_GB2312"/>
                <w:sz w:val="28"/>
                <w:szCs w:val="28"/>
              </w:rPr>
              <w:t>1月</w:t>
            </w:r>
            <w:r>
              <w:rPr>
                <w:rFonts w:hint="eastAsia" w:ascii="仿宋_GB2312" w:hAnsi="宋体" w:eastAsia="仿宋_GB2312"/>
                <w:sz w:val="28"/>
                <w:szCs w:val="28"/>
                <w:lang w:val="en-US" w:eastAsia="zh-CN"/>
              </w:rPr>
              <w:t>25</w:t>
            </w:r>
            <w:r>
              <w:rPr>
                <w:rFonts w:hint="eastAsia" w:ascii="仿宋_GB2312" w:hAnsi="宋体" w:eastAsia="仿宋_GB2312"/>
                <w:sz w:val="28"/>
                <w:szCs w:val="28"/>
              </w:rPr>
              <w:t>日9:30分前；</w:t>
            </w:r>
          </w:p>
          <w:p>
            <w:pPr>
              <w:spacing w:line="288" w:lineRule="auto"/>
              <w:rPr>
                <w:rFonts w:ascii="仿宋_GB2312" w:hAnsi="宋体" w:eastAsia="仿宋_GB2312"/>
                <w:sz w:val="28"/>
                <w:szCs w:val="28"/>
              </w:rPr>
            </w:pPr>
            <w:r>
              <w:rPr>
                <w:rFonts w:hint="eastAsia" w:ascii="仿宋_GB2312" w:hAnsi="宋体" w:eastAsia="仿宋_GB2312"/>
                <w:sz w:val="28"/>
                <w:szCs w:val="28"/>
              </w:rPr>
              <w:t>投标文件递交至:西安市雁塔区南二环西段88号老三届世纪星大厦28层K座盛鑫招标会议室</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37" w:hRule="atLeast"/>
          <w:jc w:val="center"/>
        </w:trPr>
        <w:tc>
          <w:tcPr>
            <w:tcW w:w="9410" w:type="dxa"/>
            <w:gridSpan w:val="2"/>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仿宋_GB2312" w:hAnsi="宋体" w:eastAsia="仿宋_GB2312"/>
                <w:sz w:val="28"/>
                <w:szCs w:val="28"/>
              </w:rPr>
            </w:pPr>
            <w:r>
              <w:rPr>
                <w:rFonts w:hint="eastAsia" w:ascii="仿宋_GB2312" w:hAnsi="宋体" w:eastAsia="仿宋_GB2312"/>
                <w:sz w:val="28"/>
                <w:szCs w:val="28"/>
              </w:rPr>
              <w:t xml:space="preserve"> 五、开标与评标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jc w:val="center"/>
              <w:rPr>
                <w:rFonts w:ascii="仿宋_GB2312" w:hAnsi="宋体" w:eastAsia="仿宋_GB2312"/>
                <w:sz w:val="28"/>
                <w:szCs w:val="28"/>
              </w:rPr>
            </w:pPr>
            <w:r>
              <w:rPr>
                <w:rFonts w:hint="eastAsia" w:ascii="仿宋_GB2312" w:hAnsi="宋体" w:eastAsia="仿宋_GB2312"/>
                <w:sz w:val="28"/>
                <w:szCs w:val="28"/>
              </w:rPr>
              <w:t>22.1</w:t>
            </w:r>
          </w:p>
        </w:tc>
        <w:tc>
          <w:tcPr>
            <w:tcW w:w="8261" w:type="dxa"/>
            <w:tcBorders>
              <w:top w:val="single" w:color="auto" w:sz="4" w:space="0"/>
              <w:left w:val="single" w:color="auto" w:sz="4" w:space="0"/>
              <w:bottom w:val="single" w:color="auto" w:sz="4" w:space="0"/>
              <w:right w:val="single" w:color="auto" w:sz="4" w:space="0"/>
            </w:tcBorders>
          </w:tcPr>
          <w:p>
            <w:pPr>
              <w:spacing w:line="288" w:lineRule="auto"/>
              <w:jc w:val="left"/>
              <w:rPr>
                <w:rFonts w:ascii="仿宋_GB2312" w:hAnsi="宋体" w:eastAsia="仿宋_GB2312"/>
                <w:sz w:val="28"/>
                <w:szCs w:val="28"/>
              </w:rPr>
            </w:pPr>
            <w:r>
              <w:rPr>
                <w:rFonts w:hint="eastAsia" w:ascii="仿宋_GB2312" w:hAnsi="宋体" w:eastAsia="仿宋_GB2312"/>
                <w:sz w:val="28"/>
                <w:szCs w:val="28"/>
              </w:rPr>
              <w:t>开标日期和时间(北京时间)：202</w:t>
            </w:r>
            <w:r>
              <w:rPr>
                <w:rFonts w:hint="eastAsia" w:ascii="仿宋_GB2312" w:hAnsi="宋体" w:eastAsia="仿宋_GB2312"/>
                <w:sz w:val="28"/>
                <w:szCs w:val="28"/>
                <w:lang w:val="en-US" w:eastAsia="zh-CN"/>
              </w:rPr>
              <w:t>4</w:t>
            </w:r>
            <w:r>
              <w:rPr>
                <w:rFonts w:hint="eastAsia" w:ascii="仿宋_GB2312" w:hAnsi="宋体" w:eastAsia="仿宋_GB2312"/>
                <w:sz w:val="28"/>
                <w:szCs w:val="28"/>
              </w:rPr>
              <w:t>年</w:t>
            </w:r>
            <w:r>
              <w:rPr>
                <w:rFonts w:hint="eastAsia" w:ascii="仿宋_GB2312" w:hAnsi="宋体" w:eastAsia="仿宋_GB2312"/>
                <w:sz w:val="28"/>
                <w:szCs w:val="28"/>
                <w:lang w:val="en-US" w:eastAsia="zh-CN"/>
              </w:rPr>
              <w:t>01</w:t>
            </w:r>
            <w:r>
              <w:rPr>
                <w:rFonts w:hint="eastAsia" w:ascii="仿宋_GB2312" w:hAnsi="宋体" w:eastAsia="仿宋_GB2312"/>
                <w:sz w:val="28"/>
                <w:szCs w:val="28"/>
              </w:rPr>
              <w:t>月</w:t>
            </w:r>
            <w:r>
              <w:rPr>
                <w:rFonts w:hint="eastAsia" w:ascii="仿宋_GB2312" w:hAnsi="宋体" w:eastAsia="仿宋_GB2312"/>
                <w:sz w:val="28"/>
                <w:szCs w:val="28"/>
                <w:lang w:val="en-US" w:eastAsia="zh-CN"/>
              </w:rPr>
              <w:t>25</w:t>
            </w:r>
            <w:r>
              <w:rPr>
                <w:rFonts w:hint="eastAsia" w:ascii="仿宋_GB2312" w:hAnsi="宋体" w:eastAsia="仿宋_GB2312"/>
                <w:sz w:val="28"/>
                <w:szCs w:val="28"/>
              </w:rPr>
              <w:t>日9:30分；</w:t>
            </w:r>
          </w:p>
          <w:p>
            <w:pPr>
              <w:spacing w:line="288" w:lineRule="auto"/>
              <w:jc w:val="left"/>
              <w:rPr>
                <w:rFonts w:ascii="仿宋_GB2312" w:hAnsi="宋体" w:eastAsia="仿宋_GB2312"/>
                <w:sz w:val="28"/>
                <w:szCs w:val="28"/>
              </w:rPr>
            </w:pPr>
            <w:r>
              <w:rPr>
                <w:rFonts w:hint="eastAsia" w:ascii="仿宋_GB2312" w:hAnsi="宋体" w:eastAsia="仿宋_GB2312"/>
                <w:sz w:val="28"/>
                <w:szCs w:val="28"/>
              </w:rPr>
              <w:t>开标地点：西安市雁塔区南二环西段88号老三届世纪星大厦28层K座盛鑫招标会议室</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jc w:val="center"/>
              <w:rPr>
                <w:rFonts w:ascii="仿宋_GB2312" w:hAnsi="宋体" w:eastAsia="仿宋_GB2312"/>
                <w:sz w:val="28"/>
                <w:szCs w:val="28"/>
              </w:rPr>
            </w:pPr>
            <w:r>
              <w:rPr>
                <w:rFonts w:hint="eastAsia" w:ascii="仿宋_GB2312" w:hAnsi="宋体" w:eastAsia="仿宋_GB2312"/>
                <w:sz w:val="28"/>
                <w:szCs w:val="28"/>
              </w:rPr>
              <w:t>23.1</w:t>
            </w:r>
          </w:p>
        </w:tc>
        <w:tc>
          <w:tcPr>
            <w:tcW w:w="8261" w:type="dxa"/>
            <w:tcBorders>
              <w:top w:val="single" w:color="auto" w:sz="4" w:space="0"/>
              <w:left w:val="single" w:color="auto" w:sz="4" w:space="0"/>
              <w:bottom w:val="single" w:color="auto" w:sz="4" w:space="0"/>
              <w:right w:val="single" w:color="auto" w:sz="4" w:space="0"/>
            </w:tcBorders>
            <w:vAlign w:val="center"/>
          </w:tcPr>
          <w:p>
            <w:pPr>
              <w:spacing w:line="26" w:lineRule="atLeast"/>
              <w:jc w:val="left"/>
              <w:rPr>
                <w:rFonts w:ascii="仿宋_GB2312" w:hAnsi="宋体" w:eastAsia="仿宋_GB2312"/>
                <w:sz w:val="28"/>
                <w:szCs w:val="28"/>
              </w:rPr>
            </w:pPr>
            <w:r>
              <w:rPr>
                <w:rFonts w:hint="eastAsia" w:ascii="仿宋_GB2312" w:hAnsi="宋体" w:eastAsia="仿宋_GB2312"/>
                <w:sz w:val="28"/>
                <w:szCs w:val="28"/>
              </w:rPr>
              <w:t>评标方法：最低评标价法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jc w:val="center"/>
              <w:rPr>
                <w:rFonts w:ascii="仿宋_GB2312" w:hAnsi="宋体" w:eastAsia="仿宋_GB2312"/>
                <w:sz w:val="28"/>
                <w:szCs w:val="28"/>
              </w:rPr>
            </w:pPr>
            <w:r>
              <w:rPr>
                <w:rFonts w:hint="eastAsia" w:ascii="仿宋_GB2312" w:hAnsi="宋体" w:eastAsia="仿宋_GB2312"/>
                <w:sz w:val="28"/>
                <w:szCs w:val="28"/>
              </w:rPr>
              <w:t>25.1</w:t>
            </w:r>
          </w:p>
        </w:tc>
        <w:tc>
          <w:tcPr>
            <w:tcW w:w="8261" w:type="dxa"/>
            <w:tcBorders>
              <w:top w:val="single" w:color="auto" w:sz="4" w:space="0"/>
              <w:left w:val="single" w:color="auto" w:sz="4" w:space="0"/>
              <w:bottom w:val="single" w:color="auto" w:sz="4" w:space="0"/>
              <w:right w:val="single" w:color="auto" w:sz="4" w:space="0"/>
            </w:tcBorders>
            <w:vAlign w:val="center"/>
          </w:tcPr>
          <w:p>
            <w:pPr>
              <w:spacing w:line="26" w:lineRule="atLeast"/>
              <w:jc w:val="left"/>
              <w:rPr>
                <w:rFonts w:ascii="仿宋_GB2312" w:hAnsi="宋体" w:eastAsia="仿宋_GB2312"/>
                <w:sz w:val="28"/>
                <w:szCs w:val="28"/>
              </w:rPr>
            </w:pPr>
            <w:r>
              <w:rPr>
                <w:rFonts w:hint="eastAsia" w:ascii="仿宋_GB2312" w:hAnsi="宋体" w:eastAsia="仿宋_GB2312"/>
                <w:sz w:val="28"/>
                <w:szCs w:val="28"/>
              </w:rPr>
              <w:t>评标货币：人民币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jc w:val="center"/>
              <w:rPr>
                <w:rFonts w:ascii="仿宋_GB2312" w:hAnsi="宋体" w:eastAsia="仿宋_GB2312"/>
                <w:sz w:val="28"/>
                <w:szCs w:val="28"/>
              </w:rPr>
            </w:pPr>
            <w:r>
              <w:rPr>
                <w:rFonts w:hint="eastAsia" w:ascii="仿宋_GB2312" w:hAnsi="宋体" w:eastAsia="仿宋_GB2312"/>
                <w:sz w:val="28"/>
                <w:szCs w:val="28"/>
              </w:rPr>
              <w:t>26.3</w:t>
            </w:r>
          </w:p>
        </w:tc>
        <w:tc>
          <w:tcPr>
            <w:tcW w:w="8261" w:type="dxa"/>
            <w:tcBorders>
              <w:top w:val="single" w:color="auto" w:sz="4" w:space="0"/>
              <w:left w:val="single" w:color="auto" w:sz="4" w:space="0"/>
              <w:bottom w:val="single" w:color="auto" w:sz="4" w:space="0"/>
              <w:right w:val="single" w:color="auto" w:sz="4" w:space="0"/>
            </w:tcBorders>
            <w:vAlign w:val="center"/>
          </w:tcPr>
          <w:p>
            <w:pPr>
              <w:spacing w:line="26" w:lineRule="atLeast"/>
              <w:jc w:val="left"/>
              <w:rPr>
                <w:rFonts w:ascii="仿宋_GB2312" w:hAnsi="宋体" w:eastAsia="仿宋_GB2312"/>
                <w:sz w:val="28"/>
                <w:szCs w:val="28"/>
              </w:rPr>
            </w:pPr>
            <w:r>
              <w:rPr>
                <w:rFonts w:hint="eastAsia" w:ascii="仿宋_GB2312" w:hAnsi="宋体" w:eastAsia="仿宋_GB2312"/>
                <w:sz w:val="28"/>
                <w:szCs w:val="28"/>
              </w:rPr>
              <w:t>评标因素：1、2、3、4、5、6、7、8适用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63"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仿宋_GB2312" w:hAnsi="宋体" w:eastAsia="仿宋_GB2312"/>
                <w:sz w:val="28"/>
                <w:szCs w:val="28"/>
              </w:rPr>
            </w:pPr>
            <w:r>
              <w:rPr>
                <w:rFonts w:hint="eastAsia" w:ascii="仿宋_GB2312" w:hAnsi="宋体" w:eastAsia="仿宋_GB2312"/>
                <w:sz w:val="28"/>
                <w:szCs w:val="28"/>
              </w:rPr>
              <w:t>26.4.11）</w:t>
            </w:r>
          </w:p>
        </w:tc>
        <w:tc>
          <w:tcPr>
            <w:tcW w:w="8261" w:type="dxa"/>
            <w:tcBorders>
              <w:top w:val="single" w:color="auto" w:sz="4" w:space="0"/>
              <w:left w:val="single" w:color="auto" w:sz="4" w:space="0"/>
              <w:bottom w:val="single" w:color="auto" w:sz="4" w:space="0"/>
              <w:right w:val="single" w:color="auto" w:sz="4" w:space="0"/>
            </w:tcBorders>
            <w:vAlign w:val="center"/>
          </w:tcPr>
          <w:p>
            <w:pPr>
              <w:spacing w:line="288" w:lineRule="auto"/>
              <w:jc w:val="left"/>
              <w:rPr>
                <w:rFonts w:ascii="仿宋_GB2312" w:hAnsi="宋体" w:eastAsia="仿宋_GB2312"/>
                <w:sz w:val="28"/>
                <w:szCs w:val="28"/>
              </w:rPr>
            </w:pPr>
            <w:r>
              <w:rPr>
                <w:rFonts w:hint="eastAsia" w:ascii="仿宋_GB2312" w:hAnsi="宋体" w:eastAsia="仿宋_GB2312"/>
                <w:sz w:val="28"/>
                <w:szCs w:val="28"/>
              </w:rPr>
              <w:t>在中国境内所发生的内陆运输费、保险费及其它伴随服务的费用。</w:t>
            </w:r>
          </w:p>
          <w:p>
            <w:pPr>
              <w:spacing w:line="288" w:lineRule="auto"/>
              <w:jc w:val="left"/>
              <w:rPr>
                <w:rFonts w:ascii="仿宋_GB2312" w:hAnsi="宋体" w:eastAsia="仿宋_GB2312"/>
                <w:sz w:val="28"/>
                <w:szCs w:val="28"/>
              </w:rPr>
            </w:pPr>
            <w:r>
              <w:rPr>
                <w:rFonts w:hint="eastAsia" w:ascii="仿宋_GB2312" w:hAnsi="宋体" w:eastAsia="仿宋_GB2312"/>
                <w:sz w:val="28"/>
                <w:szCs w:val="28"/>
              </w:rPr>
              <w:t>项目现场：买方指定地点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41"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jc w:val="center"/>
              <w:rPr>
                <w:rFonts w:ascii="仿宋_GB2312" w:hAnsi="宋体" w:eastAsia="仿宋_GB2312"/>
                <w:sz w:val="28"/>
                <w:szCs w:val="28"/>
              </w:rPr>
            </w:pPr>
            <w:r>
              <w:rPr>
                <w:rFonts w:hint="eastAsia" w:ascii="仿宋_GB2312" w:hAnsi="宋体" w:eastAsia="仿宋_GB2312"/>
                <w:sz w:val="28"/>
                <w:szCs w:val="28"/>
              </w:rPr>
              <w:t>26.4.2</w:t>
            </w:r>
          </w:p>
        </w:tc>
        <w:tc>
          <w:tcPr>
            <w:tcW w:w="8261" w:type="dxa"/>
            <w:tcBorders>
              <w:top w:val="single" w:color="auto" w:sz="4" w:space="0"/>
              <w:left w:val="single" w:color="auto" w:sz="4" w:space="0"/>
              <w:bottom w:val="single" w:color="auto" w:sz="4" w:space="0"/>
              <w:right w:val="single" w:color="auto" w:sz="4" w:space="0"/>
            </w:tcBorders>
            <w:vAlign w:val="center"/>
          </w:tcPr>
          <w:p>
            <w:pPr>
              <w:spacing w:line="288" w:lineRule="auto"/>
              <w:jc w:val="left"/>
              <w:rPr>
                <w:rFonts w:ascii="仿宋_GB2312" w:hAnsi="宋体" w:eastAsia="仿宋_GB2312"/>
                <w:sz w:val="28"/>
                <w:szCs w:val="28"/>
              </w:rPr>
            </w:pPr>
            <w:r>
              <w:rPr>
                <w:rFonts w:hint="eastAsia" w:ascii="仿宋_GB2312" w:hAnsi="宋体" w:eastAsia="仿宋_GB2312"/>
                <w:sz w:val="28"/>
                <w:szCs w:val="28"/>
              </w:rPr>
              <w:t>投标文件申报的交货期。</w:t>
            </w:r>
          </w:p>
          <w:p>
            <w:pPr>
              <w:spacing w:line="288" w:lineRule="auto"/>
              <w:jc w:val="left"/>
              <w:rPr>
                <w:rFonts w:ascii="仿宋_GB2312" w:hAnsi="宋体" w:eastAsia="仿宋_GB2312"/>
                <w:sz w:val="28"/>
                <w:szCs w:val="28"/>
              </w:rPr>
            </w:pPr>
            <w:r>
              <w:rPr>
                <w:rFonts w:hint="eastAsia" w:ascii="仿宋_GB2312" w:hAnsi="宋体" w:eastAsia="仿宋_GB2312"/>
                <w:sz w:val="28"/>
                <w:szCs w:val="28"/>
              </w:rPr>
              <w:t>所选方案：1）</w:t>
            </w:r>
          </w:p>
          <w:p>
            <w:pPr>
              <w:spacing w:line="288" w:lineRule="auto"/>
              <w:jc w:val="left"/>
              <w:rPr>
                <w:rFonts w:ascii="仿宋_GB2312" w:hAnsi="宋体" w:eastAsia="仿宋_GB2312"/>
                <w:sz w:val="28"/>
                <w:szCs w:val="28"/>
              </w:rPr>
            </w:pPr>
            <w:r>
              <w:rPr>
                <w:rFonts w:hint="eastAsia" w:ascii="仿宋_GB2312" w:hAnsi="宋体" w:eastAsia="仿宋_GB2312"/>
                <w:sz w:val="28"/>
                <w:szCs w:val="28"/>
              </w:rPr>
              <w:t xml:space="preserve">调整用的百分比（%）：0.5%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1"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pPr>
              <w:snapToGrid w:val="0"/>
              <w:spacing w:before="120" w:beforeLines="50" w:line="500" w:lineRule="exact"/>
              <w:jc w:val="center"/>
              <w:rPr>
                <w:rFonts w:ascii="仿宋_GB2312" w:hAnsi="宋体" w:eastAsia="仿宋_GB2312"/>
                <w:sz w:val="28"/>
                <w:szCs w:val="28"/>
              </w:rPr>
            </w:pPr>
            <w:r>
              <w:rPr>
                <w:rFonts w:hint="eastAsia" w:ascii="仿宋_GB2312" w:hAnsi="宋体" w:eastAsia="仿宋_GB2312"/>
                <w:sz w:val="28"/>
                <w:szCs w:val="28"/>
              </w:rPr>
              <w:t>*26.4.3</w:t>
            </w:r>
          </w:p>
        </w:tc>
        <w:tc>
          <w:tcPr>
            <w:tcW w:w="8261" w:type="dxa"/>
            <w:tcBorders>
              <w:top w:val="single" w:color="auto" w:sz="4" w:space="0"/>
              <w:left w:val="single" w:color="auto" w:sz="4" w:space="0"/>
              <w:bottom w:val="single" w:color="auto" w:sz="4" w:space="0"/>
              <w:right w:val="single" w:color="auto" w:sz="4" w:space="0"/>
            </w:tcBorders>
            <w:vAlign w:val="center"/>
          </w:tcPr>
          <w:p>
            <w:pPr>
              <w:spacing w:line="288" w:lineRule="auto"/>
              <w:jc w:val="left"/>
              <w:rPr>
                <w:rFonts w:ascii="仿宋_GB2312" w:hAnsi="宋体" w:eastAsia="仿宋_GB2312"/>
                <w:sz w:val="28"/>
                <w:szCs w:val="28"/>
              </w:rPr>
            </w:pPr>
            <w:r>
              <w:rPr>
                <w:rFonts w:hint="eastAsia" w:ascii="仿宋_GB2312" w:hAnsi="宋体" w:eastAsia="仿宋_GB2312"/>
                <w:sz w:val="28"/>
                <w:szCs w:val="28"/>
              </w:rPr>
              <w:t>付款条件的偏差。</w:t>
            </w:r>
          </w:p>
          <w:p>
            <w:pPr>
              <w:spacing w:line="288" w:lineRule="auto"/>
              <w:jc w:val="left"/>
              <w:rPr>
                <w:rFonts w:ascii="仿宋_GB2312" w:hAnsi="宋体" w:eastAsia="仿宋_GB2312"/>
                <w:sz w:val="28"/>
                <w:szCs w:val="28"/>
              </w:rPr>
            </w:pPr>
            <w:r>
              <w:rPr>
                <w:rFonts w:hint="eastAsia" w:ascii="仿宋_GB2312" w:hAnsi="宋体" w:eastAsia="仿宋_GB2312"/>
                <w:sz w:val="28"/>
                <w:szCs w:val="28"/>
              </w:rPr>
              <w:t>所选方案：1）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97"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jc w:val="center"/>
              <w:rPr>
                <w:rFonts w:ascii="仿宋_GB2312" w:hAnsi="宋体" w:eastAsia="仿宋_GB2312"/>
                <w:sz w:val="28"/>
                <w:szCs w:val="28"/>
              </w:rPr>
            </w:pPr>
            <w:r>
              <w:rPr>
                <w:rFonts w:hint="eastAsia" w:ascii="仿宋_GB2312" w:hAnsi="宋体" w:eastAsia="仿宋_GB2312"/>
                <w:sz w:val="28"/>
                <w:szCs w:val="28"/>
              </w:rPr>
              <w:t>26.4.4</w:t>
            </w:r>
          </w:p>
        </w:tc>
        <w:tc>
          <w:tcPr>
            <w:tcW w:w="8261" w:type="dxa"/>
            <w:tcBorders>
              <w:top w:val="single" w:color="auto" w:sz="4" w:space="0"/>
              <w:left w:val="single" w:color="auto" w:sz="4" w:space="0"/>
              <w:bottom w:val="single" w:color="auto" w:sz="4" w:space="0"/>
              <w:right w:val="single" w:color="auto" w:sz="4" w:space="0"/>
            </w:tcBorders>
            <w:vAlign w:val="center"/>
          </w:tcPr>
          <w:p>
            <w:pPr>
              <w:spacing w:line="288" w:lineRule="auto"/>
              <w:jc w:val="left"/>
              <w:rPr>
                <w:rFonts w:ascii="仿宋_GB2312" w:hAnsi="宋体" w:eastAsia="仿宋_GB2312"/>
                <w:sz w:val="28"/>
                <w:szCs w:val="28"/>
              </w:rPr>
            </w:pPr>
            <w:r>
              <w:rPr>
                <w:rFonts w:hint="eastAsia" w:ascii="仿宋_GB2312" w:hAnsi="宋体" w:eastAsia="仿宋_GB2312"/>
                <w:sz w:val="28"/>
                <w:szCs w:val="28"/>
              </w:rPr>
              <w:t>零部件和备品备件的费用。</w:t>
            </w:r>
          </w:p>
          <w:p>
            <w:pPr>
              <w:spacing w:line="288" w:lineRule="auto"/>
              <w:jc w:val="left"/>
              <w:rPr>
                <w:rFonts w:ascii="仿宋_GB2312" w:hAnsi="宋体" w:eastAsia="仿宋_GB2312"/>
                <w:sz w:val="28"/>
                <w:szCs w:val="28"/>
              </w:rPr>
            </w:pPr>
            <w:r>
              <w:rPr>
                <w:rFonts w:hint="eastAsia" w:ascii="仿宋_GB2312" w:hAnsi="宋体" w:eastAsia="仿宋_GB2312"/>
                <w:sz w:val="28"/>
                <w:szCs w:val="28"/>
              </w:rPr>
              <w:t>所选方案：1）</w:t>
            </w:r>
          </w:p>
          <w:p>
            <w:pPr>
              <w:spacing w:line="288" w:lineRule="auto"/>
              <w:jc w:val="left"/>
              <w:rPr>
                <w:rFonts w:ascii="仿宋_GB2312" w:hAnsi="宋体" w:eastAsia="仿宋_GB2312"/>
                <w:sz w:val="28"/>
                <w:szCs w:val="28"/>
              </w:rPr>
            </w:pPr>
            <w:r>
              <w:rPr>
                <w:rFonts w:hint="eastAsia" w:ascii="仿宋_GB2312" w:hAnsi="宋体" w:eastAsia="仿宋_GB2312"/>
                <w:sz w:val="28"/>
                <w:szCs w:val="28"/>
              </w:rPr>
              <w:t>运行周期：质保期后运行10年。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28" w:hRule="exact"/>
          <w:jc w:val="center"/>
        </w:trPr>
        <w:tc>
          <w:tcPr>
            <w:tcW w:w="1149" w:type="dxa"/>
            <w:tcBorders>
              <w:top w:val="single" w:color="auto" w:sz="4" w:space="0"/>
              <w:left w:val="single" w:color="auto" w:sz="4" w:space="0"/>
              <w:bottom w:val="single" w:color="auto" w:sz="4" w:space="0"/>
              <w:right w:val="single" w:color="auto" w:sz="4" w:space="0"/>
            </w:tcBorders>
            <w:vAlign w:val="center"/>
          </w:tcPr>
          <w:p>
            <w:pPr>
              <w:snapToGrid w:val="0"/>
              <w:spacing w:before="120" w:beforeLines="50" w:line="500" w:lineRule="exact"/>
              <w:jc w:val="center"/>
              <w:rPr>
                <w:rFonts w:ascii="仿宋_GB2312" w:hAnsi="宋体" w:eastAsia="仿宋_GB2312"/>
                <w:sz w:val="28"/>
                <w:szCs w:val="28"/>
              </w:rPr>
            </w:pPr>
            <w:r>
              <w:rPr>
                <w:rFonts w:hint="eastAsia" w:ascii="仿宋_GB2312" w:hAnsi="宋体" w:eastAsia="仿宋_GB2312"/>
                <w:sz w:val="28"/>
                <w:szCs w:val="28"/>
              </w:rPr>
              <w:t>26.4.5</w:t>
            </w:r>
          </w:p>
        </w:tc>
        <w:tc>
          <w:tcPr>
            <w:tcW w:w="8261" w:type="dxa"/>
            <w:tcBorders>
              <w:top w:val="single" w:color="auto" w:sz="4" w:space="0"/>
              <w:left w:val="single" w:color="auto" w:sz="4" w:space="0"/>
              <w:bottom w:val="single" w:color="auto" w:sz="4" w:space="0"/>
              <w:right w:val="single" w:color="auto" w:sz="4" w:space="0"/>
            </w:tcBorders>
            <w:vAlign w:val="center"/>
          </w:tcPr>
          <w:p>
            <w:pPr>
              <w:spacing w:line="288" w:lineRule="auto"/>
              <w:jc w:val="left"/>
              <w:rPr>
                <w:rFonts w:ascii="仿宋_GB2312" w:hAnsi="宋体" w:eastAsia="仿宋_GB2312"/>
                <w:sz w:val="28"/>
                <w:szCs w:val="28"/>
              </w:rPr>
            </w:pPr>
            <w:r>
              <w:rPr>
                <w:rFonts w:hint="eastAsia" w:ascii="仿宋_GB2312" w:hAnsi="宋体" w:eastAsia="仿宋_GB2312"/>
                <w:sz w:val="28"/>
                <w:szCs w:val="28"/>
              </w:rPr>
              <w:t>中国关境内的备件供应和售后服务设施。</w:t>
            </w:r>
          </w:p>
          <w:p>
            <w:pPr>
              <w:spacing w:line="288" w:lineRule="auto"/>
              <w:jc w:val="left"/>
              <w:rPr>
                <w:rFonts w:ascii="仿宋_GB2312" w:hAnsi="宋体" w:eastAsia="仿宋_GB2312"/>
                <w:sz w:val="28"/>
                <w:szCs w:val="28"/>
              </w:rPr>
            </w:pPr>
            <w:r>
              <w:rPr>
                <w:rFonts w:hint="eastAsia" w:ascii="仿宋_GB2312" w:hAnsi="宋体" w:eastAsia="仿宋_GB2312"/>
                <w:sz w:val="28"/>
                <w:szCs w:val="28"/>
              </w:rPr>
              <w:t>在中国大陆有维修服务机构和服务人员及备件库（提供证明材料）。</w:t>
            </w:r>
          </w:p>
          <w:p>
            <w:pPr>
              <w:spacing w:line="288" w:lineRule="auto"/>
              <w:jc w:val="left"/>
              <w:rPr>
                <w:rFonts w:ascii="仿宋_GB2312" w:hAnsi="宋体" w:eastAsia="仿宋_GB2312"/>
                <w:sz w:val="28"/>
                <w:szCs w:val="28"/>
              </w:rPr>
            </w:pPr>
            <w:r>
              <w:rPr>
                <w:rFonts w:hint="eastAsia" w:ascii="仿宋_GB2312" w:hAnsi="宋体" w:eastAsia="仿宋_GB2312"/>
                <w:sz w:val="28"/>
                <w:szCs w:val="28"/>
              </w:rPr>
              <w:t>如果在中国大陆没有维修服务机构和服务人员及备件库，其评标价将增加投标总价的 1 %。</w:t>
            </w:r>
          </w:p>
          <w:p>
            <w:pPr>
              <w:spacing w:before="120" w:beforeLines="50" w:line="288" w:lineRule="auto"/>
              <w:rPr>
                <w:rFonts w:ascii="仿宋_GB2312" w:hAnsi="宋体" w:eastAsia="仿宋_GB2312"/>
                <w:sz w:val="28"/>
                <w:szCs w:val="28"/>
              </w:rPr>
            </w:pPr>
          </w:p>
          <w:p>
            <w:pPr>
              <w:spacing w:before="120" w:beforeLines="50" w:line="288" w:lineRule="auto"/>
              <w:rPr>
                <w:rFonts w:ascii="仿宋_GB2312" w:hAnsi="宋体" w:eastAsia="仿宋_GB2312"/>
                <w:sz w:val="28"/>
                <w:szCs w:val="28"/>
              </w:rPr>
            </w:pPr>
          </w:p>
          <w:p>
            <w:pPr>
              <w:spacing w:before="120" w:beforeLines="50" w:line="288" w:lineRule="auto"/>
              <w:rPr>
                <w:rFonts w:ascii="仿宋_GB2312" w:hAnsi="宋体" w:eastAsia="仿宋_GB2312"/>
                <w:sz w:val="28"/>
                <w:szCs w:val="28"/>
              </w:rPr>
            </w:pPr>
          </w:p>
          <w:p>
            <w:pPr>
              <w:spacing w:before="120" w:beforeLines="50" w:line="288" w:lineRule="auto"/>
              <w:rPr>
                <w:rFonts w:ascii="仿宋_GB2312" w:hAnsi="宋体" w:eastAsia="仿宋_GB2312"/>
                <w:i/>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jc w:val="center"/>
              <w:rPr>
                <w:rFonts w:ascii="仿宋_GB2312" w:hAnsi="宋体" w:eastAsia="仿宋_GB2312"/>
                <w:sz w:val="28"/>
                <w:szCs w:val="28"/>
              </w:rPr>
            </w:pPr>
            <w:r>
              <w:rPr>
                <w:rFonts w:hint="eastAsia" w:ascii="仿宋_GB2312" w:hAnsi="宋体" w:eastAsia="仿宋_GB2312"/>
                <w:sz w:val="28"/>
                <w:szCs w:val="28"/>
              </w:rPr>
              <w:t>26.4.7</w:t>
            </w:r>
          </w:p>
        </w:tc>
        <w:tc>
          <w:tcPr>
            <w:tcW w:w="8261" w:type="dxa"/>
            <w:tcBorders>
              <w:top w:val="single" w:color="auto" w:sz="4" w:space="0"/>
              <w:left w:val="single" w:color="auto" w:sz="4" w:space="0"/>
              <w:bottom w:val="single" w:color="auto" w:sz="4" w:space="0"/>
              <w:right w:val="single" w:color="auto" w:sz="4" w:space="0"/>
            </w:tcBorders>
          </w:tcPr>
          <w:p>
            <w:pPr>
              <w:spacing w:line="288" w:lineRule="auto"/>
              <w:jc w:val="left"/>
              <w:rPr>
                <w:rFonts w:ascii="仿宋_GB2312" w:hAnsi="宋体" w:eastAsia="仿宋_GB2312"/>
                <w:sz w:val="28"/>
                <w:szCs w:val="28"/>
              </w:rPr>
            </w:pPr>
            <w:r>
              <w:rPr>
                <w:rFonts w:hint="eastAsia" w:ascii="仿宋_GB2312" w:hAnsi="宋体" w:eastAsia="仿宋_GB2312"/>
                <w:sz w:val="28"/>
                <w:szCs w:val="28"/>
              </w:rPr>
              <w:t>投标设备的性能和生产率。</w:t>
            </w:r>
          </w:p>
          <w:p>
            <w:pPr>
              <w:spacing w:line="288" w:lineRule="auto"/>
              <w:jc w:val="left"/>
              <w:rPr>
                <w:rFonts w:ascii="仿宋_GB2312" w:hAnsi="宋体" w:eastAsia="仿宋_GB2312"/>
                <w:sz w:val="28"/>
                <w:szCs w:val="28"/>
              </w:rPr>
            </w:pPr>
            <w:r>
              <w:rPr>
                <w:rFonts w:hint="eastAsia" w:ascii="仿宋_GB2312" w:hAnsi="宋体" w:eastAsia="仿宋_GB2312"/>
                <w:sz w:val="28"/>
                <w:szCs w:val="28"/>
              </w:rPr>
              <w:t>所选方案：2）</w:t>
            </w:r>
          </w:p>
          <w:p>
            <w:pPr>
              <w:spacing w:line="288" w:lineRule="auto"/>
              <w:jc w:val="left"/>
              <w:rPr>
                <w:rFonts w:ascii="仿宋_GB2312" w:hAnsi="宋体" w:eastAsia="仿宋_GB2312"/>
                <w:sz w:val="28"/>
                <w:szCs w:val="28"/>
              </w:rPr>
            </w:pPr>
            <w:r>
              <w:rPr>
                <w:rFonts w:hint="eastAsia" w:ascii="仿宋_GB2312" w:hAnsi="宋体" w:eastAsia="仿宋_GB2312"/>
                <w:sz w:val="28"/>
                <w:szCs w:val="28"/>
              </w:rPr>
              <w:t>评标价调整：未注“*”号的技术指标为一般技术参数，除在技术指标后有特殊规定外，投标方的投标书中每项低于一般技术参数的偏离，其评标价将增加投标总价的1%。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jc w:val="center"/>
              <w:rPr>
                <w:rFonts w:ascii="仿宋_GB2312" w:hAnsi="宋体" w:eastAsia="仿宋_GB2312"/>
                <w:sz w:val="28"/>
                <w:szCs w:val="28"/>
              </w:rPr>
            </w:pPr>
            <w:r>
              <w:rPr>
                <w:rFonts w:hint="eastAsia" w:ascii="仿宋_GB2312" w:hAnsi="宋体" w:eastAsia="仿宋_GB2312"/>
                <w:sz w:val="28"/>
                <w:szCs w:val="28"/>
              </w:rPr>
              <w:t>26.4.8</w:t>
            </w:r>
          </w:p>
        </w:tc>
        <w:tc>
          <w:tcPr>
            <w:tcW w:w="8261" w:type="dxa"/>
            <w:tcBorders>
              <w:top w:val="single" w:color="auto" w:sz="4" w:space="0"/>
              <w:left w:val="single" w:color="auto" w:sz="4" w:space="0"/>
              <w:bottom w:val="single" w:color="auto" w:sz="4" w:space="0"/>
              <w:right w:val="single" w:color="auto" w:sz="4" w:space="0"/>
            </w:tcBorders>
          </w:tcPr>
          <w:p>
            <w:pPr>
              <w:spacing w:line="288" w:lineRule="auto"/>
              <w:jc w:val="left"/>
              <w:rPr>
                <w:rFonts w:ascii="仿宋_GB2312" w:hAnsi="宋体" w:eastAsia="仿宋_GB2312"/>
                <w:sz w:val="28"/>
                <w:szCs w:val="28"/>
              </w:rPr>
            </w:pPr>
            <w:r>
              <w:rPr>
                <w:rFonts w:hint="eastAsia" w:ascii="仿宋_GB2312" w:hAnsi="宋体" w:eastAsia="仿宋_GB2312"/>
                <w:sz w:val="28"/>
                <w:szCs w:val="28"/>
              </w:rPr>
              <w:t>其他额外的评标因素和标准。</w:t>
            </w:r>
          </w:p>
          <w:p>
            <w:pPr>
              <w:spacing w:line="288" w:lineRule="auto"/>
              <w:jc w:val="left"/>
              <w:rPr>
                <w:rFonts w:ascii="仿宋_GB2312" w:hAnsi="宋体" w:eastAsia="仿宋_GB2312"/>
                <w:sz w:val="28"/>
                <w:szCs w:val="28"/>
              </w:rPr>
            </w:pPr>
            <w:r>
              <w:rPr>
                <w:rFonts w:hint="eastAsia" w:ascii="仿宋_GB2312" w:hAnsi="宋体" w:eastAsia="仿宋_GB2312"/>
                <w:sz w:val="28"/>
                <w:szCs w:val="28"/>
              </w:rPr>
              <w:t xml:space="preserve">1)“第八章 货物需求一览表及技术规格”中未注“*”号的技术指标为一般技术参数，一般技术参数，负偏离的最高项数为 </w:t>
            </w:r>
            <w:r>
              <w:rPr>
                <w:rFonts w:hint="eastAsia" w:ascii="仿宋_GB2312" w:hAnsi="宋体" w:eastAsia="仿宋_GB2312"/>
                <w:sz w:val="28"/>
                <w:szCs w:val="28"/>
                <w:lang w:val="en-US" w:eastAsia="zh-CN"/>
              </w:rPr>
              <w:t>3</w:t>
            </w:r>
            <w:r>
              <w:rPr>
                <w:rFonts w:hint="eastAsia" w:ascii="仿宋_GB2312" w:hAnsi="宋体" w:eastAsia="仿宋_GB2312"/>
                <w:sz w:val="28"/>
                <w:szCs w:val="28"/>
              </w:rPr>
              <w:t>项，满足</w:t>
            </w:r>
            <w:r>
              <w:rPr>
                <w:rFonts w:hint="eastAsia" w:ascii="仿宋_GB2312" w:hAnsi="宋体" w:eastAsia="仿宋_GB2312"/>
                <w:sz w:val="28"/>
                <w:szCs w:val="28"/>
                <w:lang w:val="en-US" w:eastAsia="zh-CN"/>
              </w:rPr>
              <w:t>3</w:t>
            </w:r>
            <w:r>
              <w:rPr>
                <w:rFonts w:hint="eastAsia" w:ascii="仿宋_GB2312" w:hAnsi="宋体" w:eastAsia="仿宋_GB2312"/>
                <w:sz w:val="28"/>
                <w:szCs w:val="28"/>
              </w:rPr>
              <w:t>项一般技术参数的负偏离将导致其投标被否决。</w:t>
            </w:r>
          </w:p>
          <w:p>
            <w:pPr>
              <w:spacing w:line="288" w:lineRule="auto"/>
              <w:jc w:val="left"/>
              <w:rPr>
                <w:rFonts w:ascii="仿宋_GB2312" w:hAnsi="宋体" w:eastAsia="仿宋_GB2312"/>
                <w:sz w:val="28"/>
                <w:szCs w:val="28"/>
              </w:rPr>
            </w:pPr>
            <w:r>
              <w:rPr>
                <w:rFonts w:hint="eastAsia" w:ascii="仿宋_GB2312" w:hAnsi="宋体" w:eastAsia="仿宋_GB2312"/>
                <w:sz w:val="28"/>
                <w:szCs w:val="28"/>
              </w:rPr>
              <w:t>2）“第八章 货物需求一览表及技术规格”中标注“*”号的为关键技术参数，满足</w:t>
            </w:r>
            <w:r>
              <w:rPr>
                <w:rFonts w:ascii="Calibri" w:eastAsia="仿宋_GB2312"/>
                <w:sz w:val="28"/>
                <w:szCs w:val="28"/>
              </w:rPr>
              <w:t>1</w:t>
            </w:r>
            <w:r>
              <w:rPr>
                <w:rFonts w:hint="eastAsia" w:ascii="仿宋_GB2312" w:hAnsi="宋体" w:eastAsia="仿宋_GB2312"/>
                <w:sz w:val="28"/>
                <w:szCs w:val="28"/>
              </w:rPr>
              <w:t>项关键技术参数负偏离将导致其投标被否决。</w:t>
            </w:r>
          </w:p>
          <w:p>
            <w:pPr>
              <w:spacing w:line="288" w:lineRule="auto"/>
              <w:jc w:val="left"/>
              <w:rPr>
                <w:rFonts w:ascii="仿宋_GB2312" w:hAnsi="宋体" w:eastAsia="仿宋_GB2312"/>
                <w:sz w:val="28"/>
                <w:szCs w:val="28"/>
              </w:rPr>
            </w:pPr>
            <w:r>
              <w:rPr>
                <w:rFonts w:hint="eastAsia" w:ascii="仿宋_GB2312" w:hAnsi="宋体" w:eastAsia="仿宋_GB2312"/>
                <w:sz w:val="28"/>
                <w:szCs w:val="28"/>
              </w:rPr>
              <w:t>关键技术参数必须提供技术支持文件（如产品样本、技术说明书、权威部门出具的检验报告、或中国大陆使用客户验收时的实测报告等），否则，也将导致其投标被否决。</w:t>
            </w:r>
          </w:p>
          <w:p>
            <w:pPr>
              <w:spacing w:line="288" w:lineRule="auto"/>
              <w:jc w:val="left"/>
              <w:rPr>
                <w:rFonts w:ascii="仿宋_GB2312" w:hAnsi="宋体" w:eastAsia="仿宋_GB2312"/>
                <w:sz w:val="28"/>
                <w:szCs w:val="28"/>
              </w:rPr>
            </w:pPr>
            <w:r>
              <w:rPr>
                <w:rFonts w:hint="eastAsia" w:ascii="仿宋_GB2312" w:hAnsi="宋体" w:eastAsia="仿宋_GB2312"/>
                <w:sz w:val="28"/>
                <w:szCs w:val="28"/>
              </w:rPr>
              <w:t>3）按《机电产品采购国际竞争性招标文件》（第一册）第四章附件1～附件9的格式提供相应的投标文件。“技术规格偏离表”应按第八章的要求逐条响应，填写具体参数值，否则，将导致其投标被否决。</w:t>
            </w:r>
          </w:p>
          <w:p>
            <w:pPr>
              <w:spacing w:line="288" w:lineRule="auto"/>
              <w:jc w:val="left"/>
              <w:rPr>
                <w:rFonts w:ascii="仿宋_GB2312" w:hAnsi="宋体" w:eastAsia="仿宋_GB2312"/>
                <w:sz w:val="28"/>
                <w:szCs w:val="28"/>
              </w:rPr>
            </w:pPr>
            <w:r>
              <w:rPr>
                <w:rFonts w:hint="eastAsia" w:ascii="仿宋_GB2312" w:hAnsi="宋体" w:eastAsia="仿宋_GB2312"/>
                <w:sz w:val="28"/>
                <w:szCs w:val="28"/>
              </w:rPr>
              <w:t>4）所有加注“*”的商务条款必须满足，否则将导致其投标被否决。</w:t>
            </w:r>
          </w:p>
          <w:p>
            <w:pPr>
              <w:spacing w:line="288" w:lineRule="auto"/>
              <w:jc w:val="left"/>
              <w:rPr>
                <w:rFonts w:ascii="仿宋_GB2312" w:hAnsi="宋体" w:eastAsia="仿宋_GB2312"/>
                <w:sz w:val="28"/>
                <w:szCs w:val="28"/>
              </w:rPr>
            </w:pPr>
            <w:r>
              <w:rPr>
                <w:rFonts w:hint="eastAsia" w:ascii="仿宋_GB2312" w:hAnsi="宋体" w:eastAsia="仿宋_GB2312"/>
                <w:sz w:val="28"/>
                <w:szCs w:val="28"/>
              </w:rPr>
              <w:t>除第八章之外的未注“*”号的商务条款的每项偏离，除特别规定外，其评标价将增加投标总价的1%；且偏离的最高项数为2项，满足2项的偏离将导致其投标被否决。</w:t>
            </w:r>
          </w:p>
          <w:p>
            <w:pPr>
              <w:spacing w:line="288" w:lineRule="auto"/>
              <w:jc w:val="left"/>
              <w:rPr>
                <w:rFonts w:ascii="仿宋_GB2312" w:hAnsi="宋体" w:eastAsia="仿宋_GB2312"/>
                <w:sz w:val="28"/>
                <w:szCs w:val="28"/>
              </w:rPr>
            </w:pPr>
            <w:r>
              <w:rPr>
                <w:rFonts w:hint="eastAsia" w:ascii="仿宋_GB2312" w:hAnsi="宋体" w:eastAsia="仿宋_GB2312"/>
                <w:sz w:val="28"/>
                <w:szCs w:val="28"/>
              </w:rPr>
              <w:t>5）投标人不得复制招标文件的技术规格相关内容作为其投标文件的一部分，否则将导致其投标被否决。</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仿宋_GB2312" w:hAnsi="宋体" w:eastAsia="仿宋_GB2312"/>
                <w:sz w:val="28"/>
                <w:szCs w:val="28"/>
              </w:rPr>
            </w:pPr>
            <w:r>
              <w:rPr>
                <w:rFonts w:hint="eastAsia" w:ascii="仿宋_GB2312" w:hAnsi="宋体" w:eastAsia="仿宋_GB2312"/>
                <w:sz w:val="28"/>
                <w:szCs w:val="28"/>
              </w:rPr>
              <w:t>26.5</w:t>
            </w:r>
          </w:p>
        </w:tc>
        <w:tc>
          <w:tcPr>
            <w:tcW w:w="8261" w:type="dxa"/>
            <w:tcBorders>
              <w:top w:val="single" w:color="auto" w:sz="4" w:space="0"/>
              <w:left w:val="single" w:color="auto" w:sz="4" w:space="0"/>
              <w:bottom w:val="single" w:color="auto" w:sz="4" w:space="0"/>
              <w:right w:val="single" w:color="auto" w:sz="4" w:space="0"/>
            </w:tcBorders>
          </w:tcPr>
          <w:p>
            <w:pPr>
              <w:spacing w:line="288" w:lineRule="auto"/>
              <w:jc w:val="left"/>
              <w:rPr>
                <w:rFonts w:ascii="仿宋_GB2312" w:hAnsi="宋体" w:eastAsia="仿宋_GB2312"/>
                <w:sz w:val="28"/>
                <w:szCs w:val="28"/>
              </w:rPr>
            </w:pPr>
            <w:r>
              <w:rPr>
                <w:rFonts w:hint="eastAsia" w:ascii="仿宋_GB2312" w:hAnsi="宋体" w:eastAsia="仿宋_GB2312"/>
                <w:sz w:val="28"/>
                <w:szCs w:val="28"/>
              </w:rPr>
              <w:t>中标候选人的推荐方法。</w:t>
            </w:r>
          </w:p>
          <w:p>
            <w:pPr>
              <w:spacing w:line="288" w:lineRule="auto"/>
              <w:jc w:val="left"/>
              <w:rPr>
                <w:rFonts w:ascii="仿宋_GB2312" w:hAnsi="宋体" w:eastAsia="仿宋_GB2312"/>
                <w:sz w:val="28"/>
                <w:szCs w:val="28"/>
              </w:rPr>
            </w:pPr>
            <w:r>
              <w:rPr>
                <w:rFonts w:hint="eastAsia" w:ascii="仿宋_GB2312" w:hAnsi="宋体" w:eastAsia="仿宋_GB2312"/>
                <w:sz w:val="28"/>
                <w:szCs w:val="28"/>
              </w:rPr>
              <w:t xml:space="preserve">中标候选人数量：1-3名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9410" w:type="dxa"/>
            <w:gridSpan w:val="2"/>
            <w:tcBorders>
              <w:top w:val="single" w:color="auto" w:sz="4" w:space="0"/>
              <w:left w:val="single" w:color="auto" w:sz="4" w:space="0"/>
              <w:bottom w:val="single" w:color="auto" w:sz="4" w:space="0"/>
              <w:right w:val="single" w:color="auto" w:sz="4" w:space="0"/>
            </w:tcBorders>
            <w:vAlign w:val="center"/>
          </w:tcPr>
          <w:p>
            <w:pPr>
              <w:snapToGrid w:val="0"/>
              <w:spacing w:before="120" w:beforeLines="50" w:line="288" w:lineRule="auto"/>
              <w:jc w:val="center"/>
              <w:rPr>
                <w:rFonts w:ascii="仿宋_GB2312" w:hAnsi="宋体" w:eastAsia="仿宋_GB2312"/>
                <w:b/>
                <w:bCs/>
                <w:sz w:val="28"/>
                <w:szCs w:val="28"/>
              </w:rPr>
            </w:pPr>
            <w:r>
              <w:rPr>
                <w:rFonts w:hint="eastAsia" w:ascii="仿宋_GB2312" w:hAnsi="宋体" w:eastAsia="仿宋_GB2312"/>
                <w:b/>
                <w:bCs/>
                <w:sz w:val="28"/>
                <w:szCs w:val="28"/>
              </w:rPr>
              <w:t>六、授 予 合 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4"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jc w:val="center"/>
              <w:rPr>
                <w:rFonts w:ascii="仿宋_GB2312" w:hAnsi="宋体" w:eastAsia="仿宋_GB2312"/>
                <w:sz w:val="28"/>
                <w:szCs w:val="28"/>
              </w:rPr>
            </w:pPr>
            <w:r>
              <w:rPr>
                <w:rFonts w:hint="eastAsia" w:ascii="仿宋_GB2312" w:hAnsi="宋体" w:eastAsia="仿宋_GB2312"/>
                <w:sz w:val="28"/>
                <w:szCs w:val="28"/>
              </w:rPr>
              <w:t>36.1</w:t>
            </w:r>
          </w:p>
        </w:tc>
        <w:tc>
          <w:tcPr>
            <w:tcW w:w="8261" w:type="dxa"/>
            <w:tcBorders>
              <w:top w:val="single" w:color="auto" w:sz="4" w:space="0"/>
              <w:left w:val="single" w:color="auto" w:sz="4" w:space="0"/>
              <w:bottom w:val="single" w:color="auto" w:sz="4" w:space="0"/>
              <w:right w:val="single" w:color="auto" w:sz="4" w:space="0"/>
            </w:tcBorders>
          </w:tcPr>
          <w:p>
            <w:pPr>
              <w:spacing w:line="288" w:lineRule="auto"/>
              <w:jc w:val="left"/>
              <w:rPr>
                <w:rFonts w:ascii="仿宋_GB2312" w:hAnsi="宋体" w:eastAsia="仿宋_GB2312"/>
                <w:sz w:val="28"/>
                <w:szCs w:val="28"/>
              </w:rPr>
            </w:pPr>
            <w:r>
              <w:rPr>
                <w:rFonts w:hint="eastAsia" w:ascii="仿宋_GB2312" w:hAnsi="宋体" w:eastAsia="仿宋_GB2312"/>
                <w:sz w:val="28"/>
                <w:szCs w:val="28"/>
              </w:rPr>
              <w:t>中标人须向招标机构按如下标准和规定交纳招标服务费:</w:t>
            </w:r>
          </w:p>
          <w:p>
            <w:pPr>
              <w:snapToGrid w:val="0"/>
              <w:spacing w:line="288" w:lineRule="auto"/>
              <w:rPr>
                <w:rFonts w:ascii="仿宋_GB2312" w:hAnsi="宋体" w:eastAsia="仿宋_GB2312"/>
                <w:sz w:val="28"/>
                <w:szCs w:val="28"/>
              </w:rPr>
            </w:pPr>
            <w:r>
              <w:rPr>
                <w:rFonts w:hint="eastAsia" w:ascii="仿宋_GB2312" w:hAnsi="宋体" w:eastAsia="仿宋_GB2312"/>
                <w:sz w:val="28"/>
                <w:szCs w:val="28"/>
              </w:rPr>
              <w:t>1）招标服务费金额：按照原国家发展计划委员会《计价格[2002]1980号》和国家发展和改革委员会办公厅《发改办价格[2000]875号》文件的通知执行。</w:t>
            </w:r>
          </w:p>
          <w:p>
            <w:pPr>
              <w:spacing w:line="288" w:lineRule="auto"/>
              <w:rPr>
                <w:rFonts w:ascii="仿宋_GB2312" w:hAnsi="宋体" w:eastAsia="仿宋_GB2312"/>
                <w:sz w:val="28"/>
                <w:szCs w:val="28"/>
              </w:rPr>
            </w:pPr>
            <w:r>
              <w:rPr>
                <w:rFonts w:hint="eastAsia" w:ascii="仿宋_GB2312" w:hAnsi="宋体" w:eastAsia="仿宋_GB2312"/>
                <w:sz w:val="28"/>
                <w:szCs w:val="28"/>
              </w:rPr>
              <w:t>2）招标服务费的交纳方式：在投标时,投标人向招标机构送交招标服务费承诺书(见附件一)。中标人在收到《中标通知书》并签订供货合同后20天内，一次向招标机构缴清招标服务费。汇款时在汇款用途栏注明“招标编号：1428-2</w:t>
            </w:r>
            <w:r>
              <w:rPr>
                <w:rFonts w:hint="eastAsia" w:ascii="仿宋_GB2312" w:hAnsi="宋体" w:eastAsia="仿宋_GB2312"/>
                <w:sz w:val="28"/>
                <w:szCs w:val="28"/>
                <w:lang w:val="en-US" w:eastAsia="zh-CN"/>
              </w:rPr>
              <w:t>3</w:t>
            </w:r>
            <w:r>
              <w:rPr>
                <w:rFonts w:hint="eastAsia" w:ascii="仿宋_GB2312" w:hAnsi="宋体" w:eastAsia="仿宋_GB2312"/>
                <w:sz w:val="28"/>
                <w:szCs w:val="28"/>
              </w:rPr>
              <w:t>4SXZBYA00</w:t>
            </w:r>
            <w:r>
              <w:rPr>
                <w:rFonts w:hint="eastAsia" w:ascii="仿宋_GB2312" w:hAnsi="宋体" w:eastAsia="仿宋_GB2312"/>
                <w:sz w:val="28"/>
                <w:szCs w:val="28"/>
                <w:lang w:val="en-US" w:eastAsia="zh-CN"/>
              </w:rPr>
              <w:t>1</w:t>
            </w:r>
            <w:r>
              <w:rPr>
                <w:rFonts w:hint="eastAsia" w:ascii="仿宋_GB2312" w:hAnsi="宋体" w:eastAsia="仿宋_GB2312"/>
                <w:sz w:val="28"/>
                <w:szCs w:val="28"/>
              </w:rPr>
              <w:t>”。</w:t>
            </w:r>
          </w:p>
        </w:tc>
      </w:tr>
    </w:tbl>
    <w:p>
      <w:pPr>
        <w:snapToGrid w:val="0"/>
        <w:spacing w:before="120" w:beforeLines="50" w:line="500" w:lineRule="exact"/>
        <w:jc w:val="center"/>
        <w:rPr>
          <w:rFonts w:ascii="仿宋_GB2312" w:hAnsi="宋体" w:eastAsia="仿宋_GB2312"/>
          <w:b/>
          <w:bCs/>
          <w:sz w:val="36"/>
          <w:szCs w:val="36"/>
        </w:rPr>
      </w:pPr>
      <w:r>
        <w:rPr>
          <w:rFonts w:hint="eastAsia" w:ascii="仿宋_GB2312" w:hAnsi="宋体" w:eastAsia="仿宋_GB2312"/>
          <w:sz w:val="28"/>
          <w:szCs w:val="28"/>
        </w:rPr>
        <w:br w:type="page"/>
      </w:r>
      <w:r>
        <w:rPr>
          <w:rFonts w:hint="eastAsia" w:ascii="仿宋_GB2312" w:hAnsi="宋体" w:eastAsia="仿宋_GB2312"/>
          <w:b/>
          <w:bCs/>
          <w:sz w:val="36"/>
          <w:szCs w:val="36"/>
        </w:rPr>
        <w:t xml:space="preserve">第七章 </w:t>
      </w:r>
      <w:r>
        <w:rPr>
          <w:rFonts w:hint="eastAsia" w:ascii="仿宋_GB2312" w:hAnsi="仿宋" w:eastAsia="仿宋_GB2312" w:cs="仿宋_GB2312"/>
          <w:b/>
          <w:bCs/>
          <w:color w:val="000000"/>
          <w:sz w:val="36"/>
          <w:szCs w:val="36"/>
        </w:rPr>
        <w:t>合同专用条款</w:t>
      </w:r>
    </w:p>
    <w:p>
      <w:pPr>
        <w:pStyle w:val="5"/>
        <w:spacing w:before="210" w:beforeLines="0" w:line="500" w:lineRule="exact"/>
        <w:ind w:firstLine="565" w:firstLineChars="202"/>
        <w:rPr>
          <w:rFonts w:hint="default" w:ascii="仿宋_GB2312" w:hAnsi="宋体" w:eastAsia="仿宋_GB2312"/>
          <w:snapToGrid w:val="0"/>
          <w:szCs w:val="28"/>
        </w:rPr>
      </w:pPr>
      <w:r>
        <w:rPr>
          <w:rFonts w:ascii="仿宋_GB2312" w:hAnsi="宋体" w:eastAsia="仿宋_GB2312"/>
          <w:snapToGrid w:val="0"/>
          <w:szCs w:val="28"/>
        </w:rPr>
        <w:t>本条款是对第一册中第二章合同通用条款的具体补充或修改，如有矛盾，应以本条款为准。</w:t>
      </w:r>
    </w:p>
    <w:tbl>
      <w:tblPr>
        <w:tblStyle w:val="12"/>
        <w:tblW w:w="949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40"/>
        <w:gridCol w:w="825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5" w:hRule="atLeast"/>
          <w:jc w:val="center"/>
        </w:trPr>
        <w:tc>
          <w:tcPr>
            <w:tcW w:w="1240"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jc w:val="center"/>
              <w:rPr>
                <w:rFonts w:ascii="仿宋_GB2312" w:hAnsi="宋体" w:eastAsia="仿宋_GB2312"/>
                <w:b/>
                <w:sz w:val="28"/>
                <w:szCs w:val="28"/>
              </w:rPr>
            </w:pPr>
            <w:r>
              <w:rPr>
                <w:rFonts w:hint="eastAsia" w:ascii="仿宋_GB2312" w:hAnsi="宋体" w:eastAsia="仿宋_GB2312"/>
                <w:b/>
                <w:sz w:val="28"/>
                <w:szCs w:val="28"/>
              </w:rPr>
              <w:t>条款号</w:t>
            </w:r>
          </w:p>
        </w:tc>
        <w:tc>
          <w:tcPr>
            <w:tcW w:w="8258"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jc w:val="center"/>
              <w:rPr>
                <w:rFonts w:ascii="仿宋_GB2312" w:hAnsi="宋体" w:eastAsia="仿宋_GB2312"/>
                <w:b/>
                <w:sz w:val="28"/>
                <w:szCs w:val="28"/>
              </w:rPr>
            </w:pPr>
            <w:r>
              <w:rPr>
                <w:rFonts w:hint="eastAsia" w:ascii="仿宋_GB2312" w:hAnsi="宋体" w:eastAsia="仿宋_GB2312"/>
                <w:b/>
                <w:sz w:val="28"/>
                <w:szCs w:val="28"/>
              </w:rPr>
              <w:t>内    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75" w:hRule="atLeast"/>
          <w:jc w:val="center"/>
        </w:trPr>
        <w:tc>
          <w:tcPr>
            <w:tcW w:w="1240"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jc w:val="center"/>
              <w:rPr>
                <w:rFonts w:ascii="仿宋_GB2312" w:hAnsi="宋体" w:eastAsia="仿宋_GB2312"/>
                <w:sz w:val="28"/>
                <w:szCs w:val="28"/>
              </w:rPr>
            </w:pPr>
            <w:r>
              <w:rPr>
                <w:rFonts w:hint="eastAsia" w:ascii="仿宋_GB2312" w:hAnsi="宋体" w:eastAsia="仿宋_GB2312"/>
                <w:sz w:val="28"/>
                <w:szCs w:val="28"/>
              </w:rPr>
              <w:t>1.1</w:t>
            </w:r>
          </w:p>
        </w:tc>
        <w:tc>
          <w:tcPr>
            <w:tcW w:w="8258" w:type="dxa"/>
            <w:tcBorders>
              <w:top w:val="single" w:color="auto" w:sz="4" w:space="0"/>
              <w:left w:val="single" w:color="auto" w:sz="4" w:space="0"/>
              <w:bottom w:val="single" w:color="auto" w:sz="4" w:space="0"/>
              <w:right w:val="single" w:color="auto" w:sz="4" w:space="0"/>
            </w:tcBorders>
            <w:vAlign w:val="center"/>
          </w:tcPr>
          <w:p>
            <w:pPr>
              <w:spacing w:line="288" w:lineRule="auto"/>
              <w:rPr>
                <w:rFonts w:ascii="仿宋_GB2312" w:hAnsi="宋体" w:eastAsia="仿宋_GB2312"/>
                <w:sz w:val="28"/>
                <w:szCs w:val="28"/>
              </w:rPr>
            </w:pPr>
            <w:r>
              <w:rPr>
                <w:rFonts w:hint="eastAsia" w:ascii="仿宋_GB2312" w:hAnsi="宋体" w:eastAsia="仿宋_GB2312"/>
                <w:sz w:val="28"/>
                <w:szCs w:val="28"/>
              </w:rPr>
              <w:t>买方名称：延安大学附属医院</w:t>
            </w:r>
          </w:p>
          <w:p>
            <w:pPr>
              <w:spacing w:line="288" w:lineRule="auto"/>
              <w:rPr>
                <w:rFonts w:ascii="仿宋_GB2312" w:hAnsi="宋体" w:eastAsia="仿宋_GB2312"/>
                <w:sz w:val="28"/>
                <w:szCs w:val="28"/>
              </w:rPr>
            </w:pPr>
            <w:r>
              <w:rPr>
                <w:rFonts w:hint="eastAsia" w:ascii="仿宋_GB2312" w:hAnsi="宋体" w:eastAsia="仿宋_GB2312"/>
                <w:sz w:val="28"/>
                <w:szCs w:val="28"/>
              </w:rPr>
              <w:t>买方地址：陕西省延安市宝塔区北大街43号</w:t>
            </w:r>
          </w:p>
          <w:p>
            <w:pPr>
              <w:spacing w:line="288" w:lineRule="auto"/>
              <w:rPr>
                <w:rFonts w:ascii="仿宋_GB2312" w:hAnsi="宋体" w:eastAsia="仿宋_GB2312"/>
                <w:sz w:val="28"/>
                <w:szCs w:val="28"/>
              </w:rPr>
            </w:pPr>
            <w:r>
              <w:rPr>
                <w:rFonts w:hint="eastAsia" w:ascii="仿宋_GB2312" w:hAnsi="宋体" w:eastAsia="仿宋_GB2312"/>
                <w:sz w:val="28"/>
                <w:szCs w:val="28"/>
              </w:rPr>
              <w:t>卖方名称：中标人或其制造商</w:t>
            </w:r>
          </w:p>
          <w:p>
            <w:pPr>
              <w:spacing w:line="288" w:lineRule="auto"/>
              <w:rPr>
                <w:rFonts w:ascii="仿宋_GB2312" w:hAnsi="宋体" w:eastAsia="仿宋_GB2312"/>
                <w:sz w:val="28"/>
                <w:szCs w:val="28"/>
              </w:rPr>
            </w:pPr>
            <w:r>
              <w:rPr>
                <w:rFonts w:hint="eastAsia" w:ascii="仿宋_GB2312" w:hAnsi="宋体" w:eastAsia="仿宋_GB2312"/>
                <w:sz w:val="28"/>
                <w:szCs w:val="28"/>
              </w:rPr>
              <w:t>项目现场：买方指定的项目现场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9" w:hRule="atLeast"/>
          <w:jc w:val="center"/>
        </w:trPr>
        <w:tc>
          <w:tcPr>
            <w:tcW w:w="1240" w:type="dxa"/>
            <w:tcBorders>
              <w:top w:val="single" w:color="auto" w:sz="4" w:space="0"/>
              <w:left w:val="single" w:color="auto" w:sz="4" w:space="0"/>
              <w:bottom w:val="single" w:color="auto" w:sz="4" w:space="0"/>
              <w:right w:val="single" w:color="auto" w:sz="4" w:space="0"/>
            </w:tcBorders>
            <w:vAlign w:val="center"/>
          </w:tcPr>
          <w:p>
            <w:pPr>
              <w:spacing w:line="288" w:lineRule="auto"/>
              <w:rPr>
                <w:rFonts w:ascii="仿宋_GB2312" w:hAnsi="宋体" w:eastAsia="仿宋_GB2312"/>
                <w:sz w:val="28"/>
                <w:szCs w:val="28"/>
              </w:rPr>
            </w:pPr>
            <w:r>
              <w:rPr>
                <w:rFonts w:hint="eastAsia" w:ascii="仿宋_GB2312" w:hAnsi="宋体" w:eastAsia="仿宋_GB2312"/>
                <w:sz w:val="28"/>
                <w:szCs w:val="28"/>
              </w:rPr>
              <w:t>*7.1</w:t>
            </w:r>
          </w:p>
        </w:tc>
        <w:tc>
          <w:tcPr>
            <w:tcW w:w="8258" w:type="dxa"/>
            <w:tcBorders>
              <w:top w:val="single" w:color="auto" w:sz="4" w:space="0"/>
              <w:left w:val="single" w:color="auto" w:sz="4" w:space="0"/>
              <w:bottom w:val="single" w:color="auto" w:sz="4" w:space="0"/>
              <w:right w:val="single" w:color="auto" w:sz="4" w:space="0"/>
            </w:tcBorders>
            <w:vAlign w:val="center"/>
          </w:tcPr>
          <w:p>
            <w:pPr>
              <w:spacing w:line="288" w:lineRule="auto"/>
              <w:rPr>
                <w:rFonts w:ascii="仿宋_GB2312" w:hAnsi="宋体" w:eastAsia="仿宋_GB2312"/>
                <w:sz w:val="28"/>
                <w:szCs w:val="28"/>
              </w:rPr>
            </w:pPr>
            <w:r>
              <w:rPr>
                <w:rFonts w:hint="eastAsia" w:ascii="仿宋_GB2312" w:hAnsi="宋体" w:eastAsia="仿宋_GB2312"/>
                <w:sz w:val="28"/>
                <w:szCs w:val="28"/>
              </w:rPr>
              <w:t>履约保证金：合同约定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5" w:hRule="atLeast"/>
          <w:jc w:val="center"/>
        </w:trPr>
        <w:tc>
          <w:tcPr>
            <w:tcW w:w="124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8</w:t>
            </w:r>
          </w:p>
        </w:tc>
        <w:tc>
          <w:tcPr>
            <w:tcW w:w="8258" w:type="dxa"/>
            <w:tcBorders>
              <w:top w:val="single" w:color="auto" w:sz="4" w:space="0"/>
              <w:left w:val="single" w:color="auto" w:sz="4" w:space="0"/>
              <w:bottom w:val="single" w:color="auto" w:sz="4" w:space="0"/>
              <w:right w:val="single" w:color="auto" w:sz="4" w:space="0"/>
            </w:tcBorders>
            <w:vAlign w:val="center"/>
          </w:tcPr>
          <w:p>
            <w:pPr>
              <w:spacing w:line="288" w:lineRule="auto"/>
              <w:rPr>
                <w:rFonts w:ascii="仿宋" w:hAnsi="仿宋" w:eastAsia="仿宋" w:cs="仿宋"/>
                <w:sz w:val="28"/>
                <w:szCs w:val="28"/>
              </w:rPr>
            </w:pPr>
            <w:r>
              <w:rPr>
                <w:rFonts w:hint="eastAsia" w:ascii="仿宋" w:hAnsi="仿宋" w:eastAsia="仿宋" w:cs="仿宋"/>
                <w:sz w:val="28"/>
                <w:szCs w:val="28"/>
              </w:rPr>
              <w:t>检验和测试：</w:t>
            </w:r>
            <w:r>
              <w:rPr>
                <w:rFonts w:hint="eastAsia" w:ascii="仿宋" w:hAnsi="仿宋" w:eastAsia="仿宋" w:cs="仿宋"/>
                <w:color w:val="000000"/>
                <w:sz w:val="28"/>
                <w:szCs w:val="28"/>
              </w:rPr>
              <w:t>设备安装调试后，其各项技术性能指标必须达到合同和技术文件规定的要求，验收结果必须符合卖方提供的检查项目的各项要求，必须符合中国和国际有关规定和标准。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2" w:hRule="atLeast"/>
          <w:jc w:val="center"/>
        </w:trPr>
        <w:tc>
          <w:tcPr>
            <w:tcW w:w="124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11</w:t>
            </w:r>
          </w:p>
        </w:tc>
        <w:tc>
          <w:tcPr>
            <w:tcW w:w="8258" w:type="dxa"/>
            <w:tcBorders>
              <w:top w:val="single" w:color="auto" w:sz="4" w:space="0"/>
              <w:left w:val="single" w:color="auto" w:sz="4" w:space="0"/>
              <w:bottom w:val="single" w:color="auto" w:sz="4" w:space="0"/>
              <w:right w:val="single" w:color="auto" w:sz="4" w:space="0"/>
            </w:tcBorders>
            <w:vAlign w:val="bottom"/>
          </w:tcPr>
          <w:p>
            <w:pPr>
              <w:spacing w:line="288" w:lineRule="auto"/>
              <w:rPr>
                <w:rFonts w:ascii="仿宋" w:hAnsi="仿宋" w:eastAsia="仿宋" w:cs="仿宋"/>
                <w:sz w:val="28"/>
                <w:szCs w:val="28"/>
              </w:rPr>
            </w:pPr>
            <w:r>
              <w:rPr>
                <w:rFonts w:hint="eastAsia" w:ascii="仿宋" w:hAnsi="仿宋" w:eastAsia="仿宋" w:cs="仿宋"/>
                <w:sz w:val="28"/>
                <w:szCs w:val="28"/>
              </w:rPr>
              <w:t>目的港：延安大学附属医院（地址：陕西省延安市宝塔区北大街43号）</w:t>
            </w:r>
          </w:p>
          <w:p>
            <w:pPr>
              <w:spacing w:line="288" w:lineRule="auto"/>
              <w:rPr>
                <w:rFonts w:ascii="仿宋" w:hAnsi="仿宋" w:eastAsia="仿宋" w:cs="仿宋"/>
                <w:sz w:val="28"/>
                <w:szCs w:val="28"/>
              </w:rPr>
            </w:pPr>
            <w:r>
              <w:rPr>
                <w:rFonts w:hint="eastAsia" w:ascii="仿宋" w:hAnsi="仿宋" w:eastAsia="仿宋" w:cs="仿宋"/>
                <w:sz w:val="28"/>
                <w:szCs w:val="28"/>
              </w:rPr>
              <w:t>项目现场：买方指定的项目现场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46" w:hRule="atLeast"/>
          <w:jc w:val="center"/>
        </w:trPr>
        <w:tc>
          <w:tcPr>
            <w:tcW w:w="124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16.1</w:t>
            </w:r>
          </w:p>
        </w:tc>
        <w:tc>
          <w:tcPr>
            <w:tcW w:w="8258" w:type="dxa"/>
            <w:tcBorders>
              <w:top w:val="single" w:color="auto" w:sz="4" w:space="0"/>
              <w:left w:val="single" w:color="auto" w:sz="4" w:space="0"/>
              <w:bottom w:val="single" w:color="auto" w:sz="4" w:space="0"/>
              <w:right w:val="single" w:color="auto" w:sz="4" w:space="0"/>
            </w:tcBorders>
            <w:vAlign w:val="center"/>
          </w:tcPr>
          <w:p>
            <w:pPr>
              <w:spacing w:line="288" w:lineRule="auto"/>
              <w:rPr>
                <w:rFonts w:ascii="仿宋" w:hAnsi="仿宋" w:eastAsia="仿宋" w:cs="仿宋"/>
                <w:b/>
                <w:bCs/>
                <w:sz w:val="28"/>
                <w:szCs w:val="28"/>
              </w:rPr>
            </w:pPr>
            <w:r>
              <w:rPr>
                <w:rFonts w:hint="eastAsia" w:ascii="仿宋" w:hAnsi="仿宋" w:eastAsia="仿宋" w:cs="仿宋"/>
                <w:b/>
                <w:bCs/>
                <w:sz w:val="28"/>
                <w:szCs w:val="28"/>
              </w:rPr>
              <w:t>应提供的伴随服务：增加：</w:t>
            </w:r>
          </w:p>
          <w:p>
            <w:pPr>
              <w:numPr>
                <w:ilvl w:val="0"/>
                <w:numId w:val="2"/>
              </w:numPr>
              <w:tabs>
                <w:tab w:val="left" w:pos="480"/>
                <w:tab w:val="clear" w:pos="312"/>
              </w:tabs>
              <w:spacing w:line="288" w:lineRule="auto"/>
              <w:rPr>
                <w:rFonts w:ascii="仿宋" w:hAnsi="仿宋" w:eastAsia="仿宋" w:cs="仿宋"/>
                <w:b/>
                <w:bCs/>
                <w:sz w:val="28"/>
                <w:szCs w:val="28"/>
              </w:rPr>
            </w:pPr>
            <w:r>
              <w:rPr>
                <w:rFonts w:hint="eastAsia" w:ascii="仿宋" w:hAnsi="仿宋" w:eastAsia="仿宋" w:cs="仿宋"/>
                <w:b/>
                <w:bCs/>
                <w:sz w:val="28"/>
                <w:szCs w:val="28"/>
              </w:rPr>
              <w:t>运输</w:t>
            </w:r>
          </w:p>
          <w:p>
            <w:pPr>
              <w:tabs>
                <w:tab w:val="left" w:pos="480"/>
              </w:tabs>
              <w:spacing w:line="288" w:lineRule="auto"/>
              <w:rPr>
                <w:rFonts w:ascii="仿宋" w:hAnsi="仿宋" w:eastAsia="仿宋" w:cs="仿宋"/>
                <w:sz w:val="28"/>
                <w:szCs w:val="28"/>
              </w:rPr>
            </w:pPr>
            <w:r>
              <w:rPr>
                <w:rFonts w:hint="eastAsia" w:ascii="仿宋" w:hAnsi="仿宋" w:eastAsia="仿宋" w:cs="仿宋"/>
                <w:sz w:val="28"/>
                <w:szCs w:val="28"/>
              </w:rPr>
              <w:t>1）运输由供应商负责，运杂费已包含在合同总价内，包括从货物供应地点所含的运输费、装卸费、仓储费、保险费等全部费用。</w:t>
            </w:r>
          </w:p>
          <w:p>
            <w:pPr>
              <w:tabs>
                <w:tab w:val="left" w:pos="480"/>
              </w:tabs>
              <w:spacing w:line="288" w:lineRule="auto"/>
              <w:rPr>
                <w:rFonts w:ascii="仿宋" w:hAnsi="仿宋" w:eastAsia="仿宋" w:cs="仿宋"/>
                <w:sz w:val="28"/>
                <w:szCs w:val="28"/>
              </w:rPr>
            </w:pPr>
            <w:r>
              <w:rPr>
                <w:rFonts w:hint="eastAsia" w:ascii="仿宋" w:hAnsi="仿宋" w:eastAsia="仿宋" w:cs="仿宋"/>
                <w:sz w:val="28"/>
                <w:szCs w:val="28"/>
              </w:rPr>
              <w:t>2）运输方式由供应商自行选择，但必须保证按期交货。</w:t>
            </w:r>
          </w:p>
          <w:p>
            <w:pPr>
              <w:tabs>
                <w:tab w:val="left" w:pos="480"/>
              </w:tabs>
              <w:spacing w:line="288" w:lineRule="auto"/>
              <w:rPr>
                <w:rFonts w:ascii="仿宋" w:hAnsi="仿宋" w:eastAsia="仿宋" w:cs="仿宋"/>
                <w:sz w:val="28"/>
                <w:szCs w:val="28"/>
              </w:rPr>
            </w:pPr>
            <w:r>
              <w:rPr>
                <w:rFonts w:hint="eastAsia" w:ascii="仿宋" w:hAnsi="仿宋" w:eastAsia="仿宋" w:cs="仿宋"/>
                <w:sz w:val="28"/>
                <w:szCs w:val="28"/>
              </w:rPr>
              <w:t>3）运输过程中的产品质量及风险由供应商全部承担。</w:t>
            </w:r>
          </w:p>
          <w:p>
            <w:pPr>
              <w:tabs>
                <w:tab w:val="left" w:pos="480"/>
              </w:tabs>
              <w:spacing w:line="288" w:lineRule="auto"/>
              <w:rPr>
                <w:rFonts w:ascii="仿宋" w:hAnsi="仿宋" w:eastAsia="仿宋" w:cs="仿宋"/>
                <w:b/>
                <w:bCs/>
                <w:sz w:val="28"/>
                <w:szCs w:val="28"/>
              </w:rPr>
            </w:pPr>
            <w:r>
              <w:rPr>
                <w:rFonts w:hint="eastAsia" w:ascii="仿宋" w:hAnsi="仿宋" w:eastAsia="仿宋" w:cs="仿宋"/>
                <w:b/>
                <w:bCs/>
                <w:sz w:val="28"/>
                <w:szCs w:val="28"/>
              </w:rPr>
              <w:t>2.质量保证</w:t>
            </w:r>
          </w:p>
          <w:p>
            <w:pPr>
              <w:tabs>
                <w:tab w:val="left" w:pos="480"/>
              </w:tabs>
              <w:spacing w:line="288" w:lineRule="auto"/>
              <w:rPr>
                <w:rFonts w:ascii="仿宋" w:hAnsi="仿宋" w:eastAsia="仿宋" w:cs="仿宋"/>
                <w:sz w:val="28"/>
                <w:szCs w:val="28"/>
              </w:rPr>
            </w:pPr>
            <w:r>
              <w:rPr>
                <w:rFonts w:hint="eastAsia" w:ascii="仿宋" w:hAnsi="仿宋" w:eastAsia="仿宋" w:cs="仿宋"/>
                <w:sz w:val="28"/>
                <w:szCs w:val="28"/>
              </w:rPr>
              <w:t>供应商所供货物必须执行下列条款：</w:t>
            </w:r>
          </w:p>
          <w:p>
            <w:pPr>
              <w:tabs>
                <w:tab w:val="left" w:pos="480"/>
              </w:tabs>
              <w:spacing w:line="288" w:lineRule="auto"/>
              <w:rPr>
                <w:rFonts w:ascii="仿宋" w:hAnsi="仿宋" w:eastAsia="仿宋" w:cs="仿宋"/>
                <w:sz w:val="28"/>
                <w:szCs w:val="28"/>
              </w:rPr>
            </w:pPr>
            <w:r>
              <w:rPr>
                <w:rFonts w:hint="eastAsia" w:ascii="仿宋" w:hAnsi="仿宋" w:eastAsia="仿宋" w:cs="仿宋"/>
                <w:sz w:val="28"/>
                <w:szCs w:val="28"/>
              </w:rPr>
              <w:t>1）保证设备技术指标先进、产品全新、质量性能可靠、进货渠道正常，配置合理，全面满足甲方要求。</w:t>
            </w:r>
          </w:p>
          <w:p>
            <w:pPr>
              <w:tabs>
                <w:tab w:val="left" w:pos="480"/>
              </w:tabs>
              <w:spacing w:line="288" w:lineRule="auto"/>
              <w:rPr>
                <w:rFonts w:ascii="仿宋" w:hAnsi="仿宋" w:eastAsia="仿宋" w:cs="仿宋"/>
                <w:sz w:val="28"/>
                <w:szCs w:val="28"/>
              </w:rPr>
            </w:pPr>
            <w:r>
              <w:rPr>
                <w:rFonts w:hint="eastAsia" w:ascii="仿宋" w:hAnsi="仿宋" w:eastAsia="仿宋" w:cs="仿宋"/>
                <w:sz w:val="28"/>
                <w:szCs w:val="28"/>
              </w:rPr>
              <w:t>2）符合国家有关规范要求和技术标准，确保达到最佳运行状态。</w:t>
            </w:r>
          </w:p>
          <w:p>
            <w:pPr>
              <w:tabs>
                <w:tab w:val="left" w:pos="480"/>
              </w:tabs>
              <w:spacing w:line="288" w:lineRule="auto"/>
              <w:rPr>
                <w:rFonts w:ascii="仿宋" w:hAnsi="仿宋" w:eastAsia="仿宋" w:cs="仿宋"/>
                <w:sz w:val="28"/>
                <w:szCs w:val="28"/>
              </w:rPr>
            </w:pPr>
            <w:r>
              <w:rPr>
                <w:rFonts w:hint="eastAsia" w:ascii="仿宋" w:hAnsi="仿宋" w:eastAsia="仿宋" w:cs="仿宋"/>
                <w:sz w:val="28"/>
                <w:szCs w:val="28"/>
              </w:rPr>
              <w:t>3）具有良好的外观，适合安装场所的使用。</w:t>
            </w:r>
          </w:p>
          <w:p>
            <w:pPr>
              <w:tabs>
                <w:tab w:val="left" w:pos="480"/>
              </w:tabs>
              <w:spacing w:line="288" w:lineRule="auto"/>
              <w:rPr>
                <w:rFonts w:ascii="仿宋" w:hAnsi="仿宋" w:eastAsia="仿宋" w:cs="仿宋"/>
                <w:sz w:val="28"/>
                <w:szCs w:val="28"/>
              </w:rPr>
            </w:pPr>
            <w:r>
              <w:rPr>
                <w:rFonts w:hint="eastAsia" w:ascii="仿宋" w:hAnsi="仿宋" w:eastAsia="仿宋" w:cs="仿宋"/>
                <w:sz w:val="28"/>
                <w:szCs w:val="28"/>
              </w:rPr>
              <w:t>4）供应商为采购方提供的设备须为原厂生产全新产品，如果供应商提供产品非原厂生产全新产品，一经查实，甲方有权要求乙方更换符合招标文件所要求的全新产品，一切经济损失由乙方全部承担。</w:t>
            </w:r>
          </w:p>
          <w:p>
            <w:pPr>
              <w:tabs>
                <w:tab w:val="left" w:pos="480"/>
              </w:tabs>
              <w:spacing w:line="288" w:lineRule="auto"/>
              <w:rPr>
                <w:rFonts w:ascii="仿宋" w:hAnsi="仿宋" w:eastAsia="仿宋" w:cs="仿宋"/>
                <w:b/>
                <w:bCs/>
                <w:sz w:val="28"/>
                <w:szCs w:val="28"/>
              </w:rPr>
            </w:pPr>
            <w:r>
              <w:rPr>
                <w:rFonts w:hint="eastAsia" w:ascii="仿宋" w:hAnsi="仿宋" w:eastAsia="仿宋" w:cs="仿宋"/>
                <w:b/>
                <w:bCs/>
                <w:sz w:val="28"/>
                <w:szCs w:val="28"/>
              </w:rPr>
              <w:t>3.售后服务</w:t>
            </w:r>
          </w:p>
          <w:p>
            <w:pPr>
              <w:tabs>
                <w:tab w:val="left" w:pos="480"/>
              </w:tabs>
              <w:spacing w:line="288" w:lineRule="auto"/>
              <w:rPr>
                <w:rFonts w:ascii="仿宋" w:hAnsi="仿宋" w:eastAsia="仿宋" w:cs="仿宋"/>
                <w:sz w:val="28"/>
                <w:szCs w:val="28"/>
              </w:rPr>
            </w:pPr>
            <w:r>
              <w:rPr>
                <w:rFonts w:hint="eastAsia" w:ascii="仿宋" w:hAnsi="仿宋" w:eastAsia="仿宋" w:cs="仿宋"/>
                <w:b/>
                <w:bCs/>
                <w:sz w:val="28"/>
                <w:szCs w:val="28"/>
              </w:rPr>
              <w:t>1、质保期内：</w:t>
            </w:r>
          </w:p>
          <w:p>
            <w:pPr>
              <w:tabs>
                <w:tab w:val="left" w:pos="480"/>
              </w:tabs>
              <w:spacing w:line="288" w:lineRule="auto"/>
              <w:rPr>
                <w:rFonts w:ascii="仿宋" w:hAnsi="仿宋" w:eastAsia="仿宋" w:cs="仿宋"/>
                <w:sz w:val="28"/>
                <w:szCs w:val="28"/>
              </w:rPr>
            </w:pPr>
            <w:r>
              <w:rPr>
                <w:rFonts w:hint="eastAsia" w:ascii="仿宋" w:hAnsi="仿宋" w:eastAsia="仿宋" w:cs="仿宋"/>
                <w:sz w:val="28"/>
                <w:szCs w:val="28"/>
              </w:rPr>
              <w:t>1）设备发生质量问题，在接到采购方通知后，供应商服务响应时间不超过2小时，4小时内派出专业的维修人员进行现场检测维修，解决问题不超过24小时。对问题较大若需返厂维修，相关一切费用由供应商承担。20个工作日内仍无法修复的，需免费更换同规格、同型号原厂全新产品，更换产品所产生的相关费用均由供应商承担。质保期期内设备停机时间自动计算为免费质保延长时间。</w:t>
            </w:r>
          </w:p>
          <w:p>
            <w:pPr>
              <w:tabs>
                <w:tab w:val="left" w:pos="480"/>
              </w:tabs>
              <w:spacing w:line="288" w:lineRule="auto"/>
              <w:rPr>
                <w:rFonts w:ascii="仿宋" w:hAnsi="仿宋" w:eastAsia="仿宋" w:cs="仿宋"/>
                <w:sz w:val="28"/>
                <w:szCs w:val="28"/>
              </w:rPr>
            </w:pPr>
            <w:r>
              <w:rPr>
                <w:rFonts w:hint="eastAsia" w:ascii="仿宋" w:hAnsi="仿宋" w:eastAsia="仿宋" w:cs="仿宋"/>
                <w:sz w:val="28"/>
                <w:szCs w:val="28"/>
              </w:rPr>
              <w:t>2）供应商销售及原厂维修人员须定期寻访医院，及时解决相关设备的各种问题。保修期内保证每年不低于四次的设备维护保养工作。</w:t>
            </w:r>
          </w:p>
          <w:p>
            <w:pPr>
              <w:tabs>
                <w:tab w:val="left" w:pos="480"/>
              </w:tabs>
              <w:spacing w:line="288" w:lineRule="auto"/>
              <w:rPr>
                <w:rFonts w:ascii="仿宋" w:hAnsi="仿宋" w:eastAsia="仿宋" w:cs="仿宋"/>
                <w:sz w:val="28"/>
                <w:szCs w:val="28"/>
              </w:rPr>
            </w:pPr>
            <w:r>
              <w:rPr>
                <w:rFonts w:hint="eastAsia" w:ascii="仿宋" w:hAnsi="仿宋" w:eastAsia="仿宋" w:cs="仿宋"/>
                <w:sz w:val="28"/>
                <w:szCs w:val="28"/>
              </w:rPr>
              <w:t>2、供应商在质保期结束前，对设备进行系统测试，全面保养维护，确保设备正常运行。</w:t>
            </w:r>
          </w:p>
          <w:p>
            <w:pPr>
              <w:tabs>
                <w:tab w:val="left" w:pos="480"/>
              </w:tabs>
              <w:spacing w:line="288" w:lineRule="auto"/>
              <w:rPr>
                <w:rFonts w:ascii="仿宋" w:hAnsi="仿宋" w:eastAsia="仿宋" w:cs="仿宋"/>
                <w:sz w:val="28"/>
                <w:szCs w:val="28"/>
              </w:rPr>
            </w:pPr>
            <w:r>
              <w:rPr>
                <w:rFonts w:hint="eastAsia" w:ascii="仿宋" w:hAnsi="仿宋" w:eastAsia="仿宋" w:cs="仿宋"/>
                <w:sz w:val="28"/>
                <w:szCs w:val="28"/>
              </w:rPr>
              <w:t>3、质保期满后：乙方提供每年不低于四次的巡访，以保证设备正常运行。如采购方要求，供应商须提供长期的优惠有偿维修服务，并负责长期成本价供应设备所需的原厂备品、备件，提供主要易损备件报价单。设备出现的故障，供应商应提供及时、有效的技术支持和售后服务，维修更换的配件、备件质保时间为≥12个月，质保期外乙方保证所提供的零备件按成本价收取费用，免工时费。</w:t>
            </w:r>
          </w:p>
          <w:p>
            <w:pPr>
              <w:tabs>
                <w:tab w:val="left" w:pos="480"/>
              </w:tabs>
              <w:spacing w:line="288" w:lineRule="auto"/>
              <w:rPr>
                <w:rFonts w:ascii="仿宋" w:hAnsi="仿宋" w:eastAsia="仿宋" w:cs="仿宋"/>
                <w:sz w:val="28"/>
                <w:szCs w:val="28"/>
              </w:rPr>
            </w:pPr>
            <w:r>
              <w:rPr>
                <w:rFonts w:hint="eastAsia" w:ascii="仿宋" w:hAnsi="仿宋" w:eastAsia="仿宋" w:cs="仿宋"/>
                <w:sz w:val="28"/>
                <w:szCs w:val="28"/>
              </w:rPr>
              <w:t>4、使用培训：设备安装调试完成后，供应商须安排原厂工程师对设备使用人员进行免费的设备安装调试及操作应用等技术培训，直至使用人员熟练掌握该设备的全部功能操作。长期提供每年不低于2次的免费理论和操作应用培训。</w:t>
            </w:r>
          </w:p>
          <w:p>
            <w:pPr>
              <w:tabs>
                <w:tab w:val="left" w:pos="480"/>
              </w:tabs>
              <w:spacing w:line="288" w:lineRule="auto"/>
              <w:rPr>
                <w:rFonts w:ascii="仿宋" w:hAnsi="仿宋" w:eastAsia="仿宋" w:cs="仿宋"/>
                <w:sz w:val="28"/>
                <w:szCs w:val="28"/>
              </w:rPr>
            </w:pPr>
            <w:r>
              <w:rPr>
                <w:rFonts w:hint="eastAsia" w:ascii="仿宋" w:hAnsi="仿宋" w:eastAsia="仿宋" w:cs="仿宋"/>
                <w:sz w:val="28"/>
                <w:szCs w:val="28"/>
              </w:rPr>
              <w:t>5、开机率：全年≥95%（全年按365天计），停机每超过一天，保修期顺延5天。</w:t>
            </w:r>
          </w:p>
          <w:p>
            <w:pPr>
              <w:tabs>
                <w:tab w:val="left" w:pos="480"/>
              </w:tabs>
              <w:spacing w:line="288" w:lineRule="auto"/>
              <w:rPr>
                <w:rFonts w:ascii="仿宋" w:hAnsi="仿宋" w:eastAsia="仿宋" w:cs="仿宋"/>
                <w:b/>
                <w:sz w:val="28"/>
                <w:szCs w:val="28"/>
              </w:rPr>
            </w:pPr>
            <w:r>
              <w:rPr>
                <w:rFonts w:hint="eastAsia" w:ascii="仿宋" w:hAnsi="仿宋" w:eastAsia="仿宋" w:cs="仿宋"/>
                <w:b/>
                <w:sz w:val="28"/>
                <w:szCs w:val="28"/>
              </w:rPr>
              <w:t>4.技术与服务</w:t>
            </w:r>
          </w:p>
          <w:p>
            <w:pPr>
              <w:tabs>
                <w:tab w:val="left" w:pos="480"/>
              </w:tabs>
              <w:spacing w:line="288" w:lineRule="auto"/>
              <w:rPr>
                <w:rFonts w:ascii="仿宋" w:hAnsi="仿宋" w:eastAsia="仿宋" w:cs="仿宋"/>
                <w:b/>
                <w:bCs/>
                <w:sz w:val="28"/>
                <w:szCs w:val="28"/>
              </w:rPr>
            </w:pPr>
            <w:r>
              <w:rPr>
                <w:rFonts w:hint="eastAsia" w:ascii="仿宋" w:hAnsi="仿宋" w:eastAsia="仿宋" w:cs="仿宋"/>
                <w:b/>
                <w:bCs/>
                <w:sz w:val="28"/>
                <w:szCs w:val="28"/>
              </w:rPr>
              <w:t>1）技术资料：</w:t>
            </w:r>
          </w:p>
          <w:p>
            <w:pPr>
              <w:tabs>
                <w:tab w:val="left" w:pos="480"/>
              </w:tabs>
              <w:spacing w:line="288" w:lineRule="auto"/>
              <w:rPr>
                <w:rFonts w:ascii="仿宋" w:hAnsi="仿宋" w:eastAsia="仿宋" w:cs="仿宋"/>
                <w:sz w:val="28"/>
                <w:szCs w:val="28"/>
              </w:rPr>
            </w:pPr>
            <w:r>
              <w:rPr>
                <w:rFonts w:hint="eastAsia" w:ascii="仿宋" w:hAnsi="仿宋" w:eastAsia="仿宋" w:cs="仿宋"/>
                <w:sz w:val="28"/>
                <w:szCs w:val="28"/>
              </w:rPr>
              <w:t>1.货物合格证；</w:t>
            </w:r>
          </w:p>
          <w:p>
            <w:pPr>
              <w:tabs>
                <w:tab w:val="left" w:pos="480"/>
              </w:tabs>
              <w:spacing w:line="288" w:lineRule="auto"/>
              <w:rPr>
                <w:rFonts w:ascii="仿宋" w:hAnsi="仿宋" w:eastAsia="仿宋" w:cs="仿宋"/>
                <w:sz w:val="28"/>
                <w:szCs w:val="28"/>
              </w:rPr>
            </w:pPr>
            <w:r>
              <w:rPr>
                <w:rFonts w:hint="eastAsia" w:ascii="仿宋" w:hAnsi="仿宋" w:eastAsia="仿宋" w:cs="仿宋"/>
                <w:sz w:val="28"/>
                <w:szCs w:val="28"/>
              </w:rPr>
              <w:t>2.货物使用说明书（中文）；</w:t>
            </w:r>
          </w:p>
          <w:p>
            <w:pPr>
              <w:tabs>
                <w:tab w:val="left" w:pos="480"/>
              </w:tabs>
              <w:spacing w:line="288" w:lineRule="auto"/>
              <w:rPr>
                <w:rFonts w:ascii="仿宋" w:hAnsi="仿宋" w:eastAsia="仿宋" w:cs="仿宋"/>
                <w:sz w:val="28"/>
                <w:szCs w:val="28"/>
              </w:rPr>
            </w:pPr>
            <w:r>
              <w:rPr>
                <w:rFonts w:hint="eastAsia" w:ascii="仿宋" w:hAnsi="仿宋" w:eastAsia="仿宋" w:cs="仿宋"/>
                <w:sz w:val="28"/>
                <w:szCs w:val="28"/>
              </w:rPr>
              <w:t>3.检验测试报告；(厂家出厂带就有，如厂家不带的话就没有，以合格证为主）</w:t>
            </w:r>
          </w:p>
          <w:p>
            <w:pPr>
              <w:tabs>
                <w:tab w:val="left" w:pos="480"/>
              </w:tabs>
              <w:spacing w:line="288" w:lineRule="auto"/>
              <w:rPr>
                <w:rFonts w:ascii="仿宋" w:hAnsi="仿宋" w:eastAsia="仿宋" w:cs="仿宋"/>
                <w:sz w:val="28"/>
                <w:szCs w:val="28"/>
              </w:rPr>
            </w:pPr>
            <w:r>
              <w:rPr>
                <w:rFonts w:hint="eastAsia" w:ascii="仿宋" w:hAnsi="仿宋" w:eastAsia="仿宋" w:cs="仿宋"/>
                <w:sz w:val="28"/>
                <w:szCs w:val="28"/>
              </w:rPr>
              <w:t>4.其它资料</w:t>
            </w:r>
          </w:p>
          <w:p>
            <w:pPr>
              <w:tabs>
                <w:tab w:val="left" w:pos="480"/>
              </w:tabs>
              <w:spacing w:line="288" w:lineRule="auto"/>
              <w:rPr>
                <w:rFonts w:ascii="仿宋" w:hAnsi="仿宋" w:eastAsia="仿宋" w:cs="仿宋"/>
                <w:b/>
                <w:bCs/>
                <w:sz w:val="28"/>
                <w:szCs w:val="28"/>
              </w:rPr>
            </w:pPr>
            <w:r>
              <w:rPr>
                <w:rFonts w:hint="eastAsia" w:ascii="仿宋" w:hAnsi="仿宋" w:eastAsia="仿宋" w:cs="仿宋"/>
                <w:b/>
                <w:bCs/>
                <w:sz w:val="28"/>
                <w:szCs w:val="28"/>
              </w:rPr>
              <w:t>2）服务承诺：</w:t>
            </w:r>
          </w:p>
          <w:p>
            <w:pPr>
              <w:tabs>
                <w:tab w:val="left" w:pos="480"/>
              </w:tabs>
              <w:spacing w:line="288" w:lineRule="auto"/>
              <w:rPr>
                <w:rFonts w:ascii="仿宋" w:hAnsi="仿宋" w:eastAsia="仿宋" w:cs="仿宋"/>
                <w:sz w:val="28"/>
                <w:szCs w:val="28"/>
              </w:rPr>
            </w:pPr>
            <w:r>
              <w:rPr>
                <w:rFonts w:hint="eastAsia" w:ascii="仿宋" w:hAnsi="仿宋" w:eastAsia="仿宋" w:cs="仿宋"/>
                <w:sz w:val="28"/>
                <w:szCs w:val="28"/>
              </w:rPr>
              <w:t>1.保修期内提供完全免费服务，不收取任何费用</w:t>
            </w:r>
          </w:p>
          <w:p>
            <w:pPr>
              <w:tabs>
                <w:tab w:val="left" w:pos="480"/>
              </w:tabs>
              <w:spacing w:line="288" w:lineRule="auto"/>
              <w:rPr>
                <w:rFonts w:ascii="仿宋" w:hAnsi="仿宋" w:eastAsia="仿宋" w:cs="仿宋"/>
                <w:color w:val="000000"/>
                <w:sz w:val="28"/>
                <w:szCs w:val="28"/>
              </w:rPr>
            </w:pPr>
            <w:r>
              <w:rPr>
                <w:rFonts w:hint="eastAsia" w:ascii="仿宋" w:hAnsi="仿宋" w:eastAsia="仿宋" w:cs="仿宋"/>
                <w:sz w:val="28"/>
                <w:szCs w:val="28"/>
              </w:rPr>
              <w:t>2.设备所需备件充足，并保证不低于10年的供应期。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1240"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jc w:val="center"/>
              <w:rPr>
                <w:rFonts w:ascii="仿宋_GB2312" w:hAnsi="宋体" w:eastAsia="仿宋_GB2312"/>
                <w:sz w:val="28"/>
                <w:szCs w:val="28"/>
              </w:rPr>
            </w:pPr>
            <w:r>
              <w:rPr>
                <w:rFonts w:hint="eastAsia" w:ascii="仿宋_GB2312" w:hAnsi="宋体" w:eastAsia="仿宋_GB2312"/>
                <w:sz w:val="28"/>
                <w:szCs w:val="28"/>
              </w:rPr>
              <w:t>16.3</w:t>
            </w:r>
          </w:p>
        </w:tc>
        <w:tc>
          <w:tcPr>
            <w:tcW w:w="8258" w:type="dxa"/>
            <w:tcBorders>
              <w:top w:val="single" w:color="auto" w:sz="4" w:space="0"/>
              <w:left w:val="single" w:color="auto" w:sz="4" w:space="0"/>
              <w:bottom w:val="single" w:color="auto" w:sz="4" w:space="0"/>
              <w:right w:val="single" w:color="auto" w:sz="4" w:space="0"/>
            </w:tcBorders>
            <w:vAlign w:val="center"/>
          </w:tcPr>
          <w:p>
            <w:pPr>
              <w:spacing w:line="288" w:lineRule="auto"/>
              <w:rPr>
                <w:rFonts w:ascii="仿宋" w:hAnsi="仿宋" w:eastAsia="仿宋" w:cs="仿宋"/>
                <w:b/>
                <w:bCs/>
                <w:sz w:val="28"/>
                <w:szCs w:val="28"/>
              </w:rPr>
            </w:pPr>
            <w:r>
              <w:rPr>
                <w:rFonts w:hint="eastAsia" w:ascii="仿宋" w:hAnsi="仿宋" w:eastAsia="仿宋" w:cs="仿宋"/>
                <w:b/>
                <w:bCs/>
                <w:sz w:val="28"/>
                <w:szCs w:val="28"/>
              </w:rPr>
              <w:t>卖方应提供：</w:t>
            </w:r>
          </w:p>
          <w:p>
            <w:pPr>
              <w:spacing w:line="288" w:lineRule="auto"/>
              <w:rPr>
                <w:rFonts w:ascii="仿宋" w:hAnsi="仿宋" w:eastAsia="仿宋" w:cs="仿宋"/>
                <w:sz w:val="28"/>
                <w:szCs w:val="28"/>
              </w:rPr>
            </w:pPr>
            <w:r>
              <w:rPr>
                <w:rFonts w:hint="eastAsia" w:ascii="仿宋" w:hAnsi="仿宋" w:eastAsia="仿宋" w:cs="仿宋"/>
                <w:sz w:val="28"/>
                <w:szCs w:val="28"/>
              </w:rPr>
              <w:t>1.提供有关资料及售后服务承诺。</w:t>
            </w:r>
          </w:p>
          <w:p>
            <w:pPr>
              <w:spacing w:line="288" w:lineRule="auto"/>
              <w:rPr>
                <w:rFonts w:ascii="仿宋" w:hAnsi="仿宋" w:eastAsia="仿宋" w:cs="仿宋"/>
                <w:sz w:val="28"/>
                <w:szCs w:val="28"/>
              </w:rPr>
            </w:pPr>
            <w:r>
              <w:rPr>
                <w:rFonts w:hint="eastAsia" w:ascii="仿宋" w:hAnsi="仿宋" w:eastAsia="仿宋" w:cs="仿宋"/>
                <w:sz w:val="28"/>
                <w:szCs w:val="28"/>
              </w:rPr>
              <w:t>2.在设备的使用寿命期内，卖方应保证买方及时买到必需的零配件。如果该型号设备停止生产，卖方应保证买方在该型号设备使用寿命期内的零配件、易损件的正常供应。</w:t>
            </w:r>
          </w:p>
          <w:p>
            <w:pPr>
              <w:spacing w:line="288" w:lineRule="auto"/>
              <w:rPr>
                <w:rFonts w:ascii="仿宋" w:hAnsi="仿宋" w:eastAsia="仿宋" w:cs="仿宋"/>
                <w:sz w:val="28"/>
                <w:szCs w:val="28"/>
              </w:rPr>
            </w:pPr>
            <w:r>
              <w:rPr>
                <w:rFonts w:hint="eastAsia" w:ascii="仿宋" w:hAnsi="仿宋" w:eastAsia="仿宋" w:cs="仿宋"/>
                <w:b/>
                <w:bCs/>
                <w:sz w:val="28"/>
                <w:szCs w:val="28"/>
              </w:rPr>
              <w:t>3.保证开机率≥95%/年（365天计）</w:t>
            </w:r>
            <w:r>
              <w:rPr>
                <w:rFonts w:hint="eastAsia" w:ascii="仿宋" w:hAnsi="仿宋" w:eastAsia="仿宋" w:cs="仿宋"/>
                <w:sz w:val="28"/>
                <w:szCs w:val="28"/>
              </w:rPr>
              <w:t>低于开机率每超过1天保修期延长5天。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1240"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jc w:val="center"/>
              <w:rPr>
                <w:rFonts w:ascii="仿宋_GB2312" w:hAnsi="宋体" w:eastAsia="仿宋_GB2312"/>
                <w:sz w:val="28"/>
                <w:szCs w:val="28"/>
              </w:rPr>
            </w:pPr>
            <w:r>
              <w:rPr>
                <w:rFonts w:hint="eastAsia" w:ascii="仿宋_GB2312" w:hAnsi="宋体" w:eastAsia="仿宋_GB2312"/>
                <w:sz w:val="28"/>
                <w:szCs w:val="28"/>
              </w:rPr>
              <w:t>17.2</w:t>
            </w:r>
          </w:p>
        </w:tc>
        <w:tc>
          <w:tcPr>
            <w:tcW w:w="8258" w:type="dxa"/>
            <w:tcBorders>
              <w:top w:val="single" w:color="auto" w:sz="4" w:space="0"/>
              <w:left w:val="single" w:color="auto" w:sz="4" w:space="0"/>
              <w:bottom w:val="single" w:color="auto" w:sz="4" w:space="0"/>
              <w:right w:val="single" w:color="auto" w:sz="4" w:space="0"/>
            </w:tcBorders>
            <w:vAlign w:val="center"/>
          </w:tcPr>
          <w:p>
            <w:pPr>
              <w:spacing w:line="288" w:lineRule="auto"/>
              <w:rPr>
                <w:rFonts w:ascii="仿宋" w:hAnsi="仿宋" w:eastAsia="仿宋" w:cs="仿宋"/>
                <w:b/>
                <w:bCs/>
                <w:sz w:val="28"/>
                <w:szCs w:val="28"/>
              </w:rPr>
            </w:pPr>
            <w:r>
              <w:rPr>
                <w:rFonts w:hint="eastAsia" w:ascii="仿宋" w:hAnsi="仿宋" w:eastAsia="仿宋" w:cs="仿宋"/>
                <w:b/>
                <w:bCs/>
                <w:sz w:val="28"/>
                <w:szCs w:val="28"/>
              </w:rPr>
              <w:t>1.卖方应按照技术规格中的规定提供所需的备件。</w:t>
            </w:r>
          </w:p>
          <w:p>
            <w:pPr>
              <w:spacing w:line="288" w:lineRule="auto"/>
              <w:rPr>
                <w:rFonts w:ascii="仿宋" w:hAnsi="仿宋" w:eastAsia="仿宋" w:cs="仿宋"/>
                <w:b/>
                <w:bCs/>
                <w:sz w:val="28"/>
                <w:szCs w:val="28"/>
              </w:rPr>
            </w:pPr>
            <w:r>
              <w:rPr>
                <w:rFonts w:hint="eastAsia" w:ascii="仿宋" w:hAnsi="仿宋" w:eastAsia="仿宋" w:cs="仿宋"/>
                <w:b/>
                <w:bCs/>
                <w:sz w:val="28"/>
                <w:szCs w:val="28"/>
              </w:rPr>
              <w:t>2.技术规格规定的附加服务：</w:t>
            </w:r>
          </w:p>
          <w:p>
            <w:pPr>
              <w:spacing w:line="288" w:lineRule="auto"/>
              <w:rPr>
                <w:rFonts w:ascii="仿宋" w:hAnsi="仿宋" w:eastAsia="仿宋" w:cs="仿宋"/>
                <w:b w:val="0"/>
                <w:bCs w:val="0"/>
                <w:color w:val="auto"/>
                <w:sz w:val="28"/>
                <w:szCs w:val="28"/>
              </w:rPr>
            </w:pPr>
            <w:r>
              <w:rPr>
                <w:rFonts w:hint="eastAsia" w:ascii="仿宋" w:hAnsi="仿宋" w:eastAsia="仿宋" w:cs="仿宋"/>
                <w:sz w:val="28"/>
                <w:szCs w:val="28"/>
              </w:rPr>
              <w:t>1）</w:t>
            </w:r>
            <w:r>
              <w:rPr>
                <w:rFonts w:hint="eastAsia" w:ascii="仿宋" w:hAnsi="仿宋" w:eastAsia="仿宋" w:cs="仿宋"/>
                <w:b w:val="0"/>
                <w:bCs w:val="0"/>
                <w:color w:val="auto"/>
                <w:sz w:val="28"/>
                <w:szCs w:val="28"/>
              </w:rPr>
              <w:t>自合同签订之日起90个日历日完成项目内容，并交付采购方验收合格。</w:t>
            </w:r>
          </w:p>
          <w:p>
            <w:pPr>
              <w:spacing w:line="288" w:lineRule="auto"/>
              <w:rPr>
                <w:rFonts w:ascii="仿宋" w:hAnsi="仿宋" w:eastAsia="仿宋" w:cs="仿宋"/>
                <w:sz w:val="28"/>
                <w:szCs w:val="28"/>
              </w:rPr>
            </w:pPr>
            <w:r>
              <w:rPr>
                <w:rFonts w:hint="eastAsia" w:ascii="仿宋" w:hAnsi="仿宋" w:eastAsia="仿宋" w:cs="仿宋"/>
                <w:sz w:val="28"/>
                <w:szCs w:val="28"/>
              </w:rPr>
              <w:t>2）卖方应向买方提供投标项目必要的技术文件（原版中文或英文技术文件，电子文档）</w:t>
            </w:r>
          </w:p>
          <w:p>
            <w:pPr>
              <w:spacing w:line="288" w:lineRule="auto"/>
              <w:rPr>
                <w:rFonts w:ascii="仿宋" w:hAnsi="仿宋" w:eastAsia="仿宋" w:cs="仿宋"/>
                <w:sz w:val="28"/>
                <w:szCs w:val="28"/>
              </w:rPr>
            </w:pPr>
            <w:r>
              <w:rPr>
                <w:rFonts w:hint="eastAsia" w:ascii="仿宋" w:hAnsi="仿宋" w:eastAsia="仿宋" w:cs="仿宋"/>
                <w:sz w:val="28"/>
                <w:szCs w:val="28"/>
              </w:rPr>
              <w:t>3)相关设备的说明，提供设备调试、使用及维修手册等技术文件。</w:t>
            </w:r>
          </w:p>
          <w:p>
            <w:pPr>
              <w:spacing w:line="288" w:lineRule="auto"/>
              <w:rPr>
                <w:rFonts w:ascii="仿宋" w:hAnsi="仿宋" w:eastAsia="仿宋" w:cs="仿宋"/>
                <w:sz w:val="28"/>
                <w:szCs w:val="28"/>
              </w:rPr>
            </w:pPr>
            <w:r>
              <w:rPr>
                <w:rFonts w:hint="eastAsia" w:ascii="仿宋" w:hAnsi="仿宋" w:eastAsia="仿宋" w:cs="仿宋"/>
                <w:sz w:val="28"/>
                <w:szCs w:val="28"/>
              </w:rPr>
              <w:t>4)相关设备的全套软件、操作程序。</w:t>
            </w:r>
          </w:p>
          <w:p>
            <w:pPr>
              <w:tabs>
                <w:tab w:val="left" w:pos="480"/>
              </w:tabs>
              <w:spacing w:line="288" w:lineRule="auto"/>
              <w:rPr>
                <w:rFonts w:ascii="仿宋" w:hAnsi="仿宋" w:eastAsia="仿宋" w:cs="仿宋"/>
                <w:sz w:val="28"/>
                <w:szCs w:val="28"/>
              </w:rPr>
            </w:pPr>
            <w:r>
              <w:rPr>
                <w:rFonts w:hint="eastAsia" w:ascii="仿宋" w:hAnsi="仿宋" w:eastAsia="仿宋" w:cs="仿宋"/>
                <w:sz w:val="28"/>
                <w:szCs w:val="28"/>
              </w:rPr>
              <w:t>5)相关设备附件的中文操作手册及其使用说明书。</w:t>
            </w:r>
          </w:p>
          <w:p>
            <w:pPr>
              <w:spacing w:line="288" w:lineRule="auto"/>
              <w:rPr>
                <w:rFonts w:ascii="仿宋" w:hAnsi="仿宋" w:eastAsia="仿宋" w:cs="仿宋"/>
                <w:b/>
                <w:bCs/>
                <w:sz w:val="28"/>
                <w:szCs w:val="28"/>
              </w:rPr>
            </w:pPr>
            <w:r>
              <w:rPr>
                <w:rFonts w:hint="eastAsia" w:ascii="仿宋" w:hAnsi="仿宋" w:eastAsia="仿宋" w:cs="仿宋"/>
                <w:b/>
                <w:bCs/>
                <w:sz w:val="28"/>
                <w:szCs w:val="28"/>
              </w:rPr>
              <w:t>3.</w:t>
            </w:r>
            <w:r>
              <w:rPr>
                <w:rFonts w:hint="eastAsia" w:ascii="仿宋" w:hAnsi="仿宋" w:eastAsia="仿宋" w:cs="仿宋"/>
                <w:b/>
                <w:bCs/>
                <w:sz w:val="28"/>
                <w:szCs w:val="28"/>
                <w:lang w:val="zh-CN"/>
              </w:rPr>
              <w:t>质量验收标准和规范</w:t>
            </w:r>
            <w:r>
              <w:rPr>
                <w:rFonts w:hint="eastAsia" w:ascii="仿宋" w:hAnsi="仿宋" w:eastAsia="仿宋" w:cs="仿宋"/>
                <w:b/>
                <w:bCs/>
                <w:sz w:val="28"/>
                <w:szCs w:val="28"/>
              </w:rPr>
              <w:t>：</w:t>
            </w:r>
          </w:p>
          <w:p>
            <w:pPr>
              <w:tabs>
                <w:tab w:val="left" w:pos="480"/>
              </w:tabs>
              <w:spacing w:line="288" w:lineRule="auto"/>
              <w:rPr>
                <w:rFonts w:ascii="仿宋" w:hAnsi="仿宋" w:eastAsia="仿宋" w:cs="仿宋"/>
                <w:sz w:val="28"/>
                <w:szCs w:val="28"/>
              </w:rPr>
            </w:pPr>
            <w:r>
              <w:rPr>
                <w:rFonts w:hint="eastAsia" w:ascii="仿宋" w:hAnsi="仿宋" w:eastAsia="仿宋" w:cs="仿宋"/>
                <w:sz w:val="28"/>
                <w:szCs w:val="28"/>
              </w:rPr>
              <w:t>1）货物到达采购方指定地点后，采购方根据合同要求，进行外观验收，确认产地、规格、型号和数量。采购方、供货商双方须在约定的时间和地点共同开箱检验。</w:t>
            </w:r>
          </w:p>
          <w:p>
            <w:pPr>
              <w:tabs>
                <w:tab w:val="left" w:pos="480"/>
              </w:tabs>
              <w:spacing w:line="288" w:lineRule="auto"/>
              <w:rPr>
                <w:rFonts w:ascii="仿宋" w:hAnsi="仿宋" w:eastAsia="仿宋" w:cs="仿宋"/>
                <w:sz w:val="28"/>
                <w:szCs w:val="28"/>
              </w:rPr>
            </w:pPr>
            <w:r>
              <w:rPr>
                <w:rFonts w:hint="eastAsia" w:ascii="仿宋" w:hAnsi="仿宋" w:eastAsia="仿宋" w:cs="仿宋"/>
                <w:sz w:val="28"/>
                <w:szCs w:val="28"/>
              </w:rPr>
              <w:t>2）设备安装、调试、自检正常，且可正常使用后，由供货商书面通知采购方。</w:t>
            </w:r>
          </w:p>
          <w:p>
            <w:pPr>
              <w:tabs>
                <w:tab w:val="left" w:pos="480"/>
              </w:tabs>
              <w:spacing w:line="288" w:lineRule="auto"/>
              <w:rPr>
                <w:rFonts w:ascii="仿宋" w:hAnsi="仿宋" w:eastAsia="仿宋" w:cs="仿宋"/>
                <w:sz w:val="28"/>
                <w:szCs w:val="28"/>
              </w:rPr>
            </w:pPr>
            <w:r>
              <w:rPr>
                <w:rFonts w:hint="eastAsia" w:ascii="仿宋" w:hAnsi="仿宋" w:eastAsia="仿宋" w:cs="仿宋"/>
                <w:sz w:val="28"/>
                <w:szCs w:val="28"/>
              </w:rPr>
              <w:t>3）采购方核查供货商提供的设备自检正常报告后，开始进行设备验收。设备验收合格后，填写设备验收单作为对货物的最终认可。</w:t>
            </w:r>
          </w:p>
          <w:p>
            <w:pPr>
              <w:tabs>
                <w:tab w:val="left" w:pos="480"/>
              </w:tabs>
              <w:spacing w:line="288" w:lineRule="auto"/>
              <w:rPr>
                <w:rFonts w:ascii="仿宋" w:hAnsi="仿宋" w:eastAsia="仿宋" w:cs="仿宋"/>
                <w:sz w:val="28"/>
                <w:szCs w:val="28"/>
              </w:rPr>
            </w:pPr>
            <w:r>
              <w:rPr>
                <w:rFonts w:hint="eastAsia" w:ascii="仿宋" w:hAnsi="仿宋" w:eastAsia="仿宋" w:cs="仿宋"/>
                <w:sz w:val="28"/>
                <w:szCs w:val="28"/>
              </w:rPr>
              <w:t>4）供货商须向采购方提交货物实施过程中的所有资料，以便甲方日后管理和维护。</w:t>
            </w:r>
          </w:p>
          <w:p>
            <w:pPr>
              <w:tabs>
                <w:tab w:val="left" w:pos="480"/>
              </w:tabs>
              <w:spacing w:line="288" w:lineRule="auto"/>
              <w:rPr>
                <w:rFonts w:ascii="仿宋" w:hAnsi="仿宋" w:eastAsia="仿宋" w:cs="仿宋"/>
                <w:b/>
                <w:bCs/>
                <w:sz w:val="28"/>
                <w:szCs w:val="28"/>
              </w:rPr>
            </w:pPr>
            <w:r>
              <w:rPr>
                <w:rFonts w:hint="eastAsia" w:ascii="仿宋" w:hAnsi="仿宋" w:eastAsia="仿宋" w:cs="仿宋"/>
                <w:b/>
                <w:bCs/>
                <w:sz w:val="28"/>
                <w:szCs w:val="28"/>
              </w:rPr>
              <w:t>5）验收依据：</w:t>
            </w:r>
          </w:p>
          <w:p>
            <w:pPr>
              <w:tabs>
                <w:tab w:val="left" w:pos="480"/>
              </w:tabs>
              <w:spacing w:line="288" w:lineRule="auto"/>
              <w:rPr>
                <w:rFonts w:ascii="仿宋" w:hAnsi="仿宋" w:eastAsia="仿宋" w:cs="仿宋"/>
                <w:sz w:val="28"/>
                <w:szCs w:val="28"/>
              </w:rPr>
            </w:pPr>
            <w:r>
              <w:rPr>
                <w:rFonts w:hint="eastAsia" w:ascii="仿宋" w:hAnsi="仿宋" w:eastAsia="仿宋" w:cs="仿宋"/>
                <w:sz w:val="28"/>
                <w:szCs w:val="28"/>
              </w:rPr>
              <w:t>1、本合同及附件文本；</w:t>
            </w:r>
          </w:p>
          <w:p>
            <w:pPr>
              <w:tabs>
                <w:tab w:val="left" w:pos="480"/>
              </w:tabs>
              <w:spacing w:line="288" w:lineRule="auto"/>
              <w:rPr>
                <w:rFonts w:ascii="仿宋" w:hAnsi="仿宋" w:eastAsia="仿宋" w:cs="仿宋"/>
                <w:sz w:val="28"/>
                <w:szCs w:val="28"/>
              </w:rPr>
            </w:pPr>
            <w:r>
              <w:rPr>
                <w:rFonts w:hint="eastAsia" w:ascii="仿宋" w:hAnsi="仿宋" w:eastAsia="仿宋" w:cs="仿宋"/>
                <w:sz w:val="28"/>
                <w:szCs w:val="28"/>
              </w:rPr>
              <w:t>2、国家相应的标准、规范；</w:t>
            </w:r>
          </w:p>
          <w:p>
            <w:pPr>
              <w:tabs>
                <w:tab w:val="left" w:pos="480"/>
              </w:tabs>
              <w:spacing w:line="288" w:lineRule="auto"/>
              <w:rPr>
                <w:rFonts w:ascii="仿宋" w:hAnsi="仿宋" w:eastAsia="仿宋" w:cs="仿宋"/>
                <w:sz w:val="28"/>
                <w:szCs w:val="28"/>
              </w:rPr>
            </w:pPr>
            <w:r>
              <w:rPr>
                <w:rFonts w:hint="eastAsia" w:ascii="仿宋" w:hAnsi="仿宋" w:eastAsia="仿宋" w:cs="仿宋"/>
                <w:sz w:val="28"/>
                <w:szCs w:val="28"/>
              </w:rPr>
              <w:t>3、招标文件、投标文件、澄清表（函）。</w:t>
            </w:r>
          </w:p>
          <w:p>
            <w:pPr>
              <w:tabs>
                <w:tab w:val="left" w:pos="480"/>
              </w:tabs>
              <w:spacing w:line="288" w:lineRule="auto"/>
              <w:rPr>
                <w:rFonts w:ascii="仿宋" w:hAnsi="仿宋" w:eastAsia="仿宋" w:cs="仿宋"/>
                <w:sz w:val="28"/>
                <w:szCs w:val="28"/>
              </w:rPr>
            </w:pPr>
            <w:r>
              <w:rPr>
                <w:rFonts w:hint="eastAsia" w:ascii="仿宋" w:hAnsi="仿宋" w:eastAsia="仿宋" w:cs="仿宋"/>
                <w:sz w:val="28"/>
                <w:szCs w:val="28"/>
              </w:rPr>
              <w:t>4、易损配件、备件报价单。</w:t>
            </w:r>
          </w:p>
          <w:p>
            <w:pPr>
              <w:tabs>
                <w:tab w:val="left" w:pos="480"/>
              </w:tabs>
              <w:spacing w:line="288" w:lineRule="auto"/>
              <w:rPr>
                <w:rFonts w:ascii="仿宋" w:hAnsi="仿宋" w:eastAsia="仿宋" w:cs="仿宋"/>
                <w:sz w:val="28"/>
                <w:szCs w:val="28"/>
              </w:rPr>
            </w:pPr>
            <w:r>
              <w:rPr>
                <w:rFonts w:hint="eastAsia" w:ascii="仿宋" w:hAnsi="仿宋" w:eastAsia="仿宋" w:cs="仿宋"/>
                <w:sz w:val="28"/>
                <w:szCs w:val="28"/>
              </w:rPr>
              <w:t>5、提供原厂质保文件。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2" w:hRule="atLeast"/>
          <w:jc w:val="center"/>
        </w:trPr>
        <w:tc>
          <w:tcPr>
            <w:tcW w:w="1240"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jc w:val="center"/>
              <w:rPr>
                <w:rFonts w:ascii="仿宋_GB2312" w:hAnsi="宋体" w:eastAsia="仿宋_GB2312"/>
                <w:sz w:val="28"/>
                <w:szCs w:val="28"/>
              </w:rPr>
            </w:pPr>
            <w:r>
              <w:rPr>
                <w:rFonts w:hint="eastAsia" w:ascii="仿宋_GB2312" w:hAnsi="宋体" w:eastAsia="仿宋_GB2312"/>
                <w:sz w:val="28"/>
                <w:szCs w:val="28"/>
              </w:rPr>
              <w:t>*18.2</w:t>
            </w:r>
          </w:p>
        </w:tc>
        <w:tc>
          <w:tcPr>
            <w:tcW w:w="8258" w:type="dxa"/>
            <w:tcBorders>
              <w:top w:val="single" w:color="auto" w:sz="4" w:space="0"/>
              <w:left w:val="single" w:color="auto" w:sz="4" w:space="0"/>
              <w:bottom w:val="single" w:color="auto" w:sz="4" w:space="0"/>
              <w:right w:val="single" w:color="auto" w:sz="4" w:space="0"/>
            </w:tcBorders>
            <w:vAlign w:val="center"/>
          </w:tcPr>
          <w:p>
            <w:pPr>
              <w:spacing w:line="312" w:lineRule="auto"/>
              <w:rPr>
                <w:rFonts w:ascii="仿宋_GB2312" w:hAnsi="宋体" w:eastAsia="仿宋_GB2312"/>
                <w:sz w:val="28"/>
                <w:szCs w:val="28"/>
              </w:rPr>
            </w:pPr>
            <w:r>
              <w:rPr>
                <w:rFonts w:hint="eastAsia" w:ascii="仿宋_GB2312" w:hAnsi="宋体" w:eastAsia="仿宋_GB2312"/>
                <w:sz w:val="28"/>
                <w:szCs w:val="28"/>
              </w:rPr>
              <w:t>1.保证期：</w:t>
            </w:r>
            <w:r>
              <w:rPr>
                <w:rFonts w:hint="eastAsia" w:ascii="仿宋" w:hAnsi="仿宋" w:eastAsia="仿宋" w:cs="仿宋"/>
                <w:color w:val="auto"/>
                <w:sz w:val="28"/>
                <w:szCs w:val="28"/>
                <w:lang w:val="zh-TW" w:eastAsia="zh-TW"/>
              </w:rPr>
              <w:t>免费设备安装调试，整机质保≥</w:t>
            </w:r>
            <w:r>
              <w:rPr>
                <w:rFonts w:hint="eastAsia" w:ascii="仿宋" w:hAnsi="仿宋" w:eastAsia="仿宋" w:cs="仿宋"/>
                <w:color w:val="auto"/>
                <w:sz w:val="28"/>
                <w:szCs w:val="28"/>
              </w:rPr>
              <w:t>1</w:t>
            </w:r>
            <w:r>
              <w:rPr>
                <w:rFonts w:hint="eastAsia" w:ascii="仿宋" w:hAnsi="仿宋" w:eastAsia="仿宋" w:cs="仿宋"/>
                <w:color w:val="auto"/>
                <w:sz w:val="28"/>
                <w:szCs w:val="28"/>
                <w:lang w:val="zh-TW" w:eastAsia="zh-TW"/>
              </w:rPr>
              <w:t>年，</w:t>
            </w:r>
            <w:r>
              <w:rPr>
                <w:rFonts w:hint="eastAsia" w:ascii="仿宋" w:hAnsi="仿宋" w:eastAsia="仿宋" w:cs="仿宋"/>
                <w:color w:val="auto"/>
                <w:sz w:val="28"/>
                <w:szCs w:val="28"/>
                <w:lang w:val="zh-TW"/>
              </w:rPr>
              <w:t>（</w:t>
            </w:r>
            <w:r>
              <w:rPr>
                <w:rFonts w:hint="eastAsia" w:ascii="仿宋_GB2312" w:hAnsi="宋体" w:eastAsia="仿宋_GB2312"/>
                <w:sz w:val="28"/>
                <w:szCs w:val="28"/>
                <w:lang w:val="zh-TW"/>
              </w:rPr>
              <w:t>投标时报出易损件价格（按市场最低价格）</w:t>
            </w:r>
            <w:r>
              <w:rPr>
                <w:rFonts w:hint="eastAsia" w:ascii="仿宋_GB2312" w:hAnsi="宋体" w:eastAsia="仿宋_GB2312"/>
                <w:sz w:val="28"/>
                <w:szCs w:val="28"/>
                <w:lang w:val="zh-TW" w:eastAsia="zh-TW"/>
              </w:rPr>
              <w:t>。</w:t>
            </w:r>
            <w:r>
              <w:rPr>
                <w:rFonts w:hint="eastAsia" w:ascii="仿宋_GB2312" w:hAnsi="宋体" w:eastAsia="仿宋_GB2312"/>
                <w:sz w:val="28"/>
                <w:szCs w:val="28"/>
                <w:lang w:val="zh-TW"/>
              </w:rPr>
              <w:t>）</w:t>
            </w:r>
            <w:r>
              <w:rPr>
                <w:rFonts w:hint="eastAsia" w:ascii="仿宋_GB2312" w:hAnsi="宋体" w:eastAsia="仿宋_GB2312"/>
                <w:sz w:val="28"/>
                <w:szCs w:val="28"/>
              </w:rPr>
              <w:t>（从验收合格之日起开始计算）,终身免费维护，保修期内开机率须达到95%（除非特殊声明，按365天计）。</w:t>
            </w:r>
          </w:p>
          <w:p>
            <w:pPr>
              <w:spacing w:line="312" w:lineRule="auto"/>
              <w:rPr>
                <w:rFonts w:hint="eastAsia" w:ascii="仿宋" w:hAnsi="仿宋" w:eastAsia="仿宋" w:cs="仿宋"/>
                <w:color w:val="auto"/>
                <w:sz w:val="28"/>
                <w:szCs w:val="28"/>
                <w:lang w:val="zh-TW" w:eastAsia="zh-CN"/>
              </w:rPr>
            </w:pPr>
            <w:r>
              <w:rPr>
                <w:rFonts w:hint="eastAsia" w:ascii="仿宋_GB2312" w:hAnsi="宋体" w:eastAsia="仿宋_GB2312"/>
                <w:sz w:val="28"/>
                <w:szCs w:val="28"/>
              </w:rPr>
              <w:t>2</w:t>
            </w:r>
            <w:r>
              <w:rPr>
                <w:rFonts w:hint="eastAsia" w:ascii="仿宋" w:hAnsi="仿宋" w:eastAsia="仿宋" w:cs="仿宋"/>
                <w:sz w:val="28"/>
                <w:szCs w:val="28"/>
                <w:lang w:val="zh-TW" w:eastAsia="zh-TW"/>
              </w:rPr>
              <w:t>.</w:t>
            </w:r>
            <w:r>
              <w:rPr>
                <w:rFonts w:hint="eastAsia" w:ascii="仿宋" w:hAnsi="仿宋" w:eastAsia="仿宋" w:cs="仿宋"/>
                <w:color w:val="auto"/>
                <w:sz w:val="28"/>
                <w:szCs w:val="28"/>
                <w:lang w:val="zh-TW" w:eastAsia="zh-TW"/>
              </w:rPr>
              <w:t>提供生产厂家出具的≥1年的质保声明或质保承诺书</w:t>
            </w:r>
            <w:r>
              <w:rPr>
                <w:rFonts w:hint="eastAsia" w:ascii="仿宋" w:hAnsi="仿宋" w:eastAsia="仿宋" w:cs="仿宋"/>
                <w:color w:val="auto"/>
                <w:sz w:val="28"/>
                <w:szCs w:val="28"/>
                <w:lang w:val="zh-TW" w:eastAsia="zh-CN"/>
              </w:rPr>
              <w:t>。</w:t>
            </w:r>
          </w:p>
          <w:p>
            <w:pPr>
              <w:spacing w:line="312" w:lineRule="auto"/>
              <w:rPr>
                <w:rFonts w:ascii="仿宋_GB2312" w:hAnsi="宋体" w:eastAsia="仿宋_GB2312"/>
                <w:sz w:val="28"/>
                <w:szCs w:val="28"/>
              </w:rPr>
            </w:pPr>
            <w:r>
              <w:rPr>
                <w:rFonts w:hint="eastAsia" w:ascii="仿宋_GB2312" w:hAnsi="宋体" w:eastAsia="仿宋_GB2312"/>
                <w:sz w:val="28"/>
                <w:szCs w:val="28"/>
              </w:rPr>
              <w:t>3.卖方负责设备的安装调试，期间所发生的费用由卖方负担。</w:t>
            </w:r>
          </w:p>
          <w:p>
            <w:pPr>
              <w:spacing w:line="312" w:lineRule="auto"/>
              <w:rPr>
                <w:rFonts w:ascii="仿宋_GB2312" w:hAnsi="宋体" w:eastAsia="仿宋_GB2312"/>
                <w:sz w:val="28"/>
                <w:szCs w:val="28"/>
              </w:rPr>
            </w:pPr>
            <w:r>
              <w:rPr>
                <w:rFonts w:hint="eastAsia" w:ascii="仿宋_GB2312" w:hAnsi="宋体" w:eastAsia="仿宋_GB2312"/>
                <w:sz w:val="28"/>
                <w:szCs w:val="28"/>
              </w:rPr>
              <w:t>4.买方负责设备验收、使用。</w:t>
            </w:r>
          </w:p>
          <w:p>
            <w:pPr>
              <w:rPr>
                <w:rFonts w:ascii="仿宋" w:hAnsi="仿宋" w:eastAsia="仿宋" w:cs="仿宋"/>
                <w:sz w:val="28"/>
                <w:szCs w:val="28"/>
              </w:rPr>
            </w:pPr>
            <w:r>
              <w:rPr>
                <w:rFonts w:hint="eastAsia" w:ascii="仿宋_GB2312" w:hAnsi="宋体" w:eastAsia="仿宋_GB2312"/>
                <w:sz w:val="28"/>
                <w:szCs w:val="28"/>
              </w:rPr>
              <w:t>5.</w:t>
            </w:r>
            <w:r>
              <w:rPr>
                <w:rFonts w:hint="eastAsia" w:ascii="仿宋_GB2312" w:hAnsi="宋体" w:eastAsia="仿宋_GB2312"/>
                <w:sz w:val="28"/>
                <w:szCs w:val="28"/>
                <w:lang w:val="zh-TW"/>
              </w:rPr>
              <w:t>备品配件：</w:t>
            </w:r>
            <w:r>
              <w:rPr>
                <w:rFonts w:hint="eastAsia" w:ascii="仿宋_GB2312" w:hAnsi="宋体" w:eastAsia="仿宋_GB2312"/>
                <w:sz w:val="28"/>
                <w:szCs w:val="28"/>
                <w:lang w:val="zh-TW" w:eastAsia="zh-TW"/>
              </w:rPr>
              <w:t>国内</w:t>
            </w:r>
            <w:r>
              <w:rPr>
                <w:rFonts w:hint="eastAsia" w:ascii="仿宋_GB2312" w:hAnsi="宋体" w:eastAsia="仿宋_GB2312"/>
                <w:sz w:val="28"/>
                <w:szCs w:val="28"/>
                <w:lang w:val="zh-TW"/>
              </w:rPr>
              <w:t>建</w:t>
            </w:r>
            <w:r>
              <w:rPr>
                <w:rFonts w:hint="eastAsia" w:ascii="仿宋_GB2312" w:hAnsi="宋体" w:eastAsia="仿宋_GB2312"/>
                <w:sz w:val="28"/>
                <w:szCs w:val="28"/>
                <w:lang w:val="zh-TW" w:eastAsia="zh-TW"/>
              </w:rPr>
              <w:t>有零备件库</w:t>
            </w:r>
            <w:r>
              <w:rPr>
                <w:rFonts w:hint="eastAsia" w:ascii="仿宋_GB2312" w:hAnsi="宋体" w:eastAsia="仿宋_GB2312"/>
                <w:sz w:val="28"/>
                <w:szCs w:val="28"/>
                <w:lang w:val="zh-TW"/>
              </w:rPr>
              <w:t>，备品备件齐全。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2" w:hRule="atLeast"/>
          <w:jc w:val="center"/>
        </w:trPr>
        <w:tc>
          <w:tcPr>
            <w:tcW w:w="1240"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jc w:val="center"/>
              <w:rPr>
                <w:rFonts w:ascii="仿宋_GB2312" w:hAnsi="宋体" w:eastAsia="仿宋_GB2312"/>
                <w:sz w:val="28"/>
                <w:szCs w:val="28"/>
              </w:rPr>
            </w:pPr>
            <w:r>
              <w:rPr>
                <w:rFonts w:hint="eastAsia" w:ascii="仿宋_GB2312" w:hAnsi="宋体" w:eastAsia="仿宋_GB2312"/>
                <w:sz w:val="28"/>
                <w:szCs w:val="28"/>
              </w:rPr>
              <w:t>18.4</w:t>
            </w:r>
          </w:p>
        </w:tc>
        <w:tc>
          <w:tcPr>
            <w:tcW w:w="8258" w:type="dxa"/>
            <w:tcBorders>
              <w:top w:val="single" w:color="auto" w:sz="4" w:space="0"/>
              <w:left w:val="single" w:color="auto" w:sz="4" w:space="0"/>
              <w:bottom w:val="single" w:color="auto" w:sz="4" w:space="0"/>
              <w:right w:val="single" w:color="auto" w:sz="4" w:space="0"/>
            </w:tcBorders>
            <w:vAlign w:val="center"/>
          </w:tcPr>
          <w:p>
            <w:pPr>
              <w:spacing w:line="288" w:lineRule="auto"/>
              <w:rPr>
                <w:rFonts w:ascii="仿宋_GB2312" w:hAnsi="宋体" w:eastAsia="仿宋_GB2312"/>
                <w:b/>
                <w:bCs/>
                <w:sz w:val="28"/>
                <w:szCs w:val="28"/>
              </w:rPr>
            </w:pPr>
            <w:r>
              <w:rPr>
                <w:rFonts w:hint="eastAsia" w:ascii="仿宋_GB2312" w:hAnsi="宋体" w:eastAsia="仿宋_GB2312"/>
                <w:b/>
                <w:bCs/>
                <w:sz w:val="28"/>
                <w:szCs w:val="28"/>
              </w:rPr>
              <w:t>免费维修与更换缺陷部件的响应时间：</w:t>
            </w:r>
          </w:p>
          <w:p>
            <w:pPr>
              <w:spacing w:line="288" w:lineRule="auto"/>
              <w:rPr>
                <w:rFonts w:ascii="仿宋_GB2312" w:hAnsi="宋体" w:eastAsia="仿宋_GB2312"/>
                <w:sz w:val="28"/>
                <w:szCs w:val="28"/>
              </w:rPr>
            </w:pPr>
            <w:r>
              <w:rPr>
                <w:rFonts w:hint="eastAsia" w:ascii="仿宋_GB2312" w:hAnsi="仿宋" w:eastAsia="仿宋_GB2312" w:cs="仿宋_GB2312"/>
                <w:color w:val="000000"/>
                <w:sz w:val="28"/>
                <w:szCs w:val="28"/>
              </w:rPr>
              <w:t>1.免费维修或更换缺陷的货物或部件期限：设备出现故障时，卖方必须在接到故障报告后2小时内响应、4小时到达现场。</w:t>
            </w:r>
          </w:p>
          <w:p>
            <w:pPr>
              <w:spacing w:line="288" w:lineRule="auto"/>
              <w:rPr>
                <w:rFonts w:ascii="仿宋_GB2312" w:hAnsi="宋体" w:eastAsia="仿宋_GB2312"/>
                <w:sz w:val="28"/>
                <w:szCs w:val="28"/>
              </w:rPr>
            </w:pPr>
            <w:r>
              <w:rPr>
                <w:rFonts w:hint="eastAsia" w:ascii="仿宋_GB2312" w:hAnsi="宋体" w:eastAsia="仿宋_GB2312"/>
                <w:sz w:val="28"/>
                <w:szCs w:val="28"/>
              </w:rPr>
              <w:t>2.更换缺陷部件的期限为卖方收到买方通知后3个工作日内。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9" w:hRule="atLeast"/>
          <w:jc w:val="center"/>
        </w:trPr>
        <w:tc>
          <w:tcPr>
            <w:tcW w:w="1240"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jc w:val="center"/>
              <w:rPr>
                <w:rFonts w:ascii="仿宋_GB2312" w:hAnsi="宋体" w:eastAsia="仿宋_GB2312"/>
                <w:sz w:val="28"/>
                <w:szCs w:val="28"/>
              </w:rPr>
            </w:pPr>
            <w:r>
              <w:rPr>
                <w:rFonts w:hint="eastAsia" w:ascii="仿宋_GB2312" w:hAnsi="宋体" w:eastAsia="仿宋_GB2312"/>
                <w:sz w:val="28"/>
                <w:szCs w:val="28"/>
              </w:rPr>
              <w:t>*20.1</w:t>
            </w:r>
          </w:p>
        </w:tc>
        <w:tc>
          <w:tcPr>
            <w:tcW w:w="8258" w:type="dxa"/>
            <w:tcBorders>
              <w:top w:val="single" w:color="auto" w:sz="4" w:space="0"/>
              <w:left w:val="single" w:color="auto" w:sz="4" w:space="0"/>
              <w:bottom w:val="single" w:color="auto" w:sz="4" w:space="0"/>
              <w:right w:val="single" w:color="auto" w:sz="4" w:space="0"/>
            </w:tcBorders>
            <w:vAlign w:val="center"/>
          </w:tcPr>
          <w:p>
            <w:pPr>
              <w:numPr>
                <w:ilvl w:val="0"/>
                <w:numId w:val="3"/>
              </w:numPr>
              <w:spacing w:line="312" w:lineRule="auto"/>
              <w:rPr>
                <w:rFonts w:ascii="仿宋_GB2312" w:hAnsi="宋体" w:eastAsia="仿宋_GB2312"/>
                <w:sz w:val="28"/>
                <w:szCs w:val="28"/>
              </w:rPr>
            </w:pPr>
            <w:r>
              <w:rPr>
                <w:rFonts w:hint="eastAsia" w:ascii="仿宋_GB2312" w:hAnsi="宋体" w:eastAsia="仿宋_GB2312"/>
                <w:sz w:val="28"/>
                <w:szCs w:val="28"/>
              </w:rPr>
              <w:t>付款方式：合同约定</w:t>
            </w:r>
          </w:p>
          <w:p>
            <w:pPr>
              <w:spacing w:line="312" w:lineRule="auto"/>
              <w:rPr>
                <w:rFonts w:ascii="仿宋_GB2312" w:hAnsi="宋体" w:eastAsia="仿宋_GB2312"/>
                <w:sz w:val="28"/>
                <w:szCs w:val="28"/>
              </w:rPr>
            </w:pPr>
            <w:r>
              <w:rPr>
                <w:rFonts w:hint="eastAsia" w:ascii="仿宋_GB2312" w:hAnsi="宋体" w:eastAsia="仿宋_GB2312"/>
                <w:sz w:val="28"/>
                <w:szCs w:val="28"/>
              </w:rPr>
              <w:t>2）支付方式：银行转账。</w:t>
            </w:r>
          </w:p>
          <w:p>
            <w:pPr>
              <w:spacing w:line="288" w:lineRule="auto"/>
              <w:rPr>
                <w:rFonts w:ascii="仿宋_GB2312" w:hAnsi="宋体" w:eastAsia="仿宋_GB2312"/>
                <w:sz w:val="28"/>
                <w:szCs w:val="28"/>
              </w:rPr>
            </w:pPr>
            <w:r>
              <w:rPr>
                <w:rFonts w:hint="eastAsia" w:ascii="仿宋_GB2312" w:hAnsi="宋体" w:eastAsia="仿宋_GB2312"/>
                <w:sz w:val="28"/>
                <w:szCs w:val="28"/>
              </w:rPr>
              <w:t>3）结算方式：中标人持验收单，发票（按合同总价值开给招标人），中标通知书、供货合同，与招标人结算。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2" w:hRule="atLeast"/>
          <w:jc w:val="center"/>
        </w:trPr>
        <w:tc>
          <w:tcPr>
            <w:tcW w:w="124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33</w:t>
            </w:r>
          </w:p>
        </w:tc>
        <w:tc>
          <w:tcPr>
            <w:tcW w:w="8258" w:type="dxa"/>
            <w:tcBorders>
              <w:top w:val="single" w:color="auto" w:sz="4" w:space="0"/>
              <w:left w:val="single" w:color="auto" w:sz="4" w:space="0"/>
              <w:bottom w:val="single" w:color="auto" w:sz="4" w:space="0"/>
              <w:right w:val="single" w:color="auto" w:sz="4" w:space="0"/>
            </w:tcBorders>
            <w:vAlign w:val="center"/>
          </w:tcPr>
          <w:p>
            <w:pPr>
              <w:spacing w:line="288" w:lineRule="auto"/>
              <w:jc w:val="left"/>
              <w:rPr>
                <w:rFonts w:ascii="仿宋_GB2312" w:hAnsi="宋体" w:eastAsia="仿宋_GB2312"/>
                <w:sz w:val="28"/>
                <w:szCs w:val="28"/>
              </w:rPr>
            </w:pPr>
            <w:r>
              <w:rPr>
                <w:rFonts w:hint="eastAsia" w:ascii="仿宋_GB2312" w:hAnsi="宋体" w:eastAsia="仿宋_GB2312"/>
                <w:sz w:val="28"/>
                <w:szCs w:val="28"/>
              </w:rPr>
              <w:t>合同语言：</w:t>
            </w:r>
          </w:p>
          <w:p>
            <w:pPr>
              <w:spacing w:line="288" w:lineRule="auto"/>
              <w:jc w:val="left"/>
              <w:rPr>
                <w:rFonts w:ascii="仿宋_GB2312" w:hAnsi="宋体" w:eastAsia="仿宋_GB2312"/>
                <w:sz w:val="28"/>
                <w:szCs w:val="28"/>
              </w:rPr>
            </w:pPr>
            <w:r>
              <w:rPr>
                <w:rFonts w:hint="eastAsia" w:ascii="仿宋_GB2312" w:hAnsi="宋体" w:eastAsia="仿宋_GB2312"/>
                <w:sz w:val="28"/>
                <w:szCs w:val="28"/>
              </w:rPr>
              <w:t>本合同语言为中文。如果本合同同时采用中文和英文，两种文字具有同等法律效力。当中文和英文不一致时，以中文为准。双方交换的与合同有关的信函应用合同语言书写。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2" w:hRule="atLeast"/>
          <w:jc w:val="center"/>
        </w:trPr>
        <w:tc>
          <w:tcPr>
            <w:tcW w:w="124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34</w:t>
            </w:r>
          </w:p>
        </w:tc>
        <w:tc>
          <w:tcPr>
            <w:tcW w:w="8258" w:type="dxa"/>
            <w:tcBorders>
              <w:top w:val="single" w:color="auto" w:sz="4" w:space="0"/>
              <w:left w:val="single" w:color="auto" w:sz="4" w:space="0"/>
              <w:bottom w:val="single" w:color="auto" w:sz="4" w:space="0"/>
              <w:right w:val="single" w:color="auto" w:sz="4" w:space="0"/>
            </w:tcBorders>
            <w:vAlign w:val="center"/>
          </w:tcPr>
          <w:p>
            <w:pPr>
              <w:spacing w:line="288" w:lineRule="auto"/>
              <w:jc w:val="left"/>
              <w:rPr>
                <w:rFonts w:ascii="仿宋_GB2312" w:hAnsi="宋体" w:eastAsia="仿宋_GB2312"/>
                <w:sz w:val="28"/>
                <w:szCs w:val="28"/>
              </w:rPr>
            </w:pPr>
            <w:r>
              <w:rPr>
                <w:rFonts w:hint="eastAsia" w:ascii="仿宋_GB2312" w:hAnsi="宋体" w:eastAsia="仿宋_GB2312"/>
                <w:sz w:val="28"/>
                <w:szCs w:val="28"/>
              </w:rPr>
              <w:t>适用法律：</w:t>
            </w:r>
          </w:p>
          <w:p>
            <w:pPr>
              <w:spacing w:line="288" w:lineRule="auto"/>
              <w:jc w:val="left"/>
              <w:rPr>
                <w:rFonts w:ascii="仿宋_GB2312" w:hAnsi="宋体" w:eastAsia="仿宋_GB2312"/>
                <w:sz w:val="28"/>
                <w:szCs w:val="28"/>
              </w:rPr>
            </w:pPr>
            <w:r>
              <w:rPr>
                <w:rFonts w:hint="eastAsia" w:ascii="仿宋_GB2312" w:hAnsi="宋体" w:eastAsia="仿宋_GB2312"/>
                <w:sz w:val="28"/>
                <w:szCs w:val="28"/>
              </w:rPr>
              <w:t>本合同应按照中华人民共和国的法律进行解释。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2" w:hRule="atLeast"/>
          <w:jc w:val="center"/>
        </w:trPr>
        <w:tc>
          <w:tcPr>
            <w:tcW w:w="124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35</w:t>
            </w:r>
          </w:p>
        </w:tc>
        <w:tc>
          <w:tcPr>
            <w:tcW w:w="8258" w:type="dxa"/>
            <w:tcBorders>
              <w:top w:val="single" w:color="auto" w:sz="4" w:space="0"/>
              <w:left w:val="single" w:color="auto" w:sz="4" w:space="0"/>
              <w:bottom w:val="single" w:color="auto" w:sz="4" w:space="0"/>
              <w:right w:val="single" w:color="auto" w:sz="4" w:space="0"/>
            </w:tcBorders>
            <w:vAlign w:val="center"/>
          </w:tcPr>
          <w:p>
            <w:pPr>
              <w:spacing w:line="288" w:lineRule="auto"/>
              <w:jc w:val="left"/>
              <w:rPr>
                <w:rFonts w:ascii="仿宋_GB2312" w:hAnsi="宋体" w:eastAsia="仿宋_GB2312"/>
                <w:sz w:val="28"/>
                <w:szCs w:val="28"/>
              </w:rPr>
            </w:pPr>
            <w:r>
              <w:rPr>
                <w:rFonts w:hint="eastAsia" w:ascii="仿宋_GB2312" w:hAnsi="仿宋" w:eastAsia="仿宋_GB2312" w:cs="仿宋_GB2312"/>
                <w:color w:val="000000"/>
                <w:sz w:val="28"/>
                <w:szCs w:val="28"/>
              </w:rPr>
              <w:t>卖方通知送达地址：</w:t>
            </w:r>
            <w:r>
              <w:rPr>
                <w:rFonts w:hint="eastAsia" w:ascii="仿宋_GB2312" w:hAnsi="宋体" w:eastAsia="仿宋_GB2312"/>
                <w:sz w:val="28"/>
                <w:szCs w:val="28"/>
              </w:rPr>
              <w:t>延安大学附属医院。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124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37</w:t>
            </w:r>
          </w:p>
        </w:tc>
        <w:tc>
          <w:tcPr>
            <w:tcW w:w="8258" w:type="dxa"/>
            <w:tcBorders>
              <w:top w:val="single" w:color="auto" w:sz="4" w:space="0"/>
              <w:left w:val="single" w:color="auto" w:sz="4" w:space="0"/>
              <w:bottom w:val="single" w:color="auto" w:sz="4" w:space="0"/>
              <w:right w:val="single" w:color="auto" w:sz="4" w:space="0"/>
            </w:tcBorders>
            <w:vAlign w:val="center"/>
          </w:tcPr>
          <w:p>
            <w:pPr>
              <w:spacing w:line="288" w:lineRule="auto"/>
              <w:jc w:val="left"/>
              <w:rPr>
                <w:rFonts w:ascii="仿宋_GB2312" w:hAnsi="宋体" w:eastAsia="仿宋_GB2312"/>
                <w:i/>
                <w:sz w:val="28"/>
                <w:szCs w:val="28"/>
              </w:rPr>
            </w:pPr>
            <w:r>
              <w:rPr>
                <w:rFonts w:hint="eastAsia" w:ascii="仿宋_GB2312" w:hAnsi="宋体" w:eastAsia="仿宋_GB2312"/>
                <w:sz w:val="28"/>
                <w:szCs w:val="28"/>
              </w:rPr>
              <w:t>合同生效及其他：买卖双方签字盖章后生效。</w:t>
            </w:r>
          </w:p>
        </w:tc>
      </w:tr>
    </w:tbl>
    <w:p>
      <w:pPr>
        <w:snapToGrid w:val="0"/>
        <w:spacing w:line="500" w:lineRule="exact"/>
        <w:jc w:val="center"/>
        <w:rPr>
          <w:rFonts w:ascii="仿宋_GB2312" w:hAnsi="宋体" w:eastAsia="仿宋_GB2312"/>
          <w:b/>
          <w:bCs/>
          <w:sz w:val="28"/>
          <w:szCs w:val="28"/>
        </w:rPr>
      </w:pPr>
    </w:p>
    <w:p>
      <w:pPr>
        <w:spacing w:line="400" w:lineRule="exact"/>
        <w:jc w:val="center"/>
        <w:rPr>
          <w:rFonts w:ascii="仿宋_GB2312" w:hAnsi="宋体" w:eastAsia="仿宋_GB2312"/>
          <w:b/>
          <w:sz w:val="36"/>
          <w:szCs w:val="36"/>
        </w:rPr>
      </w:pPr>
      <w:r>
        <w:rPr>
          <w:rFonts w:hint="eastAsia" w:ascii="仿宋_GB2312" w:hAnsi="宋体" w:eastAsia="仿宋_GB2312"/>
          <w:b/>
          <w:bCs/>
          <w:sz w:val="28"/>
          <w:szCs w:val="28"/>
        </w:rPr>
        <w:br w:type="page"/>
      </w:r>
      <w:r>
        <w:rPr>
          <w:rFonts w:hint="eastAsia" w:ascii="仿宋_GB2312" w:hAnsi="宋体" w:eastAsia="仿宋_GB2312"/>
          <w:b/>
          <w:bCs/>
          <w:sz w:val="36"/>
          <w:szCs w:val="36"/>
        </w:rPr>
        <w:t xml:space="preserve">  </w:t>
      </w:r>
      <w:r>
        <w:rPr>
          <w:rFonts w:hint="eastAsia" w:ascii="仿宋_GB2312" w:hAnsi="宋体" w:eastAsia="仿宋_GB2312"/>
          <w:b/>
          <w:sz w:val="36"/>
          <w:szCs w:val="36"/>
        </w:rPr>
        <w:t>第八章 货物需求一览表及技术规格</w:t>
      </w:r>
    </w:p>
    <w:p>
      <w:pPr>
        <w:spacing w:line="400" w:lineRule="exact"/>
        <w:jc w:val="center"/>
        <w:rPr>
          <w:rFonts w:ascii="仿宋_GB2312" w:hAnsi="宋体" w:eastAsia="仿宋_GB2312"/>
          <w:b/>
          <w:sz w:val="36"/>
          <w:szCs w:val="36"/>
        </w:rPr>
      </w:pPr>
    </w:p>
    <w:p>
      <w:pPr>
        <w:numPr>
          <w:ilvl w:val="0"/>
          <w:numId w:val="4"/>
        </w:numPr>
        <w:spacing w:line="400" w:lineRule="exact"/>
        <w:rPr>
          <w:rFonts w:ascii="仿宋_GB2312" w:eastAsia="仿宋_GB2312"/>
          <w:b/>
          <w:bCs/>
          <w:sz w:val="28"/>
          <w:szCs w:val="28"/>
        </w:rPr>
      </w:pPr>
      <w:r>
        <w:rPr>
          <w:rFonts w:hint="eastAsia" w:ascii="仿宋_GB2312" w:eastAsia="仿宋_GB2312"/>
          <w:b/>
          <w:bCs/>
          <w:sz w:val="28"/>
          <w:szCs w:val="28"/>
        </w:rPr>
        <w:t>货物需要一览表</w:t>
      </w:r>
    </w:p>
    <w:tbl>
      <w:tblPr>
        <w:tblStyle w:val="12"/>
        <w:tblW w:w="10095" w:type="dxa"/>
        <w:tblInd w:w="-3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913"/>
        <w:gridCol w:w="1601"/>
        <w:gridCol w:w="786"/>
        <w:gridCol w:w="1250"/>
        <w:gridCol w:w="2360"/>
        <w:gridCol w:w="1622"/>
        <w:gridCol w:w="1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8" w:hRule="atLeast"/>
        </w:trPr>
        <w:tc>
          <w:tcPr>
            <w:tcW w:w="913" w:type="dxa"/>
            <w:tcBorders>
              <w:top w:val="double" w:color="auto" w:sz="4" w:space="0"/>
              <w:left w:val="double" w:color="auto" w:sz="4" w:space="0"/>
            </w:tcBorders>
            <w:vAlign w:val="center"/>
          </w:tcPr>
          <w:p>
            <w:pPr>
              <w:widowControl/>
              <w:jc w:val="center"/>
              <w:textAlignment w:val="bottom"/>
              <w:rPr>
                <w:rFonts w:hint="eastAsia" w:ascii="仿宋_GB2312" w:hAnsi="宋体" w:eastAsia="仿宋_GB2312" w:cs="Times New Roman"/>
                <w:b/>
                <w:bCs/>
                <w:snapToGrid/>
                <w:kern w:val="2"/>
                <w:sz w:val="28"/>
                <w:szCs w:val="28"/>
                <w:lang w:val="en-US" w:eastAsia="zh-CN" w:bidi="he-IL"/>
              </w:rPr>
            </w:pPr>
            <w:r>
              <w:rPr>
                <w:rFonts w:hint="eastAsia" w:ascii="仿宋_GB2312" w:hAnsi="宋体" w:eastAsia="仿宋_GB2312" w:cs="Times New Roman"/>
                <w:b/>
                <w:bCs/>
                <w:snapToGrid/>
                <w:kern w:val="2"/>
                <w:sz w:val="28"/>
                <w:szCs w:val="28"/>
                <w:lang w:val="en-US" w:eastAsia="zh-CN" w:bidi="he-IL"/>
              </w:rPr>
              <w:t>品目号</w:t>
            </w:r>
          </w:p>
        </w:tc>
        <w:tc>
          <w:tcPr>
            <w:tcW w:w="1601" w:type="dxa"/>
            <w:tcBorders>
              <w:top w:val="double" w:color="auto" w:sz="4" w:space="0"/>
            </w:tcBorders>
            <w:vAlign w:val="center"/>
          </w:tcPr>
          <w:p>
            <w:pPr>
              <w:jc w:val="center"/>
              <w:textAlignment w:val="bottom"/>
              <w:rPr>
                <w:rFonts w:hint="eastAsia" w:ascii="仿宋_GB2312" w:hAnsi="宋体" w:eastAsia="仿宋_GB2312" w:cs="Times New Roman"/>
                <w:b/>
                <w:bCs/>
                <w:snapToGrid/>
                <w:kern w:val="2"/>
                <w:sz w:val="28"/>
                <w:szCs w:val="28"/>
                <w:lang w:val="en-US" w:eastAsia="zh-CN" w:bidi="he-IL"/>
              </w:rPr>
            </w:pPr>
            <w:r>
              <w:rPr>
                <w:rFonts w:hint="eastAsia" w:ascii="仿宋_GB2312" w:hAnsi="宋体" w:eastAsia="仿宋_GB2312" w:cs="Times New Roman"/>
                <w:b/>
                <w:bCs/>
                <w:snapToGrid/>
                <w:kern w:val="2"/>
                <w:sz w:val="28"/>
                <w:szCs w:val="28"/>
                <w:lang w:val="en-US" w:eastAsia="zh-CN" w:bidi="he-IL"/>
              </w:rPr>
              <w:t>产品名称</w:t>
            </w:r>
          </w:p>
        </w:tc>
        <w:tc>
          <w:tcPr>
            <w:tcW w:w="786" w:type="dxa"/>
            <w:tcBorders>
              <w:top w:val="double" w:color="auto" w:sz="4" w:space="0"/>
            </w:tcBorders>
            <w:vAlign w:val="center"/>
          </w:tcPr>
          <w:p>
            <w:pPr>
              <w:widowControl/>
              <w:ind w:left="-175" w:leftChars="-195" w:right="-15" w:rightChars="-5" w:hanging="410" w:hangingChars="146"/>
              <w:jc w:val="center"/>
              <w:textAlignment w:val="bottom"/>
              <w:rPr>
                <w:rFonts w:hint="eastAsia" w:ascii="仿宋_GB2312" w:hAnsi="宋体" w:eastAsia="仿宋_GB2312" w:cs="Times New Roman"/>
                <w:b/>
                <w:bCs/>
                <w:snapToGrid/>
                <w:kern w:val="2"/>
                <w:sz w:val="28"/>
                <w:szCs w:val="28"/>
                <w:lang w:val="en-US" w:eastAsia="zh-CN" w:bidi="he-IL"/>
              </w:rPr>
            </w:pPr>
            <w:r>
              <w:rPr>
                <w:rFonts w:hint="eastAsia" w:ascii="仿宋_GB2312" w:hAnsi="宋体" w:eastAsia="仿宋_GB2312" w:cs="Times New Roman"/>
                <w:b/>
                <w:bCs/>
                <w:snapToGrid/>
                <w:kern w:val="2"/>
                <w:sz w:val="28"/>
                <w:szCs w:val="28"/>
                <w:lang w:val="en-US" w:eastAsia="zh-CN" w:bidi="he-IL"/>
              </w:rPr>
              <w:t xml:space="preserve">    数量</w:t>
            </w:r>
          </w:p>
        </w:tc>
        <w:tc>
          <w:tcPr>
            <w:tcW w:w="1250" w:type="dxa"/>
            <w:tcBorders>
              <w:top w:val="double" w:color="auto" w:sz="4" w:space="0"/>
            </w:tcBorders>
            <w:vAlign w:val="center"/>
          </w:tcPr>
          <w:p>
            <w:pPr>
              <w:widowControl/>
              <w:jc w:val="center"/>
              <w:textAlignment w:val="bottom"/>
              <w:rPr>
                <w:rFonts w:hint="eastAsia" w:ascii="仿宋_GB2312" w:hAnsi="宋体" w:eastAsia="仿宋_GB2312" w:cs="Times New Roman"/>
                <w:b/>
                <w:bCs/>
                <w:snapToGrid/>
                <w:kern w:val="2"/>
                <w:sz w:val="28"/>
                <w:szCs w:val="28"/>
                <w:lang w:val="en-US" w:eastAsia="zh-CN" w:bidi="he-IL"/>
              </w:rPr>
            </w:pPr>
            <w:r>
              <w:rPr>
                <w:rFonts w:hint="eastAsia" w:ascii="仿宋_GB2312" w:hAnsi="宋体" w:eastAsia="仿宋_GB2312" w:cs="Times New Roman"/>
                <w:b/>
                <w:bCs/>
                <w:snapToGrid/>
                <w:kern w:val="2"/>
                <w:sz w:val="28"/>
                <w:szCs w:val="28"/>
                <w:lang w:val="en-US" w:eastAsia="zh-CN" w:bidi="he-IL"/>
              </w:rPr>
              <w:t>预算总价(万元)</w:t>
            </w:r>
          </w:p>
        </w:tc>
        <w:tc>
          <w:tcPr>
            <w:tcW w:w="2360" w:type="dxa"/>
            <w:tcBorders>
              <w:top w:val="double" w:color="auto" w:sz="4" w:space="0"/>
            </w:tcBorders>
            <w:vAlign w:val="center"/>
          </w:tcPr>
          <w:p>
            <w:pPr>
              <w:widowControl/>
              <w:jc w:val="center"/>
              <w:textAlignment w:val="bottom"/>
              <w:rPr>
                <w:rFonts w:hint="eastAsia" w:ascii="仿宋_GB2312" w:hAnsi="宋体" w:eastAsia="仿宋_GB2312" w:cs="Times New Roman"/>
                <w:b/>
                <w:bCs/>
                <w:snapToGrid/>
                <w:kern w:val="2"/>
                <w:sz w:val="28"/>
                <w:szCs w:val="28"/>
                <w:lang w:val="en-US" w:eastAsia="zh-CN" w:bidi="he-IL"/>
              </w:rPr>
            </w:pPr>
            <w:r>
              <w:rPr>
                <w:rFonts w:hint="eastAsia" w:ascii="仿宋_GB2312" w:hAnsi="宋体" w:eastAsia="仿宋_GB2312" w:cs="Times New Roman"/>
                <w:b/>
                <w:bCs/>
                <w:snapToGrid/>
                <w:kern w:val="2"/>
                <w:sz w:val="28"/>
                <w:szCs w:val="28"/>
                <w:lang w:val="en-US" w:eastAsia="zh-CN" w:bidi="he-IL"/>
              </w:rPr>
              <w:t>交货期</w:t>
            </w:r>
          </w:p>
        </w:tc>
        <w:tc>
          <w:tcPr>
            <w:tcW w:w="1622" w:type="dxa"/>
            <w:tcBorders>
              <w:top w:val="double" w:color="auto" w:sz="4" w:space="0"/>
              <w:right w:val="double" w:color="auto" w:sz="4" w:space="0"/>
            </w:tcBorders>
            <w:vAlign w:val="center"/>
          </w:tcPr>
          <w:p>
            <w:pPr>
              <w:widowControl/>
              <w:jc w:val="center"/>
              <w:textAlignment w:val="bottom"/>
              <w:rPr>
                <w:rFonts w:hint="eastAsia" w:ascii="仿宋_GB2312" w:hAnsi="宋体" w:eastAsia="仿宋_GB2312" w:cs="Times New Roman"/>
                <w:b/>
                <w:bCs/>
                <w:snapToGrid/>
                <w:kern w:val="2"/>
                <w:sz w:val="28"/>
                <w:szCs w:val="28"/>
                <w:lang w:val="en-US" w:eastAsia="zh-CN" w:bidi="he-IL"/>
              </w:rPr>
            </w:pPr>
            <w:r>
              <w:rPr>
                <w:rFonts w:hint="eastAsia" w:ascii="仿宋_GB2312" w:hAnsi="宋体" w:eastAsia="仿宋_GB2312" w:cs="Times New Roman"/>
                <w:b/>
                <w:bCs/>
                <w:snapToGrid/>
                <w:kern w:val="2"/>
                <w:sz w:val="28"/>
                <w:szCs w:val="28"/>
                <w:lang w:val="en-US" w:eastAsia="zh-CN" w:bidi="he-IL"/>
              </w:rPr>
              <w:t>交货地点</w:t>
            </w:r>
          </w:p>
        </w:tc>
        <w:tc>
          <w:tcPr>
            <w:tcW w:w="1563" w:type="dxa"/>
            <w:tcBorders>
              <w:top w:val="double" w:color="auto" w:sz="4" w:space="0"/>
              <w:right w:val="double" w:color="auto" w:sz="4" w:space="0"/>
            </w:tcBorders>
            <w:vAlign w:val="center"/>
          </w:tcPr>
          <w:p>
            <w:pPr>
              <w:widowControl/>
              <w:jc w:val="center"/>
              <w:textAlignment w:val="bottom"/>
              <w:rPr>
                <w:rFonts w:hint="eastAsia" w:ascii="仿宋_GB2312" w:hAnsi="宋体" w:eastAsia="仿宋_GB2312" w:cs="Times New Roman"/>
                <w:b/>
                <w:bCs/>
                <w:snapToGrid/>
                <w:kern w:val="2"/>
                <w:sz w:val="28"/>
                <w:szCs w:val="28"/>
                <w:lang w:val="en-US" w:eastAsia="zh-CN" w:bidi="he-IL"/>
              </w:rPr>
            </w:pPr>
            <w:r>
              <w:rPr>
                <w:rFonts w:hint="eastAsia" w:ascii="仿宋_GB2312" w:hAnsi="宋体" w:eastAsia="仿宋_GB2312" w:cs="Times New Roman"/>
                <w:b/>
                <w:bCs/>
                <w:snapToGrid/>
                <w:kern w:val="2"/>
                <w:sz w:val="28"/>
                <w:szCs w:val="28"/>
                <w:lang w:val="en-US" w:eastAsia="zh-CN" w:bidi="he-I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14" w:hRule="atLeast"/>
        </w:trPr>
        <w:tc>
          <w:tcPr>
            <w:tcW w:w="913" w:type="dxa"/>
            <w:tcBorders>
              <w:left w:val="double" w:color="auto" w:sz="4" w:space="0"/>
            </w:tcBorders>
            <w:vAlign w:val="center"/>
          </w:tcPr>
          <w:p>
            <w:pPr>
              <w:jc w:val="center"/>
              <w:rPr>
                <w:rFonts w:hint="eastAsia" w:ascii="仿宋_GB2312" w:hAnsi="宋体" w:eastAsia="仿宋_GB2312" w:cs="Times New Roman"/>
                <w:snapToGrid/>
                <w:kern w:val="2"/>
                <w:sz w:val="28"/>
                <w:szCs w:val="28"/>
                <w:lang w:val="en-US" w:eastAsia="zh-CN" w:bidi="he-IL"/>
              </w:rPr>
            </w:pPr>
            <w:r>
              <w:rPr>
                <w:rFonts w:hint="eastAsia" w:ascii="仿宋_GB2312" w:hAnsi="宋体" w:eastAsia="仿宋_GB2312" w:cs="Times New Roman"/>
                <w:snapToGrid/>
                <w:kern w:val="2"/>
                <w:sz w:val="28"/>
                <w:szCs w:val="28"/>
                <w:lang w:val="en-US" w:eastAsia="zh-CN" w:bidi="he-IL"/>
              </w:rPr>
              <w:t>1</w:t>
            </w:r>
          </w:p>
        </w:tc>
        <w:tc>
          <w:tcPr>
            <w:tcW w:w="1601" w:type="dxa"/>
            <w:vAlign w:val="center"/>
          </w:tcPr>
          <w:p>
            <w:pPr>
              <w:widowControl/>
              <w:jc w:val="center"/>
              <w:textAlignment w:val="center"/>
              <w:rPr>
                <w:rFonts w:hint="eastAsia" w:ascii="仿宋_GB2312" w:hAnsi="宋体" w:eastAsia="仿宋_GB2312" w:cs="Times New Roman"/>
                <w:snapToGrid/>
                <w:kern w:val="2"/>
                <w:sz w:val="28"/>
                <w:szCs w:val="28"/>
                <w:lang w:val="en-US" w:eastAsia="zh-CN" w:bidi="he-IL"/>
              </w:rPr>
            </w:pPr>
            <w:r>
              <w:rPr>
                <w:rFonts w:hint="eastAsia" w:ascii="仿宋_GB2312" w:hAnsi="宋体" w:eastAsia="仿宋_GB2312" w:cs="Times New Roman"/>
                <w:snapToGrid/>
                <w:kern w:val="2"/>
                <w:sz w:val="28"/>
                <w:szCs w:val="28"/>
                <w:lang w:val="en-US" w:eastAsia="zh-CN" w:bidi="he-IL"/>
              </w:rPr>
              <w:t>腹腔内窥镜手术控制系统</w:t>
            </w:r>
          </w:p>
        </w:tc>
        <w:tc>
          <w:tcPr>
            <w:tcW w:w="786" w:type="dxa"/>
            <w:vAlign w:val="center"/>
          </w:tcPr>
          <w:p>
            <w:pPr>
              <w:widowControl/>
              <w:jc w:val="center"/>
              <w:textAlignment w:val="center"/>
              <w:rPr>
                <w:rFonts w:hint="eastAsia" w:ascii="仿宋_GB2312" w:hAnsi="宋体" w:eastAsia="仿宋_GB2312" w:cs="Times New Roman"/>
                <w:snapToGrid/>
                <w:kern w:val="2"/>
                <w:sz w:val="28"/>
                <w:szCs w:val="28"/>
                <w:lang w:val="en-US" w:eastAsia="zh-CN" w:bidi="he-IL"/>
              </w:rPr>
            </w:pPr>
            <w:r>
              <w:rPr>
                <w:rFonts w:hint="eastAsia" w:ascii="仿宋_GB2312" w:hAnsi="宋体" w:eastAsia="仿宋_GB2312" w:cs="Times New Roman"/>
                <w:snapToGrid/>
                <w:kern w:val="2"/>
                <w:sz w:val="28"/>
                <w:szCs w:val="28"/>
                <w:lang w:val="en-US" w:eastAsia="zh-CN" w:bidi="he-IL"/>
              </w:rPr>
              <w:t>1套</w:t>
            </w:r>
          </w:p>
        </w:tc>
        <w:tc>
          <w:tcPr>
            <w:tcW w:w="1250" w:type="dxa"/>
            <w:vAlign w:val="center"/>
          </w:tcPr>
          <w:p>
            <w:pPr>
              <w:widowControl/>
              <w:jc w:val="center"/>
              <w:textAlignment w:val="center"/>
              <w:rPr>
                <w:rFonts w:hint="default" w:ascii="仿宋_GB2312" w:hAnsi="宋体" w:eastAsia="仿宋_GB2312" w:cs="Times New Roman"/>
                <w:snapToGrid/>
                <w:kern w:val="2"/>
                <w:sz w:val="28"/>
                <w:szCs w:val="28"/>
                <w:lang w:val="en-US" w:eastAsia="zh-CN" w:bidi="he-IL"/>
              </w:rPr>
            </w:pPr>
            <w:r>
              <w:rPr>
                <w:rFonts w:hint="eastAsia" w:ascii="仿宋_GB2312" w:hAnsi="宋体" w:eastAsia="仿宋_GB2312" w:cs="Times New Roman"/>
                <w:snapToGrid/>
                <w:kern w:val="2"/>
                <w:sz w:val="28"/>
                <w:szCs w:val="28"/>
                <w:lang w:val="en-US" w:eastAsia="zh-CN" w:bidi="he-IL"/>
              </w:rPr>
              <w:t>2100</w:t>
            </w:r>
          </w:p>
        </w:tc>
        <w:tc>
          <w:tcPr>
            <w:tcW w:w="2360" w:type="dxa"/>
            <w:vAlign w:val="center"/>
          </w:tcPr>
          <w:p>
            <w:pPr>
              <w:jc w:val="center"/>
              <w:rPr>
                <w:rFonts w:hint="eastAsia" w:ascii="仿宋_GB2312" w:hAnsi="宋体" w:eastAsia="仿宋_GB2312" w:cs="Times New Roman"/>
                <w:snapToGrid/>
                <w:kern w:val="2"/>
                <w:sz w:val="28"/>
                <w:szCs w:val="28"/>
                <w:lang w:val="en-US" w:eastAsia="zh-CN" w:bidi="he-IL"/>
              </w:rPr>
            </w:pPr>
            <w:r>
              <w:rPr>
                <w:rFonts w:hint="eastAsia" w:ascii="仿宋_GB2312" w:hAnsi="宋体" w:eastAsia="仿宋_GB2312" w:cs="Times New Roman"/>
                <w:snapToGrid/>
                <w:kern w:val="2"/>
                <w:sz w:val="28"/>
                <w:szCs w:val="28"/>
                <w:lang w:val="en-US" w:eastAsia="zh-CN" w:bidi="he-IL"/>
              </w:rPr>
              <w:t>自合同签订之日起90个日历日交付采购方验收合格</w:t>
            </w:r>
          </w:p>
        </w:tc>
        <w:tc>
          <w:tcPr>
            <w:tcW w:w="1622" w:type="dxa"/>
            <w:tcBorders>
              <w:right w:val="double" w:color="auto" w:sz="4" w:space="0"/>
            </w:tcBorders>
            <w:vAlign w:val="center"/>
          </w:tcPr>
          <w:p>
            <w:pPr>
              <w:jc w:val="center"/>
              <w:rPr>
                <w:rFonts w:hint="eastAsia" w:ascii="仿宋_GB2312" w:hAnsi="宋体" w:eastAsia="仿宋_GB2312" w:cs="Times New Roman"/>
                <w:snapToGrid/>
                <w:kern w:val="2"/>
                <w:sz w:val="28"/>
                <w:szCs w:val="28"/>
                <w:lang w:val="en-US" w:eastAsia="zh-CN" w:bidi="he-IL"/>
              </w:rPr>
            </w:pPr>
            <w:r>
              <w:rPr>
                <w:rFonts w:hint="eastAsia" w:ascii="仿宋_GB2312" w:hAnsi="宋体" w:eastAsia="仿宋_GB2312" w:cs="Times New Roman"/>
                <w:snapToGrid/>
                <w:kern w:val="2"/>
                <w:sz w:val="28"/>
                <w:szCs w:val="28"/>
                <w:lang w:val="en-US" w:eastAsia="zh-CN" w:bidi="he-IL"/>
              </w:rPr>
              <w:t>采购人指定地点</w:t>
            </w:r>
          </w:p>
        </w:tc>
        <w:tc>
          <w:tcPr>
            <w:tcW w:w="1563" w:type="dxa"/>
            <w:tcBorders>
              <w:right w:val="double" w:color="auto" w:sz="4" w:space="0"/>
            </w:tcBorders>
            <w:vAlign w:val="center"/>
          </w:tcPr>
          <w:p>
            <w:pPr>
              <w:jc w:val="center"/>
              <w:rPr>
                <w:rFonts w:hint="eastAsia" w:ascii="仿宋_GB2312" w:hAnsi="宋体" w:eastAsia="仿宋_GB2312" w:cs="Times New Roman"/>
                <w:snapToGrid/>
                <w:kern w:val="2"/>
                <w:sz w:val="28"/>
                <w:szCs w:val="28"/>
                <w:lang w:val="en-US" w:eastAsia="zh-CN" w:bidi="he-IL"/>
              </w:rPr>
            </w:pPr>
            <w:r>
              <w:rPr>
                <w:rFonts w:hint="eastAsia" w:ascii="仿宋_GB2312" w:hAnsi="宋体" w:eastAsia="仿宋_GB2312" w:cs="Times New Roman"/>
                <w:snapToGrid/>
                <w:kern w:val="2"/>
                <w:sz w:val="28"/>
                <w:szCs w:val="28"/>
                <w:lang w:val="en-US" w:eastAsia="zh-CN" w:bidi="he-IL"/>
              </w:rPr>
              <w:t>已做进口产品论证</w:t>
            </w:r>
          </w:p>
        </w:tc>
      </w:tr>
    </w:tbl>
    <w:p>
      <w:pPr>
        <w:spacing w:line="360" w:lineRule="auto"/>
        <w:rPr>
          <w:rFonts w:ascii="仿宋_GB2312" w:hAnsi="仿宋" w:eastAsia="仿宋_GB2312" w:cs="宋体"/>
          <w:b/>
          <w:bCs/>
          <w:sz w:val="28"/>
          <w:szCs w:val="28"/>
        </w:rPr>
      </w:pPr>
    </w:p>
    <w:p>
      <w:pPr>
        <w:numPr>
          <w:ilvl w:val="0"/>
          <w:numId w:val="5"/>
        </w:numPr>
        <w:spacing w:line="360" w:lineRule="auto"/>
        <w:rPr>
          <w:rFonts w:hint="eastAsia" w:ascii="仿宋" w:hAnsi="仿宋" w:eastAsia="仿宋"/>
          <w:b/>
          <w:bCs/>
          <w:color w:val="000000"/>
          <w:kern w:val="11"/>
          <w:szCs w:val="21"/>
        </w:rPr>
      </w:pPr>
      <w:r>
        <w:rPr>
          <w:rFonts w:hint="eastAsia" w:ascii="仿宋_GB2312" w:hAnsi="仿宋" w:eastAsia="仿宋_GB2312" w:cs="宋体"/>
          <w:b/>
          <w:bCs/>
          <w:sz w:val="28"/>
          <w:szCs w:val="28"/>
        </w:rPr>
        <w:t>技术规格：</w:t>
      </w:r>
      <w:bookmarkStart w:id="0" w:name="PO_默认文件内容_45"/>
    </w:p>
    <w:tbl>
      <w:tblPr>
        <w:tblStyle w:val="12"/>
        <w:tblW w:w="10127" w:type="dxa"/>
        <w:tblInd w:w="-3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6"/>
        <w:gridCol w:w="3607"/>
        <w:gridCol w:w="52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　</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技术和性能参数名称</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一</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主机及基本附件</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1</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医生控制台</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1.1</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操控手柄</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1.1.1</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数量</w:t>
            </w:r>
          </w:p>
        </w:tc>
        <w:tc>
          <w:tcPr>
            <w:tcW w:w="5284"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2</w:t>
            </w:r>
            <w:r>
              <w:rPr>
                <w:rFonts w:hint="eastAsia" w:ascii="仿宋" w:hAnsi="仿宋" w:eastAsia="仿宋"/>
                <w:color w:val="000000"/>
                <w:kern w:val="11"/>
                <w:sz w:val="28"/>
                <w:szCs w:val="28"/>
              </w:rPr>
              <w:t>个，左右各一个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w:t>
            </w:r>
            <w:r>
              <w:rPr>
                <w:rFonts w:ascii="仿宋" w:hAnsi="仿宋" w:eastAsia="仿宋"/>
                <w:color w:val="000000"/>
                <w:kern w:val="11"/>
                <w:sz w:val="28"/>
                <w:szCs w:val="28"/>
              </w:rPr>
              <w:t>1.1.2</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指压开关</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操控手柄应配备指压开关，具有手指控制离合器，可实现镜头快速切换荧光模式、调整单个操控手柄的舒适位置等功能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w:t>
            </w:r>
            <w:r>
              <w:rPr>
                <w:rFonts w:ascii="仿宋" w:hAnsi="仿宋" w:eastAsia="仿宋"/>
                <w:color w:val="000000"/>
                <w:kern w:val="11"/>
                <w:sz w:val="28"/>
                <w:szCs w:val="28"/>
              </w:rPr>
              <w:t>1.1.3</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镜头控制</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通过医生操控台的操控手柄配合镜头踏板可实现镜头的控制，包括放大、缩小、位置和角度旋转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w:t>
            </w:r>
            <w:r>
              <w:rPr>
                <w:rFonts w:ascii="仿宋" w:hAnsi="仿宋" w:eastAsia="仿宋"/>
                <w:color w:val="000000"/>
                <w:kern w:val="11"/>
                <w:sz w:val="28"/>
                <w:szCs w:val="28"/>
              </w:rPr>
              <w:t>1.1.4</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手部传递到器械动作幅度缩放比例，要求能实现快速等比例缩放运动比例</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w:t>
            </w:r>
            <w:r>
              <w:rPr>
                <w:rFonts w:ascii="仿宋" w:hAnsi="仿宋" w:eastAsia="仿宋"/>
                <w:color w:val="000000"/>
                <w:kern w:val="11"/>
                <w:sz w:val="28"/>
                <w:szCs w:val="28"/>
              </w:rPr>
              <w:t>1.5:1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1.1.5</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电缆连接方式</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无外露连接方式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1.2</w:t>
            </w:r>
          </w:p>
        </w:tc>
        <w:tc>
          <w:tcPr>
            <w:tcW w:w="3607"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3D</w:t>
            </w:r>
            <w:r>
              <w:rPr>
                <w:rFonts w:hint="eastAsia" w:ascii="仿宋" w:hAnsi="仿宋" w:eastAsia="仿宋"/>
                <w:color w:val="000000"/>
                <w:kern w:val="11"/>
                <w:sz w:val="28"/>
                <w:szCs w:val="28"/>
              </w:rPr>
              <w:t>立体目镜</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1.2.1</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裸眼直视三维高清视野</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可实现裸眼直视三维高清视野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1.2.2</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光学视野</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左右各一个，实现三维立体影像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1.2.3</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画中画模式</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画中画模式可以支持≥</w:t>
            </w:r>
            <w:r>
              <w:rPr>
                <w:rFonts w:ascii="仿宋" w:hAnsi="仿宋" w:eastAsia="仿宋"/>
                <w:color w:val="000000"/>
                <w:kern w:val="11"/>
                <w:sz w:val="28"/>
                <w:szCs w:val="28"/>
              </w:rPr>
              <w:t>2</w:t>
            </w:r>
            <w:r>
              <w:rPr>
                <w:rFonts w:hint="eastAsia" w:ascii="仿宋" w:hAnsi="仿宋" w:eastAsia="仿宋"/>
                <w:color w:val="000000"/>
                <w:kern w:val="11"/>
                <w:sz w:val="28"/>
                <w:szCs w:val="28"/>
              </w:rPr>
              <w:t>路外接信号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1.2.4</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器械移出术野画面指示功能</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1.2.5</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工具关联图标提供视觉线索</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1.3</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内窥镜整合荧光显影技术</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1.3.1</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荧光显影快速切换功能</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1.3.2</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荧光显影对比</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1.4</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触摸控制面板</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1.4.1</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图像切换功能</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可对图像进行二维、三维图像转换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1.4.2</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手动分配器械臂指定的操控手柄</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需要具备手动分配器械臂指定的操控手柄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1.4.3</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设定视频、音频、</w:t>
            </w:r>
            <w:r>
              <w:rPr>
                <w:rFonts w:ascii="仿宋" w:hAnsi="仿宋" w:eastAsia="仿宋"/>
                <w:color w:val="000000"/>
                <w:kern w:val="11"/>
                <w:sz w:val="28"/>
                <w:szCs w:val="28"/>
              </w:rPr>
              <w:t xml:space="preserve"> </w:t>
            </w:r>
            <w:r>
              <w:rPr>
                <w:rFonts w:hint="eastAsia" w:ascii="仿宋" w:hAnsi="仿宋" w:eastAsia="仿宋"/>
                <w:color w:val="000000"/>
                <w:kern w:val="11"/>
                <w:sz w:val="28"/>
                <w:szCs w:val="28"/>
              </w:rPr>
              <w:t>系统功能</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1.4.4</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图像数字化放大比例调节</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w:t>
            </w:r>
            <w:r>
              <w:rPr>
                <w:rFonts w:ascii="仿宋" w:hAnsi="仿宋" w:eastAsia="仿宋"/>
                <w:color w:val="000000"/>
                <w:kern w:val="11"/>
                <w:sz w:val="28"/>
                <w:szCs w:val="28"/>
              </w:rPr>
              <w:t>3</w:t>
            </w:r>
            <w:r>
              <w:rPr>
                <w:rFonts w:hint="eastAsia" w:ascii="仿宋" w:hAnsi="仿宋" w:eastAsia="仿宋"/>
                <w:color w:val="000000"/>
                <w:kern w:val="11"/>
                <w:sz w:val="28"/>
                <w:szCs w:val="28"/>
              </w:rPr>
              <w:t>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1.5</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左右侧控制单元</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1.5.1</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电源开关键</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1.5.2</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紧急停止键</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1.5.3</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人体工学控制器</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w:t>
            </w:r>
            <w:r>
              <w:rPr>
                <w:rFonts w:ascii="仿宋" w:hAnsi="仿宋" w:eastAsia="仿宋"/>
                <w:color w:val="000000"/>
                <w:kern w:val="11"/>
                <w:sz w:val="28"/>
                <w:szCs w:val="28"/>
              </w:rPr>
              <w:t>4</w:t>
            </w:r>
            <w:r>
              <w:rPr>
                <w:rFonts w:hint="eastAsia" w:ascii="仿宋" w:hAnsi="仿宋" w:eastAsia="仿宋"/>
                <w:color w:val="000000"/>
                <w:kern w:val="11"/>
                <w:sz w:val="28"/>
                <w:szCs w:val="28"/>
              </w:rPr>
              <w:t>组</w:t>
            </w:r>
            <w:r>
              <w:rPr>
                <w:rFonts w:ascii="仿宋" w:hAnsi="仿宋" w:eastAsia="仿宋"/>
                <w:color w:val="000000"/>
                <w:kern w:val="11"/>
                <w:sz w:val="28"/>
                <w:szCs w:val="28"/>
              </w:rPr>
              <w:t>8</w:t>
            </w:r>
            <w:r>
              <w:rPr>
                <w:rFonts w:hint="eastAsia" w:ascii="仿宋" w:hAnsi="仿宋" w:eastAsia="仿宋"/>
                <w:color w:val="000000"/>
                <w:kern w:val="11"/>
                <w:sz w:val="28"/>
                <w:szCs w:val="28"/>
              </w:rPr>
              <w:t>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1.6</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控制踏板</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1.6.1</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操控手柄离合踏板</w:t>
            </w:r>
          </w:p>
        </w:tc>
        <w:tc>
          <w:tcPr>
            <w:tcW w:w="5284"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1</w:t>
            </w:r>
            <w:r>
              <w:rPr>
                <w:rFonts w:hint="eastAsia" w:ascii="仿宋" w:hAnsi="仿宋" w:eastAsia="仿宋"/>
                <w:color w:val="000000"/>
                <w:kern w:val="11"/>
                <w:sz w:val="28"/>
                <w:szCs w:val="28"/>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1.6.2</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内窥镜控制踏板</w:t>
            </w:r>
          </w:p>
        </w:tc>
        <w:tc>
          <w:tcPr>
            <w:tcW w:w="5284"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1</w:t>
            </w:r>
            <w:r>
              <w:rPr>
                <w:rFonts w:hint="eastAsia" w:ascii="仿宋" w:hAnsi="仿宋" w:eastAsia="仿宋"/>
                <w:color w:val="000000"/>
                <w:kern w:val="11"/>
                <w:sz w:val="28"/>
                <w:szCs w:val="28"/>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1.6.3</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器械臂切换踏板</w:t>
            </w:r>
          </w:p>
        </w:tc>
        <w:tc>
          <w:tcPr>
            <w:tcW w:w="5284"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1</w:t>
            </w:r>
            <w:r>
              <w:rPr>
                <w:rFonts w:hint="eastAsia" w:ascii="仿宋" w:hAnsi="仿宋" w:eastAsia="仿宋"/>
                <w:color w:val="000000"/>
                <w:kern w:val="11"/>
                <w:sz w:val="28"/>
                <w:szCs w:val="28"/>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1.6.4</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智能电能量踏板</w:t>
            </w:r>
          </w:p>
        </w:tc>
        <w:tc>
          <w:tcPr>
            <w:tcW w:w="5284"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4</w:t>
            </w:r>
            <w:r>
              <w:rPr>
                <w:rFonts w:hint="eastAsia" w:ascii="仿宋" w:hAnsi="仿宋" w:eastAsia="仿宋"/>
                <w:color w:val="000000"/>
                <w:kern w:val="11"/>
                <w:sz w:val="28"/>
                <w:szCs w:val="28"/>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1.7</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视频音频连接</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1.7.1</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视频输入端口</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2组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1.7.2</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视频输出接口</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2组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1.7.3</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音频输入</w:t>
            </w:r>
            <w:r>
              <w:rPr>
                <w:rFonts w:ascii="仿宋" w:hAnsi="仿宋" w:eastAsia="仿宋"/>
                <w:color w:val="000000"/>
                <w:kern w:val="11"/>
                <w:sz w:val="28"/>
                <w:szCs w:val="28"/>
              </w:rPr>
              <w:t>/</w:t>
            </w:r>
            <w:r>
              <w:rPr>
                <w:rFonts w:hint="eastAsia" w:ascii="仿宋" w:hAnsi="仿宋" w:eastAsia="仿宋"/>
                <w:color w:val="000000"/>
                <w:kern w:val="11"/>
                <w:sz w:val="28"/>
                <w:szCs w:val="28"/>
              </w:rPr>
              <w:t>输出</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1.8</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升级双医生控制台接口</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2</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患者手术平台</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2.1</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机械臂</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w:t>
            </w:r>
            <w:r>
              <w:rPr>
                <w:rFonts w:ascii="仿宋" w:hAnsi="仿宋" w:eastAsia="仿宋"/>
                <w:color w:val="000000"/>
                <w:kern w:val="11"/>
                <w:sz w:val="28"/>
                <w:szCs w:val="28"/>
              </w:rPr>
              <w:t>2.1.1</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医生通过操控台可控制的机械臂数量</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w:t>
            </w:r>
            <w:r>
              <w:rPr>
                <w:rFonts w:ascii="仿宋" w:hAnsi="仿宋" w:eastAsia="仿宋"/>
                <w:color w:val="000000"/>
                <w:kern w:val="11"/>
                <w:sz w:val="28"/>
                <w:szCs w:val="28"/>
              </w:rPr>
              <w:t>2.1.2</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内窥镜可以安装在任意一个机械臂上的功能</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2.1.3</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术中可变牵拉臂位置</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2.1.4</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机械臂</w:t>
            </w:r>
            <w:r>
              <w:rPr>
                <w:rFonts w:ascii="仿宋" w:hAnsi="仿宋" w:eastAsia="仿宋"/>
                <w:color w:val="000000"/>
                <w:kern w:val="11"/>
                <w:sz w:val="28"/>
                <w:szCs w:val="28"/>
              </w:rPr>
              <w:t>LED</w:t>
            </w:r>
            <w:r>
              <w:rPr>
                <w:rFonts w:hint="eastAsia" w:ascii="仿宋" w:hAnsi="仿宋" w:eastAsia="仿宋"/>
                <w:color w:val="000000"/>
                <w:kern w:val="11"/>
                <w:sz w:val="28"/>
                <w:szCs w:val="28"/>
              </w:rPr>
              <w:t>指示灯</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2.1.5</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吊杆式支持结构</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2.1.6</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吊杆</w:t>
            </w:r>
            <w:r>
              <w:rPr>
                <w:rFonts w:ascii="仿宋" w:hAnsi="仿宋" w:eastAsia="仿宋"/>
                <w:color w:val="000000"/>
                <w:kern w:val="11"/>
                <w:sz w:val="28"/>
                <w:szCs w:val="28"/>
              </w:rPr>
              <w:t>LED</w:t>
            </w:r>
            <w:r>
              <w:rPr>
                <w:rFonts w:hint="eastAsia" w:ascii="仿宋" w:hAnsi="仿宋" w:eastAsia="仿宋"/>
                <w:color w:val="000000"/>
                <w:kern w:val="11"/>
                <w:sz w:val="28"/>
                <w:szCs w:val="28"/>
              </w:rPr>
              <w:t>指示灯</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2.1.7</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患者安全距离调节功能</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2.1.8</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器械更换引导</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2.2</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控制舵</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2.2.1</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控制舵触摸板</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2.2.2</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控制舵手柄</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2.2.3</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智能入位指导</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2.2.4</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手术室高度限制智能预警功能</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2.2.5</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机械臂铺单完成后定向激光启动</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2.2.6</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智能一键无菌存放模式</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2.2.7</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智能一键收纳模式</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2.3</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其他功能</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2.3.1</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激光引导指示及免碰撞功能</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2.3.2</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内置扬声器及麦克风</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2.3.3</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后备电源</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r>
              <w:rPr>
                <w:rFonts w:ascii="仿宋" w:hAnsi="仿宋" w:eastAsia="仿宋"/>
                <w:color w:val="000000"/>
                <w:kern w:val="11"/>
                <w:sz w:val="28"/>
                <w:szCs w:val="28"/>
              </w:rPr>
              <w:t>3</w:t>
            </w:r>
            <w:r>
              <w:rPr>
                <w:rFonts w:hint="eastAsia" w:ascii="仿宋" w:hAnsi="仿宋" w:eastAsia="仿宋"/>
                <w:color w:val="000000"/>
                <w:kern w:val="11"/>
                <w:sz w:val="28"/>
                <w:szCs w:val="28"/>
              </w:rPr>
              <w:t>分钟的后备电力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2.3.4</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智能手术平台移动驱动电机</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提供手术平台各方向移动功能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3</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影像处理平台</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3.1</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主体设备</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3.1.1</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视频处理器</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3.1.2</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术前部署吊杆、解剖位置和方法、安放铺单及无菌存放或对接患者手术平台提供视觉提示</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3.1.3</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配置</w:t>
            </w:r>
            <w:r>
              <w:rPr>
                <w:rFonts w:ascii="仿宋" w:hAnsi="仿宋" w:eastAsia="仿宋"/>
                <w:color w:val="000000"/>
                <w:kern w:val="11"/>
                <w:sz w:val="28"/>
                <w:szCs w:val="28"/>
              </w:rPr>
              <w:t>USB</w:t>
            </w:r>
            <w:r>
              <w:rPr>
                <w:rFonts w:hint="eastAsia" w:ascii="仿宋" w:hAnsi="仿宋" w:eastAsia="仿宋"/>
                <w:color w:val="000000"/>
                <w:kern w:val="11"/>
                <w:sz w:val="28"/>
                <w:szCs w:val="28"/>
              </w:rPr>
              <w:t>接口用于静态图像捕获存储</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3.1.4</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内窥镜控制器</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3.1.5</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系统电子设备（核心设备）</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3.1.6</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r>
              <w:rPr>
                <w:rFonts w:ascii="仿宋" w:hAnsi="仿宋" w:eastAsia="仿宋"/>
                <w:color w:val="000000"/>
                <w:kern w:val="11"/>
                <w:sz w:val="28"/>
                <w:szCs w:val="28"/>
              </w:rPr>
              <w:t>2</w:t>
            </w:r>
            <w:r>
              <w:rPr>
                <w:rFonts w:hint="eastAsia" w:ascii="仿宋" w:hAnsi="仿宋" w:eastAsia="仿宋"/>
                <w:color w:val="000000"/>
                <w:kern w:val="11"/>
                <w:sz w:val="28"/>
                <w:szCs w:val="28"/>
              </w:rPr>
              <w:t>个内窥镜托架</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3.2</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液晶触摸显示器</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3.2.1</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尺寸</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w:t>
            </w:r>
            <w:r>
              <w:rPr>
                <w:rFonts w:ascii="仿宋" w:hAnsi="仿宋" w:eastAsia="仿宋"/>
                <w:color w:val="000000"/>
                <w:kern w:val="11"/>
                <w:sz w:val="28"/>
                <w:szCs w:val="28"/>
              </w:rPr>
              <w:t>24</w:t>
            </w:r>
            <w:r>
              <w:rPr>
                <w:rFonts w:hint="eastAsia" w:ascii="仿宋" w:hAnsi="仿宋" w:eastAsia="仿宋"/>
                <w:color w:val="000000"/>
                <w:kern w:val="11"/>
                <w:sz w:val="28"/>
                <w:szCs w:val="28"/>
              </w:rPr>
              <w:t>英寸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3.2.2</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同步图像显示</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3.2.3</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远程注释功能</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3.2.4</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内窥镜状态显示</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w:t>
            </w:r>
            <w:r>
              <w:rPr>
                <w:rFonts w:ascii="仿宋" w:hAnsi="仿宋" w:eastAsia="仿宋"/>
                <w:color w:val="000000"/>
                <w:kern w:val="11"/>
                <w:sz w:val="28"/>
                <w:szCs w:val="28"/>
              </w:rPr>
              <w:t>4</w:t>
            </w:r>
            <w:r>
              <w:rPr>
                <w:rFonts w:hint="eastAsia" w:ascii="仿宋" w:hAnsi="仿宋" w:eastAsia="仿宋"/>
                <w:color w:val="000000"/>
                <w:kern w:val="11"/>
                <w:sz w:val="28"/>
                <w:szCs w:val="28"/>
              </w:rPr>
              <w:t>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3.3</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接口</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3.3.1</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能量工具接口</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w:t>
            </w:r>
            <w:r>
              <w:rPr>
                <w:rFonts w:ascii="仿宋" w:hAnsi="仿宋" w:eastAsia="仿宋"/>
                <w:color w:val="000000"/>
                <w:kern w:val="11"/>
                <w:sz w:val="28"/>
                <w:szCs w:val="28"/>
              </w:rPr>
              <w:t>3</w:t>
            </w:r>
            <w:r>
              <w:rPr>
                <w:rFonts w:hint="eastAsia" w:ascii="仿宋" w:hAnsi="仿宋" w:eastAsia="仿宋"/>
                <w:color w:val="000000"/>
                <w:kern w:val="11"/>
                <w:sz w:val="28"/>
                <w:szCs w:val="28"/>
              </w:rPr>
              <w:t>个（包括超声刀、高频电刀等）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3.3.2</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视频输入接口</w:t>
            </w:r>
          </w:p>
        </w:tc>
        <w:tc>
          <w:tcPr>
            <w:tcW w:w="5284"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2</w:t>
            </w:r>
            <w:r>
              <w:rPr>
                <w:rFonts w:hint="eastAsia" w:ascii="仿宋" w:hAnsi="仿宋" w:eastAsia="仿宋"/>
                <w:color w:val="000000"/>
                <w:kern w:val="11"/>
                <w:sz w:val="28"/>
                <w:szCs w:val="28"/>
              </w:rPr>
              <w:t>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3.3.3</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视频输出接口</w:t>
            </w:r>
          </w:p>
        </w:tc>
        <w:tc>
          <w:tcPr>
            <w:tcW w:w="5284"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3</w:t>
            </w:r>
            <w:r>
              <w:rPr>
                <w:rFonts w:hint="eastAsia" w:ascii="仿宋" w:hAnsi="仿宋" w:eastAsia="仿宋"/>
                <w:color w:val="000000"/>
                <w:kern w:val="11"/>
                <w:sz w:val="28"/>
                <w:szCs w:val="28"/>
              </w:rPr>
              <w:t>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3.3.4</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音频输入</w:t>
            </w:r>
            <w:r>
              <w:rPr>
                <w:rFonts w:ascii="仿宋" w:hAnsi="仿宋" w:eastAsia="仿宋"/>
                <w:color w:val="000000"/>
                <w:kern w:val="11"/>
                <w:sz w:val="28"/>
                <w:szCs w:val="28"/>
              </w:rPr>
              <w:t>/</w:t>
            </w:r>
            <w:r>
              <w:rPr>
                <w:rFonts w:hint="eastAsia" w:ascii="仿宋" w:hAnsi="仿宋" w:eastAsia="仿宋"/>
                <w:color w:val="000000"/>
                <w:kern w:val="11"/>
                <w:sz w:val="28"/>
                <w:szCs w:val="28"/>
              </w:rPr>
              <w:t>输出接口</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各</w:t>
            </w:r>
            <w:r>
              <w:rPr>
                <w:rFonts w:ascii="仿宋" w:hAnsi="仿宋" w:eastAsia="仿宋"/>
                <w:color w:val="000000"/>
                <w:kern w:val="11"/>
                <w:sz w:val="28"/>
                <w:szCs w:val="28"/>
              </w:rPr>
              <w:t>1</w:t>
            </w:r>
            <w:r>
              <w:rPr>
                <w:rFonts w:hint="eastAsia" w:ascii="仿宋" w:hAnsi="仿宋" w:eastAsia="仿宋"/>
                <w:color w:val="000000"/>
                <w:kern w:val="11"/>
                <w:sz w:val="28"/>
                <w:szCs w:val="28"/>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3.3.5</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网络接口</w:t>
            </w:r>
          </w:p>
        </w:tc>
        <w:tc>
          <w:tcPr>
            <w:tcW w:w="5284"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1</w:t>
            </w:r>
            <w:r>
              <w:rPr>
                <w:rFonts w:hint="eastAsia" w:ascii="仿宋" w:hAnsi="仿宋" w:eastAsia="仿宋"/>
                <w:color w:val="000000"/>
                <w:kern w:val="11"/>
                <w:sz w:val="28"/>
                <w:szCs w:val="28"/>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3.3.6</w:t>
            </w:r>
          </w:p>
        </w:tc>
        <w:tc>
          <w:tcPr>
            <w:tcW w:w="3607"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On Site</w:t>
            </w:r>
            <w:r>
              <w:rPr>
                <w:rFonts w:hint="eastAsia" w:ascii="仿宋" w:hAnsi="仿宋" w:eastAsia="仿宋"/>
                <w:color w:val="000000"/>
                <w:kern w:val="11"/>
                <w:sz w:val="28"/>
                <w:szCs w:val="28"/>
              </w:rPr>
              <w:t>联网诊断设备故障功能</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4</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内窥镜系统</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4.1</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光学装置</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4.1.1</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独立成像系统</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w:t>
            </w:r>
            <w:r>
              <w:rPr>
                <w:rFonts w:ascii="仿宋" w:hAnsi="仿宋" w:eastAsia="仿宋"/>
                <w:color w:val="000000"/>
                <w:kern w:val="11"/>
                <w:sz w:val="28"/>
                <w:szCs w:val="28"/>
              </w:rPr>
              <w:t>4.1.2</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内窥镜适合荧光显影功能</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提供荧光显影内窥镜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4</w:t>
            </w:r>
            <w:r>
              <w:rPr>
                <w:rFonts w:ascii="仿宋" w:hAnsi="仿宋" w:eastAsia="仿宋"/>
                <w:color w:val="000000"/>
                <w:kern w:val="11"/>
                <w:sz w:val="28"/>
                <w:szCs w:val="28"/>
              </w:rPr>
              <w:t>.1.3</w:t>
            </w:r>
          </w:p>
        </w:tc>
        <w:tc>
          <w:tcPr>
            <w:tcW w:w="3607" w:type="dxa"/>
            <w:noWrap w:val="0"/>
            <w:vAlign w:val="top"/>
          </w:tcPr>
          <w:p>
            <w:pPr>
              <w:widowControl/>
              <w:jc w:val="left"/>
              <w:rPr>
                <w:rFonts w:hint="eastAsia" w:ascii="仿宋" w:hAnsi="仿宋" w:eastAsia="仿宋"/>
                <w:color w:val="000000"/>
                <w:kern w:val="11"/>
                <w:sz w:val="28"/>
                <w:szCs w:val="28"/>
              </w:rPr>
            </w:pPr>
            <w:r>
              <w:rPr>
                <w:rFonts w:hint="eastAsia" w:ascii="仿宋" w:hAnsi="仿宋" w:eastAsia="仿宋"/>
                <w:color w:val="000000"/>
                <w:kern w:val="11"/>
                <w:sz w:val="28"/>
                <w:szCs w:val="28"/>
              </w:rPr>
              <w:t>荧光显影模式</w:t>
            </w:r>
          </w:p>
        </w:tc>
        <w:tc>
          <w:tcPr>
            <w:tcW w:w="5284" w:type="dxa"/>
            <w:noWrap w:val="0"/>
            <w:vAlign w:val="top"/>
          </w:tcPr>
          <w:p>
            <w:pPr>
              <w:widowControl/>
              <w:jc w:val="left"/>
              <w:rPr>
                <w:rFonts w:hint="eastAsia" w:ascii="仿宋" w:hAnsi="仿宋" w:eastAsia="仿宋"/>
                <w:color w:val="000000"/>
                <w:kern w:val="11"/>
                <w:sz w:val="28"/>
                <w:szCs w:val="28"/>
              </w:rPr>
            </w:pPr>
            <w:r>
              <w:rPr>
                <w:rFonts w:hint="eastAsia" w:ascii="仿宋" w:hAnsi="仿宋" w:eastAsia="仿宋"/>
                <w:color w:val="000000"/>
                <w:kern w:val="11"/>
                <w:sz w:val="28"/>
                <w:szCs w:val="28"/>
              </w:rPr>
              <w:t>≥</w:t>
            </w:r>
            <w:r>
              <w:rPr>
                <w:rFonts w:ascii="仿宋" w:hAnsi="仿宋" w:eastAsia="仿宋"/>
                <w:color w:val="000000"/>
                <w:kern w:val="11"/>
                <w:sz w:val="28"/>
                <w:szCs w:val="28"/>
              </w:rPr>
              <w:t>2</w:t>
            </w:r>
            <w:r>
              <w:rPr>
                <w:rFonts w:hint="eastAsia" w:ascii="仿宋" w:hAnsi="仿宋" w:eastAsia="仿宋"/>
                <w:color w:val="000000"/>
                <w:kern w:val="11"/>
                <w:sz w:val="28"/>
                <w:szCs w:val="28"/>
              </w:rPr>
              <w:t>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4.1.4</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自动白平衡校准</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4.1.5</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自动</w:t>
            </w:r>
            <w:r>
              <w:rPr>
                <w:rFonts w:ascii="仿宋" w:hAnsi="仿宋" w:eastAsia="仿宋"/>
                <w:color w:val="000000"/>
                <w:kern w:val="11"/>
                <w:sz w:val="28"/>
                <w:szCs w:val="28"/>
              </w:rPr>
              <w:t>3D</w:t>
            </w:r>
            <w:r>
              <w:rPr>
                <w:rFonts w:hint="eastAsia" w:ascii="仿宋" w:hAnsi="仿宋" w:eastAsia="仿宋"/>
                <w:color w:val="000000"/>
                <w:kern w:val="11"/>
                <w:sz w:val="28"/>
                <w:szCs w:val="28"/>
              </w:rPr>
              <w:t>校准</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*4.1.6</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角度自动翻转功能</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4.1.7</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内窥镜镜头摄像头一体化设计</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4.1.8</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内窥镜提供左右眼图像切换按钮</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w:t>
            </w:r>
            <w:r>
              <w:rPr>
                <w:rFonts w:ascii="仿宋" w:hAnsi="仿宋" w:eastAsia="仿宋"/>
                <w:color w:val="000000"/>
                <w:kern w:val="11"/>
                <w:sz w:val="28"/>
                <w:szCs w:val="28"/>
              </w:rPr>
              <w:t>4.1.9</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内窥镜直径</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w:t>
            </w:r>
            <w:r>
              <w:rPr>
                <w:rFonts w:ascii="仿宋" w:hAnsi="仿宋" w:eastAsia="仿宋"/>
                <w:color w:val="000000"/>
                <w:kern w:val="11"/>
                <w:sz w:val="28"/>
                <w:szCs w:val="28"/>
              </w:rPr>
              <w:t>8mm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4.1.10</w:t>
            </w:r>
          </w:p>
        </w:tc>
        <w:tc>
          <w:tcPr>
            <w:tcW w:w="3607" w:type="dxa"/>
            <w:noWrap w:val="0"/>
            <w:vAlign w:val="top"/>
          </w:tcPr>
          <w:p>
            <w:pPr>
              <w:widowControl/>
              <w:jc w:val="left"/>
              <w:rPr>
                <w:rFonts w:hint="eastAsia" w:ascii="仿宋" w:hAnsi="仿宋" w:eastAsia="仿宋"/>
                <w:color w:val="000000"/>
                <w:kern w:val="11"/>
                <w:sz w:val="28"/>
                <w:szCs w:val="28"/>
              </w:rPr>
            </w:pPr>
            <w:r>
              <w:rPr>
                <w:rFonts w:hint="eastAsia" w:ascii="仿宋" w:hAnsi="仿宋" w:eastAsia="仿宋"/>
                <w:color w:val="000000"/>
                <w:kern w:val="11"/>
                <w:sz w:val="28"/>
                <w:szCs w:val="28"/>
              </w:rPr>
              <w:t>器械直径</w:t>
            </w:r>
          </w:p>
        </w:tc>
        <w:tc>
          <w:tcPr>
            <w:tcW w:w="5284" w:type="dxa"/>
            <w:noWrap w:val="0"/>
            <w:vAlign w:val="top"/>
          </w:tcPr>
          <w:p>
            <w:pPr>
              <w:widowControl/>
              <w:jc w:val="left"/>
              <w:rPr>
                <w:rFonts w:hint="eastAsia" w:ascii="仿宋" w:hAnsi="仿宋" w:eastAsia="仿宋"/>
                <w:color w:val="000000"/>
                <w:kern w:val="11"/>
                <w:sz w:val="28"/>
                <w:szCs w:val="28"/>
              </w:rPr>
            </w:pPr>
            <w:r>
              <w:rPr>
                <w:rFonts w:hint="eastAsia" w:ascii="仿宋" w:hAnsi="仿宋" w:eastAsia="仿宋"/>
                <w:color w:val="000000"/>
                <w:kern w:val="11"/>
                <w:sz w:val="28"/>
                <w:szCs w:val="28"/>
              </w:rPr>
              <w:t>≤</w:t>
            </w:r>
            <w:r>
              <w:rPr>
                <w:rFonts w:ascii="仿宋" w:hAnsi="仿宋" w:eastAsia="仿宋"/>
                <w:color w:val="000000"/>
                <w:kern w:val="11"/>
                <w:sz w:val="28"/>
                <w:szCs w:val="28"/>
              </w:rPr>
              <w:t>8mm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4.2</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光源装置</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4.2.1</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数量</w:t>
            </w:r>
          </w:p>
        </w:tc>
        <w:tc>
          <w:tcPr>
            <w:tcW w:w="5284"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1</w:t>
            </w:r>
            <w:r>
              <w:rPr>
                <w:rFonts w:hint="eastAsia" w:ascii="仿宋" w:hAnsi="仿宋" w:eastAsia="仿宋"/>
                <w:color w:val="000000"/>
                <w:kern w:val="11"/>
                <w:sz w:val="28"/>
                <w:szCs w:val="28"/>
              </w:rPr>
              <w:t>个</w:t>
            </w:r>
            <w:r>
              <w:rPr>
                <w:rFonts w:ascii="仿宋" w:hAnsi="仿宋" w:eastAsia="仿宋"/>
                <w:color w:val="000000"/>
                <w:kern w:val="11"/>
                <w:sz w:val="28"/>
                <w:szCs w:val="28"/>
              </w:rPr>
              <w:t>LED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4.2.2</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自动开启照明模式功能</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4.3</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按键</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4.3.1</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自动定位按键</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4.3.2</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静态图像捕捉按键</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4.3.3</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内窥镜提供近摄工作距离</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4.3.4</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照明开关</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5</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安全联锁装置</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5.1</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医生控制台探测传感器</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操作人员头部离开时自动锁定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5.2</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患者手术平台探测传感器</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首个机械臂和套管对接时，自动锁定患者手术平台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5.3</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机械臂探测传感器</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5.4</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报警锁定功能</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5.5</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紧急制动开关（</w:t>
            </w:r>
            <w:r>
              <w:rPr>
                <w:rFonts w:ascii="仿宋" w:hAnsi="仿宋" w:eastAsia="仿宋"/>
                <w:color w:val="000000"/>
                <w:kern w:val="11"/>
                <w:sz w:val="28"/>
                <w:szCs w:val="28"/>
              </w:rPr>
              <w:t>EPO</w:t>
            </w:r>
            <w:r>
              <w:rPr>
                <w:rFonts w:hint="eastAsia" w:ascii="仿宋" w:hAnsi="仿宋" w:eastAsia="仿宋"/>
                <w:color w:val="000000"/>
                <w:kern w:val="11"/>
                <w:sz w:val="28"/>
                <w:szCs w:val="28"/>
              </w:rPr>
              <w:t>）</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5.6</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手术器械寿命控制系统</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6</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基本附件</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6.1</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手术训练专用器械</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6.1.1</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数量</w:t>
            </w:r>
          </w:p>
        </w:tc>
        <w:tc>
          <w:tcPr>
            <w:tcW w:w="5284"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6</w:t>
            </w:r>
            <w:r>
              <w:rPr>
                <w:rFonts w:hint="eastAsia" w:ascii="仿宋" w:hAnsi="仿宋" w:eastAsia="仿宋"/>
                <w:color w:val="000000"/>
                <w:kern w:val="11"/>
                <w:sz w:val="28"/>
                <w:szCs w:val="28"/>
              </w:rPr>
              <w:t>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6.1.2</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种类</w:t>
            </w:r>
          </w:p>
        </w:tc>
        <w:tc>
          <w:tcPr>
            <w:tcW w:w="5284"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4</w:t>
            </w:r>
            <w:r>
              <w:rPr>
                <w:rFonts w:hint="eastAsia" w:ascii="仿宋" w:hAnsi="仿宋" w:eastAsia="仿宋"/>
                <w:color w:val="000000"/>
                <w:kern w:val="11"/>
                <w:sz w:val="28"/>
                <w:szCs w:val="28"/>
              </w:rPr>
              <w:t>个种类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6.1.3</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使用次数</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每把≥</w:t>
            </w:r>
            <w:r>
              <w:rPr>
                <w:rFonts w:ascii="仿宋" w:hAnsi="仿宋" w:eastAsia="仿宋"/>
                <w:color w:val="000000"/>
                <w:kern w:val="11"/>
                <w:sz w:val="28"/>
                <w:szCs w:val="28"/>
              </w:rPr>
              <w:t>30</w:t>
            </w:r>
            <w:r>
              <w:rPr>
                <w:rFonts w:hint="eastAsia" w:ascii="仿宋" w:hAnsi="仿宋" w:eastAsia="仿宋"/>
                <w:color w:val="000000"/>
                <w:kern w:val="11"/>
                <w:sz w:val="28"/>
                <w:szCs w:val="28"/>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6.2</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内窥镜附件</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6.2.1</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内窥镜消毒托盘</w:t>
            </w:r>
          </w:p>
        </w:tc>
        <w:tc>
          <w:tcPr>
            <w:tcW w:w="5284"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3</w:t>
            </w:r>
            <w:r>
              <w:rPr>
                <w:rFonts w:hint="eastAsia" w:ascii="仿宋" w:hAnsi="仿宋" w:eastAsia="仿宋"/>
                <w:color w:val="000000"/>
                <w:kern w:val="11"/>
                <w:sz w:val="28"/>
                <w:szCs w:val="28"/>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6.2.2</w:t>
            </w:r>
          </w:p>
        </w:tc>
        <w:tc>
          <w:tcPr>
            <w:tcW w:w="3607"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3</w:t>
            </w:r>
            <w:r>
              <w:rPr>
                <w:rFonts w:hint="eastAsia" w:ascii="仿宋" w:hAnsi="仿宋" w:eastAsia="仿宋"/>
                <w:color w:val="000000"/>
                <w:kern w:val="11"/>
                <w:sz w:val="28"/>
                <w:szCs w:val="28"/>
              </w:rPr>
              <w:t>0度三维电子内窥镜</w:t>
            </w:r>
          </w:p>
        </w:tc>
        <w:tc>
          <w:tcPr>
            <w:tcW w:w="5284"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3</w:t>
            </w:r>
            <w:r>
              <w:rPr>
                <w:rFonts w:hint="eastAsia" w:ascii="仿宋" w:hAnsi="仿宋" w:eastAsia="仿宋"/>
                <w:color w:val="000000"/>
                <w:kern w:val="11"/>
                <w:sz w:val="28"/>
                <w:szCs w:val="28"/>
              </w:rPr>
              <w:t>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二</w:t>
            </w:r>
          </w:p>
        </w:tc>
        <w:tc>
          <w:tcPr>
            <w:tcW w:w="3607"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手术基本配件及器械</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w:t>
            </w:r>
            <w:r>
              <w:rPr>
                <w:rFonts w:ascii="仿宋" w:hAnsi="仿宋" w:eastAsia="仿宋"/>
                <w:color w:val="000000"/>
                <w:kern w:val="11"/>
                <w:sz w:val="28"/>
                <w:szCs w:val="28"/>
              </w:rPr>
              <w:t>1</w:t>
            </w:r>
          </w:p>
        </w:tc>
        <w:tc>
          <w:tcPr>
            <w:tcW w:w="3607" w:type="dxa"/>
            <w:noWrap w:val="0"/>
            <w:vAlign w:val="top"/>
          </w:tcPr>
          <w:p>
            <w:pPr>
              <w:widowControl/>
              <w:jc w:val="left"/>
              <w:rPr>
                <w:rFonts w:ascii="仿宋" w:hAnsi="仿宋" w:eastAsia="仿宋"/>
                <w:color w:val="000000"/>
                <w:kern w:val="11"/>
                <w:sz w:val="28"/>
                <w:szCs w:val="28"/>
              </w:rPr>
            </w:pPr>
            <w:r>
              <w:rPr>
                <w:rFonts w:ascii="仿宋" w:hAnsi="仿宋" w:eastAsia="仿宋"/>
                <w:color w:val="000000"/>
                <w:kern w:val="11"/>
                <w:sz w:val="28"/>
                <w:szCs w:val="28"/>
              </w:rPr>
              <w:t>NMPA</w:t>
            </w:r>
            <w:r>
              <w:rPr>
                <w:rFonts w:hint="eastAsia" w:ascii="仿宋" w:hAnsi="仿宋" w:eastAsia="仿宋"/>
                <w:color w:val="000000"/>
                <w:kern w:val="11"/>
                <w:sz w:val="28"/>
                <w:szCs w:val="28"/>
              </w:rPr>
              <w:t>批准的专用器械种类</w:t>
            </w:r>
          </w:p>
        </w:tc>
        <w:tc>
          <w:tcPr>
            <w:tcW w:w="5284" w:type="dxa"/>
            <w:noWrap w:val="0"/>
            <w:vAlign w:val="top"/>
          </w:tcPr>
          <w:p>
            <w:pPr>
              <w:widowControl/>
              <w:jc w:val="left"/>
              <w:rPr>
                <w:rFonts w:hint="eastAsia" w:ascii="仿宋" w:hAnsi="仿宋" w:eastAsia="仿宋"/>
                <w:color w:val="000000"/>
                <w:kern w:val="11"/>
                <w:sz w:val="28"/>
                <w:szCs w:val="28"/>
              </w:rPr>
            </w:pPr>
            <w:r>
              <w:rPr>
                <w:rFonts w:hint="eastAsia" w:ascii="仿宋" w:hAnsi="仿宋" w:eastAsia="仿宋"/>
                <w:color w:val="000000"/>
                <w:kern w:val="11"/>
                <w:sz w:val="28"/>
                <w:szCs w:val="28"/>
              </w:rPr>
              <w:t>≥3</w:t>
            </w:r>
            <w:r>
              <w:rPr>
                <w:rFonts w:ascii="仿宋" w:hAnsi="仿宋" w:eastAsia="仿宋"/>
                <w:color w:val="000000"/>
                <w:kern w:val="11"/>
                <w:sz w:val="28"/>
                <w:szCs w:val="28"/>
              </w:rPr>
              <w:t>0</w:t>
            </w:r>
            <w:r>
              <w:rPr>
                <w:rFonts w:hint="eastAsia" w:ascii="仿宋" w:hAnsi="仿宋" w:eastAsia="仿宋"/>
                <w:color w:val="000000"/>
                <w:kern w:val="11"/>
                <w:sz w:val="28"/>
                <w:szCs w:val="28"/>
              </w:rPr>
              <w:t>种</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center"/>
          </w:tcPr>
          <w:p>
            <w:pPr>
              <w:widowControl/>
              <w:jc w:val="left"/>
              <w:rPr>
                <w:rFonts w:hint="eastAsia" w:ascii="仿宋" w:hAnsi="仿宋" w:eastAsia="仿宋"/>
                <w:color w:val="000000"/>
                <w:kern w:val="11"/>
                <w:sz w:val="28"/>
                <w:szCs w:val="28"/>
              </w:rPr>
            </w:pPr>
            <w:r>
              <w:rPr>
                <w:rFonts w:ascii="仿宋" w:hAnsi="仿宋" w:eastAsia="仿宋"/>
                <w:color w:val="000000"/>
                <w:kern w:val="11"/>
                <w:sz w:val="28"/>
                <w:szCs w:val="28"/>
              </w:rPr>
              <w:t>2</w:t>
            </w:r>
          </w:p>
        </w:tc>
        <w:tc>
          <w:tcPr>
            <w:tcW w:w="3607" w:type="dxa"/>
            <w:noWrap w:val="0"/>
            <w:vAlign w:val="center"/>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连台手术基本辅助器械</w:t>
            </w:r>
          </w:p>
        </w:tc>
        <w:tc>
          <w:tcPr>
            <w:tcW w:w="5284" w:type="dxa"/>
            <w:noWrap w:val="0"/>
            <w:vAlign w:val="top"/>
          </w:tcPr>
          <w:p>
            <w:pPr>
              <w:widowControl/>
              <w:jc w:val="left"/>
              <w:rPr>
                <w:rFonts w:hint="eastAsia" w:ascii="仿宋" w:hAnsi="仿宋" w:eastAsia="仿宋"/>
                <w:color w:val="000000"/>
                <w:kern w:val="11"/>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center"/>
          </w:tcPr>
          <w:p>
            <w:pPr>
              <w:widowControl/>
              <w:jc w:val="left"/>
              <w:rPr>
                <w:rFonts w:hint="eastAsia" w:ascii="仿宋" w:hAnsi="仿宋" w:eastAsia="仿宋"/>
                <w:color w:val="000000"/>
                <w:kern w:val="11"/>
                <w:sz w:val="28"/>
                <w:szCs w:val="28"/>
              </w:rPr>
            </w:pPr>
            <w:r>
              <w:rPr>
                <w:rFonts w:ascii="仿宋" w:hAnsi="仿宋" w:eastAsia="仿宋"/>
                <w:color w:val="000000"/>
                <w:kern w:val="11"/>
                <w:sz w:val="28"/>
                <w:szCs w:val="28"/>
              </w:rPr>
              <w:t>2</w:t>
            </w:r>
            <w:r>
              <w:rPr>
                <w:rFonts w:hint="eastAsia" w:ascii="仿宋" w:hAnsi="仿宋" w:eastAsia="仿宋"/>
                <w:color w:val="000000"/>
                <w:kern w:val="11"/>
                <w:sz w:val="28"/>
                <w:szCs w:val="28"/>
              </w:rPr>
              <w:t>.</w:t>
            </w:r>
            <w:r>
              <w:rPr>
                <w:rFonts w:ascii="仿宋" w:hAnsi="仿宋" w:eastAsia="仿宋"/>
                <w:color w:val="000000"/>
                <w:kern w:val="11"/>
                <w:sz w:val="28"/>
                <w:szCs w:val="28"/>
              </w:rPr>
              <w:t>1</w:t>
            </w:r>
          </w:p>
        </w:tc>
        <w:tc>
          <w:tcPr>
            <w:tcW w:w="3607" w:type="dxa"/>
            <w:noWrap w:val="0"/>
            <w:vAlign w:val="center"/>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8mm器械套管</w:t>
            </w:r>
          </w:p>
        </w:tc>
        <w:tc>
          <w:tcPr>
            <w:tcW w:w="5284" w:type="dxa"/>
            <w:noWrap w:val="0"/>
            <w:vAlign w:val="center"/>
          </w:tcPr>
          <w:p>
            <w:pPr>
              <w:widowControl/>
              <w:jc w:val="left"/>
              <w:rPr>
                <w:rFonts w:hint="eastAsia" w:ascii="仿宋" w:hAnsi="仿宋" w:eastAsia="仿宋"/>
                <w:color w:val="000000"/>
                <w:kern w:val="11"/>
                <w:sz w:val="28"/>
                <w:szCs w:val="28"/>
              </w:rPr>
            </w:pPr>
            <w:r>
              <w:rPr>
                <w:rFonts w:hint="eastAsia" w:ascii="仿宋" w:hAnsi="仿宋" w:eastAsia="仿宋"/>
                <w:color w:val="000000"/>
                <w:kern w:val="11"/>
                <w:sz w:val="28"/>
                <w:szCs w:val="28"/>
              </w:rPr>
              <w:t>4个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center"/>
          </w:tcPr>
          <w:p>
            <w:pPr>
              <w:widowControl/>
              <w:jc w:val="left"/>
              <w:rPr>
                <w:rFonts w:hint="eastAsia" w:ascii="仿宋" w:hAnsi="仿宋" w:eastAsia="仿宋"/>
                <w:color w:val="000000"/>
                <w:kern w:val="11"/>
                <w:sz w:val="28"/>
                <w:szCs w:val="28"/>
              </w:rPr>
            </w:pPr>
            <w:r>
              <w:rPr>
                <w:rFonts w:ascii="仿宋" w:hAnsi="仿宋" w:eastAsia="仿宋"/>
                <w:color w:val="000000"/>
                <w:kern w:val="11"/>
                <w:sz w:val="28"/>
                <w:szCs w:val="28"/>
              </w:rPr>
              <w:t>2.2</w:t>
            </w:r>
          </w:p>
        </w:tc>
        <w:tc>
          <w:tcPr>
            <w:tcW w:w="3607" w:type="dxa"/>
            <w:noWrap w:val="0"/>
            <w:vAlign w:val="center"/>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8mm钝型闭孔器</w:t>
            </w:r>
          </w:p>
        </w:tc>
        <w:tc>
          <w:tcPr>
            <w:tcW w:w="5284" w:type="dxa"/>
            <w:noWrap w:val="0"/>
            <w:vAlign w:val="center"/>
          </w:tcPr>
          <w:p>
            <w:pPr>
              <w:widowControl/>
              <w:jc w:val="left"/>
              <w:rPr>
                <w:rFonts w:hint="eastAsia" w:ascii="仿宋" w:hAnsi="仿宋" w:eastAsia="仿宋"/>
                <w:color w:val="000000"/>
                <w:kern w:val="11"/>
                <w:sz w:val="28"/>
                <w:szCs w:val="28"/>
              </w:rPr>
            </w:pPr>
            <w:r>
              <w:rPr>
                <w:rFonts w:hint="eastAsia" w:ascii="仿宋" w:hAnsi="仿宋" w:eastAsia="仿宋"/>
                <w:color w:val="000000"/>
                <w:kern w:val="11"/>
                <w:sz w:val="28"/>
                <w:szCs w:val="28"/>
              </w:rPr>
              <w:t>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三</w:t>
            </w:r>
          </w:p>
        </w:tc>
        <w:tc>
          <w:tcPr>
            <w:tcW w:w="3607" w:type="dxa"/>
            <w:noWrap w:val="0"/>
            <w:vAlign w:val="top"/>
          </w:tcPr>
          <w:p>
            <w:pPr>
              <w:widowControl/>
              <w:jc w:val="left"/>
              <w:rPr>
                <w:rFonts w:hint="eastAsia" w:ascii="仿宋" w:hAnsi="仿宋" w:eastAsia="仿宋"/>
                <w:color w:val="000000"/>
                <w:kern w:val="11"/>
                <w:sz w:val="28"/>
                <w:szCs w:val="28"/>
              </w:rPr>
            </w:pPr>
            <w:r>
              <w:rPr>
                <w:rFonts w:hint="eastAsia" w:ascii="仿宋" w:hAnsi="仿宋" w:eastAsia="仿宋"/>
                <w:color w:val="000000"/>
                <w:kern w:val="11"/>
                <w:sz w:val="28"/>
                <w:szCs w:val="28"/>
              </w:rPr>
              <w:t>专用内嵌式高频电外科系统</w:t>
            </w:r>
          </w:p>
        </w:tc>
        <w:tc>
          <w:tcPr>
            <w:tcW w:w="5284" w:type="dxa"/>
            <w:noWrap w:val="0"/>
            <w:vAlign w:val="top"/>
          </w:tcPr>
          <w:p>
            <w:pPr>
              <w:widowControl/>
              <w:jc w:val="left"/>
              <w:rPr>
                <w:rFonts w:hint="eastAsia" w:ascii="仿宋" w:hAnsi="仿宋" w:eastAsia="仿宋"/>
                <w:color w:val="000000"/>
                <w:kern w:val="11"/>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w:t>
            </w:r>
            <w:r>
              <w:rPr>
                <w:rFonts w:ascii="仿宋" w:hAnsi="仿宋" w:eastAsia="仿宋"/>
                <w:color w:val="000000"/>
                <w:kern w:val="11"/>
                <w:sz w:val="28"/>
                <w:szCs w:val="28"/>
              </w:rPr>
              <w:t xml:space="preserve">1.1 </w:t>
            </w:r>
          </w:p>
        </w:tc>
        <w:tc>
          <w:tcPr>
            <w:tcW w:w="3607" w:type="dxa"/>
            <w:noWrap w:val="0"/>
            <w:vAlign w:val="top"/>
          </w:tcPr>
          <w:p>
            <w:pPr>
              <w:widowControl/>
              <w:jc w:val="left"/>
              <w:rPr>
                <w:rFonts w:hint="eastAsia" w:ascii="仿宋" w:hAnsi="仿宋" w:eastAsia="仿宋"/>
                <w:color w:val="000000"/>
                <w:kern w:val="11"/>
                <w:sz w:val="28"/>
                <w:szCs w:val="28"/>
              </w:rPr>
            </w:pPr>
            <w:r>
              <w:rPr>
                <w:rFonts w:hint="eastAsia" w:ascii="仿宋" w:hAnsi="仿宋" w:eastAsia="仿宋"/>
                <w:color w:val="000000"/>
                <w:kern w:val="11"/>
                <w:sz w:val="28"/>
                <w:szCs w:val="28"/>
              </w:rPr>
              <w:t>主刀医生可以通过医生控制台的触摸控制面板设置和调节高频电刀的能量</w:t>
            </w:r>
          </w:p>
        </w:tc>
        <w:tc>
          <w:tcPr>
            <w:tcW w:w="5284" w:type="dxa"/>
            <w:noWrap w:val="0"/>
            <w:vAlign w:val="top"/>
          </w:tcPr>
          <w:p>
            <w:pPr>
              <w:widowControl/>
              <w:jc w:val="left"/>
              <w:rPr>
                <w:rFonts w:hint="eastAsia" w:ascii="仿宋" w:hAnsi="仿宋" w:eastAsia="仿宋"/>
                <w:color w:val="000000"/>
                <w:kern w:val="11"/>
                <w:sz w:val="28"/>
                <w:szCs w:val="28"/>
              </w:rPr>
            </w:pPr>
            <w:r>
              <w:rPr>
                <w:rFonts w:hint="eastAsia" w:ascii="仿宋" w:hAnsi="仿宋" w:eastAsia="仿宋"/>
                <w:color w:val="000000"/>
                <w:kern w:val="11"/>
                <w:sz w:val="28"/>
                <w:szCs w:val="28"/>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hint="eastAsia" w:ascii="仿宋" w:hAnsi="仿宋" w:eastAsia="仿宋"/>
                <w:color w:val="000000"/>
                <w:kern w:val="11"/>
                <w:sz w:val="28"/>
                <w:szCs w:val="28"/>
              </w:rPr>
            </w:pPr>
            <w:r>
              <w:rPr>
                <w:rFonts w:hint="eastAsia" w:ascii="仿宋" w:hAnsi="仿宋" w:eastAsia="仿宋"/>
                <w:color w:val="000000"/>
                <w:kern w:val="11"/>
                <w:sz w:val="28"/>
                <w:szCs w:val="28"/>
              </w:rPr>
              <w:t>*四</w:t>
            </w:r>
          </w:p>
        </w:tc>
        <w:tc>
          <w:tcPr>
            <w:tcW w:w="3607" w:type="dxa"/>
            <w:noWrap w:val="0"/>
            <w:vAlign w:val="top"/>
          </w:tcPr>
          <w:p>
            <w:pPr>
              <w:widowControl/>
              <w:jc w:val="left"/>
              <w:rPr>
                <w:rFonts w:hint="eastAsia" w:ascii="仿宋" w:hAnsi="仿宋" w:eastAsia="仿宋"/>
                <w:color w:val="000000"/>
                <w:kern w:val="11"/>
                <w:sz w:val="28"/>
                <w:szCs w:val="28"/>
              </w:rPr>
            </w:pPr>
            <w:r>
              <w:rPr>
                <w:rFonts w:hint="eastAsia" w:ascii="仿宋" w:hAnsi="仿宋" w:eastAsia="仿宋"/>
                <w:color w:val="000000"/>
                <w:kern w:val="11"/>
                <w:sz w:val="28"/>
                <w:szCs w:val="28"/>
              </w:rPr>
              <w:t>适用范围</w:t>
            </w:r>
          </w:p>
        </w:tc>
        <w:tc>
          <w:tcPr>
            <w:tcW w:w="5284" w:type="dxa"/>
            <w:noWrap w:val="0"/>
            <w:vAlign w:val="top"/>
          </w:tcPr>
          <w:p>
            <w:pPr>
              <w:widowControl/>
              <w:jc w:val="left"/>
              <w:rPr>
                <w:rFonts w:ascii="仿宋" w:hAnsi="仿宋" w:eastAsia="仿宋"/>
                <w:color w:val="000000"/>
                <w:kern w:val="11"/>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center"/>
          </w:tcPr>
          <w:p>
            <w:pPr>
              <w:widowControl/>
              <w:jc w:val="left"/>
              <w:rPr>
                <w:rFonts w:hint="eastAsia" w:ascii="仿宋" w:hAnsi="仿宋" w:eastAsia="仿宋"/>
                <w:color w:val="000000"/>
                <w:kern w:val="11"/>
                <w:sz w:val="28"/>
                <w:szCs w:val="28"/>
              </w:rPr>
            </w:pPr>
            <w:r>
              <w:rPr>
                <w:rFonts w:ascii="仿宋" w:hAnsi="仿宋" w:eastAsia="仿宋"/>
                <w:color w:val="000000"/>
                <w:kern w:val="11"/>
                <w:sz w:val="28"/>
                <w:szCs w:val="28"/>
              </w:rPr>
              <w:t>1.1</w:t>
            </w:r>
          </w:p>
        </w:tc>
        <w:tc>
          <w:tcPr>
            <w:tcW w:w="3607" w:type="dxa"/>
            <w:noWrap w:val="0"/>
            <w:vAlign w:val="center"/>
          </w:tcPr>
          <w:p>
            <w:pPr>
              <w:widowControl/>
              <w:jc w:val="left"/>
              <w:rPr>
                <w:rFonts w:hint="eastAsia" w:ascii="仿宋" w:hAnsi="仿宋" w:eastAsia="仿宋"/>
                <w:color w:val="000000"/>
                <w:kern w:val="11"/>
                <w:sz w:val="28"/>
                <w:szCs w:val="28"/>
              </w:rPr>
            </w:pPr>
            <w:r>
              <w:rPr>
                <w:rFonts w:hint="eastAsia" w:ascii="仿宋" w:hAnsi="仿宋" w:eastAsia="仿宋"/>
                <w:color w:val="000000"/>
                <w:kern w:val="11"/>
                <w:sz w:val="28"/>
                <w:szCs w:val="28"/>
              </w:rPr>
              <w:t>妇产科手术</w:t>
            </w:r>
          </w:p>
        </w:tc>
        <w:tc>
          <w:tcPr>
            <w:tcW w:w="5284" w:type="dxa"/>
            <w:noWrap w:val="0"/>
            <w:vAlign w:val="top"/>
          </w:tcPr>
          <w:p>
            <w:pPr>
              <w:widowControl/>
              <w:jc w:val="left"/>
              <w:rPr>
                <w:rFonts w:ascii="仿宋" w:hAnsi="仿宋" w:eastAsia="仿宋"/>
                <w:color w:val="000000"/>
                <w:kern w:val="11"/>
                <w:sz w:val="28"/>
                <w:szCs w:val="28"/>
              </w:rPr>
            </w:pPr>
            <w:r>
              <w:rPr>
                <w:rFonts w:hint="eastAsia" w:ascii="仿宋" w:hAnsi="仿宋" w:eastAsia="仿宋"/>
                <w:color w:val="000000"/>
                <w:kern w:val="11"/>
                <w:sz w:val="28"/>
                <w:szCs w:val="28"/>
              </w:rPr>
              <w:t>获得有效的中华人民共和国医疗器械注册证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center"/>
          </w:tcPr>
          <w:p>
            <w:pPr>
              <w:widowControl/>
              <w:jc w:val="left"/>
              <w:rPr>
                <w:rFonts w:hint="eastAsia" w:ascii="仿宋" w:hAnsi="仿宋" w:eastAsia="仿宋"/>
                <w:color w:val="000000"/>
                <w:kern w:val="11"/>
                <w:sz w:val="28"/>
                <w:szCs w:val="28"/>
              </w:rPr>
            </w:pPr>
            <w:r>
              <w:rPr>
                <w:rFonts w:ascii="仿宋" w:hAnsi="仿宋" w:eastAsia="仿宋"/>
                <w:color w:val="000000"/>
                <w:kern w:val="11"/>
                <w:sz w:val="28"/>
                <w:szCs w:val="28"/>
              </w:rPr>
              <w:t>1.2</w:t>
            </w:r>
          </w:p>
        </w:tc>
        <w:tc>
          <w:tcPr>
            <w:tcW w:w="3607" w:type="dxa"/>
            <w:noWrap w:val="0"/>
            <w:vAlign w:val="center"/>
          </w:tcPr>
          <w:p>
            <w:pPr>
              <w:widowControl/>
              <w:jc w:val="left"/>
              <w:rPr>
                <w:rFonts w:hint="eastAsia" w:ascii="仿宋" w:hAnsi="仿宋" w:eastAsia="仿宋"/>
                <w:color w:val="000000"/>
                <w:kern w:val="11"/>
                <w:sz w:val="28"/>
                <w:szCs w:val="28"/>
              </w:rPr>
            </w:pPr>
            <w:r>
              <w:rPr>
                <w:rFonts w:hint="eastAsia" w:ascii="仿宋" w:hAnsi="仿宋" w:eastAsia="仿宋"/>
                <w:color w:val="000000"/>
                <w:kern w:val="11"/>
                <w:sz w:val="28"/>
                <w:szCs w:val="28"/>
              </w:rPr>
              <w:t>泌尿外科手术</w:t>
            </w:r>
          </w:p>
        </w:tc>
        <w:tc>
          <w:tcPr>
            <w:tcW w:w="5284" w:type="dxa"/>
            <w:noWrap w:val="0"/>
            <w:vAlign w:val="top"/>
          </w:tcPr>
          <w:p>
            <w:pPr>
              <w:widowControl/>
              <w:jc w:val="left"/>
              <w:rPr>
                <w:rFonts w:hint="eastAsia" w:ascii="仿宋" w:hAnsi="仿宋" w:eastAsia="仿宋"/>
                <w:color w:val="000000"/>
                <w:kern w:val="11"/>
                <w:sz w:val="28"/>
                <w:szCs w:val="28"/>
              </w:rPr>
            </w:pPr>
            <w:r>
              <w:rPr>
                <w:rFonts w:hint="eastAsia" w:ascii="仿宋" w:hAnsi="仿宋" w:eastAsia="仿宋"/>
                <w:color w:val="000000"/>
                <w:kern w:val="11"/>
                <w:sz w:val="28"/>
                <w:szCs w:val="28"/>
              </w:rPr>
              <w:t>获得有效的中华人民共和国医疗器械注册证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center"/>
          </w:tcPr>
          <w:p>
            <w:pPr>
              <w:widowControl/>
              <w:jc w:val="left"/>
              <w:rPr>
                <w:rFonts w:hint="eastAsia" w:ascii="仿宋" w:hAnsi="仿宋" w:eastAsia="仿宋"/>
                <w:color w:val="000000"/>
                <w:kern w:val="11"/>
                <w:sz w:val="28"/>
                <w:szCs w:val="28"/>
              </w:rPr>
            </w:pPr>
            <w:r>
              <w:rPr>
                <w:rFonts w:ascii="仿宋" w:hAnsi="仿宋" w:eastAsia="仿宋"/>
                <w:color w:val="000000"/>
                <w:kern w:val="11"/>
                <w:sz w:val="28"/>
                <w:szCs w:val="28"/>
              </w:rPr>
              <w:t>1.3</w:t>
            </w:r>
          </w:p>
        </w:tc>
        <w:tc>
          <w:tcPr>
            <w:tcW w:w="3607" w:type="dxa"/>
            <w:noWrap w:val="0"/>
            <w:vAlign w:val="center"/>
          </w:tcPr>
          <w:p>
            <w:pPr>
              <w:widowControl/>
              <w:jc w:val="left"/>
              <w:rPr>
                <w:rFonts w:hint="eastAsia" w:ascii="仿宋" w:hAnsi="仿宋" w:eastAsia="仿宋"/>
                <w:color w:val="000000"/>
                <w:kern w:val="11"/>
                <w:sz w:val="28"/>
                <w:szCs w:val="28"/>
              </w:rPr>
            </w:pPr>
            <w:r>
              <w:rPr>
                <w:rFonts w:hint="eastAsia" w:ascii="仿宋" w:hAnsi="仿宋" w:eastAsia="仿宋"/>
                <w:color w:val="000000"/>
                <w:kern w:val="11"/>
                <w:sz w:val="28"/>
                <w:szCs w:val="28"/>
              </w:rPr>
              <w:t>普通外科手术</w:t>
            </w:r>
          </w:p>
        </w:tc>
        <w:tc>
          <w:tcPr>
            <w:tcW w:w="5284" w:type="dxa"/>
            <w:noWrap w:val="0"/>
            <w:vAlign w:val="top"/>
          </w:tcPr>
          <w:p>
            <w:pPr>
              <w:widowControl/>
              <w:jc w:val="left"/>
              <w:rPr>
                <w:rFonts w:hint="eastAsia" w:ascii="仿宋" w:hAnsi="仿宋" w:eastAsia="仿宋"/>
                <w:color w:val="000000"/>
                <w:kern w:val="11"/>
                <w:sz w:val="28"/>
                <w:szCs w:val="28"/>
              </w:rPr>
            </w:pPr>
            <w:r>
              <w:rPr>
                <w:rFonts w:hint="eastAsia" w:ascii="仿宋" w:hAnsi="仿宋" w:eastAsia="仿宋"/>
                <w:color w:val="000000"/>
                <w:kern w:val="11"/>
                <w:sz w:val="28"/>
                <w:szCs w:val="28"/>
              </w:rPr>
              <w:t>获得有效的中华人民共和国医疗器械注册证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center"/>
          </w:tcPr>
          <w:p>
            <w:pPr>
              <w:widowControl/>
              <w:jc w:val="left"/>
              <w:rPr>
                <w:rFonts w:hint="eastAsia" w:ascii="仿宋" w:hAnsi="仿宋" w:eastAsia="仿宋"/>
                <w:color w:val="000000"/>
                <w:kern w:val="11"/>
                <w:sz w:val="28"/>
                <w:szCs w:val="28"/>
              </w:rPr>
            </w:pPr>
            <w:r>
              <w:rPr>
                <w:rFonts w:ascii="仿宋" w:hAnsi="仿宋" w:eastAsia="仿宋"/>
                <w:color w:val="000000"/>
                <w:kern w:val="11"/>
                <w:sz w:val="28"/>
                <w:szCs w:val="28"/>
              </w:rPr>
              <w:t>1.4</w:t>
            </w:r>
          </w:p>
        </w:tc>
        <w:tc>
          <w:tcPr>
            <w:tcW w:w="3607" w:type="dxa"/>
            <w:noWrap w:val="0"/>
            <w:vAlign w:val="center"/>
          </w:tcPr>
          <w:p>
            <w:pPr>
              <w:widowControl/>
              <w:jc w:val="left"/>
              <w:rPr>
                <w:rFonts w:hint="eastAsia" w:ascii="仿宋" w:hAnsi="仿宋" w:eastAsia="仿宋"/>
                <w:color w:val="000000"/>
                <w:kern w:val="11"/>
                <w:sz w:val="28"/>
                <w:szCs w:val="28"/>
              </w:rPr>
            </w:pPr>
            <w:r>
              <w:rPr>
                <w:rFonts w:hint="eastAsia" w:ascii="仿宋" w:hAnsi="仿宋" w:eastAsia="仿宋"/>
                <w:color w:val="000000"/>
                <w:kern w:val="11"/>
                <w:sz w:val="28"/>
                <w:szCs w:val="28"/>
              </w:rPr>
              <w:t>胸外科手术</w:t>
            </w:r>
          </w:p>
        </w:tc>
        <w:tc>
          <w:tcPr>
            <w:tcW w:w="5284" w:type="dxa"/>
            <w:noWrap w:val="0"/>
            <w:vAlign w:val="top"/>
          </w:tcPr>
          <w:p>
            <w:pPr>
              <w:widowControl/>
              <w:jc w:val="left"/>
              <w:rPr>
                <w:rFonts w:hint="eastAsia" w:ascii="仿宋" w:hAnsi="仿宋" w:eastAsia="仿宋"/>
                <w:color w:val="000000"/>
                <w:kern w:val="11"/>
                <w:sz w:val="28"/>
                <w:szCs w:val="28"/>
              </w:rPr>
            </w:pPr>
            <w:r>
              <w:rPr>
                <w:rFonts w:hint="eastAsia" w:ascii="仿宋" w:hAnsi="仿宋" w:eastAsia="仿宋"/>
                <w:color w:val="000000"/>
                <w:kern w:val="11"/>
                <w:sz w:val="28"/>
                <w:szCs w:val="28"/>
              </w:rPr>
              <w:t>获得有效的中华人民共和国医疗器械注册证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center"/>
          </w:tcPr>
          <w:p>
            <w:pPr>
              <w:widowControl/>
              <w:jc w:val="left"/>
              <w:rPr>
                <w:rFonts w:hint="eastAsia" w:ascii="仿宋" w:hAnsi="仿宋" w:eastAsia="仿宋"/>
                <w:color w:val="000000"/>
                <w:kern w:val="11"/>
                <w:sz w:val="28"/>
                <w:szCs w:val="28"/>
              </w:rPr>
            </w:pPr>
            <w:r>
              <w:rPr>
                <w:rFonts w:ascii="仿宋" w:hAnsi="仿宋" w:eastAsia="仿宋"/>
                <w:color w:val="000000"/>
                <w:kern w:val="11"/>
                <w:sz w:val="28"/>
                <w:szCs w:val="28"/>
              </w:rPr>
              <w:t>1.5</w:t>
            </w:r>
          </w:p>
        </w:tc>
        <w:tc>
          <w:tcPr>
            <w:tcW w:w="3607" w:type="dxa"/>
            <w:noWrap w:val="0"/>
            <w:vAlign w:val="center"/>
          </w:tcPr>
          <w:p>
            <w:pPr>
              <w:widowControl/>
              <w:jc w:val="left"/>
              <w:rPr>
                <w:rFonts w:hint="eastAsia" w:ascii="仿宋" w:hAnsi="仿宋" w:eastAsia="仿宋"/>
                <w:color w:val="000000"/>
                <w:kern w:val="11"/>
                <w:sz w:val="28"/>
                <w:szCs w:val="28"/>
              </w:rPr>
            </w:pPr>
            <w:r>
              <w:rPr>
                <w:rFonts w:hint="eastAsia" w:ascii="仿宋" w:hAnsi="仿宋" w:eastAsia="仿宋"/>
                <w:color w:val="000000"/>
                <w:kern w:val="11"/>
                <w:sz w:val="28"/>
                <w:szCs w:val="28"/>
              </w:rPr>
              <w:t>小儿外科手术</w:t>
            </w:r>
          </w:p>
        </w:tc>
        <w:tc>
          <w:tcPr>
            <w:tcW w:w="5284" w:type="dxa"/>
            <w:noWrap w:val="0"/>
            <w:vAlign w:val="top"/>
          </w:tcPr>
          <w:p>
            <w:pPr>
              <w:widowControl/>
              <w:jc w:val="left"/>
              <w:rPr>
                <w:rFonts w:hint="eastAsia" w:ascii="仿宋" w:hAnsi="仿宋" w:eastAsia="仿宋"/>
                <w:color w:val="000000"/>
                <w:kern w:val="11"/>
                <w:sz w:val="28"/>
                <w:szCs w:val="28"/>
              </w:rPr>
            </w:pPr>
            <w:r>
              <w:rPr>
                <w:rFonts w:hint="eastAsia" w:ascii="仿宋" w:hAnsi="仿宋" w:eastAsia="仿宋"/>
                <w:color w:val="000000"/>
                <w:kern w:val="11"/>
                <w:sz w:val="28"/>
                <w:szCs w:val="28"/>
              </w:rPr>
              <w:t>获得有效的中华人民共和国医疗器械注册证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center"/>
          </w:tcPr>
          <w:p>
            <w:pPr>
              <w:widowControl/>
              <w:jc w:val="left"/>
              <w:rPr>
                <w:rFonts w:hint="eastAsia" w:ascii="仿宋" w:hAnsi="仿宋" w:eastAsia="仿宋"/>
                <w:color w:val="000000"/>
                <w:kern w:val="11"/>
                <w:sz w:val="28"/>
                <w:szCs w:val="28"/>
              </w:rPr>
            </w:pPr>
            <w:r>
              <w:rPr>
                <w:rFonts w:ascii="仿宋" w:hAnsi="仿宋" w:eastAsia="仿宋"/>
                <w:color w:val="000000"/>
                <w:kern w:val="11"/>
                <w:sz w:val="28"/>
                <w:szCs w:val="28"/>
              </w:rPr>
              <w:t>1.6</w:t>
            </w:r>
          </w:p>
        </w:tc>
        <w:tc>
          <w:tcPr>
            <w:tcW w:w="3607" w:type="dxa"/>
            <w:noWrap w:val="0"/>
            <w:vAlign w:val="center"/>
          </w:tcPr>
          <w:p>
            <w:pPr>
              <w:widowControl/>
              <w:jc w:val="left"/>
              <w:rPr>
                <w:rFonts w:hint="eastAsia" w:ascii="仿宋" w:hAnsi="仿宋" w:eastAsia="仿宋"/>
                <w:color w:val="000000"/>
                <w:kern w:val="11"/>
                <w:sz w:val="28"/>
                <w:szCs w:val="28"/>
              </w:rPr>
            </w:pPr>
            <w:r>
              <w:rPr>
                <w:rFonts w:hint="eastAsia" w:ascii="仿宋" w:hAnsi="仿宋" w:eastAsia="仿宋"/>
                <w:color w:val="000000"/>
                <w:kern w:val="11"/>
                <w:sz w:val="28"/>
                <w:szCs w:val="28"/>
              </w:rPr>
              <w:t>心脏外科手术</w:t>
            </w:r>
          </w:p>
        </w:tc>
        <w:tc>
          <w:tcPr>
            <w:tcW w:w="5284" w:type="dxa"/>
            <w:noWrap w:val="0"/>
            <w:vAlign w:val="top"/>
          </w:tcPr>
          <w:p>
            <w:pPr>
              <w:widowControl/>
              <w:jc w:val="left"/>
              <w:rPr>
                <w:rFonts w:hint="eastAsia" w:ascii="仿宋" w:hAnsi="仿宋" w:eastAsia="仿宋"/>
                <w:color w:val="000000"/>
                <w:kern w:val="11"/>
                <w:sz w:val="28"/>
                <w:szCs w:val="28"/>
              </w:rPr>
            </w:pPr>
            <w:r>
              <w:rPr>
                <w:rFonts w:hint="eastAsia" w:ascii="仿宋" w:hAnsi="仿宋" w:eastAsia="仿宋"/>
                <w:color w:val="000000"/>
                <w:kern w:val="11"/>
                <w:sz w:val="28"/>
                <w:szCs w:val="28"/>
              </w:rPr>
              <w:t>获得有效的中华人民共和国医疗器械注册证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hint="eastAsia" w:ascii="仿宋" w:hAnsi="仿宋" w:eastAsia="仿宋"/>
                <w:color w:val="000000"/>
                <w:kern w:val="11"/>
                <w:sz w:val="28"/>
                <w:szCs w:val="28"/>
              </w:rPr>
            </w:pPr>
            <w:r>
              <w:rPr>
                <w:rFonts w:hint="eastAsia" w:ascii="仿宋" w:hAnsi="仿宋" w:eastAsia="仿宋"/>
                <w:color w:val="000000"/>
                <w:kern w:val="11"/>
                <w:sz w:val="28"/>
                <w:szCs w:val="28"/>
              </w:rPr>
              <w:t>五</w:t>
            </w:r>
          </w:p>
        </w:tc>
        <w:tc>
          <w:tcPr>
            <w:tcW w:w="3607" w:type="dxa"/>
            <w:noWrap w:val="0"/>
            <w:vAlign w:val="top"/>
          </w:tcPr>
          <w:p>
            <w:pPr>
              <w:widowControl/>
              <w:jc w:val="left"/>
              <w:rPr>
                <w:rFonts w:hint="eastAsia" w:ascii="仿宋" w:hAnsi="仿宋" w:eastAsia="仿宋"/>
                <w:color w:val="000000"/>
                <w:kern w:val="11"/>
                <w:sz w:val="28"/>
                <w:szCs w:val="28"/>
              </w:rPr>
            </w:pPr>
            <w:r>
              <w:rPr>
                <w:rFonts w:hint="eastAsia" w:ascii="仿宋" w:hAnsi="仿宋" w:eastAsia="仿宋"/>
                <w:color w:val="000000"/>
                <w:kern w:val="11"/>
                <w:sz w:val="28"/>
                <w:szCs w:val="28"/>
              </w:rPr>
              <w:t>提供设备配置清单</w:t>
            </w:r>
          </w:p>
        </w:tc>
        <w:tc>
          <w:tcPr>
            <w:tcW w:w="5284" w:type="dxa"/>
            <w:noWrap w:val="0"/>
            <w:vAlign w:val="top"/>
          </w:tcPr>
          <w:p>
            <w:pPr>
              <w:widowControl/>
              <w:jc w:val="left"/>
              <w:rPr>
                <w:rFonts w:hint="eastAsia" w:ascii="仿宋" w:hAnsi="仿宋" w:eastAsia="仿宋"/>
                <w:color w:val="000000"/>
                <w:kern w:val="11"/>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6" w:type="dxa"/>
            <w:noWrap w:val="0"/>
            <w:vAlign w:val="top"/>
          </w:tcPr>
          <w:p>
            <w:pPr>
              <w:widowControl/>
              <w:jc w:val="left"/>
              <w:rPr>
                <w:rFonts w:hint="eastAsia" w:ascii="仿宋" w:hAnsi="仿宋" w:eastAsia="仿宋"/>
                <w:color w:val="000000"/>
                <w:kern w:val="11"/>
                <w:sz w:val="28"/>
                <w:szCs w:val="28"/>
              </w:rPr>
            </w:pPr>
            <w:r>
              <w:rPr>
                <w:rFonts w:hint="eastAsia" w:ascii="仿宋" w:hAnsi="仿宋" w:eastAsia="仿宋"/>
                <w:color w:val="000000"/>
                <w:kern w:val="11"/>
                <w:sz w:val="28"/>
                <w:szCs w:val="28"/>
              </w:rPr>
              <w:t>六</w:t>
            </w:r>
          </w:p>
        </w:tc>
        <w:tc>
          <w:tcPr>
            <w:tcW w:w="3607" w:type="dxa"/>
            <w:noWrap w:val="0"/>
            <w:vAlign w:val="top"/>
          </w:tcPr>
          <w:p>
            <w:pPr>
              <w:widowControl/>
              <w:jc w:val="left"/>
              <w:rPr>
                <w:rFonts w:hint="eastAsia" w:ascii="仿宋" w:hAnsi="仿宋" w:eastAsia="仿宋"/>
                <w:color w:val="000000"/>
                <w:kern w:val="11"/>
                <w:sz w:val="28"/>
                <w:szCs w:val="28"/>
              </w:rPr>
            </w:pPr>
            <w:r>
              <w:rPr>
                <w:rFonts w:hint="eastAsia" w:ascii="仿宋" w:hAnsi="仿宋" w:eastAsia="仿宋"/>
                <w:color w:val="000000"/>
                <w:kern w:val="11"/>
                <w:sz w:val="28"/>
                <w:szCs w:val="28"/>
              </w:rPr>
              <w:t>提供设备配套器械及一次性无菌套明细及优惠价格</w:t>
            </w:r>
          </w:p>
        </w:tc>
        <w:tc>
          <w:tcPr>
            <w:tcW w:w="5284" w:type="dxa"/>
            <w:noWrap w:val="0"/>
            <w:vAlign w:val="top"/>
          </w:tcPr>
          <w:p>
            <w:pPr>
              <w:widowControl/>
              <w:jc w:val="left"/>
              <w:rPr>
                <w:rFonts w:hint="eastAsia" w:ascii="仿宋" w:hAnsi="仿宋" w:eastAsia="仿宋"/>
                <w:color w:val="000000"/>
                <w:kern w:val="11"/>
                <w:sz w:val="28"/>
                <w:szCs w:val="28"/>
              </w:rPr>
            </w:pPr>
          </w:p>
        </w:tc>
      </w:tr>
    </w:tbl>
    <w:p>
      <w:pPr>
        <w:pStyle w:val="18"/>
        <w:rPr>
          <w:rFonts w:ascii="仿宋" w:hAnsi="仿宋" w:eastAsia="仿宋" w:cs="仿宋"/>
          <w:kern w:val="2"/>
          <w:szCs w:val="24"/>
        </w:rPr>
        <w:sectPr>
          <w:headerReference r:id="rId4" w:type="first"/>
          <w:footerReference r:id="rId7" w:type="first"/>
          <w:headerReference r:id="rId3" w:type="default"/>
          <w:footerReference r:id="rId5" w:type="default"/>
          <w:footerReference r:id="rId6" w:type="even"/>
          <w:pgSz w:w="12240" w:h="15840"/>
          <w:pgMar w:top="1418" w:right="1418" w:bottom="1418" w:left="1418" w:header="720" w:footer="720" w:gutter="0"/>
          <w:pgNumType w:start="0"/>
          <w:cols w:space="720" w:num="1"/>
          <w:titlePg/>
          <w:docGrid w:linePitch="285" w:charSpace="0"/>
        </w:sectPr>
      </w:pPr>
    </w:p>
    <w:p>
      <w:pPr>
        <w:pStyle w:val="18"/>
      </w:pPr>
    </w:p>
    <w:p>
      <w:pPr>
        <w:pStyle w:val="18"/>
      </w:pPr>
    </w:p>
    <w:p>
      <w:pPr>
        <w:rPr>
          <w:rFonts w:ascii="仿宋_GB2312" w:hAnsi="宋体" w:eastAsia="仿宋_GB2312"/>
          <w:b/>
          <w:sz w:val="36"/>
          <w:szCs w:val="36"/>
        </w:rPr>
      </w:pPr>
    </w:p>
    <w:p>
      <w:pPr>
        <w:spacing w:line="360" w:lineRule="auto"/>
        <w:jc w:val="center"/>
        <w:rPr>
          <w:rFonts w:ascii="仿宋_GB2312" w:hAnsi="宋体" w:eastAsia="仿宋_GB2312"/>
          <w:b/>
          <w:sz w:val="36"/>
          <w:szCs w:val="36"/>
        </w:rPr>
      </w:pPr>
      <w:r>
        <w:rPr>
          <w:rFonts w:hint="eastAsia" w:ascii="仿宋_GB2312" w:hAnsi="宋体" w:eastAsia="仿宋_GB2312"/>
          <w:b/>
          <w:sz w:val="36"/>
          <w:szCs w:val="36"/>
        </w:rPr>
        <w:t>投标人无重大违法记录的书面声明格式</w:t>
      </w:r>
    </w:p>
    <w:p>
      <w:pPr>
        <w:spacing w:line="360" w:lineRule="auto"/>
        <w:rPr>
          <w:rFonts w:ascii="仿宋_GB2312" w:eastAsia="仿宋_GB2312"/>
          <w:b/>
          <w:spacing w:val="4"/>
          <w:szCs w:val="30"/>
          <w:u w:val="single"/>
        </w:rPr>
      </w:pPr>
    </w:p>
    <w:p>
      <w:pPr>
        <w:spacing w:line="360" w:lineRule="auto"/>
        <w:rPr>
          <w:rFonts w:ascii="仿宋_GB2312" w:eastAsia="仿宋_GB2312"/>
          <w:spacing w:val="4"/>
          <w:sz w:val="24"/>
          <w:szCs w:val="24"/>
          <w:u w:val="single"/>
        </w:rPr>
      </w:pPr>
      <w:r>
        <w:rPr>
          <w:rFonts w:hint="eastAsia" w:ascii="仿宋_GB2312" w:hAnsi="宋体" w:eastAsia="仿宋_GB2312"/>
          <w:spacing w:val="4"/>
          <w:sz w:val="24"/>
          <w:szCs w:val="24"/>
          <w:u w:val="single"/>
        </w:rPr>
        <w:t>致：     （招标人名称）    ：</w:t>
      </w:r>
    </w:p>
    <w:p>
      <w:pPr>
        <w:spacing w:before="240" w:beforeLines="100" w:after="120" w:afterLines="50" w:line="360" w:lineRule="auto"/>
        <w:ind w:firstLine="170"/>
        <w:rPr>
          <w:rFonts w:ascii="仿宋_GB2312" w:eastAsia="仿宋_GB2312"/>
          <w:spacing w:val="4"/>
          <w:sz w:val="24"/>
          <w:szCs w:val="24"/>
        </w:rPr>
      </w:pPr>
      <w:r>
        <w:rPr>
          <w:rFonts w:hint="eastAsia" w:ascii="仿宋_GB2312" w:hAnsi="宋体" w:eastAsia="仿宋_GB2312"/>
          <w:spacing w:val="4"/>
          <w:sz w:val="24"/>
          <w:szCs w:val="24"/>
        </w:rPr>
        <w:t xml:space="preserve"> （-------公司）为在中华人民共和国境内合法注册并经营的机构。在此郑重声明，我公司在参与本次政府采购活动前3年内在经营活动中没有重大违法记录。</w:t>
      </w:r>
    </w:p>
    <w:p>
      <w:pPr>
        <w:spacing w:before="240" w:beforeLines="100" w:after="120" w:afterLines="50" w:line="360" w:lineRule="auto"/>
        <w:ind w:firstLine="170"/>
        <w:rPr>
          <w:rFonts w:ascii="仿宋_GB2312" w:eastAsia="仿宋_GB2312"/>
          <w:spacing w:val="4"/>
          <w:sz w:val="24"/>
          <w:szCs w:val="24"/>
        </w:rPr>
      </w:pPr>
    </w:p>
    <w:p>
      <w:pPr>
        <w:spacing w:before="240" w:beforeLines="100" w:after="120" w:afterLines="50" w:line="360" w:lineRule="auto"/>
        <w:ind w:firstLine="170"/>
        <w:rPr>
          <w:rFonts w:ascii="仿宋_GB2312" w:eastAsia="仿宋_GB2312"/>
          <w:spacing w:val="4"/>
          <w:sz w:val="24"/>
          <w:szCs w:val="24"/>
        </w:rPr>
      </w:pPr>
    </w:p>
    <w:p>
      <w:pPr>
        <w:spacing w:before="240" w:beforeLines="100" w:after="120" w:afterLines="50" w:line="360" w:lineRule="auto"/>
        <w:ind w:firstLine="170"/>
        <w:rPr>
          <w:rFonts w:ascii="仿宋_GB2312" w:eastAsia="仿宋_GB2312"/>
          <w:spacing w:val="4"/>
          <w:sz w:val="24"/>
          <w:szCs w:val="24"/>
        </w:rPr>
      </w:pPr>
    </w:p>
    <w:p>
      <w:pPr>
        <w:spacing w:before="240" w:beforeLines="100" w:after="120" w:afterLines="50" w:line="360" w:lineRule="auto"/>
        <w:ind w:firstLine="170"/>
        <w:rPr>
          <w:rFonts w:ascii="仿宋_GB2312" w:eastAsia="仿宋_GB2312"/>
          <w:spacing w:val="4"/>
          <w:sz w:val="24"/>
          <w:szCs w:val="24"/>
        </w:rPr>
      </w:pPr>
    </w:p>
    <w:p>
      <w:pPr>
        <w:spacing w:before="240" w:beforeLines="100" w:after="120" w:afterLines="50" w:line="360" w:lineRule="auto"/>
        <w:ind w:firstLine="2551" w:firstLineChars="1029"/>
        <w:jc w:val="left"/>
        <w:rPr>
          <w:rFonts w:ascii="仿宋_GB2312" w:hAnsi="宋体" w:eastAsia="仿宋_GB2312" w:cs="宋体"/>
          <w:spacing w:val="14"/>
          <w:kern w:val="0"/>
          <w:sz w:val="24"/>
        </w:rPr>
      </w:pPr>
      <w:r>
        <w:rPr>
          <w:rFonts w:hint="eastAsia" w:ascii="仿宋_GB2312" w:hAnsi="宋体" w:eastAsia="仿宋_GB2312"/>
          <w:spacing w:val="4"/>
          <w:sz w:val="24"/>
          <w:szCs w:val="24"/>
        </w:rPr>
        <w:t>投标人名称（盖章）：</w:t>
      </w:r>
      <w:r>
        <w:rPr>
          <w:rFonts w:hint="eastAsia" w:ascii="仿宋_GB2312" w:hAnsi="宋体" w:eastAsia="仿宋_GB2312"/>
          <w:spacing w:val="4"/>
          <w:sz w:val="24"/>
          <w:szCs w:val="24"/>
          <w:u w:val="single"/>
        </w:rPr>
        <w:t xml:space="preserve">             </w:t>
      </w:r>
      <w:r>
        <w:rPr>
          <w:rFonts w:hint="eastAsia" w:ascii="仿宋_GB2312" w:hAnsi="宋体" w:eastAsia="仿宋_GB2312" w:cs="宋体"/>
          <w:spacing w:val="14"/>
          <w:kern w:val="0"/>
          <w:sz w:val="24"/>
          <w:u w:val="single"/>
        </w:rPr>
        <w:t>（单位全称</w:t>
      </w:r>
      <w:r>
        <w:rPr>
          <w:rFonts w:hint="eastAsia" w:ascii="仿宋_GB2312" w:hAnsi="宋体" w:eastAsia="仿宋_GB2312" w:cs="宋体"/>
          <w:spacing w:val="14"/>
          <w:kern w:val="0"/>
          <w:sz w:val="24"/>
        </w:rPr>
        <w:t>）</w:t>
      </w:r>
    </w:p>
    <w:p>
      <w:pPr>
        <w:spacing w:before="240" w:beforeLines="100" w:after="120" w:afterLines="50" w:line="360" w:lineRule="auto"/>
        <w:ind w:firstLine="2551" w:firstLineChars="1029"/>
        <w:jc w:val="left"/>
        <w:rPr>
          <w:rFonts w:ascii="仿宋_GB2312" w:eastAsia="仿宋_GB2312"/>
          <w:spacing w:val="4"/>
          <w:sz w:val="24"/>
          <w:szCs w:val="24"/>
        </w:rPr>
      </w:pPr>
      <w:r>
        <w:rPr>
          <w:rFonts w:hint="eastAsia" w:ascii="仿宋_GB2312" w:hAnsi="宋体" w:eastAsia="仿宋_GB2312"/>
          <w:spacing w:val="4"/>
          <w:sz w:val="24"/>
          <w:szCs w:val="24"/>
        </w:rPr>
        <w:t>法定代表人（签字或盖章） ：</w:t>
      </w:r>
      <w:r>
        <w:rPr>
          <w:rFonts w:hint="eastAsia" w:ascii="仿宋_GB2312" w:hAnsi="宋体" w:eastAsia="仿宋_GB2312"/>
          <w:spacing w:val="4"/>
          <w:sz w:val="24"/>
          <w:szCs w:val="24"/>
          <w:u w:val="single"/>
        </w:rPr>
        <w:t xml:space="preserve">                </w:t>
      </w:r>
    </w:p>
    <w:p>
      <w:pPr>
        <w:pStyle w:val="20"/>
        <w:spacing w:before="257" w:line="500" w:lineRule="exact"/>
        <w:ind w:firstLine="4527" w:firstLineChars="1617"/>
        <w:jc w:val="both"/>
        <w:rPr>
          <w:rFonts w:ascii="仿宋_GB2312" w:eastAsia="仿宋_GB2312" w:cs="黑体"/>
          <w:color w:val="auto"/>
          <w:sz w:val="28"/>
          <w:szCs w:val="28"/>
        </w:rPr>
        <w:sectPr>
          <w:headerReference r:id="rId9" w:type="first"/>
          <w:footerReference r:id="rId11" w:type="first"/>
          <w:headerReference r:id="rId8" w:type="default"/>
          <w:footerReference r:id="rId10" w:type="default"/>
          <w:pgSz w:w="11907" w:h="16840"/>
          <w:pgMar w:top="1418" w:right="1418" w:bottom="1418" w:left="1701" w:header="1077" w:footer="851" w:gutter="170"/>
          <w:cols w:space="720" w:num="1"/>
          <w:titlePg/>
          <w:docGrid w:linePitch="514" w:charSpace="1430"/>
        </w:sectPr>
      </w:pPr>
    </w:p>
    <w:p>
      <w:pPr>
        <w:pStyle w:val="20"/>
        <w:spacing w:before="257" w:line="500" w:lineRule="exact"/>
        <w:ind w:firstLine="6232" w:firstLineChars="2217"/>
        <w:jc w:val="both"/>
        <w:rPr>
          <w:rFonts w:ascii="仿宋_GB2312" w:eastAsia="仿宋_GB2312"/>
          <w:b/>
          <w:bCs/>
          <w:color w:val="auto"/>
          <w:sz w:val="28"/>
          <w:szCs w:val="28"/>
        </w:rPr>
      </w:pPr>
      <w:r>
        <w:rPr>
          <w:rFonts w:hint="eastAsia" w:ascii="仿宋_GB2312" w:eastAsia="仿宋_GB2312" w:cs="黑体"/>
          <w:b/>
          <w:bCs/>
          <w:color w:val="auto"/>
          <w:sz w:val="28"/>
          <w:szCs w:val="28"/>
        </w:rPr>
        <w:t>开标一览表</w:t>
      </w:r>
    </w:p>
    <w:p>
      <w:pPr>
        <w:pStyle w:val="20"/>
        <w:spacing w:line="500" w:lineRule="exact"/>
        <w:rPr>
          <w:rFonts w:ascii="仿宋_GB2312" w:eastAsia="仿宋_GB2312"/>
          <w:color w:val="auto"/>
          <w:sz w:val="28"/>
          <w:szCs w:val="28"/>
        </w:rPr>
      </w:pPr>
      <w:r>
        <w:rPr>
          <w:rFonts w:hint="eastAsia" w:ascii="仿宋_GB2312" w:eastAsia="仿宋_GB2312" w:cs="宋体"/>
          <w:color w:val="auto"/>
          <w:sz w:val="28"/>
          <w:szCs w:val="28"/>
        </w:rPr>
        <w:t>投标人名称：</w:t>
      </w:r>
      <w:r>
        <w:rPr>
          <w:rFonts w:hint="eastAsia" w:ascii="仿宋_GB2312" w:eastAsia="仿宋_GB2312"/>
          <w:color w:val="auto"/>
          <w:sz w:val="28"/>
          <w:szCs w:val="28"/>
        </w:rPr>
        <w:t xml:space="preserve">                   </w:t>
      </w:r>
      <w:r>
        <w:rPr>
          <w:rFonts w:hint="eastAsia" w:ascii="仿宋_GB2312" w:eastAsia="仿宋_GB2312" w:cs="宋体"/>
          <w:color w:val="auto"/>
          <w:sz w:val="28"/>
          <w:szCs w:val="28"/>
        </w:rPr>
        <w:t>国别</w:t>
      </w:r>
      <w:r>
        <w:rPr>
          <w:rFonts w:hint="eastAsia" w:ascii="仿宋_GB2312" w:eastAsia="仿宋_GB2312"/>
          <w:color w:val="auto"/>
          <w:sz w:val="28"/>
          <w:szCs w:val="28"/>
        </w:rPr>
        <w:t>/</w:t>
      </w:r>
      <w:r>
        <w:rPr>
          <w:rFonts w:hint="eastAsia" w:ascii="仿宋_GB2312" w:eastAsia="仿宋_GB2312" w:cs="宋体"/>
          <w:color w:val="auto"/>
          <w:sz w:val="28"/>
          <w:szCs w:val="28"/>
        </w:rPr>
        <w:t>地区：</w:t>
      </w:r>
      <w:r>
        <w:rPr>
          <w:rFonts w:hint="eastAsia" w:ascii="仿宋_GB2312" w:eastAsia="仿宋_GB2312"/>
          <w:color w:val="auto"/>
          <w:sz w:val="28"/>
          <w:szCs w:val="28"/>
        </w:rPr>
        <w:t xml:space="preserve">               </w:t>
      </w: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rPr>
        <w:t xml:space="preserve"> </w:t>
      </w:r>
      <w:r>
        <w:rPr>
          <w:rFonts w:hint="eastAsia" w:ascii="仿宋_GB2312" w:eastAsia="仿宋_GB2312" w:cs="宋体"/>
          <w:color w:val="auto"/>
          <w:sz w:val="28"/>
          <w:szCs w:val="28"/>
        </w:rPr>
        <w:t>招标编号：</w:t>
      </w:r>
      <w:r>
        <w:rPr>
          <w:rFonts w:hint="eastAsia" w:ascii="仿宋_GB2312" w:eastAsia="仿宋_GB2312"/>
          <w:color w:val="auto"/>
          <w:sz w:val="28"/>
          <w:szCs w:val="28"/>
        </w:rPr>
        <w:t xml:space="preserve">                           </w:t>
      </w:r>
    </w:p>
    <w:tbl>
      <w:tblPr>
        <w:tblStyle w:val="12"/>
        <w:tblW w:w="14771" w:type="dxa"/>
        <w:tblInd w:w="-27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7"/>
        <w:gridCol w:w="1399"/>
        <w:gridCol w:w="1430"/>
        <w:gridCol w:w="980"/>
        <w:gridCol w:w="1980"/>
        <w:gridCol w:w="1520"/>
        <w:gridCol w:w="1450"/>
        <w:gridCol w:w="1428"/>
        <w:gridCol w:w="1283"/>
        <w:gridCol w:w="1238"/>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787" w:type="dxa"/>
            <w:vAlign w:val="center"/>
          </w:tcPr>
          <w:p>
            <w:pPr>
              <w:pStyle w:val="20"/>
              <w:spacing w:line="500" w:lineRule="exact"/>
              <w:jc w:val="center"/>
              <w:rPr>
                <w:rFonts w:ascii="仿宋_GB2312" w:eastAsia="仿宋_GB2312"/>
                <w:color w:val="auto"/>
                <w:sz w:val="28"/>
                <w:szCs w:val="28"/>
              </w:rPr>
            </w:pPr>
            <w:r>
              <w:rPr>
                <w:rFonts w:hint="eastAsia" w:ascii="仿宋_GB2312" w:eastAsia="仿宋_GB2312" w:cs="宋体"/>
                <w:color w:val="auto"/>
                <w:sz w:val="28"/>
                <w:szCs w:val="28"/>
              </w:rPr>
              <w:t>序号</w:t>
            </w:r>
          </w:p>
        </w:tc>
        <w:tc>
          <w:tcPr>
            <w:tcW w:w="1399" w:type="dxa"/>
            <w:vAlign w:val="center"/>
          </w:tcPr>
          <w:p>
            <w:pPr>
              <w:pStyle w:val="20"/>
              <w:spacing w:line="500" w:lineRule="exact"/>
              <w:jc w:val="center"/>
              <w:rPr>
                <w:rFonts w:ascii="仿宋_GB2312" w:eastAsia="仿宋_GB2312"/>
                <w:color w:val="auto"/>
                <w:sz w:val="28"/>
                <w:szCs w:val="28"/>
              </w:rPr>
            </w:pPr>
            <w:r>
              <w:rPr>
                <w:rFonts w:hint="eastAsia" w:ascii="仿宋_GB2312" w:eastAsia="仿宋_GB2312" w:cs="宋体"/>
                <w:color w:val="auto"/>
                <w:sz w:val="28"/>
                <w:szCs w:val="28"/>
              </w:rPr>
              <w:t>货物名称</w:t>
            </w:r>
          </w:p>
        </w:tc>
        <w:tc>
          <w:tcPr>
            <w:tcW w:w="1430" w:type="dxa"/>
            <w:vAlign w:val="center"/>
          </w:tcPr>
          <w:p>
            <w:pPr>
              <w:pStyle w:val="20"/>
              <w:spacing w:line="500" w:lineRule="exact"/>
              <w:jc w:val="center"/>
              <w:rPr>
                <w:rFonts w:ascii="仿宋_GB2312" w:eastAsia="仿宋_GB2312" w:cs="宋体"/>
                <w:color w:val="auto"/>
                <w:sz w:val="28"/>
                <w:szCs w:val="28"/>
              </w:rPr>
            </w:pPr>
            <w:r>
              <w:rPr>
                <w:rFonts w:hint="eastAsia" w:ascii="仿宋_GB2312" w:eastAsia="仿宋_GB2312" w:cs="宋体"/>
                <w:color w:val="auto"/>
                <w:sz w:val="28"/>
                <w:szCs w:val="28"/>
              </w:rPr>
              <w:t>型号和</w:t>
            </w:r>
          </w:p>
          <w:p>
            <w:pPr>
              <w:pStyle w:val="20"/>
              <w:spacing w:line="500" w:lineRule="exact"/>
              <w:jc w:val="center"/>
              <w:rPr>
                <w:rFonts w:ascii="仿宋_GB2312" w:eastAsia="仿宋_GB2312"/>
                <w:color w:val="auto"/>
                <w:sz w:val="28"/>
                <w:szCs w:val="28"/>
              </w:rPr>
            </w:pPr>
            <w:r>
              <w:rPr>
                <w:rFonts w:hint="eastAsia" w:ascii="仿宋_GB2312" w:eastAsia="仿宋_GB2312" w:cs="宋体"/>
                <w:color w:val="auto"/>
                <w:sz w:val="28"/>
                <w:szCs w:val="28"/>
              </w:rPr>
              <w:t>规格</w:t>
            </w:r>
          </w:p>
        </w:tc>
        <w:tc>
          <w:tcPr>
            <w:tcW w:w="980" w:type="dxa"/>
            <w:vAlign w:val="center"/>
          </w:tcPr>
          <w:p>
            <w:pPr>
              <w:pStyle w:val="20"/>
              <w:spacing w:line="500" w:lineRule="exact"/>
              <w:jc w:val="center"/>
              <w:rPr>
                <w:rFonts w:ascii="仿宋_GB2312" w:eastAsia="仿宋_GB2312"/>
                <w:color w:val="auto"/>
                <w:sz w:val="28"/>
                <w:szCs w:val="28"/>
              </w:rPr>
            </w:pPr>
            <w:r>
              <w:rPr>
                <w:rFonts w:hint="eastAsia" w:ascii="仿宋_GB2312" w:eastAsia="仿宋_GB2312" w:cs="宋体"/>
                <w:color w:val="auto"/>
                <w:sz w:val="28"/>
                <w:szCs w:val="28"/>
              </w:rPr>
              <w:t>数量</w:t>
            </w:r>
          </w:p>
        </w:tc>
        <w:tc>
          <w:tcPr>
            <w:tcW w:w="1980" w:type="dxa"/>
            <w:vAlign w:val="center"/>
          </w:tcPr>
          <w:p>
            <w:pPr>
              <w:pStyle w:val="20"/>
              <w:spacing w:line="500" w:lineRule="exact"/>
              <w:jc w:val="center"/>
              <w:rPr>
                <w:rFonts w:ascii="仿宋_GB2312" w:eastAsia="仿宋_GB2312" w:cs="宋体"/>
                <w:color w:val="auto"/>
                <w:sz w:val="28"/>
                <w:szCs w:val="28"/>
              </w:rPr>
            </w:pPr>
            <w:r>
              <w:rPr>
                <w:rFonts w:hint="eastAsia" w:ascii="仿宋_GB2312" w:eastAsia="仿宋_GB2312" w:cs="宋体"/>
                <w:color w:val="auto"/>
                <w:sz w:val="28"/>
                <w:szCs w:val="28"/>
              </w:rPr>
              <w:t>制造商名称和</w:t>
            </w:r>
          </w:p>
          <w:p>
            <w:pPr>
              <w:pStyle w:val="20"/>
              <w:spacing w:line="500" w:lineRule="exact"/>
              <w:jc w:val="center"/>
              <w:rPr>
                <w:rFonts w:ascii="仿宋_GB2312" w:eastAsia="仿宋_GB2312"/>
                <w:color w:val="auto"/>
                <w:sz w:val="28"/>
                <w:szCs w:val="28"/>
              </w:rPr>
            </w:pPr>
            <w:r>
              <w:rPr>
                <w:rFonts w:hint="eastAsia" w:ascii="仿宋_GB2312" w:eastAsia="仿宋_GB2312" w:cs="宋体"/>
                <w:color w:val="auto"/>
                <w:sz w:val="28"/>
                <w:szCs w:val="28"/>
              </w:rPr>
              <w:t>国籍</w:t>
            </w:r>
            <w:r>
              <w:rPr>
                <w:rFonts w:hint="eastAsia" w:ascii="仿宋_GB2312" w:eastAsia="仿宋_GB2312"/>
                <w:color w:val="auto"/>
                <w:sz w:val="28"/>
                <w:szCs w:val="28"/>
              </w:rPr>
              <w:t>/</w:t>
            </w:r>
            <w:r>
              <w:rPr>
                <w:rFonts w:hint="eastAsia" w:ascii="仿宋_GB2312" w:eastAsia="仿宋_GB2312" w:cs="宋体"/>
                <w:color w:val="auto"/>
                <w:sz w:val="28"/>
                <w:szCs w:val="28"/>
              </w:rPr>
              <w:t>地区</w:t>
            </w:r>
          </w:p>
        </w:tc>
        <w:tc>
          <w:tcPr>
            <w:tcW w:w="1520" w:type="dxa"/>
            <w:vAlign w:val="center"/>
          </w:tcPr>
          <w:p>
            <w:pPr>
              <w:pStyle w:val="20"/>
              <w:spacing w:line="500" w:lineRule="exact"/>
              <w:jc w:val="center"/>
              <w:rPr>
                <w:rFonts w:ascii="仿宋_GB2312" w:eastAsia="仿宋_GB2312"/>
                <w:color w:val="auto"/>
                <w:sz w:val="28"/>
                <w:szCs w:val="28"/>
              </w:rPr>
            </w:pPr>
            <w:r>
              <w:rPr>
                <w:rFonts w:hint="eastAsia" w:ascii="仿宋_GB2312" w:eastAsia="仿宋_GB2312" w:cs="宋体"/>
                <w:color w:val="auto"/>
                <w:sz w:val="28"/>
                <w:szCs w:val="28"/>
              </w:rPr>
              <w:t>价格条件</w:t>
            </w:r>
          </w:p>
        </w:tc>
        <w:tc>
          <w:tcPr>
            <w:tcW w:w="1450" w:type="dxa"/>
            <w:vAlign w:val="center"/>
          </w:tcPr>
          <w:p>
            <w:pPr>
              <w:pStyle w:val="20"/>
              <w:spacing w:line="500" w:lineRule="exact"/>
              <w:jc w:val="center"/>
              <w:rPr>
                <w:rFonts w:ascii="仿宋_GB2312" w:eastAsia="仿宋_GB2312"/>
                <w:color w:val="auto"/>
                <w:sz w:val="28"/>
                <w:szCs w:val="28"/>
              </w:rPr>
            </w:pPr>
            <w:r>
              <w:rPr>
                <w:rFonts w:hint="eastAsia" w:ascii="仿宋_GB2312" w:eastAsia="仿宋_GB2312" w:cs="宋体"/>
                <w:color w:val="auto"/>
                <w:sz w:val="28"/>
                <w:szCs w:val="28"/>
              </w:rPr>
              <w:t>投标货币</w:t>
            </w:r>
          </w:p>
        </w:tc>
        <w:tc>
          <w:tcPr>
            <w:tcW w:w="1428" w:type="dxa"/>
            <w:vAlign w:val="center"/>
          </w:tcPr>
          <w:p>
            <w:pPr>
              <w:pStyle w:val="20"/>
              <w:spacing w:line="500" w:lineRule="exact"/>
              <w:jc w:val="center"/>
              <w:rPr>
                <w:rFonts w:ascii="仿宋_GB2312" w:eastAsia="仿宋_GB2312"/>
                <w:color w:val="auto"/>
                <w:sz w:val="28"/>
                <w:szCs w:val="28"/>
              </w:rPr>
            </w:pPr>
            <w:r>
              <w:rPr>
                <w:rFonts w:hint="eastAsia" w:ascii="仿宋_GB2312" w:eastAsia="仿宋_GB2312" w:cs="宋体"/>
                <w:color w:val="auto"/>
                <w:sz w:val="28"/>
                <w:szCs w:val="28"/>
              </w:rPr>
              <w:t>投标报价</w:t>
            </w:r>
          </w:p>
        </w:tc>
        <w:tc>
          <w:tcPr>
            <w:tcW w:w="1283" w:type="dxa"/>
            <w:vAlign w:val="center"/>
          </w:tcPr>
          <w:p>
            <w:pPr>
              <w:pStyle w:val="20"/>
              <w:spacing w:line="500" w:lineRule="exact"/>
              <w:jc w:val="center"/>
              <w:rPr>
                <w:rFonts w:ascii="仿宋_GB2312" w:eastAsia="仿宋_GB2312"/>
                <w:color w:val="auto"/>
                <w:sz w:val="28"/>
                <w:szCs w:val="28"/>
              </w:rPr>
            </w:pPr>
            <w:r>
              <w:rPr>
                <w:rFonts w:hint="eastAsia" w:ascii="仿宋_GB2312" w:eastAsia="仿宋_GB2312" w:cs="宋体"/>
                <w:color w:val="auto"/>
                <w:sz w:val="28"/>
                <w:szCs w:val="28"/>
              </w:rPr>
              <w:t>投标</w:t>
            </w:r>
            <w:r>
              <w:rPr>
                <w:rFonts w:hint="eastAsia" w:ascii="仿宋_GB2312" w:eastAsia="仿宋_GB2312"/>
                <w:color w:val="auto"/>
                <w:sz w:val="28"/>
                <w:szCs w:val="28"/>
              </w:rPr>
              <w:t xml:space="preserve">   </w:t>
            </w:r>
            <w:r>
              <w:rPr>
                <w:rFonts w:hint="eastAsia" w:ascii="仿宋_GB2312" w:eastAsia="仿宋_GB2312" w:cs="宋体"/>
                <w:color w:val="auto"/>
                <w:sz w:val="28"/>
                <w:szCs w:val="28"/>
              </w:rPr>
              <w:t>保证金</w:t>
            </w:r>
          </w:p>
        </w:tc>
        <w:tc>
          <w:tcPr>
            <w:tcW w:w="1238" w:type="dxa"/>
            <w:vAlign w:val="center"/>
          </w:tcPr>
          <w:p>
            <w:pPr>
              <w:pStyle w:val="20"/>
              <w:spacing w:line="500" w:lineRule="exact"/>
              <w:jc w:val="center"/>
              <w:rPr>
                <w:rFonts w:ascii="仿宋_GB2312" w:eastAsia="仿宋_GB2312"/>
                <w:color w:val="auto"/>
                <w:sz w:val="28"/>
                <w:szCs w:val="28"/>
              </w:rPr>
            </w:pPr>
            <w:r>
              <w:rPr>
                <w:rFonts w:hint="eastAsia" w:ascii="仿宋_GB2312" w:eastAsia="仿宋_GB2312" w:cs="宋体"/>
                <w:color w:val="auto"/>
                <w:sz w:val="28"/>
                <w:szCs w:val="28"/>
              </w:rPr>
              <w:t>交货期</w:t>
            </w:r>
          </w:p>
        </w:tc>
        <w:tc>
          <w:tcPr>
            <w:tcW w:w="1276" w:type="dxa"/>
            <w:vAlign w:val="center"/>
          </w:tcPr>
          <w:p>
            <w:pPr>
              <w:pStyle w:val="20"/>
              <w:spacing w:line="500" w:lineRule="exact"/>
              <w:jc w:val="center"/>
              <w:rPr>
                <w:rFonts w:ascii="仿宋_GB2312" w:eastAsia="仿宋_GB2312"/>
                <w:color w:val="auto"/>
                <w:sz w:val="28"/>
                <w:szCs w:val="28"/>
              </w:rPr>
            </w:pPr>
            <w:r>
              <w:rPr>
                <w:rFonts w:hint="eastAsia" w:ascii="仿宋_GB2312" w:eastAsia="仿宋_GB2312" w:cs="宋体"/>
                <w:color w:val="auto"/>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787"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399"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430"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980"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980"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520"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450"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428"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283"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238"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276"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787"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399"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430"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980"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980"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520"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450"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428"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283"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238"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276"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787"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399"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430"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980"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980"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520"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450"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428"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283"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238"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276"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787"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399"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430"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980"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980"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520"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450"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428"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283"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238"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276"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787"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399"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430"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980"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980"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520"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450"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428"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283"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238"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276"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6576" w:type="dxa"/>
            <w:gridSpan w:val="5"/>
          </w:tcPr>
          <w:p>
            <w:pPr>
              <w:pStyle w:val="20"/>
              <w:spacing w:line="500" w:lineRule="exact"/>
              <w:rPr>
                <w:rFonts w:ascii="仿宋_GB2312" w:eastAsia="仿宋_GB2312"/>
                <w:color w:val="auto"/>
                <w:sz w:val="28"/>
                <w:szCs w:val="28"/>
              </w:rPr>
            </w:pPr>
            <w:r>
              <w:rPr>
                <w:rFonts w:hint="eastAsia" w:ascii="仿宋_GB2312" w:eastAsia="仿宋_GB2312" w:cs="宋体"/>
                <w:color w:val="auto"/>
                <w:sz w:val="28"/>
                <w:szCs w:val="28"/>
              </w:rPr>
              <w:t>投标总价：   万元</w:t>
            </w:r>
          </w:p>
        </w:tc>
        <w:tc>
          <w:tcPr>
            <w:tcW w:w="8195" w:type="dxa"/>
            <w:gridSpan w:val="6"/>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大写：</w:t>
            </w:r>
          </w:p>
        </w:tc>
      </w:tr>
    </w:tbl>
    <w:p>
      <w:pPr>
        <w:pStyle w:val="20"/>
        <w:spacing w:line="500" w:lineRule="exact"/>
        <w:rPr>
          <w:rFonts w:ascii="仿宋_GB2312" w:eastAsia="仿宋_GB2312"/>
          <w:color w:val="auto"/>
          <w:sz w:val="28"/>
          <w:szCs w:val="28"/>
        </w:rPr>
      </w:pPr>
    </w:p>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r>
        <w:rPr>
          <w:rFonts w:hint="eastAsia" w:ascii="仿宋_GB2312" w:eastAsia="仿宋_GB2312" w:cs="宋体"/>
          <w:color w:val="auto"/>
          <w:sz w:val="28"/>
          <w:szCs w:val="28"/>
        </w:rPr>
        <w:t>投标人代表签字：</w:t>
      </w:r>
      <w:r>
        <w:rPr>
          <w:rFonts w:hint="eastAsia" w:ascii="仿宋_GB2312" w:eastAsia="仿宋_GB2312"/>
          <w:color w:val="auto"/>
          <w:sz w:val="28"/>
          <w:szCs w:val="28"/>
        </w:rPr>
        <w:t xml:space="preserve">                                </w:t>
      </w:r>
    </w:p>
    <w:p>
      <w:pPr>
        <w:pStyle w:val="20"/>
        <w:spacing w:line="500" w:lineRule="exact"/>
        <w:rPr>
          <w:rFonts w:ascii="仿宋_GB2312" w:eastAsia="仿宋_GB2312"/>
          <w:color w:val="auto"/>
          <w:sz w:val="28"/>
          <w:szCs w:val="28"/>
        </w:rPr>
      </w:pPr>
      <w:r>
        <w:rPr>
          <w:rFonts w:hint="eastAsia" w:ascii="仿宋_GB2312" w:eastAsia="仿宋_GB2312" w:cs="楷体_GB2312"/>
          <w:color w:val="auto"/>
          <w:sz w:val="28"/>
          <w:szCs w:val="28"/>
        </w:rPr>
        <w:t>注：除投标文件中应有此表外，还应按投标人须知第</w:t>
      </w:r>
      <w:r>
        <w:rPr>
          <w:rFonts w:hint="eastAsia" w:ascii="仿宋_GB2312" w:eastAsia="仿宋_GB2312"/>
          <w:b/>
          <w:bCs/>
          <w:color w:val="auto"/>
          <w:sz w:val="28"/>
          <w:szCs w:val="28"/>
        </w:rPr>
        <w:t>18</w:t>
      </w:r>
      <w:r>
        <w:rPr>
          <w:rFonts w:hint="eastAsia" w:ascii="仿宋_GB2312" w:eastAsia="仿宋_GB2312" w:cs="楷体_GB2312"/>
          <w:color w:val="auto"/>
          <w:sz w:val="28"/>
          <w:szCs w:val="28"/>
        </w:rPr>
        <w:t>条规定密封标记并与投标保证金一同单独提交。</w:t>
      </w:r>
      <w:r>
        <w:rPr>
          <w:rFonts w:hint="eastAsia" w:ascii="仿宋_GB2312" w:eastAsia="仿宋_GB2312"/>
          <w:b/>
          <w:bCs/>
          <w:color w:val="auto"/>
          <w:sz w:val="28"/>
          <w:szCs w:val="28"/>
        </w:rPr>
        <w:t xml:space="preserve"> </w:t>
      </w:r>
    </w:p>
    <w:p>
      <w:pPr>
        <w:spacing w:line="360" w:lineRule="auto"/>
        <w:ind w:left="1"/>
        <w:jc w:val="center"/>
        <w:rPr>
          <w:rFonts w:ascii="仿宋_GB2312" w:hAnsi="宋体" w:eastAsia="仿宋_GB2312"/>
          <w:spacing w:val="4"/>
          <w:sz w:val="24"/>
          <w:szCs w:val="24"/>
        </w:rPr>
      </w:pPr>
      <w:r>
        <w:rPr>
          <w:rFonts w:hint="eastAsia" w:ascii="仿宋_GB2312" w:hAnsi="宋体" w:eastAsia="仿宋_GB2312"/>
          <w:spacing w:val="4"/>
          <w:sz w:val="24"/>
          <w:szCs w:val="24"/>
        </w:rPr>
        <w:t xml:space="preserve">       </w:t>
      </w:r>
    </w:p>
    <w:p>
      <w:pPr>
        <w:spacing w:line="360" w:lineRule="auto"/>
        <w:ind w:left="1"/>
        <w:jc w:val="center"/>
        <w:rPr>
          <w:rFonts w:ascii="仿宋_GB2312" w:hAnsi="宋体" w:eastAsia="仿宋_GB2312"/>
          <w:spacing w:val="4"/>
          <w:sz w:val="24"/>
          <w:szCs w:val="24"/>
        </w:rPr>
      </w:pPr>
      <w:r>
        <w:rPr>
          <w:rFonts w:hint="eastAsia" w:ascii="仿宋_GB2312" w:hAnsi="宋体" w:eastAsia="仿宋_GB2312"/>
          <w:spacing w:val="4"/>
          <w:sz w:val="24"/>
          <w:szCs w:val="24"/>
        </w:rPr>
        <w:t xml:space="preserve">                                                        日期：   年     月    日</w:t>
      </w:r>
    </w:p>
    <w:p>
      <w:pPr>
        <w:spacing w:line="360" w:lineRule="auto"/>
        <w:rPr>
          <w:rFonts w:ascii="仿宋" w:hAnsi="仿宋" w:eastAsia="仿宋" w:cs="仿宋"/>
          <w:b/>
          <w:bCs/>
          <w:sz w:val="28"/>
          <w:szCs w:val="28"/>
        </w:rPr>
      </w:pPr>
      <w:r>
        <w:rPr>
          <w:rFonts w:hint="eastAsia" w:ascii="仿宋_GB2312" w:hAnsi="宋体" w:eastAsia="仿宋_GB2312"/>
          <w:sz w:val="28"/>
          <w:szCs w:val="28"/>
        </w:rPr>
        <w:t xml:space="preserve"> </w:t>
      </w:r>
    </w:p>
    <w:p>
      <w:pPr>
        <w:pStyle w:val="18"/>
        <w:rPr>
          <w:rFonts w:ascii="仿宋_GB2312" w:hAnsi="宋体" w:eastAsia="仿宋_GB2312"/>
          <w:spacing w:val="4"/>
          <w:szCs w:val="24"/>
        </w:rPr>
      </w:pPr>
    </w:p>
    <w:p>
      <w:pPr>
        <w:pStyle w:val="20"/>
        <w:spacing w:line="500" w:lineRule="exact"/>
        <w:jc w:val="center"/>
        <w:rPr>
          <w:rFonts w:ascii="仿宋_GB2312" w:eastAsia="仿宋_GB2312" w:cs="宋体"/>
          <w:color w:val="auto"/>
          <w:sz w:val="28"/>
          <w:szCs w:val="28"/>
        </w:rPr>
      </w:pPr>
      <w:r>
        <w:rPr>
          <w:rFonts w:hint="eastAsia" w:ascii="仿宋_GB2312" w:hAnsi="宋体" w:eastAsia="仿宋_GB2312" w:cs="Times New Roman"/>
          <w:b/>
          <w:bCs/>
          <w:color w:val="auto"/>
          <w:sz w:val="28"/>
          <w:szCs w:val="28"/>
        </w:rPr>
        <w:t>设备配套器械及一次性无菌套</w:t>
      </w:r>
      <w:r>
        <w:rPr>
          <w:rFonts w:hint="eastAsia" w:ascii="仿宋_GB2312" w:hAnsi="宋体" w:eastAsia="仿宋_GB2312"/>
          <w:b/>
          <w:bCs/>
          <w:color w:val="auto"/>
          <w:sz w:val="28"/>
          <w:szCs w:val="28"/>
        </w:rPr>
        <w:t>报价明细表</w:t>
      </w:r>
    </w:p>
    <w:p>
      <w:pPr>
        <w:pStyle w:val="20"/>
        <w:spacing w:line="500" w:lineRule="exact"/>
        <w:rPr>
          <w:rFonts w:ascii="仿宋_GB2312" w:eastAsia="仿宋_GB2312"/>
          <w:color w:val="auto"/>
          <w:sz w:val="28"/>
          <w:szCs w:val="28"/>
        </w:rPr>
      </w:pPr>
      <w:r>
        <w:rPr>
          <w:rFonts w:hint="eastAsia" w:ascii="仿宋_GB2312" w:eastAsia="仿宋_GB2312" w:cs="宋体"/>
          <w:color w:val="auto"/>
          <w:sz w:val="28"/>
          <w:szCs w:val="28"/>
        </w:rPr>
        <w:t>投标人名称：</w:t>
      </w:r>
      <w:r>
        <w:rPr>
          <w:rFonts w:hint="eastAsia" w:ascii="仿宋_GB2312" w:eastAsia="仿宋_GB2312"/>
          <w:color w:val="auto"/>
          <w:sz w:val="28"/>
          <w:szCs w:val="28"/>
        </w:rPr>
        <w:t xml:space="preserve">                                                        </w:t>
      </w:r>
      <w:r>
        <w:rPr>
          <w:rFonts w:hint="eastAsia" w:ascii="仿宋_GB2312" w:eastAsia="仿宋_GB2312" w:cs="宋体"/>
          <w:color w:val="auto"/>
          <w:sz w:val="28"/>
          <w:szCs w:val="28"/>
        </w:rPr>
        <w:t>招标编号：</w:t>
      </w:r>
      <w:r>
        <w:rPr>
          <w:rFonts w:hint="eastAsia" w:ascii="仿宋_GB2312" w:eastAsia="仿宋_GB2312"/>
          <w:color w:val="auto"/>
          <w:sz w:val="28"/>
          <w:szCs w:val="28"/>
        </w:rPr>
        <w:t xml:space="preserve">                  </w:t>
      </w:r>
    </w:p>
    <w:tbl>
      <w:tblPr>
        <w:tblStyle w:val="12"/>
        <w:tblW w:w="0" w:type="auto"/>
        <w:tblInd w:w="-27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5"/>
        <w:gridCol w:w="1890"/>
        <w:gridCol w:w="1830"/>
        <w:gridCol w:w="1904"/>
        <w:gridCol w:w="1278"/>
        <w:gridCol w:w="1377"/>
        <w:gridCol w:w="1556"/>
        <w:gridCol w:w="1833"/>
        <w:gridCol w:w="1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1125" w:type="dxa"/>
            <w:vAlign w:val="center"/>
          </w:tcPr>
          <w:p>
            <w:pPr>
              <w:pStyle w:val="20"/>
              <w:spacing w:line="500" w:lineRule="exact"/>
              <w:jc w:val="center"/>
              <w:rPr>
                <w:rFonts w:ascii="仿宋_GB2312" w:eastAsia="仿宋_GB2312"/>
                <w:color w:val="auto"/>
                <w:sz w:val="28"/>
                <w:szCs w:val="28"/>
              </w:rPr>
            </w:pPr>
            <w:r>
              <w:rPr>
                <w:rFonts w:hint="eastAsia" w:ascii="仿宋_GB2312" w:eastAsia="仿宋_GB2312" w:cs="宋体"/>
                <w:color w:val="auto"/>
                <w:sz w:val="28"/>
                <w:szCs w:val="28"/>
              </w:rPr>
              <w:t>序号</w:t>
            </w:r>
          </w:p>
        </w:tc>
        <w:tc>
          <w:tcPr>
            <w:tcW w:w="1890" w:type="dxa"/>
            <w:vAlign w:val="center"/>
          </w:tcPr>
          <w:p>
            <w:pPr>
              <w:pStyle w:val="20"/>
              <w:spacing w:line="500" w:lineRule="exact"/>
              <w:jc w:val="center"/>
              <w:rPr>
                <w:rFonts w:ascii="仿宋_GB2312" w:eastAsia="仿宋_GB2312"/>
                <w:color w:val="auto"/>
                <w:sz w:val="28"/>
                <w:szCs w:val="28"/>
              </w:rPr>
            </w:pPr>
            <w:r>
              <w:rPr>
                <w:rFonts w:hint="eastAsia" w:ascii="仿宋_GB2312" w:eastAsia="仿宋_GB2312" w:cs="宋体"/>
                <w:color w:val="auto"/>
                <w:sz w:val="28"/>
                <w:szCs w:val="28"/>
              </w:rPr>
              <w:t>名称</w:t>
            </w:r>
          </w:p>
        </w:tc>
        <w:tc>
          <w:tcPr>
            <w:tcW w:w="1830" w:type="dxa"/>
            <w:vAlign w:val="center"/>
          </w:tcPr>
          <w:p>
            <w:pPr>
              <w:pStyle w:val="20"/>
              <w:spacing w:line="500" w:lineRule="exact"/>
              <w:jc w:val="center"/>
              <w:rPr>
                <w:rFonts w:ascii="仿宋_GB2312" w:eastAsia="仿宋_GB2312"/>
                <w:color w:val="auto"/>
                <w:sz w:val="28"/>
                <w:szCs w:val="28"/>
              </w:rPr>
            </w:pPr>
            <w:r>
              <w:rPr>
                <w:rFonts w:hint="eastAsia" w:ascii="仿宋_GB2312" w:eastAsia="仿宋_GB2312" w:cs="宋体"/>
                <w:color w:val="auto"/>
                <w:sz w:val="28"/>
                <w:szCs w:val="28"/>
              </w:rPr>
              <w:t>型号和规格</w:t>
            </w:r>
          </w:p>
        </w:tc>
        <w:tc>
          <w:tcPr>
            <w:tcW w:w="1904" w:type="dxa"/>
            <w:vAlign w:val="center"/>
          </w:tcPr>
          <w:p>
            <w:pPr>
              <w:pStyle w:val="20"/>
              <w:spacing w:line="500" w:lineRule="exact"/>
              <w:jc w:val="center"/>
              <w:rPr>
                <w:rFonts w:ascii="仿宋_GB2312" w:eastAsia="仿宋_GB2312"/>
                <w:color w:val="auto"/>
                <w:sz w:val="28"/>
                <w:szCs w:val="28"/>
              </w:rPr>
            </w:pPr>
            <w:r>
              <w:rPr>
                <w:rFonts w:hint="eastAsia" w:ascii="仿宋_GB2312" w:eastAsia="仿宋_GB2312" w:cs="宋体"/>
                <w:color w:val="auto"/>
                <w:sz w:val="28"/>
                <w:szCs w:val="28"/>
              </w:rPr>
              <w:t>产地品牌</w:t>
            </w:r>
          </w:p>
        </w:tc>
        <w:tc>
          <w:tcPr>
            <w:tcW w:w="1278" w:type="dxa"/>
            <w:vAlign w:val="center"/>
          </w:tcPr>
          <w:p>
            <w:pPr>
              <w:pStyle w:val="20"/>
              <w:spacing w:line="500" w:lineRule="exact"/>
              <w:jc w:val="center"/>
              <w:rPr>
                <w:rFonts w:ascii="仿宋_GB2312" w:eastAsia="仿宋_GB2312"/>
                <w:color w:val="auto"/>
                <w:sz w:val="28"/>
                <w:szCs w:val="28"/>
              </w:rPr>
            </w:pPr>
            <w:r>
              <w:rPr>
                <w:rFonts w:hint="eastAsia" w:ascii="仿宋_GB2312" w:eastAsia="仿宋_GB2312" w:cs="宋体"/>
                <w:color w:val="auto"/>
                <w:sz w:val="28"/>
                <w:szCs w:val="28"/>
              </w:rPr>
              <w:t>单位</w:t>
            </w:r>
          </w:p>
        </w:tc>
        <w:tc>
          <w:tcPr>
            <w:tcW w:w="1377" w:type="dxa"/>
            <w:vAlign w:val="center"/>
          </w:tcPr>
          <w:p>
            <w:pPr>
              <w:pStyle w:val="20"/>
              <w:spacing w:line="500" w:lineRule="exact"/>
              <w:jc w:val="center"/>
              <w:rPr>
                <w:rFonts w:ascii="仿宋_GB2312" w:eastAsia="仿宋_GB2312"/>
                <w:color w:val="auto"/>
                <w:sz w:val="28"/>
                <w:szCs w:val="28"/>
              </w:rPr>
            </w:pPr>
            <w:r>
              <w:rPr>
                <w:rFonts w:hint="eastAsia" w:ascii="仿宋_GB2312" w:eastAsia="仿宋_GB2312" w:cs="宋体"/>
                <w:color w:val="auto"/>
                <w:sz w:val="28"/>
                <w:szCs w:val="28"/>
              </w:rPr>
              <w:t>数量</w:t>
            </w:r>
          </w:p>
        </w:tc>
        <w:tc>
          <w:tcPr>
            <w:tcW w:w="1556" w:type="dxa"/>
            <w:vAlign w:val="center"/>
          </w:tcPr>
          <w:p>
            <w:pPr>
              <w:pStyle w:val="20"/>
              <w:spacing w:line="500" w:lineRule="exact"/>
              <w:jc w:val="center"/>
              <w:rPr>
                <w:rFonts w:ascii="仿宋_GB2312" w:eastAsia="仿宋_GB2312" w:cs="宋体"/>
                <w:color w:val="auto"/>
                <w:sz w:val="28"/>
                <w:szCs w:val="28"/>
              </w:rPr>
            </w:pPr>
            <w:r>
              <w:rPr>
                <w:rFonts w:hint="eastAsia" w:ascii="仿宋_GB2312" w:eastAsia="仿宋_GB2312" w:cs="宋体"/>
                <w:color w:val="auto"/>
                <w:sz w:val="28"/>
                <w:szCs w:val="28"/>
              </w:rPr>
              <w:t>报价</w:t>
            </w:r>
          </w:p>
          <w:p>
            <w:pPr>
              <w:pStyle w:val="20"/>
              <w:spacing w:line="500" w:lineRule="exact"/>
              <w:jc w:val="center"/>
              <w:rPr>
                <w:rFonts w:ascii="仿宋_GB2312" w:eastAsia="仿宋_GB2312"/>
                <w:color w:val="auto"/>
                <w:sz w:val="28"/>
                <w:szCs w:val="28"/>
              </w:rPr>
            </w:pPr>
            <w:r>
              <w:rPr>
                <w:rFonts w:hint="eastAsia" w:ascii="仿宋_GB2312" w:eastAsia="仿宋_GB2312" w:cs="宋体"/>
                <w:color w:val="auto"/>
                <w:sz w:val="28"/>
                <w:szCs w:val="28"/>
              </w:rPr>
              <w:t>（元）</w:t>
            </w:r>
          </w:p>
        </w:tc>
        <w:tc>
          <w:tcPr>
            <w:tcW w:w="1833" w:type="dxa"/>
            <w:vAlign w:val="center"/>
          </w:tcPr>
          <w:p>
            <w:pPr>
              <w:pStyle w:val="20"/>
              <w:spacing w:line="500" w:lineRule="exact"/>
              <w:jc w:val="center"/>
              <w:rPr>
                <w:rFonts w:ascii="仿宋_GB2312" w:eastAsia="仿宋_GB2312"/>
                <w:color w:val="auto"/>
                <w:sz w:val="28"/>
                <w:szCs w:val="28"/>
              </w:rPr>
            </w:pPr>
            <w:r>
              <w:rPr>
                <w:rFonts w:hint="eastAsia" w:ascii="仿宋_GB2312" w:eastAsia="仿宋_GB2312" w:cs="宋体"/>
                <w:color w:val="auto"/>
                <w:sz w:val="28"/>
                <w:szCs w:val="28"/>
              </w:rPr>
              <w:t>质保期</w:t>
            </w:r>
          </w:p>
        </w:tc>
        <w:tc>
          <w:tcPr>
            <w:tcW w:w="1700" w:type="dxa"/>
            <w:vAlign w:val="center"/>
          </w:tcPr>
          <w:p>
            <w:pPr>
              <w:pStyle w:val="20"/>
              <w:spacing w:line="500" w:lineRule="exact"/>
              <w:jc w:val="center"/>
              <w:rPr>
                <w:rFonts w:ascii="仿宋_GB2312" w:eastAsia="仿宋_GB2312"/>
                <w:color w:val="auto"/>
                <w:sz w:val="28"/>
                <w:szCs w:val="28"/>
              </w:rPr>
            </w:pPr>
            <w:r>
              <w:rPr>
                <w:rFonts w:hint="eastAsia" w:ascii="仿宋_GB2312" w:eastAsia="仿宋_GB2312" w:cs="宋体"/>
                <w:color w:val="auto"/>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125" w:type="dxa"/>
          </w:tcPr>
          <w:p>
            <w:pPr>
              <w:pStyle w:val="20"/>
              <w:spacing w:line="500" w:lineRule="exact"/>
              <w:rPr>
                <w:rFonts w:ascii="仿宋_GB2312" w:eastAsia="仿宋_GB2312"/>
                <w:color w:val="auto"/>
                <w:sz w:val="28"/>
                <w:szCs w:val="28"/>
              </w:rPr>
            </w:pPr>
          </w:p>
        </w:tc>
        <w:tc>
          <w:tcPr>
            <w:tcW w:w="1890" w:type="dxa"/>
            <w:vAlign w:val="center"/>
          </w:tcPr>
          <w:p>
            <w:pPr>
              <w:widowControl/>
              <w:jc w:val="center"/>
              <w:textAlignment w:val="center"/>
              <w:rPr>
                <w:rFonts w:ascii="仿宋_GB2312" w:eastAsia="仿宋_GB2312" w:cs="宋体"/>
                <w:snapToGrid/>
                <w:kern w:val="0"/>
                <w:sz w:val="28"/>
                <w:szCs w:val="28"/>
                <w:lang w:bidi="ar-SA"/>
              </w:rPr>
            </w:pPr>
          </w:p>
        </w:tc>
        <w:tc>
          <w:tcPr>
            <w:tcW w:w="1830"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904"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278" w:type="dxa"/>
          </w:tcPr>
          <w:p>
            <w:pPr>
              <w:pStyle w:val="20"/>
              <w:spacing w:line="500" w:lineRule="exact"/>
              <w:jc w:val="center"/>
              <w:rPr>
                <w:rFonts w:ascii="仿宋_GB2312" w:eastAsia="仿宋_GB2312"/>
                <w:color w:val="auto"/>
              </w:rPr>
            </w:pPr>
          </w:p>
        </w:tc>
        <w:tc>
          <w:tcPr>
            <w:tcW w:w="1377"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556"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833"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700"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1125" w:type="dxa"/>
          </w:tcPr>
          <w:p>
            <w:pPr>
              <w:pStyle w:val="20"/>
              <w:spacing w:line="500" w:lineRule="exact"/>
              <w:rPr>
                <w:rFonts w:ascii="仿宋_GB2312" w:eastAsia="仿宋_GB2312"/>
                <w:color w:val="auto"/>
                <w:sz w:val="28"/>
                <w:szCs w:val="28"/>
              </w:rPr>
            </w:pPr>
          </w:p>
        </w:tc>
        <w:tc>
          <w:tcPr>
            <w:tcW w:w="1890" w:type="dxa"/>
            <w:vAlign w:val="center"/>
          </w:tcPr>
          <w:p>
            <w:pPr>
              <w:widowControl/>
              <w:jc w:val="center"/>
              <w:textAlignment w:val="center"/>
              <w:rPr>
                <w:rFonts w:ascii="仿宋_GB2312" w:eastAsia="仿宋_GB2312" w:cs="宋体"/>
                <w:snapToGrid/>
                <w:kern w:val="0"/>
                <w:sz w:val="28"/>
                <w:szCs w:val="28"/>
                <w:lang w:bidi="ar-SA"/>
              </w:rPr>
            </w:pPr>
          </w:p>
        </w:tc>
        <w:tc>
          <w:tcPr>
            <w:tcW w:w="1830"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904"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278" w:type="dxa"/>
          </w:tcPr>
          <w:p>
            <w:pPr>
              <w:pStyle w:val="20"/>
              <w:spacing w:line="500" w:lineRule="exact"/>
              <w:jc w:val="center"/>
              <w:rPr>
                <w:rFonts w:ascii="仿宋_GB2312" w:eastAsia="仿宋_GB2312" w:cs="宋体"/>
                <w:color w:val="auto"/>
                <w:sz w:val="28"/>
                <w:szCs w:val="28"/>
              </w:rPr>
            </w:pPr>
          </w:p>
        </w:tc>
        <w:tc>
          <w:tcPr>
            <w:tcW w:w="1377"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556"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833"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c>
          <w:tcPr>
            <w:tcW w:w="1700" w:type="dxa"/>
          </w:tcPr>
          <w:p>
            <w:pPr>
              <w:pStyle w:val="20"/>
              <w:spacing w:line="500" w:lineRule="exact"/>
              <w:rPr>
                <w:rFonts w:ascii="仿宋_GB2312" w:eastAsia="仿宋_GB2312"/>
                <w:color w:val="auto"/>
                <w:sz w:val="28"/>
                <w:szCs w:val="28"/>
              </w:rPr>
            </w:pPr>
            <w:r>
              <w:rPr>
                <w:rFonts w:hint="eastAsia" w:ascii="仿宋_GB2312" w:eastAsia="仿宋_GB2312"/>
                <w:color w:val="auto"/>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1125" w:type="dxa"/>
          </w:tcPr>
          <w:p>
            <w:pPr>
              <w:pStyle w:val="20"/>
              <w:spacing w:line="500" w:lineRule="exact"/>
              <w:rPr>
                <w:rFonts w:ascii="仿宋_GB2312" w:eastAsia="仿宋_GB2312" w:cs="宋体"/>
                <w:color w:val="auto"/>
              </w:rPr>
            </w:pPr>
            <w:r>
              <w:rPr>
                <w:rFonts w:hint="eastAsia" w:ascii="仿宋_GB2312" w:eastAsia="仿宋_GB2312" w:cs="宋体"/>
                <w:color w:val="auto"/>
              </w:rPr>
              <w:t xml:space="preserve"> </w:t>
            </w:r>
          </w:p>
        </w:tc>
        <w:tc>
          <w:tcPr>
            <w:tcW w:w="1890" w:type="dxa"/>
            <w:vAlign w:val="center"/>
          </w:tcPr>
          <w:p>
            <w:pPr>
              <w:widowControl/>
              <w:jc w:val="center"/>
              <w:textAlignment w:val="center"/>
              <w:rPr>
                <w:rFonts w:ascii="仿宋_GB2312" w:eastAsia="仿宋_GB2312" w:cs="宋体"/>
                <w:snapToGrid/>
                <w:kern w:val="0"/>
                <w:sz w:val="28"/>
                <w:szCs w:val="28"/>
                <w:lang w:bidi="ar-SA"/>
              </w:rPr>
            </w:pPr>
          </w:p>
        </w:tc>
        <w:tc>
          <w:tcPr>
            <w:tcW w:w="1830" w:type="dxa"/>
          </w:tcPr>
          <w:p>
            <w:pPr>
              <w:pStyle w:val="20"/>
              <w:spacing w:line="500" w:lineRule="exact"/>
              <w:rPr>
                <w:rFonts w:ascii="仿宋_GB2312" w:eastAsia="仿宋_GB2312"/>
                <w:color w:val="auto"/>
                <w:sz w:val="28"/>
                <w:szCs w:val="28"/>
              </w:rPr>
            </w:pPr>
          </w:p>
        </w:tc>
        <w:tc>
          <w:tcPr>
            <w:tcW w:w="1904" w:type="dxa"/>
          </w:tcPr>
          <w:p>
            <w:pPr>
              <w:pStyle w:val="20"/>
              <w:spacing w:line="500" w:lineRule="exact"/>
              <w:rPr>
                <w:rFonts w:ascii="仿宋_GB2312" w:eastAsia="仿宋_GB2312"/>
                <w:color w:val="auto"/>
                <w:sz w:val="28"/>
                <w:szCs w:val="28"/>
              </w:rPr>
            </w:pPr>
          </w:p>
        </w:tc>
        <w:tc>
          <w:tcPr>
            <w:tcW w:w="1278" w:type="dxa"/>
          </w:tcPr>
          <w:p>
            <w:pPr>
              <w:pStyle w:val="20"/>
              <w:spacing w:line="500" w:lineRule="exact"/>
              <w:jc w:val="center"/>
              <w:rPr>
                <w:rFonts w:ascii="仿宋_GB2312" w:eastAsia="仿宋_GB2312" w:cs="宋体"/>
                <w:color w:val="auto"/>
                <w:sz w:val="28"/>
                <w:szCs w:val="28"/>
              </w:rPr>
            </w:pPr>
          </w:p>
        </w:tc>
        <w:tc>
          <w:tcPr>
            <w:tcW w:w="1377" w:type="dxa"/>
          </w:tcPr>
          <w:p>
            <w:pPr>
              <w:pStyle w:val="20"/>
              <w:spacing w:line="500" w:lineRule="exact"/>
              <w:rPr>
                <w:rFonts w:ascii="仿宋_GB2312" w:eastAsia="仿宋_GB2312"/>
                <w:color w:val="auto"/>
                <w:sz w:val="28"/>
                <w:szCs w:val="28"/>
              </w:rPr>
            </w:pPr>
          </w:p>
        </w:tc>
        <w:tc>
          <w:tcPr>
            <w:tcW w:w="1556" w:type="dxa"/>
          </w:tcPr>
          <w:p>
            <w:pPr>
              <w:pStyle w:val="20"/>
              <w:spacing w:line="500" w:lineRule="exact"/>
              <w:rPr>
                <w:rFonts w:ascii="仿宋_GB2312" w:eastAsia="仿宋_GB2312"/>
                <w:color w:val="auto"/>
                <w:sz w:val="28"/>
                <w:szCs w:val="28"/>
              </w:rPr>
            </w:pPr>
          </w:p>
        </w:tc>
        <w:tc>
          <w:tcPr>
            <w:tcW w:w="1833" w:type="dxa"/>
          </w:tcPr>
          <w:p>
            <w:pPr>
              <w:pStyle w:val="20"/>
              <w:spacing w:line="500" w:lineRule="exact"/>
              <w:rPr>
                <w:rFonts w:ascii="仿宋_GB2312" w:eastAsia="仿宋_GB2312"/>
                <w:color w:val="auto"/>
                <w:sz w:val="28"/>
                <w:szCs w:val="28"/>
              </w:rPr>
            </w:pPr>
          </w:p>
        </w:tc>
        <w:tc>
          <w:tcPr>
            <w:tcW w:w="1700" w:type="dxa"/>
          </w:tcPr>
          <w:p>
            <w:pPr>
              <w:pStyle w:val="20"/>
              <w:spacing w:line="500" w:lineRule="exact"/>
              <w:rPr>
                <w:rFonts w:ascii="仿宋_GB2312" w:eastAsia="仿宋_GB2312"/>
                <w:color w:val="auto"/>
                <w:sz w:val="28"/>
                <w:szCs w:val="28"/>
              </w:rPr>
            </w:pPr>
          </w:p>
        </w:tc>
      </w:tr>
    </w:tbl>
    <w:p>
      <w:pPr>
        <w:spacing w:line="400" w:lineRule="exact"/>
        <w:ind w:firstLine="241" w:firstLineChars="100"/>
        <w:jc w:val="left"/>
        <w:rPr>
          <w:rFonts w:ascii="仿宋_GB2312" w:hAnsi="宋体" w:eastAsia="仿宋_GB2312"/>
          <w:b/>
          <w:bCs/>
          <w:sz w:val="24"/>
          <w:szCs w:val="24"/>
        </w:rPr>
      </w:pPr>
      <w:r>
        <w:rPr>
          <w:rFonts w:hint="eastAsia" w:ascii="仿宋_GB2312" w:hAnsi="宋体" w:eastAsia="仿宋_GB2312"/>
          <w:b/>
          <w:bCs/>
          <w:sz w:val="24"/>
          <w:szCs w:val="24"/>
        </w:rPr>
        <w:t>注：本表仅供参考，请供应商自行列出以上设</w:t>
      </w:r>
      <w:r>
        <w:rPr>
          <w:rFonts w:hint="eastAsia" w:ascii="仿宋_GB2312" w:hAnsi="宋体" w:eastAsia="仿宋_GB2312" w:cs="Times New Roman"/>
          <w:b/>
          <w:bCs/>
          <w:sz w:val="24"/>
          <w:szCs w:val="24"/>
        </w:rPr>
        <w:t>备配套器械及一次性无菌套或</w:t>
      </w:r>
      <w:r>
        <w:rPr>
          <w:rFonts w:hint="eastAsia" w:ascii="仿宋_GB2312" w:hAnsi="宋体" w:eastAsia="仿宋_GB2312"/>
          <w:b/>
          <w:bCs/>
          <w:sz w:val="24"/>
          <w:szCs w:val="24"/>
        </w:rPr>
        <w:t>易损件，并详细报价。不列明的视为设</w:t>
      </w:r>
      <w:r>
        <w:rPr>
          <w:rFonts w:hint="eastAsia" w:ascii="仿宋_GB2312" w:hAnsi="宋体" w:eastAsia="仿宋_GB2312" w:cs="Times New Roman"/>
          <w:b/>
          <w:bCs/>
          <w:sz w:val="24"/>
          <w:szCs w:val="24"/>
        </w:rPr>
        <w:t>备</w:t>
      </w:r>
      <w:r>
        <w:rPr>
          <w:rFonts w:hint="eastAsia" w:ascii="仿宋_GB2312" w:hAnsi="宋体" w:eastAsia="仿宋_GB2312" w:cs="Times New Roman"/>
          <w:b/>
          <w:bCs/>
          <w:sz w:val="24"/>
          <w:szCs w:val="24"/>
          <w:lang w:val="en-US" w:eastAsia="zh-CN"/>
        </w:rPr>
        <w:t>无</w:t>
      </w:r>
      <w:r>
        <w:rPr>
          <w:rFonts w:hint="eastAsia" w:ascii="仿宋_GB2312" w:hAnsi="宋体" w:eastAsia="仿宋_GB2312" w:cs="Times New Roman"/>
          <w:b/>
          <w:bCs/>
          <w:sz w:val="24"/>
          <w:szCs w:val="24"/>
        </w:rPr>
        <w:t>配套器械及一次性无菌套或</w:t>
      </w:r>
      <w:r>
        <w:rPr>
          <w:rFonts w:hint="eastAsia" w:ascii="仿宋_GB2312" w:hAnsi="宋体" w:eastAsia="仿宋_GB2312"/>
          <w:b/>
          <w:bCs/>
          <w:sz w:val="24"/>
          <w:szCs w:val="24"/>
        </w:rPr>
        <w:t>易损件，供应期将不收取任何费用。</w:t>
      </w:r>
    </w:p>
    <w:p>
      <w:pPr>
        <w:spacing w:line="400" w:lineRule="exact"/>
        <w:ind w:firstLine="241" w:firstLineChars="100"/>
        <w:jc w:val="left"/>
        <w:rPr>
          <w:rFonts w:ascii="仿宋_GB2312" w:hAnsi="宋体" w:eastAsia="仿宋_GB2312"/>
          <w:b/>
          <w:bCs/>
          <w:sz w:val="24"/>
          <w:szCs w:val="24"/>
        </w:rPr>
      </w:pPr>
    </w:p>
    <w:p>
      <w:pPr>
        <w:spacing w:line="400" w:lineRule="exact"/>
        <w:ind w:firstLine="280" w:firstLineChars="100"/>
        <w:jc w:val="left"/>
        <w:rPr>
          <w:rFonts w:ascii="仿宋_GB2312" w:hAnsi="宋体" w:eastAsia="仿宋_GB2312"/>
          <w:sz w:val="24"/>
          <w:szCs w:val="24"/>
        </w:rPr>
      </w:pPr>
      <w:r>
        <w:rPr>
          <w:rFonts w:hint="eastAsia" w:ascii="仿宋_GB2312" w:eastAsia="仿宋_GB2312" w:cs="宋体"/>
          <w:sz w:val="28"/>
          <w:szCs w:val="28"/>
        </w:rPr>
        <w:t>投标人代表签字：</w:t>
      </w:r>
    </w:p>
    <w:p>
      <w:pPr>
        <w:spacing w:line="400" w:lineRule="exact"/>
        <w:ind w:firstLine="240" w:firstLineChars="100"/>
        <w:jc w:val="left"/>
        <w:rPr>
          <w:rFonts w:ascii="仿宋_GB2312" w:hAnsi="宋体" w:eastAsia="仿宋_GB2312"/>
          <w:sz w:val="24"/>
          <w:szCs w:val="24"/>
        </w:rPr>
      </w:pPr>
    </w:p>
    <w:p>
      <w:pPr>
        <w:pStyle w:val="18"/>
        <w:rPr>
          <w:rFonts w:ascii="仿宋_GB2312" w:hAnsi="宋体" w:eastAsia="仿宋_GB2312"/>
          <w:spacing w:val="4"/>
          <w:szCs w:val="24"/>
        </w:rPr>
        <w:sectPr>
          <w:pgSz w:w="16840" w:h="11907" w:orient="landscape"/>
          <w:pgMar w:top="1701" w:right="1418" w:bottom="1417" w:left="1418" w:header="1077" w:footer="850" w:gutter="170"/>
          <w:cols w:space="720" w:num="1"/>
          <w:titlePg/>
          <w:docGrid w:linePitch="514" w:charSpace="0"/>
        </w:sectPr>
      </w:pPr>
      <w:r>
        <w:rPr>
          <w:rFonts w:hint="eastAsia" w:ascii="仿宋_GB2312" w:hAnsi="宋体" w:eastAsia="仿宋_GB2312"/>
          <w:sz w:val="24"/>
          <w:szCs w:val="24"/>
        </w:rPr>
        <w:t xml:space="preserve">                  </w:t>
      </w:r>
      <w:r>
        <w:rPr>
          <w:rFonts w:hint="eastAsia" w:ascii="仿宋_GB2312" w:hAnsi="宋体" w:eastAsia="仿宋_GB2312"/>
          <w:sz w:val="28"/>
          <w:szCs w:val="28"/>
        </w:rPr>
        <w:t xml:space="preserve">                                              日   期：    年   月   日</w:t>
      </w:r>
    </w:p>
    <w:p>
      <w:pPr>
        <w:spacing w:line="400" w:lineRule="exact"/>
        <w:jc w:val="left"/>
        <w:rPr>
          <w:rFonts w:ascii="仿宋_GB2312" w:hAnsi="宋体" w:eastAsia="仿宋_GB2312"/>
          <w:b/>
          <w:bCs/>
          <w:sz w:val="21"/>
          <w:szCs w:val="21"/>
        </w:rPr>
      </w:pPr>
      <w:r>
        <w:rPr>
          <w:rFonts w:hint="eastAsia" w:ascii="仿宋_GB2312" w:hAnsi="宋体" w:eastAsia="仿宋_GB2312"/>
          <w:b/>
          <w:bCs/>
          <w:sz w:val="21"/>
          <w:szCs w:val="21"/>
        </w:rPr>
        <w:t>附件1 / Attachment 1</w:t>
      </w:r>
    </w:p>
    <w:p>
      <w:pPr>
        <w:snapToGrid w:val="0"/>
        <w:spacing w:line="400" w:lineRule="exact"/>
        <w:ind w:firstLine="2876" w:firstLineChars="1364"/>
        <w:jc w:val="left"/>
        <w:rPr>
          <w:rFonts w:ascii="仿宋_GB2312" w:hAnsi="宋体" w:eastAsia="仿宋_GB2312"/>
          <w:b/>
          <w:snapToGrid/>
          <w:sz w:val="21"/>
          <w:szCs w:val="21"/>
        </w:rPr>
      </w:pPr>
      <w:r>
        <w:rPr>
          <w:rFonts w:hint="eastAsia" w:ascii="仿宋_GB2312" w:hAnsi="宋体" w:eastAsia="仿宋_GB2312"/>
          <w:b/>
          <w:snapToGrid/>
          <w:sz w:val="21"/>
          <w:szCs w:val="21"/>
        </w:rPr>
        <w:t>招标服务费承诺书</w:t>
      </w:r>
    </w:p>
    <w:p>
      <w:pPr>
        <w:snapToGrid w:val="0"/>
        <w:spacing w:line="400" w:lineRule="exact"/>
        <w:ind w:firstLine="1535" w:firstLineChars="728"/>
        <w:jc w:val="left"/>
        <w:rPr>
          <w:rFonts w:ascii="仿宋_GB2312" w:hAnsi="宋体" w:eastAsia="仿宋_GB2312"/>
          <w:b/>
          <w:snapToGrid/>
          <w:sz w:val="21"/>
          <w:szCs w:val="21"/>
        </w:rPr>
      </w:pPr>
      <w:r>
        <w:rPr>
          <w:rFonts w:hint="eastAsia" w:ascii="仿宋_GB2312" w:hAnsi="宋体" w:eastAsia="仿宋_GB2312"/>
          <w:b/>
          <w:snapToGrid/>
          <w:sz w:val="21"/>
          <w:szCs w:val="21"/>
        </w:rPr>
        <w:t>LETTER OF COMMITMENT FOR BIDDING SERVICE CHARGE</w:t>
      </w:r>
    </w:p>
    <w:p>
      <w:pPr>
        <w:snapToGrid w:val="0"/>
        <w:spacing w:line="400" w:lineRule="exact"/>
        <w:jc w:val="left"/>
        <w:rPr>
          <w:rFonts w:ascii="仿宋_GB2312" w:hAnsi="宋体" w:eastAsia="仿宋_GB2312"/>
          <w:snapToGrid/>
          <w:sz w:val="21"/>
          <w:szCs w:val="21"/>
        </w:rPr>
      </w:pPr>
    </w:p>
    <w:p>
      <w:pPr>
        <w:snapToGrid w:val="0"/>
        <w:spacing w:line="400" w:lineRule="exact"/>
        <w:rPr>
          <w:rFonts w:ascii="仿宋_GB2312" w:hAnsi="宋体" w:eastAsia="仿宋_GB2312"/>
          <w:snapToGrid/>
          <w:sz w:val="21"/>
          <w:szCs w:val="21"/>
        </w:rPr>
      </w:pPr>
      <w:r>
        <w:rPr>
          <w:rFonts w:hint="eastAsia" w:ascii="仿宋_GB2312" w:hAnsi="宋体" w:eastAsia="仿宋_GB2312"/>
          <w:snapToGrid/>
          <w:sz w:val="21"/>
          <w:szCs w:val="21"/>
        </w:rPr>
        <w:t>陕西盛鑫药械招标有限公司：</w:t>
      </w:r>
    </w:p>
    <w:p>
      <w:pPr>
        <w:snapToGrid w:val="0"/>
        <w:spacing w:line="400" w:lineRule="exact"/>
        <w:rPr>
          <w:rFonts w:ascii="仿宋_GB2312" w:hAnsi="宋体" w:eastAsia="仿宋_GB2312"/>
          <w:snapToGrid/>
          <w:sz w:val="21"/>
          <w:szCs w:val="21"/>
        </w:rPr>
      </w:pPr>
      <w:r>
        <w:rPr>
          <w:rFonts w:hint="eastAsia" w:ascii="仿宋_GB2312" w:hAnsi="宋体" w:eastAsia="仿宋_GB2312"/>
          <w:snapToGrid/>
          <w:sz w:val="21"/>
          <w:szCs w:val="21"/>
        </w:rPr>
        <w:t>Shaanxi Shengxin machinery Tendering Co. Ltd.</w:t>
      </w:r>
    </w:p>
    <w:p>
      <w:pPr>
        <w:spacing w:line="500" w:lineRule="exact"/>
        <w:rPr>
          <w:rFonts w:ascii="仿宋_GB2312" w:hAnsi="宋体" w:eastAsia="仿宋_GB2312"/>
          <w:snapToGrid/>
          <w:sz w:val="21"/>
          <w:szCs w:val="21"/>
        </w:rPr>
      </w:pPr>
      <w:r>
        <w:rPr>
          <w:rFonts w:hint="eastAsia" w:ascii="仿宋_GB2312" w:hAnsi="宋体" w:eastAsia="仿宋_GB2312"/>
          <w:snapToGrid/>
          <w:sz w:val="21"/>
          <w:szCs w:val="21"/>
        </w:rPr>
        <w:t>我们拟参加贵公司组织的</w:t>
      </w:r>
      <w:r>
        <w:fldChar w:fldCharType="begin"/>
      </w:r>
      <w:r>
        <w:instrText xml:space="preserve"> HYPERLINK "http://bps.ebnew.com/international/bpmurl/index.htm?projectId=250281" </w:instrText>
      </w:r>
      <w:r>
        <w:fldChar w:fldCharType="separate"/>
      </w:r>
      <w:r>
        <w:rPr>
          <w:rFonts w:hint="eastAsia" w:ascii="仿宋_GB2312" w:hAnsi="宋体" w:eastAsia="仿宋_GB2312"/>
          <w:snapToGrid/>
          <w:sz w:val="21"/>
          <w:szCs w:val="21"/>
        </w:rPr>
        <w:t>1428-2</w:t>
      </w:r>
      <w:r>
        <w:rPr>
          <w:rFonts w:hint="eastAsia" w:ascii="仿宋_GB2312" w:hAnsi="宋体" w:eastAsia="仿宋_GB2312"/>
          <w:snapToGrid/>
          <w:sz w:val="21"/>
          <w:szCs w:val="21"/>
          <w:lang w:val="en-US" w:eastAsia="zh-CN"/>
        </w:rPr>
        <w:t>3</w:t>
      </w:r>
      <w:r>
        <w:rPr>
          <w:rFonts w:hint="eastAsia" w:ascii="仿宋_GB2312" w:hAnsi="宋体" w:eastAsia="仿宋_GB2312"/>
          <w:snapToGrid/>
          <w:sz w:val="21"/>
          <w:szCs w:val="21"/>
        </w:rPr>
        <w:t>4SXZBY</w:t>
      </w:r>
      <w:r>
        <w:rPr>
          <w:rFonts w:hint="eastAsia" w:ascii="仿宋_GB2312" w:hAnsi="宋体" w:eastAsia="仿宋_GB2312"/>
          <w:snapToGrid/>
          <w:sz w:val="21"/>
          <w:szCs w:val="21"/>
        </w:rPr>
        <w:fldChar w:fldCharType="end"/>
      </w:r>
      <w:r>
        <w:rPr>
          <w:rFonts w:hint="eastAsia" w:ascii="仿宋_GB2312" w:hAnsi="宋体" w:eastAsia="仿宋_GB2312"/>
          <w:snapToGrid/>
          <w:sz w:val="21"/>
          <w:szCs w:val="21"/>
        </w:rPr>
        <w:t>A00</w:t>
      </w:r>
      <w:r>
        <w:rPr>
          <w:rFonts w:hint="eastAsia" w:ascii="仿宋_GB2312" w:hAnsi="宋体" w:eastAsia="仿宋_GB2312"/>
          <w:snapToGrid/>
          <w:sz w:val="21"/>
          <w:szCs w:val="21"/>
          <w:lang w:val="en-US" w:eastAsia="zh-CN"/>
        </w:rPr>
        <w:t>1</w:t>
      </w:r>
      <w:r>
        <w:rPr>
          <w:rFonts w:hint="eastAsia" w:ascii="仿宋_GB2312" w:hAnsi="宋体" w:eastAsia="仿宋_GB2312"/>
          <w:snapToGrid/>
          <w:sz w:val="21"/>
          <w:szCs w:val="21"/>
        </w:rPr>
        <w:t>项目投标，若中标，我们保证：</w:t>
      </w:r>
    </w:p>
    <w:p>
      <w:pPr>
        <w:snapToGrid w:val="0"/>
        <w:spacing w:line="400" w:lineRule="exact"/>
        <w:rPr>
          <w:rFonts w:ascii="仿宋_GB2312" w:hAnsi="宋体" w:eastAsia="仿宋_GB2312"/>
          <w:snapToGrid/>
          <w:sz w:val="21"/>
          <w:szCs w:val="21"/>
        </w:rPr>
      </w:pPr>
      <w:r>
        <w:rPr>
          <w:rFonts w:hint="eastAsia" w:ascii="仿宋_GB2312" w:hAnsi="宋体" w:eastAsia="仿宋_GB2312"/>
          <w:snapToGrid/>
          <w:sz w:val="21"/>
          <w:szCs w:val="21"/>
        </w:rPr>
        <w:t xml:space="preserve">  We are as a bidder in this bidding activity of Bid No.</w:t>
      </w:r>
      <w:r>
        <w:fldChar w:fldCharType="begin"/>
      </w:r>
      <w:r>
        <w:instrText xml:space="preserve"> HYPERLINK "http://bps.ebnew.com/international/bpmurl/index.htm?projectId=250281" </w:instrText>
      </w:r>
      <w:r>
        <w:fldChar w:fldCharType="separate"/>
      </w:r>
      <w:r>
        <w:rPr>
          <w:rFonts w:hint="eastAsia" w:ascii="仿宋_GB2312" w:hAnsi="宋体" w:eastAsia="仿宋_GB2312"/>
          <w:snapToGrid/>
          <w:sz w:val="21"/>
          <w:szCs w:val="21"/>
        </w:rPr>
        <w:t>1428-2</w:t>
      </w:r>
      <w:r>
        <w:rPr>
          <w:rFonts w:hint="eastAsia" w:ascii="仿宋_GB2312" w:hAnsi="宋体" w:eastAsia="仿宋_GB2312"/>
          <w:snapToGrid/>
          <w:sz w:val="21"/>
          <w:szCs w:val="21"/>
          <w:lang w:val="en-US" w:eastAsia="zh-CN"/>
        </w:rPr>
        <w:t>3</w:t>
      </w:r>
      <w:r>
        <w:rPr>
          <w:rFonts w:hint="eastAsia" w:ascii="仿宋_GB2312" w:hAnsi="宋体" w:eastAsia="仿宋_GB2312"/>
          <w:snapToGrid/>
          <w:sz w:val="21"/>
          <w:szCs w:val="21"/>
        </w:rPr>
        <w:t>4SXZBY</w:t>
      </w:r>
      <w:r>
        <w:rPr>
          <w:rFonts w:hint="eastAsia" w:ascii="仿宋_GB2312" w:hAnsi="宋体" w:eastAsia="仿宋_GB2312"/>
          <w:snapToGrid/>
          <w:sz w:val="21"/>
          <w:szCs w:val="21"/>
        </w:rPr>
        <w:fldChar w:fldCharType="end"/>
      </w:r>
      <w:r>
        <w:rPr>
          <w:rFonts w:hint="eastAsia" w:ascii="仿宋_GB2312" w:hAnsi="宋体" w:eastAsia="仿宋_GB2312"/>
          <w:snapToGrid/>
          <w:sz w:val="21"/>
          <w:szCs w:val="21"/>
        </w:rPr>
        <w:t>A00</w:t>
      </w:r>
      <w:r>
        <w:rPr>
          <w:rFonts w:hint="eastAsia" w:ascii="仿宋_GB2312" w:hAnsi="宋体" w:eastAsia="仿宋_GB2312"/>
          <w:snapToGrid/>
          <w:sz w:val="21"/>
          <w:szCs w:val="21"/>
          <w:lang w:val="en-US" w:eastAsia="zh-CN"/>
        </w:rPr>
        <w:t>1</w:t>
      </w:r>
      <w:r>
        <w:rPr>
          <w:rFonts w:hint="eastAsia" w:ascii="仿宋_GB2312" w:hAnsi="宋体" w:eastAsia="仿宋_GB2312"/>
          <w:snapToGrid/>
          <w:sz w:val="21"/>
          <w:szCs w:val="21"/>
        </w:rPr>
        <w:t>project organized by you. If our bid is successful, we guarantee:</w:t>
      </w:r>
    </w:p>
    <w:p>
      <w:pPr>
        <w:snapToGrid w:val="0"/>
        <w:spacing w:line="400" w:lineRule="exact"/>
        <w:rPr>
          <w:rFonts w:ascii="仿宋_GB2312" w:hAnsi="宋体" w:eastAsia="仿宋_GB2312"/>
          <w:snapToGrid/>
          <w:sz w:val="21"/>
          <w:szCs w:val="21"/>
        </w:rPr>
      </w:pPr>
      <w:r>
        <w:rPr>
          <w:rFonts w:hint="eastAsia" w:ascii="仿宋_GB2312" w:hAnsi="宋体" w:eastAsia="仿宋_GB2312"/>
          <w:sz w:val="21"/>
          <w:szCs w:val="21"/>
        </w:rPr>
        <w:t xml:space="preserve">    </w:t>
      </w:r>
      <w:r>
        <w:rPr>
          <w:rFonts w:hint="eastAsia" w:ascii="仿宋_GB2312" w:hAnsi="宋体" w:eastAsia="仿宋_GB2312"/>
          <w:snapToGrid/>
          <w:sz w:val="21"/>
          <w:szCs w:val="21"/>
        </w:rPr>
        <w:t>1．在收到贵方的中标通知书或签订合同后二十个日历日内，按招标文件规定的标准向贵公司支付招标服务费;</w:t>
      </w:r>
    </w:p>
    <w:p>
      <w:pPr>
        <w:snapToGrid w:val="0"/>
        <w:spacing w:line="400" w:lineRule="exact"/>
        <w:rPr>
          <w:rFonts w:ascii="仿宋_GB2312" w:hAnsi="宋体" w:eastAsia="仿宋_GB2312"/>
          <w:snapToGrid/>
          <w:sz w:val="21"/>
          <w:szCs w:val="21"/>
        </w:rPr>
      </w:pPr>
      <w:r>
        <w:rPr>
          <w:rFonts w:hint="eastAsia" w:ascii="仿宋_GB2312" w:hAnsi="宋体" w:eastAsia="仿宋_GB2312"/>
          <w:snapToGrid/>
          <w:sz w:val="21"/>
          <w:szCs w:val="21"/>
        </w:rPr>
        <w:t xml:space="preserve">    To pay you the bidding service charge within 20 days according to the Standard Of Bidding Service Charge after receiving the Notice Of Bid Successful or the Contract signed.</w:t>
      </w:r>
    </w:p>
    <w:p>
      <w:pPr>
        <w:snapToGrid w:val="0"/>
        <w:spacing w:line="400" w:lineRule="exact"/>
        <w:rPr>
          <w:rFonts w:ascii="仿宋_GB2312" w:hAnsi="宋体" w:eastAsia="仿宋_GB2312"/>
          <w:snapToGrid/>
          <w:sz w:val="21"/>
          <w:szCs w:val="21"/>
        </w:rPr>
      </w:pPr>
      <w:r>
        <w:rPr>
          <w:rFonts w:hint="eastAsia" w:ascii="仿宋_GB2312" w:hAnsi="宋体" w:eastAsia="仿宋_GB2312"/>
          <w:sz w:val="21"/>
          <w:szCs w:val="21"/>
        </w:rPr>
        <w:t xml:space="preserve">    </w:t>
      </w:r>
      <w:r>
        <w:rPr>
          <w:rFonts w:hint="eastAsia" w:ascii="仿宋_GB2312" w:hAnsi="宋体" w:eastAsia="仿宋_GB2312"/>
          <w:snapToGrid/>
          <w:sz w:val="21"/>
          <w:szCs w:val="21"/>
        </w:rPr>
        <w:t>2．每迟付一天，我们按中标服务费的百分之一（1％），向贵方支付违约金；</w:t>
      </w:r>
    </w:p>
    <w:p>
      <w:pPr>
        <w:snapToGrid w:val="0"/>
        <w:spacing w:line="400" w:lineRule="exact"/>
        <w:rPr>
          <w:rFonts w:ascii="仿宋_GB2312" w:hAnsi="宋体" w:eastAsia="仿宋_GB2312"/>
          <w:snapToGrid/>
          <w:sz w:val="21"/>
          <w:szCs w:val="21"/>
        </w:rPr>
      </w:pPr>
      <w:r>
        <w:rPr>
          <w:rFonts w:hint="eastAsia" w:ascii="仿宋_GB2312" w:hAnsi="宋体" w:eastAsia="仿宋_GB2312"/>
          <w:snapToGrid/>
          <w:sz w:val="21"/>
          <w:szCs w:val="21"/>
        </w:rPr>
        <w:t xml:space="preserve">    Should fail to pay the bidding service charge, we agree to bear penalty which shall be calculate starting on eleventh day after the Notice Of Bid Successful received by us. The rate of penalty is charged at 1% per day.</w:t>
      </w:r>
    </w:p>
    <w:p>
      <w:pPr>
        <w:snapToGrid w:val="0"/>
        <w:spacing w:line="400" w:lineRule="exact"/>
        <w:rPr>
          <w:rFonts w:ascii="仿宋_GB2312" w:hAnsi="宋体" w:eastAsia="仿宋_GB2312"/>
          <w:snapToGrid/>
          <w:sz w:val="21"/>
          <w:szCs w:val="21"/>
        </w:rPr>
      </w:pPr>
      <w:r>
        <w:rPr>
          <w:rFonts w:hint="eastAsia" w:ascii="仿宋_GB2312" w:hAnsi="宋体" w:eastAsia="仿宋_GB2312"/>
          <w:sz w:val="21"/>
          <w:szCs w:val="21"/>
        </w:rPr>
        <w:t xml:space="preserve">    </w:t>
      </w:r>
      <w:r>
        <w:rPr>
          <w:rFonts w:hint="eastAsia" w:ascii="仿宋_GB2312" w:hAnsi="宋体" w:eastAsia="仿宋_GB2312"/>
          <w:snapToGrid/>
          <w:sz w:val="21"/>
          <w:szCs w:val="21"/>
        </w:rPr>
        <w:t>3．我们同意我们双方之间发生的争议最终提交仲裁，仲裁应由中国国际经济贸易仲裁委员会（CIETAC）按其仲裁规则在北京或西安进行。仲裁费用由败诉方承担。</w:t>
      </w:r>
    </w:p>
    <w:p>
      <w:pPr>
        <w:snapToGrid w:val="0"/>
        <w:spacing w:line="400" w:lineRule="exact"/>
        <w:rPr>
          <w:rFonts w:ascii="仿宋_GB2312" w:hAnsi="宋体" w:eastAsia="仿宋_GB2312"/>
          <w:snapToGrid/>
          <w:sz w:val="21"/>
          <w:szCs w:val="21"/>
        </w:rPr>
      </w:pPr>
      <w:r>
        <w:rPr>
          <w:rFonts w:hint="eastAsia" w:ascii="仿宋_GB2312" w:hAnsi="宋体" w:eastAsia="仿宋_GB2312"/>
          <w:snapToGrid/>
          <w:sz w:val="21"/>
          <w:szCs w:val="21"/>
        </w:rPr>
        <w:t xml:space="preserve">    We agree with any dispute arising between us shall finally be settled by arbitration in Beijing or Xi’an in China, under the China International Economic and Trade Arbitration Commission (CIETAC) in accordance with its arbitration rules. The arbitration fee shall be borne by the losing party.</w:t>
      </w:r>
    </w:p>
    <w:p>
      <w:pPr>
        <w:snapToGrid w:val="0"/>
        <w:spacing w:line="400" w:lineRule="exact"/>
        <w:rPr>
          <w:rFonts w:ascii="仿宋_GB2312" w:hAnsi="宋体" w:eastAsia="仿宋_GB2312"/>
          <w:snapToGrid/>
          <w:sz w:val="21"/>
          <w:szCs w:val="21"/>
        </w:rPr>
      </w:pPr>
      <w:r>
        <w:rPr>
          <w:rFonts w:hint="eastAsia" w:ascii="仿宋_GB2312" w:hAnsi="宋体" w:eastAsia="仿宋_GB2312"/>
          <w:snapToGrid/>
          <w:sz w:val="21"/>
          <w:szCs w:val="21"/>
        </w:rPr>
        <w:t>承诺方（盖章）/Commitment side(seal):</w:t>
      </w:r>
    </w:p>
    <w:p>
      <w:pPr>
        <w:snapToGrid w:val="0"/>
        <w:spacing w:line="400" w:lineRule="exact"/>
        <w:rPr>
          <w:rFonts w:ascii="仿宋_GB2312" w:hAnsi="宋体" w:eastAsia="仿宋_GB2312"/>
          <w:snapToGrid/>
          <w:sz w:val="21"/>
          <w:szCs w:val="21"/>
        </w:rPr>
      </w:pPr>
      <w:r>
        <w:rPr>
          <w:rFonts w:hint="eastAsia" w:ascii="仿宋_GB2312" w:hAnsi="宋体" w:eastAsia="仿宋_GB2312"/>
          <w:snapToGrid/>
          <w:sz w:val="21"/>
          <w:szCs w:val="21"/>
        </w:rPr>
        <w:t>法定名称和地址/Legal name and address:</w:t>
      </w:r>
    </w:p>
    <w:p>
      <w:pPr>
        <w:snapToGrid w:val="0"/>
        <w:spacing w:line="400" w:lineRule="exact"/>
        <w:rPr>
          <w:rFonts w:ascii="仿宋_GB2312" w:hAnsi="宋体" w:eastAsia="仿宋_GB2312"/>
          <w:snapToGrid/>
          <w:sz w:val="21"/>
          <w:szCs w:val="21"/>
        </w:rPr>
      </w:pPr>
      <w:r>
        <w:rPr>
          <w:rFonts w:hint="eastAsia" w:ascii="仿宋_GB2312" w:hAnsi="宋体" w:eastAsia="仿宋_GB2312"/>
          <w:snapToGrid/>
          <w:sz w:val="21"/>
          <w:szCs w:val="21"/>
        </w:rPr>
        <w:t>授权代表（签字）/Authorized representative(sign):</w:t>
      </w:r>
    </w:p>
    <w:p>
      <w:pPr>
        <w:snapToGrid w:val="0"/>
        <w:spacing w:line="400" w:lineRule="exact"/>
        <w:rPr>
          <w:rFonts w:ascii="仿宋_GB2312" w:hAnsi="宋体" w:eastAsia="仿宋_GB2312"/>
          <w:snapToGrid/>
          <w:sz w:val="21"/>
          <w:szCs w:val="21"/>
        </w:rPr>
      </w:pPr>
      <w:r>
        <w:rPr>
          <w:rFonts w:hint="eastAsia" w:ascii="仿宋_GB2312" w:hAnsi="宋体" w:eastAsia="仿宋_GB2312"/>
          <w:snapToGrid/>
          <w:sz w:val="21"/>
          <w:szCs w:val="21"/>
        </w:rPr>
        <w:t>电话及传真/Tel. &amp; Fax.:</w:t>
      </w:r>
    </w:p>
    <w:p>
      <w:pPr>
        <w:snapToGrid w:val="0"/>
        <w:spacing w:line="400" w:lineRule="exact"/>
        <w:rPr>
          <w:rFonts w:ascii="仿宋_GB2312" w:hAnsi="宋体" w:eastAsia="仿宋_GB2312"/>
          <w:snapToGrid/>
          <w:sz w:val="21"/>
          <w:szCs w:val="21"/>
        </w:rPr>
      </w:pPr>
      <w:r>
        <w:rPr>
          <w:rFonts w:hint="eastAsia" w:ascii="仿宋_GB2312" w:hAnsi="宋体" w:eastAsia="仿宋_GB2312"/>
          <w:snapToGrid/>
          <w:sz w:val="21"/>
          <w:szCs w:val="21"/>
        </w:rPr>
        <w:t xml:space="preserve">日 期/Date:                                                                      </w:t>
      </w:r>
    </w:p>
    <w:p>
      <w:pPr>
        <w:snapToGrid w:val="0"/>
        <w:spacing w:line="400" w:lineRule="exact"/>
        <w:rPr>
          <w:rFonts w:ascii="仿宋_GB2312" w:hAnsi="宋体" w:eastAsia="仿宋_GB2312"/>
          <w:snapToGrid/>
          <w:sz w:val="21"/>
          <w:szCs w:val="21"/>
        </w:rPr>
      </w:pPr>
      <w:r>
        <w:rPr>
          <w:rFonts w:hint="eastAsia" w:ascii="仿宋_GB2312" w:hAnsi="宋体" w:eastAsia="仿宋_GB2312"/>
          <w:snapToGrid/>
          <w:sz w:val="21"/>
          <w:szCs w:val="21"/>
        </w:rPr>
        <w:t xml:space="preserve">                                                                    </w:t>
      </w:r>
    </w:p>
    <w:p>
      <w:pPr>
        <w:snapToGrid w:val="0"/>
        <w:spacing w:line="400" w:lineRule="exact"/>
        <w:rPr>
          <w:rFonts w:ascii="仿宋_GB2312" w:hAnsi="宋体" w:eastAsia="仿宋_GB2312"/>
          <w:snapToGrid/>
          <w:sz w:val="21"/>
          <w:szCs w:val="21"/>
        </w:rPr>
      </w:pPr>
      <w:r>
        <w:rPr>
          <w:rFonts w:hint="eastAsia" w:ascii="仿宋_GB2312" w:hAnsi="宋体" w:eastAsia="仿宋_GB2312"/>
          <w:snapToGrid/>
          <w:sz w:val="21"/>
          <w:szCs w:val="21"/>
        </w:rPr>
        <w:t>说明：投标时，本承诺书只须提供一份并单独封入小信封，再与投标文件一起放入密封袋里。</w:t>
      </w:r>
    </w:p>
    <w:p>
      <w:pPr>
        <w:snapToGrid w:val="0"/>
        <w:spacing w:line="400" w:lineRule="exact"/>
        <w:rPr>
          <w:rFonts w:ascii="仿宋_GB2312" w:hAnsi="宋体" w:eastAsia="仿宋_GB2312"/>
          <w:snapToGrid/>
          <w:sz w:val="28"/>
          <w:szCs w:val="28"/>
        </w:rPr>
      </w:pPr>
      <w:r>
        <w:rPr>
          <w:rFonts w:hint="eastAsia" w:ascii="仿宋_GB2312" w:hAnsi="宋体" w:eastAsia="仿宋_GB2312"/>
          <w:snapToGrid/>
          <w:sz w:val="21"/>
          <w:szCs w:val="21"/>
        </w:rPr>
        <w:t>Marks: In bid, the Letter of Commitment shall be provided one original in a small envelope, then, it and bid documents are sealed in the big envelope.</w:t>
      </w:r>
    </w:p>
    <w:p>
      <w:pPr>
        <w:rPr>
          <w:rFonts w:hAnsi="宋体" w:eastAsia="宋体" w:cs="宋体"/>
          <w:sz w:val="21"/>
          <w:szCs w:val="21"/>
        </w:rPr>
      </w:pPr>
    </w:p>
    <w:p>
      <w:pPr>
        <w:jc w:val="center"/>
        <w:rPr>
          <w:rFonts w:ascii="黑体" w:eastAsia="黑体"/>
          <w:b/>
          <w:sz w:val="32"/>
          <w:szCs w:val="32"/>
        </w:rPr>
      </w:pPr>
      <w:r>
        <w:rPr>
          <w:rFonts w:hint="eastAsia" w:ascii="仿宋_GB2312" w:hAnsi="宋体" w:eastAsia="仿宋_GB2312"/>
          <w:b/>
          <w:sz w:val="36"/>
          <w:szCs w:val="36"/>
        </w:rPr>
        <w:t>第九章</w:t>
      </w:r>
      <w:r>
        <w:rPr>
          <w:rFonts w:hint="eastAsia" w:ascii="黑体" w:eastAsia="黑体"/>
          <w:b/>
          <w:sz w:val="32"/>
          <w:szCs w:val="32"/>
        </w:rPr>
        <w:t xml:space="preserve"> </w:t>
      </w:r>
      <w:r>
        <w:rPr>
          <w:rFonts w:hint="eastAsia" w:ascii="仿宋_GB2312" w:hAnsi="宋体" w:eastAsia="仿宋_GB2312"/>
          <w:b/>
          <w:sz w:val="36"/>
          <w:szCs w:val="36"/>
        </w:rPr>
        <w:t>合同格式（参考）</w:t>
      </w:r>
    </w:p>
    <w:p>
      <w:pPr>
        <w:rPr>
          <w:rFonts w:ascii="黑体" w:hAnsi="宋体" w:eastAsia="黑体" w:cs="仿宋_GB2312"/>
          <w:sz w:val="32"/>
          <w:szCs w:val="32"/>
        </w:rPr>
      </w:pPr>
    </w:p>
    <w:p>
      <w:pPr>
        <w:rPr>
          <w:rFonts w:ascii="黑体" w:hAnsi="宋体" w:eastAsia="黑体" w:cs="仿宋_GB2312"/>
          <w:sz w:val="32"/>
          <w:szCs w:val="32"/>
        </w:rPr>
      </w:pPr>
      <w:r>
        <w:rPr>
          <w:rFonts w:hint="eastAsia" w:ascii="黑体" w:hAnsi="宋体" w:eastAsia="黑体" w:cs="仿宋_GB2312"/>
          <w:sz w:val="32"/>
          <w:szCs w:val="32"/>
        </w:rPr>
        <w:t>项目名称：</w:t>
      </w:r>
    </w:p>
    <w:p>
      <w:pPr>
        <w:rPr>
          <w:rFonts w:ascii="黑体" w:eastAsia="黑体"/>
          <w:b/>
          <w:sz w:val="32"/>
          <w:szCs w:val="32"/>
        </w:rPr>
      </w:pPr>
      <w:r>
        <w:rPr>
          <w:rFonts w:hint="eastAsia" w:ascii="黑体" w:hAnsi="宋体" w:eastAsia="黑体" w:cs="仿宋_GB2312"/>
          <w:sz w:val="32"/>
          <w:szCs w:val="32"/>
        </w:rPr>
        <w:t>项目编号：</w:t>
      </w:r>
      <w:r>
        <w:rPr>
          <w:rFonts w:hint="eastAsia" w:ascii="黑体" w:eastAsia="黑体"/>
          <w:b/>
          <w:sz w:val="32"/>
          <w:szCs w:val="32"/>
        </w:rPr>
        <w:t xml:space="preserve">                     </w:t>
      </w:r>
    </w:p>
    <w:p>
      <w:pPr>
        <w:rPr>
          <w:rFonts w:ascii="黑体" w:eastAsia="黑体"/>
          <w:sz w:val="52"/>
          <w:szCs w:val="52"/>
        </w:rPr>
      </w:pPr>
    </w:p>
    <w:p>
      <w:pPr>
        <w:rPr>
          <w:rFonts w:ascii="黑体" w:eastAsia="黑体"/>
          <w:sz w:val="52"/>
          <w:szCs w:val="52"/>
        </w:rPr>
      </w:pPr>
    </w:p>
    <w:p>
      <w:pPr>
        <w:rPr>
          <w:rFonts w:ascii="黑体" w:eastAsia="黑体"/>
          <w:sz w:val="52"/>
          <w:szCs w:val="52"/>
        </w:rPr>
      </w:pPr>
    </w:p>
    <w:p>
      <w:pPr>
        <w:jc w:val="center"/>
        <w:rPr>
          <w:rFonts w:ascii="黑体" w:hAnsi="黑体" w:eastAsia="黑体" w:cs="黑体"/>
          <w:bCs/>
          <w:sz w:val="52"/>
          <w:szCs w:val="52"/>
        </w:rPr>
      </w:pPr>
    </w:p>
    <w:p>
      <w:pPr>
        <w:jc w:val="center"/>
        <w:rPr>
          <w:rFonts w:ascii="黑体" w:hAnsi="黑体" w:eastAsia="黑体" w:cs="黑体"/>
          <w:bCs/>
          <w:sz w:val="52"/>
          <w:szCs w:val="52"/>
        </w:rPr>
      </w:pPr>
      <w:r>
        <w:rPr>
          <w:rFonts w:hint="eastAsia" w:ascii="黑体" w:hAnsi="黑体" w:eastAsia="黑体" w:cs="黑体"/>
          <w:bCs/>
          <w:sz w:val="52"/>
          <w:szCs w:val="52"/>
        </w:rPr>
        <w:t xml:space="preserve">  ******* </w:t>
      </w:r>
      <w:r>
        <w:rPr>
          <w:rFonts w:hint="eastAsia" w:ascii="黑体" w:hAnsi="黑体" w:eastAsia="黑体" w:cs="黑体"/>
          <w:bCs/>
          <w:sz w:val="52"/>
          <w:szCs w:val="52"/>
          <w:lang w:val="en-US" w:eastAsia="zh-CN"/>
        </w:rPr>
        <w:t>项目</w:t>
      </w:r>
      <w:r>
        <w:rPr>
          <w:rFonts w:hint="eastAsia" w:ascii="黑体" w:hAnsi="黑体" w:eastAsia="黑体" w:cs="黑体"/>
          <w:bCs/>
          <w:sz w:val="52"/>
          <w:szCs w:val="52"/>
        </w:rPr>
        <w:t>采购合同</w:t>
      </w:r>
    </w:p>
    <w:p>
      <w:pPr>
        <w:jc w:val="center"/>
        <w:rPr>
          <w:rFonts w:ascii="黑体" w:eastAsia="黑体"/>
          <w:szCs w:val="30"/>
        </w:rPr>
      </w:pPr>
    </w:p>
    <w:p>
      <w:pPr>
        <w:jc w:val="center"/>
        <w:rPr>
          <w:rFonts w:ascii="黑体" w:eastAsia="黑体"/>
          <w:szCs w:val="30"/>
        </w:rPr>
      </w:pPr>
    </w:p>
    <w:p>
      <w:pPr>
        <w:jc w:val="center"/>
        <w:rPr>
          <w:rFonts w:ascii="黑体" w:eastAsia="黑体"/>
          <w:szCs w:val="30"/>
        </w:rPr>
      </w:pPr>
    </w:p>
    <w:p>
      <w:pPr>
        <w:rPr>
          <w:rFonts w:ascii="黑体" w:eastAsia="黑体"/>
          <w:szCs w:val="30"/>
        </w:rPr>
      </w:pPr>
    </w:p>
    <w:p>
      <w:pPr>
        <w:jc w:val="center"/>
        <w:rPr>
          <w:rFonts w:ascii="黑体" w:eastAsia="黑体"/>
          <w:sz w:val="28"/>
          <w:szCs w:val="28"/>
        </w:rPr>
      </w:pPr>
    </w:p>
    <w:p>
      <w:pPr>
        <w:jc w:val="center"/>
        <w:rPr>
          <w:rFonts w:ascii="黑体" w:eastAsia="黑体"/>
          <w:szCs w:val="30"/>
        </w:rPr>
      </w:pPr>
    </w:p>
    <w:p>
      <w:pPr>
        <w:jc w:val="center"/>
        <w:rPr>
          <w:rFonts w:ascii="黑体" w:eastAsia="黑体"/>
          <w:szCs w:val="30"/>
        </w:rPr>
      </w:pPr>
    </w:p>
    <w:p>
      <w:pPr>
        <w:rPr>
          <w:rFonts w:ascii="黑体" w:eastAsia="黑体"/>
          <w:szCs w:val="30"/>
        </w:rPr>
      </w:pPr>
    </w:p>
    <w:p>
      <w:pPr>
        <w:ind w:firstLine="1280" w:firstLineChars="400"/>
        <w:rPr>
          <w:rFonts w:ascii="黑体" w:eastAsia="黑体"/>
          <w:sz w:val="32"/>
          <w:szCs w:val="32"/>
        </w:rPr>
      </w:pPr>
      <w:r>
        <w:rPr>
          <w:rFonts w:hint="eastAsia" w:ascii="黑体" w:eastAsia="黑体"/>
          <w:sz w:val="32"/>
          <w:szCs w:val="32"/>
        </w:rPr>
        <w:t>甲  方：延安大学附属医院</w:t>
      </w:r>
    </w:p>
    <w:p>
      <w:pPr>
        <w:tabs>
          <w:tab w:val="left" w:pos="480"/>
        </w:tabs>
        <w:ind w:firstLine="640" w:firstLineChars="200"/>
        <w:rPr>
          <w:rFonts w:ascii="黑体" w:hAnsi="黑体" w:eastAsia="黑体"/>
          <w:sz w:val="32"/>
          <w:szCs w:val="32"/>
        </w:rPr>
      </w:pPr>
      <w:r>
        <w:rPr>
          <w:rFonts w:hint="eastAsia" w:ascii="黑体" w:eastAsia="黑体"/>
          <w:sz w:val="32"/>
          <w:szCs w:val="32"/>
        </w:rPr>
        <w:t xml:space="preserve">    </w:t>
      </w:r>
      <w:r>
        <w:rPr>
          <w:rFonts w:hint="eastAsia" w:ascii="黑体" w:hAnsi="黑体" w:eastAsia="黑体"/>
          <w:sz w:val="32"/>
          <w:szCs w:val="32"/>
        </w:rPr>
        <w:t>乙  方：</w:t>
      </w:r>
    </w:p>
    <w:p>
      <w:pPr>
        <w:rPr>
          <w:rFonts w:ascii="黑体" w:eastAsia="黑体"/>
          <w:sz w:val="32"/>
          <w:szCs w:val="32"/>
        </w:rPr>
      </w:pPr>
    </w:p>
    <w:p>
      <w:pPr>
        <w:jc w:val="center"/>
        <w:rPr>
          <w:rFonts w:ascii="黑体" w:eastAsia="黑体"/>
          <w:szCs w:val="30"/>
        </w:rPr>
      </w:pPr>
    </w:p>
    <w:p>
      <w:pPr>
        <w:jc w:val="center"/>
        <w:rPr>
          <w:rFonts w:ascii="黑体" w:eastAsia="黑体"/>
          <w:szCs w:val="30"/>
        </w:rPr>
      </w:pPr>
    </w:p>
    <w:p>
      <w:pPr>
        <w:jc w:val="center"/>
        <w:rPr>
          <w:rFonts w:ascii="黑体" w:eastAsia="黑体"/>
          <w:szCs w:val="30"/>
        </w:rPr>
      </w:pPr>
    </w:p>
    <w:p>
      <w:pPr>
        <w:jc w:val="center"/>
        <w:rPr>
          <w:rFonts w:ascii="黑体" w:eastAsia="黑体"/>
          <w:szCs w:val="30"/>
        </w:rPr>
      </w:pPr>
    </w:p>
    <w:p>
      <w:pPr>
        <w:jc w:val="center"/>
        <w:rPr>
          <w:rFonts w:ascii="黑体" w:eastAsia="黑体"/>
          <w:sz w:val="32"/>
          <w:szCs w:val="32"/>
          <w:u w:val="single"/>
        </w:rPr>
      </w:pPr>
      <w:r>
        <w:rPr>
          <w:rFonts w:hint="eastAsia" w:ascii="黑体" w:eastAsia="黑体"/>
          <w:sz w:val="32"/>
          <w:szCs w:val="32"/>
        </w:rPr>
        <w:t>202</w:t>
      </w:r>
      <w:r>
        <w:rPr>
          <w:rFonts w:hint="eastAsia" w:ascii="黑体" w:eastAsia="黑体"/>
          <w:sz w:val="32"/>
          <w:szCs w:val="32"/>
          <w:lang w:val="en-US" w:eastAsia="zh-CN"/>
        </w:rPr>
        <w:t>3</w:t>
      </w:r>
      <w:r>
        <w:rPr>
          <w:rFonts w:hint="eastAsia" w:ascii="黑体" w:eastAsia="黑体"/>
          <w:sz w:val="32"/>
          <w:szCs w:val="32"/>
        </w:rPr>
        <w:t>年 月</w:t>
      </w:r>
    </w:p>
    <w:p>
      <w:pPr>
        <w:jc w:val="center"/>
        <w:rPr>
          <w:rFonts w:ascii="黑体" w:eastAsia="黑体"/>
          <w:sz w:val="32"/>
          <w:szCs w:val="32"/>
        </w:rPr>
      </w:pPr>
      <w:r>
        <w:rPr>
          <w:rFonts w:hint="eastAsia" w:ascii="黑体" w:eastAsia="黑体"/>
          <w:sz w:val="32"/>
          <w:szCs w:val="32"/>
        </w:rPr>
        <w:t>中国  西安</w:t>
      </w:r>
    </w:p>
    <w:p>
      <w:pPr>
        <w:tabs>
          <w:tab w:val="left" w:pos="480"/>
        </w:tabs>
        <w:spacing w:line="600" w:lineRule="exact"/>
        <w:ind w:firstLine="562" w:firstLineChars="200"/>
        <w:rPr>
          <w:rFonts w:ascii="仿宋_GB2312" w:hAnsi="仿宋_GB2312" w:eastAsia="仿宋_GB2312" w:cs="仿宋_GB2312"/>
          <w:b/>
          <w:sz w:val="28"/>
          <w:szCs w:val="28"/>
        </w:rPr>
      </w:pPr>
    </w:p>
    <w:p>
      <w:pPr>
        <w:tabs>
          <w:tab w:val="left" w:pos="480"/>
        </w:tabs>
        <w:spacing w:line="600" w:lineRule="exact"/>
        <w:ind w:firstLine="562" w:firstLineChars="200"/>
        <w:rPr>
          <w:rFonts w:ascii="仿宋_GB2312" w:hAnsi="仿宋_GB2312" w:eastAsia="仿宋_GB2312" w:cs="仿宋_GB2312"/>
          <w:b/>
          <w:sz w:val="28"/>
          <w:szCs w:val="28"/>
        </w:rPr>
      </w:pPr>
    </w:p>
    <w:p>
      <w:pPr>
        <w:tabs>
          <w:tab w:val="left" w:pos="480"/>
        </w:tabs>
        <w:spacing w:line="600" w:lineRule="exact"/>
        <w:rPr>
          <w:rFonts w:ascii="仿宋_GB2312" w:hAnsi="仿宋_GB2312" w:eastAsia="仿宋_GB2312" w:cs="仿宋_GB2312"/>
          <w:b/>
          <w:sz w:val="28"/>
          <w:szCs w:val="28"/>
        </w:rPr>
      </w:pPr>
    </w:p>
    <w:p>
      <w:pPr>
        <w:tabs>
          <w:tab w:val="left" w:pos="480"/>
        </w:tabs>
        <w:spacing w:line="600" w:lineRule="exact"/>
        <w:ind w:firstLine="562" w:firstLineChars="200"/>
        <w:jc w:val="center"/>
        <w:rPr>
          <w:rFonts w:ascii="仿宋_GB2312" w:hAnsi="仿宋_GB2312" w:eastAsia="仿宋_GB2312" w:cs="仿宋_GB2312"/>
          <w:bCs/>
          <w:sz w:val="28"/>
          <w:szCs w:val="28"/>
        </w:rPr>
      </w:pPr>
      <w:r>
        <w:rPr>
          <w:rFonts w:hint="eastAsia" w:ascii="仿宋_GB2312" w:hAnsi="仿宋_GB2312" w:eastAsia="仿宋_GB2312" w:cs="仿宋_GB2312"/>
          <w:b/>
          <w:sz w:val="28"/>
          <w:szCs w:val="28"/>
        </w:rPr>
        <w:t>拟签订合同文本</w:t>
      </w:r>
    </w:p>
    <w:p>
      <w:pPr>
        <w:tabs>
          <w:tab w:val="left" w:pos="480"/>
        </w:tabs>
        <w:rPr>
          <w:rFonts w:ascii="仿宋_GB2312" w:hAnsi="仿宋_GB2312" w:eastAsia="仿宋_GB2312" w:cs="仿宋_GB2312"/>
          <w:bCs/>
          <w:sz w:val="24"/>
          <w:szCs w:val="24"/>
        </w:rPr>
      </w:pPr>
      <w:r>
        <w:rPr>
          <w:rFonts w:hint="eastAsia" w:ascii="仿宋_GB2312" w:hAnsi="仿宋_GB2312" w:eastAsia="仿宋_GB2312" w:cs="仿宋_GB2312"/>
          <w:bCs/>
          <w:sz w:val="24"/>
          <w:szCs w:val="24"/>
        </w:rPr>
        <w:t>甲方：</w:t>
      </w:r>
    </w:p>
    <w:p>
      <w:pPr>
        <w:tabs>
          <w:tab w:val="left" w:pos="480"/>
        </w:tabs>
        <w:rPr>
          <w:rFonts w:ascii="仿宋_GB2312" w:hAnsi="仿宋_GB2312" w:eastAsia="仿宋_GB2312" w:cs="仿宋_GB2312"/>
          <w:bCs/>
          <w:sz w:val="24"/>
          <w:szCs w:val="24"/>
        </w:rPr>
      </w:pPr>
      <w:r>
        <w:rPr>
          <w:rFonts w:hint="eastAsia" w:ascii="仿宋_GB2312" w:hAnsi="仿宋_GB2312" w:eastAsia="仿宋_GB2312" w:cs="仿宋_GB2312"/>
          <w:bCs/>
          <w:sz w:val="24"/>
          <w:szCs w:val="24"/>
        </w:rPr>
        <w:t>住所地：</w:t>
      </w:r>
    </w:p>
    <w:p>
      <w:pPr>
        <w:tabs>
          <w:tab w:val="left" w:pos="480"/>
        </w:tabs>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法定代表人：</w:t>
      </w:r>
    </w:p>
    <w:p>
      <w:pPr>
        <w:tabs>
          <w:tab w:val="left" w:pos="480"/>
        </w:tabs>
        <w:rPr>
          <w:rFonts w:ascii="仿宋_GB2312" w:hAnsi="仿宋_GB2312" w:eastAsia="仿宋_GB2312" w:cs="仿宋_GB2312"/>
          <w:bCs/>
          <w:sz w:val="24"/>
          <w:szCs w:val="24"/>
        </w:rPr>
      </w:pPr>
      <w:r>
        <w:rPr>
          <w:rFonts w:hint="eastAsia" w:ascii="仿宋_GB2312" w:hAnsi="仿宋_GB2312" w:eastAsia="仿宋_GB2312" w:cs="仿宋_GB2312"/>
          <w:bCs/>
          <w:sz w:val="24"/>
          <w:szCs w:val="24"/>
        </w:rPr>
        <w:t xml:space="preserve">乙方： </w:t>
      </w:r>
    </w:p>
    <w:p>
      <w:pPr>
        <w:tabs>
          <w:tab w:val="left" w:pos="480"/>
        </w:tabs>
        <w:rPr>
          <w:rFonts w:ascii="仿宋_GB2312" w:hAnsi="仿宋_GB2312" w:eastAsia="仿宋_GB2312" w:cs="仿宋_GB2312"/>
          <w:bCs/>
          <w:sz w:val="24"/>
          <w:szCs w:val="24"/>
        </w:rPr>
      </w:pPr>
      <w:r>
        <w:rPr>
          <w:rFonts w:hint="eastAsia" w:ascii="仿宋_GB2312" w:hAnsi="仿宋_GB2312" w:eastAsia="仿宋_GB2312" w:cs="仿宋_GB2312"/>
          <w:bCs/>
          <w:sz w:val="24"/>
          <w:szCs w:val="24"/>
        </w:rPr>
        <w:t>住所地：</w:t>
      </w:r>
    </w:p>
    <w:p>
      <w:pPr>
        <w:tabs>
          <w:tab w:val="left" w:pos="480"/>
        </w:tabs>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法定代表人：</w:t>
      </w:r>
    </w:p>
    <w:p>
      <w:pPr>
        <w:tabs>
          <w:tab w:val="left" w:pos="480"/>
        </w:tabs>
        <w:rPr>
          <w:rFonts w:ascii="仿宋_GB2312" w:hAnsi="仿宋_GB2312" w:eastAsia="仿宋_GB2312" w:cs="仿宋_GB2312"/>
          <w:bCs/>
          <w:sz w:val="24"/>
          <w:szCs w:val="24"/>
        </w:rPr>
      </w:pPr>
      <w:r>
        <w:rPr>
          <w:rFonts w:hint="eastAsia" w:ascii="仿宋_GB2312" w:hAnsi="仿宋_GB2312" w:eastAsia="仿宋_GB2312" w:cs="仿宋_GB2312"/>
          <w:bCs/>
          <w:sz w:val="24"/>
          <w:szCs w:val="24"/>
        </w:rPr>
        <w:t xml:space="preserve">鉴证方： </w:t>
      </w:r>
    </w:p>
    <w:p>
      <w:pPr>
        <w:tabs>
          <w:tab w:val="left" w:pos="480"/>
        </w:tabs>
        <w:rPr>
          <w:rFonts w:ascii="仿宋_GB2312" w:hAnsi="仿宋_GB2312" w:eastAsia="仿宋_GB2312" w:cs="仿宋_GB2312"/>
          <w:bCs/>
          <w:sz w:val="24"/>
          <w:szCs w:val="24"/>
        </w:rPr>
      </w:pPr>
      <w:r>
        <w:rPr>
          <w:rFonts w:hint="eastAsia" w:ascii="仿宋_GB2312" w:hAnsi="仿宋_GB2312" w:eastAsia="仿宋_GB2312" w:cs="仿宋_GB2312"/>
          <w:bCs/>
          <w:sz w:val="24"/>
          <w:szCs w:val="24"/>
        </w:rPr>
        <w:t>住所地：</w:t>
      </w:r>
    </w:p>
    <w:p>
      <w:pPr>
        <w:tabs>
          <w:tab w:val="left" w:pos="480"/>
        </w:tabs>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法定代表人：</w:t>
      </w:r>
    </w:p>
    <w:p>
      <w:pPr>
        <w:tabs>
          <w:tab w:val="left" w:pos="480"/>
        </w:tabs>
        <w:ind w:firstLine="480" w:firstLineChars="200"/>
        <w:rPr>
          <w:rFonts w:ascii="仿宋_GB2312" w:hAnsi="仿宋_GB2312" w:eastAsia="仿宋_GB2312" w:cs="仿宋_GB2312"/>
          <w:bCs/>
          <w:sz w:val="24"/>
          <w:szCs w:val="24"/>
        </w:rPr>
      </w:pPr>
    </w:p>
    <w:p>
      <w:pPr>
        <w:tabs>
          <w:tab w:val="left" w:pos="480"/>
        </w:tabs>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鉴证方就甲方所需货物，按照招标采购程序组织公开招标，确定乙方为成交供应商。依据《中华人民共和国政府采购法》、《中华人民共和国招标投标法》、《民法典》以及招标文件、成交供应商投标响应文件正本和澄清表（函）、成交通知书，经甲、乙双方协商，鉴证方确认，达成如下条款。</w:t>
      </w:r>
    </w:p>
    <w:p>
      <w:pPr>
        <w:tabs>
          <w:tab w:val="left" w:pos="480"/>
        </w:tabs>
        <w:ind w:firstLine="482" w:firstLineChars="200"/>
        <w:rPr>
          <w:rFonts w:ascii="仿宋_GB2312" w:hAnsi="仿宋_GB2312" w:eastAsia="仿宋_GB2312" w:cs="仿宋_GB2312"/>
          <w:b/>
          <w:sz w:val="24"/>
          <w:szCs w:val="24"/>
        </w:rPr>
      </w:pPr>
      <w:r>
        <w:rPr>
          <w:rFonts w:hint="eastAsia" w:ascii="仿宋_GB2312" w:hAnsi="仿宋_GB2312" w:eastAsia="仿宋_GB2312" w:cs="仿宋_GB2312"/>
          <w:b/>
          <w:sz w:val="24"/>
          <w:szCs w:val="24"/>
        </w:rPr>
        <w:t>一、合同标的物内容及数量</w:t>
      </w:r>
      <w:r>
        <w:rPr>
          <w:rFonts w:hint="eastAsia" w:ascii="仿宋_GB2312" w:hAnsi="仿宋_GB2312" w:eastAsia="仿宋_GB2312" w:cs="仿宋_GB2312"/>
          <w:sz w:val="24"/>
          <w:szCs w:val="24"/>
        </w:rPr>
        <w:t>（以投标文件正本和澄清表〈函〉为准）</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
        <w:gridCol w:w="1213"/>
        <w:gridCol w:w="1248"/>
        <w:gridCol w:w="870"/>
        <w:gridCol w:w="1275"/>
        <w:gridCol w:w="1440"/>
        <w:gridCol w:w="1380"/>
        <w:gridCol w:w="13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7" w:type="dxa"/>
            <w:tcBorders>
              <w:top w:val="single" w:color="auto" w:sz="4" w:space="0"/>
              <w:left w:val="single" w:color="auto" w:sz="4" w:space="0"/>
              <w:bottom w:val="single" w:color="auto" w:sz="4" w:space="0"/>
              <w:right w:val="single" w:color="auto" w:sz="4" w:space="0"/>
            </w:tcBorders>
            <w:vAlign w:val="center"/>
          </w:tcPr>
          <w:p>
            <w:pPr>
              <w:tabs>
                <w:tab w:val="left" w:pos="480"/>
              </w:tabs>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序号</w:t>
            </w:r>
          </w:p>
        </w:tc>
        <w:tc>
          <w:tcPr>
            <w:tcW w:w="1213" w:type="dxa"/>
            <w:tcBorders>
              <w:top w:val="single" w:color="auto" w:sz="4" w:space="0"/>
              <w:left w:val="single" w:color="auto" w:sz="4" w:space="0"/>
              <w:bottom w:val="single" w:color="auto" w:sz="4" w:space="0"/>
              <w:right w:val="single" w:color="auto" w:sz="4" w:space="0"/>
            </w:tcBorders>
            <w:vAlign w:val="center"/>
          </w:tcPr>
          <w:p>
            <w:pPr>
              <w:tabs>
                <w:tab w:val="left" w:pos="480"/>
              </w:tabs>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货物名称</w:t>
            </w:r>
          </w:p>
        </w:tc>
        <w:tc>
          <w:tcPr>
            <w:tcW w:w="1248" w:type="dxa"/>
            <w:tcBorders>
              <w:top w:val="single" w:color="auto" w:sz="4" w:space="0"/>
              <w:left w:val="single" w:color="auto" w:sz="4" w:space="0"/>
              <w:bottom w:val="single" w:color="auto" w:sz="4" w:space="0"/>
              <w:right w:val="single" w:color="auto" w:sz="4" w:space="0"/>
            </w:tcBorders>
            <w:vAlign w:val="center"/>
          </w:tcPr>
          <w:p>
            <w:pPr>
              <w:tabs>
                <w:tab w:val="left" w:pos="480"/>
              </w:tabs>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规格参数</w:t>
            </w:r>
          </w:p>
        </w:tc>
        <w:tc>
          <w:tcPr>
            <w:tcW w:w="870" w:type="dxa"/>
            <w:tcBorders>
              <w:top w:val="single" w:color="auto" w:sz="4" w:space="0"/>
              <w:left w:val="single" w:color="auto" w:sz="4" w:space="0"/>
              <w:bottom w:val="single" w:color="auto" w:sz="4" w:space="0"/>
              <w:right w:val="single" w:color="auto" w:sz="4" w:space="0"/>
            </w:tcBorders>
            <w:vAlign w:val="center"/>
          </w:tcPr>
          <w:p>
            <w:pPr>
              <w:tabs>
                <w:tab w:val="left" w:pos="480"/>
              </w:tabs>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数量</w:t>
            </w:r>
          </w:p>
        </w:tc>
        <w:tc>
          <w:tcPr>
            <w:tcW w:w="1275" w:type="dxa"/>
            <w:tcBorders>
              <w:top w:val="single" w:color="auto" w:sz="4" w:space="0"/>
              <w:left w:val="single" w:color="auto" w:sz="4" w:space="0"/>
              <w:bottom w:val="single" w:color="auto" w:sz="4" w:space="0"/>
              <w:right w:val="single" w:color="auto" w:sz="4" w:space="0"/>
            </w:tcBorders>
            <w:vAlign w:val="center"/>
          </w:tcPr>
          <w:p>
            <w:pPr>
              <w:tabs>
                <w:tab w:val="left" w:pos="480"/>
              </w:tabs>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产地</w:t>
            </w:r>
          </w:p>
        </w:tc>
        <w:tc>
          <w:tcPr>
            <w:tcW w:w="1440" w:type="dxa"/>
            <w:tcBorders>
              <w:top w:val="single" w:color="auto" w:sz="4" w:space="0"/>
              <w:left w:val="single" w:color="auto" w:sz="4" w:space="0"/>
              <w:bottom w:val="single" w:color="auto" w:sz="4" w:space="0"/>
              <w:right w:val="single" w:color="auto" w:sz="4" w:space="0"/>
            </w:tcBorders>
            <w:vAlign w:val="center"/>
          </w:tcPr>
          <w:p>
            <w:pPr>
              <w:tabs>
                <w:tab w:val="left" w:pos="480"/>
              </w:tabs>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单价</w:t>
            </w:r>
          </w:p>
        </w:tc>
        <w:tc>
          <w:tcPr>
            <w:tcW w:w="1380" w:type="dxa"/>
            <w:tcBorders>
              <w:top w:val="single" w:color="auto" w:sz="4" w:space="0"/>
              <w:left w:val="single" w:color="auto" w:sz="4" w:space="0"/>
              <w:bottom w:val="single" w:color="auto" w:sz="4" w:space="0"/>
              <w:right w:val="single" w:color="auto" w:sz="4" w:space="0"/>
            </w:tcBorders>
            <w:vAlign w:val="center"/>
          </w:tcPr>
          <w:p>
            <w:pPr>
              <w:tabs>
                <w:tab w:val="left" w:pos="480"/>
              </w:tabs>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合计</w:t>
            </w:r>
          </w:p>
        </w:tc>
        <w:tc>
          <w:tcPr>
            <w:tcW w:w="1333" w:type="dxa"/>
            <w:tcBorders>
              <w:top w:val="single" w:color="auto" w:sz="4" w:space="0"/>
              <w:left w:val="single" w:color="auto" w:sz="4" w:space="0"/>
              <w:bottom w:val="single" w:color="auto" w:sz="4" w:space="0"/>
              <w:right w:val="single" w:color="auto" w:sz="4" w:space="0"/>
            </w:tcBorders>
            <w:vAlign w:val="center"/>
          </w:tcPr>
          <w:p>
            <w:pPr>
              <w:tabs>
                <w:tab w:val="left" w:pos="480"/>
              </w:tabs>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7" w:type="dxa"/>
            <w:tcBorders>
              <w:top w:val="single" w:color="auto" w:sz="4" w:space="0"/>
              <w:left w:val="single" w:color="auto" w:sz="4" w:space="0"/>
              <w:bottom w:val="single" w:color="auto" w:sz="4" w:space="0"/>
              <w:right w:val="single" w:color="auto" w:sz="4" w:space="0"/>
            </w:tcBorders>
            <w:vAlign w:val="center"/>
          </w:tcPr>
          <w:p>
            <w:pPr>
              <w:tabs>
                <w:tab w:val="left" w:pos="480"/>
              </w:tabs>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1213" w:type="dxa"/>
            <w:tcBorders>
              <w:top w:val="single" w:color="auto" w:sz="4" w:space="0"/>
              <w:left w:val="single" w:color="auto" w:sz="4" w:space="0"/>
              <w:bottom w:val="single" w:color="auto" w:sz="4" w:space="0"/>
              <w:right w:val="single" w:color="auto" w:sz="4" w:space="0"/>
            </w:tcBorders>
            <w:vAlign w:val="center"/>
          </w:tcPr>
          <w:p>
            <w:pPr>
              <w:tabs>
                <w:tab w:val="left" w:pos="480"/>
              </w:tabs>
              <w:jc w:val="center"/>
              <w:rPr>
                <w:rFonts w:ascii="仿宋_GB2312" w:hAnsi="仿宋_GB2312" w:eastAsia="仿宋_GB2312" w:cs="仿宋_GB2312"/>
                <w:sz w:val="24"/>
                <w:szCs w:val="24"/>
              </w:rPr>
            </w:pPr>
          </w:p>
        </w:tc>
        <w:tc>
          <w:tcPr>
            <w:tcW w:w="1248" w:type="dxa"/>
            <w:tcBorders>
              <w:top w:val="single" w:color="auto" w:sz="4" w:space="0"/>
              <w:left w:val="single" w:color="auto" w:sz="4" w:space="0"/>
              <w:bottom w:val="single" w:color="auto" w:sz="4" w:space="0"/>
              <w:right w:val="single" w:color="auto" w:sz="4" w:space="0"/>
            </w:tcBorders>
            <w:vAlign w:val="center"/>
          </w:tcPr>
          <w:p>
            <w:pPr>
              <w:tabs>
                <w:tab w:val="left" w:pos="480"/>
              </w:tabs>
              <w:jc w:val="center"/>
              <w:rPr>
                <w:rFonts w:ascii="仿宋_GB2312" w:hAnsi="仿宋_GB2312" w:eastAsia="仿宋_GB2312" w:cs="仿宋_GB2312"/>
                <w:sz w:val="24"/>
                <w:szCs w:val="24"/>
              </w:rPr>
            </w:pPr>
          </w:p>
        </w:tc>
        <w:tc>
          <w:tcPr>
            <w:tcW w:w="870" w:type="dxa"/>
            <w:tcBorders>
              <w:top w:val="single" w:color="auto" w:sz="4" w:space="0"/>
              <w:left w:val="single" w:color="auto" w:sz="4" w:space="0"/>
              <w:bottom w:val="single" w:color="auto" w:sz="4" w:space="0"/>
              <w:right w:val="single" w:color="auto" w:sz="4" w:space="0"/>
            </w:tcBorders>
            <w:vAlign w:val="center"/>
          </w:tcPr>
          <w:p>
            <w:pPr>
              <w:tabs>
                <w:tab w:val="left" w:pos="480"/>
              </w:tabs>
              <w:jc w:val="center"/>
              <w:rPr>
                <w:rFonts w:ascii="仿宋_GB2312" w:hAnsi="仿宋_GB2312" w:eastAsia="仿宋_GB2312" w:cs="仿宋_GB2312"/>
                <w:sz w:val="24"/>
                <w:szCs w:val="24"/>
              </w:rPr>
            </w:pPr>
          </w:p>
        </w:tc>
        <w:tc>
          <w:tcPr>
            <w:tcW w:w="1275" w:type="dxa"/>
            <w:tcBorders>
              <w:top w:val="single" w:color="auto" w:sz="4" w:space="0"/>
              <w:left w:val="single" w:color="auto" w:sz="4" w:space="0"/>
              <w:bottom w:val="single" w:color="auto" w:sz="4" w:space="0"/>
              <w:right w:val="single" w:color="auto" w:sz="4" w:space="0"/>
            </w:tcBorders>
            <w:vAlign w:val="center"/>
          </w:tcPr>
          <w:p>
            <w:pPr>
              <w:tabs>
                <w:tab w:val="left" w:pos="480"/>
              </w:tabs>
              <w:jc w:val="center"/>
              <w:rPr>
                <w:rFonts w:ascii="仿宋_GB2312" w:hAnsi="仿宋_GB2312" w:eastAsia="仿宋_GB2312" w:cs="仿宋_GB2312"/>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tabs>
                <w:tab w:val="left" w:pos="480"/>
              </w:tabs>
              <w:jc w:val="center"/>
              <w:rPr>
                <w:rFonts w:ascii="仿宋_GB2312" w:hAnsi="仿宋_GB2312" w:eastAsia="仿宋_GB2312" w:cs="仿宋_GB2312"/>
                <w:sz w:val="24"/>
                <w:szCs w:val="24"/>
              </w:rPr>
            </w:pPr>
          </w:p>
        </w:tc>
        <w:tc>
          <w:tcPr>
            <w:tcW w:w="1380" w:type="dxa"/>
            <w:tcBorders>
              <w:top w:val="single" w:color="auto" w:sz="4" w:space="0"/>
              <w:left w:val="single" w:color="auto" w:sz="4" w:space="0"/>
              <w:bottom w:val="single" w:color="auto" w:sz="4" w:space="0"/>
              <w:right w:val="single" w:color="auto" w:sz="4" w:space="0"/>
            </w:tcBorders>
            <w:vAlign w:val="center"/>
          </w:tcPr>
          <w:p>
            <w:pPr>
              <w:tabs>
                <w:tab w:val="left" w:pos="480"/>
              </w:tabs>
              <w:jc w:val="center"/>
              <w:rPr>
                <w:rFonts w:ascii="仿宋_GB2312" w:hAnsi="仿宋_GB2312" w:eastAsia="仿宋_GB2312" w:cs="仿宋_GB2312"/>
                <w:sz w:val="24"/>
                <w:szCs w:val="24"/>
              </w:rPr>
            </w:pPr>
          </w:p>
        </w:tc>
        <w:tc>
          <w:tcPr>
            <w:tcW w:w="1333" w:type="dxa"/>
            <w:tcBorders>
              <w:top w:val="single" w:color="auto" w:sz="4" w:space="0"/>
              <w:left w:val="single" w:color="auto" w:sz="4" w:space="0"/>
              <w:bottom w:val="single" w:color="auto" w:sz="4" w:space="0"/>
              <w:right w:val="single" w:color="auto" w:sz="4" w:space="0"/>
            </w:tcBorders>
            <w:vAlign w:val="center"/>
          </w:tcPr>
          <w:p>
            <w:pPr>
              <w:tabs>
                <w:tab w:val="left" w:pos="480"/>
              </w:tabs>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7" w:type="dxa"/>
            <w:tcBorders>
              <w:top w:val="single" w:color="auto" w:sz="4" w:space="0"/>
              <w:left w:val="single" w:color="auto" w:sz="4" w:space="0"/>
              <w:bottom w:val="single" w:color="auto" w:sz="4" w:space="0"/>
              <w:right w:val="single" w:color="auto" w:sz="4" w:space="0"/>
            </w:tcBorders>
            <w:vAlign w:val="center"/>
          </w:tcPr>
          <w:p>
            <w:pPr>
              <w:tabs>
                <w:tab w:val="left" w:pos="480"/>
              </w:tabs>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说明</w:t>
            </w:r>
          </w:p>
        </w:tc>
        <w:tc>
          <w:tcPr>
            <w:tcW w:w="8759" w:type="dxa"/>
            <w:gridSpan w:val="7"/>
            <w:tcBorders>
              <w:top w:val="single" w:color="auto" w:sz="4" w:space="0"/>
              <w:left w:val="single" w:color="auto" w:sz="4" w:space="0"/>
              <w:bottom w:val="single" w:color="auto" w:sz="4" w:space="0"/>
              <w:right w:val="single" w:color="auto" w:sz="4" w:space="0"/>
            </w:tcBorders>
            <w:vAlign w:val="center"/>
          </w:tcPr>
          <w:p>
            <w:pPr>
              <w:tabs>
                <w:tab w:val="left" w:pos="480"/>
              </w:tabs>
              <w:jc w:val="center"/>
              <w:rPr>
                <w:rFonts w:ascii="仿宋_GB2312" w:hAnsi="仿宋_GB2312" w:eastAsia="仿宋_GB2312" w:cs="仿宋_GB2312"/>
                <w:sz w:val="24"/>
                <w:szCs w:val="24"/>
              </w:rPr>
            </w:pPr>
          </w:p>
        </w:tc>
      </w:tr>
    </w:tbl>
    <w:p>
      <w:pPr>
        <w:tabs>
          <w:tab w:val="left" w:pos="480"/>
        </w:tabs>
        <w:ind w:firstLine="472" w:firstLineChars="196"/>
        <w:rPr>
          <w:rFonts w:ascii="仿宋_GB2312" w:hAnsi="仿宋_GB2312" w:eastAsia="仿宋_GB2312" w:cs="仿宋_GB2312"/>
          <w:b/>
          <w:sz w:val="24"/>
          <w:szCs w:val="24"/>
        </w:rPr>
      </w:pPr>
      <w:r>
        <w:rPr>
          <w:rFonts w:hint="eastAsia" w:ascii="仿宋_GB2312" w:hAnsi="仿宋_GB2312" w:eastAsia="仿宋_GB2312" w:cs="仿宋_GB2312"/>
          <w:b/>
          <w:sz w:val="24"/>
          <w:szCs w:val="24"/>
        </w:rPr>
        <w:t>二、合同价款</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（一）合同总价款为人民币（大写）            元整（￥             ）。</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（二）合同总价包括：设备供应费（货物费、运输费（含保险费）、装卸费）、拆除费、安装调试费、检测验收、培训、技术服务及其它费用。</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（三）合同总价一次性包死，不受市场价格变化因素的影响。</w:t>
      </w:r>
    </w:p>
    <w:p>
      <w:pPr>
        <w:tabs>
          <w:tab w:val="left" w:pos="480"/>
        </w:tabs>
        <w:ind w:firstLine="482" w:firstLineChars="20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三、款项结算</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（一）所有货物到达甲方指定地点，安装、调试完毕、提供国家或行业标准的合格验收证明以及出具所有设备生产厂家提供的</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年质量保证书等，完成最终验收合格后，自收到发票之日起，一个月内支付合同总价款的</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%，人民币（大写）：   元整 （￥       ），否则，甲方付款期限顺延，且不承担任何责任。</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（二）预留合同总价的</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%，即人民币（大写）      元整（￥      ）作为质量保证金，从验收合格之日起至</w:t>
      </w:r>
      <w:r>
        <w:rPr>
          <w:rFonts w:hint="eastAsia" w:ascii="仿宋_GB2312" w:hAnsi="宋体" w:eastAsia="仿宋_GB2312"/>
          <w:sz w:val="24"/>
          <w:szCs w:val="24"/>
        </w:rPr>
        <w:t>设备使用</w:t>
      </w:r>
      <w:r>
        <w:rPr>
          <w:rFonts w:hint="eastAsia" w:ascii="仿宋_GB2312" w:hAnsi="宋体" w:eastAsia="仿宋_GB2312"/>
          <w:sz w:val="24"/>
          <w:szCs w:val="24"/>
          <w:u w:val="single"/>
        </w:rPr>
        <w:t xml:space="preserve">   </w:t>
      </w:r>
      <w:r>
        <w:rPr>
          <w:rFonts w:hint="eastAsia" w:ascii="仿宋_GB2312" w:hAnsi="宋体" w:eastAsia="仿宋_GB2312"/>
          <w:sz w:val="24"/>
          <w:szCs w:val="24"/>
        </w:rPr>
        <w:t>年</w:t>
      </w:r>
      <w:r>
        <w:rPr>
          <w:rFonts w:hint="eastAsia" w:ascii="仿宋_GB2312" w:hAnsi="仿宋_GB2312" w:eastAsia="仿宋_GB2312" w:cs="仿宋_GB2312"/>
          <w:sz w:val="24"/>
          <w:szCs w:val="24"/>
        </w:rPr>
        <w:t>后若无质量等问题，一个月内一次性无息付清。</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（三）若不能提供所有设备生产厂家</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年质量保证书，则预留合同总价的</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%，即人民币（大写）      元整（￥      ）作为保证金，质保期满后一个月内一次性无息付清。</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（四）支付方式：银行转帐。</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乙方确认以下信息为收款信息：</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开户名：</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开户行：</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账号：</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（五）结算方式：验收合格后乙方填写项目验收单（一式叁份）, 发票（按合同总价由乙方直开甲方）及发票复印件送鉴证方审核后，持成交通知书、供货合同、发票、项目验收单，到甲方办理资金结算。</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四、双方的权利和义务</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（一）甲方的权利和义务</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甲方权利：组织使用单位严格按照招标文件及投标文件要求和标准验收货物。</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甲方义务：积极配合乙方开展验收、安装、调试等工作。</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（二）乙方的权利和义务</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乙方权利：按照合同约定要求甲方及时付款。</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乙方义务：按照合同约定时间，按甲方指定地点提供货物，配合验收工作，并负责安装、调试、提供现场技术培训，保证使用人员正常操作设备的各种功能。</w:t>
      </w:r>
    </w:p>
    <w:p>
      <w:pPr>
        <w:tabs>
          <w:tab w:val="left" w:pos="480"/>
        </w:tabs>
        <w:ind w:firstLine="482" w:firstLineChars="20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五、交货条件：</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（一）交货地点：甲方指定地点。</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（二）交货期：自合同签订之日起，</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个日历日，完成货物的安装、调试并正常运行。</w:t>
      </w:r>
    </w:p>
    <w:p>
      <w:pPr>
        <w:tabs>
          <w:tab w:val="left" w:pos="480"/>
        </w:tabs>
        <w:ind w:firstLine="482" w:firstLineChars="20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六、运输</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（一）运输由乙方负责，运杂费已包含在合同总价内，包括从货物供应地点所含的运输费、装卸费、仓储费、保险费等。</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（二）运输方式由乙方自行选择，但必须保证按期交货。</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（三）因运输产生的一切风险及质量问题均由乙方承担。</w:t>
      </w:r>
    </w:p>
    <w:p>
      <w:pPr>
        <w:tabs>
          <w:tab w:val="left" w:pos="480"/>
        </w:tabs>
        <w:ind w:firstLine="482" w:firstLineChars="20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七、质量保证</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乙方所供货物必须执行下列条款：</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（一）保证技术指标先进、质量性能可靠、进货渠道正常，配置合理，全面满足谈判要求。</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（二）符合国家有关规范要求，确保达到最佳运行状态。</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（三）具有良好的外观，适合安装场所的使用。</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（四）自安装、调试正常运行并验收合格之日起：</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1、整机免费保修    年，终身维护，免费保修期内，同一主要部件出现质量问题经过两次维修后仍无法正常使用，可以更换同型号、同规格的全新产品，服务响应时间不超过2小时，对问题较大短期内暂不能解决的，为不影响甲方正常工作，乙方在2日内免费提供替代产品，确保正常运行，由此产生的费用由乙方承担；</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2、30天内，如出现质量问题，可以选择换货或退货；</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3、30至60天内，如出现质量问题，可选择换货。</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（五）设备保修期内因产品质量或设计缺陷等问题，而发生的医疗差错或医疗纠纷由乙方及生产厂商负全部责任。由此给甲方造成损失的，乙方应负责全额赔偿。</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（六）保证设备后期可与甲方各类信息化网络系统免费无缝链接。</w:t>
      </w:r>
    </w:p>
    <w:p>
      <w:pPr>
        <w:tabs>
          <w:tab w:val="left" w:pos="480"/>
        </w:tabs>
        <w:ind w:firstLine="482" w:firstLineChars="20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八、售后服务</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乙方所供货物提供以下售后服务：</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（一）质保期内：</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1、发生质量问题，接到甲方通知后，应于2小时内派出专业的维修人员到现场进行检测维修，发生的全部费用由乙方承担，若需送回生产厂，乙方承担往返费用；</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2、定期派技术人员到现场走访，给予检查维护，一年不少于2次；</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3、排除故障的期限不得超过48小时。否则甲方有权指定第三方维修，维修费用由乙方承担。甲方有权直接从质保金中扣除，质保金已付或不足以支付全部维修费用的，由乙方另行支付。</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（二）质保期结束前，进行系统测试，全面保养维护，确保正常运行。</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三）根据《医疗器械使用质量监督管理办法》（18号令）规定，甲方有权委托维修服务机构或者自行对在用医疗器械进行维护维修，乙方应终身免费提供维护手册、维修手册、软件备份、故障代码表、备件清单、零部件、维修密码等维护维修必须的材料和信息。</w:t>
      </w:r>
    </w:p>
    <w:p>
      <w:pPr>
        <w:tabs>
          <w:tab w:val="left" w:pos="480"/>
        </w:tabs>
        <w:ind w:firstLine="482" w:firstLineChars="20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九、技术与服务</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（一）技术资料：</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1、货物合格证；</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2、货物使用说明书（中文）；</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3、项目峻工资料、检验测试报告；</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4、进口医疗设备报关单与商检证明；</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5、其它资料。</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（二）服务承诺：以投标文件、澄清表（函）、合同和随货物的相关文件为准。</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（三）培训：乙方须在设备安装调试完成后对甲方操作人员进行完整使用、保养等培训，是否完成培训视为货物验收必备条件之一。</w:t>
      </w:r>
    </w:p>
    <w:p>
      <w:pPr>
        <w:tabs>
          <w:tab w:val="left" w:pos="480"/>
        </w:tabs>
        <w:ind w:firstLine="482" w:firstLineChars="20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十、验收</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验收由甲方组织，乙方配合进行：</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（一）货物安装、调试并正常运行后，由乙方进行自检，合格后能够正常使用时书面通知甲方，甲方在收到乙方书面通知后 壹 日内初步验收。初步验收合格后，进入一周 试用期；试用期间发生重大质量问题，按照合同条款第七条第四款（2）处理，如更换货物，试用期相应顺延；试用期结束后叁日内完成最终验收；</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二）验收标准：按国家有关规定以及甲方招标文件的质量要求和技术指标、乙方的投标文件及承诺与本合同约定标准进行验收；甲乙双方如对质量要求和技术指标的约定标准有相互抵触或异议的事项，由甲方在招标与投标文件中按质量要求和技术指标比较优胜的原则确定该项的约定标准进行验收；</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三）验收时如发现所交付的货物有缺项、次品、损坏或其它不符合标准及本合同约定之情形者，甲方应做出详尽的现场记录，记录形式包括摄像、拍照、乙方证明人的说明，并由甲乙双方签署备忘录，此现场记录或备忘录可用作补充缺失和更换损坏部件和更换符合要求的整机之有效证据，由此产生的时间延误与相关费用由乙方承担，验收期限相应顺延；</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（四）乙方向甲方提交货物实施过程中的所有资料以便甲方日后管理和维护。</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（五）甲方确认乙方的自检内容后，组织乙方（必要时请有关专家）进行系统验收，验收合格后，填写项目验收单（一式叁份）作为对货物的最终认可。</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（六）验收依据：</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1、招标文件、投标文件、澄清表（函）；</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2、本合同及附件文本；</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3、国家相应的标准、规范。</w:t>
      </w:r>
    </w:p>
    <w:p>
      <w:pPr>
        <w:tabs>
          <w:tab w:val="left" w:pos="480"/>
        </w:tabs>
        <w:ind w:firstLine="482" w:firstLineChars="20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十一、违约责任</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（一）双方按《政府采购法》、《民法典》中的相关条款执行。</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二）未按合同要求提供货物或质量不能满足谈判技术要求，乙方必须无条件更换，提高技术，完善质量，否则，甲方会同鉴证方有权终止合同，合同自书面解除通知到达乙方之日起解除，甲方有权按照以下两种方式同时追究乙方违约责任：1、乙方赔偿甲方解除合同的全部损失（包括但不限于重新采购产生的费用、合同未履行导致设备不能按规划交付使用可能产生的租赁费用及其他由此造成的甲方对第三方的违约损失）；2、乙方支付甲方违约金，违约金计算方法：以合同总价为基数，支付甲方合同总额的30%违约金。同时甲方有权对乙方的违约行为报监管机构进行相应的处罚。</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三）乙方交付的货物质量不符合合同约定的，乙方应向甲方支付合同总价的30%的违约金，同时须在合同约定的交货时间内更换合格的货物给甲方，否则，视作乙方不能交付货物而违约，按本条本款第“（二）”款约定由乙方承担违约责任。</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四）乙方不能交付货物或逾期交付货物而违约的，除应及时交足货物外，同时向甲方偿付逾期交货部分货款总额的千分之二/天的违约金；逾期交货超过10天，甲方有权解除合同，合同自书面解除通知到达乙方之日起解除，乙方赔偿甲方解除合同的全部损失（包括但不限于重新采购产生的费用、合同未履行导致设备不能按规划交付使用可能产生的租赁费用及其他由此造成的甲方对第三方的违约损失），乙方则应按合同总价的30%向甲方支付违约金，并须全额退还甲方已经付给乙方的货款及其利息，同时甲方有权将乙方违约事宜上报至财政监督管理部门备案。</w:t>
      </w:r>
    </w:p>
    <w:p>
      <w:pPr>
        <w:tabs>
          <w:tab w:val="left" w:pos="480"/>
        </w:tabs>
        <w:ind w:firstLine="482" w:firstLineChars="20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十二、合同争议解决的方式</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本合同在履行过程中发生的争议，由甲、乙双方当事人协商解决，协商不成的依法向甲方所在地人民法院起诉。</w:t>
      </w:r>
    </w:p>
    <w:p>
      <w:pPr>
        <w:tabs>
          <w:tab w:val="left" w:pos="480"/>
        </w:tabs>
        <w:ind w:firstLine="482" w:firstLineChars="20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十三、合同生效</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本合同一式捌份，甲方执肆份，乙方、鉴证方各执壹份，西安市财政局政府采购管理处备案贰份，均具有同等法律效力。本合同经甲、乙、鉴证方各方签字盖章后生效，合同执行完毕后，自动失效（合同的服务承诺则长期有效）。</w:t>
      </w:r>
    </w:p>
    <w:p>
      <w:pPr>
        <w:tabs>
          <w:tab w:val="left" w:pos="480"/>
        </w:tabs>
        <w:ind w:firstLine="482" w:firstLineChars="20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十四、其他事项</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（一）鉴证方作为政府集中采购代理机构对合同进行确认。</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（二）西安市财政局政府采购管理处在合同的履行期间以及履行期后，可以随时检查项目的执行情况，对采购内容、标准进行调查核实，并对发现的问题进行处理。</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（三）招标文件、投标文件、澄清表（函）、中标通知书、合同附件均成为合同不可分割的部分，与本合同具有同等法律效力。</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（四）合同未尽事宜，由甲、乙双方协商，经鉴证方确认后签订补充协议，作为合同补充，补充协议与原合同具有同等法律效力。补充协议与原合同约定不一致的，以补充协议为准。</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（五）合同一经签订，不得擅自变更、解除或终止合同。对确需变更、解除、终止合同的，应按规定履行相应的手续。</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（六）本合同按照中华人民共和国的现行法律进行解释。</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（以下无正文）</w:t>
      </w:r>
    </w:p>
    <w:p>
      <w:pPr>
        <w:tabs>
          <w:tab w:val="left" w:pos="480"/>
        </w:tabs>
        <w:ind w:firstLine="480" w:firstLineChars="200"/>
        <w:rPr>
          <w:rFonts w:ascii="仿宋_GB2312" w:hAnsi="仿宋_GB2312" w:eastAsia="仿宋_GB2312" w:cs="仿宋_GB2312"/>
          <w:sz w:val="24"/>
          <w:szCs w:val="24"/>
        </w:rPr>
      </w:pPr>
    </w:p>
    <w:p>
      <w:pPr>
        <w:tabs>
          <w:tab w:val="left" w:pos="480"/>
        </w:tabs>
        <w:rPr>
          <w:rFonts w:ascii="仿宋_GB2312" w:hAnsi="仿宋_GB2312" w:eastAsia="仿宋_GB2312" w:cs="仿宋_GB2312"/>
          <w:sz w:val="24"/>
          <w:szCs w:val="24"/>
        </w:rPr>
      </w:pPr>
    </w:p>
    <w:p>
      <w:pPr>
        <w:tabs>
          <w:tab w:val="left" w:pos="480"/>
        </w:tabs>
        <w:rPr>
          <w:rFonts w:ascii="仿宋_GB2312" w:hAnsi="仿宋_GB2312" w:eastAsia="仿宋_GB2312" w:cs="仿宋_GB2312"/>
          <w:sz w:val="24"/>
          <w:szCs w:val="24"/>
        </w:rPr>
      </w:pPr>
      <w:r>
        <w:rPr>
          <w:rFonts w:hint="eastAsia" w:ascii="仿宋_GB2312" w:hAnsi="仿宋_GB2312" w:eastAsia="仿宋_GB2312" w:cs="仿宋_GB2312"/>
          <w:sz w:val="24"/>
          <w:szCs w:val="24"/>
        </w:rPr>
        <w:t>甲方：                                   乙方：</w:t>
      </w:r>
    </w:p>
    <w:p>
      <w:pPr>
        <w:tabs>
          <w:tab w:val="left" w:pos="480"/>
        </w:tabs>
        <w:rPr>
          <w:rFonts w:ascii="仿宋_GB2312" w:hAnsi="仿宋_GB2312" w:eastAsia="仿宋_GB2312" w:cs="仿宋_GB2312"/>
          <w:sz w:val="24"/>
          <w:szCs w:val="24"/>
        </w:rPr>
      </w:pPr>
      <w:r>
        <w:rPr>
          <w:rFonts w:hint="eastAsia" w:ascii="仿宋_GB2312" w:hAnsi="仿宋_GB2312" w:eastAsia="仿宋_GB2312" w:cs="仿宋_GB2312"/>
          <w:sz w:val="24"/>
          <w:szCs w:val="24"/>
        </w:rPr>
        <w:t>地址：                                   地址：</w:t>
      </w:r>
    </w:p>
    <w:p>
      <w:pPr>
        <w:tabs>
          <w:tab w:val="left" w:pos="480"/>
        </w:tabs>
        <w:rPr>
          <w:rFonts w:ascii="仿宋_GB2312" w:hAnsi="仿宋_GB2312" w:eastAsia="仿宋_GB2312" w:cs="仿宋_GB2312"/>
          <w:sz w:val="24"/>
          <w:szCs w:val="24"/>
        </w:rPr>
      </w:pPr>
    </w:p>
    <w:p>
      <w:pPr>
        <w:tabs>
          <w:tab w:val="left" w:pos="480"/>
        </w:tabs>
        <w:rPr>
          <w:rFonts w:ascii="仿宋_GB2312" w:hAnsi="仿宋_GB2312" w:eastAsia="仿宋_GB2312" w:cs="仿宋_GB2312"/>
          <w:sz w:val="24"/>
          <w:szCs w:val="24"/>
        </w:rPr>
      </w:pPr>
      <w:r>
        <w:rPr>
          <w:rFonts w:hint="eastAsia" w:ascii="仿宋_GB2312" w:hAnsi="仿宋_GB2312" w:eastAsia="仿宋_GB2312" w:cs="仿宋_GB2312"/>
          <w:sz w:val="24"/>
          <w:szCs w:val="24"/>
        </w:rPr>
        <w:t>法定代表人：                             法定代表人：</w:t>
      </w:r>
    </w:p>
    <w:p>
      <w:pPr>
        <w:tabs>
          <w:tab w:val="left" w:pos="480"/>
        </w:tabs>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 xml:space="preserve"> </w:t>
      </w:r>
    </w:p>
    <w:p>
      <w:pPr>
        <w:tabs>
          <w:tab w:val="left" w:pos="480"/>
        </w:tabs>
        <w:rPr>
          <w:rFonts w:ascii="仿宋_GB2312" w:hAnsi="仿宋_GB2312" w:eastAsia="仿宋_GB2312" w:cs="仿宋_GB2312"/>
          <w:sz w:val="24"/>
          <w:szCs w:val="24"/>
        </w:rPr>
      </w:pPr>
      <w:r>
        <w:rPr>
          <w:rFonts w:hint="eastAsia" w:ascii="仿宋_GB2312" w:hAnsi="仿宋_GB2312" w:eastAsia="仿宋_GB2312" w:cs="仿宋_GB2312"/>
          <w:sz w:val="24"/>
          <w:szCs w:val="24"/>
        </w:rPr>
        <w:t>联系电话：                               联系电话：</w:t>
      </w:r>
    </w:p>
    <w:p>
      <w:pPr>
        <w:tabs>
          <w:tab w:val="left" w:pos="480"/>
        </w:tabs>
        <w:rPr>
          <w:rFonts w:ascii="仿宋_GB2312" w:hAnsi="仿宋_GB2312" w:eastAsia="仿宋_GB2312" w:cs="仿宋_GB2312"/>
          <w:sz w:val="24"/>
          <w:szCs w:val="24"/>
        </w:rPr>
      </w:pPr>
      <w:r>
        <w:rPr>
          <w:rFonts w:hint="eastAsia" w:ascii="仿宋_GB2312" w:hAnsi="仿宋_GB2312" w:eastAsia="仿宋_GB2312" w:cs="仿宋_GB2312"/>
          <w:sz w:val="24"/>
          <w:szCs w:val="24"/>
        </w:rPr>
        <w:t>签订日期：202</w:t>
      </w: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年 月 日                   签订日期：202</w:t>
      </w: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年 月 日</w:t>
      </w:r>
    </w:p>
    <w:p>
      <w:pPr>
        <w:tabs>
          <w:tab w:val="left" w:pos="480"/>
        </w:tabs>
      </w:pPr>
    </w:p>
    <w:p>
      <w:pPr>
        <w:tabs>
          <w:tab w:val="left" w:pos="675"/>
        </w:tabs>
        <w:rPr>
          <w:rFonts w:ascii="仿宋_GB2312" w:hAnsi="仿宋_GB2312" w:eastAsia="仿宋_GB2312" w:cs="仿宋_GB2312"/>
          <w:b/>
          <w:sz w:val="24"/>
          <w:szCs w:val="24"/>
        </w:rPr>
      </w:pPr>
      <w:r>
        <w:rPr>
          <w:rFonts w:hint="eastAsia" w:ascii="仿宋_GB2312" w:hAnsi="仿宋_GB2312" w:eastAsia="仿宋_GB2312" w:cs="仿宋_GB2312"/>
          <w:b/>
          <w:sz w:val="24"/>
          <w:szCs w:val="24"/>
        </w:rPr>
        <w:t>附件</w:t>
      </w:r>
    </w:p>
    <w:p>
      <w:pPr>
        <w:tabs>
          <w:tab w:val="left" w:pos="675"/>
        </w:tabs>
        <w:jc w:val="center"/>
        <w:rPr>
          <w:rFonts w:ascii="仿宋_GB2312" w:hAnsi="仿宋_GB2312" w:eastAsia="仿宋_GB2312" w:cs="仿宋_GB2312"/>
          <w:b/>
          <w:sz w:val="24"/>
          <w:szCs w:val="24"/>
        </w:rPr>
      </w:pPr>
    </w:p>
    <w:p>
      <w:pPr>
        <w:tabs>
          <w:tab w:val="left" w:pos="675"/>
        </w:tabs>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延安大学附属医院</w:t>
      </w:r>
      <w:r>
        <w:rPr>
          <w:rFonts w:hint="eastAsia" w:ascii="仿宋_GB2312" w:hAnsi="仿宋_GB2312" w:eastAsia="仿宋_GB2312" w:cs="仿宋_GB2312"/>
          <w:b/>
          <w:sz w:val="24"/>
          <w:szCs w:val="24"/>
          <w:u w:val="single"/>
        </w:rPr>
        <w:t xml:space="preserve">          </w:t>
      </w:r>
      <w:r>
        <w:rPr>
          <w:rFonts w:hint="eastAsia" w:ascii="仿宋_GB2312" w:hAnsi="仿宋_GB2312" w:eastAsia="仿宋_GB2312" w:cs="仿宋_GB2312"/>
          <w:b/>
          <w:sz w:val="24"/>
          <w:szCs w:val="24"/>
        </w:rPr>
        <w:t>配置清单</w:t>
      </w:r>
    </w:p>
    <w:p>
      <w:pPr>
        <w:tabs>
          <w:tab w:val="left" w:pos="675"/>
        </w:tabs>
        <w:jc w:val="center"/>
        <w:rPr>
          <w:rFonts w:ascii="仿宋_GB2312" w:hAnsi="仿宋_GB2312" w:eastAsia="仿宋_GB2312" w:cs="仿宋_GB2312"/>
          <w:b/>
          <w:sz w:val="24"/>
          <w:szCs w:val="24"/>
        </w:rPr>
      </w:pPr>
    </w:p>
    <w:tbl>
      <w:tblPr>
        <w:tblStyle w:val="12"/>
        <w:tblW w:w="89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
        <w:gridCol w:w="2443"/>
        <w:gridCol w:w="2761"/>
        <w:gridCol w:w="910"/>
        <w:gridCol w:w="969"/>
        <w:gridCol w:w="9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tcBorders>
              <w:top w:val="single" w:color="auto" w:sz="4" w:space="0"/>
              <w:left w:val="single" w:color="auto" w:sz="4" w:space="0"/>
              <w:bottom w:val="single" w:color="auto" w:sz="4" w:space="0"/>
              <w:right w:val="single" w:color="auto" w:sz="4" w:space="0"/>
            </w:tcBorders>
            <w:vAlign w:val="center"/>
          </w:tcPr>
          <w:p>
            <w:pPr>
              <w:tabs>
                <w:tab w:val="left" w:pos="480"/>
              </w:tabs>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序号</w:t>
            </w:r>
          </w:p>
        </w:tc>
        <w:tc>
          <w:tcPr>
            <w:tcW w:w="2443" w:type="dxa"/>
            <w:tcBorders>
              <w:top w:val="single" w:color="auto" w:sz="4" w:space="0"/>
              <w:left w:val="single" w:color="auto" w:sz="4" w:space="0"/>
              <w:bottom w:val="single" w:color="auto" w:sz="4" w:space="0"/>
              <w:right w:val="single" w:color="auto" w:sz="4" w:space="0"/>
            </w:tcBorders>
            <w:vAlign w:val="center"/>
          </w:tcPr>
          <w:p>
            <w:pPr>
              <w:tabs>
                <w:tab w:val="left" w:pos="480"/>
              </w:tabs>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货物名称</w:t>
            </w:r>
          </w:p>
        </w:tc>
        <w:tc>
          <w:tcPr>
            <w:tcW w:w="2761" w:type="dxa"/>
            <w:tcBorders>
              <w:top w:val="single" w:color="auto" w:sz="4" w:space="0"/>
              <w:left w:val="single" w:color="auto" w:sz="4" w:space="0"/>
              <w:bottom w:val="single" w:color="auto" w:sz="4" w:space="0"/>
              <w:right w:val="single" w:color="auto" w:sz="4" w:space="0"/>
            </w:tcBorders>
            <w:vAlign w:val="center"/>
          </w:tcPr>
          <w:p>
            <w:pPr>
              <w:tabs>
                <w:tab w:val="left" w:pos="480"/>
              </w:tabs>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规格参数</w:t>
            </w:r>
          </w:p>
        </w:tc>
        <w:tc>
          <w:tcPr>
            <w:tcW w:w="910" w:type="dxa"/>
            <w:tcBorders>
              <w:top w:val="single" w:color="auto" w:sz="4" w:space="0"/>
              <w:left w:val="single" w:color="auto" w:sz="4" w:space="0"/>
              <w:bottom w:val="single" w:color="auto" w:sz="4" w:space="0"/>
              <w:right w:val="single" w:color="auto" w:sz="4" w:space="0"/>
            </w:tcBorders>
            <w:vAlign w:val="center"/>
          </w:tcPr>
          <w:p>
            <w:pPr>
              <w:tabs>
                <w:tab w:val="left" w:pos="480"/>
              </w:tabs>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数量</w:t>
            </w:r>
          </w:p>
        </w:tc>
        <w:tc>
          <w:tcPr>
            <w:tcW w:w="969" w:type="dxa"/>
            <w:tcBorders>
              <w:top w:val="single" w:color="auto" w:sz="4" w:space="0"/>
              <w:left w:val="single" w:color="auto" w:sz="4" w:space="0"/>
              <w:bottom w:val="single" w:color="auto" w:sz="4" w:space="0"/>
              <w:right w:val="single" w:color="auto" w:sz="4" w:space="0"/>
            </w:tcBorders>
            <w:vAlign w:val="center"/>
          </w:tcPr>
          <w:p>
            <w:pPr>
              <w:tabs>
                <w:tab w:val="left" w:pos="480"/>
              </w:tabs>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产地</w:t>
            </w:r>
          </w:p>
        </w:tc>
        <w:tc>
          <w:tcPr>
            <w:tcW w:w="969" w:type="dxa"/>
            <w:tcBorders>
              <w:top w:val="single" w:color="auto" w:sz="4" w:space="0"/>
              <w:left w:val="single" w:color="auto" w:sz="4" w:space="0"/>
              <w:bottom w:val="single" w:color="auto" w:sz="4" w:space="0"/>
              <w:right w:val="single" w:color="auto" w:sz="4" w:space="0"/>
            </w:tcBorders>
            <w:vAlign w:val="center"/>
          </w:tcPr>
          <w:p>
            <w:pPr>
              <w:tabs>
                <w:tab w:val="left" w:pos="480"/>
              </w:tabs>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tcBorders>
              <w:top w:val="single" w:color="auto" w:sz="4" w:space="0"/>
              <w:left w:val="single" w:color="auto" w:sz="4" w:space="0"/>
              <w:bottom w:val="single" w:color="auto" w:sz="4" w:space="0"/>
              <w:right w:val="single" w:color="auto" w:sz="4" w:space="0"/>
            </w:tcBorders>
            <w:vAlign w:val="bottom"/>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2443" w:type="dxa"/>
            <w:tcBorders>
              <w:top w:val="single" w:color="auto" w:sz="4" w:space="0"/>
              <w:left w:val="single" w:color="auto" w:sz="4" w:space="0"/>
              <w:bottom w:val="single" w:color="auto" w:sz="4" w:space="0"/>
              <w:right w:val="single" w:color="auto" w:sz="4" w:space="0"/>
            </w:tcBorders>
            <w:vAlign w:val="bottom"/>
          </w:tcPr>
          <w:p>
            <w:pPr>
              <w:jc w:val="center"/>
              <w:rPr>
                <w:rFonts w:ascii="仿宋_GB2312" w:hAnsi="仿宋_GB2312" w:eastAsia="仿宋_GB2312" w:cs="仿宋_GB2312"/>
                <w:sz w:val="24"/>
                <w:szCs w:val="24"/>
              </w:rPr>
            </w:pPr>
          </w:p>
        </w:tc>
        <w:tc>
          <w:tcPr>
            <w:tcW w:w="2761" w:type="dxa"/>
            <w:tcBorders>
              <w:top w:val="single" w:color="auto" w:sz="4" w:space="0"/>
              <w:left w:val="single" w:color="auto" w:sz="4" w:space="0"/>
              <w:bottom w:val="single" w:color="auto" w:sz="4" w:space="0"/>
              <w:right w:val="single" w:color="auto" w:sz="4" w:space="0"/>
            </w:tcBorders>
            <w:vAlign w:val="bottom"/>
          </w:tcPr>
          <w:p>
            <w:pPr>
              <w:jc w:val="center"/>
              <w:rPr>
                <w:rFonts w:ascii="仿宋_GB2312" w:hAnsi="仿宋_GB2312" w:eastAsia="仿宋_GB2312" w:cs="仿宋_GB2312"/>
                <w:sz w:val="24"/>
                <w:szCs w:val="24"/>
              </w:rPr>
            </w:pPr>
          </w:p>
        </w:tc>
        <w:tc>
          <w:tcPr>
            <w:tcW w:w="910" w:type="dxa"/>
            <w:tcBorders>
              <w:top w:val="single" w:color="auto" w:sz="4" w:space="0"/>
              <w:left w:val="single" w:color="auto" w:sz="4" w:space="0"/>
              <w:bottom w:val="single" w:color="auto" w:sz="4" w:space="0"/>
              <w:right w:val="single" w:color="auto" w:sz="4" w:space="0"/>
            </w:tcBorders>
            <w:vAlign w:val="bottom"/>
          </w:tcPr>
          <w:p>
            <w:pPr>
              <w:spacing w:line="440" w:lineRule="exact"/>
              <w:jc w:val="center"/>
              <w:rPr>
                <w:rFonts w:ascii="仿宋_GB2312" w:hAnsi="仿宋_GB2312" w:eastAsia="仿宋_GB2312" w:cs="仿宋_GB2312"/>
                <w:sz w:val="24"/>
                <w:szCs w:val="24"/>
              </w:rPr>
            </w:pPr>
          </w:p>
        </w:tc>
        <w:tc>
          <w:tcPr>
            <w:tcW w:w="96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仿宋_GB2312" w:eastAsia="仿宋_GB2312" w:cs="仿宋_GB2312"/>
                <w:sz w:val="24"/>
                <w:szCs w:val="24"/>
              </w:rPr>
            </w:pPr>
          </w:p>
        </w:tc>
        <w:tc>
          <w:tcPr>
            <w:tcW w:w="969" w:type="dxa"/>
            <w:tcBorders>
              <w:top w:val="single" w:color="auto" w:sz="4" w:space="0"/>
              <w:left w:val="single" w:color="auto" w:sz="4" w:space="0"/>
              <w:bottom w:val="single" w:color="auto" w:sz="4" w:space="0"/>
              <w:right w:val="single" w:color="auto" w:sz="4" w:space="0"/>
            </w:tcBorders>
          </w:tcPr>
          <w:p>
            <w:pPr>
              <w:tabs>
                <w:tab w:val="left" w:pos="480"/>
              </w:tabs>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tcBorders>
              <w:top w:val="single" w:color="auto" w:sz="4" w:space="0"/>
              <w:left w:val="single" w:color="auto" w:sz="4" w:space="0"/>
              <w:bottom w:val="single" w:color="auto" w:sz="4" w:space="0"/>
              <w:right w:val="single" w:color="auto" w:sz="4" w:space="0"/>
            </w:tcBorders>
            <w:vAlign w:val="bottom"/>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2443" w:type="dxa"/>
            <w:tcBorders>
              <w:top w:val="single" w:color="auto" w:sz="4" w:space="0"/>
              <w:left w:val="single" w:color="auto" w:sz="4" w:space="0"/>
              <w:bottom w:val="single" w:color="auto" w:sz="4" w:space="0"/>
              <w:right w:val="single" w:color="auto" w:sz="4" w:space="0"/>
            </w:tcBorders>
            <w:vAlign w:val="bottom"/>
          </w:tcPr>
          <w:p>
            <w:pPr>
              <w:spacing w:line="440" w:lineRule="exact"/>
              <w:jc w:val="center"/>
              <w:rPr>
                <w:rFonts w:ascii="仿宋_GB2312" w:hAnsi="仿宋_GB2312" w:eastAsia="仿宋_GB2312" w:cs="仿宋_GB2312"/>
                <w:sz w:val="24"/>
                <w:szCs w:val="24"/>
              </w:rPr>
            </w:pPr>
          </w:p>
        </w:tc>
        <w:tc>
          <w:tcPr>
            <w:tcW w:w="2761" w:type="dxa"/>
            <w:tcBorders>
              <w:top w:val="single" w:color="auto" w:sz="4" w:space="0"/>
              <w:left w:val="single" w:color="auto" w:sz="4" w:space="0"/>
              <w:bottom w:val="single" w:color="auto" w:sz="4" w:space="0"/>
              <w:right w:val="single" w:color="auto" w:sz="4" w:space="0"/>
            </w:tcBorders>
            <w:vAlign w:val="bottom"/>
          </w:tcPr>
          <w:p>
            <w:pPr>
              <w:jc w:val="center"/>
              <w:rPr>
                <w:rFonts w:ascii="仿宋_GB2312" w:hAnsi="仿宋_GB2312" w:eastAsia="仿宋_GB2312" w:cs="仿宋_GB2312"/>
                <w:sz w:val="24"/>
                <w:szCs w:val="24"/>
              </w:rPr>
            </w:pPr>
          </w:p>
        </w:tc>
        <w:tc>
          <w:tcPr>
            <w:tcW w:w="910" w:type="dxa"/>
            <w:tcBorders>
              <w:top w:val="single" w:color="auto" w:sz="4" w:space="0"/>
              <w:left w:val="single" w:color="auto" w:sz="4" w:space="0"/>
              <w:bottom w:val="single" w:color="auto" w:sz="4" w:space="0"/>
              <w:right w:val="single" w:color="auto" w:sz="4" w:space="0"/>
            </w:tcBorders>
            <w:vAlign w:val="bottom"/>
          </w:tcPr>
          <w:p>
            <w:pPr>
              <w:spacing w:line="440" w:lineRule="exact"/>
              <w:jc w:val="center"/>
              <w:rPr>
                <w:rFonts w:ascii="仿宋_GB2312" w:hAnsi="仿宋_GB2312" w:eastAsia="仿宋_GB2312" w:cs="仿宋_GB2312"/>
                <w:sz w:val="24"/>
                <w:szCs w:val="24"/>
              </w:rPr>
            </w:pPr>
          </w:p>
        </w:tc>
        <w:tc>
          <w:tcPr>
            <w:tcW w:w="96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仿宋_GB2312" w:eastAsia="仿宋_GB2312" w:cs="仿宋_GB2312"/>
                <w:sz w:val="24"/>
                <w:szCs w:val="24"/>
              </w:rPr>
            </w:pPr>
          </w:p>
        </w:tc>
        <w:tc>
          <w:tcPr>
            <w:tcW w:w="969" w:type="dxa"/>
            <w:tcBorders>
              <w:top w:val="single" w:color="auto" w:sz="4" w:space="0"/>
              <w:left w:val="single" w:color="auto" w:sz="4" w:space="0"/>
              <w:bottom w:val="single" w:color="auto" w:sz="4" w:space="0"/>
              <w:right w:val="single" w:color="auto" w:sz="4" w:space="0"/>
            </w:tcBorders>
          </w:tcPr>
          <w:p>
            <w:pPr>
              <w:tabs>
                <w:tab w:val="left" w:pos="480"/>
              </w:tabs>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tcBorders>
              <w:top w:val="single" w:color="auto" w:sz="4" w:space="0"/>
              <w:left w:val="single" w:color="auto" w:sz="4" w:space="0"/>
              <w:bottom w:val="single" w:color="auto" w:sz="4" w:space="0"/>
              <w:right w:val="single" w:color="auto" w:sz="4" w:space="0"/>
            </w:tcBorders>
            <w:vAlign w:val="bottom"/>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2443" w:type="dxa"/>
            <w:tcBorders>
              <w:top w:val="single" w:color="auto" w:sz="4" w:space="0"/>
              <w:left w:val="single" w:color="auto" w:sz="4" w:space="0"/>
              <w:bottom w:val="single" w:color="auto" w:sz="4" w:space="0"/>
              <w:right w:val="single" w:color="auto" w:sz="4" w:space="0"/>
            </w:tcBorders>
            <w:vAlign w:val="bottom"/>
          </w:tcPr>
          <w:p>
            <w:pPr>
              <w:spacing w:line="440" w:lineRule="exact"/>
              <w:jc w:val="center"/>
              <w:rPr>
                <w:rFonts w:ascii="仿宋_GB2312" w:hAnsi="仿宋_GB2312" w:eastAsia="仿宋_GB2312" w:cs="仿宋_GB2312"/>
                <w:sz w:val="24"/>
                <w:szCs w:val="24"/>
              </w:rPr>
            </w:pPr>
          </w:p>
        </w:tc>
        <w:tc>
          <w:tcPr>
            <w:tcW w:w="2761" w:type="dxa"/>
            <w:tcBorders>
              <w:top w:val="single" w:color="auto" w:sz="4" w:space="0"/>
              <w:left w:val="single" w:color="auto" w:sz="4" w:space="0"/>
              <w:bottom w:val="single" w:color="auto" w:sz="4" w:space="0"/>
              <w:right w:val="single" w:color="auto" w:sz="4" w:space="0"/>
            </w:tcBorders>
            <w:vAlign w:val="bottom"/>
          </w:tcPr>
          <w:p>
            <w:pPr>
              <w:jc w:val="center"/>
              <w:rPr>
                <w:rFonts w:ascii="仿宋_GB2312" w:hAnsi="仿宋_GB2312" w:eastAsia="仿宋_GB2312" w:cs="仿宋_GB2312"/>
                <w:sz w:val="24"/>
                <w:szCs w:val="24"/>
              </w:rPr>
            </w:pPr>
          </w:p>
        </w:tc>
        <w:tc>
          <w:tcPr>
            <w:tcW w:w="910" w:type="dxa"/>
            <w:tcBorders>
              <w:top w:val="single" w:color="auto" w:sz="4" w:space="0"/>
              <w:left w:val="single" w:color="auto" w:sz="4" w:space="0"/>
              <w:bottom w:val="single" w:color="auto" w:sz="4" w:space="0"/>
              <w:right w:val="single" w:color="auto" w:sz="4" w:space="0"/>
            </w:tcBorders>
            <w:vAlign w:val="bottom"/>
          </w:tcPr>
          <w:p>
            <w:pPr>
              <w:spacing w:line="440" w:lineRule="exact"/>
              <w:jc w:val="center"/>
              <w:rPr>
                <w:rFonts w:ascii="仿宋_GB2312" w:hAnsi="仿宋_GB2312" w:eastAsia="仿宋_GB2312" w:cs="仿宋_GB2312"/>
                <w:sz w:val="24"/>
                <w:szCs w:val="24"/>
              </w:rPr>
            </w:pPr>
          </w:p>
        </w:tc>
        <w:tc>
          <w:tcPr>
            <w:tcW w:w="96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仿宋_GB2312" w:eastAsia="仿宋_GB2312" w:cs="仿宋_GB2312"/>
                <w:sz w:val="24"/>
                <w:szCs w:val="24"/>
              </w:rPr>
            </w:pPr>
          </w:p>
        </w:tc>
        <w:tc>
          <w:tcPr>
            <w:tcW w:w="969" w:type="dxa"/>
            <w:tcBorders>
              <w:top w:val="single" w:color="auto" w:sz="4" w:space="0"/>
              <w:left w:val="single" w:color="auto" w:sz="4" w:space="0"/>
              <w:bottom w:val="single" w:color="auto" w:sz="4" w:space="0"/>
              <w:right w:val="single" w:color="auto" w:sz="4" w:space="0"/>
            </w:tcBorders>
          </w:tcPr>
          <w:p>
            <w:pPr>
              <w:tabs>
                <w:tab w:val="left" w:pos="480"/>
              </w:tabs>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tcBorders>
              <w:top w:val="single" w:color="auto" w:sz="4" w:space="0"/>
              <w:left w:val="single" w:color="auto" w:sz="4" w:space="0"/>
              <w:bottom w:val="single" w:color="auto" w:sz="4" w:space="0"/>
              <w:right w:val="single" w:color="auto" w:sz="4" w:space="0"/>
            </w:tcBorders>
            <w:vAlign w:val="bottom"/>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2443" w:type="dxa"/>
            <w:tcBorders>
              <w:top w:val="single" w:color="auto" w:sz="4" w:space="0"/>
              <w:left w:val="single" w:color="auto" w:sz="4" w:space="0"/>
              <w:bottom w:val="single" w:color="auto" w:sz="4" w:space="0"/>
              <w:right w:val="single" w:color="auto" w:sz="4" w:space="0"/>
            </w:tcBorders>
            <w:vAlign w:val="bottom"/>
          </w:tcPr>
          <w:p>
            <w:pPr>
              <w:jc w:val="center"/>
              <w:rPr>
                <w:rFonts w:ascii="仿宋_GB2312" w:hAnsi="仿宋_GB2312" w:eastAsia="仿宋_GB2312" w:cs="仿宋_GB2312"/>
                <w:sz w:val="24"/>
                <w:szCs w:val="24"/>
              </w:rPr>
            </w:pPr>
          </w:p>
        </w:tc>
        <w:tc>
          <w:tcPr>
            <w:tcW w:w="2761" w:type="dxa"/>
            <w:tcBorders>
              <w:top w:val="single" w:color="auto" w:sz="4" w:space="0"/>
              <w:left w:val="single" w:color="auto" w:sz="4" w:space="0"/>
              <w:bottom w:val="single" w:color="auto" w:sz="4" w:space="0"/>
              <w:right w:val="single" w:color="auto" w:sz="4" w:space="0"/>
            </w:tcBorders>
            <w:vAlign w:val="bottom"/>
          </w:tcPr>
          <w:p>
            <w:pPr>
              <w:jc w:val="center"/>
              <w:rPr>
                <w:rFonts w:ascii="仿宋_GB2312" w:hAnsi="仿宋_GB2312" w:eastAsia="仿宋_GB2312" w:cs="仿宋_GB2312"/>
                <w:sz w:val="24"/>
                <w:szCs w:val="24"/>
              </w:rPr>
            </w:pPr>
          </w:p>
        </w:tc>
        <w:tc>
          <w:tcPr>
            <w:tcW w:w="910" w:type="dxa"/>
            <w:tcBorders>
              <w:top w:val="single" w:color="auto" w:sz="4" w:space="0"/>
              <w:left w:val="single" w:color="auto" w:sz="4" w:space="0"/>
              <w:bottom w:val="single" w:color="auto" w:sz="4" w:space="0"/>
              <w:right w:val="single" w:color="auto" w:sz="4" w:space="0"/>
            </w:tcBorders>
            <w:vAlign w:val="bottom"/>
          </w:tcPr>
          <w:p>
            <w:pPr>
              <w:spacing w:line="440" w:lineRule="exact"/>
              <w:jc w:val="center"/>
              <w:rPr>
                <w:rFonts w:ascii="仿宋_GB2312" w:hAnsi="仿宋_GB2312" w:eastAsia="仿宋_GB2312" w:cs="仿宋_GB2312"/>
                <w:sz w:val="24"/>
                <w:szCs w:val="24"/>
              </w:rPr>
            </w:pPr>
          </w:p>
        </w:tc>
        <w:tc>
          <w:tcPr>
            <w:tcW w:w="96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仿宋_GB2312" w:eastAsia="仿宋_GB2312" w:cs="仿宋_GB2312"/>
                <w:sz w:val="24"/>
                <w:szCs w:val="24"/>
              </w:rPr>
            </w:pPr>
          </w:p>
        </w:tc>
        <w:tc>
          <w:tcPr>
            <w:tcW w:w="969" w:type="dxa"/>
            <w:tcBorders>
              <w:top w:val="single" w:color="auto" w:sz="4" w:space="0"/>
              <w:left w:val="single" w:color="auto" w:sz="4" w:space="0"/>
              <w:bottom w:val="single" w:color="auto" w:sz="4" w:space="0"/>
              <w:right w:val="single" w:color="auto" w:sz="4" w:space="0"/>
            </w:tcBorders>
          </w:tcPr>
          <w:p>
            <w:pPr>
              <w:tabs>
                <w:tab w:val="left" w:pos="480"/>
              </w:tabs>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tcBorders>
              <w:top w:val="single" w:color="auto" w:sz="4" w:space="0"/>
              <w:left w:val="single" w:color="auto" w:sz="4" w:space="0"/>
              <w:bottom w:val="single" w:color="auto" w:sz="4" w:space="0"/>
              <w:right w:val="single" w:color="auto" w:sz="4" w:space="0"/>
            </w:tcBorders>
            <w:vAlign w:val="bottom"/>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2443" w:type="dxa"/>
            <w:tcBorders>
              <w:top w:val="single" w:color="auto" w:sz="4" w:space="0"/>
              <w:left w:val="single" w:color="auto" w:sz="4" w:space="0"/>
              <w:bottom w:val="single" w:color="auto" w:sz="4" w:space="0"/>
              <w:right w:val="single" w:color="auto" w:sz="4" w:space="0"/>
            </w:tcBorders>
            <w:vAlign w:val="bottom"/>
          </w:tcPr>
          <w:p>
            <w:pPr>
              <w:jc w:val="center"/>
              <w:rPr>
                <w:rFonts w:ascii="仿宋_GB2312" w:hAnsi="仿宋_GB2312" w:eastAsia="仿宋_GB2312" w:cs="仿宋_GB2312"/>
                <w:sz w:val="24"/>
                <w:szCs w:val="24"/>
              </w:rPr>
            </w:pPr>
          </w:p>
        </w:tc>
        <w:tc>
          <w:tcPr>
            <w:tcW w:w="2761" w:type="dxa"/>
            <w:tcBorders>
              <w:top w:val="single" w:color="auto" w:sz="4" w:space="0"/>
              <w:left w:val="single" w:color="auto" w:sz="4" w:space="0"/>
              <w:bottom w:val="single" w:color="auto" w:sz="4" w:space="0"/>
              <w:right w:val="single" w:color="auto" w:sz="4" w:space="0"/>
            </w:tcBorders>
            <w:vAlign w:val="bottom"/>
          </w:tcPr>
          <w:p>
            <w:pPr>
              <w:jc w:val="center"/>
              <w:rPr>
                <w:rFonts w:ascii="仿宋_GB2312" w:hAnsi="仿宋_GB2312" w:eastAsia="仿宋_GB2312" w:cs="仿宋_GB2312"/>
                <w:sz w:val="24"/>
                <w:szCs w:val="24"/>
              </w:rPr>
            </w:pPr>
          </w:p>
        </w:tc>
        <w:tc>
          <w:tcPr>
            <w:tcW w:w="910" w:type="dxa"/>
            <w:tcBorders>
              <w:top w:val="single" w:color="auto" w:sz="4" w:space="0"/>
              <w:left w:val="single" w:color="auto" w:sz="4" w:space="0"/>
              <w:bottom w:val="single" w:color="auto" w:sz="4" w:space="0"/>
              <w:right w:val="single" w:color="auto" w:sz="4" w:space="0"/>
            </w:tcBorders>
            <w:vAlign w:val="bottom"/>
          </w:tcPr>
          <w:p>
            <w:pPr>
              <w:spacing w:line="440" w:lineRule="exact"/>
              <w:jc w:val="center"/>
              <w:rPr>
                <w:rFonts w:ascii="仿宋_GB2312" w:hAnsi="仿宋_GB2312" w:eastAsia="仿宋_GB2312" w:cs="仿宋_GB2312"/>
                <w:sz w:val="24"/>
                <w:szCs w:val="24"/>
              </w:rPr>
            </w:pPr>
          </w:p>
        </w:tc>
        <w:tc>
          <w:tcPr>
            <w:tcW w:w="96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仿宋_GB2312" w:eastAsia="仿宋_GB2312" w:cs="仿宋_GB2312"/>
                <w:sz w:val="24"/>
                <w:szCs w:val="24"/>
              </w:rPr>
            </w:pPr>
          </w:p>
        </w:tc>
        <w:tc>
          <w:tcPr>
            <w:tcW w:w="969" w:type="dxa"/>
            <w:tcBorders>
              <w:top w:val="single" w:color="auto" w:sz="4" w:space="0"/>
              <w:left w:val="single" w:color="auto" w:sz="4" w:space="0"/>
              <w:bottom w:val="single" w:color="auto" w:sz="4" w:space="0"/>
              <w:right w:val="single" w:color="auto" w:sz="4" w:space="0"/>
            </w:tcBorders>
          </w:tcPr>
          <w:p>
            <w:pPr>
              <w:tabs>
                <w:tab w:val="left" w:pos="480"/>
              </w:tabs>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tcBorders>
              <w:top w:val="single" w:color="auto" w:sz="4" w:space="0"/>
              <w:left w:val="single" w:color="auto" w:sz="4" w:space="0"/>
              <w:bottom w:val="single" w:color="auto" w:sz="4" w:space="0"/>
              <w:right w:val="single" w:color="auto" w:sz="4" w:space="0"/>
            </w:tcBorders>
            <w:vAlign w:val="bottom"/>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2443" w:type="dxa"/>
            <w:tcBorders>
              <w:top w:val="single" w:color="auto" w:sz="4" w:space="0"/>
              <w:left w:val="single" w:color="auto" w:sz="4" w:space="0"/>
              <w:bottom w:val="single" w:color="auto" w:sz="4" w:space="0"/>
              <w:right w:val="single" w:color="auto" w:sz="4" w:space="0"/>
            </w:tcBorders>
            <w:vAlign w:val="bottom"/>
          </w:tcPr>
          <w:p>
            <w:pPr>
              <w:jc w:val="center"/>
              <w:rPr>
                <w:rFonts w:ascii="仿宋_GB2312" w:hAnsi="仿宋_GB2312" w:eastAsia="仿宋_GB2312" w:cs="仿宋_GB2312"/>
                <w:sz w:val="24"/>
                <w:szCs w:val="24"/>
              </w:rPr>
            </w:pPr>
          </w:p>
        </w:tc>
        <w:tc>
          <w:tcPr>
            <w:tcW w:w="2761" w:type="dxa"/>
            <w:tcBorders>
              <w:top w:val="single" w:color="auto" w:sz="4" w:space="0"/>
              <w:left w:val="single" w:color="auto" w:sz="4" w:space="0"/>
              <w:bottom w:val="single" w:color="auto" w:sz="4" w:space="0"/>
              <w:right w:val="single" w:color="auto" w:sz="4" w:space="0"/>
            </w:tcBorders>
            <w:vAlign w:val="bottom"/>
          </w:tcPr>
          <w:p>
            <w:pPr>
              <w:jc w:val="center"/>
              <w:rPr>
                <w:rFonts w:ascii="仿宋_GB2312" w:hAnsi="仿宋_GB2312" w:eastAsia="仿宋_GB2312" w:cs="仿宋_GB2312"/>
                <w:sz w:val="24"/>
                <w:szCs w:val="24"/>
              </w:rPr>
            </w:pPr>
          </w:p>
        </w:tc>
        <w:tc>
          <w:tcPr>
            <w:tcW w:w="910" w:type="dxa"/>
            <w:tcBorders>
              <w:top w:val="single" w:color="auto" w:sz="4" w:space="0"/>
              <w:left w:val="single" w:color="auto" w:sz="4" w:space="0"/>
              <w:bottom w:val="single" w:color="auto" w:sz="4" w:space="0"/>
              <w:right w:val="single" w:color="auto" w:sz="4" w:space="0"/>
            </w:tcBorders>
            <w:vAlign w:val="bottom"/>
          </w:tcPr>
          <w:p>
            <w:pPr>
              <w:spacing w:line="440" w:lineRule="exact"/>
              <w:jc w:val="center"/>
              <w:rPr>
                <w:rFonts w:ascii="仿宋_GB2312" w:hAnsi="仿宋_GB2312" w:eastAsia="仿宋_GB2312" w:cs="仿宋_GB2312"/>
                <w:sz w:val="24"/>
                <w:szCs w:val="24"/>
              </w:rPr>
            </w:pPr>
          </w:p>
        </w:tc>
        <w:tc>
          <w:tcPr>
            <w:tcW w:w="96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仿宋_GB2312" w:eastAsia="仿宋_GB2312" w:cs="仿宋_GB2312"/>
                <w:sz w:val="24"/>
                <w:szCs w:val="24"/>
              </w:rPr>
            </w:pPr>
          </w:p>
        </w:tc>
        <w:tc>
          <w:tcPr>
            <w:tcW w:w="969" w:type="dxa"/>
            <w:tcBorders>
              <w:top w:val="single" w:color="auto" w:sz="4" w:space="0"/>
              <w:left w:val="single" w:color="auto" w:sz="4" w:space="0"/>
              <w:bottom w:val="single" w:color="auto" w:sz="4" w:space="0"/>
              <w:right w:val="single" w:color="auto" w:sz="4" w:space="0"/>
            </w:tcBorders>
          </w:tcPr>
          <w:p>
            <w:pPr>
              <w:tabs>
                <w:tab w:val="left" w:pos="480"/>
              </w:tabs>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tcBorders>
              <w:top w:val="single" w:color="auto" w:sz="4" w:space="0"/>
              <w:left w:val="single" w:color="auto" w:sz="4" w:space="0"/>
              <w:bottom w:val="single" w:color="auto" w:sz="4" w:space="0"/>
              <w:right w:val="single" w:color="auto" w:sz="4" w:space="0"/>
            </w:tcBorders>
            <w:vAlign w:val="bottom"/>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2443" w:type="dxa"/>
            <w:tcBorders>
              <w:top w:val="single" w:color="auto" w:sz="4" w:space="0"/>
              <w:left w:val="single" w:color="auto" w:sz="4" w:space="0"/>
              <w:bottom w:val="single" w:color="auto" w:sz="4" w:space="0"/>
              <w:right w:val="single" w:color="auto" w:sz="4" w:space="0"/>
            </w:tcBorders>
            <w:vAlign w:val="bottom"/>
          </w:tcPr>
          <w:p>
            <w:pPr>
              <w:jc w:val="center"/>
              <w:rPr>
                <w:rFonts w:ascii="仿宋_GB2312" w:hAnsi="仿宋_GB2312" w:eastAsia="仿宋_GB2312" w:cs="仿宋_GB2312"/>
                <w:sz w:val="24"/>
                <w:szCs w:val="24"/>
              </w:rPr>
            </w:pPr>
          </w:p>
        </w:tc>
        <w:tc>
          <w:tcPr>
            <w:tcW w:w="2761" w:type="dxa"/>
            <w:tcBorders>
              <w:top w:val="single" w:color="auto" w:sz="4" w:space="0"/>
              <w:left w:val="single" w:color="auto" w:sz="4" w:space="0"/>
              <w:bottom w:val="single" w:color="auto" w:sz="4" w:space="0"/>
              <w:right w:val="single" w:color="auto" w:sz="4" w:space="0"/>
            </w:tcBorders>
            <w:vAlign w:val="bottom"/>
          </w:tcPr>
          <w:p>
            <w:pPr>
              <w:jc w:val="center"/>
              <w:rPr>
                <w:rFonts w:ascii="仿宋_GB2312" w:hAnsi="仿宋_GB2312" w:eastAsia="仿宋_GB2312" w:cs="仿宋_GB2312"/>
                <w:sz w:val="24"/>
                <w:szCs w:val="24"/>
              </w:rPr>
            </w:pPr>
          </w:p>
        </w:tc>
        <w:tc>
          <w:tcPr>
            <w:tcW w:w="910" w:type="dxa"/>
            <w:tcBorders>
              <w:top w:val="single" w:color="auto" w:sz="4" w:space="0"/>
              <w:left w:val="single" w:color="auto" w:sz="4" w:space="0"/>
              <w:bottom w:val="single" w:color="auto" w:sz="4" w:space="0"/>
              <w:right w:val="single" w:color="auto" w:sz="4" w:space="0"/>
            </w:tcBorders>
            <w:vAlign w:val="bottom"/>
          </w:tcPr>
          <w:p>
            <w:pPr>
              <w:spacing w:line="440" w:lineRule="exact"/>
              <w:jc w:val="center"/>
              <w:rPr>
                <w:rFonts w:ascii="仿宋_GB2312" w:hAnsi="仿宋_GB2312" w:eastAsia="仿宋_GB2312" w:cs="仿宋_GB2312"/>
                <w:sz w:val="24"/>
                <w:szCs w:val="24"/>
              </w:rPr>
            </w:pPr>
          </w:p>
        </w:tc>
        <w:tc>
          <w:tcPr>
            <w:tcW w:w="96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仿宋_GB2312" w:eastAsia="仿宋_GB2312" w:cs="仿宋_GB2312"/>
                <w:sz w:val="24"/>
                <w:szCs w:val="24"/>
              </w:rPr>
            </w:pPr>
          </w:p>
        </w:tc>
        <w:tc>
          <w:tcPr>
            <w:tcW w:w="969" w:type="dxa"/>
            <w:tcBorders>
              <w:top w:val="single" w:color="auto" w:sz="4" w:space="0"/>
              <w:left w:val="single" w:color="auto" w:sz="4" w:space="0"/>
              <w:bottom w:val="single" w:color="auto" w:sz="4" w:space="0"/>
              <w:right w:val="single" w:color="auto" w:sz="4" w:space="0"/>
            </w:tcBorders>
          </w:tcPr>
          <w:p>
            <w:pPr>
              <w:tabs>
                <w:tab w:val="left" w:pos="480"/>
              </w:tabs>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tcBorders>
              <w:top w:val="single" w:color="auto" w:sz="4" w:space="0"/>
              <w:left w:val="single" w:color="auto" w:sz="4" w:space="0"/>
              <w:bottom w:val="single" w:color="auto" w:sz="4" w:space="0"/>
              <w:right w:val="single" w:color="auto" w:sz="4" w:space="0"/>
            </w:tcBorders>
            <w:vAlign w:val="bottom"/>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8</w:t>
            </w:r>
          </w:p>
        </w:tc>
        <w:tc>
          <w:tcPr>
            <w:tcW w:w="2443" w:type="dxa"/>
            <w:tcBorders>
              <w:top w:val="single" w:color="auto" w:sz="4" w:space="0"/>
              <w:left w:val="single" w:color="auto" w:sz="4" w:space="0"/>
              <w:bottom w:val="single" w:color="auto" w:sz="4" w:space="0"/>
              <w:right w:val="single" w:color="auto" w:sz="4" w:space="0"/>
            </w:tcBorders>
            <w:vAlign w:val="bottom"/>
          </w:tcPr>
          <w:p>
            <w:pPr>
              <w:jc w:val="center"/>
              <w:rPr>
                <w:rFonts w:ascii="仿宋_GB2312" w:hAnsi="仿宋_GB2312" w:eastAsia="仿宋_GB2312" w:cs="仿宋_GB2312"/>
                <w:sz w:val="24"/>
                <w:szCs w:val="24"/>
              </w:rPr>
            </w:pPr>
          </w:p>
        </w:tc>
        <w:tc>
          <w:tcPr>
            <w:tcW w:w="2761" w:type="dxa"/>
            <w:tcBorders>
              <w:top w:val="single" w:color="auto" w:sz="4" w:space="0"/>
              <w:left w:val="single" w:color="auto" w:sz="4" w:space="0"/>
              <w:bottom w:val="single" w:color="auto" w:sz="4" w:space="0"/>
              <w:right w:val="single" w:color="auto" w:sz="4" w:space="0"/>
            </w:tcBorders>
            <w:vAlign w:val="bottom"/>
          </w:tcPr>
          <w:p>
            <w:pPr>
              <w:jc w:val="center"/>
              <w:rPr>
                <w:rFonts w:ascii="仿宋_GB2312" w:hAnsi="仿宋_GB2312" w:eastAsia="仿宋_GB2312" w:cs="仿宋_GB2312"/>
                <w:sz w:val="24"/>
                <w:szCs w:val="24"/>
              </w:rPr>
            </w:pPr>
          </w:p>
        </w:tc>
        <w:tc>
          <w:tcPr>
            <w:tcW w:w="910" w:type="dxa"/>
            <w:tcBorders>
              <w:top w:val="single" w:color="auto" w:sz="4" w:space="0"/>
              <w:left w:val="single" w:color="auto" w:sz="4" w:space="0"/>
              <w:bottom w:val="single" w:color="auto" w:sz="4" w:space="0"/>
              <w:right w:val="single" w:color="auto" w:sz="4" w:space="0"/>
            </w:tcBorders>
            <w:vAlign w:val="bottom"/>
          </w:tcPr>
          <w:p>
            <w:pPr>
              <w:spacing w:line="440" w:lineRule="exact"/>
              <w:jc w:val="center"/>
              <w:rPr>
                <w:rFonts w:ascii="仿宋_GB2312" w:hAnsi="仿宋_GB2312" w:eastAsia="仿宋_GB2312" w:cs="仿宋_GB2312"/>
                <w:sz w:val="24"/>
                <w:szCs w:val="24"/>
              </w:rPr>
            </w:pPr>
          </w:p>
        </w:tc>
        <w:tc>
          <w:tcPr>
            <w:tcW w:w="96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仿宋_GB2312" w:eastAsia="仿宋_GB2312" w:cs="仿宋_GB2312"/>
                <w:sz w:val="24"/>
                <w:szCs w:val="24"/>
              </w:rPr>
            </w:pPr>
          </w:p>
        </w:tc>
        <w:tc>
          <w:tcPr>
            <w:tcW w:w="969" w:type="dxa"/>
            <w:tcBorders>
              <w:top w:val="single" w:color="auto" w:sz="4" w:space="0"/>
              <w:left w:val="single" w:color="auto" w:sz="4" w:space="0"/>
              <w:bottom w:val="single" w:color="auto" w:sz="4" w:space="0"/>
              <w:right w:val="single" w:color="auto" w:sz="4" w:space="0"/>
            </w:tcBorders>
          </w:tcPr>
          <w:p>
            <w:pPr>
              <w:tabs>
                <w:tab w:val="left" w:pos="480"/>
              </w:tabs>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tcBorders>
              <w:top w:val="single" w:color="auto" w:sz="4" w:space="0"/>
              <w:left w:val="single" w:color="auto" w:sz="4" w:space="0"/>
              <w:bottom w:val="single" w:color="auto" w:sz="4" w:space="0"/>
              <w:right w:val="single" w:color="auto" w:sz="4" w:space="0"/>
            </w:tcBorders>
            <w:vAlign w:val="bottom"/>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9</w:t>
            </w:r>
          </w:p>
        </w:tc>
        <w:tc>
          <w:tcPr>
            <w:tcW w:w="2443" w:type="dxa"/>
            <w:tcBorders>
              <w:top w:val="single" w:color="auto" w:sz="4" w:space="0"/>
              <w:left w:val="single" w:color="auto" w:sz="4" w:space="0"/>
              <w:bottom w:val="single" w:color="auto" w:sz="4" w:space="0"/>
              <w:right w:val="single" w:color="auto" w:sz="4" w:space="0"/>
            </w:tcBorders>
            <w:vAlign w:val="bottom"/>
          </w:tcPr>
          <w:p>
            <w:pPr>
              <w:spacing w:line="440" w:lineRule="exact"/>
              <w:jc w:val="center"/>
              <w:rPr>
                <w:rFonts w:ascii="仿宋_GB2312" w:hAnsi="仿宋_GB2312" w:eastAsia="仿宋_GB2312" w:cs="仿宋_GB2312"/>
                <w:sz w:val="24"/>
                <w:szCs w:val="24"/>
              </w:rPr>
            </w:pPr>
          </w:p>
        </w:tc>
        <w:tc>
          <w:tcPr>
            <w:tcW w:w="2761" w:type="dxa"/>
            <w:tcBorders>
              <w:top w:val="single" w:color="auto" w:sz="4" w:space="0"/>
              <w:left w:val="single" w:color="auto" w:sz="4" w:space="0"/>
              <w:bottom w:val="single" w:color="auto" w:sz="4" w:space="0"/>
              <w:right w:val="single" w:color="auto" w:sz="4" w:space="0"/>
            </w:tcBorders>
            <w:vAlign w:val="bottom"/>
          </w:tcPr>
          <w:p>
            <w:pPr>
              <w:jc w:val="center"/>
              <w:rPr>
                <w:rFonts w:ascii="仿宋_GB2312" w:hAnsi="仿宋_GB2312" w:eastAsia="仿宋_GB2312" w:cs="仿宋_GB2312"/>
                <w:sz w:val="24"/>
                <w:szCs w:val="24"/>
              </w:rPr>
            </w:pPr>
          </w:p>
        </w:tc>
        <w:tc>
          <w:tcPr>
            <w:tcW w:w="910" w:type="dxa"/>
            <w:tcBorders>
              <w:top w:val="single" w:color="auto" w:sz="4" w:space="0"/>
              <w:left w:val="single" w:color="auto" w:sz="4" w:space="0"/>
              <w:bottom w:val="single" w:color="auto" w:sz="4" w:space="0"/>
              <w:right w:val="single" w:color="auto" w:sz="4" w:space="0"/>
            </w:tcBorders>
            <w:vAlign w:val="bottom"/>
          </w:tcPr>
          <w:p>
            <w:pPr>
              <w:spacing w:line="440" w:lineRule="exact"/>
              <w:jc w:val="center"/>
              <w:rPr>
                <w:rFonts w:ascii="仿宋_GB2312" w:hAnsi="仿宋_GB2312" w:eastAsia="仿宋_GB2312" w:cs="仿宋_GB2312"/>
                <w:sz w:val="24"/>
                <w:szCs w:val="24"/>
              </w:rPr>
            </w:pPr>
          </w:p>
        </w:tc>
        <w:tc>
          <w:tcPr>
            <w:tcW w:w="96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仿宋_GB2312" w:eastAsia="仿宋_GB2312" w:cs="仿宋_GB2312"/>
                <w:sz w:val="24"/>
                <w:szCs w:val="24"/>
              </w:rPr>
            </w:pPr>
          </w:p>
        </w:tc>
        <w:tc>
          <w:tcPr>
            <w:tcW w:w="969" w:type="dxa"/>
            <w:tcBorders>
              <w:top w:val="single" w:color="auto" w:sz="4" w:space="0"/>
              <w:left w:val="single" w:color="auto" w:sz="4" w:space="0"/>
              <w:bottom w:val="single" w:color="auto" w:sz="4" w:space="0"/>
              <w:right w:val="single" w:color="auto" w:sz="4" w:space="0"/>
            </w:tcBorders>
          </w:tcPr>
          <w:p>
            <w:pPr>
              <w:tabs>
                <w:tab w:val="left" w:pos="480"/>
              </w:tabs>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tcBorders>
              <w:top w:val="single" w:color="auto" w:sz="4" w:space="0"/>
              <w:left w:val="single" w:color="auto" w:sz="4" w:space="0"/>
              <w:bottom w:val="single" w:color="auto" w:sz="4" w:space="0"/>
              <w:right w:val="single" w:color="auto" w:sz="4" w:space="0"/>
            </w:tcBorders>
            <w:vAlign w:val="bottom"/>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10</w:t>
            </w:r>
          </w:p>
        </w:tc>
        <w:tc>
          <w:tcPr>
            <w:tcW w:w="2443" w:type="dxa"/>
            <w:tcBorders>
              <w:top w:val="single" w:color="auto" w:sz="4" w:space="0"/>
              <w:left w:val="single" w:color="auto" w:sz="4" w:space="0"/>
              <w:bottom w:val="single" w:color="auto" w:sz="4" w:space="0"/>
              <w:right w:val="single" w:color="auto" w:sz="4" w:space="0"/>
            </w:tcBorders>
            <w:vAlign w:val="bottom"/>
          </w:tcPr>
          <w:p>
            <w:pPr>
              <w:spacing w:line="440" w:lineRule="exact"/>
              <w:jc w:val="center"/>
              <w:rPr>
                <w:rFonts w:ascii="仿宋_GB2312" w:hAnsi="仿宋_GB2312" w:eastAsia="仿宋_GB2312" w:cs="仿宋_GB2312"/>
                <w:sz w:val="24"/>
                <w:szCs w:val="24"/>
              </w:rPr>
            </w:pPr>
          </w:p>
        </w:tc>
        <w:tc>
          <w:tcPr>
            <w:tcW w:w="2761" w:type="dxa"/>
            <w:tcBorders>
              <w:top w:val="single" w:color="auto" w:sz="4" w:space="0"/>
              <w:left w:val="single" w:color="auto" w:sz="4" w:space="0"/>
              <w:bottom w:val="single" w:color="auto" w:sz="4" w:space="0"/>
              <w:right w:val="single" w:color="auto" w:sz="4" w:space="0"/>
            </w:tcBorders>
            <w:vAlign w:val="bottom"/>
          </w:tcPr>
          <w:p>
            <w:pPr>
              <w:jc w:val="center"/>
              <w:rPr>
                <w:rFonts w:ascii="仿宋_GB2312" w:hAnsi="仿宋_GB2312" w:eastAsia="仿宋_GB2312" w:cs="仿宋_GB2312"/>
                <w:sz w:val="24"/>
                <w:szCs w:val="24"/>
              </w:rPr>
            </w:pPr>
          </w:p>
        </w:tc>
        <w:tc>
          <w:tcPr>
            <w:tcW w:w="910" w:type="dxa"/>
            <w:tcBorders>
              <w:top w:val="single" w:color="auto" w:sz="4" w:space="0"/>
              <w:left w:val="single" w:color="auto" w:sz="4" w:space="0"/>
              <w:bottom w:val="single" w:color="auto" w:sz="4" w:space="0"/>
              <w:right w:val="single" w:color="auto" w:sz="4" w:space="0"/>
            </w:tcBorders>
            <w:vAlign w:val="bottom"/>
          </w:tcPr>
          <w:p>
            <w:pPr>
              <w:spacing w:line="440" w:lineRule="exact"/>
              <w:jc w:val="center"/>
              <w:rPr>
                <w:rFonts w:ascii="仿宋_GB2312" w:hAnsi="仿宋_GB2312" w:eastAsia="仿宋_GB2312" w:cs="仿宋_GB2312"/>
                <w:sz w:val="24"/>
                <w:szCs w:val="24"/>
              </w:rPr>
            </w:pPr>
          </w:p>
        </w:tc>
        <w:tc>
          <w:tcPr>
            <w:tcW w:w="96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仿宋_GB2312" w:eastAsia="仿宋_GB2312" w:cs="仿宋_GB2312"/>
                <w:sz w:val="24"/>
                <w:szCs w:val="24"/>
              </w:rPr>
            </w:pPr>
          </w:p>
        </w:tc>
        <w:tc>
          <w:tcPr>
            <w:tcW w:w="969" w:type="dxa"/>
            <w:tcBorders>
              <w:top w:val="single" w:color="auto" w:sz="4" w:space="0"/>
              <w:left w:val="single" w:color="auto" w:sz="4" w:space="0"/>
              <w:bottom w:val="single" w:color="auto" w:sz="4" w:space="0"/>
              <w:right w:val="single" w:color="auto" w:sz="4" w:space="0"/>
            </w:tcBorders>
          </w:tcPr>
          <w:p>
            <w:pPr>
              <w:tabs>
                <w:tab w:val="left" w:pos="480"/>
              </w:tabs>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tcBorders>
              <w:top w:val="single" w:color="auto" w:sz="4" w:space="0"/>
              <w:left w:val="single" w:color="auto" w:sz="4" w:space="0"/>
              <w:bottom w:val="single" w:color="auto" w:sz="4" w:space="0"/>
              <w:right w:val="single" w:color="auto" w:sz="4" w:space="0"/>
            </w:tcBorders>
            <w:vAlign w:val="bottom"/>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11</w:t>
            </w:r>
          </w:p>
        </w:tc>
        <w:tc>
          <w:tcPr>
            <w:tcW w:w="2443" w:type="dxa"/>
            <w:tcBorders>
              <w:top w:val="single" w:color="auto" w:sz="4" w:space="0"/>
              <w:left w:val="single" w:color="auto" w:sz="4" w:space="0"/>
              <w:bottom w:val="single" w:color="auto" w:sz="4" w:space="0"/>
              <w:right w:val="single" w:color="auto" w:sz="4" w:space="0"/>
            </w:tcBorders>
            <w:vAlign w:val="bottom"/>
          </w:tcPr>
          <w:p>
            <w:pPr>
              <w:jc w:val="center"/>
              <w:rPr>
                <w:rFonts w:ascii="仿宋_GB2312" w:hAnsi="仿宋_GB2312" w:eastAsia="仿宋_GB2312" w:cs="仿宋_GB2312"/>
                <w:sz w:val="24"/>
                <w:szCs w:val="24"/>
              </w:rPr>
            </w:pPr>
          </w:p>
        </w:tc>
        <w:tc>
          <w:tcPr>
            <w:tcW w:w="2761" w:type="dxa"/>
            <w:tcBorders>
              <w:top w:val="single" w:color="auto" w:sz="4" w:space="0"/>
              <w:left w:val="single" w:color="auto" w:sz="4" w:space="0"/>
              <w:bottom w:val="single" w:color="auto" w:sz="4" w:space="0"/>
              <w:right w:val="single" w:color="auto" w:sz="4" w:space="0"/>
            </w:tcBorders>
            <w:vAlign w:val="bottom"/>
          </w:tcPr>
          <w:p>
            <w:pPr>
              <w:jc w:val="center"/>
              <w:rPr>
                <w:rFonts w:ascii="仿宋_GB2312" w:hAnsi="仿宋_GB2312" w:eastAsia="仿宋_GB2312" w:cs="仿宋_GB2312"/>
                <w:sz w:val="24"/>
                <w:szCs w:val="24"/>
              </w:rPr>
            </w:pPr>
          </w:p>
        </w:tc>
        <w:tc>
          <w:tcPr>
            <w:tcW w:w="910" w:type="dxa"/>
            <w:tcBorders>
              <w:top w:val="single" w:color="auto" w:sz="4" w:space="0"/>
              <w:left w:val="single" w:color="auto" w:sz="4" w:space="0"/>
              <w:bottom w:val="single" w:color="auto" w:sz="4" w:space="0"/>
              <w:right w:val="single" w:color="auto" w:sz="4" w:space="0"/>
            </w:tcBorders>
            <w:vAlign w:val="bottom"/>
          </w:tcPr>
          <w:p>
            <w:pPr>
              <w:spacing w:line="440" w:lineRule="exact"/>
              <w:jc w:val="center"/>
              <w:rPr>
                <w:rFonts w:ascii="仿宋_GB2312" w:hAnsi="仿宋_GB2312" w:eastAsia="仿宋_GB2312" w:cs="仿宋_GB2312"/>
                <w:sz w:val="24"/>
                <w:szCs w:val="24"/>
              </w:rPr>
            </w:pPr>
          </w:p>
        </w:tc>
        <w:tc>
          <w:tcPr>
            <w:tcW w:w="96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仿宋_GB2312" w:eastAsia="仿宋_GB2312" w:cs="仿宋_GB2312"/>
                <w:sz w:val="24"/>
                <w:szCs w:val="24"/>
              </w:rPr>
            </w:pPr>
          </w:p>
        </w:tc>
        <w:tc>
          <w:tcPr>
            <w:tcW w:w="969" w:type="dxa"/>
            <w:tcBorders>
              <w:top w:val="single" w:color="auto" w:sz="4" w:space="0"/>
              <w:left w:val="single" w:color="auto" w:sz="4" w:space="0"/>
              <w:bottom w:val="single" w:color="auto" w:sz="4" w:space="0"/>
              <w:right w:val="single" w:color="auto" w:sz="4" w:space="0"/>
            </w:tcBorders>
          </w:tcPr>
          <w:p>
            <w:pPr>
              <w:tabs>
                <w:tab w:val="left" w:pos="480"/>
              </w:tabs>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tcBorders>
              <w:top w:val="single" w:color="auto" w:sz="4" w:space="0"/>
              <w:left w:val="single" w:color="auto" w:sz="4" w:space="0"/>
              <w:bottom w:val="single" w:color="auto" w:sz="4" w:space="0"/>
              <w:right w:val="single" w:color="auto" w:sz="4" w:space="0"/>
            </w:tcBorders>
            <w:vAlign w:val="bottom"/>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12</w:t>
            </w:r>
          </w:p>
        </w:tc>
        <w:tc>
          <w:tcPr>
            <w:tcW w:w="2443" w:type="dxa"/>
            <w:tcBorders>
              <w:top w:val="single" w:color="auto" w:sz="4" w:space="0"/>
              <w:left w:val="single" w:color="auto" w:sz="4" w:space="0"/>
              <w:bottom w:val="single" w:color="auto" w:sz="4" w:space="0"/>
              <w:right w:val="single" w:color="auto" w:sz="4" w:space="0"/>
            </w:tcBorders>
            <w:vAlign w:val="bottom"/>
          </w:tcPr>
          <w:p>
            <w:pPr>
              <w:jc w:val="center"/>
              <w:rPr>
                <w:rFonts w:ascii="仿宋_GB2312" w:hAnsi="仿宋_GB2312" w:eastAsia="仿宋_GB2312" w:cs="仿宋_GB2312"/>
                <w:sz w:val="24"/>
                <w:szCs w:val="24"/>
              </w:rPr>
            </w:pPr>
          </w:p>
        </w:tc>
        <w:tc>
          <w:tcPr>
            <w:tcW w:w="2761" w:type="dxa"/>
            <w:tcBorders>
              <w:top w:val="single" w:color="auto" w:sz="4" w:space="0"/>
              <w:left w:val="single" w:color="auto" w:sz="4" w:space="0"/>
              <w:bottom w:val="single" w:color="auto" w:sz="4" w:space="0"/>
              <w:right w:val="single" w:color="auto" w:sz="4" w:space="0"/>
            </w:tcBorders>
            <w:vAlign w:val="bottom"/>
          </w:tcPr>
          <w:p>
            <w:pPr>
              <w:jc w:val="center"/>
              <w:rPr>
                <w:rFonts w:ascii="仿宋_GB2312" w:hAnsi="仿宋_GB2312" w:eastAsia="仿宋_GB2312" w:cs="仿宋_GB2312"/>
                <w:sz w:val="24"/>
                <w:szCs w:val="24"/>
              </w:rPr>
            </w:pPr>
          </w:p>
        </w:tc>
        <w:tc>
          <w:tcPr>
            <w:tcW w:w="910" w:type="dxa"/>
            <w:tcBorders>
              <w:top w:val="single" w:color="auto" w:sz="4" w:space="0"/>
              <w:left w:val="single" w:color="auto" w:sz="4" w:space="0"/>
              <w:bottom w:val="single" w:color="auto" w:sz="4" w:space="0"/>
              <w:right w:val="single" w:color="auto" w:sz="4" w:space="0"/>
            </w:tcBorders>
            <w:vAlign w:val="bottom"/>
          </w:tcPr>
          <w:p>
            <w:pPr>
              <w:spacing w:line="440" w:lineRule="exact"/>
              <w:jc w:val="center"/>
              <w:rPr>
                <w:rFonts w:ascii="仿宋_GB2312" w:hAnsi="仿宋_GB2312" w:eastAsia="仿宋_GB2312" w:cs="仿宋_GB2312"/>
                <w:sz w:val="24"/>
                <w:szCs w:val="24"/>
              </w:rPr>
            </w:pPr>
          </w:p>
        </w:tc>
        <w:tc>
          <w:tcPr>
            <w:tcW w:w="96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仿宋_GB2312" w:eastAsia="仿宋_GB2312" w:cs="仿宋_GB2312"/>
                <w:sz w:val="24"/>
                <w:szCs w:val="24"/>
              </w:rPr>
            </w:pPr>
          </w:p>
        </w:tc>
        <w:tc>
          <w:tcPr>
            <w:tcW w:w="969" w:type="dxa"/>
            <w:tcBorders>
              <w:top w:val="single" w:color="auto" w:sz="4" w:space="0"/>
              <w:left w:val="single" w:color="auto" w:sz="4" w:space="0"/>
              <w:bottom w:val="single" w:color="auto" w:sz="4" w:space="0"/>
              <w:right w:val="single" w:color="auto" w:sz="4" w:space="0"/>
            </w:tcBorders>
          </w:tcPr>
          <w:p>
            <w:pPr>
              <w:tabs>
                <w:tab w:val="left" w:pos="480"/>
              </w:tabs>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tcBorders>
              <w:top w:val="single" w:color="auto" w:sz="4" w:space="0"/>
              <w:left w:val="single" w:color="auto" w:sz="4" w:space="0"/>
              <w:bottom w:val="single" w:color="auto" w:sz="4" w:space="0"/>
              <w:right w:val="single" w:color="auto" w:sz="4" w:space="0"/>
            </w:tcBorders>
            <w:vAlign w:val="bottom"/>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13</w:t>
            </w:r>
          </w:p>
        </w:tc>
        <w:tc>
          <w:tcPr>
            <w:tcW w:w="2443" w:type="dxa"/>
            <w:tcBorders>
              <w:top w:val="single" w:color="auto" w:sz="4" w:space="0"/>
              <w:left w:val="single" w:color="auto" w:sz="4" w:space="0"/>
              <w:bottom w:val="single" w:color="auto" w:sz="4" w:space="0"/>
              <w:right w:val="single" w:color="auto" w:sz="4" w:space="0"/>
            </w:tcBorders>
            <w:vAlign w:val="bottom"/>
          </w:tcPr>
          <w:p>
            <w:pPr>
              <w:jc w:val="center"/>
              <w:rPr>
                <w:rFonts w:ascii="仿宋_GB2312" w:hAnsi="仿宋_GB2312" w:eastAsia="仿宋_GB2312" w:cs="仿宋_GB2312"/>
                <w:sz w:val="24"/>
                <w:szCs w:val="24"/>
              </w:rPr>
            </w:pPr>
          </w:p>
        </w:tc>
        <w:tc>
          <w:tcPr>
            <w:tcW w:w="2761" w:type="dxa"/>
            <w:tcBorders>
              <w:top w:val="single" w:color="auto" w:sz="4" w:space="0"/>
              <w:left w:val="single" w:color="auto" w:sz="4" w:space="0"/>
              <w:bottom w:val="single" w:color="auto" w:sz="4" w:space="0"/>
              <w:right w:val="single" w:color="auto" w:sz="4" w:space="0"/>
            </w:tcBorders>
            <w:vAlign w:val="bottom"/>
          </w:tcPr>
          <w:p>
            <w:pPr>
              <w:jc w:val="center"/>
              <w:rPr>
                <w:rFonts w:ascii="仿宋_GB2312" w:hAnsi="仿宋_GB2312" w:eastAsia="仿宋_GB2312" w:cs="仿宋_GB2312"/>
                <w:sz w:val="24"/>
                <w:szCs w:val="24"/>
              </w:rPr>
            </w:pPr>
          </w:p>
        </w:tc>
        <w:tc>
          <w:tcPr>
            <w:tcW w:w="910" w:type="dxa"/>
            <w:tcBorders>
              <w:top w:val="single" w:color="auto" w:sz="4" w:space="0"/>
              <w:left w:val="single" w:color="auto" w:sz="4" w:space="0"/>
              <w:bottom w:val="single" w:color="auto" w:sz="4" w:space="0"/>
              <w:right w:val="single" w:color="auto" w:sz="4" w:space="0"/>
            </w:tcBorders>
            <w:vAlign w:val="bottom"/>
          </w:tcPr>
          <w:p>
            <w:pPr>
              <w:spacing w:line="440" w:lineRule="exact"/>
              <w:jc w:val="center"/>
              <w:rPr>
                <w:rFonts w:ascii="仿宋_GB2312" w:hAnsi="仿宋_GB2312" w:eastAsia="仿宋_GB2312" w:cs="仿宋_GB2312"/>
                <w:sz w:val="24"/>
                <w:szCs w:val="24"/>
              </w:rPr>
            </w:pPr>
          </w:p>
        </w:tc>
        <w:tc>
          <w:tcPr>
            <w:tcW w:w="96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仿宋_GB2312" w:eastAsia="仿宋_GB2312" w:cs="仿宋_GB2312"/>
                <w:sz w:val="24"/>
                <w:szCs w:val="24"/>
              </w:rPr>
            </w:pPr>
          </w:p>
        </w:tc>
        <w:tc>
          <w:tcPr>
            <w:tcW w:w="969" w:type="dxa"/>
            <w:tcBorders>
              <w:top w:val="single" w:color="auto" w:sz="4" w:space="0"/>
              <w:left w:val="single" w:color="auto" w:sz="4" w:space="0"/>
              <w:bottom w:val="single" w:color="auto" w:sz="4" w:space="0"/>
              <w:right w:val="single" w:color="auto" w:sz="4" w:space="0"/>
            </w:tcBorders>
          </w:tcPr>
          <w:p>
            <w:pPr>
              <w:tabs>
                <w:tab w:val="left" w:pos="480"/>
              </w:tabs>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tcBorders>
              <w:top w:val="single" w:color="auto" w:sz="4" w:space="0"/>
              <w:left w:val="single" w:color="auto" w:sz="4" w:space="0"/>
              <w:bottom w:val="single" w:color="auto" w:sz="4" w:space="0"/>
              <w:right w:val="single" w:color="auto" w:sz="4" w:space="0"/>
            </w:tcBorders>
            <w:vAlign w:val="bottom"/>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14</w:t>
            </w:r>
          </w:p>
        </w:tc>
        <w:tc>
          <w:tcPr>
            <w:tcW w:w="2443" w:type="dxa"/>
            <w:tcBorders>
              <w:top w:val="single" w:color="auto" w:sz="4" w:space="0"/>
              <w:left w:val="single" w:color="auto" w:sz="4" w:space="0"/>
              <w:bottom w:val="single" w:color="auto" w:sz="4" w:space="0"/>
              <w:right w:val="single" w:color="auto" w:sz="4" w:space="0"/>
            </w:tcBorders>
            <w:vAlign w:val="bottom"/>
          </w:tcPr>
          <w:p>
            <w:pPr>
              <w:spacing w:line="440" w:lineRule="exact"/>
              <w:jc w:val="center"/>
              <w:rPr>
                <w:rFonts w:ascii="仿宋_GB2312" w:hAnsi="仿宋_GB2312" w:eastAsia="仿宋_GB2312" w:cs="仿宋_GB2312"/>
                <w:sz w:val="24"/>
                <w:szCs w:val="24"/>
              </w:rPr>
            </w:pPr>
          </w:p>
        </w:tc>
        <w:tc>
          <w:tcPr>
            <w:tcW w:w="2761" w:type="dxa"/>
            <w:tcBorders>
              <w:top w:val="single" w:color="auto" w:sz="4" w:space="0"/>
              <w:left w:val="single" w:color="auto" w:sz="4" w:space="0"/>
              <w:bottom w:val="single" w:color="auto" w:sz="4" w:space="0"/>
              <w:right w:val="single" w:color="auto" w:sz="4" w:space="0"/>
            </w:tcBorders>
            <w:vAlign w:val="bottom"/>
          </w:tcPr>
          <w:p>
            <w:pPr>
              <w:jc w:val="center"/>
              <w:rPr>
                <w:rFonts w:ascii="仿宋_GB2312" w:hAnsi="仿宋_GB2312" w:eastAsia="仿宋_GB2312" w:cs="仿宋_GB2312"/>
                <w:sz w:val="24"/>
                <w:szCs w:val="24"/>
              </w:rPr>
            </w:pPr>
          </w:p>
        </w:tc>
        <w:tc>
          <w:tcPr>
            <w:tcW w:w="910" w:type="dxa"/>
            <w:tcBorders>
              <w:top w:val="single" w:color="auto" w:sz="4" w:space="0"/>
              <w:left w:val="single" w:color="auto" w:sz="4" w:space="0"/>
              <w:bottom w:val="single" w:color="auto" w:sz="4" w:space="0"/>
              <w:right w:val="single" w:color="auto" w:sz="4" w:space="0"/>
            </w:tcBorders>
            <w:vAlign w:val="bottom"/>
          </w:tcPr>
          <w:p>
            <w:pPr>
              <w:spacing w:line="440" w:lineRule="exact"/>
              <w:jc w:val="center"/>
              <w:rPr>
                <w:rFonts w:ascii="仿宋_GB2312" w:hAnsi="仿宋_GB2312" w:eastAsia="仿宋_GB2312" w:cs="仿宋_GB2312"/>
                <w:sz w:val="24"/>
                <w:szCs w:val="24"/>
              </w:rPr>
            </w:pPr>
          </w:p>
        </w:tc>
        <w:tc>
          <w:tcPr>
            <w:tcW w:w="96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仿宋_GB2312" w:eastAsia="仿宋_GB2312" w:cs="仿宋_GB2312"/>
                <w:sz w:val="24"/>
                <w:szCs w:val="24"/>
              </w:rPr>
            </w:pPr>
          </w:p>
        </w:tc>
        <w:tc>
          <w:tcPr>
            <w:tcW w:w="969" w:type="dxa"/>
            <w:tcBorders>
              <w:top w:val="single" w:color="auto" w:sz="4" w:space="0"/>
              <w:left w:val="single" w:color="auto" w:sz="4" w:space="0"/>
              <w:bottom w:val="single" w:color="auto" w:sz="4" w:space="0"/>
              <w:right w:val="single" w:color="auto" w:sz="4" w:space="0"/>
            </w:tcBorders>
          </w:tcPr>
          <w:p>
            <w:pPr>
              <w:tabs>
                <w:tab w:val="left" w:pos="480"/>
              </w:tabs>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tcBorders>
              <w:top w:val="single" w:color="auto" w:sz="4" w:space="0"/>
              <w:left w:val="single" w:color="auto" w:sz="4" w:space="0"/>
              <w:bottom w:val="single" w:color="auto" w:sz="4" w:space="0"/>
              <w:right w:val="single" w:color="auto" w:sz="4" w:space="0"/>
            </w:tcBorders>
            <w:vAlign w:val="bottom"/>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15</w:t>
            </w:r>
          </w:p>
        </w:tc>
        <w:tc>
          <w:tcPr>
            <w:tcW w:w="2443" w:type="dxa"/>
            <w:tcBorders>
              <w:top w:val="single" w:color="auto" w:sz="4" w:space="0"/>
              <w:left w:val="single" w:color="auto" w:sz="4" w:space="0"/>
              <w:bottom w:val="single" w:color="auto" w:sz="4" w:space="0"/>
              <w:right w:val="single" w:color="auto" w:sz="4" w:space="0"/>
            </w:tcBorders>
            <w:vAlign w:val="bottom"/>
          </w:tcPr>
          <w:p>
            <w:pPr>
              <w:spacing w:line="440" w:lineRule="exact"/>
              <w:jc w:val="center"/>
              <w:rPr>
                <w:rFonts w:ascii="仿宋_GB2312" w:hAnsi="仿宋_GB2312" w:eastAsia="仿宋_GB2312" w:cs="仿宋_GB2312"/>
                <w:sz w:val="24"/>
                <w:szCs w:val="24"/>
              </w:rPr>
            </w:pPr>
          </w:p>
        </w:tc>
        <w:tc>
          <w:tcPr>
            <w:tcW w:w="2761" w:type="dxa"/>
            <w:tcBorders>
              <w:top w:val="single" w:color="auto" w:sz="4" w:space="0"/>
              <w:left w:val="single" w:color="auto" w:sz="4" w:space="0"/>
              <w:bottom w:val="single" w:color="auto" w:sz="4" w:space="0"/>
              <w:right w:val="single" w:color="auto" w:sz="4" w:space="0"/>
            </w:tcBorders>
            <w:vAlign w:val="bottom"/>
          </w:tcPr>
          <w:p>
            <w:pPr>
              <w:jc w:val="center"/>
              <w:rPr>
                <w:rFonts w:ascii="仿宋_GB2312" w:hAnsi="仿宋_GB2312" w:eastAsia="仿宋_GB2312" w:cs="仿宋_GB2312"/>
                <w:sz w:val="24"/>
                <w:szCs w:val="24"/>
              </w:rPr>
            </w:pPr>
          </w:p>
        </w:tc>
        <w:tc>
          <w:tcPr>
            <w:tcW w:w="910" w:type="dxa"/>
            <w:tcBorders>
              <w:top w:val="single" w:color="auto" w:sz="4" w:space="0"/>
              <w:left w:val="single" w:color="auto" w:sz="4" w:space="0"/>
              <w:bottom w:val="single" w:color="auto" w:sz="4" w:space="0"/>
              <w:right w:val="single" w:color="auto" w:sz="4" w:space="0"/>
            </w:tcBorders>
            <w:vAlign w:val="bottom"/>
          </w:tcPr>
          <w:p>
            <w:pPr>
              <w:spacing w:line="440" w:lineRule="exact"/>
              <w:jc w:val="center"/>
              <w:rPr>
                <w:rFonts w:ascii="仿宋_GB2312" w:hAnsi="仿宋_GB2312" w:eastAsia="仿宋_GB2312" w:cs="仿宋_GB2312"/>
                <w:sz w:val="24"/>
                <w:szCs w:val="24"/>
              </w:rPr>
            </w:pPr>
          </w:p>
        </w:tc>
        <w:tc>
          <w:tcPr>
            <w:tcW w:w="96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仿宋_GB2312" w:eastAsia="仿宋_GB2312" w:cs="仿宋_GB2312"/>
                <w:sz w:val="24"/>
                <w:szCs w:val="24"/>
              </w:rPr>
            </w:pPr>
          </w:p>
        </w:tc>
        <w:tc>
          <w:tcPr>
            <w:tcW w:w="969" w:type="dxa"/>
            <w:tcBorders>
              <w:top w:val="single" w:color="auto" w:sz="4" w:space="0"/>
              <w:left w:val="single" w:color="auto" w:sz="4" w:space="0"/>
              <w:bottom w:val="single" w:color="auto" w:sz="4" w:space="0"/>
              <w:right w:val="single" w:color="auto" w:sz="4" w:space="0"/>
            </w:tcBorders>
          </w:tcPr>
          <w:p>
            <w:pPr>
              <w:tabs>
                <w:tab w:val="left" w:pos="480"/>
              </w:tabs>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tcBorders>
              <w:top w:val="single" w:color="auto" w:sz="4" w:space="0"/>
              <w:left w:val="single" w:color="auto" w:sz="4" w:space="0"/>
              <w:bottom w:val="single" w:color="auto" w:sz="4" w:space="0"/>
              <w:right w:val="single" w:color="auto" w:sz="4" w:space="0"/>
            </w:tcBorders>
            <w:vAlign w:val="bottom"/>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16</w:t>
            </w:r>
          </w:p>
        </w:tc>
        <w:tc>
          <w:tcPr>
            <w:tcW w:w="2443" w:type="dxa"/>
            <w:tcBorders>
              <w:top w:val="single" w:color="auto" w:sz="4" w:space="0"/>
              <w:left w:val="single" w:color="auto" w:sz="4" w:space="0"/>
              <w:bottom w:val="single" w:color="auto" w:sz="4" w:space="0"/>
              <w:right w:val="single" w:color="auto" w:sz="4" w:space="0"/>
            </w:tcBorders>
            <w:vAlign w:val="bottom"/>
          </w:tcPr>
          <w:p>
            <w:pPr>
              <w:spacing w:line="440" w:lineRule="exact"/>
              <w:jc w:val="center"/>
              <w:rPr>
                <w:rFonts w:ascii="仿宋_GB2312" w:hAnsi="仿宋_GB2312" w:eastAsia="仿宋_GB2312" w:cs="仿宋_GB2312"/>
                <w:sz w:val="24"/>
                <w:szCs w:val="24"/>
              </w:rPr>
            </w:pPr>
          </w:p>
        </w:tc>
        <w:tc>
          <w:tcPr>
            <w:tcW w:w="2761" w:type="dxa"/>
            <w:tcBorders>
              <w:top w:val="single" w:color="auto" w:sz="4" w:space="0"/>
              <w:left w:val="single" w:color="auto" w:sz="4" w:space="0"/>
              <w:bottom w:val="single" w:color="auto" w:sz="4" w:space="0"/>
              <w:right w:val="single" w:color="auto" w:sz="4" w:space="0"/>
            </w:tcBorders>
            <w:vAlign w:val="bottom"/>
          </w:tcPr>
          <w:p>
            <w:pPr>
              <w:jc w:val="center"/>
              <w:rPr>
                <w:rFonts w:ascii="仿宋_GB2312" w:hAnsi="仿宋_GB2312" w:eastAsia="仿宋_GB2312" w:cs="仿宋_GB2312"/>
                <w:sz w:val="24"/>
                <w:szCs w:val="24"/>
              </w:rPr>
            </w:pPr>
          </w:p>
        </w:tc>
        <w:tc>
          <w:tcPr>
            <w:tcW w:w="910" w:type="dxa"/>
            <w:tcBorders>
              <w:top w:val="single" w:color="auto" w:sz="4" w:space="0"/>
              <w:left w:val="single" w:color="auto" w:sz="4" w:space="0"/>
              <w:bottom w:val="single" w:color="auto" w:sz="4" w:space="0"/>
              <w:right w:val="single" w:color="auto" w:sz="4" w:space="0"/>
            </w:tcBorders>
            <w:vAlign w:val="bottom"/>
          </w:tcPr>
          <w:p>
            <w:pPr>
              <w:spacing w:line="440" w:lineRule="exact"/>
              <w:jc w:val="center"/>
              <w:rPr>
                <w:rFonts w:ascii="仿宋_GB2312" w:hAnsi="仿宋_GB2312" w:eastAsia="仿宋_GB2312" w:cs="仿宋_GB2312"/>
                <w:sz w:val="24"/>
                <w:szCs w:val="24"/>
              </w:rPr>
            </w:pPr>
          </w:p>
        </w:tc>
        <w:tc>
          <w:tcPr>
            <w:tcW w:w="96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仿宋_GB2312" w:eastAsia="仿宋_GB2312" w:cs="仿宋_GB2312"/>
                <w:sz w:val="24"/>
                <w:szCs w:val="24"/>
              </w:rPr>
            </w:pPr>
          </w:p>
        </w:tc>
        <w:tc>
          <w:tcPr>
            <w:tcW w:w="969" w:type="dxa"/>
            <w:tcBorders>
              <w:top w:val="single" w:color="auto" w:sz="4" w:space="0"/>
              <w:left w:val="single" w:color="auto" w:sz="4" w:space="0"/>
              <w:bottom w:val="single" w:color="auto" w:sz="4" w:space="0"/>
              <w:right w:val="single" w:color="auto" w:sz="4" w:space="0"/>
            </w:tcBorders>
          </w:tcPr>
          <w:p>
            <w:pPr>
              <w:tabs>
                <w:tab w:val="left" w:pos="480"/>
              </w:tabs>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tcBorders>
              <w:top w:val="single" w:color="auto" w:sz="4" w:space="0"/>
              <w:left w:val="single" w:color="auto" w:sz="4" w:space="0"/>
              <w:bottom w:val="single" w:color="auto" w:sz="4" w:space="0"/>
              <w:right w:val="single" w:color="auto" w:sz="4" w:space="0"/>
            </w:tcBorders>
            <w:vAlign w:val="bottom"/>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17</w:t>
            </w:r>
          </w:p>
        </w:tc>
        <w:tc>
          <w:tcPr>
            <w:tcW w:w="2443" w:type="dxa"/>
            <w:tcBorders>
              <w:top w:val="single" w:color="auto" w:sz="4" w:space="0"/>
              <w:left w:val="single" w:color="auto" w:sz="4" w:space="0"/>
              <w:bottom w:val="single" w:color="auto" w:sz="4" w:space="0"/>
              <w:right w:val="single" w:color="auto" w:sz="4" w:space="0"/>
            </w:tcBorders>
            <w:vAlign w:val="bottom"/>
          </w:tcPr>
          <w:p>
            <w:pPr>
              <w:spacing w:line="440" w:lineRule="exact"/>
              <w:jc w:val="center"/>
              <w:rPr>
                <w:rFonts w:ascii="仿宋_GB2312" w:hAnsi="仿宋_GB2312" w:eastAsia="仿宋_GB2312" w:cs="仿宋_GB2312"/>
                <w:sz w:val="24"/>
                <w:szCs w:val="24"/>
              </w:rPr>
            </w:pPr>
          </w:p>
        </w:tc>
        <w:tc>
          <w:tcPr>
            <w:tcW w:w="2761" w:type="dxa"/>
            <w:tcBorders>
              <w:top w:val="single" w:color="auto" w:sz="4" w:space="0"/>
              <w:left w:val="single" w:color="auto" w:sz="4" w:space="0"/>
              <w:bottom w:val="single" w:color="auto" w:sz="4" w:space="0"/>
              <w:right w:val="single" w:color="auto" w:sz="4" w:space="0"/>
            </w:tcBorders>
            <w:vAlign w:val="bottom"/>
          </w:tcPr>
          <w:p>
            <w:pPr>
              <w:jc w:val="center"/>
              <w:rPr>
                <w:rFonts w:ascii="仿宋_GB2312" w:hAnsi="仿宋_GB2312" w:eastAsia="仿宋_GB2312" w:cs="仿宋_GB2312"/>
                <w:sz w:val="24"/>
                <w:szCs w:val="24"/>
              </w:rPr>
            </w:pPr>
          </w:p>
        </w:tc>
        <w:tc>
          <w:tcPr>
            <w:tcW w:w="910" w:type="dxa"/>
            <w:tcBorders>
              <w:top w:val="single" w:color="auto" w:sz="4" w:space="0"/>
              <w:left w:val="single" w:color="auto" w:sz="4" w:space="0"/>
              <w:bottom w:val="single" w:color="auto" w:sz="4" w:space="0"/>
              <w:right w:val="single" w:color="auto" w:sz="4" w:space="0"/>
            </w:tcBorders>
            <w:vAlign w:val="bottom"/>
          </w:tcPr>
          <w:p>
            <w:pPr>
              <w:spacing w:line="440" w:lineRule="exact"/>
              <w:jc w:val="center"/>
              <w:rPr>
                <w:rFonts w:ascii="仿宋_GB2312" w:hAnsi="仿宋_GB2312" w:eastAsia="仿宋_GB2312" w:cs="仿宋_GB2312"/>
                <w:sz w:val="24"/>
                <w:szCs w:val="24"/>
              </w:rPr>
            </w:pPr>
          </w:p>
        </w:tc>
        <w:tc>
          <w:tcPr>
            <w:tcW w:w="96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仿宋_GB2312" w:eastAsia="仿宋_GB2312" w:cs="仿宋_GB2312"/>
                <w:sz w:val="24"/>
                <w:szCs w:val="24"/>
              </w:rPr>
            </w:pPr>
          </w:p>
        </w:tc>
        <w:tc>
          <w:tcPr>
            <w:tcW w:w="969" w:type="dxa"/>
            <w:tcBorders>
              <w:top w:val="single" w:color="auto" w:sz="4" w:space="0"/>
              <w:left w:val="single" w:color="auto" w:sz="4" w:space="0"/>
              <w:bottom w:val="single" w:color="auto" w:sz="4" w:space="0"/>
              <w:right w:val="single" w:color="auto" w:sz="4" w:space="0"/>
            </w:tcBorders>
          </w:tcPr>
          <w:p>
            <w:pPr>
              <w:tabs>
                <w:tab w:val="left" w:pos="480"/>
              </w:tabs>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3" w:type="dxa"/>
            <w:tcBorders>
              <w:top w:val="single" w:color="auto" w:sz="4" w:space="0"/>
              <w:left w:val="single" w:color="auto" w:sz="4" w:space="0"/>
              <w:bottom w:val="single" w:color="auto" w:sz="4" w:space="0"/>
              <w:right w:val="single" w:color="auto" w:sz="4" w:space="0"/>
            </w:tcBorders>
            <w:vAlign w:val="bottom"/>
          </w:tcPr>
          <w:p>
            <w:pPr>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18</w:t>
            </w:r>
          </w:p>
        </w:tc>
        <w:tc>
          <w:tcPr>
            <w:tcW w:w="2443" w:type="dxa"/>
            <w:tcBorders>
              <w:top w:val="single" w:color="auto" w:sz="4" w:space="0"/>
              <w:left w:val="single" w:color="auto" w:sz="4" w:space="0"/>
              <w:bottom w:val="single" w:color="auto" w:sz="4" w:space="0"/>
              <w:right w:val="single" w:color="auto" w:sz="4" w:space="0"/>
            </w:tcBorders>
            <w:vAlign w:val="bottom"/>
          </w:tcPr>
          <w:p>
            <w:pPr>
              <w:jc w:val="center"/>
              <w:rPr>
                <w:rFonts w:ascii="仿宋_GB2312" w:hAnsi="仿宋_GB2312" w:eastAsia="仿宋_GB2312" w:cs="仿宋_GB2312"/>
                <w:sz w:val="24"/>
                <w:szCs w:val="24"/>
              </w:rPr>
            </w:pPr>
          </w:p>
        </w:tc>
        <w:tc>
          <w:tcPr>
            <w:tcW w:w="2761" w:type="dxa"/>
            <w:tcBorders>
              <w:top w:val="single" w:color="auto" w:sz="4" w:space="0"/>
              <w:left w:val="single" w:color="auto" w:sz="4" w:space="0"/>
              <w:bottom w:val="single" w:color="auto" w:sz="4" w:space="0"/>
              <w:right w:val="single" w:color="auto" w:sz="4" w:space="0"/>
            </w:tcBorders>
            <w:vAlign w:val="bottom"/>
          </w:tcPr>
          <w:p>
            <w:pPr>
              <w:jc w:val="center"/>
              <w:rPr>
                <w:rFonts w:ascii="仿宋_GB2312" w:hAnsi="仿宋_GB2312" w:eastAsia="仿宋_GB2312" w:cs="仿宋_GB2312"/>
                <w:sz w:val="24"/>
                <w:szCs w:val="24"/>
              </w:rPr>
            </w:pPr>
          </w:p>
        </w:tc>
        <w:tc>
          <w:tcPr>
            <w:tcW w:w="910" w:type="dxa"/>
            <w:tcBorders>
              <w:top w:val="single" w:color="auto" w:sz="4" w:space="0"/>
              <w:left w:val="single" w:color="auto" w:sz="4" w:space="0"/>
              <w:bottom w:val="single" w:color="auto" w:sz="4" w:space="0"/>
              <w:right w:val="single" w:color="auto" w:sz="4" w:space="0"/>
            </w:tcBorders>
            <w:vAlign w:val="bottom"/>
          </w:tcPr>
          <w:p>
            <w:pPr>
              <w:spacing w:line="440" w:lineRule="exact"/>
              <w:jc w:val="center"/>
              <w:rPr>
                <w:rFonts w:ascii="仿宋_GB2312" w:hAnsi="仿宋_GB2312" w:eastAsia="仿宋_GB2312" w:cs="仿宋_GB2312"/>
                <w:sz w:val="24"/>
                <w:szCs w:val="24"/>
              </w:rPr>
            </w:pPr>
          </w:p>
        </w:tc>
        <w:tc>
          <w:tcPr>
            <w:tcW w:w="96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仿宋_GB2312" w:eastAsia="仿宋_GB2312" w:cs="仿宋_GB2312"/>
                <w:sz w:val="24"/>
                <w:szCs w:val="24"/>
              </w:rPr>
            </w:pPr>
          </w:p>
        </w:tc>
        <w:tc>
          <w:tcPr>
            <w:tcW w:w="969" w:type="dxa"/>
            <w:tcBorders>
              <w:top w:val="single" w:color="auto" w:sz="4" w:space="0"/>
              <w:left w:val="single" w:color="auto" w:sz="4" w:space="0"/>
              <w:bottom w:val="single" w:color="auto" w:sz="4" w:space="0"/>
              <w:right w:val="single" w:color="auto" w:sz="4" w:space="0"/>
            </w:tcBorders>
          </w:tcPr>
          <w:p>
            <w:pPr>
              <w:tabs>
                <w:tab w:val="left" w:pos="480"/>
              </w:tabs>
              <w:jc w:val="center"/>
              <w:rPr>
                <w:rFonts w:ascii="仿宋_GB2312" w:hAnsi="仿宋_GB2312" w:eastAsia="仿宋_GB2312" w:cs="仿宋_GB2312"/>
                <w:sz w:val="24"/>
                <w:szCs w:val="24"/>
              </w:rPr>
            </w:pPr>
          </w:p>
        </w:tc>
      </w:tr>
    </w:tbl>
    <w:p>
      <w:pPr>
        <w:tabs>
          <w:tab w:val="left" w:pos="3710"/>
        </w:tabs>
        <w:jc w:val="left"/>
        <w:rPr>
          <w:rFonts w:ascii="仿宋_GB2312" w:hAnsi="仿宋_GB2312" w:eastAsia="仿宋_GB2312" w:cs="仿宋_GB2312"/>
        </w:rPr>
      </w:pPr>
    </w:p>
    <w:p>
      <w:pPr>
        <w:rPr>
          <w:rFonts w:hAnsi="宋体" w:eastAsia="宋体" w:cs="宋体"/>
          <w:sz w:val="21"/>
          <w:szCs w:val="21"/>
        </w:rPr>
      </w:pPr>
    </w:p>
    <w:p>
      <w:pPr>
        <w:rPr>
          <w:rFonts w:hAnsi="宋体" w:eastAsia="宋体" w:cs="宋体"/>
          <w:sz w:val="21"/>
          <w:szCs w:val="21"/>
        </w:rPr>
      </w:pPr>
    </w:p>
    <w:p/>
    <w:sectPr>
      <w:pgSz w:w="11907" w:h="16840"/>
      <w:pgMar w:top="1418" w:right="1418" w:bottom="1418" w:left="1701" w:header="1077" w:footer="851" w:gutter="170"/>
      <w:cols w:space="720" w:num="1"/>
      <w:titlePg/>
      <w:docGrid w:linePitch="514" w:charSpace="143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sz w:val="21"/>
        <w:szCs w:val="21"/>
      </w:rPr>
    </w:pPr>
    <w:r>
      <w:rPr>
        <w:sz w:val="21"/>
        <w:lang w:bidi="ar-S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jc w:val="center"/>
                            <w:rPr>
                              <w:rStyle w:val="15"/>
                            </w:rPr>
                          </w:pPr>
                          <w:r>
                            <w:rPr>
                              <w:rStyle w:val="15"/>
                            </w:rPr>
                            <w:fldChar w:fldCharType="begin"/>
                          </w:r>
                          <w:r>
                            <w:rPr>
                              <w:rStyle w:val="15"/>
                            </w:rPr>
                            <w:instrText xml:space="preserve"> PAGE  \* Arabic </w:instrText>
                          </w:r>
                          <w:r>
                            <w:rPr>
                              <w:rStyle w:val="15"/>
                            </w:rPr>
                            <w:fldChar w:fldCharType="separate"/>
                          </w:r>
                          <w:r>
                            <w:rPr>
                              <w:rStyle w:val="15"/>
                            </w:rPr>
                            <w:t>36</w:t>
                          </w:r>
                          <w:r>
                            <w:rPr>
                              <w:rStyle w:val="15"/>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8"/>
                      <w:jc w:val="center"/>
                      <w:rPr>
                        <w:rStyle w:val="15"/>
                      </w:rPr>
                    </w:pPr>
                    <w:r>
                      <w:rPr>
                        <w:rStyle w:val="15"/>
                      </w:rPr>
                      <w:fldChar w:fldCharType="begin"/>
                    </w:r>
                    <w:r>
                      <w:rPr>
                        <w:rStyle w:val="15"/>
                      </w:rPr>
                      <w:instrText xml:space="preserve"> PAGE  \* Arabic </w:instrText>
                    </w:r>
                    <w:r>
                      <w:rPr>
                        <w:rStyle w:val="15"/>
                      </w:rPr>
                      <w:fldChar w:fldCharType="separate"/>
                    </w:r>
                    <w:r>
                      <w:rPr>
                        <w:rStyle w:val="15"/>
                      </w:rPr>
                      <w:t>36</w:t>
                    </w:r>
                    <w:r>
                      <w:rPr>
                        <w:rStyle w:val="15"/>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5"/>
      </w:rPr>
    </w:pPr>
    <w:r>
      <w:rPr>
        <w:rStyle w:val="15"/>
      </w:rPr>
      <w:fldChar w:fldCharType="begin"/>
    </w:r>
    <w:r>
      <w:rPr>
        <w:rStyle w:val="15"/>
      </w:rPr>
      <w:instrText xml:space="preserve">PAGE  </w:instrText>
    </w:r>
    <w:r>
      <w:rPr>
        <w:rStyle w:val="15"/>
      </w:rPr>
      <w:fldChar w:fldCharType="separate"/>
    </w:r>
    <w:r>
      <w:rPr>
        <w:rStyle w:val="15"/>
      </w:rPr>
      <w:t>5</w:t>
    </w:r>
    <w:r>
      <w:rPr>
        <w:rStyle w:val="15"/>
      </w:rP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wordWrap w:val="0"/>
      <w:jc w:val="right"/>
      <w:rPr>
        <w:b/>
        <w:sz w:val="21"/>
        <w:szCs w:val="21"/>
      </w:rPr>
    </w:pPr>
    <w:r>
      <w:rPr>
        <w:sz w:val="21"/>
        <w:lang w:bidi="ar-SA"/>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0</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jc w:val="center"/>
    </w:pPr>
    <w:r>
      <w:rPr>
        <w:lang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Style w:val="15"/>
                            </w:rPr>
                          </w:pPr>
                          <w:r>
                            <w:fldChar w:fldCharType="begin"/>
                          </w:r>
                          <w:r>
                            <w:rPr>
                              <w:rStyle w:val="15"/>
                            </w:rPr>
                            <w:instrText xml:space="preserve">PAGE  </w:instrText>
                          </w:r>
                          <w:r>
                            <w:fldChar w:fldCharType="separate"/>
                          </w:r>
                          <w:r>
                            <w:rPr>
                              <w:rStyle w:val="15"/>
                            </w:rPr>
                            <w:t>41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8"/>
                      <w:rPr>
                        <w:rStyle w:val="15"/>
                      </w:rPr>
                    </w:pPr>
                    <w:r>
                      <w:fldChar w:fldCharType="begin"/>
                    </w:r>
                    <w:r>
                      <w:rPr>
                        <w:rStyle w:val="15"/>
                      </w:rPr>
                      <w:instrText xml:space="preserve">PAGE  </w:instrText>
                    </w:r>
                    <w:r>
                      <w:fldChar w:fldCharType="separate"/>
                    </w:r>
                    <w:r>
                      <w:rPr>
                        <w:rStyle w:val="15"/>
                      </w:rPr>
                      <w:t>41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rPr>
        <w:lang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40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40</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tabs>
        <w:tab w:val="right" w:pos="8821"/>
      </w:tabs>
      <w:wordWrap w:val="0"/>
      <w:jc w:val="right"/>
      <w:rPr>
        <w:rFonts w:eastAsia="楷体_GB2312"/>
        <w:color w:val="000000"/>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tabs>
        <w:tab w:val="right" w:pos="8821"/>
      </w:tabs>
      <w:jc w:val="right"/>
      <w:rPr>
        <w:rFonts w:eastAsia="楷体_GB2312"/>
        <w:color w:val="000000"/>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tabs>
        <w:tab w:val="right" w:pos="8821"/>
      </w:tabs>
      <w:jc w:val="right"/>
      <w:rPr>
        <w:rFonts w:eastAsia="楷体_GB2312"/>
        <w:color w:val="000000"/>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E380D7"/>
    <w:multiLevelType w:val="singleLevel"/>
    <w:tmpl w:val="99E380D7"/>
    <w:lvl w:ilvl="0" w:tentative="0">
      <w:start w:val="2"/>
      <w:numFmt w:val="chineseCounting"/>
      <w:suff w:val="nothing"/>
      <w:lvlText w:val="（%1）"/>
      <w:lvlJc w:val="left"/>
      <w:rPr>
        <w:rFonts w:hint="eastAsia"/>
      </w:rPr>
    </w:lvl>
  </w:abstractNum>
  <w:abstractNum w:abstractNumId="1">
    <w:nsid w:val="C1C4B81B"/>
    <w:multiLevelType w:val="singleLevel"/>
    <w:tmpl w:val="C1C4B81B"/>
    <w:lvl w:ilvl="0" w:tentative="0">
      <w:start w:val="1"/>
      <w:numFmt w:val="chineseCounting"/>
      <w:suff w:val="nothing"/>
      <w:lvlText w:val="（%1）"/>
      <w:lvlJc w:val="left"/>
      <w:rPr>
        <w:rFonts w:hint="eastAsia"/>
      </w:rPr>
    </w:lvl>
  </w:abstractNum>
  <w:abstractNum w:abstractNumId="2">
    <w:nsid w:val="E5505A0E"/>
    <w:multiLevelType w:val="singleLevel"/>
    <w:tmpl w:val="E5505A0E"/>
    <w:lvl w:ilvl="0" w:tentative="0">
      <w:start w:val="3"/>
      <w:numFmt w:val="decimal"/>
      <w:suff w:val="nothing"/>
      <w:lvlText w:val="%1．"/>
      <w:lvlJc w:val="left"/>
    </w:lvl>
  </w:abstractNum>
  <w:abstractNum w:abstractNumId="3">
    <w:nsid w:val="2289DD16"/>
    <w:multiLevelType w:val="singleLevel"/>
    <w:tmpl w:val="2289DD16"/>
    <w:lvl w:ilvl="0" w:tentative="0">
      <w:start w:val="1"/>
      <w:numFmt w:val="decimal"/>
      <w:suff w:val="nothing"/>
      <w:lvlText w:val="%1）"/>
      <w:lvlJc w:val="left"/>
    </w:lvl>
  </w:abstractNum>
  <w:abstractNum w:abstractNumId="4">
    <w:nsid w:val="4F6BEB03"/>
    <w:multiLevelType w:val="singleLevel"/>
    <w:tmpl w:val="4F6BEB03"/>
    <w:lvl w:ilvl="0" w:tentative="0">
      <w:start w:val="1"/>
      <w:numFmt w:val="decimal"/>
      <w:lvlText w:val="%1."/>
      <w:lvlJc w:val="left"/>
      <w:pPr>
        <w:tabs>
          <w:tab w:val="left" w:pos="312"/>
        </w:tabs>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lhNWQ2ZWRlZjlkOGM4YTk5YTQwZDM5MmQ4NTYwNzMifQ=="/>
  </w:docVars>
  <w:rsids>
    <w:rsidRoot w:val="00C04FED"/>
    <w:rsid w:val="0016590F"/>
    <w:rsid w:val="003D16F3"/>
    <w:rsid w:val="00463B72"/>
    <w:rsid w:val="00487A57"/>
    <w:rsid w:val="005D6292"/>
    <w:rsid w:val="006857C6"/>
    <w:rsid w:val="008B5E00"/>
    <w:rsid w:val="00A71DC8"/>
    <w:rsid w:val="00C04FED"/>
    <w:rsid w:val="00C377A2"/>
    <w:rsid w:val="00D43016"/>
    <w:rsid w:val="00DB2752"/>
    <w:rsid w:val="00FE4763"/>
    <w:rsid w:val="02253130"/>
    <w:rsid w:val="03367921"/>
    <w:rsid w:val="0B306AA5"/>
    <w:rsid w:val="0D41381C"/>
    <w:rsid w:val="11EE42C9"/>
    <w:rsid w:val="15203DFD"/>
    <w:rsid w:val="164859DF"/>
    <w:rsid w:val="16795DBE"/>
    <w:rsid w:val="1697252A"/>
    <w:rsid w:val="1988741E"/>
    <w:rsid w:val="1A793132"/>
    <w:rsid w:val="1B541308"/>
    <w:rsid w:val="1CC76E07"/>
    <w:rsid w:val="1F9A5C92"/>
    <w:rsid w:val="20987547"/>
    <w:rsid w:val="20D92AE7"/>
    <w:rsid w:val="211A217A"/>
    <w:rsid w:val="22740488"/>
    <w:rsid w:val="231F5AFA"/>
    <w:rsid w:val="238E6265"/>
    <w:rsid w:val="255D4C92"/>
    <w:rsid w:val="25A33961"/>
    <w:rsid w:val="25BE58C3"/>
    <w:rsid w:val="27966481"/>
    <w:rsid w:val="2AED6DA3"/>
    <w:rsid w:val="2B3D1F18"/>
    <w:rsid w:val="2FFA5574"/>
    <w:rsid w:val="34272982"/>
    <w:rsid w:val="35AE195A"/>
    <w:rsid w:val="364C7937"/>
    <w:rsid w:val="38DE6468"/>
    <w:rsid w:val="396B34A1"/>
    <w:rsid w:val="3A3A31FD"/>
    <w:rsid w:val="3AA15DE2"/>
    <w:rsid w:val="3B9F7EA6"/>
    <w:rsid w:val="3C2F1B4B"/>
    <w:rsid w:val="3CB34782"/>
    <w:rsid w:val="3E116952"/>
    <w:rsid w:val="3E84039B"/>
    <w:rsid w:val="3F7F17D4"/>
    <w:rsid w:val="406003EB"/>
    <w:rsid w:val="419E4384"/>
    <w:rsid w:val="42E2509B"/>
    <w:rsid w:val="42E56ECA"/>
    <w:rsid w:val="433E4FFC"/>
    <w:rsid w:val="460440BA"/>
    <w:rsid w:val="48955772"/>
    <w:rsid w:val="49E16B21"/>
    <w:rsid w:val="4BDF0363"/>
    <w:rsid w:val="524920F7"/>
    <w:rsid w:val="5666166B"/>
    <w:rsid w:val="582A417A"/>
    <w:rsid w:val="594D0967"/>
    <w:rsid w:val="59664FDF"/>
    <w:rsid w:val="5C337C00"/>
    <w:rsid w:val="5CF039A9"/>
    <w:rsid w:val="5FD60A50"/>
    <w:rsid w:val="608C39E9"/>
    <w:rsid w:val="60BA4ABA"/>
    <w:rsid w:val="61B61977"/>
    <w:rsid w:val="63A458DE"/>
    <w:rsid w:val="67805E23"/>
    <w:rsid w:val="683365D3"/>
    <w:rsid w:val="6A610D1E"/>
    <w:rsid w:val="6B9E420B"/>
    <w:rsid w:val="6CDB1F80"/>
    <w:rsid w:val="701C56EA"/>
    <w:rsid w:val="70DE2274"/>
    <w:rsid w:val="74E1390F"/>
    <w:rsid w:val="75AC5041"/>
    <w:rsid w:val="793D24F9"/>
    <w:rsid w:val="795966DA"/>
    <w:rsid w:val="7A3555EE"/>
    <w:rsid w:val="7C7A7A25"/>
    <w:rsid w:val="7CF93C5A"/>
    <w:rsid w:val="7F6D27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微软雅黑" w:cs="Times New Roman"/>
      <w:snapToGrid w:val="0"/>
      <w:kern w:val="2"/>
      <w:sz w:val="30"/>
      <w:lang w:val="en-US" w:eastAsia="zh-CN" w:bidi="he-IL"/>
    </w:rPr>
  </w:style>
  <w:style w:type="paragraph" w:styleId="2">
    <w:name w:val="heading 1"/>
    <w:basedOn w:val="1"/>
    <w:next w:val="1"/>
    <w:link w:val="21"/>
    <w:qFormat/>
    <w:uiPriority w:val="99"/>
    <w:pPr>
      <w:keepNext/>
      <w:keepLines/>
      <w:spacing w:line="578" w:lineRule="auto"/>
      <w:outlineLvl w:val="0"/>
    </w:pPr>
    <w:rPr>
      <w:b/>
      <w:bCs/>
      <w:kern w:val="44"/>
      <w:sz w:val="24"/>
      <w:szCs w:val="24"/>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next w:val="1"/>
    <w:qFormat/>
    <w:uiPriority w:val="0"/>
    <w:rPr>
      <w:rFonts w:ascii="Times New Roman" w:eastAsia="宋体"/>
      <w:sz w:val="20"/>
      <w:lang w:eastAsia="en-US"/>
    </w:rPr>
  </w:style>
  <w:style w:type="paragraph" w:styleId="5">
    <w:name w:val="Body Text Indent"/>
    <w:basedOn w:val="1"/>
    <w:qFormat/>
    <w:uiPriority w:val="0"/>
    <w:pPr>
      <w:snapToGrid w:val="0"/>
      <w:spacing w:beforeLines="50"/>
      <w:ind w:firstLine="597" w:firstLineChars="103"/>
    </w:pPr>
    <w:rPr>
      <w:rFonts w:hint="eastAsia"/>
      <w:snapToGrid/>
      <w:sz w:val="28"/>
    </w:rPr>
  </w:style>
  <w:style w:type="paragraph" w:styleId="6">
    <w:name w:val="Date"/>
    <w:basedOn w:val="1"/>
    <w:next w:val="1"/>
    <w:autoRedefine/>
    <w:qFormat/>
    <w:uiPriority w:val="0"/>
    <w:pPr>
      <w:autoSpaceDE w:val="0"/>
      <w:autoSpaceDN w:val="0"/>
      <w:adjustRightInd w:val="0"/>
    </w:pPr>
    <w:rPr>
      <w:rFonts w:hint="eastAsia"/>
      <w:kern w:val="0"/>
      <w:sz w:val="28"/>
    </w:rPr>
  </w:style>
  <w:style w:type="paragraph" w:styleId="7">
    <w:name w:val="Balloon Text"/>
    <w:basedOn w:val="1"/>
    <w:link w:val="22"/>
    <w:autoRedefine/>
    <w:qFormat/>
    <w:uiPriority w:val="0"/>
    <w:rPr>
      <w:sz w:val="18"/>
      <w:szCs w:val="18"/>
    </w:r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autoRedefine/>
    <w:qFormat/>
    <w:uiPriority w:val="0"/>
    <w:pPr>
      <w:spacing w:beforeAutospacing="1" w:afterAutospacing="1"/>
      <w:jc w:val="left"/>
    </w:pPr>
    <w:rPr>
      <w:rFonts w:ascii="Calibri" w:hAnsi="Calibri"/>
      <w:snapToGrid/>
      <w:kern w:val="0"/>
      <w:sz w:val="24"/>
      <w:szCs w:val="22"/>
      <w:lang w:bidi="ar-SA"/>
    </w:rPr>
  </w:style>
  <w:style w:type="paragraph" w:styleId="11">
    <w:name w:val="Body Text First Indent"/>
    <w:basedOn w:val="4"/>
    <w:autoRedefine/>
    <w:unhideWhenUsed/>
    <w:qFormat/>
    <w:uiPriority w:val="99"/>
    <w:pPr>
      <w:spacing w:after="120"/>
      <w:ind w:firstLine="420" w:firstLineChars="100"/>
    </w:pPr>
    <w:rPr>
      <w:sz w:val="24"/>
      <w:szCs w:val="24"/>
      <w:lang w:eastAsia="zh-CN" w:bidi="ar-SA"/>
    </w:rPr>
  </w:style>
  <w:style w:type="table" w:styleId="13">
    <w:name w:val="Table Grid"/>
    <w:basedOn w:val="12"/>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page number"/>
    <w:basedOn w:val="14"/>
    <w:autoRedefine/>
    <w:qFormat/>
    <w:uiPriority w:val="0"/>
  </w:style>
  <w:style w:type="character" w:styleId="16">
    <w:name w:val="Hyperlink"/>
    <w:basedOn w:val="14"/>
    <w:autoRedefine/>
    <w:qFormat/>
    <w:uiPriority w:val="0"/>
    <w:rPr>
      <w:color w:val="0000FF"/>
      <w:u w:val="single"/>
    </w:rPr>
  </w:style>
  <w:style w:type="character" w:styleId="17">
    <w:name w:val="annotation reference"/>
    <w:basedOn w:val="14"/>
    <w:autoRedefine/>
    <w:qFormat/>
    <w:uiPriority w:val="0"/>
    <w:rPr>
      <w:sz w:val="21"/>
      <w:szCs w:val="21"/>
    </w:rPr>
  </w:style>
  <w:style w:type="paragraph" w:customStyle="1" w:styleId="18">
    <w:name w:val="表格文字"/>
    <w:basedOn w:val="19"/>
    <w:autoRedefine/>
    <w:qFormat/>
    <w:uiPriority w:val="0"/>
    <w:pPr>
      <w:spacing w:before="25" w:after="25"/>
      <w:jc w:val="left"/>
    </w:pPr>
    <w:rPr>
      <w:bCs/>
      <w:spacing w:val="10"/>
      <w:sz w:val="24"/>
    </w:rPr>
  </w:style>
  <w:style w:type="paragraph" w:customStyle="1" w:styleId="19">
    <w:name w:val="表格文字（两侧对齐）"/>
    <w:basedOn w:val="1"/>
    <w:autoRedefine/>
    <w:qFormat/>
    <w:uiPriority w:val="0"/>
    <w:pPr>
      <w:snapToGrid w:val="0"/>
    </w:pPr>
    <w:rPr>
      <w:kern w:val="0"/>
      <w:sz w:val="20"/>
    </w:rPr>
  </w:style>
  <w:style w:type="paragraph" w:customStyle="1" w:styleId="20">
    <w:name w:val="Default"/>
    <w:autoRedefine/>
    <w:qFormat/>
    <w:uiPriority w:val="0"/>
    <w:pPr>
      <w:widowControl w:val="0"/>
      <w:autoSpaceDE w:val="0"/>
      <w:autoSpaceDN w:val="0"/>
      <w:adjustRightInd w:val="0"/>
    </w:pPr>
    <w:rPr>
      <w:rFonts w:ascii="Times New Roman" w:hAnsi="Times New Roman" w:eastAsia="微软雅黑" w:cs="Times New Roman"/>
      <w:color w:val="000000"/>
      <w:sz w:val="24"/>
      <w:szCs w:val="24"/>
      <w:lang w:val="en-US" w:eastAsia="zh-CN" w:bidi="ar-SA"/>
    </w:rPr>
  </w:style>
  <w:style w:type="character" w:customStyle="1" w:styleId="21">
    <w:name w:val="标题 1 Char"/>
    <w:link w:val="2"/>
    <w:autoRedefine/>
    <w:qFormat/>
    <w:uiPriority w:val="0"/>
    <w:rPr>
      <w:b/>
      <w:bCs/>
      <w:kern w:val="44"/>
      <w:sz w:val="24"/>
      <w:szCs w:val="24"/>
    </w:rPr>
  </w:style>
  <w:style w:type="character" w:customStyle="1" w:styleId="22">
    <w:name w:val="批注框文本 Char"/>
    <w:basedOn w:val="14"/>
    <w:link w:val="7"/>
    <w:autoRedefine/>
    <w:qFormat/>
    <w:uiPriority w:val="0"/>
    <w:rPr>
      <w:rFonts w:ascii="宋体" w:hAnsi="Times New Roman" w:eastAsia="微软雅黑" w:cs="Times New Roman"/>
      <w:snapToGrid w:val="0"/>
      <w:kern w:val="2"/>
      <w:sz w:val="18"/>
      <w:szCs w:val="18"/>
      <w:lang w:bidi="he-IL"/>
    </w:rPr>
  </w:style>
  <w:style w:type="paragraph" w:styleId="23">
    <w:name w:val="List Paragraph"/>
    <w:basedOn w:val="1"/>
    <w:autoRedefine/>
    <w:qFormat/>
    <w:uiPriority w:val="34"/>
    <w:pPr>
      <w:ind w:firstLine="420" w:firstLineChars="200"/>
    </w:pPr>
  </w:style>
  <w:style w:type="paragraph" w:customStyle="1" w:styleId="24">
    <w:name w:val="&quot;List Paragraph_dd647192-a0c9-4a81-8324-f56e30aaad75&quot;"/>
    <w:basedOn w:val="1"/>
    <w:autoRedefine/>
    <w:qFormat/>
    <w:uiPriority w:val="0"/>
    <w:pPr>
      <w:ind w:firstLine="420" w:firstLineChars="200"/>
    </w:pPr>
    <w:rPr>
      <w:rFonts w:hint="eastAsia"/>
    </w:rPr>
  </w:style>
  <w:style w:type="paragraph" w:customStyle="1" w:styleId="25">
    <w:name w:val="HtmlPre"/>
    <w:basedOn w:val="1"/>
    <w:autoRedefin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Ansi="宋体"/>
      <w:kern w:val="0"/>
      <w:sz w:val="24"/>
    </w:rPr>
  </w:style>
  <w:style w:type="character" w:customStyle="1" w:styleId="26">
    <w:name w:val="NormalCharacter"/>
    <w:autoRedefine/>
    <w:qFormat/>
    <w:uiPriority w:val="0"/>
  </w:style>
  <w:style w:type="paragraph" w:customStyle="1" w:styleId="27">
    <w:name w:val="章标题"/>
    <w:basedOn w:val="28"/>
    <w:next w:val="28"/>
    <w:qFormat/>
    <w:uiPriority w:val="0"/>
    <w:pPr>
      <w:spacing w:beforeLines="50" w:afterLines="50" w:line="240" w:lineRule="auto"/>
      <w:ind w:firstLine="0" w:firstLineChars="0"/>
      <w:jc w:val="center"/>
      <w:outlineLvl w:val="0"/>
    </w:pPr>
    <w:rPr>
      <w:rFonts w:eastAsia="黑体"/>
      <w:b/>
      <w:sz w:val="32"/>
    </w:rPr>
  </w:style>
  <w:style w:type="paragraph" w:customStyle="1" w:styleId="28">
    <w:name w:val="北航正文"/>
    <w:basedOn w:val="1"/>
    <w:autoRedefine/>
    <w:qFormat/>
    <w:uiPriority w:val="0"/>
    <w:pPr>
      <w:spacing w:line="360" w:lineRule="auto"/>
      <w:ind w:firstLine="200" w:firstLineChars="200"/>
      <w:contextualSpacing/>
    </w:pPr>
    <w:rPr>
      <w:rFonts w:ascii="Times New Roman" w:eastAsia="宋体"/>
      <w:bCs/>
      <w:sz w:val="24"/>
      <w:szCs w:val="21"/>
    </w:rPr>
  </w:style>
  <w:style w:type="paragraph" w:customStyle="1" w:styleId="29">
    <w:name w:val="节标题"/>
    <w:basedOn w:val="28"/>
    <w:next w:val="28"/>
    <w:autoRedefine/>
    <w:qFormat/>
    <w:uiPriority w:val="0"/>
    <w:pPr>
      <w:spacing w:beforeLines="50" w:afterLines="50" w:line="240" w:lineRule="auto"/>
      <w:ind w:firstLine="0" w:firstLineChars="0"/>
      <w:jc w:val="left"/>
      <w:outlineLvl w:val="1"/>
    </w:pPr>
    <w:rPr>
      <w:rFonts w:eastAsia="黑体"/>
      <w:b/>
      <w:sz w:val="28"/>
    </w:rPr>
  </w:style>
  <w:style w:type="character" w:customStyle="1" w:styleId="30">
    <w:name w:val="font11"/>
    <w:basedOn w:val="14"/>
    <w:autoRedefine/>
    <w:qFormat/>
    <w:uiPriority w:val="0"/>
    <w:rPr>
      <w:rFonts w:hint="eastAsia" w:ascii="仿宋" w:hAnsi="仿宋" w:eastAsia="仿宋" w:cs="仿宋"/>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a</Company>
  <Pages>47</Pages>
  <Words>4973</Words>
  <Characters>28351</Characters>
  <Lines>236</Lines>
  <Paragraphs>66</Paragraphs>
  <TotalTime>20</TotalTime>
  <ScaleCrop>false</ScaleCrop>
  <LinksUpToDate>false</LinksUpToDate>
  <CharactersWithSpaces>33258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2022-08-15T01:37:00Z</dcterms:created>
  <dc:creator>Administrator</dc:creator>
  <cp:lastModifiedBy>Administrator</cp:lastModifiedBy>
  <cp:lastPrinted>2022-10-12T07:01:00Z</cp:lastPrinted>
  <dcterms:modified xsi:type="dcterms:W3CDTF">2024-01-04T03:16:24Z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FEA06C01CF8C40A2A99DBE44EA891148</vt:lpwstr>
  </property>
</Properties>
</file>