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hint="default" w:ascii="Times New Roman" w:hAnsi="Times New Roman" w:cs="Times New Roman"/>
        </w:rPr>
      </w:pPr>
      <w:bookmarkStart w:id="0" w:name="_Toc11770"/>
      <w:r>
        <w:rPr>
          <w:rFonts w:hint="default" w:ascii="Times New Roman" w:hAnsi="Times New Roman" w:cs="Times New Roman"/>
        </w:rPr>
        <w:t>一、项目总体情况</w:t>
      </w:r>
      <w:bookmarkEnd w:id="0"/>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（一）项目名称：</w:t>
      </w:r>
      <w:r>
        <w:rPr>
          <w:rStyle w:val="60"/>
          <w:rFonts w:hint="default" w:ascii="Times New Roman" w:hAnsi="Times New Roman" w:cs="Times New Roman"/>
          <w:sz w:val="21"/>
          <w:szCs w:val="21"/>
          <w:u w:val="single"/>
        </w:rPr>
        <w:t xml:space="preserve"> 陕西省工业和信息化厅“数字工信”建设项目一期    </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（二）项目所属年度：</w:t>
      </w:r>
      <w:r>
        <w:rPr>
          <w:rStyle w:val="60"/>
          <w:rFonts w:hint="default" w:ascii="Times New Roman" w:hAnsi="Times New Roman" w:cs="Times New Roman"/>
          <w:sz w:val="21"/>
          <w:szCs w:val="21"/>
          <w:u w:val="single"/>
        </w:rPr>
        <w:t xml:space="preserve">    2023年    </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（三）项目所属分类：</w:t>
      </w:r>
      <w:r>
        <w:rPr>
          <w:rStyle w:val="60"/>
          <w:rFonts w:hint="default" w:ascii="Times New Roman" w:hAnsi="Times New Roman" w:cs="Times New Roman"/>
          <w:sz w:val="21"/>
          <w:szCs w:val="21"/>
          <w:u w:val="single"/>
        </w:rPr>
        <w:t xml:space="preserve"> 政务服务 </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（四）预算金额（元）：</w:t>
      </w:r>
      <w:r>
        <w:rPr>
          <w:rStyle w:val="60"/>
          <w:rFonts w:hint="default" w:ascii="Times New Roman" w:hAnsi="Times New Roman" w:cs="Times New Roman"/>
          <w:sz w:val="21"/>
          <w:szCs w:val="21"/>
          <w:u w:val="single"/>
        </w:rPr>
        <w:t xml:space="preserve">9696100 </w:t>
      </w:r>
      <w:r>
        <w:rPr>
          <w:rFonts w:hint="default" w:ascii="Times New Roman" w:hAnsi="Times New Roman" w:cs="Times New Roman"/>
          <w:sz w:val="21"/>
          <w:szCs w:val="21"/>
        </w:rPr>
        <w:t>元 ，大写（人民币）：</w:t>
      </w:r>
      <w:r>
        <w:rPr>
          <w:rStyle w:val="60"/>
          <w:rFonts w:hint="default" w:ascii="Times New Roman" w:hAnsi="Times New Roman" w:cs="Times New Roman"/>
          <w:sz w:val="21"/>
          <w:szCs w:val="21"/>
          <w:u w:val="single"/>
        </w:rPr>
        <w:t xml:space="preserve">玖佰陆拾玖万陆仟壹佰元整  </w:t>
      </w:r>
      <w:r>
        <w:rPr>
          <w:rFonts w:hint="default" w:ascii="Times New Roman" w:hAnsi="Times New Roman" w:cs="Times New Roman"/>
          <w:sz w:val="21"/>
          <w:szCs w:val="21"/>
        </w:rPr>
        <w:t xml:space="preserve"> </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（五）项目概况：</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Style w:val="27"/>
          <w:rFonts w:hint="default" w:ascii="Times New Roman" w:hAnsi="Times New Roman" w:cs="Times New Roman"/>
          <w:sz w:val="21"/>
          <w:szCs w:val="21"/>
          <w:u w:val="single"/>
        </w:rPr>
      </w:pPr>
      <w:r>
        <w:rPr>
          <w:rStyle w:val="27"/>
          <w:rFonts w:hint="default" w:ascii="Times New Roman" w:hAnsi="Times New Roman" w:cs="Times New Roman"/>
          <w:sz w:val="21"/>
          <w:szCs w:val="21"/>
          <w:u w:val="single"/>
        </w:rPr>
        <w:t>为贯彻落实工信部《“数字工信”三年行动计划（2023—2025年）》及《陕西省数字政府建设“十四五”规划》等文件要求，</w:t>
      </w:r>
      <w:bookmarkStart w:id="1" w:name="_Hlk54080614"/>
      <w:r>
        <w:rPr>
          <w:rStyle w:val="27"/>
          <w:rFonts w:hint="default" w:ascii="Times New Roman" w:hAnsi="Times New Roman" w:cs="Times New Roman"/>
          <w:sz w:val="21"/>
          <w:szCs w:val="21"/>
          <w:u w:val="single"/>
        </w:rPr>
        <w:t>陕西省工业和信息化厅结合实际，启动陕西省工业和信息化厅“数字工信”建设项目一期建设工作。</w:t>
      </w:r>
      <w:bookmarkEnd w:id="1"/>
      <w:r>
        <w:rPr>
          <w:rStyle w:val="27"/>
          <w:rFonts w:hint="default" w:ascii="Times New Roman" w:hAnsi="Times New Roman" w:cs="Times New Roman"/>
          <w:sz w:val="21"/>
          <w:szCs w:val="21"/>
          <w:u w:val="single"/>
        </w:rPr>
        <w:t xml:space="preserve"> </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Style w:val="27"/>
          <w:rFonts w:hint="default" w:ascii="Times New Roman" w:hAnsi="Times New Roman" w:cs="Times New Roman"/>
          <w:u w:val="single"/>
        </w:rPr>
      </w:pPr>
      <w:r>
        <w:rPr>
          <w:rStyle w:val="27"/>
          <w:rFonts w:hint="default" w:ascii="Times New Roman" w:hAnsi="Times New Roman" w:cs="Times New Roman"/>
          <w:sz w:val="21"/>
          <w:szCs w:val="21"/>
          <w:u w:val="single"/>
        </w:rPr>
        <w:t>本项目分为“实施方案编制服务”、“系统建设”、“软件测评服务”、“网络安全等级保护测评服务”、“商用密码应用安全性评估服务”和“监理服务”六个标段。其中，“实施方案编制服务”负责完成项目实施方案的设计编制，“系统建设”负责项目业务系统建设、数据资源建设、标准规范建设、安全体系建设、系统改造和迁移等工作，“软件测评服务”负责完成第三方软件测评工作，“网络安全等级保护测评服务”和“商用密码应用安全性评估服务”</w:t>
      </w:r>
      <w:r>
        <w:rPr>
          <w:rStyle w:val="27"/>
          <w:rFonts w:hint="default" w:ascii="Times New Roman" w:hAnsi="Times New Roman" w:cs="Times New Roman"/>
          <w:sz w:val="21"/>
          <w:szCs w:val="21"/>
          <w:u w:val="single"/>
          <w:lang w:eastAsia="zh-CN"/>
        </w:rPr>
        <w:t>分别</w:t>
      </w:r>
      <w:r>
        <w:rPr>
          <w:rStyle w:val="27"/>
          <w:rFonts w:hint="default" w:ascii="Times New Roman" w:hAnsi="Times New Roman" w:cs="Times New Roman"/>
          <w:sz w:val="21"/>
          <w:szCs w:val="21"/>
          <w:u w:val="single"/>
        </w:rPr>
        <w:t>负责提供</w:t>
      </w:r>
      <w:r>
        <w:rPr>
          <w:rStyle w:val="27"/>
          <w:rFonts w:hint="default" w:ascii="Times New Roman" w:hAnsi="Times New Roman" w:cs="Times New Roman"/>
          <w:sz w:val="21"/>
          <w:szCs w:val="21"/>
          <w:u w:val="single"/>
          <w:lang w:eastAsia="zh-CN"/>
        </w:rPr>
        <w:t>网络</w:t>
      </w:r>
      <w:r>
        <w:rPr>
          <w:rStyle w:val="27"/>
          <w:rFonts w:hint="default" w:ascii="Times New Roman" w:hAnsi="Times New Roman" w:cs="Times New Roman"/>
          <w:sz w:val="21"/>
          <w:szCs w:val="21"/>
          <w:u w:val="single"/>
        </w:rPr>
        <w:t>安全等级保护测评及商用密码应用安全性评估</w:t>
      </w:r>
      <w:r>
        <w:rPr>
          <w:rStyle w:val="27"/>
          <w:rFonts w:hint="default" w:ascii="Times New Roman" w:hAnsi="Times New Roman" w:cs="Times New Roman"/>
          <w:sz w:val="21"/>
          <w:szCs w:val="21"/>
          <w:u w:val="single"/>
          <w:lang w:eastAsia="zh-CN"/>
        </w:rPr>
        <w:t>服务</w:t>
      </w:r>
      <w:r>
        <w:rPr>
          <w:rStyle w:val="27"/>
          <w:rFonts w:hint="default" w:ascii="Times New Roman" w:hAnsi="Times New Roman" w:cs="Times New Roman"/>
          <w:sz w:val="21"/>
          <w:szCs w:val="21"/>
          <w:u w:val="single"/>
        </w:rPr>
        <w:t>，“监理服务”依据法律、法规、技术标准、相关合同及文件对项目的实施进行全程监理，对项目的进度、质量和投资进行控制和管理。本项目六个标段均采用公开招标方式。</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（六）本项目是否有为采购项目提供整体设计、规范编制或者项目管理、监理、检测等服务的供应商：</w:t>
      </w:r>
      <w:r>
        <w:rPr>
          <w:rStyle w:val="28"/>
          <w:rFonts w:hint="default" w:ascii="Times New Roman" w:hAnsi="Times New Roman" w:cs="Times New Roman"/>
          <w:sz w:val="21"/>
          <w:szCs w:val="21"/>
          <w:u w:val="single"/>
        </w:rPr>
        <w:t xml:space="preserve"> 无 </w:t>
      </w:r>
    </w:p>
    <w:p>
      <w:pPr>
        <w:pStyle w:val="3"/>
        <w:spacing w:line="360" w:lineRule="auto"/>
        <w:rPr>
          <w:rFonts w:hint="default" w:ascii="Times New Roman" w:hAnsi="Times New Roman" w:cs="Times New Roman"/>
        </w:rPr>
      </w:pPr>
      <w:bookmarkStart w:id="2" w:name="_Toc4437"/>
      <w:r>
        <w:rPr>
          <w:rFonts w:hint="default" w:ascii="Times New Roman" w:hAnsi="Times New Roman" w:cs="Times New Roman"/>
        </w:rPr>
        <w:t>二、项目需求调查情况</w:t>
      </w:r>
      <w:bookmarkEnd w:id="2"/>
    </w:p>
    <w:p>
      <w:pPr>
        <w:pStyle w:val="62"/>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依据《政府采购需求管理办法》的规定，本项目 </w:t>
      </w:r>
      <w:r>
        <w:rPr>
          <w:rFonts w:hint="default" w:ascii="Times New Roman" w:hAnsi="Times New Roman" w:eastAsia="宋体" w:cs="Times New Roman"/>
          <w:szCs w:val="21"/>
          <w:u w:val="single"/>
        </w:rPr>
        <w:t xml:space="preserve">  需要  </w:t>
      </w:r>
      <w:r>
        <w:rPr>
          <w:rFonts w:hint="default" w:ascii="Times New Roman" w:hAnsi="Times New Roman" w:eastAsia="宋体" w:cs="Times New Roman"/>
          <w:szCs w:val="21"/>
        </w:rPr>
        <w:t xml:space="preserve"> 需求调查，具体情况如下：</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（一）需求调查方式</w:t>
      </w:r>
    </w:p>
    <w:p>
      <w:pPr>
        <w:pStyle w:val="62"/>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以召开需求调查座谈会、发放需求调查问卷表、实地走访调查等方式开展需求调查。</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（二）需求调查对象</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Style w:val="27"/>
          <w:rFonts w:hint="default" w:ascii="Times New Roman" w:hAnsi="Times New Roman" w:cs="Times New Roman"/>
          <w:sz w:val="21"/>
          <w:szCs w:val="21"/>
        </w:rPr>
      </w:pPr>
      <w:r>
        <w:rPr>
          <w:rStyle w:val="27"/>
          <w:rFonts w:hint="default" w:ascii="Times New Roman" w:hAnsi="Times New Roman" w:cs="Times New Roman"/>
          <w:sz w:val="21"/>
          <w:szCs w:val="21"/>
        </w:rPr>
        <w:t>依据本项目建设内容及业务范围，需求调查对象涉及陕西省工信厅法规处、人事处、产业政策处、规划处、产业链推进处（省重点产业链提升工作领导小组办公室）、非公经济发展处、信息化产业发展处、大数据产业处、招标监管处等相关处室，涉及到的外部单位有省统计局、省市场监管局、人民银行西安分行、省科技厅、省工商联等，依据业务需求需要扩大调查范围时可随时调整。</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Style w:val="27"/>
          <w:rFonts w:hint="default" w:ascii="Times New Roman" w:hAnsi="Times New Roman" w:cs="Times New Roman"/>
          <w:sz w:val="21"/>
          <w:szCs w:val="21"/>
        </w:rPr>
      </w:pPr>
      <w:r>
        <w:rPr>
          <w:rStyle w:val="27"/>
          <w:rFonts w:hint="default" w:ascii="Times New Roman" w:hAnsi="Times New Roman" w:cs="Times New Roman"/>
          <w:sz w:val="21"/>
          <w:szCs w:val="21"/>
        </w:rPr>
        <w:t>涉及的主要业务包括产业结构及上下游管理、产业链动态监测、链上工作集中管理与跟踪、链上企业综合评价、产业链招商、产业链人才管理、产业链政策宣贯、产业重点项目监管、产业链补链强链、链上企业公共服务、产业链外部数据的获取与管理、全省民营经济评价考核、制造业单项冠军企业培育、制造业产业链领航企业培育、干部民主素质测评与政治素质等业务。</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（三）需求调查结果</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27"/>
          <w:rFonts w:hint="default" w:ascii="Times New Roman" w:hAnsi="Times New Roman" w:cs="Times New Roman"/>
          <w:sz w:val="21"/>
          <w:szCs w:val="21"/>
        </w:rPr>
      </w:pPr>
      <w:r>
        <w:rPr>
          <w:rStyle w:val="27"/>
          <w:rFonts w:hint="default" w:ascii="Times New Roman" w:hAnsi="Times New Roman" w:cs="Times New Roman"/>
          <w:b/>
          <w:bCs/>
          <w:sz w:val="21"/>
          <w:szCs w:val="21"/>
        </w:rPr>
        <w:t>产业结构及上下游管理：</w:t>
      </w:r>
      <w:r>
        <w:rPr>
          <w:rStyle w:val="27"/>
          <w:rFonts w:hint="default" w:ascii="Times New Roman" w:hAnsi="Times New Roman" w:cs="Times New Roman"/>
          <w:sz w:val="21"/>
          <w:szCs w:val="21"/>
        </w:rPr>
        <w:t>目前对于产业结构及上下游的管理，各产业链的产业图谱由各产业链专班进行手工绘制，每个产业专班负责各自所负责链图谱的绘制工作及数据分析工作，每个产业图谱涵盖产业的上下游结构划分、细分行业类别、核心产品、企业数量、行业产值分布及龙头企业等数据，进而全方位呈现产业链结构、区域规划差异和发展成果等。</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27"/>
          <w:rFonts w:hint="default" w:ascii="Times New Roman" w:hAnsi="Times New Roman" w:cs="Times New Roman"/>
          <w:sz w:val="21"/>
          <w:szCs w:val="21"/>
        </w:rPr>
      </w:pPr>
      <w:bookmarkStart w:id="3" w:name="_Toc7461"/>
      <w:bookmarkStart w:id="4" w:name="_Toc148352889"/>
      <w:r>
        <w:rPr>
          <w:rStyle w:val="27"/>
          <w:rFonts w:hint="default" w:ascii="Times New Roman" w:hAnsi="Times New Roman" w:cs="Times New Roman"/>
          <w:b/>
          <w:bCs/>
          <w:sz w:val="21"/>
          <w:szCs w:val="21"/>
        </w:rPr>
        <w:t>产业链动态监测业务</w:t>
      </w:r>
      <w:bookmarkEnd w:id="3"/>
      <w:bookmarkEnd w:id="4"/>
      <w:r>
        <w:rPr>
          <w:rStyle w:val="27"/>
          <w:rFonts w:hint="default" w:ascii="Times New Roman" w:hAnsi="Times New Roman" w:cs="Times New Roman"/>
          <w:b/>
          <w:bCs/>
          <w:sz w:val="21"/>
          <w:szCs w:val="21"/>
        </w:rPr>
        <w:t>：</w:t>
      </w:r>
      <w:r>
        <w:rPr>
          <w:rStyle w:val="27"/>
          <w:rFonts w:hint="default" w:ascii="Times New Roman" w:hAnsi="Times New Roman" w:cs="Times New Roman"/>
          <w:sz w:val="21"/>
          <w:szCs w:val="21"/>
        </w:rPr>
        <w:t>产业链推进处及各产业链专班需要定期收集链上企业的基础规模数据、经营数据、产值数据等，其数据的来源主要依靠通过电话、电子表格等方式直接从链上企业处获取，有部分是通过相关统计部门获取。之后通过手动汇总分析的方式，对产业链的各个运行指标进行监测，了解产业链的发展促进现状。</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27"/>
          <w:rFonts w:hint="default" w:ascii="Times New Roman" w:hAnsi="Times New Roman" w:cs="Times New Roman"/>
          <w:sz w:val="21"/>
          <w:szCs w:val="21"/>
        </w:rPr>
      </w:pPr>
      <w:bookmarkStart w:id="5" w:name="_Toc22208"/>
      <w:bookmarkStart w:id="6" w:name="_Toc148352890"/>
      <w:r>
        <w:rPr>
          <w:rStyle w:val="27"/>
          <w:rFonts w:hint="default" w:ascii="Times New Roman" w:hAnsi="Times New Roman" w:cs="Times New Roman"/>
          <w:b/>
          <w:bCs/>
          <w:sz w:val="21"/>
          <w:szCs w:val="21"/>
        </w:rPr>
        <w:t>链上工作集中管理与跟踪业务</w:t>
      </w:r>
      <w:bookmarkEnd w:id="5"/>
      <w:bookmarkEnd w:id="6"/>
      <w:r>
        <w:rPr>
          <w:rStyle w:val="27"/>
          <w:rFonts w:hint="default" w:ascii="Times New Roman" w:hAnsi="Times New Roman" w:cs="Times New Roman"/>
          <w:b/>
          <w:bCs/>
          <w:sz w:val="21"/>
          <w:szCs w:val="21"/>
        </w:rPr>
        <w:t>：</w:t>
      </w:r>
      <w:r>
        <w:rPr>
          <w:rStyle w:val="27"/>
          <w:rFonts w:hint="default" w:ascii="Times New Roman" w:hAnsi="Times New Roman" w:cs="Times New Roman"/>
          <w:sz w:val="21"/>
          <w:szCs w:val="21"/>
        </w:rPr>
        <w:t>重点产业链各链上企业分布于我省各个地市，其直接责任部门包括陕西省工业和信息化厅、省委军民融合办、省农业农村厅、省发展改革委、省科技厅及省国资委6个不同的省级部门，因而其日常工作中存在众多的跨部门、跨层级的协调沟通场景。</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27"/>
          <w:rFonts w:hint="default" w:ascii="Times New Roman" w:hAnsi="Times New Roman" w:cs="Times New Roman"/>
          <w:sz w:val="21"/>
          <w:szCs w:val="21"/>
        </w:rPr>
      </w:pPr>
      <w:bookmarkStart w:id="7" w:name="_Toc13736"/>
      <w:bookmarkStart w:id="8" w:name="_Toc148352891"/>
      <w:r>
        <w:rPr>
          <w:rStyle w:val="27"/>
          <w:rFonts w:hint="default" w:ascii="Times New Roman" w:hAnsi="Times New Roman" w:cs="Times New Roman"/>
          <w:b/>
          <w:bCs/>
          <w:sz w:val="21"/>
          <w:szCs w:val="21"/>
        </w:rPr>
        <w:t>链上企业综合评价业务</w:t>
      </w:r>
      <w:bookmarkEnd w:id="7"/>
      <w:bookmarkEnd w:id="8"/>
      <w:r>
        <w:rPr>
          <w:rStyle w:val="27"/>
          <w:rFonts w:hint="default" w:ascii="Times New Roman" w:hAnsi="Times New Roman" w:cs="Times New Roman"/>
          <w:b/>
          <w:bCs/>
          <w:sz w:val="21"/>
          <w:szCs w:val="21"/>
        </w:rPr>
        <w:t>：</w:t>
      </w:r>
      <w:r>
        <w:rPr>
          <w:rStyle w:val="27"/>
          <w:rFonts w:hint="default" w:ascii="Times New Roman" w:hAnsi="Times New Roman" w:cs="Times New Roman"/>
          <w:sz w:val="21"/>
          <w:szCs w:val="21"/>
        </w:rPr>
        <w:t>链上企业的评价，目前以其经营数据的统计分析为主，在客观上只能反映其生产和经营能力，暂未涉及企业诉讼风险、企业创新、社会贡献等综合因素，未形成体系化的评价机制，且信息的收集和分析都是采用传统手工的方式进行，信息来源有限，工作量大。</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27"/>
          <w:rFonts w:hint="default" w:ascii="Times New Roman" w:hAnsi="Times New Roman" w:cs="Times New Roman"/>
          <w:sz w:val="21"/>
          <w:szCs w:val="21"/>
        </w:rPr>
      </w:pPr>
      <w:bookmarkStart w:id="9" w:name="_Toc2610"/>
      <w:bookmarkStart w:id="10" w:name="_Toc148352892"/>
      <w:r>
        <w:rPr>
          <w:rStyle w:val="27"/>
          <w:rFonts w:hint="default" w:ascii="Times New Roman" w:hAnsi="Times New Roman" w:cs="Times New Roman"/>
          <w:b/>
          <w:bCs/>
          <w:sz w:val="21"/>
          <w:szCs w:val="21"/>
        </w:rPr>
        <w:t>产业链招商</w:t>
      </w:r>
      <w:bookmarkEnd w:id="9"/>
      <w:bookmarkEnd w:id="10"/>
      <w:r>
        <w:rPr>
          <w:rStyle w:val="27"/>
          <w:rFonts w:hint="default" w:ascii="Times New Roman" w:hAnsi="Times New Roman" w:cs="Times New Roman"/>
          <w:b/>
          <w:bCs/>
          <w:sz w:val="21"/>
          <w:szCs w:val="21"/>
        </w:rPr>
        <w:t>：</w:t>
      </w:r>
      <w:r>
        <w:rPr>
          <w:rStyle w:val="27"/>
          <w:rFonts w:hint="default" w:ascii="Times New Roman" w:hAnsi="Times New Roman" w:cs="Times New Roman"/>
          <w:sz w:val="21"/>
          <w:szCs w:val="21"/>
        </w:rPr>
        <w:t>根据对重点产业链招商工作的调研，各产业链的招商工作目前主要由产业链专班、地方政府及产业园区三方配合完成，产业链专班提供方向和政策的引导，具体由地方政府及产业园区进行落地实施，更加依赖传统的方式和方法来进行招商活动。</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27"/>
          <w:rFonts w:hint="default" w:ascii="Times New Roman" w:hAnsi="Times New Roman" w:cs="Times New Roman"/>
          <w:sz w:val="21"/>
          <w:szCs w:val="21"/>
        </w:rPr>
      </w:pPr>
      <w:bookmarkStart w:id="11" w:name="_Toc15233"/>
      <w:bookmarkStart w:id="12" w:name="_Toc148352893"/>
      <w:r>
        <w:rPr>
          <w:rStyle w:val="27"/>
          <w:rFonts w:hint="default" w:ascii="Times New Roman" w:hAnsi="Times New Roman" w:cs="Times New Roman"/>
          <w:b/>
          <w:bCs/>
          <w:sz w:val="21"/>
          <w:szCs w:val="21"/>
        </w:rPr>
        <w:t>产业链人才管理</w:t>
      </w:r>
      <w:bookmarkEnd w:id="11"/>
      <w:bookmarkEnd w:id="12"/>
      <w:r>
        <w:rPr>
          <w:rStyle w:val="27"/>
          <w:rFonts w:hint="default" w:ascii="Times New Roman" w:hAnsi="Times New Roman" w:cs="Times New Roman"/>
          <w:b/>
          <w:bCs/>
          <w:sz w:val="21"/>
          <w:szCs w:val="21"/>
        </w:rPr>
        <w:t>：</w:t>
      </w:r>
      <w:r>
        <w:rPr>
          <w:rStyle w:val="27"/>
          <w:rFonts w:hint="default" w:ascii="Times New Roman" w:hAnsi="Times New Roman" w:cs="Times New Roman"/>
          <w:sz w:val="21"/>
          <w:szCs w:val="21"/>
        </w:rPr>
        <w:t>目前对于产业链上专有人才的管理，尚未形成体系化的管理机制，需要通过手工方式来管理产业链人才的信息，由于缺乏相应的管理方式，政府产业链人才管理部门难以有效控制人才流失。难以及时了解和掌握人才的需求和动向，也难以对人才流失进行有效的分析和预测。</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27"/>
          <w:rFonts w:hint="default" w:ascii="Times New Roman" w:hAnsi="Times New Roman" w:cs="Times New Roman"/>
          <w:sz w:val="21"/>
          <w:szCs w:val="21"/>
        </w:rPr>
      </w:pPr>
      <w:bookmarkStart w:id="13" w:name="_Toc21180"/>
      <w:bookmarkStart w:id="14" w:name="_Toc148352894"/>
      <w:r>
        <w:rPr>
          <w:rStyle w:val="27"/>
          <w:rFonts w:hint="default" w:ascii="Times New Roman" w:hAnsi="Times New Roman" w:cs="Times New Roman"/>
          <w:b/>
          <w:bCs/>
          <w:sz w:val="21"/>
          <w:szCs w:val="21"/>
        </w:rPr>
        <w:t>产业链政策宣贯</w:t>
      </w:r>
      <w:bookmarkEnd w:id="13"/>
      <w:bookmarkEnd w:id="14"/>
      <w:r>
        <w:rPr>
          <w:rStyle w:val="27"/>
          <w:rFonts w:hint="default" w:ascii="Times New Roman" w:hAnsi="Times New Roman" w:cs="Times New Roman"/>
          <w:b/>
          <w:bCs/>
          <w:sz w:val="21"/>
          <w:szCs w:val="21"/>
        </w:rPr>
        <w:t>：</w:t>
      </w:r>
      <w:r>
        <w:rPr>
          <w:rStyle w:val="27"/>
          <w:rFonts w:hint="default" w:ascii="Times New Roman" w:hAnsi="Times New Roman" w:cs="Times New Roman"/>
          <w:sz w:val="21"/>
          <w:szCs w:val="21"/>
        </w:rPr>
        <w:t>对于政府发布的各项产业链政策，目前主要通过两种方式向企业传达。一是通过政府、主管厅局的门户网站发布，需要企业不定期的去关注查询了解。二是通过各产业链的行业协会，由其向各成员单位进行宣贯。</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27"/>
          <w:rFonts w:hint="default" w:ascii="Times New Roman" w:hAnsi="Times New Roman" w:cs="Times New Roman"/>
          <w:sz w:val="21"/>
          <w:szCs w:val="21"/>
        </w:rPr>
      </w:pPr>
      <w:bookmarkStart w:id="15" w:name="_Toc148352895"/>
      <w:bookmarkStart w:id="16" w:name="_Toc9155"/>
      <w:r>
        <w:rPr>
          <w:rStyle w:val="27"/>
          <w:rFonts w:hint="default" w:ascii="Times New Roman" w:hAnsi="Times New Roman" w:cs="Times New Roman"/>
          <w:b/>
          <w:bCs/>
          <w:sz w:val="21"/>
          <w:szCs w:val="21"/>
        </w:rPr>
        <w:t>产业链补链强链</w:t>
      </w:r>
      <w:bookmarkEnd w:id="15"/>
      <w:bookmarkEnd w:id="16"/>
      <w:r>
        <w:rPr>
          <w:rStyle w:val="27"/>
          <w:rFonts w:hint="default" w:ascii="Times New Roman" w:hAnsi="Times New Roman" w:cs="Times New Roman"/>
          <w:b/>
          <w:bCs/>
          <w:sz w:val="21"/>
          <w:szCs w:val="21"/>
        </w:rPr>
        <w:t>：</w:t>
      </w:r>
      <w:r>
        <w:rPr>
          <w:rStyle w:val="27"/>
          <w:rFonts w:hint="default" w:ascii="Times New Roman" w:hAnsi="Times New Roman" w:cs="Times New Roman"/>
          <w:sz w:val="21"/>
          <w:szCs w:val="21"/>
        </w:rPr>
        <w:t>需要健全工作机制，梳理关键产业链的上中下游，查找产业链堵点断点痛点，优化营商环境，培育链主企业吸引上下游相关企业补链强链。还需梳理被“卡脖子”产业目录，着力加强关键核心技术攻关和对外技术交流合作，形成完整的产业链闭环。</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27"/>
          <w:rFonts w:hint="default" w:ascii="Times New Roman" w:hAnsi="Times New Roman" w:cs="Times New Roman"/>
          <w:sz w:val="21"/>
          <w:szCs w:val="21"/>
        </w:rPr>
      </w:pPr>
      <w:bookmarkStart w:id="17" w:name="_Toc25592"/>
      <w:bookmarkStart w:id="18" w:name="_Toc148352896"/>
      <w:r>
        <w:rPr>
          <w:rStyle w:val="27"/>
          <w:rFonts w:hint="default" w:ascii="Times New Roman" w:hAnsi="Times New Roman" w:cs="Times New Roman"/>
          <w:b/>
          <w:bCs/>
          <w:sz w:val="21"/>
          <w:szCs w:val="21"/>
        </w:rPr>
        <w:t>产业重点项目监管</w:t>
      </w:r>
      <w:bookmarkEnd w:id="17"/>
      <w:bookmarkEnd w:id="18"/>
      <w:r>
        <w:rPr>
          <w:rStyle w:val="27"/>
          <w:rFonts w:hint="default" w:ascii="Times New Roman" w:hAnsi="Times New Roman" w:cs="Times New Roman"/>
          <w:b/>
          <w:bCs/>
          <w:sz w:val="21"/>
          <w:szCs w:val="21"/>
        </w:rPr>
        <w:t>：</w:t>
      </w:r>
      <w:r>
        <w:rPr>
          <w:rStyle w:val="27"/>
          <w:rFonts w:hint="default" w:ascii="Times New Roman" w:hAnsi="Times New Roman" w:cs="Times New Roman"/>
          <w:sz w:val="21"/>
          <w:szCs w:val="21"/>
        </w:rPr>
        <w:t>目前各产业链的招商由各级政府、园区等进行负责，项目分散管理，缺乏统一的跟踪监管机制。</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27"/>
          <w:rFonts w:hint="default" w:ascii="Times New Roman" w:hAnsi="Times New Roman" w:cs="Times New Roman"/>
          <w:sz w:val="21"/>
          <w:szCs w:val="21"/>
        </w:rPr>
      </w:pPr>
      <w:bookmarkStart w:id="19" w:name="_Toc25384"/>
      <w:bookmarkStart w:id="20" w:name="_Toc148352897"/>
      <w:r>
        <w:rPr>
          <w:rStyle w:val="27"/>
          <w:rFonts w:hint="default" w:ascii="Times New Roman" w:hAnsi="Times New Roman" w:cs="Times New Roman"/>
          <w:b/>
          <w:bCs/>
          <w:sz w:val="21"/>
          <w:szCs w:val="21"/>
        </w:rPr>
        <w:t>链上企业公共服务</w:t>
      </w:r>
      <w:bookmarkEnd w:id="19"/>
      <w:bookmarkEnd w:id="20"/>
      <w:r>
        <w:rPr>
          <w:rStyle w:val="27"/>
          <w:rFonts w:hint="default" w:ascii="Times New Roman" w:hAnsi="Times New Roman" w:cs="Times New Roman"/>
          <w:b/>
          <w:bCs/>
          <w:sz w:val="21"/>
          <w:szCs w:val="21"/>
        </w:rPr>
        <w:t>：</w:t>
      </w:r>
      <w:r>
        <w:rPr>
          <w:rStyle w:val="27"/>
          <w:rFonts w:hint="default" w:ascii="Times New Roman" w:hAnsi="Times New Roman" w:cs="Times New Roman"/>
          <w:sz w:val="21"/>
          <w:szCs w:val="21"/>
        </w:rPr>
        <w:t>目前重点产业链未建立统一的面向链上企业的服务入口，链上企业办事需要自行查阅相关的规章制度，在不同的入口进行办理，对于企业来说极为不便。当前缺少统一的服务出口，没有固化的业务流程。</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27"/>
          <w:rFonts w:hint="default" w:ascii="Times New Roman" w:hAnsi="Times New Roman" w:cs="Times New Roman"/>
          <w:sz w:val="21"/>
          <w:szCs w:val="21"/>
        </w:rPr>
      </w:pPr>
      <w:bookmarkStart w:id="21" w:name="_Toc22809"/>
      <w:bookmarkStart w:id="22" w:name="_Toc148352898"/>
      <w:r>
        <w:rPr>
          <w:rStyle w:val="27"/>
          <w:rFonts w:hint="default" w:ascii="Times New Roman" w:hAnsi="Times New Roman" w:cs="Times New Roman"/>
          <w:b/>
          <w:bCs/>
          <w:sz w:val="21"/>
          <w:szCs w:val="21"/>
        </w:rPr>
        <w:t>产业链外部数据的获取与管理</w:t>
      </w:r>
      <w:bookmarkEnd w:id="21"/>
      <w:bookmarkEnd w:id="22"/>
      <w:r>
        <w:rPr>
          <w:rStyle w:val="27"/>
          <w:rFonts w:hint="default" w:ascii="Times New Roman" w:hAnsi="Times New Roman" w:cs="Times New Roman"/>
          <w:b/>
          <w:bCs/>
          <w:sz w:val="21"/>
          <w:szCs w:val="21"/>
        </w:rPr>
        <w:t>：</w:t>
      </w:r>
      <w:r>
        <w:rPr>
          <w:rStyle w:val="27"/>
          <w:rFonts w:hint="default" w:ascii="Times New Roman" w:hAnsi="Times New Roman" w:cs="Times New Roman"/>
          <w:sz w:val="21"/>
          <w:szCs w:val="21"/>
        </w:rPr>
        <w:t>产业链运行监测、产业调度、链上企业评估等业务所需的数据，除各产业链专班通过现有方式渠道收集外，还需从其他部门，如统计局、科技厅等机构，甚至企业处直接获取，目前主要依靠专班工作人员手动搜索、收集、协调、共享外部数据。</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27"/>
          <w:rFonts w:hint="default" w:ascii="Times New Roman" w:hAnsi="Times New Roman" w:cs="Times New Roman"/>
          <w:sz w:val="21"/>
          <w:szCs w:val="21"/>
        </w:rPr>
      </w:pPr>
      <w:bookmarkStart w:id="23" w:name="_Toc148352899"/>
      <w:bookmarkStart w:id="24" w:name="_Toc17400"/>
      <w:r>
        <w:rPr>
          <w:rStyle w:val="27"/>
          <w:rFonts w:hint="default" w:ascii="Times New Roman" w:hAnsi="Times New Roman" w:cs="Times New Roman"/>
          <w:b/>
          <w:bCs/>
          <w:sz w:val="21"/>
          <w:szCs w:val="21"/>
        </w:rPr>
        <w:t>全省民营经济评价考核</w:t>
      </w:r>
      <w:bookmarkEnd w:id="23"/>
      <w:bookmarkEnd w:id="24"/>
      <w:r>
        <w:rPr>
          <w:rStyle w:val="27"/>
          <w:rFonts w:hint="default" w:ascii="Times New Roman" w:hAnsi="Times New Roman" w:cs="Times New Roman"/>
          <w:b/>
          <w:bCs/>
          <w:sz w:val="21"/>
          <w:szCs w:val="21"/>
        </w:rPr>
        <w:t>：</w:t>
      </w:r>
      <w:r>
        <w:rPr>
          <w:rStyle w:val="27"/>
          <w:rFonts w:hint="default" w:ascii="Times New Roman" w:hAnsi="Times New Roman" w:cs="Times New Roman"/>
          <w:sz w:val="21"/>
          <w:szCs w:val="21"/>
        </w:rPr>
        <w:t>各市区工信局通过收集省统计局、省市场监管局、省工信厅、人民银行西安分行等民营经济发展成效指标以及民营经济发展环境指标等数据或省成员单位领导小组收集各单位的指标，整理成纸质表格文件送至由省工信厅、省统计局、省科技厅、省工商联等组成的考核评价小组，考核评价小组根据民营经济评价考核加（减）分指标及计算方法进行考核评分。</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27"/>
          <w:rFonts w:hint="default" w:ascii="Times New Roman" w:hAnsi="Times New Roman" w:cs="Times New Roman"/>
          <w:sz w:val="21"/>
          <w:szCs w:val="21"/>
        </w:rPr>
      </w:pPr>
      <w:bookmarkStart w:id="25" w:name="_Toc26555"/>
      <w:bookmarkStart w:id="26" w:name="_Toc148352900"/>
      <w:r>
        <w:rPr>
          <w:rStyle w:val="27"/>
          <w:rFonts w:hint="default" w:ascii="Times New Roman" w:hAnsi="Times New Roman" w:cs="Times New Roman"/>
          <w:b/>
          <w:bCs/>
          <w:sz w:val="21"/>
          <w:szCs w:val="21"/>
        </w:rPr>
        <w:t>制造业单项冠军企业培育</w:t>
      </w:r>
      <w:bookmarkEnd w:id="25"/>
      <w:bookmarkEnd w:id="26"/>
      <w:r>
        <w:rPr>
          <w:rStyle w:val="27"/>
          <w:rFonts w:hint="default" w:ascii="Times New Roman" w:hAnsi="Times New Roman" w:cs="Times New Roman"/>
          <w:b/>
          <w:bCs/>
          <w:sz w:val="21"/>
          <w:szCs w:val="21"/>
        </w:rPr>
        <w:t>：</w:t>
      </w:r>
      <w:r>
        <w:rPr>
          <w:rStyle w:val="27"/>
          <w:rFonts w:hint="default" w:ascii="Times New Roman" w:hAnsi="Times New Roman" w:cs="Times New Roman"/>
          <w:sz w:val="21"/>
          <w:szCs w:val="21"/>
        </w:rPr>
        <w:t>省工信厅发布制造业单项冠军企业培育入库通知，企业收到通知之后，填写纸质表格，并将纸质表格文件送至县（区）工信局，县（区）工信局收到企业的纸质文件进行审核以及筛选，再将汇总的纸质文件送至市工信局，市工信局收到县（区）工信局汇总的纸质文件之后，进行审核以及筛选，审核通过进行文件汇总之后，再送至省工信厅进行审核，省工信厅审核通过之后即可下达资金支持。</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27"/>
          <w:rFonts w:hint="default" w:ascii="Times New Roman" w:hAnsi="Times New Roman" w:cs="Times New Roman"/>
          <w:sz w:val="21"/>
          <w:szCs w:val="21"/>
        </w:rPr>
      </w:pPr>
      <w:bookmarkStart w:id="27" w:name="_Toc12287"/>
      <w:bookmarkStart w:id="28" w:name="_Toc148352901"/>
      <w:r>
        <w:rPr>
          <w:rStyle w:val="27"/>
          <w:rFonts w:hint="default" w:ascii="Times New Roman" w:hAnsi="Times New Roman" w:cs="Times New Roman"/>
          <w:b/>
          <w:bCs/>
          <w:sz w:val="21"/>
          <w:szCs w:val="21"/>
        </w:rPr>
        <w:t>制造业产业链领航企业培育</w:t>
      </w:r>
      <w:bookmarkEnd w:id="27"/>
      <w:bookmarkEnd w:id="28"/>
      <w:r>
        <w:rPr>
          <w:rStyle w:val="27"/>
          <w:rFonts w:hint="default" w:ascii="Times New Roman" w:hAnsi="Times New Roman" w:cs="Times New Roman"/>
          <w:b/>
          <w:bCs/>
          <w:sz w:val="21"/>
          <w:szCs w:val="21"/>
        </w:rPr>
        <w:t>：</w:t>
      </w:r>
      <w:r>
        <w:rPr>
          <w:rStyle w:val="27"/>
          <w:rFonts w:hint="default" w:ascii="Times New Roman" w:hAnsi="Times New Roman" w:cs="Times New Roman"/>
          <w:sz w:val="21"/>
          <w:szCs w:val="21"/>
        </w:rPr>
        <w:t>省工信厅发布制造业产业链领航企业培育入库通知，企业收到通知之后，填写纸质表格，并将纸质表格文件送至县（区）工信局，县（区）工信局收到企业的纸质文件进行审核以及筛选。再将汇总的纸质文件送至市工信局，市工信局收到县（区）工信局汇总的纸质文件之后，进行审核以及筛选，审核通过进行文件汇总之后，再送至省工信厅进行审核，省工信厅审核通过之后即可下达资金支持。</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27"/>
          <w:rFonts w:hint="default" w:ascii="Times New Roman" w:hAnsi="Times New Roman" w:cs="Times New Roman"/>
          <w:sz w:val="21"/>
          <w:szCs w:val="21"/>
        </w:rPr>
      </w:pPr>
      <w:bookmarkStart w:id="29" w:name="_Toc148352902"/>
      <w:bookmarkStart w:id="30" w:name="_Toc23160"/>
      <w:r>
        <w:rPr>
          <w:rStyle w:val="27"/>
          <w:rFonts w:hint="default" w:ascii="Times New Roman" w:hAnsi="Times New Roman" w:cs="Times New Roman"/>
          <w:b/>
          <w:bCs/>
          <w:sz w:val="21"/>
          <w:szCs w:val="21"/>
        </w:rPr>
        <w:t>干部民主素质测评与政治素质</w:t>
      </w:r>
      <w:bookmarkEnd w:id="29"/>
      <w:bookmarkEnd w:id="30"/>
      <w:r>
        <w:rPr>
          <w:rStyle w:val="27"/>
          <w:rFonts w:hint="default" w:ascii="Times New Roman" w:hAnsi="Times New Roman" w:cs="Times New Roman"/>
          <w:b/>
          <w:bCs/>
          <w:sz w:val="21"/>
          <w:szCs w:val="21"/>
        </w:rPr>
        <w:t>：</w:t>
      </w:r>
      <w:r>
        <w:rPr>
          <w:rStyle w:val="27"/>
          <w:rFonts w:hint="default" w:ascii="Times New Roman" w:hAnsi="Times New Roman" w:cs="Times New Roman"/>
          <w:sz w:val="21"/>
          <w:szCs w:val="21"/>
        </w:rPr>
        <w:t>省工信厅人事处制作干部民主素质测评表以及政治素质测评表，并将这些纸质表格送至每个处室，处室人员填写完测评表之后，再将其纸质表格文件进行汇总，送至人事处，人事处管理人员将纸质文件进行整理并进行分析。</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27"/>
          <w:rFonts w:hint="default" w:ascii="Times New Roman" w:hAnsi="Times New Roman" w:cs="Times New Roman"/>
          <w:sz w:val="21"/>
          <w:szCs w:val="21"/>
        </w:rPr>
      </w:pPr>
      <w:bookmarkStart w:id="31" w:name="_Toc148352903"/>
      <w:bookmarkStart w:id="32" w:name="_Toc14193"/>
      <w:r>
        <w:rPr>
          <w:rStyle w:val="27"/>
          <w:rFonts w:hint="default" w:ascii="Times New Roman" w:hAnsi="Times New Roman" w:cs="Times New Roman"/>
          <w:b/>
          <w:bCs/>
          <w:sz w:val="21"/>
          <w:szCs w:val="21"/>
        </w:rPr>
        <w:t>招投标监管</w:t>
      </w:r>
      <w:bookmarkEnd w:id="31"/>
      <w:bookmarkEnd w:id="32"/>
      <w:r>
        <w:rPr>
          <w:rStyle w:val="27"/>
          <w:rFonts w:hint="default" w:ascii="Times New Roman" w:hAnsi="Times New Roman" w:cs="Times New Roman"/>
          <w:b/>
          <w:bCs/>
          <w:sz w:val="21"/>
          <w:szCs w:val="21"/>
        </w:rPr>
        <w:t>：</w:t>
      </w:r>
      <w:r>
        <w:rPr>
          <w:rStyle w:val="27"/>
          <w:rFonts w:hint="default" w:ascii="Times New Roman" w:hAnsi="Times New Roman" w:cs="Times New Roman"/>
          <w:sz w:val="21"/>
          <w:szCs w:val="21"/>
        </w:rPr>
        <w:t>陕西省工信厅作为对全省工业和信息化领域招标投标活动实施监督管理的行政主管部门，于2015年建设了“陕西工业和信息化行业招标投标项目监管服务系统”，目前系统无法满足系统适配要求，外呼系统老化，厂家停止更新，系统功能不能满足当前业务发展需要，业务并发流量低，系统无法高效工作。系统数据零散，无法提供有效的决策支持，影响招投标业务运行。</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27"/>
          <w:rFonts w:hint="default" w:ascii="Times New Roman" w:hAnsi="Times New Roman" w:cs="Times New Roman"/>
          <w:sz w:val="21"/>
          <w:szCs w:val="21"/>
        </w:rPr>
      </w:pPr>
      <w:r>
        <w:rPr>
          <w:rStyle w:val="27"/>
          <w:rFonts w:hint="default" w:ascii="Times New Roman" w:hAnsi="Times New Roman" w:cs="Times New Roman"/>
          <w:b/>
          <w:bCs/>
          <w:sz w:val="21"/>
          <w:szCs w:val="21"/>
        </w:rPr>
        <w:t>数据资源体系建设及治理:</w:t>
      </w:r>
      <w:r>
        <w:rPr>
          <w:rStyle w:val="27"/>
          <w:rFonts w:hint="default" w:ascii="Times New Roman" w:hAnsi="Times New Roman" w:cs="Times New Roman"/>
          <w:sz w:val="21"/>
          <w:szCs w:val="21"/>
        </w:rPr>
        <w:t>陕西省工信厅目前已建应用系统累积了大量的业务数据，由于存在数据种类多，数据量大和场景应用丰富，为了能够更好的为上层业务提供支撑，面向数据资源治理，需开展统一规划，包括标准规范、数据采集、数据治理、数据服务、数据共享、数据安全等体系的建设工作，推动数据更广泛、更规范的使用，发挥数据应有的价值和作用。</w:t>
      </w:r>
    </w:p>
    <w:p>
      <w:pPr>
        <w:pStyle w:val="3"/>
        <w:spacing w:line="360" w:lineRule="auto"/>
        <w:rPr>
          <w:rFonts w:hint="default" w:ascii="Times New Roman" w:hAnsi="Times New Roman" w:cs="Times New Roman"/>
        </w:rPr>
      </w:pPr>
      <w:bookmarkStart w:id="33" w:name="_Toc14476"/>
      <w:r>
        <w:rPr>
          <w:rFonts w:hint="default" w:ascii="Times New Roman" w:hAnsi="Times New Roman" w:cs="Times New Roman"/>
        </w:rPr>
        <w:t>三、项目采购实施计划</w:t>
      </w:r>
      <w:bookmarkEnd w:id="33"/>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（一）采购组织形式：</w:t>
      </w:r>
      <w:r>
        <w:rPr>
          <w:rStyle w:val="60"/>
          <w:rFonts w:hint="default" w:ascii="Times New Roman" w:hAnsi="Times New Roman" w:cs="Times New Roman"/>
          <w:sz w:val="21"/>
          <w:szCs w:val="21"/>
          <w:u w:val="single"/>
        </w:rPr>
        <w:t xml:space="preserve">   部门集中   </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（二）采购方式：</w:t>
      </w:r>
      <w:r>
        <w:rPr>
          <w:rStyle w:val="60"/>
          <w:rFonts w:hint="default" w:ascii="Times New Roman" w:hAnsi="Times New Roman" w:cs="Times New Roman"/>
          <w:sz w:val="21"/>
          <w:szCs w:val="21"/>
          <w:u w:val="single"/>
        </w:rPr>
        <w:t xml:space="preserve">    公开招标    </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（三）本项目是否单位自行组织采购：</w:t>
      </w:r>
      <w:r>
        <w:rPr>
          <w:rStyle w:val="60"/>
          <w:rFonts w:hint="default" w:ascii="Times New Roman" w:hAnsi="Times New Roman" w:cs="Times New Roman"/>
          <w:sz w:val="21"/>
          <w:szCs w:val="21"/>
          <w:u w:val="single"/>
        </w:rPr>
        <w:t xml:space="preserve">  是  </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（四）采购包划分：</w:t>
      </w:r>
      <w:r>
        <w:rPr>
          <w:rStyle w:val="30"/>
          <w:rFonts w:hint="default" w:ascii="Times New Roman" w:hAnsi="Times New Roman" w:cs="Times New Roman"/>
          <w:sz w:val="21"/>
          <w:szCs w:val="21"/>
          <w:u w:val="single"/>
        </w:rPr>
        <w:t>是，分包采购</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（五）执行政府采购促进中小企业发展的相关政策</w:t>
      </w:r>
      <w:r>
        <w:rPr>
          <w:rFonts w:hint="eastAsia" w:ascii="Times New Roman" w:hAnsi="Times New Roman" w:cs="Times New Roman"/>
          <w:sz w:val="21"/>
          <w:szCs w:val="21"/>
          <w:lang w:eastAsia="zh-CN"/>
        </w:rPr>
        <w:t>：</w:t>
      </w:r>
      <w:r>
        <w:rPr>
          <w:rStyle w:val="30"/>
          <w:rFonts w:hint="default" w:ascii="Times New Roman" w:hAnsi="Times New Roman" w:cs="Times New Roman"/>
          <w:sz w:val="21"/>
          <w:szCs w:val="21"/>
          <w:u w:val="single"/>
        </w:rPr>
        <w:t>部分面向中小企业采购。</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（六）是否采购环境标识产品：</w:t>
      </w:r>
      <w:r>
        <w:rPr>
          <w:rStyle w:val="60"/>
          <w:rFonts w:hint="default" w:ascii="Times New Roman" w:hAnsi="Times New Roman" w:cs="Times New Roman"/>
          <w:sz w:val="21"/>
          <w:szCs w:val="21"/>
          <w:u w:val="single"/>
        </w:rPr>
        <w:t xml:space="preserve">  否  </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（七）是否采购节能产品：</w:t>
      </w:r>
      <w:r>
        <w:rPr>
          <w:rStyle w:val="60"/>
          <w:rFonts w:hint="default" w:ascii="Times New Roman" w:hAnsi="Times New Roman" w:cs="Times New Roman"/>
          <w:sz w:val="21"/>
          <w:szCs w:val="21"/>
          <w:u w:val="single"/>
        </w:rPr>
        <w:t xml:space="preserve">   否  </w:t>
      </w:r>
      <w:r>
        <w:rPr>
          <w:rStyle w:val="60"/>
          <w:rFonts w:hint="default" w:ascii="Times New Roman" w:hAnsi="Times New Roman" w:cs="Times New Roman"/>
          <w:sz w:val="21"/>
          <w:szCs w:val="21"/>
          <w:u w:val="single"/>
          <w:lang w:val="en-US" w:eastAsia="zh-CN"/>
        </w:rPr>
        <w:t xml:space="preserve"> </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（八）项目的采购标的是否包含进口产品：</w:t>
      </w:r>
      <w:r>
        <w:rPr>
          <w:rStyle w:val="60"/>
          <w:rFonts w:hint="default" w:ascii="Times New Roman" w:hAnsi="Times New Roman" w:cs="Times New Roman"/>
          <w:sz w:val="21"/>
          <w:szCs w:val="21"/>
          <w:u w:val="single"/>
        </w:rPr>
        <w:t xml:space="preserve">   否  </w:t>
      </w:r>
      <w:r>
        <w:rPr>
          <w:rStyle w:val="60"/>
          <w:rFonts w:hint="default" w:ascii="Times New Roman" w:hAnsi="Times New Roman" w:cs="Times New Roman"/>
          <w:sz w:val="21"/>
          <w:szCs w:val="21"/>
          <w:u w:val="single"/>
          <w:lang w:val="en-US" w:eastAsia="zh-CN"/>
        </w:rPr>
        <w:t xml:space="preserve"> </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（九）采购标的是否属于政府购买服务：</w:t>
      </w:r>
      <w:r>
        <w:rPr>
          <w:rStyle w:val="60"/>
          <w:rFonts w:hint="default" w:ascii="Times New Roman" w:hAnsi="Times New Roman" w:cs="Times New Roman"/>
          <w:sz w:val="21"/>
          <w:szCs w:val="21"/>
          <w:highlight w:val="none"/>
          <w:u w:val="single"/>
        </w:rPr>
        <w:t xml:space="preserve">   是  </w:t>
      </w:r>
      <w:r>
        <w:rPr>
          <w:rStyle w:val="60"/>
          <w:rFonts w:hint="default" w:ascii="Times New Roman" w:hAnsi="Times New Roman" w:cs="Times New Roman"/>
          <w:sz w:val="21"/>
          <w:szCs w:val="21"/>
          <w:highlight w:val="none"/>
          <w:u w:val="single"/>
          <w:lang w:val="en-US" w:eastAsia="zh-CN"/>
        </w:rPr>
        <w:t xml:space="preserve"> </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（十）是否属于政务信息系统项目：</w:t>
      </w:r>
      <w:r>
        <w:rPr>
          <w:rStyle w:val="60"/>
          <w:rFonts w:hint="default" w:ascii="Times New Roman" w:hAnsi="Times New Roman" w:cs="Times New Roman"/>
          <w:sz w:val="21"/>
          <w:szCs w:val="21"/>
          <w:u w:val="single"/>
        </w:rPr>
        <w:t xml:space="preserve">   是  </w:t>
      </w:r>
      <w:r>
        <w:rPr>
          <w:rStyle w:val="60"/>
          <w:rFonts w:hint="default" w:ascii="Times New Roman" w:hAnsi="Times New Roman" w:cs="Times New Roman"/>
          <w:sz w:val="21"/>
          <w:szCs w:val="21"/>
          <w:u w:val="single"/>
          <w:lang w:val="en-US" w:eastAsia="zh-CN"/>
        </w:rPr>
        <w:t xml:space="preserve"> </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（十一）是否属于高校、科研院所的科研仪器设备采购：</w:t>
      </w:r>
      <w:r>
        <w:rPr>
          <w:rStyle w:val="60"/>
          <w:rFonts w:hint="default" w:ascii="Times New Roman" w:hAnsi="Times New Roman" w:cs="Times New Roman"/>
          <w:sz w:val="21"/>
          <w:szCs w:val="21"/>
          <w:u w:val="single"/>
        </w:rPr>
        <w:t xml:space="preserve">   否  </w:t>
      </w:r>
      <w:r>
        <w:rPr>
          <w:rStyle w:val="60"/>
          <w:rFonts w:hint="default" w:ascii="Times New Roman" w:hAnsi="Times New Roman" w:cs="Times New Roman"/>
          <w:sz w:val="21"/>
          <w:szCs w:val="21"/>
          <w:u w:val="single"/>
          <w:lang w:val="en-US" w:eastAsia="zh-CN"/>
        </w:rPr>
        <w:t xml:space="preserve"> </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（十二）是否属于一签多年项目：</w:t>
      </w:r>
      <w:r>
        <w:rPr>
          <w:rStyle w:val="60"/>
          <w:rFonts w:hint="default" w:ascii="Times New Roman" w:hAnsi="Times New Roman" w:cs="Times New Roman"/>
          <w:sz w:val="21"/>
          <w:szCs w:val="21"/>
          <w:u w:val="single"/>
        </w:rPr>
        <w:t xml:space="preserve">   否  </w:t>
      </w:r>
      <w:r>
        <w:rPr>
          <w:rStyle w:val="60"/>
          <w:rFonts w:hint="default" w:ascii="Times New Roman" w:hAnsi="Times New Roman" w:cs="Times New Roman"/>
          <w:sz w:val="21"/>
          <w:szCs w:val="21"/>
          <w:u w:val="single"/>
          <w:lang w:val="en-US" w:eastAsia="zh-CN"/>
        </w:rPr>
        <w:t xml:space="preserve"> </w:t>
      </w:r>
    </w:p>
    <w:p>
      <w:pPr>
        <w:pStyle w:val="3"/>
        <w:keepNext/>
        <w:keepLines/>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bookmarkStart w:id="34" w:name="_Toc31746"/>
      <w:r>
        <w:rPr>
          <w:rFonts w:hint="default" w:ascii="Times New Roman" w:hAnsi="Times New Roman" w:cs="Times New Roman"/>
        </w:rPr>
        <w:t>四、项目需求及分包情况、采购标的</w:t>
      </w:r>
      <w:bookmarkEnd w:id="34"/>
    </w:p>
    <w:p>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（三）陕西省工业和信息化厅“数字工信”建设项目一期软件测评服务</w:t>
      </w:r>
    </w:p>
    <w:p>
      <w:pPr>
        <w:shd w:val="clear" w:color="auto" w:fill="FFFFFF"/>
        <w:spacing w:line="360" w:lineRule="auto"/>
        <w:ind w:firstLine="480"/>
        <w:jc w:val="left"/>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标的名称：陕西省工业和信息化厅“数字工信”建设项目一期软件测评服务</w:t>
      </w:r>
    </w:p>
    <w:tbl>
      <w:tblPr>
        <w:tblStyle w:val="18"/>
        <w:tblW w:w="5293"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95"/>
        <w:gridCol w:w="757"/>
        <w:gridCol w:w="70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95" w:type="dxa"/>
            <w:tcBorders>
              <w:top w:val="single" w:color="000000" w:sz="6" w:space="0"/>
              <w:left w:val="single" w:color="000000" w:sz="6" w:space="0"/>
              <w:bottom w:val="single" w:color="000000" w:sz="6" w:space="0"/>
              <w:right w:val="single" w:color="000000" w:sz="6" w:space="0"/>
            </w:tcBorders>
            <w:shd w:val="clear" w:color="auto" w:fill="F1F1F1" w:themeFill="background1" w:themeFillShade="F2"/>
            <w:tcMar>
              <w:top w:w="0" w:type="dxa"/>
              <w:left w:w="120" w:type="dxa"/>
              <w:bottom w:w="0" w:type="dxa"/>
              <w:right w:w="120" w:type="dxa"/>
            </w:tcMar>
            <w:vAlign w:val="center"/>
          </w:tcPr>
          <w:p>
            <w:pPr>
              <w:spacing w:line="360" w:lineRule="auto"/>
              <w:jc w:val="center"/>
              <w:rPr>
                <w:rFonts w:hint="default" w:ascii="Times New Roman" w:hAnsi="Times New Roman" w:eastAsia="宋体" w:cs="Times New Roman"/>
                <w:b/>
                <w:bCs/>
                <w:szCs w:val="21"/>
              </w:rPr>
            </w:pPr>
            <w:bookmarkStart w:id="35" w:name="_Hlk152582225"/>
            <w:r>
              <w:rPr>
                <w:rFonts w:hint="default" w:ascii="Times New Roman" w:hAnsi="Times New Roman" w:eastAsia="宋体" w:cs="Times New Roman"/>
                <w:b/>
                <w:bCs/>
                <w:szCs w:val="21"/>
              </w:rPr>
              <w:t>参数性质</w:t>
            </w:r>
          </w:p>
        </w:tc>
        <w:tc>
          <w:tcPr>
            <w:tcW w:w="757" w:type="dxa"/>
            <w:tcBorders>
              <w:top w:val="single" w:color="000000" w:sz="6" w:space="0"/>
              <w:left w:val="single" w:color="000000" w:sz="6" w:space="0"/>
              <w:bottom w:val="single" w:color="000000" w:sz="6" w:space="0"/>
              <w:right w:val="single" w:color="000000" w:sz="6" w:space="0"/>
            </w:tcBorders>
            <w:shd w:val="clear" w:color="auto" w:fill="F1F1F1" w:themeFill="background1" w:themeFillShade="F2"/>
            <w:tcMar>
              <w:top w:w="0" w:type="dxa"/>
              <w:left w:w="120" w:type="dxa"/>
              <w:bottom w:w="0" w:type="dxa"/>
              <w:right w:w="120" w:type="dxa"/>
            </w:tcMar>
            <w:vAlign w:val="center"/>
          </w:tcPr>
          <w:p>
            <w:pPr>
              <w:spacing w:line="360"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序号</w:t>
            </w:r>
          </w:p>
        </w:tc>
        <w:tc>
          <w:tcPr>
            <w:tcW w:w="7095" w:type="dxa"/>
            <w:tcBorders>
              <w:top w:val="single" w:color="000000" w:sz="6" w:space="0"/>
              <w:left w:val="single" w:color="000000" w:sz="6" w:space="0"/>
              <w:bottom w:val="single" w:color="000000" w:sz="6" w:space="0"/>
              <w:right w:val="single" w:color="000000" w:sz="6" w:space="0"/>
            </w:tcBorders>
            <w:shd w:val="clear" w:color="auto" w:fill="F1F1F1" w:themeFill="background1" w:themeFillShade="F2"/>
            <w:tcMar>
              <w:top w:w="0" w:type="dxa"/>
              <w:left w:w="120" w:type="dxa"/>
              <w:bottom w:w="0" w:type="dxa"/>
              <w:right w:w="120" w:type="dxa"/>
            </w:tcMar>
            <w:vAlign w:val="center"/>
          </w:tcPr>
          <w:p>
            <w:pPr>
              <w:spacing w:line="360"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技术参数与性能指标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9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kern w:val="0"/>
                <w:szCs w:val="21"/>
                <w:shd w:val="clear" w:color="auto" w:fill="FFFFFF"/>
              </w:rPr>
              <w:t>★</w:t>
            </w:r>
          </w:p>
        </w:tc>
        <w:tc>
          <w:tcPr>
            <w:tcW w:w="75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709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numPr>
                <w:ilvl w:val="0"/>
                <w:numId w:val="1"/>
              </w:numPr>
              <w:spacing w:line="360" w:lineRule="auto"/>
              <w:jc w:val="left"/>
              <w:rPr>
                <w:rFonts w:hint="default" w:ascii="Times New Roman" w:hAnsi="Times New Roman" w:eastAsia="宋体" w:cs="Times New Roman"/>
                <w:b/>
                <w:bCs/>
                <w:szCs w:val="21"/>
              </w:rPr>
            </w:pPr>
            <w:r>
              <w:rPr>
                <w:rFonts w:hint="default" w:ascii="Times New Roman" w:hAnsi="Times New Roman" w:eastAsia="宋体" w:cs="Times New Roman"/>
                <w:b/>
                <w:bCs/>
                <w:szCs w:val="21"/>
              </w:rPr>
              <w:t>技术要求</w:t>
            </w:r>
          </w:p>
          <w:p>
            <w:pPr>
              <w:numPr>
                <w:ilvl w:val="0"/>
                <w:numId w:val="0"/>
              </w:numPr>
              <w:spacing w:line="360" w:lineRule="auto"/>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对陕西省工业和信息化厅“数字工信”建设项目一期第三方软件测评，测试内容包括系统功能测试、性能效率测试、兼容性、易用性、可靠性等。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95" w:type="dxa"/>
            <w:tcBorders>
              <w:top w:val="single" w:color="000000" w:sz="6" w:space="0"/>
              <w:left w:val="single" w:color="000000" w:sz="6" w:space="0"/>
              <w:right w:val="single" w:color="000000" w:sz="6" w:space="0"/>
            </w:tcBorders>
            <w:tcMar>
              <w:top w:w="0" w:type="dxa"/>
              <w:left w:w="120" w:type="dxa"/>
              <w:bottom w:w="0" w:type="dxa"/>
              <w:right w:w="120" w:type="dxa"/>
            </w:tcMar>
            <w:vAlign w:val="center"/>
          </w:tcPr>
          <w:p>
            <w:pPr>
              <w:spacing w:line="360" w:lineRule="auto"/>
              <w:jc w:val="center"/>
              <w:rPr>
                <w:rFonts w:hint="default" w:ascii="Times New Roman" w:hAnsi="Times New Roman" w:cs="Times New Roman"/>
                <w:sz w:val="24"/>
                <w:szCs w:val="24"/>
                <w:shd w:val="clear" w:color="auto" w:fill="FFFFFF"/>
              </w:rPr>
            </w:pPr>
            <w:r>
              <w:rPr>
                <w:rFonts w:hint="default" w:ascii="Times New Roman" w:hAnsi="Times New Roman" w:eastAsia="宋体" w:cs="Times New Roman"/>
                <w:kern w:val="0"/>
                <w:szCs w:val="21"/>
                <w:shd w:val="clear" w:color="auto" w:fill="FFFFFF"/>
              </w:rPr>
              <w:t>▲</w:t>
            </w:r>
          </w:p>
        </w:tc>
        <w:tc>
          <w:tcPr>
            <w:tcW w:w="757" w:type="dxa"/>
            <w:tcBorders>
              <w:top w:val="single" w:color="000000" w:sz="6" w:space="0"/>
              <w:left w:val="single" w:color="000000" w:sz="6" w:space="0"/>
              <w:right w:val="single" w:color="000000" w:sz="6" w:space="0"/>
            </w:tcBorders>
            <w:tcMar>
              <w:top w:w="0" w:type="dxa"/>
              <w:left w:w="120" w:type="dxa"/>
              <w:bottom w:w="0" w:type="dxa"/>
              <w:right w:w="120" w:type="dxa"/>
            </w:tcMar>
            <w:vAlign w:val="center"/>
          </w:tcPr>
          <w:p>
            <w:pPr>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w:t>
            </w:r>
          </w:p>
        </w:tc>
        <w:tc>
          <w:tcPr>
            <w:tcW w:w="709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numPr>
                <w:ilvl w:val="0"/>
                <w:numId w:val="1"/>
              </w:numPr>
              <w:spacing w:line="360" w:lineRule="auto"/>
              <w:ind w:left="0" w:leftChars="0" w:firstLine="0" w:firstLineChars="0"/>
              <w:jc w:val="left"/>
              <w:rPr>
                <w:rFonts w:hint="default" w:ascii="Times New Roman" w:hAnsi="Times New Roman" w:eastAsia="宋体" w:cs="Times New Roman"/>
                <w:b/>
                <w:bCs/>
                <w:szCs w:val="21"/>
              </w:rPr>
            </w:pPr>
            <w:r>
              <w:rPr>
                <w:rFonts w:hint="default" w:ascii="Times New Roman" w:hAnsi="Times New Roman" w:eastAsia="宋体" w:cs="Times New Roman"/>
                <w:b/>
                <w:bCs/>
                <w:szCs w:val="21"/>
              </w:rPr>
              <w:t>售后要求</w:t>
            </w:r>
          </w:p>
          <w:p>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项目验收后提供为期一年的售后服务工作，提供包括技术支持、故障排查、软件使用指导、业务咨询等第三方软件测评服务。</w:t>
            </w:r>
          </w:p>
        </w:tc>
      </w:tr>
      <w:bookmarkEnd w:id="35"/>
    </w:tbl>
    <w:p>
      <w:pPr>
        <w:shd w:val="clear" w:color="auto" w:fill="FFFFFF"/>
        <w:spacing w:line="360" w:lineRule="auto"/>
        <w:ind w:firstLine="480"/>
        <w:jc w:val="left"/>
        <w:rPr>
          <w:rFonts w:hint="default" w:ascii="Times New Roman" w:hAnsi="Times New Roman" w:eastAsia="宋体" w:cs="Times New Roman"/>
          <w:color w:val="0A82E5"/>
          <w:kern w:val="0"/>
          <w:szCs w:val="21"/>
        </w:rPr>
      </w:pPr>
      <w:bookmarkStart w:id="36" w:name="_GoBack"/>
      <w:bookmarkEnd w:id="36"/>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2743452"/>
                          </w:sdtPr>
                          <w:sdtContent>
                            <w:sdt>
                              <w:sdtPr>
                                <w:id w:val="1728636285"/>
                              </w:sdtPr>
                              <w:sdtContent>
                                <w:p>
                                  <w:pPr>
                                    <w:pStyle w:val="12"/>
                                    <w:jc w:val="center"/>
                                  </w:pPr>
                                  <w:r>
                                    <w:rPr>
                                      <w:lang w:val="zh-CN"/>
                                    </w:rPr>
                                    <w:t xml:space="preserve"> </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PAGE</w:instrText>
                                  </w:r>
                                  <w:r>
                                    <w:rPr>
                                      <w:rFonts w:hint="eastAsia" w:ascii="宋体" w:hAnsi="宋体" w:eastAsia="宋体" w:cs="宋体"/>
                                      <w:b/>
                                      <w:bCs/>
                                      <w:sz w:val="24"/>
                                      <w:szCs w:val="24"/>
                                    </w:rPr>
                                    <w:fldChar w:fldCharType="separate"/>
                                  </w:r>
                                  <w:r>
                                    <w:rPr>
                                      <w:rFonts w:ascii="宋体" w:hAnsi="宋体" w:eastAsia="宋体" w:cs="宋体"/>
                                      <w:b/>
                                      <w:bCs/>
                                      <w:sz w:val="24"/>
                                      <w:szCs w:val="24"/>
                                    </w:rPr>
                                    <w:t>- 25 -</w:t>
                                  </w:r>
                                  <w:r>
                                    <w:rPr>
                                      <w:rFonts w:hint="eastAsia" w:ascii="宋体" w:hAnsi="宋体" w:eastAsia="宋体" w:cs="宋体"/>
                                      <w:b/>
                                      <w:bCs/>
                                      <w:sz w:val="24"/>
                                      <w:szCs w:val="24"/>
                                    </w:rPr>
                                    <w:fldChar w:fldCharType="end"/>
                                  </w:r>
                                  <w:r>
                                    <w:rPr>
                                      <w:rFonts w:hint="eastAsia" w:ascii="宋体" w:hAnsi="宋体" w:eastAsia="宋体" w:cs="宋体"/>
                                      <w:sz w:val="24"/>
                                      <w:szCs w:val="24"/>
                                      <w:lang w:val="zh-CN"/>
                                    </w:rPr>
                                    <w:t xml:space="preserve"> </w:t>
                                  </w:r>
                                </w:p>
                              </w:sdtContent>
                            </w:sdt>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522743452"/>
                    </w:sdtPr>
                    <w:sdtContent>
                      <w:sdt>
                        <w:sdtPr>
                          <w:id w:val="1728636285"/>
                        </w:sdtPr>
                        <w:sdtContent>
                          <w:p>
                            <w:pPr>
                              <w:pStyle w:val="12"/>
                              <w:jc w:val="center"/>
                            </w:pPr>
                            <w:r>
                              <w:rPr>
                                <w:lang w:val="zh-CN"/>
                              </w:rPr>
                              <w:t xml:space="preserve"> </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PAGE</w:instrText>
                            </w:r>
                            <w:r>
                              <w:rPr>
                                <w:rFonts w:hint="eastAsia" w:ascii="宋体" w:hAnsi="宋体" w:eastAsia="宋体" w:cs="宋体"/>
                                <w:b/>
                                <w:bCs/>
                                <w:sz w:val="24"/>
                                <w:szCs w:val="24"/>
                              </w:rPr>
                              <w:fldChar w:fldCharType="separate"/>
                            </w:r>
                            <w:r>
                              <w:rPr>
                                <w:rFonts w:ascii="宋体" w:hAnsi="宋体" w:eastAsia="宋体" w:cs="宋体"/>
                                <w:b/>
                                <w:bCs/>
                                <w:sz w:val="24"/>
                                <w:szCs w:val="24"/>
                              </w:rPr>
                              <w:t>- 25 -</w:t>
                            </w:r>
                            <w:r>
                              <w:rPr>
                                <w:rFonts w:hint="eastAsia" w:ascii="宋体" w:hAnsi="宋体" w:eastAsia="宋体" w:cs="宋体"/>
                                <w:b/>
                                <w:bCs/>
                                <w:sz w:val="24"/>
                                <w:szCs w:val="24"/>
                              </w:rPr>
                              <w:fldChar w:fldCharType="end"/>
                            </w:r>
                            <w:r>
                              <w:rPr>
                                <w:rFonts w:hint="eastAsia" w:ascii="宋体" w:hAnsi="宋体" w:eastAsia="宋体" w:cs="宋体"/>
                                <w:sz w:val="24"/>
                                <w:szCs w:val="24"/>
                                <w:lang w:val="zh-CN"/>
                              </w:rPr>
                              <w:t xml:space="preserve"> </w:t>
                            </w:r>
                          </w:p>
                        </w:sdtContent>
                      </w:sdt>
                    </w:sdtContent>
                  </w:sd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A89886"/>
    <w:multiLevelType w:val="singleLevel"/>
    <w:tmpl w:val="4FA898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lMmZlNzc2NmM0MWYzMjA1ZDFiODVjNjA3OTJjNTkifQ=="/>
  </w:docVars>
  <w:rsids>
    <w:rsidRoot w:val="00067604"/>
    <w:rsid w:val="000119D9"/>
    <w:rsid w:val="000147C9"/>
    <w:rsid w:val="00017DB9"/>
    <w:rsid w:val="000267F2"/>
    <w:rsid w:val="00067604"/>
    <w:rsid w:val="00074FC9"/>
    <w:rsid w:val="00075A9D"/>
    <w:rsid w:val="00090C3C"/>
    <w:rsid w:val="000A78E1"/>
    <w:rsid w:val="000F5CF4"/>
    <w:rsid w:val="0011485B"/>
    <w:rsid w:val="00133387"/>
    <w:rsid w:val="00135C84"/>
    <w:rsid w:val="00144786"/>
    <w:rsid w:val="00145EAC"/>
    <w:rsid w:val="001829A1"/>
    <w:rsid w:val="0019176C"/>
    <w:rsid w:val="001C37DC"/>
    <w:rsid w:val="00206CD1"/>
    <w:rsid w:val="002213D1"/>
    <w:rsid w:val="00294976"/>
    <w:rsid w:val="002B2C81"/>
    <w:rsid w:val="002D6653"/>
    <w:rsid w:val="00324005"/>
    <w:rsid w:val="003274AA"/>
    <w:rsid w:val="003556A3"/>
    <w:rsid w:val="00362E84"/>
    <w:rsid w:val="00373378"/>
    <w:rsid w:val="00374022"/>
    <w:rsid w:val="003C2E3B"/>
    <w:rsid w:val="004132A1"/>
    <w:rsid w:val="004146BD"/>
    <w:rsid w:val="00462668"/>
    <w:rsid w:val="004773E7"/>
    <w:rsid w:val="004A7D44"/>
    <w:rsid w:val="004B4A38"/>
    <w:rsid w:val="004E2473"/>
    <w:rsid w:val="00514388"/>
    <w:rsid w:val="00552BCB"/>
    <w:rsid w:val="005667C8"/>
    <w:rsid w:val="005854E6"/>
    <w:rsid w:val="005B707A"/>
    <w:rsid w:val="005E3D50"/>
    <w:rsid w:val="005E5EB3"/>
    <w:rsid w:val="00602040"/>
    <w:rsid w:val="0060620D"/>
    <w:rsid w:val="00611D86"/>
    <w:rsid w:val="006A480D"/>
    <w:rsid w:val="006B0CE5"/>
    <w:rsid w:val="006B6AC9"/>
    <w:rsid w:val="006D6956"/>
    <w:rsid w:val="0070460C"/>
    <w:rsid w:val="007415BF"/>
    <w:rsid w:val="00770016"/>
    <w:rsid w:val="007807EB"/>
    <w:rsid w:val="007C1048"/>
    <w:rsid w:val="007E66A3"/>
    <w:rsid w:val="007F4598"/>
    <w:rsid w:val="0080173B"/>
    <w:rsid w:val="00831116"/>
    <w:rsid w:val="008431DE"/>
    <w:rsid w:val="00844C85"/>
    <w:rsid w:val="00895CAF"/>
    <w:rsid w:val="008A168C"/>
    <w:rsid w:val="008D4C6F"/>
    <w:rsid w:val="00904108"/>
    <w:rsid w:val="00916FA5"/>
    <w:rsid w:val="0092693A"/>
    <w:rsid w:val="00944AB1"/>
    <w:rsid w:val="00960304"/>
    <w:rsid w:val="00980CDB"/>
    <w:rsid w:val="0099007C"/>
    <w:rsid w:val="009B1514"/>
    <w:rsid w:val="009B3458"/>
    <w:rsid w:val="009B7344"/>
    <w:rsid w:val="009C088C"/>
    <w:rsid w:val="009D7FDD"/>
    <w:rsid w:val="00A03A77"/>
    <w:rsid w:val="00A04E51"/>
    <w:rsid w:val="00A23BAB"/>
    <w:rsid w:val="00A253E1"/>
    <w:rsid w:val="00A344E9"/>
    <w:rsid w:val="00A35A30"/>
    <w:rsid w:val="00A44A32"/>
    <w:rsid w:val="00A5494B"/>
    <w:rsid w:val="00A60860"/>
    <w:rsid w:val="00A8728D"/>
    <w:rsid w:val="00AA17E3"/>
    <w:rsid w:val="00AF0075"/>
    <w:rsid w:val="00AF21BD"/>
    <w:rsid w:val="00AF372B"/>
    <w:rsid w:val="00B227CB"/>
    <w:rsid w:val="00B42FDB"/>
    <w:rsid w:val="00B637AA"/>
    <w:rsid w:val="00B73D81"/>
    <w:rsid w:val="00B85542"/>
    <w:rsid w:val="00B90B93"/>
    <w:rsid w:val="00BB4268"/>
    <w:rsid w:val="00BF3899"/>
    <w:rsid w:val="00C05736"/>
    <w:rsid w:val="00C07C49"/>
    <w:rsid w:val="00C338DE"/>
    <w:rsid w:val="00C8376D"/>
    <w:rsid w:val="00CD6AF5"/>
    <w:rsid w:val="00D03333"/>
    <w:rsid w:val="00D50B1E"/>
    <w:rsid w:val="00D57F81"/>
    <w:rsid w:val="00DD1601"/>
    <w:rsid w:val="00DE0628"/>
    <w:rsid w:val="00DF40C8"/>
    <w:rsid w:val="00E163E3"/>
    <w:rsid w:val="00E54F2D"/>
    <w:rsid w:val="00E56B7D"/>
    <w:rsid w:val="00E830C4"/>
    <w:rsid w:val="00E871CD"/>
    <w:rsid w:val="00E90CF1"/>
    <w:rsid w:val="00EC7A04"/>
    <w:rsid w:val="00EC7FA1"/>
    <w:rsid w:val="00ED31E4"/>
    <w:rsid w:val="00ED5F1B"/>
    <w:rsid w:val="00F36E88"/>
    <w:rsid w:val="00F52336"/>
    <w:rsid w:val="00F5492B"/>
    <w:rsid w:val="00FE0F42"/>
    <w:rsid w:val="00FE1593"/>
    <w:rsid w:val="00FE2D40"/>
    <w:rsid w:val="00FF2B50"/>
    <w:rsid w:val="00FF3CA8"/>
    <w:rsid w:val="00FF3F5B"/>
    <w:rsid w:val="01012322"/>
    <w:rsid w:val="012C2953"/>
    <w:rsid w:val="01747E56"/>
    <w:rsid w:val="018F4C90"/>
    <w:rsid w:val="01C77841"/>
    <w:rsid w:val="02154165"/>
    <w:rsid w:val="021C68BE"/>
    <w:rsid w:val="02386AB2"/>
    <w:rsid w:val="02883D06"/>
    <w:rsid w:val="02E01C47"/>
    <w:rsid w:val="03463A74"/>
    <w:rsid w:val="03630BF8"/>
    <w:rsid w:val="03E47515"/>
    <w:rsid w:val="0403011E"/>
    <w:rsid w:val="04071455"/>
    <w:rsid w:val="0407399A"/>
    <w:rsid w:val="047168CE"/>
    <w:rsid w:val="04AC1C8A"/>
    <w:rsid w:val="04C609C8"/>
    <w:rsid w:val="04E60F50"/>
    <w:rsid w:val="05891259"/>
    <w:rsid w:val="062848CE"/>
    <w:rsid w:val="062D6D97"/>
    <w:rsid w:val="06CA021F"/>
    <w:rsid w:val="06D77F68"/>
    <w:rsid w:val="06DB03A9"/>
    <w:rsid w:val="06E1240E"/>
    <w:rsid w:val="06E710CA"/>
    <w:rsid w:val="07097292"/>
    <w:rsid w:val="071954EF"/>
    <w:rsid w:val="078F7797"/>
    <w:rsid w:val="080C248D"/>
    <w:rsid w:val="08536A17"/>
    <w:rsid w:val="086D6715"/>
    <w:rsid w:val="08C33600"/>
    <w:rsid w:val="090331ED"/>
    <w:rsid w:val="09201464"/>
    <w:rsid w:val="09297E40"/>
    <w:rsid w:val="095852CB"/>
    <w:rsid w:val="098175B4"/>
    <w:rsid w:val="09DE4A06"/>
    <w:rsid w:val="09FE29B2"/>
    <w:rsid w:val="0A6267FD"/>
    <w:rsid w:val="0A945B28"/>
    <w:rsid w:val="0A9D666F"/>
    <w:rsid w:val="0AF91B48"/>
    <w:rsid w:val="0B0126DC"/>
    <w:rsid w:val="0B053BCD"/>
    <w:rsid w:val="0B835B94"/>
    <w:rsid w:val="0C142ECB"/>
    <w:rsid w:val="0C41233B"/>
    <w:rsid w:val="0CBF1A10"/>
    <w:rsid w:val="0CC53C5B"/>
    <w:rsid w:val="0CEE31B2"/>
    <w:rsid w:val="0D031357"/>
    <w:rsid w:val="0D0C0CD0"/>
    <w:rsid w:val="0D3475F8"/>
    <w:rsid w:val="0D970709"/>
    <w:rsid w:val="0E2844A2"/>
    <w:rsid w:val="0E3A41D5"/>
    <w:rsid w:val="0E550824"/>
    <w:rsid w:val="0E663E6E"/>
    <w:rsid w:val="0E772F47"/>
    <w:rsid w:val="0EC07C46"/>
    <w:rsid w:val="0F006971"/>
    <w:rsid w:val="0F1768ED"/>
    <w:rsid w:val="0F193E21"/>
    <w:rsid w:val="0F213A77"/>
    <w:rsid w:val="0F48765E"/>
    <w:rsid w:val="0F4E73D8"/>
    <w:rsid w:val="0F5734CB"/>
    <w:rsid w:val="0F6F0AD3"/>
    <w:rsid w:val="0F7C4406"/>
    <w:rsid w:val="10544AB3"/>
    <w:rsid w:val="10692007"/>
    <w:rsid w:val="10AE33DE"/>
    <w:rsid w:val="10D10E21"/>
    <w:rsid w:val="11053719"/>
    <w:rsid w:val="112D6EFE"/>
    <w:rsid w:val="11355F93"/>
    <w:rsid w:val="11A16A45"/>
    <w:rsid w:val="11E46932"/>
    <w:rsid w:val="12135D6D"/>
    <w:rsid w:val="123C676E"/>
    <w:rsid w:val="12462A13"/>
    <w:rsid w:val="125B36A2"/>
    <w:rsid w:val="12B124F6"/>
    <w:rsid w:val="12E60DF9"/>
    <w:rsid w:val="131119A8"/>
    <w:rsid w:val="13147258"/>
    <w:rsid w:val="13307F6B"/>
    <w:rsid w:val="13616703"/>
    <w:rsid w:val="13D33102"/>
    <w:rsid w:val="13F465EC"/>
    <w:rsid w:val="14594991"/>
    <w:rsid w:val="14635E94"/>
    <w:rsid w:val="149208C7"/>
    <w:rsid w:val="14CC29C6"/>
    <w:rsid w:val="15540DC9"/>
    <w:rsid w:val="155820A2"/>
    <w:rsid w:val="15CB7091"/>
    <w:rsid w:val="165132DA"/>
    <w:rsid w:val="168B13F0"/>
    <w:rsid w:val="17014F4B"/>
    <w:rsid w:val="187A6CED"/>
    <w:rsid w:val="19182ACB"/>
    <w:rsid w:val="196B31F5"/>
    <w:rsid w:val="19882680"/>
    <w:rsid w:val="19E27EA0"/>
    <w:rsid w:val="19EF0454"/>
    <w:rsid w:val="19EF2A79"/>
    <w:rsid w:val="1A1C3107"/>
    <w:rsid w:val="1ABE7D34"/>
    <w:rsid w:val="1AC714F1"/>
    <w:rsid w:val="1B6C3361"/>
    <w:rsid w:val="1BB9796D"/>
    <w:rsid w:val="1BF02FCC"/>
    <w:rsid w:val="1C22105F"/>
    <w:rsid w:val="1C3B5CE8"/>
    <w:rsid w:val="1C876194"/>
    <w:rsid w:val="1CAB3052"/>
    <w:rsid w:val="1CBD13AB"/>
    <w:rsid w:val="1D202650"/>
    <w:rsid w:val="1D55052B"/>
    <w:rsid w:val="1D7E04F4"/>
    <w:rsid w:val="1D8B1ECB"/>
    <w:rsid w:val="1DA4489F"/>
    <w:rsid w:val="1DB16276"/>
    <w:rsid w:val="1DE228BA"/>
    <w:rsid w:val="1E171E3D"/>
    <w:rsid w:val="1E736EB6"/>
    <w:rsid w:val="1F596413"/>
    <w:rsid w:val="1F894AF4"/>
    <w:rsid w:val="1FD20F83"/>
    <w:rsid w:val="200E666E"/>
    <w:rsid w:val="207500F4"/>
    <w:rsid w:val="20BB11A5"/>
    <w:rsid w:val="20E14BCC"/>
    <w:rsid w:val="20EA1084"/>
    <w:rsid w:val="21090977"/>
    <w:rsid w:val="215B0293"/>
    <w:rsid w:val="21616461"/>
    <w:rsid w:val="218D3B20"/>
    <w:rsid w:val="224B7893"/>
    <w:rsid w:val="229E092E"/>
    <w:rsid w:val="22E04EF3"/>
    <w:rsid w:val="233356F5"/>
    <w:rsid w:val="235F4931"/>
    <w:rsid w:val="24113B37"/>
    <w:rsid w:val="2415200F"/>
    <w:rsid w:val="248A5E6C"/>
    <w:rsid w:val="249B5576"/>
    <w:rsid w:val="25065E8B"/>
    <w:rsid w:val="25081C83"/>
    <w:rsid w:val="255C7EB1"/>
    <w:rsid w:val="258318D8"/>
    <w:rsid w:val="25DC2E26"/>
    <w:rsid w:val="261C6242"/>
    <w:rsid w:val="262D1D64"/>
    <w:rsid w:val="26964247"/>
    <w:rsid w:val="26B532BF"/>
    <w:rsid w:val="26E8081A"/>
    <w:rsid w:val="26F45919"/>
    <w:rsid w:val="27082C6B"/>
    <w:rsid w:val="2731466E"/>
    <w:rsid w:val="27533EE6"/>
    <w:rsid w:val="27912574"/>
    <w:rsid w:val="27BD1BA6"/>
    <w:rsid w:val="27D56495"/>
    <w:rsid w:val="27E128CA"/>
    <w:rsid w:val="28003E99"/>
    <w:rsid w:val="2837707B"/>
    <w:rsid w:val="288B10D1"/>
    <w:rsid w:val="28B847D6"/>
    <w:rsid w:val="28E22345"/>
    <w:rsid w:val="295E5D81"/>
    <w:rsid w:val="29A84037"/>
    <w:rsid w:val="29B35110"/>
    <w:rsid w:val="2A5F4AF2"/>
    <w:rsid w:val="2A822761"/>
    <w:rsid w:val="2AFD4DFC"/>
    <w:rsid w:val="2B1C0A93"/>
    <w:rsid w:val="2B6C7A10"/>
    <w:rsid w:val="2B98280F"/>
    <w:rsid w:val="2BB50B4E"/>
    <w:rsid w:val="2C4A55B2"/>
    <w:rsid w:val="2D497F94"/>
    <w:rsid w:val="2DFDFF38"/>
    <w:rsid w:val="2E020ED5"/>
    <w:rsid w:val="2E1920A8"/>
    <w:rsid w:val="2E2738B1"/>
    <w:rsid w:val="2E316BEE"/>
    <w:rsid w:val="2E953F84"/>
    <w:rsid w:val="2EB91E00"/>
    <w:rsid w:val="2EF7784D"/>
    <w:rsid w:val="2EFD55A2"/>
    <w:rsid w:val="2F9603E7"/>
    <w:rsid w:val="2FD656B4"/>
    <w:rsid w:val="306E71AA"/>
    <w:rsid w:val="30BC6003"/>
    <w:rsid w:val="30D65186"/>
    <w:rsid w:val="310436BE"/>
    <w:rsid w:val="31680C25"/>
    <w:rsid w:val="31C1695C"/>
    <w:rsid w:val="32097FFD"/>
    <w:rsid w:val="323734A8"/>
    <w:rsid w:val="326E6078"/>
    <w:rsid w:val="3301262C"/>
    <w:rsid w:val="33411378"/>
    <w:rsid w:val="335768E1"/>
    <w:rsid w:val="338B2C59"/>
    <w:rsid w:val="33C2512E"/>
    <w:rsid w:val="33D97E69"/>
    <w:rsid w:val="33DD5254"/>
    <w:rsid w:val="3499149E"/>
    <w:rsid w:val="34AA710F"/>
    <w:rsid w:val="34C7361A"/>
    <w:rsid w:val="358F3E77"/>
    <w:rsid w:val="35982EA4"/>
    <w:rsid w:val="35B55F05"/>
    <w:rsid w:val="3609643F"/>
    <w:rsid w:val="361C5DEB"/>
    <w:rsid w:val="362F3D70"/>
    <w:rsid w:val="3684230E"/>
    <w:rsid w:val="371111E3"/>
    <w:rsid w:val="371669D8"/>
    <w:rsid w:val="37625F94"/>
    <w:rsid w:val="37650A45"/>
    <w:rsid w:val="37C5051E"/>
    <w:rsid w:val="37D746BF"/>
    <w:rsid w:val="38500D2A"/>
    <w:rsid w:val="38BA474F"/>
    <w:rsid w:val="38C20ECB"/>
    <w:rsid w:val="38E81890"/>
    <w:rsid w:val="39047914"/>
    <w:rsid w:val="390A76D9"/>
    <w:rsid w:val="392C0A3B"/>
    <w:rsid w:val="399D5494"/>
    <w:rsid w:val="3B283FEC"/>
    <w:rsid w:val="3B297E39"/>
    <w:rsid w:val="3B882570"/>
    <w:rsid w:val="3BB865B6"/>
    <w:rsid w:val="3BDD4778"/>
    <w:rsid w:val="3BFA0A04"/>
    <w:rsid w:val="3C144613"/>
    <w:rsid w:val="3C6A1695"/>
    <w:rsid w:val="3C8A4AEA"/>
    <w:rsid w:val="3CC84E29"/>
    <w:rsid w:val="3CE01960"/>
    <w:rsid w:val="3CE12EB8"/>
    <w:rsid w:val="3D201434"/>
    <w:rsid w:val="3D2E3F3D"/>
    <w:rsid w:val="3D3C5537"/>
    <w:rsid w:val="3D4D5488"/>
    <w:rsid w:val="3D705101"/>
    <w:rsid w:val="3D976FD8"/>
    <w:rsid w:val="3DA27781"/>
    <w:rsid w:val="3DB133F6"/>
    <w:rsid w:val="3DE10046"/>
    <w:rsid w:val="3DFD5CF5"/>
    <w:rsid w:val="3E955D97"/>
    <w:rsid w:val="3EC92A0F"/>
    <w:rsid w:val="3ECB08D6"/>
    <w:rsid w:val="3F5A27C7"/>
    <w:rsid w:val="3F777185"/>
    <w:rsid w:val="3FBF4F96"/>
    <w:rsid w:val="3FCB4A44"/>
    <w:rsid w:val="402A7317"/>
    <w:rsid w:val="4055628F"/>
    <w:rsid w:val="40A83D8B"/>
    <w:rsid w:val="40C6671E"/>
    <w:rsid w:val="40CD7132"/>
    <w:rsid w:val="41064657"/>
    <w:rsid w:val="41265D6F"/>
    <w:rsid w:val="413656C9"/>
    <w:rsid w:val="414A0622"/>
    <w:rsid w:val="41973787"/>
    <w:rsid w:val="42004812"/>
    <w:rsid w:val="42100EF9"/>
    <w:rsid w:val="42B51AA1"/>
    <w:rsid w:val="42D10E7F"/>
    <w:rsid w:val="43210EE4"/>
    <w:rsid w:val="43287BAC"/>
    <w:rsid w:val="432C4798"/>
    <w:rsid w:val="434D3D52"/>
    <w:rsid w:val="44660D5B"/>
    <w:rsid w:val="44BA7652"/>
    <w:rsid w:val="44C350BE"/>
    <w:rsid w:val="4508571B"/>
    <w:rsid w:val="451F3201"/>
    <w:rsid w:val="454964D0"/>
    <w:rsid w:val="45655845"/>
    <w:rsid w:val="45A27FF1"/>
    <w:rsid w:val="45CE76B9"/>
    <w:rsid w:val="464E0242"/>
    <w:rsid w:val="467079F0"/>
    <w:rsid w:val="47935475"/>
    <w:rsid w:val="47A40B11"/>
    <w:rsid w:val="47B143A0"/>
    <w:rsid w:val="47C5711C"/>
    <w:rsid w:val="48065B33"/>
    <w:rsid w:val="48C12F4D"/>
    <w:rsid w:val="4A0E2E49"/>
    <w:rsid w:val="4A0F458F"/>
    <w:rsid w:val="4A27182F"/>
    <w:rsid w:val="4ACF02EA"/>
    <w:rsid w:val="4B5D13C1"/>
    <w:rsid w:val="4B9E45A8"/>
    <w:rsid w:val="4BC02DFB"/>
    <w:rsid w:val="4BCE4C57"/>
    <w:rsid w:val="4BD526E2"/>
    <w:rsid w:val="4BD765E4"/>
    <w:rsid w:val="4C3D6719"/>
    <w:rsid w:val="4C495F32"/>
    <w:rsid w:val="4CAF2912"/>
    <w:rsid w:val="4D3334E8"/>
    <w:rsid w:val="4D5A127B"/>
    <w:rsid w:val="4D5E0C18"/>
    <w:rsid w:val="4DAB1FDE"/>
    <w:rsid w:val="4DE935B9"/>
    <w:rsid w:val="4EA57A84"/>
    <w:rsid w:val="4EFC1392"/>
    <w:rsid w:val="4F691C49"/>
    <w:rsid w:val="504A03E8"/>
    <w:rsid w:val="50FE6543"/>
    <w:rsid w:val="51662F8F"/>
    <w:rsid w:val="51D75590"/>
    <w:rsid w:val="520C4C0F"/>
    <w:rsid w:val="521917A8"/>
    <w:rsid w:val="523850DD"/>
    <w:rsid w:val="534829FE"/>
    <w:rsid w:val="536622D3"/>
    <w:rsid w:val="53982AFD"/>
    <w:rsid w:val="54174F0C"/>
    <w:rsid w:val="54393799"/>
    <w:rsid w:val="547C5C9C"/>
    <w:rsid w:val="54930741"/>
    <w:rsid w:val="551B736A"/>
    <w:rsid w:val="553D3632"/>
    <w:rsid w:val="556D39D1"/>
    <w:rsid w:val="558901B6"/>
    <w:rsid w:val="559E5653"/>
    <w:rsid w:val="55A72A75"/>
    <w:rsid w:val="55F56D34"/>
    <w:rsid w:val="56374B1D"/>
    <w:rsid w:val="5641068D"/>
    <w:rsid w:val="56433C95"/>
    <w:rsid w:val="56B52A2A"/>
    <w:rsid w:val="570505BB"/>
    <w:rsid w:val="570524FE"/>
    <w:rsid w:val="57364B88"/>
    <w:rsid w:val="57573445"/>
    <w:rsid w:val="57820118"/>
    <w:rsid w:val="57B1634D"/>
    <w:rsid w:val="57E44562"/>
    <w:rsid w:val="57EE83C2"/>
    <w:rsid w:val="57F466E3"/>
    <w:rsid w:val="57FF5568"/>
    <w:rsid w:val="585A2D51"/>
    <w:rsid w:val="589715D5"/>
    <w:rsid w:val="58C82435"/>
    <w:rsid w:val="58ED1663"/>
    <w:rsid w:val="58F31C0A"/>
    <w:rsid w:val="595430D8"/>
    <w:rsid w:val="598E2D32"/>
    <w:rsid w:val="59A809A7"/>
    <w:rsid w:val="59CD0709"/>
    <w:rsid w:val="5A640949"/>
    <w:rsid w:val="5A797FA5"/>
    <w:rsid w:val="5A8B33BB"/>
    <w:rsid w:val="5AE36A9D"/>
    <w:rsid w:val="5AE4717C"/>
    <w:rsid w:val="5B0A1F04"/>
    <w:rsid w:val="5B37299D"/>
    <w:rsid w:val="5B3951AC"/>
    <w:rsid w:val="5B693D6B"/>
    <w:rsid w:val="5B9A5257"/>
    <w:rsid w:val="5BA83CAD"/>
    <w:rsid w:val="5BE518D4"/>
    <w:rsid w:val="5C5C7D95"/>
    <w:rsid w:val="5C8332D2"/>
    <w:rsid w:val="5CEB0141"/>
    <w:rsid w:val="5D0030C0"/>
    <w:rsid w:val="5D514877"/>
    <w:rsid w:val="5D613110"/>
    <w:rsid w:val="5DC56BE4"/>
    <w:rsid w:val="5DD51BD6"/>
    <w:rsid w:val="5DF87281"/>
    <w:rsid w:val="5E056FE1"/>
    <w:rsid w:val="5E9F11E3"/>
    <w:rsid w:val="5EA920C4"/>
    <w:rsid w:val="5F090B3B"/>
    <w:rsid w:val="5F100333"/>
    <w:rsid w:val="5F4B136B"/>
    <w:rsid w:val="5FD10757"/>
    <w:rsid w:val="5FED2422"/>
    <w:rsid w:val="5FF93E5A"/>
    <w:rsid w:val="6029271D"/>
    <w:rsid w:val="60854833"/>
    <w:rsid w:val="609603C4"/>
    <w:rsid w:val="60FE5343"/>
    <w:rsid w:val="61D90D2C"/>
    <w:rsid w:val="61F71AC1"/>
    <w:rsid w:val="6229121B"/>
    <w:rsid w:val="625773C4"/>
    <w:rsid w:val="626C0FB1"/>
    <w:rsid w:val="63005DC2"/>
    <w:rsid w:val="633A0AC0"/>
    <w:rsid w:val="634632A4"/>
    <w:rsid w:val="63C33561"/>
    <w:rsid w:val="63DB39B4"/>
    <w:rsid w:val="64CC2606"/>
    <w:rsid w:val="64CE2842"/>
    <w:rsid w:val="65045E61"/>
    <w:rsid w:val="650A67C2"/>
    <w:rsid w:val="656D3445"/>
    <w:rsid w:val="6587477F"/>
    <w:rsid w:val="65EF17A0"/>
    <w:rsid w:val="66787717"/>
    <w:rsid w:val="667D4A86"/>
    <w:rsid w:val="66B506E4"/>
    <w:rsid w:val="66C739CD"/>
    <w:rsid w:val="66F61BBC"/>
    <w:rsid w:val="674B1027"/>
    <w:rsid w:val="676A08BE"/>
    <w:rsid w:val="67966EFB"/>
    <w:rsid w:val="67AB5867"/>
    <w:rsid w:val="67D70B04"/>
    <w:rsid w:val="67EB7163"/>
    <w:rsid w:val="67FECA39"/>
    <w:rsid w:val="68231319"/>
    <w:rsid w:val="685F744E"/>
    <w:rsid w:val="68A85138"/>
    <w:rsid w:val="69092D7D"/>
    <w:rsid w:val="695C115A"/>
    <w:rsid w:val="6A044156"/>
    <w:rsid w:val="6A2A3015"/>
    <w:rsid w:val="6AA2779D"/>
    <w:rsid w:val="6B20415A"/>
    <w:rsid w:val="6B32731D"/>
    <w:rsid w:val="6B4274EB"/>
    <w:rsid w:val="6B7637FF"/>
    <w:rsid w:val="6BDB5825"/>
    <w:rsid w:val="6C5B4564"/>
    <w:rsid w:val="6C727132"/>
    <w:rsid w:val="6C813A93"/>
    <w:rsid w:val="6DC75C60"/>
    <w:rsid w:val="6E1556F6"/>
    <w:rsid w:val="6EB2165A"/>
    <w:rsid w:val="6EB77ED8"/>
    <w:rsid w:val="6FAA7DC7"/>
    <w:rsid w:val="6FAEFBDC"/>
    <w:rsid w:val="6FB91016"/>
    <w:rsid w:val="6FD9207B"/>
    <w:rsid w:val="6FF70359"/>
    <w:rsid w:val="70156BD3"/>
    <w:rsid w:val="706E2BDC"/>
    <w:rsid w:val="70822713"/>
    <w:rsid w:val="71245B86"/>
    <w:rsid w:val="714E116D"/>
    <w:rsid w:val="72364028"/>
    <w:rsid w:val="723F49FB"/>
    <w:rsid w:val="727D5888"/>
    <w:rsid w:val="72BE4526"/>
    <w:rsid w:val="73922C6D"/>
    <w:rsid w:val="73A8656E"/>
    <w:rsid w:val="73BC27FB"/>
    <w:rsid w:val="73C51294"/>
    <w:rsid w:val="74131046"/>
    <w:rsid w:val="742B46D2"/>
    <w:rsid w:val="74EB75B6"/>
    <w:rsid w:val="75EE4583"/>
    <w:rsid w:val="76B5566B"/>
    <w:rsid w:val="773C7ABF"/>
    <w:rsid w:val="774576AA"/>
    <w:rsid w:val="77E157A3"/>
    <w:rsid w:val="782652DB"/>
    <w:rsid w:val="78917997"/>
    <w:rsid w:val="78B13B95"/>
    <w:rsid w:val="78CF1B97"/>
    <w:rsid w:val="78E026CC"/>
    <w:rsid w:val="793A7DAA"/>
    <w:rsid w:val="79521FAF"/>
    <w:rsid w:val="79B24A1E"/>
    <w:rsid w:val="79BF4D8B"/>
    <w:rsid w:val="7A37631C"/>
    <w:rsid w:val="7A376925"/>
    <w:rsid w:val="7A3E3B4E"/>
    <w:rsid w:val="7AA04719"/>
    <w:rsid w:val="7AA76657"/>
    <w:rsid w:val="7AD14F03"/>
    <w:rsid w:val="7AEC5358"/>
    <w:rsid w:val="7B1110F2"/>
    <w:rsid w:val="7B1706C7"/>
    <w:rsid w:val="7BBA6E31"/>
    <w:rsid w:val="7BC215DF"/>
    <w:rsid w:val="7C790E6E"/>
    <w:rsid w:val="7C9F2776"/>
    <w:rsid w:val="7CE227BF"/>
    <w:rsid w:val="7CF8312F"/>
    <w:rsid w:val="7DAB46BB"/>
    <w:rsid w:val="7DFF3B4A"/>
    <w:rsid w:val="7E1D37BF"/>
    <w:rsid w:val="7EBA69D3"/>
    <w:rsid w:val="7ED9D15E"/>
    <w:rsid w:val="7F4D213E"/>
    <w:rsid w:val="7F97431E"/>
    <w:rsid w:val="7FAB2F63"/>
    <w:rsid w:val="A16708BF"/>
    <w:rsid w:val="DBFB2E3D"/>
    <w:rsid w:val="DDBACEA4"/>
    <w:rsid w:val="DFFFD7F4"/>
    <w:rsid w:val="FD755E44"/>
    <w:rsid w:val="FEFFCC38"/>
    <w:rsid w:val="FFDD12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0" w:lineRule="atLeast"/>
      <w:jc w:val="both"/>
    </w:pPr>
    <w:rPr>
      <w:rFonts w:ascii="微软雅黑" w:hAnsi="微软雅黑" w:eastAsia="微软雅黑" w:cstheme="minorBidi"/>
      <w:kern w:val="2"/>
      <w:sz w:val="21"/>
      <w:szCs w:val="22"/>
      <w:lang w:val="en-US" w:eastAsia="zh-CN" w:bidi="ar-SA"/>
    </w:rPr>
  </w:style>
  <w:style w:type="paragraph" w:styleId="2">
    <w:name w:val="heading 1"/>
    <w:basedOn w:val="1"/>
    <w:next w:val="1"/>
    <w:link w:val="24"/>
    <w:autoRedefine/>
    <w:qFormat/>
    <w:uiPriority w:val="9"/>
    <w:pPr>
      <w:spacing w:before="100" w:beforeAutospacing="1" w:after="100" w:afterAutospacing="1" w:line="240" w:lineRule="auto"/>
      <w:jc w:val="left"/>
      <w:outlineLvl w:val="0"/>
    </w:pPr>
    <w:rPr>
      <w:rFonts w:ascii="宋体" w:hAnsi="宋体" w:eastAsia="宋体" w:cs="宋体"/>
      <w:b/>
      <w:bCs/>
      <w:kern w:val="36"/>
      <w:sz w:val="48"/>
      <w:szCs w:val="48"/>
    </w:rPr>
  </w:style>
  <w:style w:type="paragraph" w:styleId="3">
    <w:name w:val="heading 2"/>
    <w:basedOn w:val="1"/>
    <w:next w:val="1"/>
    <w:link w:val="67"/>
    <w:autoRedefine/>
    <w:unhideWhenUsed/>
    <w:qFormat/>
    <w:uiPriority w:val="9"/>
    <w:pPr>
      <w:keepNext/>
      <w:keepLines/>
      <w:spacing w:before="260" w:after="260" w:line="416" w:lineRule="atLeast"/>
      <w:outlineLvl w:val="1"/>
    </w:pPr>
    <w:rPr>
      <w:rFonts w:eastAsia="宋体" w:asciiTheme="majorHAnsi" w:hAnsiTheme="majorHAnsi" w:cstheme="majorBidi"/>
      <w:b/>
      <w:bCs/>
      <w:sz w:val="30"/>
      <w:szCs w:val="32"/>
    </w:rPr>
  </w:style>
  <w:style w:type="paragraph" w:styleId="4">
    <w:name w:val="heading 3"/>
    <w:basedOn w:val="1"/>
    <w:next w:val="1"/>
    <w:link w:val="25"/>
    <w:autoRedefine/>
    <w:qFormat/>
    <w:uiPriority w:val="9"/>
    <w:pPr>
      <w:spacing w:before="100" w:beforeAutospacing="1" w:after="100" w:afterAutospacing="1" w:line="240" w:lineRule="auto"/>
      <w:jc w:val="left"/>
      <w:outlineLvl w:val="2"/>
    </w:pPr>
    <w:rPr>
      <w:rFonts w:ascii="宋体" w:hAnsi="宋体" w:eastAsia="宋体" w:cs="宋体"/>
      <w:b/>
      <w:bCs/>
      <w:kern w:val="0"/>
      <w:sz w:val="28"/>
      <w:szCs w:val="27"/>
    </w:rPr>
  </w:style>
  <w:style w:type="paragraph" w:styleId="5">
    <w:name w:val="heading 4"/>
    <w:basedOn w:val="1"/>
    <w:next w:val="1"/>
    <w:link w:val="68"/>
    <w:autoRedefine/>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26"/>
    <w:autoRedefine/>
    <w:semiHidden/>
    <w:unhideWhenUsed/>
    <w:qFormat/>
    <w:uiPriority w:val="9"/>
    <w:pPr>
      <w:keepNext/>
      <w:keepLines/>
      <w:spacing w:before="280" w:after="290" w:line="376" w:lineRule="atLeast"/>
      <w:outlineLvl w:val="4"/>
    </w:pPr>
    <w:rPr>
      <w:b/>
      <w:bCs/>
      <w:sz w:val="28"/>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autoRedefine/>
    <w:unhideWhenUsed/>
    <w:qFormat/>
    <w:uiPriority w:val="0"/>
    <w:pPr>
      <w:ind w:firstLine="420" w:firstLineChars="200"/>
    </w:pPr>
  </w:style>
  <w:style w:type="paragraph" w:styleId="8">
    <w:name w:val="annotation text"/>
    <w:basedOn w:val="1"/>
    <w:link w:val="65"/>
    <w:autoRedefine/>
    <w:semiHidden/>
    <w:unhideWhenUsed/>
    <w:qFormat/>
    <w:uiPriority w:val="99"/>
    <w:pPr>
      <w:widowControl w:val="0"/>
      <w:spacing w:line="240" w:lineRule="auto"/>
      <w:jc w:val="left"/>
    </w:pPr>
    <w:rPr>
      <w:rFonts w:asciiTheme="minorHAnsi" w:hAnsiTheme="minorHAnsi" w:eastAsiaTheme="minorEastAsia"/>
    </w:rPr>
  </w:style>
  <w:style w:type="paragraph" w:styleId="9">
    <w:name w:val="Body Text"/>
    <w:basedOn w:val="1"/>
    <w:link w:val="70"/>
    <w:autoRedefine/>
    <w:qFormat/>
    <w:uiPriority w:val="99"/>
    <w:rPr>
      <w:rFonts w:ascii="宋体" w:hAnsi="宋体" w:eastAsia="宋体"/>
      <w:sz w:val="24"/>
    </w:rPr>
  </w:style>
  <w:style w:type="paragraph" w:styleId="10">
    <w:name w:val="toc 3"/>
    <w:basedOn w:val="1"/>
    <w:next w:val="1"/>
    <w:autoRedefine/>
    <w:unhideWhenUsed/>
    <w:qFormat/>
    <w:uiPriority w:val="39"/>
    <w:pPr>
      <w:ind w:left="840" w:leftChars="400"/>
    </w:pPr>
  </w:style>
  <w:style w:type="paragraph" w:styleId="11">
    <w:name w:val="Balloon Text"/>
    <w:basedOn w:val="1"/>
    <w:link w:val="74"/>
    <w:autoRedefine/>
    <w:semiHidden/>
    <w:unhideWhenUsed/>
    <w:qFormat/>
    <w:uiPriority w:val="99"/>
    <w:pPr>
      <w:spacing w:line="240" w:lineRule="auto"/>
    </w:pPr>
    <w:rPr>
      <w:sz w:val="18"/>
      <w:szCs w:val="18"/>
    </w:rPr>
  </w:style>
  <w:style w:type="paragraph" w:styleId="12">
    <w:name w:val="footer"/>
    <w:basedOn w:val="1"/>
    <w:link w:val="64"/>
    <w:autoRedefine/>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63"/>
    <w:autoRedefine/>
    <w:unhideWhenUsed/>
    <w:qFormat/>
    <w:uiPriority w:val="99"/>
    <w:pPr>
      <w:tabs>
        <w:tab w:val="center" w:pos="4153"/>
        <w:tab w:val="right" w:pos="8306"/>
      </w:tabs>
      <w:snapToGrid w:val="0"/>
      <w:spacing w:line="240" w:lineRule="atLeast"/>
      <w:jc w:val="center"/>
    </w:pPr>
    <w:rPr>
      <w:sz w:val="18"/>
      <w:szCs w:val="18"/>
    </w:rPr>
  </w:style>
  <w:style w:type="paragraph" w:styleId="14">
    <w:name w:val="toc 1"/>
    <w:basedOn w:val="1"/>
    <w:next w:val="1"/>
    <w:autoRedefine/>
    <w:unhideWhenUsed/>
    <w:qFormat/>
    <w:uiPriority w:val="39"/>
  </w:style>
  <w:style w:type="paragraph" w:styleId="15">
    <w:name w:val="toc 2"/>
    <w:basedOn w:val="1"/>
    <w:next w:val="1"/>
    <w:autoRedefine/>
    <w:unhideWhenUsed/>
    <w:qFormat/>
    <w:uiPriority w:val="39"/>
    <w:pPr>
      <w:ind w:left="420" w:leftChars="200"/>
    </w:pPr>
  </w:style>
  <w:style w:type="paragraph" w:styleId="16">
    <w:name w:val="Normal (Web)"/>
    <w:basedOn w:val="1"/>
    <w:autoRedefine/>
    <w:unhideWhenUsed/>
    <w:qFormat/>
    <w:uiPriority w:val="99"/>
    <w:pPr>
      <w:spacing w:before="100" w:beforeAutospacing="1" w:after="100" w:afterAutospacing="1" w:line="240" w:lineRule="auto"/>
      <w:jc w:val="left"/>
    </w:pPr>
    <w:rPr>
      <w:rFonts w:ascii="宋体" w:hAnsi="宋体" w:eastAsia="宋体" w:cs="宋体"/>
      <w:kern w:val="0"/>
      <w:sz w:val="24"/>
      <w:szCs w:val="24"/>
    </w:rPr>
  </w:style>
  <w:style w:type="paragraph" w:styleId="17">
    <w:name w:val="annotation subject"/>
    <w:basedOn w:val="8"/>
    <w:next w:val="8"/>
    <w:link w:val="72"/>
    <w:autoRedefine/>
    <w:semiHidden/>
    <w:unhideWhenUsed/>
    <w:qFormat/>
    <w:uiPriority w:val="99"/>
    <w:pPr>
      <w:widowControl/>
      <w:spacing w:line="0" w:lineRule="atLeast"/>
    </w:pPr>
    <w:rPr>
      <w:rFonts w:ascii="微软雅黑" w:hAnsi="微软雅黑" w:eastAsia="微软雅黑"/>
      <w:b/>
      <w:bCs/>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autoRedefine/>
    <w:unhideWhenUsed/>
    <w:qFormat/>
    <w:uiPriority w:val="99"/>
    <w:rPr>
      <w:color w:val="0563C1" w:themeColor="hyperlink"/>
      <w:u w:val="single"/>
      <w14:textFill>
        <w14:solidFill>
          <w14:schemeClr w14:val="hlink"/>
        </w14:solidFill>
      </w14:textFill>
    </w:rPr>
  </w:style>
  <w:style w:type="character" w:styleId="22">
    <w:name w:val="annotation reference"/>
    <w:basedOn w:val="20"/>
    <w:autoRedefine/>
    <w:semiHidden/>
    <w:unhideWhenUsed/>
    <w:qFormat/>
    <w:uiPriority w:val="99"/>
    <w:rPr>
      <w:sz w:val="21"/>
      <w:szCs w:val="21"/>
    </w:rPr>
  </w:style>
  <w:style w:type="paragraph" w:customStyle="1" w:styleId="23">
    <w:name w:val="列出段落1"/>
    <w:basedOn w:val="1"/>
    <w:autoRedefine/>
    <w:qFormat/>
    <w:uiPriority w:val="34"/>
    <w:pPr>
      <w:ind w:firstLine="420" w:firstLineChars="200"/>
    </w:pPr>
    <w:rPr>
      <w:szCs w:val="20"/>
    </w:rPr>
  </w:style>
  <w:style w:type="character" w:customStyle="1" w:styleId="24">
    <w:name w:val="标题 1 Char"/>
    <w:basedOn w:val="20"/>
    <w:link w:val="2"/>
    <w:autoRedefine/>
    <w:qFormat/>
    <w:uiPriority w:val="9"/>
    <w:rPr>
      <w:rFonts w:ascii="宋体" w:hAnsi="宋体" w:eastAsia="宋体" w:cs="宋体"/>
      <w:b/>
      <w:bCs/>
      <w:kern w:val="36"/>
      <w:sz w:val="48"/>
      <w:szCs w:val="48"/>
    </w:rPr>
  </w:style>
  <w:style w:type="character" w:customStyle="1" w:styleId="25">
    <w:name w:val="标题 3 Char"/>
    <w:basedOn w:val="20"/>
    <w:link w:val="4"/>
    <w:autoRedefine/>
    <w:qFormat/>
    <w:uiPriority w:val="9"/>
    <w:rPr>
      <w:rFonts w:ascii="宋体" w:hAnsi="宋体" w:eastAsia="宋体" w:cs="宋体"/>
      <w:b/>
      <w:bCs/>
      <w:kern w:val="0"/>
      <w:sz w:val="28"/>
      <w:szCs w:val="27"/>
    </w:rPr>
  </w:style>
  <w:style w:type="character" w:customStyle="1" w:styleId="26">
    <w:name w:val="标题 5 Char"/>
    <w:basedOn w:val="20"/>
    <w:link w:val="6"/>
    <w:autoRedefine/>
    <w:semiHidden/>
    <w:qFormat/>
    <w:uiPriority w:val="9"/>
    <w:rPr>
      <w:b/>
      <w:bCs/>
      <w:sz w:val="28"/>
      <w:szCs w:val="28"/>
    </w:rPr>
  </w:style>
  <w:style w:type="character" w:customStyle="1" w:styleId="27">
    <w:name w:val="population-projectoverview"/>
    <w:basedOn w:val="20"/>
    <w:autoRedefine/>
    <w:qFormat/>
    <w:uiPriority w:val="0"/>
  </w:style>
  <w:style w:type="character" w:customStyle="1" w:styleId="28">
    <w:name w:val="population-hassuppliergpx"/>
    <w:basedOn w:val="20"/>
    <w:autoRedefine/>
    <w:qFormat/>
    <w:uiPriority w:val="0"/>
  </w:style>
  <w:style w:type="character" w:customStyle="1" w:styleId="29">
    <w:name w:val="investigation-researchstatusnew"/>
    <w:basedOn w:val="20"/>
    <w:autoRedefine/>
    <w:qFormat/>
    <w:uiPriority w:val="0"/>
  </w:style>
  <w:style w:type="character" w:customStyle="1" w:styleId="30">
    <w:name w:val="implementation-subcontracttotalgpx"/>
    <w:basedOn w:val="20"/>
    <w:autoRedefine/>
    <w:qFormat/>
    <w:uiPriority w:val="0"/>
  </w:style>
  <w:style w:type="paragraph" w:customStyle="1" w:styleId="31">
    <w:name w:val="implementation-reservestatusnew"/>
    <w:basedOn w:val="1"/>
    <w:autoRedefine/>
    <w:qFormat/>
    <w:uiPriority w:val="0"/>
    <w:pPr>
      <w:spacing w:before="100" w:beforeAutospacing="1" w:after="100" w:afterAutospacing="1" w:line="240" w:lineRule="auto"/>
      <w:jc w:val="left"/>
    </w:pPr>
    <w:rPr>
      <w:rFonts w:ascii="宋体" w:hAnsi="宋体" w:eastAsia="宋体" w:cs="宋体"/>
      <w:kern w:val="0"/>
      <w:sz w:val="24"/>
      <w:szCs w:val="24"/>
    </w:rPr>
  </w:style>
  <w:style w:type="character" w:customStyle="1" w:styleId="32">
    <w:name w:val="_gpx_procurement_environment"/>
    <w:basedOn w:val="20"/>
    <w:autoRedefine/>
    <w:qFormat/>
    <w:uiPriority w:val="0"/>
  </w:style>
  <w:style w:type="character" w:customStyle="1" w:styleId="33">
    <w:name w:val="_gpx_procurement_efficient"/>
    <w:basedOn w:val="20"/>
    <w:autoRedefine/>
    <w:qFormat/>
    <w:uiPriority w:val="0"/>
  </w:style>
  <w:style w:type="character" w:customStyle="1" w:styleId="34">
    <w:name w:val="implementation-govservicegpx"/>
    <w:basedOn w:val="20"/>
    <w:autoRedefine/>
    <w:qFormat/>
    <w:uiPriority w:val="0"/>
  </w:style>
  <w:style w:type="character" w:customStyle="1" w:styleId="35">
    <w:name w:val="implementation-govinformationstatus"/>
    <w:basedOn w:val="20"/>
    <w:autoRedefine/>
    <w:qFormat/>
    <w:uiPriority w:val="0"/>
  </w:style>
  <w:style w:type="character" w:customStyle="1" w:styleId="36">
    <w:name w:val="implementation-sciencestatus"/>
    <w:basedOn w:val="20"/>
    <w:autoRedefine/>
    <w:qFormat/>
    <w:uiPriority w:val="0"/>
  </w:style>
  <w:style w:type="character" w:customStyle="1" w:styleId="37">
    <w:name w:val="implementation-yearmore"/>
    <w:basedOn w:val="20"/>
    <w:autoRedefine/>
    <w:qFormat/>
    <w:uiPriority w:val="0"/>
  </w:style>
  <w:style w:type="character" w:customStyle="1" w:styleId="38">
    <w:name w:val="subcontract-jointbiddingstatus"/>
    <w:basedOn w:val="20"/>
    <w:autoRedefine/>
    <w:qFormat/>
    <w:uiPriority w:val="0"/>
  </w:style>
  <w:style w:type="character" w:customStyle="1" w:styleId="39">
    <w:name w:val="subcontract-subcontractstatus"/>
    <w:basedOn w:val="20"/>
    <w:autoRedefine/>
    <w:qFormat/>
    <w:uiPriority w:val="0"/>
  </w:style>
  <w:style w:type="character" w:customStyle="1" w:styleId="40">
    <w:name w:val="subcontract-legalcontracttype"/>
    <w:basedOn w:val="20"/>
    <w:autoRedefine/>
    <w:qFormat/>
    <w:uiPriority w:val="0"/>
  </w:style>
  <w:style w:type="character" w:customStyle="1" w:styleId="41">
    <w:name w:val="subcontract-performperiod"/>
    <w:basedOn w:val="20"/>
    <w:autoRedefine/>
    <w:qFormat/>
    <w:uiPriority w:val="0"/>
  </w:style>
  <w:style w:type="character" w:customStyle="1" w:styleId="42">
    <w:name w:val="subcontract-performaddress"/>
    <w:basedOn w:val="20"/>
    <w:autoRedefine/>
    <w:qFormat/>
    <w:uiPriority w:val="0"/>
  </w:style>
  <w:style w:type="character" w:customStyle="1" w:styleId="43">
    <w:name w:val="subcontract-paymentplansgpx"/>
    <w:basedOn w:val="20"/>
    <w:autoRedefine/>
    <w:qFormat/>
    <w:uiPriority w:val="0"/>
  </w:style>
  <w:style w:type="character" w:customStyle="1" w:styleId="44">
    <w:name w:val="subcontract-deliverystandard"/>
    <w:basedOn w:val="20"/>
    <w:autoRedefine/>
    <w:qFormat/>
    <w:uiPriority w:val="0"/>
  </w:style>
  <w:style w:type="character" w:customStyle="1" w:styleId="45">
    <w:name w:val="subcontract-maintenance"/>
    <w:basedOn w:val="20"/>
    <w:autoRedefine/>
    <w:qFormat/>
    <w:uiPriority w:val="0"/>
  </w:style>
  <w:style w:type="character" w:customStyle="1" w:styleId="46">
    <w:name w:val="subcontract-intellectualproperty"/>
    <w:basedOn w:val="20"/>
    <w:autoRedefine/>
    <w:qFormat/>
    <w:uiPriority w:val="0"/>
  </w:style>
  <w:style w:type="character" w:customStyle="1" w:styleId="47">
    <w:name w:val="subcontract-risksharing"/>
    <w:basedOn w:val="20"/>
    <w:autoRedefine/>
    <w:qFormat/>
    <w:uiPriority w:val="0"/>
  </w:style>
  <w:style w:type="character" w:customStyle="1" w:styleId="48">
    <w:name w:val="subcontract-disputeresolution"/>
    <w:basedOn w:val="20"/>
    <w:autoRedefine/>
    <w:qFormat/>
    <w:uiPriority w:val="0"/>
  </w:style>
  <w:style w:type="character" w:customStyle="1" w:styleId="49">
    <w:name w:val="subcontract-otherterms"/>
    <w:basedOn w:val="20"/>
    <w:autoRedefine/>
    <w:qFormat/>
    <w:uiPriority w:val="0"/>
  </w:style>
  <w:style w:type="character" w:customStyle="1" w:styleId="50">
    <w:name w:val="subcontract-acceptancetype"/>
    <w:basedOn w:val="20"/>
    <w:autoRedefine/>
    <w:qFormat/>
    <w:uiPriority w:val="0"/>
  </w:style>
  <w:style w:type="character" w:customStyle="1" w:styleId="51">
    <w:name w:val="subcontract-invitesupplierstatus"/>
    <w:basedOn w:val="20"/>
    <w:autoRedefine/>
    <w:qFormat/>
    <w:uiPriority w:val="0"/>
  </w:style>
  <w:style w:type="character" w:customStyle="1" w:styleId="52">
    <w:name w:val="subcontract-inviteexpertstatus"/>
    <w:basedOn w:val="20"/>
    <w:autoRedefine/>
    <w:qFormat/>
    <w:uiPriority w:val="0"/>
  </w:style>
  <w:style w:type="character" w:customStyle="1" w:styleId="53">
    <w:name w:val="subcontract-inviteserviceobjectstatus"/>
    <w:basedOn w:val="20"/>
    <w:autoRedefine/>
    <w:qFormat/>
    <w:uiPriority w:val="0"/>
  </w:style>
  <w:style w:type="character" w:customStyle="1" w:styleId="54">
    <w:name w:val="subcontract-professionaldetectionstatus"/>
    <w:basedOn w:val="20"/>
    <w:autoRedefine/>
    <w:qFormat/>
    <w:uiPriority w:val="0"/>
  </w:style>
  <w:style w:type="character" w:customStyle="1" w:styleId="55">
    <w:name w:val="subcontract-acceptanceprocesstype"/>
    <w:basedOn w:val="20"/>
    <w:autoRedefine/>
    <w:qFormat/>
    <w:uiPriority w:val="0"/>
  </w:style>
  <w:style w:type="character" w:customStyle="1" w:styleId="56">
    <w:name w:val="subcontract-otherpreparations"/>
    <w:basedOn w:val="20"/>
    <w:autoRedefine/>
    <w:qFormat/>
    <w:uiPriority w:val="0"/>
  </w:style>
  <w:style w:type="character" w:customStyle="1" w:styleId="57">
    <w:name w:val="subcontract-goodscontent"/>
    <w:basedOn w:val="20"/>
    <w:autoRedefine/>
    <w:qFormat/>
    <w:uiPriority w:val="0"/>
  </w:style>
  <w:style w:type="character" w:customStyle="1" w:styleId="58">
    <w:name w:val="subcontract-businesscontent"/>
    <w:basedOn w:val="20"/>
    <w:autoRedefine/>
    <w:qFormat/>
    <w:uiPriority w:val="0"/>
  </w:style>
  <w:style w:type="character" w:customStyle="1" w:styleId="59">
    <w:name w:val="subcontract-acceptancecriteria"/>
    <w:basedOn w:val="20"/>
    <w:autoRedefine/>
    <w:qFormat/>
    <w:uiPriority w:val="0"/>
  </w:style>
  <w:style w:type="character" w:customStyle="1" w:styleId="60">
    <w:name w:val="subcontract-othercontent"/>
    <w:basedOn w:val="20"/>
    <w:autoRedefine/>
    <w:qFormat/>
    <w:uiPriority w:val="0"/>
  </w:style>
  <w:style w:type="character" w:customStyle="1" w:styleId="61">
    <w:name w:val="risk-riskresponsegpx"/>
    <w:basedOn w:val="20"/>
    <w:autoRedefine/>
    <w:qFormat/>
    <w:uiPriority w:val="0"/>
  </w:style>
  <w:style w:type="paragraph" w:styleId="62">
    <w:name w:val="List Paragraph"/>
    <w:basedOn w:val="1"/>
    <w:autoRedefine/>
    <w:qFormat/>
    <w:uiPriority w:val="34"/>
    <w:pPr>
      <w:ind w:firstLine="420" w:firstLineChars="200"/>
    </w:pPr>
  </w:style>
  <w:style w:type="character" w:customStyle="1" w:styleId="63">
    <w:name w:val="页眉 Char"/>
    <w:basedOn w:val="20"/>
    <w:link w:val="13"/>
    <w:autoRedefine/>
    <w:qFormat/>
    <w:uiPriority w:val="99"/>
    <w:rPr>
      <w:sz w:val="18"/>
      <w:szCs w:val="18"/>
    </w:rPr>
  </w:style>
  <w:style w:type="character" w:customStyle="1" w:styleId="64">
    <w:name w:val="页脚 Char"/>
    <w:basedOn w:val="20"/>
    <w:link w:val="12"/>
    <w:autoRedefine/>
    <w:qFormat/>
    <w:uiPriority w:val="99"/>
    <w:rPr>
      <w:sz w:val="18"/>
      <w:szCs w:val="18"/>
    </w:rPr>
  </w:style>
  <w:style w:type="character" w:customStyle="1" w:styleId="65">
    <w:name w:val="批注文字 Char"/>
    <w:basedOn w:val="20"/>
    <w:link w:val="8"/>
    <w:autoRedefine/>
    <w:semiHidden/>
    <w:qFormat/>
    <w:uiPriority w:val="99"/>
    <w:rPr>
      <w:rFonts w:asciiTheme="minorHAnsi" w:hAnsiTheme="minorHAnsi" w:eastAsiaTheme="minorEastAsia"/>
    </w:rPr>
  </w:style>
  <w:style w:type="paragraph" w:customStyle="1" w:styleId="66">
    <w:name w:val="my正文"/>
    <w:basedOn w:val="1"/>
    <w:autoRedefine/>
    <w:qFormat/>
    <w:uiPriority w:val="0"/>
    <w:pPr>
      <w:widowControl w:val="0"/>
      <w:spacing w:line="360" w:lineRule="auto"/>
      <w:ind w:firstLine="480" w:firstLineChars="200"/>
    </w:pPr>
    <w:rPr>
      <w:rFonts w:asciiTheme="minorHAnsi" w:hAnsiTheme="minorHAnsi" w:eastAsiaTheme="minorEastAsia"/>
      <w:szCs w:val="20"/>
    </w:rPr>
  </w:style>
  <w:style w:type="character" w:customStyle="1" w:styleId="67">
    <w:name w:val="标题 2 Char"/>
    <w:basedOn w:val="20"/>
    <w:link w:val="3"/>
    <w:autoRedefine/>
    <w:qFormat/>
    <w:uiPriority w:val="9"/>
    <w:rPr>
      <w:rFonts w:eastAsia="宋体" w:asciiTheme="majorHAnsi" w:hAnsiTheme="majorHAnsi" w:cstheme="majorBidi"/>
      <w:b/>
      <w:bCs/>
      <w:sz w:val="30"/>
      <w:szCs w:val="32"/>
    </w:rPr>
  </w:style>
  <w:style w:type="character" w:customStyle="1" w:styleId="68">
    <w:name w:val="标题 4 Char"/>
    <w:basedOn w:val="20"/>
    <w:link w:val="5"/>
    <w:autoRedefine/>
    <w:qFormat/>
    <w:uiPriority w:val="9"/>
    <w:rPr>
      <w:rFonts w:asciiTheme="majorHAnsi" w:hAnsiTheme="majorHAnsi" w:eastAsiaTheme="majorEastAsia" w:cstheme="majorBidi"/>
      <w:b/>
      <w:bCs/>
      <w:sz w:val="28"/>
      <w:szCs w:val="28"/>
    </w:rPr>
  </w:style>
  <w:style w:type="paragraph" w:customStyle="1" w:styleId="69">
    <w:name w:val="TOC 标题1"/>
    <w:basedOn w:val="2"/>
    <w:next w:val="1"/>
    <w:autoRedefine/>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70">
    <w:name w:val="正文文本 Char"/>
    <w:basedOn w:val="20"/>
    <w:link w:val="9"/>
    <w:autoRedefine/>
    <w:qFormat/>
    <w:uiPriority w:val="99"/>
    <w:rPr>
      <w:rFonts w:ascii="宋体" w:hAnsi="宋体" w:eastAsia="宋体"/>
      <w:kern w:val="2"/>
      <w:sz w:val="24"/>
      <w:szCs w:val="22"/>
    </w:rPr>
  </w:style>
  <w:style w:type="table" w:customStyle="1" w:styleId="71">
    <w:name w:val="Table Normal"/>
    <w:autoRedefine/>
    <w:semiHidden/>
    <w:unhideWhenUsed/>
    <w:qFormat/>
    <w:uiPriority w:val="0"/>
    <w:rPr>
      <w:rFonts w:ascii="Calibri" w:hAnsi="Calibri"/>
    </w:rPr>
    <w:tblPr>
      <w:tblCellMar>
        <w:top w:w="0" w:type="dxa"/>
        <w:left w:w="0" w:type="dxa"/>
        <w:bottom w:w="0" w:type="dxa"/>
        <w:right w:w="0" w:type="dxa"/>
      </w:tblCellMar>
    </w:tblPr>
  </w:style>
  <w:style w:type="character" w:customStyle="1" w:styleId="72">
    <w:name w:val="批注主题 Char"/>
    <w:basedOn w:val="65"/>
    <w:link w:val="17"/>
    <w:autoRedefine/>
    <w:semiHidden/>
    <w:qFormat/>
    <w:uiPriority w:val="99"/>
    <w:rPr>
      <w:rFonts w:ascii="微软雅黑" w:hAnsi="微软雅黑" w:eastAsia="微软雅黑" w:cstheme="minorBidi"/>
      <w:b/>
      <w:bCs/>
      <w:kern w:val="2"/>
      <w:sz w:val="21"/>
      <w:szCs w:val="22"/>
    </w:rPr>
  </w:style>
  <w:style w:type="paragraph" w:customStyle="1" w:styleId="73">
    <w:name w:val="正文文本首行缩进1"/>
    <w:basedOn w:val="9"/>
    <w:autoRedefine/>
    <w:qFormat/>
    <w:uiPriority w:val="0"/>
    <w:pPr>
      <w:ind w:firstLine="420" w:firstLineChars="100"/>
    </w:pPr>
    <w:rPr>
      <w:sz w:val="21"/>
    </w:rPr>
  </w:style>
  <w:style w:type="character" w:customStyle="1" w:styleId="74">
    <w:name w:val="批注框文本 Char"/>
    <w:basedOn w:val="20"/>
    <w:link w:val="11"/>
    <w:autoRedefine/>
    <w:semiHidden/>
    <w:qFormat/>
    <w:uiPriority w:val="99"/>
    <w:rPr>
      <w:rFonts w:ascii="微软雅黑" w:hAnsi="微软雅黑" w:eastAsia="微软雅黑" w:cstheme="minorBidi"/>
      <w:kern w:val="2"/>
      <w:sz w:val="18"/>
      <w:szCs w:val="18"/>
    </w:rPr>
  </w:style>
  <w:style w:type="paragraph" w:customStyle="1" w:styleId="75">
    <w:name w:val="列表段落1"/>
    <w:basedOn w:val="1"/>
    <w:autoRedefine/>
    <w:qFormat/>
    <w:uiPriority w:val="34"/>
    <w:pPr>
      <w:ind w:firstLine="420" w:firstLineChars="200"/>
    </w:pPr>
  </w:style>
  <w:style w:type="paragraph" w:customStyle="1" w:styleId="76">
    <w:name w:val="WPSOffice手动目录 1"/>
    <w:autoRedefine/>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E18DE6-D125-42E0-97A1-702CB8C34F73}">
  <ds:schemaRefs/>
</ds:datastoreItem>
</file>

<file path=docProps/app.xml><?xml version="1.0" encoding="utf-8"?>
<Properties xmlns="http://schemas.openxmlformats.org/officeDocument/2006/extended-properties" xmlns:vt="http://schemas.openxmlformats.org/officeDocument/2006/docPropsVTypes">
  <Template>Normal.dotm</Template>
  <Pages>71</Pages>
  <Words>45199</Words>
  <Characters>47031</Characters>
  <Lines>363</Lines>
  <Paragraphs>102</Paragraphs>
  <TotalTime>5</TotalTime>
  <ScaleCrop>false</ScaleCrop>
  <LinksUpToDate>false</LinksUpToDate>
  <CharactersWithSpaces>48538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2023-11-30T00:46:00Z</dcterms:created>
  <dc:creator>asus</dc:creator>
  <cp:lastModifiedBy>姚杰远</cp:lastModifiedBy>
  <cp:lastPrinted>2024-01-15T02:58:00Z</cp:lastPrinted>
  <dcterms:modified xsi:type="dcterms:W3CDTF">2024-04-17T02:19:32Z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6B5F694D9A064CA0A56C360A0F9139BC_13</vt:lpwstr>
  </property>
</Properties>
</file>