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FD662">
      <w:pPr>
        <w:spacing w:line="480" w:lineRule="auto"/>
        <w:ind w:left="3855" w:hanging="3840" w:hangingChars="1200"/>
        <w:jc w:val="right"/>
        <w:outlineLvl w:val="0"/>
        <w:rPr>
          <w:rFonts w:hint="eastAsia" w:ascii="宋体" w:hAnsi="宋体" w:eastAsia="宋体" w:cs="宋体"/>
          <w:b/>
          <w:bCs/>
          <w:color w:val="auto"/>
          <w:sz w:val="32"/>
          <w:szCs w:val="32"/>
          <w:highlight w:val="none"/>
          <w:lang w:val="zh-CN"/>
        </w:rPr>
      </w:pPr>
      <w:bookmarkStart w:id="0" w:name="_Toc3849"/>
      <w:bookmarkStart w:id="1" w:name="_Toc16168"/>
      <w:bookmarkStart w:id="2" w:name="_Toc492"/>
      <w:bookmarkStart w:id="3" w:name="_Toc1271"/>
      <w:r>
        <w:rPr>
          <w:rFonts w:hint="eastAsia" w:ascii="宋体" w:hAnsi="宋体" w:eastAsia="宋体" w:cs="宋体"/>
          <w:b/>
          <w:bCs/>
          <w:color w:val="auto"/>
          <w:sz w:val="32"/>
          <w:szCs w:val="32"/>
          <w:highlight w:val="none"/>
          <w:bdr w:val="single" w:color="auto" w:sz="4" w:space="0"/>
          <w:lang w:val="zh-CN"/>
        </w:rPr>
        <w:t>政府采购项目</w:t>
      </w:r>
      <w:bookmarkEnd w:id="0"/>
      <w:bookmarkEnd w:id="1"/>
      <w:bookmarkEnd w:id="2"/>
      <w:bookmarkEnd w:id="3"/>
    </w:p>
    <w:p w14:paraId="6B962840">
      <w:pPr>
        <w:tabs>
          <w:tab w:val="left" w:pos="5670"/>
        </w:tabs>
        <w:autoSpaceDE w:val="0"/>
        <w:autoSpaceDN w:val="0"/>
        <w:adjustRightInd w:val="0"/>
        <w:spacing w:line="360" w:lineRule="auto"/>
        <w:outlineLvl w:val="0"/>
        <w:rPr>
          <w:rFonts w:hint="default" w:ascii="宋体" w:hAnsi="宋体" w:eastAsia="宋体" w:cs="宋体"/>
          <w:b/>
          <w:color w:val="auto"/>
          <w:sz w:val="32"/>
          <w:szCs w:val="32"/>
          <w:highlight w:val="none"/>
          <w:lang w:val="en-US" w:eastAsia="zh-CN"/>
        </w:rPr>
      </w:pPr>
      <w:bookmarkStart w:id="4" w:name="_Toc17051"/>
      <w:bookmarkStart w:id="5" w:name="_Toc3093"/>
      <w:bookmarkStart w:id="6" w:name="_Toc25679"/>
      <w:bookmarkStart w:id="7" w:name="_Toc20668"/>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w:t>
      </w:r>
      <w:bookmarkEnd w:id="4"/>
      <w:bookmarkEnd w:id="5"/>
      <w:bookmarkEnd w:id="6"/>
      <w:r>
        <w:rPr>
          <w:rFonts w:hint="eastAsia" w:ascii="宋体" w:hAnsi="宋体" w:cs="宋体"/>
          <w:b/>
          <w:color w:val="auto"/>
          <w:sz w:val="32"/>
          <w:szCs w:val="32"/>
          <w:highlight w:val="none"/>
          <w:lang w:val="en-US" w:eastAsia="zh-CN"/>
        </w:rPr>
        <w:t>ZYHH-ZB2024-0022</w:t>
      </w:r>
      <w:bookmarkEnd w:id="7"/>
    </w:p>
    <w:p w14:paraId="47CA52E6">
      <w:pPr>
        <w:pStyle w:val="17"/>
        <w:rPr>
          <w:rFonts w:hint="eastAsia" w:ascii="宋体" w:hAnsi="宋体" w:eastAsia="宋体" w:cs="宋体"/>
          <w:color w:val="auto"/>
          <w:highlight w:val="none"/>
          <w:lang w:val="zh-CN"/>
        </w:rPr>
      </w:pPr>
    </w:p>
    <w:p w14:paraId="29BC438F">
      <w:pPr>
        <w:pStyle w:val="3"/>
        <w:jc w:val="both"/>
        <w:rPr>
          <w:rFonts w:hint="eastAsia"/>
          <w:color w:val="auto"/>
          <w:sz w:val="72"/>
          <w:szCs w:val="72"/>
          <w:highlight w:val="none"/>
          <w:lang w:val="en-US" w:eastAsia="zh-CN"/>
        </w:rPr>
      </w:pPr>
    </w:p>
    <w:p w14:paraId="21112B2D">
      <w:pPr>
        <w:jc w:val="center"/>
        <w:rPr>
          <w:rFonts w:hint="eastAsia"/>
          <w:color w:val="auto"/>
          <w:highlight w:val="none"/>
          <w:lang w:val="en-US" w:eastAsia="zh-CN"/>
        </w:rPr>
      </w:pPr>
      <w:bookmarkStart w:id="8" w:name="_Toc532549500"/>
      <w:r>
        <w:rPr>
          <w:rFonts w:hint="eastAsia" w:hAnsi="Times New Roman" w:cs="Times New Roman"/>
          <w:b/>
          <w:bCs/>
          <w:color w:val="auto"/>
          <w:sz w:val="72"/>
          <w:szCs w:val="72"/>
          <w:highlight w:val="none"/>
          <w:lang w:val="zh-CN"/>
        </w:rPr>
        <w:t>2024年咸阳市淳化县石桥镇高标准农田建设项目</w:t>
      </w:r>
    </w:p>
    <w:bookmarkEnd w:id="8"/>
    <w:p w14:paraId="165ED488">
      <w:pPr>
        <w:tabs>
          <w:tab w:val="left" w:pos="5670"/>
          <w:tab w:val="left" w:pos="6663"/>
        </w:tabs>
        <w:autoSpaceDE w:val="0"/>
        <w:autoSpaceDN w:val="0"/>
        <w:adjustRightInd w:val="0"/>
        <w:snapToGrid w:val="0"/>
        <w:spacing w:line="360" w:lineRule="auto"/>
        <w:jc w:val="center"/>
        <w:outlineLvl w:val="0"/>
        <w:rPr>
          <w:rFonts w:hint="eastAsia" w:ascii="宋体" w:hAnsi="宋体" w:eastAsia="宋体" w:cs="宋体"/>
          <w:b/>
          <w:color w:val="auto"/>
          <w:spacing w:val="-6"/>
          <w:sz w:val="72"/>
          <w:szCs w:val="72"/>
          <w:highlight w:val="none"/>
          <w:lang w:val="en-US" w:eastAsia="zh-CN"/>
        </w:rPr>
      </w:pPr>
      <w:bookmarkStart w:id="9" w:name="_Toc23547"/>
      <w:bookmarkStart w:id="10" w:name="_Toc12278"/>
      <w:bookmarkStart w:id="11" w:name="_Toc19607"/>
      <w:bookmarkStart w:id="12" w:name="_Toc19971"/>
      <w:r>
        <w:rPr>
          <w:rFonts w:hint="eastAsia" w:ascii="宋体" w:hAnsi="宋体" w:eastAsia="宋体" w:cs="宋体"/>
          <w:b/>
          <w:color w:val="auto"/>
          <w:spacing w:val="-6"/>
          <w:sz w:val="72"/>
          <w:szCs w:val="72"/>
          <w:highlight w:val="none"/>
          <w:lang w:val="zh-CN"/>
        </w:rPr>
        <w:t>招标文件</w:t>
      </w:r>
      <w:bookmarkEnd w:id="9"/>
      <w:bookmarkEnd w:id="10"/>
      <w:bookmarkEnd w:id="11"/>
      <w:bookmarkEnd w:id="12"/>
    </w:p>
    <w:p w14:paraId="10568290">
      <w:pPr>
        <w:pStyle w:val="9"/>
        <w:ind w:firstLine="0"/>
        <w:rPr>
          <w:rFonts w:hint="eastAsia" w:ascii="宋体" w:hAnsi="宋体" w:eastAsia="宋体" w:cs="宋体"/>
          <w:b/>
          <w:bCs/>
          <w:color w:val="auto"/>
          <w:sz w:val="32"/>
          <w:szCs w:val="32"/>
          <w:highlight w:val="none"/>
          <w:lang w:val="zh-CN"/>
        </w:rPr>
      </w:pPr>
    </w:p>
    <w:p w14:paraId="3A8CE592">
      <w:pPr>
        <w:pStyle w:val="10"/>
        <w:rPr>
          <w:rFonts w:hint="eastAsia" w:ascii="宋体" w:hAnsi="宋体" w:eastAsia="宋体" w:cs="宋体"/>
          <w:color w:val="auto"/>
          <w:highlight w:val="none"/>
          <w:lang w:val="zh-CN"/>
        </w:rPr>
      </w:pPr>
    </w:p>
    <w:p w14:paraId="2BF464A8">
      <w:pPr>
        <w:rPr>
          <w:rFonts w:hint="eastAsia"/>
          <w:color w:val="auto"/>
          <w:highlight w:val="none"/>
          <w:lang w:val="zh-CN"/>
        </w:rPr>
      </w:pPr>
    </w:p>
    <w:p w14:paraId="49FB0A69">
      <w:pPr>
        <w:pStyle w:val="10"/>
        <w:rPr>
          <w:rFonts w:hint="eastAsia" w:ascii="宋体" w:hAnsi="宋体" w:eastAsia="宋体" w:cs="宋体"/>
          <w:b/>
          <w:bCs/>
          <w:color w:val="auto"/>
          <w:sz w:val="32"/>
          <w:szCs w:val="32"/>
          <w:highlight w:val="none"/>
          <w:lang w:val="zh-CN"/>
        </w:rPr>
      </w:pPr>
    </w:p>
    <w:p w14:paraId="38239253">
      <w:pPr>
        <w:rPr>
          <w:rFonts w:hint="eastAsia" w:ascii="宋体" w:hAnsi="宋体" w:eastAsia="宋体" w:cs="宋体"/>
          <w:color w:val="auto"/>
          <w:highlight w:val="none"/>
          <w:lang w:val="zh-CN"/>
        </w:rPr>
      </w:pPr>
    </w:p>
    <w:p w14:paraId="63480D2B">
      <w:pPr>
        <w:ind w:firstLine="1200" w:firstLineChars="400"/>
        <w:outlineLvl w:val="0"/>
        <w:rPr>
          <w:rFonts w:hint="eastAsia" w:ascii="宋体" w:hAnsi="宋体" w:eastAsia="宋体" w:cs="宋体"/>
          <w:b/>
          <w:bCs w:val="0"/>
          <w:color w:val="auto"/>
          <w:sz w:val="30"/>
          <w:szCs w:val="30"/>
          <w:highlight w:val="none"/>
          <w:lang w:val="en-US" w:eastAsia="zh-CN"/>
        </w:rPr>
      </w:pPr>
      <w:bookmarkStart w:id="13" w:name="_Toc6120"/>
      <w:bookmarkStart w:id="14" w:name="_Toc29285"/>
      <w:bookmarkStart w:id="15" w:name="_Toc17522"/>
      <w:bookmarkStart w:id="16" w:name="_Toc2030"/>
      <w:r>
        <w:rPr>
          <w:rFonts w:hint="eastAsia" w:ascii="宋体" w:hAnsi="宋体" w:eastAsia="宋体" w:cs="宋体"/>
          <w:b/>
          <w:color w:val="auto"/>
          <w:sz w:val="30"/>
          <w:szCs w:val="30"/>
          <w:highlight w:val="none"/>
          <w:lang w:val="en-US" w:eastAsia="zh-CN"/>
        </w:rPr>
        <w:t>采   购   人</w:t>
      </w:r>
      <w:r>
        <w:rPr>
          <w:rFonts w:hint="eastAsia" w:ascii="宋体" w:hAnsi="宋体" w:eastAsia="宋体" w:cs="宋体"/>
          <w:b/>
          <w:bCs w:val="0"/>
          <w:color w:val="auto"/>
          <w:sz w:val="30"/>
          <w:szCs w:val="30"/>
          <w:highlight w:val="none"/>
          <w:lang w:val="en-US" w:eastAsia="zh-CN"/>
        </w:rPr>
        <w:t>：</w:t>
      </w:r>
      <w:bookmarkEnd w:id="13"/>
      <w:bookmarkEnd w:id="14"/>
      <w:bookmarkEnd w:id="15"/>
      <w:r>
        <w:rPr>
          <w:rFonts w:hint="eastAsia" w:ascii="宋体" w:hAnsi="宋体" w:eastAsia="宋体" w:cs="宋体"/>
          <w:b/>
          <w:bCs w:val="0"/>
          <w:color w:val="auto"/>
          <w:sz w:val="30"/>
          <w:szCs w:val="30"/>
          <w:highlight w:val="none"/>
          <w:lang w:val="en-US" w:eastAsia="zh-CN"/>
        </w:rPr>
        <w:t>淳化县农业农村局</w:t>
      </w:r>
      <w:bookmarkEnd w:id="16"/>
    </w:p>
    <w:p w14:paraId="6852ABFC">
      <w:pPr>
        <w:spacing w:line="720" w:lineRule="auto"/>
        <w:ind w:firstLine="1200" w:firstLineChars="400"/>
        <w:rPr>
          <w:rFonts w:hint="eastAsia" w:ascii="宋体" w:hAnsi="宋体" w:eastAsia="宋体" w:cs="宋体"/>
          <w:b/>
          <w:bCs w:val="0"/>
          <w:color w:val="auto"/>
          <w:sz w:val="30"/>
          <w:szCs w:val="30"/>
          <w:highlight w:val="none"/>
          <w:lang w:val="zh-CN"/>
        </w:rPr>
      </w:pPr>
      <w:r>
        <w:rPr>
          <w:rFonts w:hint="eastAsia" w:ascii="宋体" w:hAnsi="宋体" w:eastAsia="宋体" w:cs="宋体"/>
          <w:b/>
          <w:bCs w:val="0"/>
          <w:color w:val="auto"/>
          <w:sz w:val="30"/>
          <w:szCs w:val="30"/>
          <w:highlight w:val="none"/>
        </w:rPr>
        <w:t>采购代理机构：</w:t>
      </w:r>
      <w:r>
        <w:rPr>
          <w:rFonts w:hint="eastAsia" w:ascii="宋体" w:hAnsi="宋体" w:cs="宋体"/>
          <w:b/>
          <w:bCs w:val="0"/>
          <w:color w:val="auto"/>
          <w:kern w:val="0"/>
          <w:sz w:val="30"/>
          <w:szCs w:val="30"/>
          <w:highlight w:val="none"/>
          <w:u w:val="none"/>
          <w:lang w:eastAsia="zh-CN"/>
        </w:rPr>
        <w:t xml:space="preserve">陕西中益华恒项目咨询管理有限公司  </w:t>
      </w:r>
    </w:p>
    <w:p w14:paraId="5AB1DAC1">
      <w:pPr>
        <w:autoSpaceDE w:val="0"/>
        <w:autoSpaceDN w:val="0"/>
        <w:adjustRightInd w:val="0"/>
        <w:snapToGrid w:val="0"/>
        <w:spacing w:line="720" w:lineRule="auto"/>
        <w:ind w:firstLine="3000" w:firstLineChars="1000"/>
        <w:rPr>
          <w:rFonts w:hint="eastAsia" w:ascii="宋体" w:hAnsi="宋体" w:eastAsia="宋体" w:cs="宋体"/>
          <w:b/>
          <w:color w:val="auto"/>
          <w:sz w:val="36"/>
          <w:szCs w:val="36"/>
          <w:highlight w:val="none"/>
          <w:lang w:val="en-US" w:eastAsia="zh-CN"/>
        </w:rPr>
        <w:sectPr>
          <w:headerReference r:id="rId4" w:type="first"/>
          <w:footerReference r:id="rId5" w:type="first"/>
          <w:headerReference r:id="rId3" w:type="default"/>
          <w:pgSz w:w="11906" w:h="16838"/>
          <w:pgMar w:top="1440" w:right="1463" w:bottom="1440" w:left="1463"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r>
        <w:rPr>
          <w:rFonts w:hint="eastAsia" w:ascii="宋体" w:hAnsi="宋体" w:cs="宋体"/>
          <w:b/>
          <w:color w:val="auto"/>
          <w:sz w:val="30"/>
          <w:szCs w:val="30"/>
          <w:highlight w:val="none"/>
          <w:lang w:val="en-US" w:eastAsia="zh-CN"/>
        </w:rPr>
        <w:t>二〇二四</w:t>
      </w:r>
      <w:r>
        <w:rPr>
          <w:rFonts w:hint="eastAsia" w:ascii="宋体" w:hAnsi="宋体" w:eastAsia="宋体" w:cs="宋体"/>
          <w:b/>
          <w:color w:val="auto"/>
          <w:sz w:val="30"/>
          <w:szCs w:val="30"/>
          <w:highlight w:val="none"/>
          <w:lang w:val="zh-CN"/>
        </w:rPr>
        <w:t>年</w:t>
      </w:r>
      <w:r>
        <w:rPr>
          <w:rFonts w:hint="eastAsia" w:ascii="宋体" w:hAnsi="宋体" w:cs="宋体"/>
          <w:b/>
          <w:color w:val="auto"/>
          <w:sz w:val="30"/>
          <w:szCs w:val="30"/>
          <w:highlight w:val="none"/>
          <w:lang w:val="en-US" w:eastAsia="zh-CN"/>
        </w:rPr>
        <w:t>八</w:t>
      </w:r>
      <w:r>
        <w:rPr>
          <w:rFonts w:hint="eastAsia" w:ascii="宋体" w:hAnsi="宋体" w:eastAsia="宋体" w:cs="宋体"/>
          <w:b/>
          <w:color w:val="auto"/>
          <w:sz w:val="30"/>
          <w:szCs w:val="30"/>
          <w:highlight w:val="none"/>
          <w:lang w:val="zh-CN"/>
        </w:rPr>
        <w:t>月</w:t>
      </w:r>
    </w:p>
    <w:p w14:paraId="2990AE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b/>
          <w:color w:val="auto"/>
          <w:sz w:val="44"/>
          <w:szCs w:val="36"/>
          <w:highlight w:val="none"/>
        </w:rPr>
      </w:pPr>
      <w:bookmarkStart w:id="17" w:name="_Toc16288"/>
      <w:bookmarkStart w:id="18" w:name="_Toc28959"/>
      <w:bookmarkStart w:id="19" w:name="_Toc23678"/>
      <w:bookmarkStart w:id="20" w:name="_Toc22834"/>
    </w:p>
    <w:bookmarkEnd w:id="17"/>
    <w:bookmarkEnd w:id="18"/>
    <w:p w14:paraId="7173A8C6">
      <w:pPr>
        <w:jc w:val="center"/>
        <w:outlineLvl w:val="9"/>
        <w:rPr>
          <w:rFonts w:hint="eastAsia" w:ascii="宋体" w:hAnsi="宋体" w:eastAsia="宋体" w:cs="宋体"/>
          <w:b/>
          <w:color w:val="auto"/>
          <w:sz w:val="40"/>
          <w:szCs w:val="40"/>
          <w:highlight w:val="none"/>
        </w:rPr>
      </w:pPr>
    </w:p>
    <w:p w14:paraId="50C0F375">
      <w:pPr>
        <w:jc w:val="center"/>
        <w:outlineLvl w:val="0"/>
        <w:rPr>
          <w:rFonts w:hint="eastAsia" w:ascii="宋体" w:hAnsi="宋体" w:eastAsia="宋体" w:cs="宋体"/>
          <w:b/>
          <w:color w:val="auto"/>
          <w:sz w:val="40"/>
          <w:szCs w:val="40"/>
          <w:highlight w:val="none"/>
        </w:rPr>
      </w:pPr>
      <w:bookmarkStart w:id="21" w:name="_Toc18214"/>
      <w:r>
        <w:rPr>
          <w:rFonts w:hint="eastAsia" w:ascii="宋体" w:hAnsi="宋体" w:eastAsia="宋体" w:cs="宋体"/>
          <w:b/>
          <w:color w:val="auto"/>
          <w:sz w:val="40"/>
          <w:szCs w:val="40"/>
          <w:highlight w:val="none"/>
        </w:rPr>
        <w:t>目  录</w:t>
      </w:r>
      <w:bookmarkEnd w:id="19"/>
      <w:bookmarkEnd w:id="20"/>
      <w:bookmarkEnd w:id="21"/>
    </w:p>
    <w:sdt>
      <w:sdtPr>
        <w:rPr>
          <w:rFonts w:ascii="宋体" w:hAnsi="宋体" w:eastAsia="宋体" w:cs="Times New Roman"/>
          <w:kern w:val="2"/>
          <w:sz w:val="21"/>
          <w:szCs w:val="24"/>
          <w:highlight w:val="none"/>
          <w:lang w:val="en-US" w:eastAsia="zh-CN" w:bidi="ar-SA"/>
        </w:rPr>
        <w:id w:val="147452005"/>
        <w15:color w:val="DBDBDB"/>
        <w:docPartObj>
          <w:docPartGallery w:val="Table of Contents"/>
          <w:docPartUnique/>
        </w:docPartObj>
      </w:sdtPr>
      <w:sdtEndPr>
        <w:rPr>
          <w:rFonts w:hint="eastAsia" w:ascii="宋体" w:hAnsi="宋体" w:eastAsia="宋体" w:cs="宋体"/>
          <w:color w:val="auto"/>
          <w:kern w:val="2"/>
          <w:sz w:val="21"/>
          <w:szCs w:val="32"/>
          <w:highlight w:val="none"/>
          <w:lang w:val="en-US" w:eastAsia="zh-CN" w:bidi="ar-SA"/>
        </w:rPr>
      </w:sdtEndPr>
      <w:sdtContent>
        <w:p w14:paraId="468E17BF">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"1-1" \h \u </w:instrText>
          </w:r>
          <w:r>
            <w:rPr>
              <w:rFonts w:hint="eastAsia" w:ascii="宋体" w:hAnsi="宋体" w:eastAsia="宋体" w:cs="宋体"/>
              <w:b/>
              <w:color w:val="auto"/>
              <w:sz w:val="28"/>
              <w:szCs w:val="28"/>
              <w:highlight w:val="none"/>
            </w:rPr>
            <w:fldChar w:fldCharType="separate"/>
          </w:r>
        </w:p>
        <w:p w14:paraId="00AF90DB">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_Toc31739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val="en-US" w:eastAsia="zh-CN"/>
            </w:rPr>
            <w:t>第一章  招标</w:t>
          </w:r>
          <w:r>
            <w:rPr>
              <w:rFonts w:hint="eastAsia"/>
              <w:color w:val="auto"/>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_Toc31739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143686">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_Toc29558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w:t>
          </w:r>
          <w:r>
            <w:rPr>
              <w:rFonts w:hint="eastAsia" w:ascii="宋体" w:hAnsi="宋体" w:eastAsia="宋体" w:cs="宋体"/>
              <w:bCs/>
              <w:color w:val="auto"/>
              <w:sz w:val="28"/>
              <w:szCs w:val="28"/>
              <w:highlight w:val="none"/>
              <w:lang w:val="en-US" w:eastAsia="zh-CN"/>
            </w:rPr>
            <w:t>章  投标人</w:t>
          </w:r>
          <w:r>
            <w:rPr>
              <w:rFonts w:hint="eastAsia" w:ascii="宋体" w:hAnsi="宋体" w:eastAsia="宋体" w:cs="宋体"/>
              <w:bCs/>
              <w:color w:val="auto"/>
              <w:sz w:val="28"/>
              <w:szCs w:val="28"/>
              <w:highlight w:val="none"/>
            </w:rPr>
            <w:t>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_Toc29558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D8D647">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_Toc3201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val="en-US" w:eastAsia="zh-CN"/>
            </w:rPr>
            <w:t xml:space="preserve">第三章  </w:t>
          </w:r>
          <w:r>
            <w:rPr>
              <w:rFonts w:hint="eastAsia"/>
              <w:color w:val="auto"/>
              <w:sz w:val="28"/>
              <w:szCs w:val="28"/>
              <w:highlight w:val="none"/>
            </w:rPr>
            <w:t>评标方法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_Toc3201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10E98B4">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_Toc8308 </w:instrText>
          </w:r>
          <w:r>
            <w:rPr>
              <w:rFonts w:hint="eastAsia" w:ascii="宋体" w:hAnsi="宋体" w:eastAsia="宋体" w:cs="宋体"/>
              <w:color w:val="auto"/>
              <w:sz w:val="28"/>
              <w:szCs w:val="28"/>
              <w:highlight w:val="none"/>
            </w:rPr>
            <w:fldChar w:fldCharType="separate"/>
          </w:r>
          <w:r>
            <w:rPr>
              <w:rFonts w:hint="eastAsia" w:ascii="Calibri" w:hAnsi="Calibri" w:eastAsia="宋体" w:cs="Times New Roman"/>
              <w:bCs/>
              <w:color w:val="auto"/>
              <w:kern w:val="44"/>
              <w:sz w:val="28"/>
              <w:szCs w:val="28"/>
              <w:highlight w:val="none"/>
              <w:lang w:val="en-US" w:eastAsia="zh-CN" w:bidi="ar-SA"/>
            </w:rPr>
            <w:t>第</w:t>
          </w:r>
          <w:r>
            <w:rPr>
              <w:rFonts w:hint="eastAsia" w:cs="Times New Roman"/>
              <w:bCs/>
              <w:color w:val="auto"/>
              <w:kern w:val="44"/>
              <w:sz w:val="28"/>
              <w:szCs w:val="28"/>
              <w:highlight w:val="none"/>
              <w:lang w:val="en-US" w:eastAsia="zh-CN" w:bidi="ar-SA"/>
            </w:rPr>
            <w:t>四</w:t>
          </w:r>
          <w:r>
            <w:rPr>
              <w:rFonts w:hint="eastAsia" w:ascii="Calibri" w:hAnsi="Calibri" w:eastAsia="宋体" w:cs="Times New Roman"/>
              <w:bCs/>
              <w:color w:val="auto"/>
              <w:kern w:val="44"/>
              <w:sz w:val="28"/>
              <w:szCs w:val="28"/>
              <w:highlight w:val="none"/>
              <w:lang w:val="en-US" w:eastAsia="zh-CN" w:bidi="ar-SA"/>
            </w:rPr>
            <w:t xml:space="preserve">章 </w:t>
          </w:r>
          <w:r>
            <w:rPr>
              <w:rFonts w:hint="eastAsia" w:ascii="Calibri" w:hAnsi="Calibri" w:cs="Times New Roman"/>
              <w:bCs/>
              <w:color w:val="auto"/>
              <w:kern w:val="44"/>
              <w:sz w:val="28"/>
              <w:szCs w:val="28"/>
              <w:highlight w:val="none"/>
              <w:lang w:val="en-US" w:eastAsia="zh-CN" w:bidi="ar-SA"/>
            </w:rPr>
            <w:t xml:space="preserve"> </w:t>
          </w:r>
          <w:r>
            <w:rPr>
              <w:rFonts w:hint="eastAsia" w:ascii="Calibri" w:hAnsi="Calibri" w:eastAsia="宋体" w:cs="Times New Roman"/>
              <w:bCs/>
              <w:color w:val="auto"/>
              <w:kern w:val="44"/>
              <w:sz w:val="28"/>
              <w:szCs w:val="28"/>
              <w:highlight w:val="none"/>
              <w:lang w:val="en-US" w:eastAsia="zh-CN" w:bidi="ar-SA"/>
            </w:rPr>
            <w:t>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_Toc8308 \h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3E1FD1D">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_Toc29828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 xml:space="preserve">五章 </w:t>
          </w:r>
          <w:r>
            <w:rPr>
              <w:rFonts w:hint="eastAsia"/>
              <w:color w:val="auto"/>
              <w:sz w:val="28"/>
              <w:szCs w:val="28"/>
              <w:highlight w:val="none"/>
            </w:rPr>
            <w:t xml:space="preserve"> 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_Toc29828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AD1B8A">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_Toc26744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六章</w:t>
          </w:r>
          <w:r>
            <w:rPr>
              <w:rFonts w:hint="eastAsia"/>
              <w:color w:val="auto"/>
              <w:sz w:val="28"/>
              <w:szCs w:val="28"/>
              <w:highlight w:val="none"/>
            </w:rPr>
            <w:t xml:space="preserve">  </w:t>
          </w:r>
          <w:r>
            <w:rPr>
              <w:rFonts w:hint="eastAsia"/>
              <w:color w:val="auto"/>
              <w:sz w:val="28"/>
              <w:szCs w:val="28"/>
              <w:highlight w:val="none"/>
              <w:lang w:eastAsia="zh-CN"/>
            </w:rPr>
            <w:t>投标文件</w:t>
          </w:r>
          <w:r>
            <w:rPr>
              <w:rFonts w:hint="eastAsia"/>
              <w:color w:val="auto"/>
              <w:sz w:val="28"/>
              <w:szCs w:val="28"/>
              <w:highlight w:val="none"/>
            </w:rPr>
            <w:t>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_Toc26744 \h </w:instrText>
          </w:r>
          <w:r>
            <w:rPr>
              <w:color w:val="auto"/>
              <w:sz w:val="28"/>
              <w:szCs w:val="28"/>
              <w:highlight w:val="none"/>
            </w:rPr>
            <w:fldChar w:fldCharType="separate"/>
          </w:r>
          <w:r>
            <w:rPr>
              <w:color w:val="auto"/>
              <w:sz w:val="28"/>
              <w:szCs w:val="28"/>
              <w:highlight w:val="none"/>
            </w:rPr>
            <w:t>87</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BEC7521">
          <w:pPr>
            <w:keepNext w:val="0"/>
            <w:keepLines w:val="0"/>
            <w:pageBreakBefore w:val="0"/>
            <w:kinsoku/>
            <w:wordWrap/>
            <w:overflowPunct/>
            <w:topLinePunct w:val="0"/>
            <w:autoSpaceDE/>
            <w:autoSpaceDN/>
            <w:bidi w:val="0"/>
            <w:adjustRightInd/>
            <w:snapToGrid/>
            <w:spacing w:line="600" w:lineRule="exact"/>
            <w:ind w:firstLine="1120" w:firstLineChars="400"/>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28"/>
              <w:szCs w:val="28"/>
              <w:highlight w:val="none"/>
            </w:rPr>
            <w:fldChar w:fldCharType="end"/>
          </w:r>
        </w:p>
      </w:sdtContent>
    </w:sdt>
    <w:p w14:paraId="336A39F5">
      <w:pPr>
        <w:tabs>
          <w:tab w:val="left" w:pos="3300"/>
        </w:tabs>
        <w:spacing w:line="1000" w:lineRule="exact"/>
        <w:ind w:firstLine="2409" w:firstLineChars="750"/>
        <w:rPr>
          <w:rFonts w:hint="eastAsia" w:ascii="宋体" w:hAnsi="宋体" w:eastAsia="宋体" w:cs="宋体"/>
          <w:b/>
          <w:color w:val="auto"/>
          <w:sz w:val="32"/>
          <w:szCs w:val="32"/>
          <w:highlight w:val="none"/>
        </w:rPr>
      </w:pPr>
    </w:p>
    <w:p w14:paraId="7DAC688A">
      <w:pPr>
        <w:spacing w:line="360" w:lineRule="auto"/>
        <w:jc w:val="center"/>
        <w:outlineLvl w:val="9"/>
        <w:rPr>
          <w:rFonts w:hint="eastAsia" w:ascii="宋体" w:hAnsi="宋体" w:eastAsia="宋体" w:cs="宋体"/>
          <w:b/>
          <w:bCs/>
          <w:color w:val="auto"/>
          <w:kern w:val="0"/>
          <w:sz w:val="24"/>
          <w:highlight w:val="none"/>
        </w:rPr>
      </w:pPr>
      <w:bookmarkStart w:id="22" w:name="_Toc319064287"/>
      <w:bookmarkStart w:id="23" w:name="_Toc404340431"/>
    </w:p>
    <w:p w14:paraId="65D29BD3">
      <w:pPr>
        <w:spacing w:line="360" w:lineRule="auto"/>
        <w:jc w:val="center"/>
        <w:outlineLvl w:val="9"/>
        <w:rPr>
          <w:rFonts w:hint="eastAsia" w:ascii="宋体" w:hAnsi="宋体" w:eastAsia="宋体" w:cs="宋体"/>
          <w:b/>
          <w:bCs/>
          <w:color w:val="auto"/>
          <w:kern w:val="0"/>
          <w:sz w:val="24"/>
          <w:highlight w:val="none"/>
        </w:rPr>
      </w:pPr>
    </w:p>
    <w:p w14:paraId="6E65650D">
      <w:pPr>
        <w:spacing w:line="360" w:lineRule="auto"/>
        <w:jc w:val="center"/>
        <w:outlineLvl w:val="9"/>
        <w:rPr>
          <w:rFonts w:hint="eastAsia" w:ascii="宋体" w:hAnsi="宋体" w:eastAsia="宋体" w:cs="宋体"/>
          <w:b/>
          <w:bCs/>
          <w:color w:val="auto"/>
          <w:kern w:val="0"/>
          <w:sz w:val="24"/>
          <w:highlight w:val="none"/>
        </w:rPr>
      </w:pPr>
    </w:p>
    <w:p w14:paraId="0FA7169E">
      <w:pPr>
        <w:pStyle w:val="34"/>
        <w:rPr>
          <w:rFonts w:hint="eastAsia" w:ascii="宋体" w:hAnsi="宋体" w:eastAsia="宋体" w:cs="宋体"/>
          <w:b/>
          <w:bCs/>
          <w:color w:val="auto"/>
          <w:kern w:val="0"/>
          <w:sz w:val="24"/>
          <w:highlight w:val="none"/>
        </w:rPr>
      </w:pPr>
    </w:p>
    <w:p w14:paraId="1051E767">
      <w:pPr>
        <w:pStyle w:val="34"/>
        <w:rPr>
          <w:rFonts w:hint="eastAsia" w:ascii="宋体" w:hAnsi="宋体" w:eastAsia="宋体" w:cs="宋体"/>
          <w:b/>
          <w:bCs/>
          <w:color w:val="auto"/>
          <w:kern w:val="0"/>
          <w:sz w:val="24"/>
          <w:highlight w:val="none"/>
        </w:rPr>
      </w:pPr>
    </w:p>
    <w:p w14:paraId="402D0104">
      <w:pPr>
        <w:pStyle w:val="34"/>
        <w:rPr>
          <w:rFonts w:hint="eastAsia" w:ascii="宋体" w:hAnsi="宋体" w:eastAsia="宋体" w:cs="宋体"/>
          <w:b/>
          <w:bCs/>
          <w:color w:val="auto"/>
          <w:kern w:val="0"/>
          <w:sz w:val="24"/>
          <w:highlight w:val="none"/>
        </w:rPr>
      </w:pPr>
    </w:p>
    <w:p w14:paraId="41613482">
      <w:pPr>
        <w:pStyle w:val="34"/>
        <w:rPr>
          <w:rFonts w:hint="eastAsia" w:ascii="宋体" w:hAnsi="宋体" w:eastAsia="宋体" w:cs="宋体"/>
          <w:b/>
          <w:bCs/>
          <w:color w:val="auto"/>
          <w:kern w:val="0"/>
          <w:sz w:val="24"/>
          <w:highlight w:val="none"/>
        </w:rPr>
      </w:pPr>
    </w:p>
    <w:p w14:paraId="20E96E7B">
      <w:pPr>
        <w:pStyle w:val="34"/>
        <w:rPr>
          <w:rFonts w:hint="eastAsia" w:ascii="宋体" w:hAnsi="宋体" w:eastAsia="宋体" w:cs="宋体"/>
          <w:b/>
          <w:bCs/>
          <w:color w:val="auto"/>
          <w:kern w:val="0"/>
          <w:sz w:val="24"/>
          <w:highlight w:val="none"/>
        </w:rPr>
      </w:pPr>
    </w:p>
    <w:bookmarkEnd w:id="22"/>
    <w:p w14:paraId="0D07281F">
      <w:pPr>
        <w:pStyle w:val="4"/>
        <w:keepNext/>
        <w:keepLines/>
        <w:pageBreakBefore w:val="0"/>
        <w:widowControl w:val="0"/>
        <w:numPr>
          <w:ilvl w:val="0"/>
          <w:numId w:val="0"/>
        </w:numPr>
        <w:kinsoku/>
        <w:wordWrap/>
        <w:overflowPunct/>
        <w:topLinePunct w:val="0"/>
        <w:autoSpaceDE/>
        <w:autoSpaceDN/>
        <w:bidi w:val="0"/>
        <w:adjustRightInd w:val="0"/>
        <w:snapToGrid w:val="0"/>
        <w:spacing w:after="0" w:line="240" w:lineRule="auto"/>
        <w:jc w:val="both"/>
        <w:textAlignment w:val="auto"/>
        <w:outlineLvl w:val="9"/>
        <w:rPr>
          <w:rFonts w:hint="eastAsia"/>
          <w:color w:val="auto"/>
          <w:sz w:val="30"/>
          <w:szCs w:val="30"/>
          <w:highlight w:val="none"/>
          <w:lang w:val="en-US" w:eastAsia="zh-CN"/>
        </w:rPr>
        <w:sectPr>
          <w:headerReference r:id="rId6" w:type="default"/>
          <w:footerReference r:id="rId7" w:type="default"/>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4" w:name="_Toc1088"/>
      <w:bookmarkStart w:id="25" w:name="_Toc6061"/>
    </w:p>
    <w:p w14:paraId="1F2BD69F">
      <w:pPr>
        <w:pStyle w:val="4"/>
        <w:keepNext/>
        <w:keepLines/>
        <w:pageBreakBefore w:val="0"/>
        <w:widowControl w:val="0"/>
        <w:numPr>
          <w:ilvl w:val="0"/>
          <w:numId w:val="0"/>
        </w:numPr>
        <w:kinsoku/>
        <w:wordWrap/>
        <w:overflowPunct/>
        <w:topLinePunct w:val="0"/>
        <w:autoSpaceDE/>
        <w:autoSpaceDN/>
        <w:bidi w:val="0"/>
        <w:adjustRightInd w:val="0"/>
        <w:snapToGrid w:val="0"/>
        <w:spacing w:after="0" w:line="240" w:lineRule="auto"/>
        <w:jc w:val="center"/>
        <w:textAlignment w:val="auto"/>
        <w:rPr>
          <w:rFonts w:hint="eastAsia"/>
          <w:color w:val="auto"/>
          <w:sz w:val="30"/>
          <w:szCs w:val="30"/>
          <w:highlight w:val="none"/>
        </w:rPr>
      </w:pPr>
      <w:bookmarkStart w:id="26" w:name="_Toc31739"/>
      <w:r>
        <w:rPr>
          <w:rFonts w:hint="eastAsia"/>
          <w:color w:val="auto"/>
          <w:sz w:val="30"/>
          <w:szCs w:val="30"/>
          <w:highlight w:val="none"/>
          <w:lang w:val="en-US" w:eastAsia="zh-CN"/>
        </w:rPr>
        <w:t>第一章  招标</w:t>
      </w:r>
      <w:r>
        <w:rPr>
          <w:rFonts w:hint="eastAsia"/>
          <w:color w:val="auto"/>
          <w:sz w:val="30"/>
          <w:szCs w:val="30"/>
          <w:highlight w:val="none"/>
        </w:rPr>
        <w:t>公告</w:t>
      </w:r>
      <w:bookmarkEnd w:id="23"/>
      <w:bookmarkEnd w:id="24"/>
      <w:bookmarkEnd w:id="25"/>
      <w:bookmarkEnd w:id="26"/>
    </w:p>
    <w:p w14:paraId="2B8727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项目概况</w:t>
      </w:r>
    </w:p>
    <w:p w14:paraId="671F6C0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cs="宋体"/>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i w:val="0"/>
          <w:iCs w:val="0"/>
          <w:caps w:val="0"/>
          <w:color w:val="auto"/>
          <w:spacing w:val="0"/>
          <w:sz w:val="22"/>
          <w:szCs w:val="22"/>
          <w:highlight w:val="none"/>
          <w:shd w:val="clear" w:fill="FFFFFF"/>
          <w:vertAlign w:val="baseline"/>
          <w:lang w:val="en-US" w:eastAsia="zh-CN"/>
        </w:rPr>
        <w:t>招标项目</w:t>
      </w:r>
      <w:r>
        <w:rPr>
          <w:rFonts w:hint="eastAsia" w:ascii="宋体" w:hAnsi="宋体" w:eastAsia="宋体" w:cs="宋体"/>
          <w:i w:val="0"/>
          <w:iCs w:val="0"/>
          <w:caps w:val="0"/>
          <w:color w:val="auto"/>
          <w:spacing w:val="0"/>
          <w:sz w:val="22"/>
          <w:szCs w:val="22"/>
          <w:highlight w:val="none"/>
          <w:shd w:val="clear" w:fill="FFFFFF"/>
          <w:vertAlign w:val="baseline"/>
        </w:rPr>
        <w:t>的潜在投标人应在</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r>
        <w:rPr>
          <w:rFonts w:hint="eastAsia" w:ascii="宋体" w:hAnsi="宋体" w:eastAsia="宋体" w:cs="宋体"/>
          <w:i w:val="0"/>
          <w:iCs w:val="0"/>
          <w:caps w:val="0"/>
          <w:color w:val="auto"/>
          <w:spacing w:val="0"/>
          <w:sz w:val="22"/>
          <w:szCs w:val="22"/>
          <w:highlight w:val="none"/>
          <w:shd w:val="clear" w:fill="FFFFFF"/>
          <w:vertAlign w:val="baseline"/>
        </w:rPr>
        <w:t>获取招标文件，并于202</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ascii="宋体" w:hAnsi="宋体" w:cs="宋体"/>
          <w:i w:val="0"/>
          <w:iCs w:val="0"/>
          <w:caps w:val="0"/>
          <w:color w:val="auto"/>
          <w:spacing w:val="0"/>
          <w:sz w:val="22"/>
          <w:szCs w:val="22"/>
          <w:highlight w:val="none"/>
          <w:shd w:val="clear" w:fill="FFFFFF"/>
          <w:vertAlign w:val="baseline"/>
          <w:lang w:val="en-US" w:eastAsia="zh-CN"/>
        </w:rPr>
        <w:t xml:space="preserve"> 09   </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ascii="宋体" w:hAnsi="宋体" w:cs="宋体"/>
          <w:i w:val="0"/>
          <w:iCs w:val="0"/>
          <w:caps w:val="0"/>
          <w:color w:val="auto"/>
          <w:spacing w:val="0"/>
          <w:sz w:val="22"/>
          <w:szCs w:val="22"/>
          <w:highlight w:val="none"/>
          <w:shd w:val="clear" w:fill="FFFFFF"/>
          <w:vertAlign w:val="baseline"/>
          <w:lang w:val="en-US" w:eastAsia="zh-CN"/>
        </w:rPr>
        <w:t xml:space="preserve">  18  </w:t>
      </w:r>
      <w:r>
        <w:rPr>
          <w:rFonts w:hint="eastAsia" w:ascii="宋体" w:hAnsi="宋体" w:eastAsia="宋体" w:cs="宋体"/>
          <w:i w:val="0"/>
          <w:iCs w:val="0"/>
          <w:caps w:val="0"/>
          <w:color w:val="auto"/>
          <w:spacing w:val="0"/>
          <w:sz w:val="22"/>
          <w:szCs w:val="22"/>
          <w:highlight w:val="none"/>
          <w:shd w:val="clear" w:fill="FFFFFF"/>
          <w:vertAlign w:val="baseline"/>
        </w:rPr>
        <w:t>日09时</w:t>
      </w:r>
      <w:r>
        <w:rPr>
          <w:rFonts w:hint="eastAsia" w:ascii="宋体" w:hAnsi="宋体" w:cs="宋体"/>
          <w:i w:val="0"/>
          <w:iCs w:val="0"/>
          <w:caps w:val="0"/>
          <w:color w:val="auto"/>
          <w:spacing w:val="0"/>
          <w:sz w:val="22"/>
          <w:szCs w:val="22"/>
          <w:highlight w:val="none"/>
          <w:shd w:val="clear" w:fill="FFFFFF"/>
          <w:vertAlign w:val="baseline"/>
          <w:lang w:val="en-US" w:eastAsia="zh-CN"/>
        </w:rPr>
        <w:t>0</w:t>
      </w:r>
      <w:r>
        <w:rPr>
          <w:rFonts w:hint="eastAsia" w:ascii="宋体" w:hAnsi="宋体" w:eastAsia="宋体" w:cs="宋体"/>
          <w:i w:val="0"/>
          <w:iCs w:val="0"/>
          <w:caps w:val="0"/>
          <w:color w:val="auto"/>
          <w:spacing w:val="0"/>
          <w:sz w:val="22"/>
          <w:szCs w:val="22"/>
          <w:highlight w:val="none"/>
          <w:shd w:val="clear" w:fill="FFFFFF"/>
          <w:vertAlign w:val="baseline"/>
        </w:rPr>
        <w:t>0分（北京时间）前递交投标文件。</w:t>
      </w:r>
    </w:p>
    <w:p w14:paraId="071328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一、项目基本情况</w:t>
      </w:r>
    </w:p>
    <w:p w14:paraId="18489F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项目编号：Z</w:t>
      </w:r>
      <w:r>
        <w:rPr>
          <w:rFonts w:hint="eastAsia" w:ascii="宋体" w:hAnsi="宋体" w:cs="宋体"/>
          <w:i w:val="0"/>
          <w:iCs w:val="0"/>
          <w:caps w:val="0"/>
          <w:color w:val="auto"/>
          <w:spacing w:val="0"/>
          <w:sz w:val="22"/>
          <w:szCs w:val="22"/>
          <w:highlight w:val="none"/>
          <w:shd w:val="clear" w:fill="FFFFFF"/>
          <w:vertAlign w:val="baseline"/>
          <w:lang w:val="en-US" w:eastAsia="zh-CN"/>
        </w:rPr>
        <w:t>Y</w:t>
      </w:r>
      <w:r>
        <w:rPr>
          <w:rFonts w:hint="eastAsia" w:ascii="宋体" w:hAnsi="宋体" w:eastAsia="宋体" w:cs="宋体"/>
          <w:i w:val="0"/>
          <w:iCs w:val="0"/>
          <w:caps w:val="0"/>
          <w:color w:val="auto"/>
          <w:spacing w:val="0"/>
          <w:sz w:val="22"/>
          <w:szCs w:val="22"/>
          <w:highlight w:val="none"/>
          <w:shd w:val="clear" w:fill="FFFFFF"/>
          <w:vertAlign w:val="baseline"/>
        </w:rPr>
        <w:t>H</w:t>
      </w:r>
      <w:r>
        <w:rPr>
          <w:rFonts w:hint="eastAsia" w:ascii="宋体" w:hAnsi="宋体" w:cs="宋体"/>
          <w:i w:val="0"/>
          <w:iCs w:val="0"/>
          <w:caps w:val="0"/>
          <w:color w:val="auto"/>
          <w:spacing w:val="0"/>
          <w:sz w:val="22"/>
          <w:szCs w:val="22"/>
          <w:highlight w:val="none"/>
          <w:shd w:val="clear" w:fill="FFFFFF"/>
          <w:vertAlign w:val="baseline"/>
          <w:lang w:val="en-US" w:eastAsia="zh-CN"/>
        </w:rPr>
        <w:t>H</w:t>
      </w:r>
      <w:r>
        <w:rPr>
          <w:rFonts w:hint="eastAsia" w:ascii="宋体" w:hAnsi="宋体" w:eastAsia="宋体" w:cs="宋体"/>
          <w:i w:val="0"/>
          <w:iCs w:val="0"/>
          <w:caps w:val="0"/>
          <w:color w:val="auto"/>
          <w:spacing w:val="0"/>
          <w:sz w:val="22"/>
          <w:szCs w:val="22"/>
          <w:highlight w:val="none"/>
          <w:shd w:val="clear" w:fill="FFFFFF"/>
          <w:vertAlign w:val="baseline"/>
        </w:rPr>
        <w:t>-ZB202</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-00</w:t>
      </w:r>
      <w:r>
        <w:rPr>
          <w:rFonts w:hint="eastAsia" w:ascii="宋体" w:hAnsi="宋体" w:cs="宋体"/>
          <w:i w:val="0"/>
          <w:iCs w:val="0"/>
          <w:caps w:val="0"/>
          <w:color w:val="auto"/>
          <w:spacing w:val="0"/>
          <w:sz w:val="22"/>
          <w:szCs w:val="22"/>
          <w:highlight w:val="none"/>
          <w:shd w:val="clear" w:fill="FFFFFF"/>
          <w:vertAlign w:val="baseline"/>
          <w:lang w:val="en-US" w:eastAsia="zh-CN"/>
        </w:rPr>
        <w:t>22</w:t>
      </w:r>
    </w:p>
    <w:p w14:paraId="6A714DB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47"/>
        </w:tabs>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项目名称：</w:t>
      </w:r>
      <w:r>
        <w:rPr>
          <w:rFonts w:hint="eastAsia" w:ascii="宋体" w:hAnsi="宋体" w:cs="宋体"/>
          <w:i w:val="0"/>
          <w:iCs w:val="0"/>
          <w:caps w:val="0"/>
          <w:color w:val="auto"/>
          <w:spacing w:val="0"/>
          <w:sz w:val="22"/>
          <w:szCs w:val="22"/>
          <w:highlight w:val="none"/>
          <w:shd w:val="clear" w:fill="FFFFFF"/>
          <w:vertAlign w:val="baseline"/>
          <w:lang w:eastAsia="zh-CN"/>
        </w:rPr>
        <w:t>2024年咸阳市淳化县石桥镇高标准农田建设项目</w:t>
      </w:r>
    </w:p>
    <w:p w14:paraId="339D98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47"/>
        </w:tabs>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采购方式：公开招标</w:t>
      </w:r>
      <w:r>
        <w:rPr>
          <w:rFonts w:hint="eastAsia" w:ascii="宋体" w:hAnsi="宋体" w:cs="宋体"/>
          <w:i w:val="0"/>
          <w:iCs w:val="0"/>
          <w:caps w:val="0"/>
          <w:color w:val="auto"/>
          <w:spacing w:val="0"/>
          <w:sz w:val="22"/>
          <w:szCs w:val="22"/>
          <w:highlight w:val="none"/>
          <w:shd w:val="clear" w:fill="FFFFFF"/>
          <w:vertAlign w:val="baseline"/>
          <w:lang w:eastAsia="zh-CN"/>
        </w:rPr>
        <w:tab/>
      </w:r>
    </w:p>
    <w:p w14:paraId="2FD6472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预算金额：11,491,515.21元</w:t>
      </w:r>
    </w:p>
    <w:p w14:paraId="3F3FBAB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采购需求：</w:t>
      </w:r>
    </w:p>
    <w:p w14:paraId="4DDF29E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eastAsia="宋体" w:cs="宋体"/>
          <w:b/>
          <w:bCs/>
          <w:i w:val="0"/>
          <w:iCs w:val="0"/>
          <w:caps w:val="0"/>
          <w:color w:val="auto"/>
          <w:spacing w:val="0"/>
          <w:sz w:val="22"/>
          <w:szCs w:val="22"/>
          <w:highlight w:val="none"/>
          <w:shd w:val="clear" w:fill="FFFFFF"/>
          <w:vertAlign w:val="baseline"/>
        </w:rPr>
        <w:t>一标段):</w:t>
      </w:r>
    </w:p>
    <w:p w14:paraId="797083C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2161581.03</w:t>
      </w:r>
      <w:r>
        <w:rPr>
          <w:rFonts w:hint="eastAsia" w:ascii="宋体" w:hAnsi="宋体" w:eastAsia="宋体" w:cs="宋体"/>
          <w:i w:val="0"/>
          <w:iCs w:val="0"/>
          <w:caps w:val="0"/>
          <w:color w:val="auto"/>
          <w:spacing w:val="0"/>
          <w:sz w:val="22"/>
          <w:szCs w:val="22"/>
          <w:highlight w:val="none"/>
          <w:shd w:val="clear" w:fill="FFFFFF"/>
          <w:vertAlign w:val="baseline"/>
        </w:rPr>
        <w:t>元</w:t>
      </w:r>
    </w:p>
    <w:p w14:paraId="73AF04B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2161581.03</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295" w:type="dxa"/>
        <w:tblInd w:w="-5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8"/>
        <w:gridCol w:w="1135"/>
        <w:gridCol w:w="3055"/>
        <w:gridCol w:w="1162"/>
        <w:gridCol w:w="1005"/>
        <w:gridCol w:w="1560"/>
        <w:gridCol w:w="1700"/>
      </w:tblGrid>
      <w:tr w14:paraId="37F2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blHeader/>
        </w:trPr>
        <w:tc>
          <w:tcPr>
            <w:tcW w:w="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F0EC8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1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91A2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w:t>
            </w:r>
          </w:p>
          <w:p w14:paraId="08143E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名称</w:t>
            </w:r>
          </w:p>
        </w:tc>
        <w:tc>
          <w:tcPr>
            <w:tcW w:w="30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66A2A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DC983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14:paraId="3320101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1EE68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DA315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B72A1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A5E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7" w:hRule="atLeast"/>
        </w:trPr>
        <w:tc>
          <w:tcPr>
            <w:tcW w:w="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BE2D6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1-1</w:t>
            </w:r>
          </w:p>
        </w:tc>
        <w:tc>
          <w:tcPr>
            <w:tcW w:w="11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3E7C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0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DAA8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土地平整216.88亩、田间道路1501米</w:t>
            </w:r>
          </w:p>
        </w:tc>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A821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1(项)</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3B3B9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详见采购文件</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EB4A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cs="宋体"/>
                <w:i w:val="0"/>
                <w:iCs w:val="0"/>
                <w:caps w:val="0"/>
                <w:color w:val="auto"/>
                <w:spacing w:val="0"/>
                <w:kern w:val="2"/>
                <w:sz w:val="22"/>
                <w:szCs w:val="22"/>
                <w:highlight w:val="none"/>
                <w:shd w:val="clear" w:fill="FFFFFF"/>
                <w:vertAlign w:val="baseline"/>
                <w:lang w:val="en-US" w:eastAsia="zh-CN" w:bidi="ar-SA"/>
              </w:rPr>
              <w:t>2161581.03</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90E3A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cs="宋体"/>
                <w:i w:val="0"/>
                <w:iCs w:val="0"/>
                <w:caps w:val="0"/>
                <w:color w:val="auto"/>
                <w:spacing w:val="0"/>
                <w:kern w:val="2"/>
                <w:sz w:val="22"/>
                <w:szCs w:val="22"/>
                <w:highlight w:val="none"/>
                <w:shd w:val="clear" w:fill="FFFFFF"/>
                <w:vertAlign w:val="baseline"/>
                <w:lang w:val="en-US" w:eastAsia="zh-CN" w:bidi="ar-SA"/>
              </w:rPr>
              <w:t>2161581.03</w:t>
            </w:r>
          </w:p>
        </w:tc>
      </w:tr>
    </w:tbl>
    <w:p w14:paraId="588142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09FC7E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合同履行期限：合同签订后1年</w:t>
      </w:r>
    </w:p>
    <w:p w14:paraId="1F76B92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合同包2(</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2DDBA28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1855491.01</w:t>
      </w:r>
      <w:r>
        <w:rPr>
          <w:rFonts w:hint="eastAsia" w:ascii="宋体" w:hAnsi="宋体" w:eastAsia="宋体" w:cs="宋体"/>
          <w:i w:val="0"/>
          <w:iCs w:val="0"/>
          <w:caps w:val="0"/>
          <w:color w:val="auto"/>
          <w:spacing w:val="0"/>
          <w:sz w:val="22"/>
          <w:szCs w:val="22"/>
          <w:highlight w:val="none"/>
          <w:shd w:val="clear" w:fill="FFFFFF"/>
          <w:vertAlign w:val="baseline"/>
        </w:rPr>
        <w:t>元</w:t>
      </w:r>
    </w:p>
    <w:p w14:paraId="514938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1855491.01</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091" w:type="dxa"/>
        <w:tblInd w:w="-5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0"/>
        <w:gridCol w:w="1158"/>
        <w:gridCol w:w="2382"/>
        <w:gridCol w:w="990"/>
        <w:gridCol w:w="1545"/>
        <w:gridCol w:w="1558"/>
        <w:gridCol w:w="1618"/>
      </w:tblGrid>
      <w:tr w14:paraId="0E9D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1" w:hRule="atLeast"/>
          <w:tblHeader/>
        </w:trPr>
        <w:tc>
          <w:tcPr>
            <w:tcW w:w="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A6433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1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AC3C8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w:t>
            </w:r>
          </w:p>
          <w:p w14:paraId="727B758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名称</w:t>
            </w:r>
          </w:p>
        </w:tc>
        <w:tc>
          <w:tcPr>
            <w:tcW w:w="2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E8568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BFD1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14:paraId="04D6182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D50F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9380E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0663E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CE6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E5DC0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2-1</w:t>
            </w:r>
          </w:p>
        </w:tc>
        <w:tc>
          <w:tcPr>
            <w:tcW w:w="11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AD767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077C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田间道路3106米、农田防护与生态环境保护（栽植国槐949株）</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555A6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0952A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F69AF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1855491.01</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EFB3A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1855491.01</w:t>
            </w:r>
          </w:p>
        </w:tc>
      </w:tr>
    </w:tbl>
    <w:p w14:paraId="4AE5F1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97BC1E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146A7BE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合同包3(</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0C20BC5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1807169.46</w:t>
      </w:r>
      <w:r>
        <w:rPr>
          <w:rFonts w:hint="eastAsia" w:ascii="宋体" w:hAnsi="宋体" w:eastAsia="宋体" w:cs="宋体"/>
          <w:i w:val="0"/>
          <w:iCs w:val="0"/>
          <w:caps w:val="0"/>
          <w:color w:val="auto"/>
          <w:spacing w:val="0"/>
          <w:sz w:val="22"/>
          <w:szCs w:val="22"/>
          <w:highlight w:val="none"/>
          <w:shd w:val="clear" w:fill="FFFFFF"/>
          <w:vertAlign w:val="baseline"/>
        </w:rPr>
        <w:t>元</w:t>
      </w:r>
    </w:p>
    <w:p w14:paraId="663C8AD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1807169.46</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20" w:type="dxa"/>
        <w:tblInd w:w="-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0"/>
        <w:gridCol w:w="1470"/>
        <w:gridCol w:w="2265"/>
        <w:gridCol w:w="982"/>
        <w:gridCol w:w="1188"/>
        <w:gridCol w:w="1617"/>
        <w:gridCol w:w="1618"/>
      </w:tblGrid>
      <w:tr w14:paraId="52F2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tblHeader/>
        </w:trPr>
        <w:tc>
          <w:tcPr>
            <w:tcW w:w="7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F00D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1FFF9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78730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BA93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1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A517F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1AB9F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1913E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76BD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trPr>
        <w:tc>
          <w:tcPr>
            <w:tcW w:w="7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92EBD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3-1</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EEB72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B6202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田间道路2389米、农田防护与生态环境保护（栽植国槐1195株）</w:t>
            </w:r>
          </w:p>
        </w:tc>
        <w:tc>
          <w:tcPr>
            <w:tcW w:w="9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D1CD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1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23CBA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61F0A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1807169.46</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454D9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1807169.46</w:t>
            </w:r>
          </w:p>
        </w:tc>
      </w:tr>
    </w:tbl>
    <w:p w14:paraId="630C6C3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7D467F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4D5CA3B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合同包4(</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77EAACC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1232357.73</w:t>
      </w:r>
      <w:r>
        <w:rPr>
          <w:rFonts w:hint="eastAsia" w:ascii="宋体" w:hAnsi="宋体" w:eastAsia="宋体" w:cs="宋体"/>
          <w:i w:val="0"/>
          <w:iCs w:val="0"/>
          <w:caps w:val="0"/>
          <w:color w:val="auto"/>
          <w:spacing w:val="0"/>
          <w:sz w:val="22"/>
          <w:szCs w:val="22"/>
          <w:highlight w:val="none"/>
          <w:shd w:val="clear" w:fill="FFFFFF"/>
          <w:vertAlign w:val="baseline"/>
        </w:rPr>
        <w:t>元</w:t>
      </w:r>
    </w:p>
    <w:p w14:paraId="5D75785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1232357.73</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030" w:type="dxa"/>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7"/>
        <w:gridCol w:w="1338"/>
        <w:gridCol w:w="2843"/>
        <w:gridCol w:w="938"/>
        <w:gridCol w:w="1005"/>
        <w:gridCol w:w="1549"/>
        <w:gridCol w:w="1550"/>
      </w:tblGrid>
      <w:tr w14:paraId="1EC9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9" w:hRule="atLeast"/>
          <w:tblHeader/>
        </w:trPr>
        <w:tc>
          <w:tcPr>
            <w:tcW w:w="8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03844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6FA9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2B3B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FF226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9AFD8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D645B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B6943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0076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6" w:hRule="atLeast"/>
        </w:trPr>
        <w:tc>
          <w:tcPr>
            <w:tcW w:w="8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2BDCA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4-1</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7D668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4E85D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田间道路1629米、农田防护与生态环境保护（栽植国槐814株）</w:t>
            </w:r>
          </w:p>
        </w:tc>
        <w:tc>
          <w:tcPr>
            <w:tcW w:w="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76A1B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23D3F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F2F8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1232357.73</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CB1D2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1232357.73</w:t>
            </w:r>
          </w:p>
        </w:tc>
      </w:tr>
    </w:tbl>
    <w:p w14:paraId="11D613C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BA1DA0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345534B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合同包5(</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3918074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1010184.46</w:t>
      </w:r>
      <w:r>
        <w:rPr>
          <w:rFonts w:hint="eastAsia" w:ascii="宋体" w:hAnsi="宋体" w:eastAsia="宋体" w:cs="宋体"/>
          <w:i w:val="0"/>
          <w:iCs w:val="0"/>
          <w:caps w:val="0"/>
          <w:color w:val="auto"/>
          <w:spacing w:val="0"/>
          <w:sz w:val="22"/>
          <w:szCs w:val="22"/>
          <w:highlight w:val="none"/>
          <w:shd w:val="clear" w:fill="FFFFFF"/>
          <w:vertAlign w:val="baseline"/>
        </w:rPr>
        <w:t>元</w:t>
      </w:r>
    </w:p>
    <w:p w14:paraId="480EEC8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1010184.46</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839"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8"/>
        <w:gridCol w:w="1089"/>
        <w:gridCol w:w="2663"/>
        <w:gridCol w:w="990"/>
        <w:gridCol w:w="1229"/>
        <w:gridCol w:w="1545"/>
        <w:gridCol w:w="1545"/>
      </w:tblGrid>
      <w:tr w14:paraId="6252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blHeader/>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31F5B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1E07C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28687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DF42F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2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1A1A1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1EFE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C3109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5D4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7" w:hRule="atLeast"/>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BF1BA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5-1</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F424D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4C9C1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田间道路2896米</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CA662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2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DAE7C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AAD31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1010184.46</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0D4B2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1010184.46</w:t>
            </w:r>
          </w:p>
        </w:tc>
      </w:tr>
    </w:tbl>
    <w:p w14:paraId="0882868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7FE7D9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2C8167E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合同包6</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w:t>
      </w:r>
      <w:r>
        <w:rPr>
          <w:rFonts w:hint="eastAsia" w:ascii="宋体" w:hAnsi="宋体" w:cs="宋体"/>
          <w:b/>
          <w:bCs/>
          <w:i w:val="0"/>
          <w:iCs w:val="0"/>
          <w:caps w:val="0"/>
          <w:color w:val="auto"/>
          <w:spacing w:val="0"/>
          <w:sz w:val="22"/>
          <w:szCs w:val="22"/>
          <w:highlight w:val="none"/>
          <w:shd w:val="clear" w:fill="FFFFFF"/>
          <w:vertAlign w:val="baseline"/>
          <w:lang w:eastAsia="zh-CN"/>
        </w:rPr>
        <w:t>）</w:t>
      </w:r>
      <w:r>
        <w:rPr>
          <w:rFonts w:hint="eastAsia" w:ascii="宋体" w:hAnsi="宋体" w:eastAsia="宋体" w:cs="宋体"/>
          <w:b/>
          <w:bCs/>
          <w:i w:val="0"/>
          <w:iCs w:val="0"/>
          <w:caps w:val="0"/>
          <w:color w:val="auto"/>
          <w:spacing w:val="0"/>
          <w:sz w:val="22"/>
          <w:szCs w:val="22"/>
          <w:highlight w:val="none"/>
          <w:shd w:val="clear" w:fill="FFFFFF"/>
          <w:vertAlign w:val="baseline"/>
        </w:rPr>
        <w:t>:</w:t>
      </w:r>
    </w:p>
    <w:p w14:paraId="3303D85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841501.72</w:t>
      </w:r>
      <w:r>
        <w:rPr>
          <w:rFonts w:hint="eastAsia" w:ascii="宋体" w:hAnsi="宋体" w:eastAsia="宋体" w:cs="宋体"/>
          <w:i w:val="0"/>
          <w:iCs w:val="0"/>
          <w:caps w:val="0"/>
          <w:color w:val="auto"/>
          <w:spacing w:val="0"/>
          <w:sz w:val="22"/>
          <w:szCs w:val="22"/>
          <w:highlight w:val="none"/>
          <w:shd w:val="clear" w:fill="FFFFFF"/>
          <w:vertAlign w:val="baseline"/>
        </w:rPr>
        <w:t>元</w:t>
      </w:r>
    </w:p>
    <w:p w14:paraId="24B5F7E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841501.72</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477" w:type="dxa"/>
        <w:tblInd w:w="-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9"/>
        <w:gridCol w:w="1257"/>
        <w:gridCol w:w="2223"/>
        <w:gridCol w:w="1010"/>
        <w:gridCol w:w="1142"/>
        <w:gridCol w:w="1573"/>
        <w:gridCol w:w="1573"/>
      </w:tblGrid>
      <w:tr w14:paraId="4F27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7" w:hRule="atLeast"/>
          <w:tblHeader/>
        </w:trPr>
        <w:tc>
          <w:tcPr>
            <w:tcW w:w="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34841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EE462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49217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B875F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6F124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E6D5A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1F8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327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3E43F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6-1</w:t>
            </w:r>
          </w:p>
        </w:tc>
        <w:tc>
          <w:tcPr>
            <w:tcW w:w="1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A00BA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63947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田间道路2418米</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C7BF4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A1E6D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A24A4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i w:val="0"/>
                <w:iCs w:val="0"/>
                <w:caps w:val="0"/>
                <w:color w:val="auto"/>
                <w:spacing w:val="0"/>
                <w:sz w:val="22"/>
                <w:szCs w:val="22"/>
                <w:highlight w:val="none"/>
                <w:shd w:val="clear" w:fill="FFFFFF"/>
                <w:vertAlign w:val="baseline"/>
                <w:lang w:eastAsia="zh-CN"/>
              </w:rPr>
              <w:t>841501.72</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CB419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i w:val="0"/>
                <w:iCs w:val="0"/>
                <w:caps w:val="0"/>
                <w:color w:val="auto"/>
                <w:spacing w:val="0"/>
                <w:sz w:val="22"/>
                <w:szCs w:val="22"/>
                <w:highlight w:val="none"/>
                <w:shd w:val="clear" w:fill="FFFFFF"/>
                <w:vertAlign w:val="baseline"/>
                <w:lang w:eastAsia="zh-CN"/>
              </w:rPr>
              <w:t>841501.72</w:t>
            </w:r>
          </w:p>
        </w:tc>
      </w:tr>
    </w:tbl>
    <w:p w14:paraId="33ED401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1626440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26D00E3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合同包7(</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29766C3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917451.52</w:t>
      </w:r>
      <w:r>
        <w:rPr>
          <w:rFonts w:hint="eastAsia" w:ascii="宋体" w:hAnsi="宋体" w:eastAsia="宋体" w:cs="宋体"/>
          <w:i w:val="0"/>
          <w:iCs w:val="0"/>
          <w:caps w:val="0"/>
          <w:color w:val="auto"/>
          <w:spacing w:val="0"/>
          <w:sz w:val="22"/>
          <w:szCs w:val="22"/>
          <w:highlight w:val="none"/>
          <w:shd w:val="clear" w:fill="FFFFFF"/>
          <w:vertAlign w:val="baseline"/>
        </w:rPr>
        <w:t>元</w:t>
      </w:r>
    </w:p>
    <w:p w14:paraId="25E4B50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917451.52</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36"/>
        <w:gridCol w:w="903"/>
        <w:gridCol w:w="1044"/>
        <w:gridCol w:w="1509"/>
        <w:gridCol w:w="1509"/>
      </w:tblGrid>
      <w:tr w14:paraId="050C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CDD5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1FA12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36550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DE8A6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F456E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1D1AC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0781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3AC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DA20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07ABE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748B9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田间道路1780米、农田防护与生态环境保护（栽植国槐814株）</w:t>
            </w:r>
          </w:p>
        </w:tc>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58374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79CD0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AFF04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917451.52</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E3FFE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917451.52</w:t>
            </w:r>
          </w:p>
        </w:tc>
      </w:tr>
    </w:tbl>
    <w:p w14:paraId="62464F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090E63F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72BC1F1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33ADE90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860486.27</w:t>
      </w:r>
      <w:r>
        <w:rPr>
          <w:rFonts w:hint="eastAsia" w:ascii="宋体" w:hAnsi="宋体" w:eastAsia="宋体" w:cs="宋体"/>
          <w:i w:val="0"/>
          <w:iCs w:val="0"/>
          <w:caps w:val="0"/>
          <w:color w:val="auto"/>
          <w:spacing w:val="0"/>
          <w:sz w:val="22"/>
          <w:szCs w:val="22"/>
          <w:highlight w:val="none"/>
          <w:shd w:val="clear" w:fill="FFFFFF"/>
          <w:vertAlign w:val="baseline"/>
        </w:rPr>
        <w:t>元</w:t>
      </w:r>
    </w:p>
    <w:p w14:paraId="22D9449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860486.27</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97"/>
        <w:gridCol w:w="842"/>
        <w:gridCol w:w="1044"/>
        <w:gridCol w:w="1509"/>
        <w:gridCol w:w="1509"/>
      </w:tblGrid>
      <w:tr w14:paraId="2194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7C7E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D64E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E1F2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01209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12D95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8FFD2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3517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1AD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84C78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3D80D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2EEA6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田间道路1139米、农田防护与生态环境保护（栽植国槐570株）</w:t>
            </w:r>
          </w:p>
        </w:tc>
        <w:tc>
          <w:tcPr>
            <w:tcW w:w="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35172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B7CE9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2FAD2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b/>
                <w:bCs/>
                <w:color w:val="auto"/>
                <w:sz w:val="21"/>
                <w:szCs w:val="21"/>
                <w:highlight w:val="none"/>
                <w:lang w:eastAsia="zh-CN"/>
              </w:rPr>
            </w:pPr>
            <w:r>
              <w:rPr>
                <w:rFonts w:hint="eastAsia"/>
                <w:color w:val="auto"/>
                <w:highlight w:val="none"/>
                <w:lang w:eastAsia="zh-CN"/>
              </w:rPr>
              <w:t>860486.27</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BDDAB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b/>
                <w:bCs/>
                <w:color w:val="auto"/>
                <w:sz w:val="21"/>
                <w:szCs w:val="21"/>
                <w:highlight w:val="none"/>
                <w:lang w:eastAsia="zh-CN"/>
              </w:rPr>
            </w:pPr>
            <w:r>
              <w:rPr>
                <w:rFonts w:hint="eastAsia"/>
                <w:color w:val="auto"/>
                <w:highlight w:val="none"/>
                <w:lang w:eastAsia="zh-CN"/>
              </w:rPr>
              <w:t>860486.27</w:t>
            </w:r>
          </w:p>
        </w:tc>
      </w:tr>
    </w:tbl>
    <w:p w14:paraId="73136D4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3188DDC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5FECE2E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4BD0D44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805292.01</w:t>
      </w:r>
      <w:r>
        <w:rPr>
          <w:rFonts w:hint="eastAsia" w:ascii="宋体" w:hAnsi="宋体" w:eastAsia="宋体" w:cs="宋体"/>
          <w:i w:val="0"/>
          <w:iCs w:val="0"/>
          <w:caps w:val="0"/>
          <w:color w:val="auto"/>
          <w:spacing w:val="0"/>
          <w:sz w:val="22"/>
          <w:szCs w:val="22"/>
          <w:highlight w:val="none"/>
          <w:shd w:val="clear" w:fill="FFFFFF"/>
          <w:vertAlign w:val="baseline"/>
        </w:rPr>
        <w:t>元</w:t>
      </w:r>
    </w:p>
    <w:p w14:paraId="6506EBC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805292.01</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44"/>
        <w:gridCol w:w="895"/>
        <w:gridCol w:w="1044"/>
        <w:gridCol w:w="1509"/>
        <w:gridCol w:w="1509"/>
      </w:tblGrid>
      <w:tr w14:paraId="136C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5EEA7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C4D7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BB7E0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1B3B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69A89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175F6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671E9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643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2BE27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47B57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2E7B0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田间道路1158米</w:t>
            </w:r>
          </w:p>
        </w:tc>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06D0A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3D749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CCE1C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val="en-US" w:eastAsia="zh-CN"/>
              </w:rPr>
            </w:pPr>
            <w:r>
              <w:rPr>
                <w:rFonts w:hint="eastAsia"/>
                <w:color w:val="auto"/>
                <w:highlight w:val="none"/>
                <w:lang w:eastAsia="zh-CN"/>
              </w:rPr>
              <w:t>805292.01</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E8B4E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val="en-US" w:eastAsia="zh-CN"/>
              </w:rPr>
            </w:pPr>
            <w:r>
              <w:rPr>
                <w:rFonts w:hint="eastAsia"/>
                <w:color w:val="auto"/>
                <w:highlight w:val="none"/>
                <w:lang w:eastAsia="zh-CN"/>
              </w:rPr>
              <w:t>805292.01</w:t>
            </w:r>
          </w:p>
        </w:tc>
      </w:tr>
    </w:tbl>
    <w:p w14:paraId="70F335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7208328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7830BD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二、申请人的资格要求：</w:t>
      </w:r>
    </w:p>
    <w:p w14:paraId="0950B7E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1.满足《中华人民共和国政府采购法》第二十二条规定;</w:t>
      </w:r>
    </w:p>
    <w:p w14:paraId="7841CC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2.落实政府采购政策需满足的资格要求：</w:t>
      </w:r>
    </w:p>
    <w:p w14:paraId="0491889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一</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494F02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0C5376E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30E115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3427712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6DB3B02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0107B7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6815FA9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45238CA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CC38C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0D5D650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18FB4E8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646506A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DC6AD7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50730A7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4624B58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0482D1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2</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02B106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3432431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7838BD0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604EFC3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309B9F8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31CAE61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75FE3B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131FC9B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118B545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36562F0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272676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71FCB5E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50EAF41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6692CF9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7170F6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387FCF6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401A2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3B3E06C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6EC6C22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552BEDA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75A370B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09641B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2EAF60E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2B3F6D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4B05CD8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3FD75B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22078C8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1EC076C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EA68D8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4E5F184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2C038A3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5807E08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B596C2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794FAD4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013696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3351410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0EF1493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25D3E1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3B98BFE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2F3DA1E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3A50CB3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012A366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3A92A87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2F6D503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7E7D8B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553CE8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2DBD87A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5F3B03E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5</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DAE33D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62B7FCC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3017C29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0E70B8F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45F66C1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1CCFAEA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1942708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041ECEF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9DA46D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88A28A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5DA5BB6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4587A41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10CD530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6AEA905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123654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2AE5335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6</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08F4A36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1FB8A57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482C73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70EF350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6C5070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BF83E8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0A8FE65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082FF04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69EDA53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20F69E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7DEA48F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530CE0A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54F8B4D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0A285E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4BE912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65B5122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7</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3BCB29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4A2EB82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198823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17DB587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4E920AE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704318E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2632D0D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5162360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6DA1EEF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580DD04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67128E1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04BAE72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4E1105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EF486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60F2FC1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1BBF831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1C739E7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0FCC069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02B7E52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6A2294B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12290C0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18B85A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06D84A9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4F980F6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3CD158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5781AE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7D69251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0F15CBF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152B7B2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07387CC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75BBA1B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37E2670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74FC687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2FD04F2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5B291A6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16A6F38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7B06980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586EA1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4FD4331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7211B8E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5F4779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2C39901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0B136D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6B587A9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1CBC7F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C37BBE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690CCDB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4079D7C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3.本项目的特定资格要求：</w:t>
      </w:r>
    </w:p>
    <w:p w14:paraId="3A0E3E9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一</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6F7E5775">
      <w:pPr>
        <w:keepNext w:val="0"/>
        <w:keepLines w:val="0"/>
        <w:pageBreakBefore w:val="0"/>
        <w:numPr>
          <w:ilvl w:val="0"/>
          <w:numId w:val="1"/>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40AA7A2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5EDAB5E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3346EC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0B60035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020A5BC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7C68B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color w:val="auto"/>
          <w:sz w:val="22"/>
          <w:szCs w:val="22"/>
          <w:highlight w:val="none"/>
        </w:rPr>
        <w:t> </w:t>
      </w:r>
    </w:p>
    <w:p w14:paraId="6FC9D26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合同包2((</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7BBCE8F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5AB490C5">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2BA316C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658195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465743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6149F4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5DDAA49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7E8512D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合同包3((</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35AC4D58">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21E817DE">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5C28E3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04E3C8E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6AAECD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3872055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5F4F22B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65D3172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合同包4((</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6A66162B">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8A11EE4">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09C79F5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763E69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570A98A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7A9FB50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2CBE55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b/>
          <w:bCs/>
          <w:i w:val="0"/>
          <w:iCs w:val="0"/>
          <w:caps w:val="0"/>
          <w:color w:val="auto"/>
          <w:spacing w:val="0"/>
          <w:sz w:val="22"/>
          <w:szCs w:val="22"/>
          <w:highlight w:val="none"/>
          <w:shd w:val="clear" w:fill="FFFFFF"/>
          <w:vertAlign w:val="baseli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671A28E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合同包5((</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7A04F5D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5440621A">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7DED08E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5C59328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69ECC80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0F60386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192CE6C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283906E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合同包6((</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0D88B458">
      <w:pPr>
        <w:keepNext w:val="0"/>
        <w:keepLines w:val="0"/>
        <w:pageBreakBefore w:val="0"/>
        <w:numPr>
          <w:ilvl w:val="0"/>
          <w:numId w:val="1"/>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85876F6">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2D655FC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4CD4DBD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3F06449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25A9EBC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leftChars="0" w:right="0" w:firstLine="480"/>
        <w:jc w:val="left"/>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38C51B6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leftChars="0" w:right="0" w:firstLine="480"/>
        <w:jc w:val="left"/>
        <w:textAlignment w:val="baseline"/>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p>
    <w:p w14:paraId="0DCC8FF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left"/>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7</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12BD025B">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48197144">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6B245C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57EDA93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6523545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2B5884B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3846115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p>
    <w:p w14:paraId="221CA9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left"/>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036F9D78">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0A1D6542">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3CCD91E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63166C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7D7B0BC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3684C8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6BB406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0255AB9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2FD63E90">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4BCDBB5">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0E9DEAB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7230E03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7BB26B20">
      <w:pPr>
        <w:keepNext w:val="0"/>
        <w:keepLines w:val="0"/>
        <w:pageBreakBefore w:val="0"/>
        <w:kinsoku/>
        <w:overflowPunct/>
        <w:topLinePunct w:val="0"/>
        <w:autoSpaceDE/>
        <w:autoSpaceDN/>
        <w:bidi w:val="0"/>
        <w:spacing w:before="32" w:beforeLines="10" w:after="32" w:afterLines="10" w:line="40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74A0D17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56C303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270C1F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三、获取招标文件</w:t>
      </w:r>
    </w:p>
    <w:p w14:paraId="0944639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时间：2024年 08 月26  日 至 2024年 08 月 30 日 ，每天上午 08:30:00 至 12:00:00，下午 13:30:00 至 18:00:00 （北京时间）</w:t>
      </w:r>
    </w:p>
    <w:p w14:paraId="7AF274A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地点：</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28D5643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方式：现场获取</w:t>
      </w:r>
    </w:p>
    <w:p w14:paraId="11091E6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售价：</w:t>
      </w:r>
      <w:r>
        <w:rPr>
          <w:rFonts w:hint="eastAsia" w:ascii="宋体" w:hAnsi="宋体" w:cs="宋体"/>
          <w:i w:val="0"/>
          <w:iCs w:val="0"/>
          <w:caps w:val="0"/>
          <w:color w:val="auto"/>
          <w:spacing w:val="0"/>
          <w:sz w:val="22"/>
          <w:szCs w:val="22"/>
          <w:highlight w:val="none"/>
          <w:shd w:val="clear" w:fill="FFFFFF"/>
          <w:vertAlign w:val="baseline"/>
          <w:lang w:val="en-US" w:eastAsia="zh-CN"/>
        </w:rPr>
        <w:t>0元</w:t>
      </w:r>
    </w:p>
    <w:p w14:paraId="1675B7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四、提交投标文件截止时间、开标时间和地点</w:t>
      </w:r>
    </w:p>
    <w:p w14:paraId="5B5144A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时间：2024年 09 月 18 日 09时00分00秒 （北京时间）</w:t>
      </w:r>
    </w:p>
    <w:p w14:paraId="62A27BB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提交投标文件地点：</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4F16C4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40" w:firstLineChars="200"/>
        <w:jc w:val="left"/>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开标地点：陕西省西咸新区沣西新城先河之星 80</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 xml:space="preserve"> 室</w:t>
      </w:r>
    </w:p>
    <w:p w14:paraId="4080CA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五、公告期限</w:t>
      </w:r>
    </w:p>
    <w:p w14:paraId="34BBE03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自本公告发布之日起5个工作日。</w:t>
      </w:r>
    </w:p>
    <w:p w14:paraId="54C5D0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六、其他补充事宜</w:t>
      </w:r>
    </w:p>
    <w:p w14:paraId="3718816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lang w:eastAsia="zh-CN"/>
        </w:rPr>
        <w:t>1、获取采购文件时请携带单位介绍信和经办人身份证原件及加盖公章的复印件。</w:t>
      </w:r>
    </w:p>
    <w:p w14:paraId="2DF4AC3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lang w:eastAsia="zh-CN"/>
        </w:rPr>
        <w:t>2、请供应商按照陕西省财政厅关于政府采购供应商注册登记有关事项的通知中的要求，通过陕西省政府采购网（http://www.ccgp-shaanxi.gov.cn/）注册登记加入陕西省政府采购供应商库。</w:t>
      </w:r>
    </w:p>
    <w:p w14:paraId="37C3CB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七、对本次招标提出询问，请按以下方式联系。</w:t>
      </w:r>
    </w:p>
    <w:p w14:paraId="0AEF19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1.采购人信息</w:t>
      </w:r>
    </w:p>
    <w:p w14:paraId="5DEA314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ascii="宋体" w:hAnsi="宋体" w:cs="宋体"/>
          <w:i w:val="0"/>
          <w:iCs w:val="0"/>
          <w:caps w:val="0"/>
          <w:color w:val="auto"/>
          <w:spacing w:val="0"/>
          <w:sz w:val="22"/>
          <w:szCs w:val="22"/>
          <w:highlight w:val="none"/>
          <w:shd w:val="clear" w:fill="FFFFFF"/>
          <w:vertAlign w:val="baseline"/>
          <w:lang w:val="en-US" w:eastAsia="zh-CN"/>
        </w:rPr>
        <w:t>淳化</w:t>
      </w:r>
      <w:r>
        <w:rPr>
          <w:rFonts w:hint="eastAsia" w:ascii="宋体" w:hAnsi="宋体" w:eastAsia="宋体" w:cs="宋体"/>
          <w:i w:val="0"/>
          <w:iCs w:val="0"/>
          <w:caps w:val="0"/>
          <w:color w:val="auto"/>
          <w:spacing w:val="0"/>
          <w:sz w:val="22"/>
          <w:szCs w:val="22"/>
          <w:highlight w:val="none"/>
          <w:shd w:val="clear" w:fill="FFFFFF"/>
          <w:vertAlign w:val="baseline"/>
        </w:rPr>
        <w:t>县农业农村局</w:t>
      </w:r>
    </w:p>
    <w:p w14:paraId="770C5EC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地址：淳化县县城北街</w:t>
      </w:r>
    </w:p>
    <w:p w14:paraId="38862BC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联系方式：029-</w:t>
      </w:r>
      <w:r>
        <w:rPr>
          <w:rFonts w:hint="eastAsia" w:ascii="宋体" w:hAnsi="宋体" w:cs="宋体"/>
          <w:i w:val="0"/>
          <w:iCs w:val="0"/>
          <w:caps w:val="0"/>
          <w:color w:val="auto"/>
          <w:spacing w:val="0"/>
          <w:sz w:val="22"/>
          <w:szCs w:val="22"/>
          <w:highlight w:val="none"/>
          <w:shd w:val="clear" w:fill="FFFFFF"/>
          <w:vertAlign w:val="baseline"/>
          <w:lang w:val="en-US" w:eastAsia="zh-CN"/>
        </w:rPr>
        <w:t>32772565</w:t>
      </w:r>
    </w:p>
    <w:p w14:paraId="42F685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2.采购代理机构信息</w:t>
      </w:r>
    </w:p>
    <w:p w14:paraId="1F3198D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ascii="宋体" w:hAnsi="宋体" w:cs="宋体"/>
          <w:i w:val="0"/>
          <w:iCs w:val="0"/>
          <w:caps w:val="0"/>
          <w:color w:val="auto"/>
          <w:spacing w:val="0"/>
          <w:sz w:val="22"/>
          <w:szCs w:val="22"/>
          <w:highlight w:val="none"/>
          <w:shd w:val="clear" w:fill="FFFFFF"/>
          <w:vertAlign w:val="baseline"/>
          <w:lang w:eastAsia="zh-CN"/>
        </w:rPr>
        <w:t xml:space="preserve">陕西中益华恒项目咨询管理有限公司  </w:t>
      </w:r>
    </w:p>
    <w:p w14:paraId="2CC9859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地址：</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470C05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联系方式：18</w:t>
      </w:r>
      <w:r>
        <w:rPr>
          <w:rFonts w:hint="eastAsia" w:ascii="宋体" w:hAnsi="宋体" w:cs="宋体"/>
          <w:i w:val="0"/>
          <w:iCs w:val="0"/>
          <w:caps w:val="0"/>
          <w:color w:val="auto"/>
          <w:spacing w:val="0"/>
          <w:sz w:val="22"/>
          <w:szCs w:val="22"/>
          <w:highlight w:val="none"/>
          <w:shd w:val="clear" w:fill="FFFFFF"/>
          <w:vertAlign w:val="baseline"/>
          <w:lang w:val="en-US" w:eastAsia="zh-CN"/>
        </w:rPr>
        <w:t>717298426</w:t>
      </w:r>
    </w:p>
    <w:p w14:paraId="57F0A4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3.项目联系方式</w:t>
      </w:r>
    </w:p>
    <w:p w14:paraId="5A7B51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项目联系人：</w:t>
      </w:r>
      <w:r>
        <w:rPr>
          <w:rFonts w:hint="eastAsia" w:ascii="宋体" w:hAnsi="宋体" w:cs="宋体"/>
          <w:i w:val="0"/>
          <w:iCs w:val="0"/>
          <w:caps w:val="0"/>
          <w:color w:val="auto"/>
          <w:spacing w:val="0"/>
          <w:sz w:val="22"/>
          <w:szCs w:val="22"/>
          <w:highlight w:val="none"/>
          <w:shd w:val="clear" w:fill="FFFFFF"/>
          <w:vertAlign w:val="baseline"/>
          <w:lang w:val="en-US" w:eastAsia="zh-CN"/>
        </w:rPr>
        <w:t>王</w:t>
      </w:r>
      <w:r>
        <w:rPr>
          <w:rFonts w:hint="eastAsia" w:ascii="宋体" w:hAnsi="宋体" w:eastAsia="宋体" w:cs="宋体"/>
          <w:i w:val="0"/>
          <w:iCs w:val="0"/>
          <w:caps w:val="0"/>
          <w:color w:val="auto"/>
          <w:spacing w:val="0"/>
          <w:sz w:val="22"/>
          <w:szCs w:val="22"/>
          <w:highlight w:val="none"/>
          <w:shd w:val="clear" w:fill="FFFFFF"/>
          <w:vertAlign w:val="baseline"/>
        </w:rPr>
        <w:t>工</w:t>
      </w:r>
    </w:p>
    <w:p w14:paraId="3D2B147C">
      <w:pPr>
        <w:keepNext w:val="0"/>
        <w:keepLines w:val="0"/>
        <w:pageBreakBefore w:val="0"/>
        <w:numPr>
          <w:ilvl w:val="0"/>
          <w:numId w:val="0"/>
        </w:numPr>
        <w:kinsoku/>
        <w:overflowPunct/>
        <w:topLinePunct w:val="0"/>
        <w:autoSpaceDE/>
        <w:autoSpaceDN/>
        <w:bidi w:val="0"/>
        <w:spacing w:before="32" w:beforeLines="10" w:after="32" w:afterLines="10" w:line="400" w:lineRule="exact"/>
        <w:ind w:firstLine="440" w:firstLineChars="200"/>
        <w:rPr>
          <w:rFonts w:hint="default" w:eastAsia="宋体"/>
          <w:color w:val="auto"/>
          <w:sz w:val="16"/>
          <w:szCs w:val="16"/>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电话：</w:t>
      </w:r>
      <w:bookmarkStart w:id="27" w:name="_Toc6647"/>
      <w:bookmarkStart w:id="28" w:name="_Toc26994"/>
      <w:bookmarkStart w:id="29" w:name="_Toc404340432"/>
      <w:bookmarkStart w:id="30" w:name="_Toc319064288"/>
      <w:r>
        <w:rPr>
          <w:rFonts w:hint="eastAsia" w:ascii="宋体" w:hAnsi="宋体" w:cs="宋体"/>
          <w:i w:val="0"/>
          <w:iCs w:val="0"/>
          <w:caps w:val="0"/>
          <w:color w:val="auto"/>
          <w:spacing w:val="0"/>
          <w:sz w:val="22"/>
          <w:szCs w:val="22"/>
          <w:highlight w:val="none"/>
          <w:shd w:val="clear" w:fill="FFFFFF"/>
          <w:vertAlign w:val="baseline"/>
          <w:lang w:val="en-US" w:eastAsia="zh-CN"/>
        </w:rPr>
        <w:t>18717298426</w:t>
      </w:r>
    </w:p>
    <w:p w14:paraId="190BE5DA">
      <w:pPr>
        <w:pStyle w:val="17"/>
        <w:rPr>
          <w:rFonts w:hint="eastAsia"/>
          <w:color w:val="auto"/>
          <w:sz w:val="16"/>
          <w:szCs w:val="16"/>
          <w:highlight w:val="none"/>
        </w:rPr>
      </w:pPr>
    </w:p>
    <w:p w14:paraId="04236949">
      <w:pPr>
        <w:bidi w:val="0"/>
        <w:rPr>
          <w:rFonts w:hint="eastAsia"/>
          <w:highlight w:val="none"/>
        </w:rPr>
      </w:pPr>
    </w:p>
    <w:p w14:paraId="3334300F">
      <w:pPr>
        <w:pStyle w:val="2"/>
        <w:rPr>
          <w:rFonts w:hint="eastAsia"/>
          <w:highlight w:val="none"/>
        </w:rPr>
      </w:pPr>
    </w:p>
    <w:p w14:paraId="05F59D23">
      <w:pPr>
        <w:pStyle w:val="2"/>
        <w:rPr>
          <w:rFonts w:hint="eastAsia"/>
          <w:highlight w:val="none"/>
        </w:rPr>
      </w:pPr>
    </w:p>
    <w:p w14:paraId="1D07133D">
      <w:pPr>
        <w:pStyle w:val="2"/>
        <w:rPr>
          <w:rFonts w:hint="eastAsia"/>
          <w:highlight w:val="none"/>
        </w:rPr>
      </w:pPr>
    </w:p>
    <w:p w14:paraId="150C532B">
      <w:pPr>
        <w:pStyle w:val="2"/>
        <w:rPr>
          <w:rFonts w:hint="eastAsia"/>
          <w:highlight w:val="none"/>
        </w:rPr>
      </w:pPr>
    </w:p>
    <w:p w14:paraId="591CD32A">
      <w:pPr>
        <w:pStyle w:val="2"/>
        <w:rPr>
          <w:rFonts w:hint="eastAsia"/>
          <w:highlight w:val="none"/>
        </w:rPr>
      </w:pPr>
    </w:p>
    <w:p w14:paraId="486C59B7">
      <w:pPr>
        <w:pStyle w:val="2"/>
        <w:rPr>
          <w:rFonts w:hint="eastAsia"/>
          <w:highlight w:val="none"/>
        </w:rPr>
      </w:pPr>
    </w:p>
    <w:p w14:paraId="3B944BDD">
      <w:pPr>
        <w:pStyle w:val="2"/>
        <w:rPr>
          <w:rFonts w:hint="eastAsia"/>
          <w:highlight w:val="none"/>
        </w:rPr>
      </w:pPr>
    </w:p>
    <w:p w14:paraId="1EDE04C6">
      <w:pPr>
        <w:pStyle w:val="2"/>
        <w:rPr>
          <w:rFonts w:hint="eastAsia"/>
          <w:highlight w:val="none"/>
        </w:rPr>
      </w:pPr>
    </w:p>
    <w:p w14:paraId="05760F24">
      <w:pPr>
        <w:pStyle w:val="2"/>
        <w:rPr>
          <w:rFonts w:hint="eastAsia"/>
          <w:highlight w:val="none"/>
        </w:rPr>
      </w:pPr>
    </w:p>
    <w:p w14:paraId="04ADFD91">
      <w:pPr>
        <w:pStyle w:val="2"/>
        <w:rPr>
          <w:rFonts w:hint="eastAsia"/>
          <w:highlight w:val="none"/>
        </w:rPr>
      </w:pPr>
    </w:p>
    <w:p w14:paraId="3D282F89">
      <w:pPr>
        <w:pStyle w:val="2"/>
        <w:rPr>
          <w:rFonts w:hint="eastAsia"/>
          <w:highlight w:val="none"/>
        </w:rPr>
      </w:pPr>
    </w:p>
    <w:p w14:paraId="63C679CD">
      <w:pPr>
        <w:pStyle w:val="2"/>
        <w:rPr>
          <w:rFonts w:hint="eastAsia"/>
          <w:highlight w:val="none"/>
        </w:rPr>
      </w:pPr>
    </w:p>
    <w:p w14:paraId="54A0F67D">
      <w:pPr>
        <w:pStyle w:val="2"/>
        <w:rPr>
          <w:rFonts w:hint="eastAsia"/>
          <w:highlight w:val="none"/>
        </w:rPr>
      </w:pPr>
    </w:p>
    <w:p w14:paraId="49D941B2">
      <w:pPr>
        <w:pStyle w:val="2"/>
        <w:rPr>
          <w:rFonts w:hint="eastAsia"/>
          <w:highlight w:val="none"/>
        </w:rPr>
      </w:pPr>
    </w:p>
    <w:p w14:paraId="4FE66103">
      <w:pPr>
        <w:pStyle w:val="2"/>
        <w:rPr>
          <w:rFonts w:hint="eastAsia"/>
          <w:highlight w:val="none"/>
        </w:rPr>
      </w:pPr>
    </w:p>
    <w:p w14:paraId="4D776F06">
      <w:pPr>
        <w:pStyle w:val="2"/>
        <w:rPr>
          <w:rFonts w:hint="eastAsia"/>
          <w:highlight w:val="none"/>
        </w:rPr>
      </w:pPr>
    </w:p>
    <w:p w14:paraId="7A9C3218">
      <w:pPr>
        <w:pStyle w:val="2"/>
        <w:rPr>
          <w:rFonts w:hint="eastAsia"/>
          <w:highlight w:val="none"/>
        </w:rPr>
      </w:pPr>
    </w:p>
    <w:p w14:paraId="3F3FA535">
      <w:pPr>
        <w:pStyle w:val="2"/>
        <w:rPr>
          <w:rFonts w:hint="eastAsia"/>
          <w:highlight w:val="none"/>
        </w:rPr>
      </w:pPr>
    </w:p>
    <w:p w14:paraId="4C3DC5B5">
      <w:pPr>
        <w:pStyle w:val="2"/>
        <w:rPr>
          <w:rFonts w:hint="eastAsia"/>
          <w:highlight w:val="none"/>
        </w:rPr>
      </w:pPr>
    </w:p>
    <w:p w14:paraId="57455BC4">
      <w:pPr>
        <w:pStyle w:val="2"/>
        <w:rPr>
          <w:rFonts w:hint="eastAsia"/>
          <w:highlight w:val="none"/>
        </w:rPr>
      </w:pPr>
    </w:p>
    <w:p w14:paraId="32062718">
      <w:pPr>
        <w:pStyle w:val="2"/>
        <w:rPr>
          <w:rFonts w:hint="eastAsia"/>
          <w:highlight w:val="none"/>
        </w:rPr>
      </w:pPr>
    </w:p>
    <w:p w14:paraId="30D79BF8">
      <w:pPr>
        <w:pStyle w:val="2"/>
        <w:rPr>
          <w:rFonts w:hint="eastAsia"/>
          <w:highlight w:val="none"/>
        </w:rPr>
      </w:pPr>
    </w:p>
    <w:p w14:paraId="7E8DD776">
      <w:pPr>
        <w:pStyle w:val="2"/>
        <w:rPr>
          <w:rFonts w:hint="eastAsia"/>
          <w:highlight w:val="none"/>
        </w:rPr>
      </w:pPr>
    </w:p>
    <w:p w14:paraId="3A0CAA82">
      <w:pPr>
        <w:pStyle w:val="2"/>
        <w:rPr>
          <w:rFonts w:hint="eastAsia"/>
          <w:highlight w:val="none"/>
        </w:rPr>
      </w:pPr>
    </w:p>
    <w:p w14:paraId="2CD4584E">
      <w:pPr>
        <w:pStyle w:val="2"/>
        <w:rPr>
          <w:rFonts w:hint="eastAsia"/>
          <w:highlight w:val="none"/>
        </w:rPr>
      </w:pPr>
    </w:p>
    <w:p w14:paraId="41583C5C">
      <w:pPr>
        <w:pStyle w:val="2"/>
        <w:rPr>
          <w:rFonts w:hint="eastAsia"/>
          <w:highlight w:val="none"/>
        </w:rPr>
      </w:pPr>
    </w:p>
    <w:p w14:paraId="0DBDD2A7">
      <w:pPr>
        <w:pStyle w:val="2"/>
        <w:rPr>
          <w:rFonts w:hint="eastAsia"/>
          <w:highlight w:val="none"/>
        </w:rPr>
      </w:pPr>
    </w:p>
    <w:p w14:paraId="57E18199">
      <w:pPr>
        <w:pStyle w:val="2"/>
        <w:rPr>
          <w:rFonts w:hint="eastAsia"/>
          <w:highlight w:val="none"/>
        </w:rPr>
      </w:pPr>
    </w:p>
    <w:p w14:paraId="518F3706">
      <w:pPr>
        <w:pStyle w:val="2"/>
        <w:rPr>
          <w:rFonts w:hint="eastAsia"/>
          <w:highlight w:val="none"/>
        </w:rPr>
      </w:pPr>
    </w:p>
    <w:p w14:paraId="62762B6B">
      <w:pPr>
        <w:pStyle w:val="2"/>
        <w:rPr>
          <w:rFonts w:hint="eastAsia"/>
          <w:highlight w:val="none"/>
        </w:rPr>
      </w:pPr>
    </w:p>
    <w:p w14:paraId="1A77DD28">
      <w:pPr>
        <w:pStyle w:val="2"/>
        <w:rPr>
          <w:rFonts w:hint="eastAsia"/>
          <w:highlight w:val="none"/>
        </w:rPr>
      </w:pPr>
      <w:bookmarkStart w:id="783" w:name="_GoBack"/>
      <w:bookmarkEnd w:id="783"/>
    </w:p>
    <w:p w14:paraId="51A6458C">
      <w:pPr>
        <w:pStyle w:val="2"/>
        <w:rPr>
          <w:rFonts w:hint="eastAsia"/>
          <w:highlight w:val="none"/>
        </w:rPr>
      </w:pPr>
    </w:p>
    <w:p w14:paraId="1F1D30BC">
      <w:pPr>
        <w:pStyle w:val="2"/>
        <w:ind w:left="0" w:leftChars="0" w:firstLine="0" w:firstLineChars="0"/>
        <w:rPr>
          <w:rFonts w:hint="eastAsia"/>
          <w:highlight w:val="none"/>
        </w:rPr>
      </w:pPr>
    </w:p>
    <w:p w14:paraId="0D065CE4">
      <w:pPr>
        <w:bidi w:val="0"/>
        <w:jc w:val="center"/>
        <w:outlineLvl w:val="0"/>
        <w:rPr>
          <w:rFonts w:hint="eastAsia" w:ascii="宋体" w:hAnsi="宋体" w:eastAsia="宋体" w:cs="宋体"/>
          <w:b/>
          <w:bCs/>
          <w:sz w:val="30"/>
          <w:szCs w:val="30"/>
          <w:highlight w:val="none"/>
        </w:rPr>
      </w:pPr>
      <w:bookmarkStart w:id="31" w:name="_Toc29558"/>
      <w:r>
        <w:rPr>
          <w:rFonts w:hint="eastAsia" w:ascii="宋体" w:hAnsi="宋体" w:eastAsia="宋体" w:cs="宋体"/>
          <w:b/>
          <w:bCs/>
          <w:sz w:val="30"/>
          <w:szCs w:val="30"/>
          <w:highlight w:val="none"/>
        </w:rPr>
        <w:t>第二</w:t>
      </w:r>
      <w:r>
        <w:rPr>
          <w:rFonts w:hint="eastAsia" w:ascii="宋体" w:hAnsi="宋体" w:eastAsia="宋体" w:cs="宋体"/>
          <w:b/>
          <w:bCs/>
          <w:sz w:val="30"/>
          <w:szCs w:val="30"/>
          <w:highlight w:val="none"/>
          <w:lang w:val="en-US" w:eastAsia="zh-CN"/>
        </w:rPr>
        <w:t xml:space="preserve">章  </w:t>
      </w:r>
      <w:bookmarkStart w:id="32" w:name="_Toc334081524"/>
      <w:r>
        <w:rPr>
          <w:rFonts w:hint="eastAsia" w:ascii="宋体" w:hAnsi="宋体" w:eastAsia="宋体" w:cs="宋体"/>
          <w:b/>
          <w:bCs/>
          <w:sz w:val="30"/>
          <w:szCs w:val="30"/>
          <w:highlight w:val="none"/>
          <w:lang w:val="en-US" w:eastAsia="zh-CN"/>
        </w:rPr>
        <w:t>投标人</w:t>
      </w:r>
      <w:r>
        <w:rPr>
          <w:rFonts w:hint="eastAsia" w:ascii="宋体" w:hAnsi="宋体" w:eastAsia="宋体" w:cs="宋体"/>
          <w:b/>
          <w:bCs/>
          <w:sz w:val="30"/>
          <w:szCs w:val="30"/>
          <w:highlight w:val="none"/>
        </w:rPr>
        <w:t>须知前附表</w:t>
      </w:r>
      <w:bookmarkEnd w:id="27"/>
      <w:bookmarkEnd w:id="28"/>
      <w:bookmarkEnd w:id="31"/>
    </w:p>
    <w:bookmarkEnd w:id="32"/>
    <w:tbl>
      <w:tblPr>
        <w:tblStyle w:val="26"/>
        <w:tblW w:w="931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904"/>
        <w:gridCol w:w="6705"/>
      </w:tblGrid>
      <w:tr w14:paraId="0D9A88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10" w:type="dxa"/>
            <w:tcBorders>
              <w:tl2br w:val="nil"/>
              <w:tr2bl w:val="nil"/>
            </w:tcBorders>
            <w:vAlign w:val="center"/>
          </w:tcPr>
          <w:p w14:paraId="21A3DDA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1904" w:type="dxa"/>
            <w:tcBorders>
              <w:tl2br w:val="nil"/>
              <w:tr2bl w:val="nil"/>
            </w:tcBorders>
            <w:vAlign w:val="center"/>
          </w:tcPr>
          <w:p w14:paraId="6618E915">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c>
          <w:tcPr>
            <w:tcW w:w="6705" w:type="dxa"/>
            <w:tcBorders>
              <w:tl2br w:val="nil"/>
              <w:tr2bl w:val="nil"/>
            </w:tcBorders>
            <w:vAlign w:val="center"/>
          </w:tcPr>
          <w:p w14:paraId="3AE92769">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 明 与 要 求</w:t>
            </w:r>
          </w:p>
        </w:tc>
      </w:tr>
      <w:tr w14:paraId="1CD6BA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10" w:type="dxa"/>
            <w:tcBorders>
              <w:tl2br w:val="nil"/>
              <w:tr2bl w:val="nil"/>
            </w:tcBorders>
            <w:vAlign w:val="center"/>
          </w:tcPr>
          <w:p w14:paraId="6640A32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04" w:type="dxa"/>
            <w:tcBorders>
              <w:tl2br w:val="nil"/>
              <w:tr2bl w:val="nil"/>
            </w:tcBorders>
            <w:vAlign w:val="center"/>
          </w:tcPr>
          <w:p w14:paraId="0EFB684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采购人</w:t>
            </w:r>
          </w:p>
        </w:tc>
        <w:tc>
          <w:tcPr>
            <w:tcW w:w="6705" w:type="dxa"/>
            <w:tcBorders>
              <w:tl2br w:val="nil"/>
              <w:tr2bl w:val="nil"/>
            </w:tcBorders>
            <w:vAlign w:val="center"/>
          </w:tcPr>
          <w:p w14:paraId="025F7D34">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名称：淳化县农业农村局</w:t>
            </w:r>
          </w:p>
          <w:p w14:paraId="3C8B350B">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地址：淳化县县城北街</w:t>
            </w:r>
          </w:p>
          <w:p w14:paraId="04814CED">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联系方式：029-32772565</w:t>
            </w:r>
          </w:p>
        </w:tc>
      </w:tr>
      <w:tr w14:paraId="7540C9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10" w:type="dxa"/>
            <w:tcBorders>
              <w:tl2br w:val="nil"/>
              <w:tr2bl w:val="nil"/>
            </w:tcBorders>
            <w:vAlign w:val="center"/>
          </w:tcPr>
          <w:p w14:paraId="021C98D0">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04" w:type="dxa"/>
            <w:tcBorders>
              <w:tl2br w:val="nil"/>
              <w:tr2bl w:val="nil"/>
            </w:tcBorders>
            <w:vAlign w:val="center"/>
          </w:tcPr>
          <w:p w14:paraId="07DB49D1">
            <w:pPr>
              <w:keepNext w:val="0"/>
              <w:keepLines w:val="0"/>
              <w:pageBreakBefore w:val="0"/>
              <w:kinsoku/>
              <w:overflowPunct/>
              <w:topLinePunct w:val="0"/>
              <w:bidi w:val="0"/>
              <w:adjustRightInd w:val="0"/>
              <w:snapToGrid w:val="0"/>
              <w:spacing w:before="157" w:beforeLines="50" w:line="360" w:lineRule="auto"/>
              <w:ind w:left="113" w:leftChars="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采购代理机构</w:t>
            </w:r>
          </w:p>
        </w:tc>
        <w:tc>
          <w:tcPr>
            <w:tcW w:w="6705" w:type="dxa"/>
            <w:tcBorders>
              <w:tl2br w:val="nil"/>
              <w:tr2bl w:val="nil"/>
            </w:tcBorders>
            <w:vAlign w:val="center"/>
          </w:tcPr>
          <w:p w14:paraId="6BD55613">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r>
              <w:rPr>
                <w:rFonts w:hint="eastAsia" w:ascii="宋体" w:hAnsi="宋体" w:cs="宋体"/>
                <w:color w:val="auto"/>
                <w:sz w:val="21"/>
                <w:szCs w:val="21"/>
                <w:highlight w:val="none"/>
                <w:lang w:val="en-US" w:eastAsia="zh-CN"/>
              </w:rPr>
              <w:t xml:space="preserve">陕西中益华恒项目咨询管理有限公司  </w:t>
            </w:r>
          </w:p>
          <w:p w14:paraId="4D31EC35">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室</w:t>
            </w:r>
          </w:p>
          <w:p w14:paraId="580163DB">
            <w:pPr>
              <w:keepNext w:val="0"/>
              <w:keepLines w:val="0"/>
              <w:pageBreakBefore w:val="0"/>
              <w:kinsoku/>
              <w:overflowPunct/>
              <w:topLinePunct w:val="0"/>
              <w:bidi w:val="0"/>
              <w:adjustRightInd w:val="0"/>
              <w:snapToGrid w:val="0"/>
              <w:spacing w:before="157" w:beforeLines="50"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ascii="宋体" w:hAnsi="宋体" w:cs="宋体"/>
                <w:color w:val="auto"/>
                <w:sz w:val="21"/>
                <w:szCs w:val="21"/>
                <w:highlight w:val="none"/>
                <w:lang w:val="en-US" w:eastAsia="zh-CN"/>
              </w:rPr>
              <w:t>18717298426</w:t>
            </w:r>
          </w:p>
          <w:p w14:paraId="59DB8722">
            <w:pPr>
              <w:pStyle w:val="3"/>
              <w:rPr>
                <w:rFonts w:hint="default"/>
                <w:color w:val="auto"/>
                <w:highlight w:val="none"/>
                <w:lang w:val="en-US" w:eastAsia="zh-CN"/>
              </w:rPr>
            </w:pPr>
            <w:r>
              <w:rPr>
                <w:rFonts w:hint="eastAsia" w:ascii="宋体" w:hAnsi="宋体" w:cs="宋体"/>
                <w:color w:val="auto"/>
                <w:sz w:val="21"/>
                <w:szCs w:val="21"/>
                <w:highlight w:val="none"/>
                <w:lang w:val="en-US" w:eastAsia="zh-CN"/>
              </w:rPr>
              <w:t>邮箱：362870265@qq.com</w:t>
            </w:r>
          </w:p>
        </w:tc>
      </w:tr>
      <w:tr w14:paraId="1796DA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10" w:type="dxa"/>
            <w:tcBorders>
              <w:tl2br w:val="nil"/>
              <w:tr2bl w:val="nil"/>
            </w:tcBorders>
            <w:vAlign w:val="center"/>
          </w:tcPr>
          <w:p w14:paraId="1DCBD16C">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04" w:type="dxa"/>
            <w:tcBorders>
              <w:tl2br w:val="nil"/>
              <w:tr2bl w:val="nil"/>
            </w:tcBorders>
            <w:vAlign w:val="center"/>
          </w:tcPr>
          <w:p w14:paraId="27E7CBC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项目名称</w:t>
            </w:r>
          </w:p>
        </w:tc>
        <w:tc>
          <w:tcPr>
            <w:tcW w:w="6705" w:type="dxa"/>
            <w:tcBorders>
              <w:tl2br w:val="nil"/>
              <w:tr2bl w:val="nil"/>
            </w:tcBorders>
            <w:vAlign w:val="center"/>
          </w:tcPr>
          <w:p w14:paraId="379123A1">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2024年咸阳市淳化县石桥镇高标准农田建设项目</w:t>
            </w:r>
          </w:p>
        </w:tc>
      </w:tr>
      <w:tr w14:paraId="07315E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710" w:type="dxa"/>
            <w:tcBorders>
              <w:tl2br w:val="nil"/>
              <w:tr2bl w:val="nil"/>
            </w:tcBorders>
            <w:vAlign w:val="center"/>
          </w:tcPr>
          <w:p w14:paraId="1FB163D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904" w:type="dxa"/>
            <w:tcBorders>
              <w:tl2br w:val="nil"/>
              <w:tr2bl w:val="nil"/>
            </w:tcBorders>
            <w:vAlign w:val="center"/>
          </w:tcPr>
          <w:p w14:paraId="4E81B6D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标段名称</w:t>
            </w:r>
          </w:p>
        </w:tc>
        <w:tc>
          <w:tcPr>
            <w:tcW w:w="6705" w:type="dxa"/>
            <w:tcBorders>
              <w:tl2br w:val="nil"/>
              <w:tr2bl w:val="nil"/>
            </w:tcBorders>
            <w:vAlign w:val="center"/>
          </w:tcPr>
          <w:p w14:paraId="27841FD7">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default" w:ascii="宋体" w:hAnsi="宋体" w:eastAsia="宋体" w:cs="宋体"/>
                <w:bCs/>
                <w:color w:val="auto"/>
                <w:sz w:val="21"/>
                <w:szCs w:val="21"/>
                <w:highlight w:val="none"/>
                <w:lang w:val="en-US"/>
              </w:rPr>
            </w:pPr>
            <w:r>
              <w:rPr>
                <w:rFonts w:hint="eastAsia" w:ascii="宋体" w:hAnsi="宋体" w:cs="宋体"/>
                <w:color w:val="auto"/>
                <w:sz w:val="21"/>
                <w:szCs w:val="21"/>
                <w:highlight w:val="none"/>
                <w:lang w:eastAsia="zh-CN"/>
              </w:rPr>
              <w:t>2024年咸阳市淳化县石桥镇高标准农田建设项目</w:t>
            </w:r>
            <w:r>
              <w:rPr>
                <w:rFonts w:hint="eastAsia" w:ascii="宋体" w:hAnsi="宋体" w:cs="宋体"/>
                <w:color w:val="auto"/>
                <w:sz w:val="21"/>
                <w:szCs w:val="21"/>
                <w:highlight w:val="none"/>
                <w:lang w:val="en-US" w:eastAsia="zh-CN"/>
              </w:rPr>
              <w:t>八标段</w:t>
            </w:r>
          </w:p>
        </w:tc>
      </w:tr>
      <w:tr w14:paraId="5EA7D8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710" w:type="dxa"/>
            <w:tcBorders>
              <w:tl2br w:val="nil"/>
              <w:tr2bl w:val="nil"/>
            </w:tcBorders>
            <w:vAlign w:val="center"/>
          </w:tcPr>
          <w:p w14:paraId="5247E5B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904" w:type="dxa"/>
            <w:tcBorders>
              <w:tl2br w:val="nil"/>
              <w:tr2bl w:val="nil"/>
            </w:tcBorders>
            <w:vAlign w:val="center"/>
          </w:tcPr>
          <w:p w14:paraId="0EAC8027">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工程地点</w:t>
            </w:r>
          </w:p>
        </w:tc>
        <w:tc>
          <w:tcPr>
            <w:tcW w:w="6705" w:type="dxa"/>
            <w:tcBorders>
              <w:tl2br w:val="nil"/>
              <w:tr2bl w:val="nil"/>
            </w:tcBorders>
            <w:vAlign w:val="center"/>
          </w:tcPr>
          <w:p w14:paraId="4407A862">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采购人指定地点</w:t>
            </w:r>
          </w:p>
        </w:tc>
      </w:tr>
      <w:tr w14:paraId="675050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6" w:hRule="atLeast"/>
          <w:jc w:val="center"/>
        </w:trPr>
        <w:tc>
          <w:tcPr>
            <w:tcW w:w="710" w:type="dxa"/>
            <w:tcBorders>
              <w:tl2br w:val="nil"/>
              <w:tr2bl w:val="nil"/>
            </w:tcBorders>
            <w:vAlign w:val="center"/>
          </w:tcPr>
          <w:p w14:paraId="4C191E7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904" w:type="dxa"/>
            <w:tcBorders>
              <w:tl2br w:val="nil"/>
              <w:tr2bl w:val="nil"/>
            </w:tcBorders>
            <w:vAlign w:val="center"/>
          </w:tcPr>
          <w:p w14:paraId="16C067B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招标范围</w:t>
            </w:r>
          </w:p>
        </w:tc>
        <w:tc>
          <w:tcPr>
            <w:tcW w:w="6705" w:type="dxa"/>
            <w:tcBorders>
              <w:tl2br w:val="nil"/>
              <w:tr2bl w:val="nil"/>
            </w:tcBorders>
            <w:vAlign w:val="center"/>
          </w:tcPr>
          <w:p w14:paraId="53F9636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田间道路、农田防护与生态环境保护</w:t>
            </w:r>
            <w:r>
              <w:rPr>
                <w:rFonts w:hint="eastAsia" w:ascii="宋体" w:hAnsi="宋体" w:cs="宋体"/>
                <w:b w:val="0"/>
                <w:bCs w:val="0"/>
                <w:color w:val="auto"/>
                <w:sz w:val="21"/>
                <w:szCs w:val="21"/>
                <w:highlight w:val="none"/>
                <w:lang w:val="en-US" w:eastAsia="zh-CN"/>
              </w:rPr>
              <w:t>（具体详见工程量清单）</w:t>
            </w:r>
            <w:r>
              <w:rPr>
                <w:rFonts w:hint="eastAsia" w:ascii="宋体" w:hAnsi="宋体" w:eastAsia="宋体" w:cs="宋体"/>
                <w:b w:val="0"/>
                <w:bCs w:val="0"/>
                <w:color w:val="auto"/>
                <w:sz w:val="21"/>
                <w:szCs w:val="21"/>
                <w:highlight w:val="none"/>
                <w:lang w:val="en-US" w:eastAsia="zh-CN"/>
              </w:rPr>
              <w:t>；</w:t>
            </w:r>
          </w:p>
        </w:tc>
      </w:tr>
      <w:tr w14:paraId="63D414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10" w:type="dxa"/>
            <w:tcBorders>
              <w:tl2br w:val="nil"/>
              <w:tr2bl w:val="nil"/>
            </w:tcBorders>
            <w:vAlign w:val="center"/>
          </w:tcPr>
          <w:p w14:paraId="35F213A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904" w:type="dxa"/>
            <w:tcBorders>
              <w:tl2br w:val="nil"/>
              <w:tr2bl w:val="nil"/>
            </w:tcBorders>
            <w:vAlign w:val="center"/>
          </w:tcPr>
          <w:p w14:paraId="255733A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工期要求</w:t>
            </w:r>
          </w:p>
        </w:tc>
        <w:tc>
          <w:tcPr>
            <w:tcW w:w="6705" w:type="dxa"/>
            <w:tcBorders>
              <w:tl2br w:val="nil"/>
              <w:tr2bl w:val="nil"/>
            </w:tcBorders>
            <w:vAlign w:val="center"/>
          </w:tcPr>
          <w:p w14:paraId="6262223A">
            <w:pPr>
              <w:keepNext w:val="0"/>
              <w:keepLines w:val="0"/>
              <w:pageBreakBefore w:val="0"/>
              <w:tabs>
                <w:tab w:val="left" w:pos="1389"/>
              </w:tabs>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合同签订后1年</w:t>
            </w:r>
          </w:p>
        </w:tc>
      </w:tr>
      <w:tr w14:paraId="4B36DF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78508ED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904" w:type="dxa"/>
            <w:tcBorders>
              <w:tl2br w:val="nil"/>
              <w:tr2bl w:val="nil"/>
            </w:tcBorders>
            <w:vAlign w:val="center"/>
          </w:tcPr>
          <w:p w14:paraId="0B59B468">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工程质量</w:t>
            </w:r>
          </w:p>
        </w:tc>
        <w:tc>
          <w:tcPr>
            <w:tcW w:w="6705" w:type="dxa"/>
            <w:tcBorders>
              <w:tl2br w:val="nil"/>
              <w:tr2bl w:val="nil"/>
            </w:tcBorders>
            <w:vAlign w:val="center"/>
          </w:tcPr>
          <w:p w14:paraId="741BFD11">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达到国家现行施工验收规范“合格”标准</w:t>
            </w:r>
          </w:p>
        </w:tc>
      </w:tr>
      <w:tr w14:paraId="6A9070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2C33957C">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904" w:type="dxa"/>
            <w:tcBorders>
              <w:tl2br w:val="nil"/>
              <w:tr2bl w:val="nil"/>
            </w:tcBorders>
            <w:vAlign w:val="center"/>
          </w:tcPr>
          <w:p w14:paraId="4C865F4A">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705" w:type="dxa"/>
            <w:tcBorders>
              <w:tl2br w:val="nil"/>
              <w:tr2bl w:val="nil"/>
            </w:tcBorders>
            <w:vAlign w:val="center"/>
          </w:tcPr>
          <w:p w14:paraId="01D71EAF">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已落实</w:t>
            </w:r>
          </w:p>
        </w:tc>
      </w:tr>
      <w:tr w14:paraId="265157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58DA70C9">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904" w:type="dxa"/>
            <w:tcBorders>
              <w:tl2br w:val="nil"/>
              <w:tr2bl w:val="nil"/>
            </w:tcBorders>
            <w:vAlign w:val="center"/>
          </w:tcPr>
          <w:p w14:paraId="795AD84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p>
        </w:tc>
        <w:tc>
          <w:tcPr>
            <w:tcW w:w="6705" w:type="dxa"/>
            <w:tcBorders>
              <w:tl2br w:val="nil"/>
              <w:tr2bl w:val="nil"/>
            </w:tcBorders>
            <w:vAlign w:val="center"/>
          </w:tcPr>
          <w:p w14:paraId="290E0FD5">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固定</w:t>
            </w:r>
            <w:r>
              <w:rPr>
                <w:rFonts w:hint="eastAsia" w:ascii="宋体" w:hAnsi="宋体" w:eastAsia="宋体" w:cs="宋体"/>
                <w:color w:val="auto"/>
                <w:kern w:val="0"/>
                <w:sz w:val="21"/>
                <w:szCs w:val="21"/>
                <w:highlight w:val="none"/>
              </w:rPr>
              <w:t>综合单价</w:t>
            </w:r>
          </w:p>
        </w:tc>
      </w:tr>
      <w:tr w14:paraId="7309CE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7C2895D7">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904" w:type="dxa"/>
            <w:tcBorders>
              <w:tl2br w:val="nil"/>
              <w:tr2bl w:val="nil"/>
            </w:tcBorders>
            <w:vAlign w:val="center"/>
          </w:tcPr>
          <w:p w14:paraId="26F95F02">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最高限价</w:t>
            </w:r>
          </w:p>
        </w:tc>
        <w:tc>
          <w:tcPr>
            <w:tcW w:w="6705" w:type="dxa"/>
            <w:tcBorders>
              <w:tl2br w:val="nil"/>
              <w:tr2bl w:val="nil"/>
            </w:tcBorders>
            <w:vAlign w:val="center"/>
          </w:tcPr>
          <w:p w14:paraId="3A150AD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860486.27元；投标</w:t>
            </w:r>
            <w:r>
              <w:rPr>
                <w:rFonts w:hint="eastAsia" w:ascii="宋体" w:hAnsi="宋体" w:cs="宋体"/>
                <w:color w:val="auto"/>
                <w:sz w:val="21"/>
                <w:szCs w:val="21"/>
                <w:highlight w:val="none"/>
                <w:lang w:val="en-US" w:eastAsia="zh-CN"/>
              </w:rPr>
              <w:t>单位</w:t>
            </w:r>
            <w:r>
              <w:rPr>
                <w:rFonts w:hint="eastAsia" w:ascii="宋体" w:hAnsi="宋体" w:eastAsia="宋体" w:cs="宋体"/>
                <w:color w:val="auto"/>
                <w:sz w:val="21"/>
                <w:szCs w:val="21"/>
                <w:highlight w:val="none"/>
                <w:lang w:val="en-US" w:eastAsia="zh-CN"/>
              </w:rPr>
              <w:t>报价超出</w:t>
            </w:r>
            <w:r>
              <w:rPr>
                <w:rFonts w:hint="eastAsia" w:ascii="宋体" w:hAnsi="宋体" w:cs="宋体"/>
                <w:color w:val="auto"/>
                <w:sz w:val="21"/>
                <w:szCs w:val="21"/>
                <w:highlight w:val="none"/>
                <w:lang w:val="en-US" w:eastAsia="zh-CN"/>
              </w:rPr>
              <w:t>最高限价</w:t>
            </w:r>
            <w:r>
              <w:rPr>
                <w:rFonts w:hint="eastAsia" w:ascii="宋体" w:hAnsi="宋体" w:eastAsia="宋体" w:cs="宋体"/>
                <w:color w:val="auto"/>
                <w:sz w:val="21"/>
                <w:szCs w:val="21"/>
                <w:highlight w:val="none"/>
                <w:lang w:val="en-US" w:eastAsia="zh-CN"/>
              </w:rPr>
              <w:t>，作为不实质性响应采购文件，按无效文件处理。</w:t>
            </w:r>
          </w:p>
        </w:tc>
      </w:tr>
      <w:tr w14:paraId="41BE1F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710" w:type="dxa"/>
            <w:tcBorders>
              <w:tl2br w:val="nil"/>
              <w:tr2bl w:val="nil"/>
            </w:tcBorders>
            <w:vAlign w:val="center"/>
          </w:tcPr>
          <w:p w14:paraId="076FC74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p>
        </w:tc>
        <w:tc>
          <w:tcPr>
            <w:tcW w:w="1904" w:type="dxa"/>
            <w:tcBorders>
              <w:tl2br w:val="nil"/>
              <w:tr2bl w:val="nil"/>
            </w:tcBorders>
            <w:vAlign w:val="center"/>
          </w:tcPr>
          <w:p w14:paraId="4FB3CE8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资格要求</w:t>
            </w:r>
          </w:p>
        </w:tc>
        <w:tc>
          <w:tcPr>
            <w:tcW w:w="6705" w:type="dxa"/>
            <w:tcBorders>
              <w:tl2br w:val="nil"/>
              <w:tr2bl w:val="nil"/>
            </w:tcBorders>
            <w:vAlign w:val="center"/>
          </w:tcPr>
          <w:p w14:paraId="3DEEE712">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基本资格条件：符合《中华人民共和国政府采购法》第二十二条的规定；</w:t>
            </w:r>
          </w:p>
          <w:p w14:paraId="558B79B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1.1营业执照：具有合法有效的营业执照；</w:t>
            </w:r>
          </w:p>
          <w:p w14:paraId="30A21DAD">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1.2财务状况报告：提供202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年度经审计的财务报告（成立时间至提交</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文件截止时间不足一年的可提供成立后任意时段的资产负债表），或其基本存款账户开户银行出具的资信证明；</w:t>
            </w:r>
          </w:p>
          <w:p w14:paraId="7166C1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1.3税收缴纳证明：提供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自投标前6个月以来已缴纳任意时段完税凭证或税务机关开具的完税证明（任意税种）；依法免税的应提供相关文件证明；</w:t>
            </w:r>
          </w:p>
          <w:p w14:paraId="71FF2651">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1.4社会保障资金缴纳证明：提供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自投标前6个月以来已缴存的任意时段的社会保障资金缴存单据或社保机构开具的社会保险参保缴费情况证明；依法不需要缴纳社会保障资金的应提供相关文件证明；</w:t>
            </w:r>
          </w:p>
          <w:p w14:paraId="4DC76D68">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1.5承诺：具有履行合同所必需的设备和专业技术能力；</w:t>
            </w:r>
          </w:p>
          <w:p w14:paraId="4E1923A0">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1.6无重大违法书面声明：采购活动前3年内没有重大违法记录的书面声明。</w:t>
            </w:r>
          </w:p>
          <w:p w14:paraId="0645C261">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特定资格条件：</w:t>
            </w:r>
          </w:p>
          <w:p w14:paraId="664850E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.1法定代表人授权书（附法定代表人、被授权人身份证复印件）及被授权人身份证原件（法定代表人直接参加投标，须提供法定代表人身份证明、身份证原件及身份证复印件）；</w:t>
            </w:r>
          </w:p>
          <w:p w14:paraId="5B468B0E">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.2投标人须具备建设行政主管部门核发的水利水电</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rPr>
              <w:t>施工总承包三级及以上资质或市政公用工程施工总承包三级及以上资质，且具有合格有效的安全生产许可证；</w:t>
            </w:r>
          </w:p>
          <w:p w14:paraId="35005C99">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.3拟派项目经理须具备水利水电工程专业二级及以上或市政公用工程二级及以上注册建造师资格，具有合法有效的安全生产考核合格证，且无在建项目；</w:t>
            </w:r>
          </w:p>
          <w:p w14:paraId="6089D73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2E2E535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.5单位负责人为同一人或者存在直接控股、管理关系的不同投标人，不得参加同一合同项下的政府采购活动；</w:t>
            </w:r>
          </w:p>
          <w:p w14:paraId="0462B1F4">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.6本采购项目不接受联合体投标；</w:t>
            </w:r>
          </w:p>
          <w:p w14:paraId="4E641A2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7.本项目专门面向中小企业采购。 </w:t>
            </w:r>
          </w:p>
        </w:tc>
      </w:tr>
      <w:tr w14:paraId="0EE215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710" w:type="dxa"/>
            <w:tcBorders>
              <w:tl2br w:val="nil"/>
              <w:tr2bl w:val="nil"/>
            </w:tcBorders>
            <w:vAlign w:val="center"/>
          </w:tcPr>
          <w:p w14:paraId="199633C8">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3</w:t>
            </w:r>
          </w:p>
        </w:tc>
        <w:tc>
          <w:tcPr>
            <w:tcW w:w="1904" w:type="dxa"/>
            <w:tcBorders>
              <w:tl2br w:val="nil"/>
              <w:tr2bl w:val="nil"/>
            </w:tcBorders>
            <w:vAlign w:val="center"/>
          </w:tcPr>
          <w:p w14:paraId="32697B1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踏勘现场</w:t>
            </w:r>
          </w:p>
        </w:tc>
        <w:tc>
          <w:tcPr>
            <w:tcW w:w="6705" w:type="dxa"/>
            <w:tcBorders>
              <w:tl2br w:val="nil"/>
              <w:tr2bl w:val="nil"/>
            </w:tcBorders>
            <w:vAlign w:val="top"/>
          </w:tcPr>
          <w:p w14:paraId="5A207D8B">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（1）采购人不统一组织现场踏勘，以便</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获取有关编制投标文件和签署合同所涉及现场的资料，</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应对其自行查明或核实的有关资料的解释、推论和应用负责。具体时间、地点另行通知。</w:t>
            </w:r>
          </w:p>
          <w:p w14:paraId="68DFCFCA">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（2）采购代理机构向</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提供的有关数据和资料，是采购人现有的能被</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利用的资料，采购人对</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做出的任何推论、理解和结论均不负责任。</w:t>
            </w:r>
          </w:p>
          <w:p w14:paraId="66DE6E43">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（3）经采购人允许，</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可为踏勘目的进入采购人的项目现场，但</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不得因此使采购人承担有关的责任和蒙受损失。</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应承担踏勘现场的责任和风险。</w:t>
            </w:r>
          </w:p>
          <w:p w14:paraId="06D51216">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在现场踏勘期间发生的费用由</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自负。</w:t>
            </w:r>
          </w:p>
        </w:tc>
      </w:tr>
      <w:tr w14:paraId="39AFB2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710" w:type="dxa"/>
            <w:tcBorders>
              <w:tl2br w:val="nil"/>
              <w:tr2bl w:val="nil"/>
            </w:tcBorders>
            <w:vAlign w:val="center"/>
          </w:tcPr>
          <w:p w14:paraId="468DE292">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p>
        </w:tc>
        <w:tc>
          <w:tcPr>
            <w:tcW w:w="1904" w:type="dxa"/>
            <w:tcBorders>
              <w:tl2br w:val="nil"/>
              <w:tr2bl w:val="nil"/>
            </w:tcBorders>
            <w:vAlign w:val="center"/>
          </w:tcPr>
          <w:p w14:paraId="30261CCA">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投标有效期</w:t>
            </w:r>
          </w:p>
        </w:tc>
        <w:tc>
          <w:tcPr>
            <w:tcW w:w="6705" w:type="dxa"/>
            <w:tcBorders>
              <w:tl2br w:val="nil"/>
              <w:tr2bl w:val="nil"/>
            </w:tcBorders>
            <w:vAlign w:val="center"/>
          </w:tcPr>
          <w:p w14:paraId="3B631FF2">
            <w:pPr>
              <w:keepNext w:val="0"/>
              <w:keepLines w:val="0"/>
              <w:pageBreakBefore w:val="0"/>
              <w:kinsoku/>
              <w:overflowPunct/>
              <w:topLinePunct w:val="0"/>
              <w:autoSpaceDE w:val="0"/>
              <w:autoSpaceDN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自</w:t>
            </w:r>
            <w:r>
              <w:rPr>
                <w:rFonts w:hint="eastAsia" w:ascii="宋体" w:hAnsi="宋体" w:eastAsia="宋体" w:cs="宋体"/>
                <w:color w:val="auto"/>
                <w:kern w:val="0"/>
                <w:sz w:val="21"/>
                <w:szCs w:val="21"/>
                <w:highlight w:val="none"/>
              </w:rPr>
              <w:t>投标文件递交截止之日起90日历天</w:t>
            </w:r>
          </w:p>
        </w:tc>
      </w:tr>
      <w:tr w14:paraId="7F1FED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710" w:type="dxa"/>
            <w:tcBorders>
              <w:tl2br w:val="nil"/>
              <w:tr2bl w:val="nil"/>
            </w:tcBorders>
            <w:vAlign w:val="center"/>
          </w:tcPr>
          <w:p w14:paraId="1D09923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5</w:t>
            </w:r>
          </w:p>
        </w:tc>
        <w:tc>
          <w:tcPr>
            <w:tcW w:w="1904" w:type="dxa"/>
            <w:tcBorders>
              <w:tl2br w:val="nil"/>
              <w:tr2bl w:val="nil"/>
            </w:tcBorders>
            <w:vAlign w:val="center"/>
          </w:tcPr>
          <w:p w14:paraId="4302016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6705" w:type="dxa"/>
            <w:tcBorders>
              <w:tl2br w:val="nil"/>
              <w:tr2bl w:val="nil"/>
            </w:tcBorders>
            <w:vAlign w:val="center"/>
          </w:tcPr>
          <w:p w14:paraId="4FC42CC1">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正本壹份，副本贰份，电子版</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份（每份电子文档需存入独立的U盘中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所有内容</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注明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单位名称）。</w:t>
            </w:r>
          </w:p>
        </w:tc>
      </w:tr>
      <w:tr w14:paraId="1A7A9C0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710" w:type="dxa"/>
            <w:tcBorders>
              <w:tl2br w:val="nil"/>
              <w:tr2bl w:val="nil"/>
            </w:tcBorders>
            <w:vAlign w:val="center"/>
          </w:tcPr>
          <w:p w14:paraId="3C68579A">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6</w:t>
            </w:r>
          </w:p>
        </w:tc>
        <w:tc>
          <w:tcPr>
            <w:tcW w:w="1904" w:type="dxa"/>
            <w:tcBorders>
              <w:tl2br w:val="nil"/>
              <w:tr2bl w:val="nil"/>
            </w:tcBorders>
            <w:vAlign w:val="center"/>
          </w:tcPr>
          <w:p w14:paraId="48527451">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投标文件递交地点</w:t>
            </w:r>
          </w:p>
        </w:tc>
        <w:tc>
          <w:tcPr>
            <w:tcW w:w="6705" w:type="dxa"/>
            <w:tcBorders>
              <w:tl2br w:val="nil"/>
              <w:tr2bl w:val="nil"/>
            </w:tcBorders>
            <w:vAlign w:val="center"/>
          </w:tcPr>
          <w:p w14:paraId="6902182D">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室</w:t>
            </w:r>
          </w:p>
        </w:tc>
      </w:tr>
      <w:tr w14:paraId="6AF6F3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18" w:hRule="atLeast"/>
          <w:jc w:val="center"/>
        </w:trPr>
        <w:tc>
          <w:tcPr>
            <w:tcW w:w="710" w:type="dxa"/>
            <w:tcBorders>
              <w:tl2br w:val="nil"/>
              <w:tr2bl w:val="nil"/>
            </w:tcBorders>
            <w:vAlign w:val="center"/>
          </w:tcPr>
          <w:p w14:paraId="71EAF37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p>
        </w:tc>
        <w:tc>
          <w:tcPr>
            <w:tcW w:w="1904" w:type="dxa"/>
            <w:tcBorders>
              <w:tl2br w:val="nil"/>
              <w:tr2bl w:val="nil"/>
            </w:tcBorders>
            <w:vAlign w:val="center"/>
          </w:tcPr>
          <w:p w14:paraId="6AD33352">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标</w:t>
            </w:r>
          </w:p>
        </w:tc>
        <w:tc>
          <w:tcPr>
            <w:tcW w:w="6705" w:type="dxa"/>
            <w:tcBorders>
              <w:tl2br w:val="nil"/>
              <w:tr2bl w:val="nil"/>
            </w:tcBorders>
            <w:vAlign w:val="center"/>
          </w:tcPr>
          <w:p w14:paraId="086E719A">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 xml:space="preserve"> 室</w:t>
            </w:r>
          </w:p>
        </w:tc>
      </w:tr>
      <w:tr w14:paraId="00337B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10" w:type="dxa"/>
            <w:tcBorders>
              <w:tl2br w:val="nil"/>
              <w:tr2bl w:val="nil"/>
            </w:tcBorders>
            <w:vAlign w:val="center"/>
          </w:tcPr>
          <w:p w14:paraId="6AAB087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8</w:t>
            </w:r>
          </w:p>
        </w:tc>
        <w:tc>
          <w:tcPr>
            <w:tcW w:w="1904" w:type="dxa"/>
            <w:tcBorders>
              <w:tl2br w:val="nil"/>
              <w:tr2bl w:val="nil"/>
            </w:tcBorders>
            <w:vAlign w:val="center"/>
          </w:tcPr>
          <w:p w14:paraId="693E7AC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评标方法及标准</w:t>
            </w:r>
          </w:p>
        </w:tc>
        <w:tc>
          <w:tcPr>
            <w:tcW w:w="6705" w:type="dxa"/>
            <w:tcBorders>
              <w:tl2br w:val="nil"/>
              <w:tr2bl w:val="nil"/>
            </w:tcBorders>
            <w:vAlign w:val="center"/>
          </w:tcPr>
          <w:p w14:paraId="4CCD2CF2">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69C2315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42" w:hRule="atLeast"/>
          <w:jc w:val="center"/>
        </w:trPr>
        <w:tc>
          <w:tcPr>
            <w:tcW w:w="710" w:type="dxa"/>
            <w:tcBorders>
              <w:tl2br w:val="nil"/>
              <w:tr2bl w:val="nil"/>
            </w:tcBorders>
            <w:vAlign w:val="center"/>
          </w:tcPr>
          <w:p w14:paraId="59426D0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9</w:t>
            </w:r>
          </w:p>
        </w:tc>
        <w:tc>
          <w:tcPr>
            <w:tcW w:w="1904" w:type="dxa"/>
            <w:tcBorders>
              <w:tl2br w:val="nil"/>
              <w:tr2bl w:val="nil"/>
            </w:tcBorders>
            <w:vAlign w:val="center"/>
          </w:tcPr>
          <w:p w14:paraId="2BB11FF5">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评标委员会</w:t>
            </w:r>
          </w:p>
        </w:tc>
        <w:tc>
          <w:tcPr>
            <w:tcW w:w="6705" w:type="dxa"/>
            <w:tcBorders>
              <w:tl2br w:val="nil"/>
              <w:tr2bl w:val="nil"/>
            </w:tcBorders>
            <w:vAlign w:val="center"/>
          </w:tcPr>
          <w:p w14:paraId="74422945">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评标委员会构成:</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人，其中采购人代表</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人,专家</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人；</w:t>
            </w:r>
          </w:p>
          <w:p w14:paraId="5A72A7CE">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评标专家确定方式：按《</w:t>
            </w:r>
            <w:r>
              <w:rPr>
                <w:rFonts w:hint="eastAsia" w:ascii="宋体" w:hAnsi="宋体" w:cs="宋体"/>
                <w:bCs/>
                <w:color w:val="auto"/>
                <w:sz w:val="21"/>
                <w:szCs w:val="21"/>
                <w:highlight w:val="none"/>
                <w:lang w:val="en-US" w:eastAsia="zh-CN"/>
              </w:rPr>
              <w:t>中华人民共和国</w:t>
            </w:r>
            <w:r>
              <w:rPr>
                <w:rFonts w:hint="eastAsia" w:ascii="宋体" w:hAnsi="宋体" w:eastAsia="宋体" w:cs="宋体"/>
                <w:bCs/>
                <w:color w:val="auto"/>
                <w:sz w:val="21"/>
                <w:szCs w:val="21"/>
                <w:highlight w:val="none"/>
              </w:rPr>
              <w:t>政府采购法》相关规定，在政府采购专家库中随机抽取。</w:t>
            </w:r>
          </w:p>
        </w:tc>
      </w:tr>
      <w:tr w14:paraId="0BFBB4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710" w:type="dxa"/>
            <w:tcBorders>
              <w:tl2br w:val="nil"/>
              <w:tr2bl w:val="nil"/>
            </w:tcBorders>
            <w:vAlign w:val="center"/>
          </w:tcPr>
          <w:p w14:paraId="7427CC98">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1904" w:type="dxa"/>
            <w:tcBorders>
              <w:tl2br w:val="nil"/>
              <w:tr2bl w:val="nil"/>
            </w:tcBorders>
            <w:vAlign w:val="center"/>
          </w:tcPr>
          <w:p w14:paraId="610A06AA">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履约保证金</w:t>
            </w:r>
          </w:p>
        </w:tc>
        <w:tc>
          <w:tcPr>
            <w:tcW w:w="6705" w:type="dxa"/>
            <w:tcBorders>
              <w:tl2br w:val="nil"/>
              <w:tr2bl w:val="nil"/>
            </w:tcBorders>
            <w:vAlign w:val="center"/>
          </w:tcPr>
          <w:p w14:paraId="4598CE4C">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无</w:t>
            </w:r>
          </w:p>
        </w:tc>
      </w:tr>
      <w:tr w14:paraId="5A2208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3" w:hRule="atLeast"/>
          <w:jc w:val="center"/>
        </w:trPr>
        <w:tc>
          <w:tcPr>
            <w:tcW w:w="710" w:type="dxa"/>
            <w:tcBorders>
              <w:tl2br w:val="nil"/>
              <w:tr2bl w:val="nil"/>
            </w:tcBorders>
            <w:vAlign w:val="center"/>
          </w:tcPr>
          <w:p w14:paraId="77DB8C1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1</w:t>
            </w:r>
          </w:p>
        </w:tc>
        <w:tc>
          <w:tcPr>
            <w:tcW w:w="1904" w:type="dxa"/>
            <w:tcBorders>
              <w:tl2br w:val="nil"/>
              <w:tr2bl w:val="nil"/>
            </w:tcBorders>
            <w:vAlign w:val="center"/>
          </w:tcPr>
          <w:p w14:paraId="50FDAC33">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投标保证金</w:t>
            </w:r>
          </w:p>
        </w:tc>
        <w:tc>
          <w:tcPr>
            <w:tcW w:w="6705" w:type="dxa"/>
            <w:tcBorders>
              <w:tl2br w:val="nil"/>
              <w:tr2bl w:val="nil"/>
            </w:tcBorders>
            <w:vAlign w:val="center"/>
          </w:tcPr>
          <w:p w14:paraId="11BE8410">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无</w:t>
            </w:r>
          </w:p>
        </w:tc>
      </w:tr>
      <w:tr w14:paraId="2E2909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710" w:type="dxa"/>
            <w:tcBorders>
              <w:tl2br w:val="nil"/>
              <w:tr2bl w:val="nil"/>
            </w:tcBorders>
            <w:vAlign w:val="center"/>
          </w:tcPr>
          <w:p w14:paraId="415C5BF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2</w:t>
            </w:r>
          </w:p>
        </w:tc>
        <w:tc>
          <w:tcPr>
            <w:tcW w:w="1904" w:type="dxa"/>
            <w:tcBorders>
              <w:tl2br w:val="nil"/>
              <w:tr2bl w:val="nil"/>
            </w:tcBorders>
            <w:vAlign w:val="center"/>
          </w:tcPr>
          <w:p w14:paraId="1697DC66">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中小企业划分标准所属行业</w:t>
            </w:r>
          </w:p>
        </w:tc>
        <w:tc>
          <w:tcPr>
            <w:tcW w:w="6705" w:type="dxa"/>
            <w:tcBorders>
              <w:tl2br w:val="nil"/>
              <w:tr2bl w:val="nil"/>
            </w:tcBorders>
            <w:vAlign w:val="center"/>
          </w:tcPr>
          <w:p w14:paraId="6195D171">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采购标的对应的中小企业划分标准所属行业为</w:t>
            </w:r>
            <w:r>
              <w:rPr>
                <w:rFonts w:hint="eastAsia" w:ascii="宋体" w:hAnsi="宋体" w:eastAsia="宋体" w:cs="宋体"/>
                <w:b/>
                <w:bCs/>
                <w:color w:val="auto"/>
                <w:sz w:val="21"/>
                <w:szCs w:val="21"/>
                <w:highlight w:val="none"/>
              </w:rPr>
              <w:t>其他未列明行业</w:t>
            </w:r>
            <w:r>
              <w:rPr>
                <w:rFonts w:hint="eastAsia" w:ascii="宋体" w:hAnsi="宋体" w:eastAsia="宋体" w:cs="宋体"/>
                <w:color w:val="auto"/>
                <w:sz w:val="21"/>
                <w:szCs w:val="21"/>
                <w:highlight w:val="none"/>
              </w:rPr>
              <w:t>。</w:t>
            </w:r>
          </w:p>
        </w:tc>
      </w:tr>
      <w:tr w14:paraId="431D9C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710" w:type="dxa"/>
            <w:tcBorders>
              <w:tl2br w:val="nil"/>
              <w:tr2bl w:val="nil"/>
            </w:tcBorders>
            <w:vAlign w:val="center"/>
          </w:tcPr>
          <w:p w14:paraId="4DBB98A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p>
        </w:tc>
        <w:tc>
          <w:tcPr>
            <w:tcW w:w="1904" w:type="dxa"/>
            <w:tcBorders>
              <w:tl2br w:val="nil"/>
              <w:tr2bl w:val="nil"/>
            </w:tcBorders>
            <w:vAlign w:val="center"/>
          </w:tcPr>
          <w:p w14:paraId="5F1822F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分包</w:t>
            </w:r>
          </w:p>
        </w:tc>
        <w:tc>
          <w:tcPr>
            <w:tcW w:w="6705" w:type="dxa"/>
            <w:tcBorders>
              <w:tl2br w:val="nil"/>
              <w:tr2bl w:val="nil"/>
            </w:tcBorders>
            <w:vAlign w:val="center"/>
          </w:tcPr>
          <w:p w14:paraId="6280715C">
            <w:pPr>
              <w:keepNext w:val="0"/>
              <w:keepLines w:val="0"/>
              <w:pageBreakBefore w:val="0"/>
              <w:tabs>
                <w:tab w:val="left" w:pos="1180"/>
              </w:tabs>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不允许</w:t>
            </w:r>
          </w:p>
          <w:p w14:paraId="0BCD8700">
            <w:pPr>
              <w:keepNext w:val="0"/>
              <w:keepLines w:val="0"/>
              <w:pageBreakBefore w:val="0"/>
              <w:tabs>
                <w:tab w:val="left" w:pos="1180"/>
              </w:tabs>
              <w:kinsoku/>
              <w:overflowPunct/>
              <w:topLinePunct w:val="0"/>
              <w:bidi w:val="0"/>
              <w:adjustRightInd w:val="0"/>
              <w:snapToGrid w:val="0"/>
              <w:spacing w:before="157" w:beforeLines="50" w:line="36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 允许</w:t>
            </w:r>
          </w:p>
        </w:tc>
      </w:tr>
      <w:tr w14:paraId="2037EA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29" w:hRule="atLeast"/>
          <w:jc w:val="center"/>
        </w:trPr>
        <w:tc>
          <w:tcPr>
            <w:tcW w:w="710" w:type="dxa"/>
            <w:tcBorders>
              <w:tl2br w:val="nil"/>
              <w:tr2bl w:val="nil"/>
            </w:tcBorders>
            <w:vAlign w:val="center"/>
          </w:tcPr>
          <w:p w14:paraId="5306BBB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4</w:t>
            </w:r>
          </w:p>
        </w:tc>
        <w:tc>
          <w:tcPr>
            <w:tcW w:w="1904" w:type="dxa"/>
            <w:tcBorders>
              <w:tl2br w:val="nil"/>
              <w:tr2bl w:val="nil"/>
            </w:tcBorders>
            <w:vAlign w:val="center"/>
          </w:tcPr>
          <w:p w14:paraId="373A7A0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投标人出席开标会议所需证件</w:t>
            </w:r>
          </w:p>
        </w:tc>
        <w:tc>
          <w:tcPr>
            <w:tcW w:w="6705" w:type="dxa"/>
            <w:tcBorders>
              <w:tl2br w:val="nil"/>
              <w:tr2bl w:val="nil"/>
            </w:tcBorders>
            <w:vAlign w:val="center"/>
          </w:tcPr>
          <w:p w14:paraId="7BABF554">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1、委托代表出席的，持法定代表人授权委托书（附法定代表人、被授权人身份证复印件）、被委托人身份证原件（格式</w:t>
            </w:r>
            <w:r>
              <w:rPr>
                <w:rFonts w:hint="eastAsia" w:ascii="宋体" w:hAnsi="宋体" w:cs="宋体"/>
                <w:b/>
                <w:bCs/>
                <w:color w:val="auto"/>
                <w:kern w:val="2"/>
                <w:sz w:val="21"/>
                <w:szCs w:val="21"/>
                <w:highlight w:val="none"/>
                <w:lang w:val="en-US" w:eastAsia="zh-CN" w:bidi="ar-SA"/>
              </w:rPr>
              <w:t>自拟</w:t>
            </w:r>
            <w:r>
              <w:rPr>
                <w:rFonts w:hint="eastAsia" w:ascii="宋体" w:hAnsi="宋体" w:eastAsia="宋体" w:cs="宋体"/>
                <w:b/>
                <w:bCs/>
                <w:color w:val="auto"/>
                <w:kern w:val="2"/>
                <w:sz w:val="21"/>
                <w:szCs w:val="21"/>
                <w:highlight w:val="none"/>
                <w:lang w:val="en-US" w:eastAsia="zh-CN" w:bidi="ar-SA"/>
              </w:rPr>
              <w:t>）；</w:t>
            </w:r>
          </w:p>
          <w:p w14:paraId="75A90F80">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2、法定代表人出席的，持法定代表人身份证明、本人身份证原件（格式自拟）。</w:t>
            </w:r>
          </w:p>
        </w:tc>
      </w:tr>
      <w:tr w14:paraId="2CF1AD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710" w:type="dxa"/>
            <w:tcBorders>
              <w:tl2br w:val="nil"/>
              <w:tr2bl w:val="nil"/>
            </w:tcBorders>
            <w:vAlign w:val="center"/>
          </w:tcPr>
          <w:p w14:paraId="6EC350D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5</w:t>
            </w:r>
          </w:p>
        </w:tc>
        <w:tc>
          <w:tcPr>
            <w:tcW w:w="1904" w:type="dxa"/>
            <w:tcBorders>
              <w:tl2br w:val="nil"/>
              <w:tr2bl w:val="nil"/>
            </w:tcBorders>
            <w:vAlign w:val="center"/>
          </w:tcPr>
          <w:p w14:paraId="1B4839B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代理服务费</w:t>
            </w:r>
          </w:p>
        </w:tc>
        <w:tc>
          <w:tcPr>
            <w:tcW w:w="6705" w:type="dxa"/>
            <w:tcBorders>
              <w:tl2br w:val="nil"/>
              <w:tr2bl w:val="nil"/>
            </w:tcBorders>
            <w:vAlign w:val="center"/>
          </w:tcPr>
          <w:p w14:paraId="02060A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按《招标代理服务收费管理暂行办法》的通知（计价格〔2002〕1980号）、《国家发展和改革委员会办公厅关于招标代理服务收费有关问题的通知》（发改办价格〔2003〕857号）规定向中标（成交）投标人收取代理服务费。</w:t>
            </w:r>
          </w:p>
        </w:tc>
      </w:tr>
      <w:tr w14:paraId="76FBD3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710" w:type="dxa"/>
            <w:tcBorders>
              <w:tl2br w:val="nil"/>
              <w:tr2bl w:val="nil"/>
            </w:tcBorders>
            <w:vAlign w:val="center"/>
          </w:tcPr>
          <w:p w14:paraId="0B54E20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6</w:t>
            </w:r>
          </w:p>
        </w:tc>
        <w:tc>
          <w:tcPr>
            <w:tcW w:w="1904" w:type="dxa"/>
            <w:tcBorders>
              <w:tl2br w:val="nil"/>
              <w:tr2bl w:val="nil"/>
            </w:tcBorders>
            <w:vAlign w:val="center"/>
          </w:tcPr>
          <w:p w14:paraId="0E8299E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采购结果公告</w:t>
            </w:r>
          </w:p>
        </w:tc>
        <w:tc>
          <w:tcPr>
            <w:tcW w:w="6705" w:type="dxa"/>
            <w:tcBorders>
              <w:tl2br w:val="nil"/>
              <w:tr2bl w:val="nil"/>
            </w:tcBorders>
            <w:vAlign w:val="center"/>
          </w:tcPr>
          <w:p w14:paraId="58AE3070">
            <w:pPr>
              <w:pStyle w:val="8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rPr>
              <w:t>评标结束后在《陕西省政府采购网》上发布</w:t>
            </w:r>
            <w:r>
              <w:rPr>
                <w:rFonts w:hint="eastAsia" w:cs="宋体"/>
                <w:color w:val="auto"/>
                <w:sz w:val="21"/>
                <w:szCs w:val="21"/>
                <w:highlight w:val="none"/>
                <w:lang w:val="en-US" w:eastAsia="zh-CN"/>
              </w:rPr>
              <w:t>采购结果公告，公示期1个工作日</w:t>
            </w:r>
            <w:r>
              <w:rPr>
                <w:rFonts w:hint="eastAsia" w:ascii="宋体" w:hAnsi="宋体" w:eastAsia="宋体" w:cs="宋体"/>
                <w:color w:val="auto"/>
                <w:sz w:val="21"/>
                <w:szCs w:val="21"/>
                <w:highlight w:val="none"/>
                <w:lang w:val="zh-CN"/>
              </w:rPr>
              <w:t>。</w:t>
            </w:r>
          </w:p>
        </w:tc>
      </w:tr>
      <w:tr w14:paraId="34BCB7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7" w:hRule="atLeast"/>
          <w:jc w:val="center"/>
        </w:trPr>
        <w:tc>
          <w:tcPr>
            <w:tcW w:w="9319" w:type="dxa"/>
            <w:gridSpan w:val="3"/>
            <w:tcBorders>
              <w:tl2br w:val="nil"/>
              <w:tr2bl w:val="nil"/>
            </w:tcBorders>
            <w:vAlign w:val="center"/>
          </w:tcPr>
          <w:p w14:paraId="23A20E90">
            <w:pPr>
              <w:pStyle w:val="8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注：每个投标人可以投多个标段，但只允许中一个标段。</w:t>
            </w:r>
          </w:p>
        </w:tc>
      </w:tr>
    </w:tbl>
    <w:p w14:paraId="28A6DC15">
      <w:pPr>
        <w:keepNext w:val="0"/>
        <w:keepLines w:val="0"/>
        <w:pageBreakBefore w:val="0"/>
        <w:widowControl w:val="0"/>
        <w:kinsoku/>
        <w:wordWrap/>
        <w:overflowPunct/>
        <w:topLinePunct w:val="0"/>
        <w:autoSpaceDE/>
        <w:autoSpaceDN/>
        <w:bidi w:val="0"/>
        <w:adjustRightInd w:val="0"/>
        <w:snapToGrid w:val="0"/>
        <w:spacing w:before="157" w:beforeLines="50" w:line="480" w:lineRule="auto"/>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lang w:val="en-US" w:eastAsia="zh-CN"/>
        </w:rPr>
        <w:t>注：</w:t>
      </w:r>
      <w:r>
        <w:rPr>
          <w:rFonts w:hint="eastAsia" w:ascii="宋体" w:hAnsi="宋体"/>
          <w:color w:val="auto"/>
          <w:szCs w:val="21"/>
          <w:highlight w:val="none"/>
          <w:shd w:val="clear" w:color="auto" w:fill="FFFFFF" w:themeFill="background1"/>
        </w:rPr>
        <w:t>本表是对投标人须知的提示、补充和修改，如有矛盾，应以本表为准。</w:t>
      </w:r>
    </w:p>
    <w:p w14:paraId="4B85EFE5">
      <w:pPr>
        <w:pStyle w:val="34"/>
        <w:ind w:left="0" w:leftChars="0" w:firstLine="0" w:firstLineChars="0"/>
        <w:rPr>
          <w:rFonts w:hint="eastAsia" w:ascii="宋体" w:hAnsi="宋体" w:eastAsia="宋体" w:cs="宋体"/>
          <w:color w:val="auto"/>
          <w:sz w:val="24"/>
          <w:szCs w:val="24"/>
          <w:highlight w:val="none"/>
          <w:lang w:val="en-US" w:eastAsia="zh-CN"/>
        </w:rPr>
      </w:pPr>
    </w:p>
    <w:p w14:paraId="67A23024">
      <w:pPr>
        <w:pStyle w:val="34"/>
        <w:ind w:left="0" w:leftChars="0" w:firstLine="0" w:firstLineChars="0"/>
        <w:rPr>
          <w:rFonts w:hint="eastAsia" w:ascii="宋体" w:hAnsi="宋体" w:eastAsia="宋体" w:cs="宋体"/>
          <w:color w:val="auto"/>
          <w:sz w:val="24"/>
          <w:szCs w:val="24"/>
          <w:highlight w:val="none"/>
          <w:lang w:val="en-US" w:eastAsia="zh-CN"/>
        </w:rPr>
      </w:pPr>
    </w:p>
    <w:p w14:paraId="3324A280">
      <w:pPr>
        <w:pStyle w:val="34"/>
        <w:ind w:left="0" w:leftChars="0" w:firstLine="0" w:firstLineChars="0"/>
        <w:rPr>
          <w:rFonts w:hint="eastAsia" w:ascii="宋体" w:hAnsi="宋体" w:eastAsia="宋体" w:cs="宋体"/>
          <w:color w:val="auto"/>
          <w:sz w:val="24"/>
          <w:szCs w:val="24"/>
          <w:highlight w:val="none"/>
          <w:lang w:val="en-US" w:eastAsia="zh-CN"/>
        </w:rPr>
      </w:pPr>
    </w:p>
    <w:p w14:paraId="70EA11A9">
      <w:pPr>
        <w:pStyle w:val="34"/>
        <w:ind w:left="0" w:leftChars="0" w:firstLine="0" w:firstLineChars="0"/>
        <w:rPr>
          <w:rFonts w:hint="eastAsia" w:ascii="宋体" w:hAnsi="宋体" w:eastAsia="宋体" w:cs="宋体"/>
          <w:color w:val="auto"/>
          <w:sz w:val="24"/>
          <w:szCs w:val="24"/>
          <w:highlight w:val="none"/>
          <w:lang w:val="en-US" w:eastAsia="zh-CN"/>
        </w:rPr>
      </w:pPr>
    </w:p>
    <w:p w14:paraId="718EF08D">
      <w:pPr>
        <w:pStyle w:val="34"/>
        <w:ind w:left="0" w:leftChars="0" w:firstLine="0" w:firstLineChars="0"/>
        <w:rPr>
          <w:rFonts w:hint="eastAsia" w:ascii="宋体" w:hAnsi="宋体" w:eastAsia="宋体" w:cs="宋体"/>
          <w:color w:val="auto"/>
          <w:sz w:val="24"/>
          <w:szCs w:val="24"/>
          <w:highlight w:val="none"/>
          <w:lang w:val="en-US" w:eastAsia="zh-CN"/>
        </w:rPr>
      </w:pPr>
    </w:p>
    <w:p w14:paraId="029791E3">
      <w:pPr>
        <w:pStyle w:val="34"/>
        <w:ind w:left="0" w:leftChars="0" w:firstLine="0" w:firstLineChars="0"/>
        <w:rPr>
          <w:rFonts w:hint="eastAsia" w:ascii="宋体" w:hAnsi="宋体" w:eastAsia="宋体" w:cs="宋体"/>
          <w:color w:val="auto"/>
          <w:sz w:val="24"/>
          <w:szCs w:val="24"/>
          <w:highlight w:val="none"/>
          <w:lang w:val="en-US" w:eastAsia="zh-CN"/>
        </w:rPr>
      </w:pPr>
    </w:p>
    <w:p w14:paraId="10E3640B">
      <w:pPr>
        <w:pStyle w:val="34"/>
        <w:ind w:left="0" w:leftChars="0" w:firstLine="0" w:firstLineChars="0"/>
        <w:rPr>
          <w:rFonts w:hint="eastAsia" w:ascii="宋体" w:hAnsi="宋体" w:eastAsia="宋体" w:cs="宋体"/>
          <w:color w:val="auto"/>
          <w:sz w:val="24"/>
          <w:szCs w:val="24"/>
          <w:highlight w:val="none"/>
          <w:lang w:val="en-US" w:eastAsia="zh-CN"/>
        </w:rPr>
      </w:pPr>
    </w:p>
    <w:p w14:paraId="34F9E667">
      <w:pPr>
        <w:pStyle w:val="34"/>
        <w:ind w:left="0" w:leftChars="0" w:firstLine="0" w:firstLineChars="0"/>
        <w:rPr>
          <w:rFonts w:hint="eastAsia" w:ascii="宋体" w:hAnsi="宋体" w:eastAsia="宋体" w:cs="宋体"/>
          <w:color w:val="auto"/>
          <w:sz w:val="24"/>
          <w:szCs w:val="24"/>
          <w:highlight w:val="none"/>
          <w:lang w:val="en-US" w:eastAsia="zh-CN"/>
        </w:rPr>
      </w:pPr>
    </w:p>
    <w:p w14:paraId="59FC7973">
      <w:pPr>
        <w:pStyle w:val="34"/>
        <w:ind w:left="0" w:leftChars="0" w:firstLine="0" w:firstLineChars="0"/>
        <w:rPr>
          <w:rFonts w:hint="eastAsia" w:ascii="宋体" w:hAnsi="宋体" w:eastAsia="宋体" w:cs="宋体"/>
          <w:color w:val="auto"/>
          <w:sz w:val="24"/>
          <w:szCs w:val="24"/>
          <w:highlight w:val="none"/>
          <w:lang w:val="en-US" w:eastAsia="zh-CN"/>
        </w:rPr>
      </w:pPr>
    </w:p>
    <w:p w14:paraId="103CC695">
      <w:pPr>
        <w:pStyle w:val="34"/>
        <w:ind w:left="0" w:leftChars="0" w:firstLine="0" w:firstLineChars="0"/>
        <w:rPr>
          <w:rFonts w:hint="eastAsia" w:ascii="宋体" w:hAnsi="宋体" w:eastAsia="宋体" w:cs="宋体"/>
          <w:color w:val="auto"/>
          <w:sz w:val="24"/>
          <w:szCs w:val="24"/>
          <w:highlight w:val="none"/>
          <w:lang w:val="en-US" w:eastAsia="zh-CN"/>
        </w:rPr>
      </w:pPr>
    </w:p>
    <w:p w14:paraId="4B4E68BB">
      <w:pPr>
        <w:pStyle w:val="34"/>
        <w:ind w:left="0" w:leftChars="0" w:firstLine="0" w:firstLineChars="0"/>
        <w:rPr>
          <w:rFonts w:hint="eastAsia" w:ascii="宋体" w:hAnsi="宋体" w:eastAsia="宋体" w:cs="宋体"/>
          <w:color w:val="auto"/>
          <w:sz w:val="24"/>
          <w:szCs w:val="24"/>
          <w:highlight w:val="none"/>
          <w:lang w:val="en-US" w:eastAsia="zh-CN"/>
        </w:rPr>
      </w:pPr>
    </w:p>
    <w:p w14:paraId="12FCB8C8">
      <w:pPr>
        <w:pStyle w:val="34"/>
        <w:ind w:left="0" w:leftChars="0" w:firstLine="0" w:firstLineChars="0"/>
        <w:rPr>
          <w:rFonts w:hint="eastAsia" w:ascii="宋体" w:hAnsi="宋体" w:eastAsia="宋体" w:cs="宋体"/>
          <w:color w:val="auto"/>
          <w:sz w:val="24"/>
          <w:szCs w:val="24"/>
          <w:highlight w:val="none"/>
          <w:lang w:val="en-US" w:eastAsia="zh-CN"/>
        </w:rPr>
      </w:pPr>
    </w:p>
    <w:p w14:paraId="62EE12D3">
      <w:pPr>
        <w:pStyle w:val="34"/>
        <w:ind w:left="0" w:leftChars="0" w:firstLine="0" w:firstLineChars="0"/>
        <w:rPr>
          <w:rFonts w:hint="eastAsia" w:ascii="宋体" w:hAnsi="宋体" w:eastAsia="宋体" w:cs="宋体"/>
          <w:color w:val="auto"/>
          <w:sz w:val="24"/>
          <w:szCs w:val="24"/>
          <w:highlight w:val="none"/>
          <w:lang w:val="en-US" w:eastAsia="zh-CN"/>
        </w:rPr>
      </w:pPr>
    </w:p>
    <w:p w14:paraId="5EF17C14">
      <w:pPr>
        <w:pStyle w:val="34"/>
        <w:ind w:left="0" w:leftChars="0" w:firstLine="0" w:firstLineChars="0"/>
        <w:rPr>
          <w:rFonts w:hint="eastAsia" w:ascii="宋体" w:hAnsi="宋体" w:eastAsia="宋体" w:cs="宋体"/>
          <w:color w:val="auto"/>
          <w:sz w:val="24"/>
          <w:szCs w:val="24"/>
          <w:highlight w:val="none"/>
          <w:lang w:val="en-US" w:eastAsia="zh-CN"/>
        </w:rPr>
      </w:pPr>
    </w:p>
    <w:p w14:paraId="58227ADB">
      <w:pPr>
        <w:pStyle w:val="34"/>
        <w:ind w:left="0" w:leftChars="0" w:firstLine="0" w:firstLineChars="0"/>
        <w:rPr>
          <w:rFonts w:hint="eastAsia" w:ascii="宋体" w:hAnsi="宋体" w:eastAsia="宋体" w:cs="宋体"/>
          <w:color w:val="auto"/>
          <w:sz w:val="24"/>
          <w:szCs w:val="24"/>
          <w:highlight w:val="none"/>
          <w:lang w:val="en-US" w:eastAsia="zh-CN"/>
        </w:rPr>
      </w:pPr>
    </w:p>
    <w:p w14:paraId="6C4FA2B2">
      <w:pPr>
        <w:pStyle w:val="34"/>
        <w:ind w:left="0" w:leftChars="0" w:firstLine="0" w:firstLineChars="0"/>
        <w:rPr>
          <w:rFonts w:hint="eastAsia" w:ascii="宋体" w:hAnsi="宋体" w:eastAsia="宋体" w:cs="宋体"/>
          <w:color w:val="auto"/>
          <w:sz w:val="24"/>
          <w:szCs w:val="24"/>
          <w:highlight w:val="none"/>
          <w:lang w:val="en-US" w:eastAsia="zh-CN"/>
        </w:rPr>
      </w:pPr>
    </w:p>
    <w:p w14:paraId="24FE8E71">
      <w:pPr>
        <w:pStyle w:val="34"/>
        <w:ind w:left="0" w:leftChars="0" w:firstLine="0" w:firstLineChars="0"/>
        <w:rPr>
          <w:rFonts w:hint="eastAsia" w:ascii="宋体" w:hAnsi="宋体" w:eastAsia="宋体" w:cs="宋体"/>
          <w:color w:val="auto"/>
          <w:sz w:val="24"/>
          <w:szCs w:val="24"/>
          <w:highlight w:val="none"/>
          <w:lang w:val="en-US" w:eastAsia="zh-CN"/>
        </w:rPr>
      </w:pPr>
    </w:p>
    <w:p w14:paraId="1F60474C">
      <w:pPr>
        <w:pStyle w:val="34"/>
        <w:ind w:left="0" w:leftChars="0" w:firstLine="0" w:firstLineChars="0"/>
        <w:rPr>
          <w:rFonts w:hint="eastAsia" w:ascii="宋体" w:hAnsi="宋体" w:eastAsia="宋体" w:cs="宋体"/>
          <w:color w:val="auto"/>
          <w:sz w:val="24"/>
          <w:szCs w:val="24"/>
          <w:highlight w:val="none"/>
          <w:lang w:val="en-US" w:eastAsia="zh-CN"/>
        </w:rPr>
      </w:pPr>
    </w:p>
    <w:p w14:paraId="380FA255">
      <w:pPr>
        <w:pStyle w:val="34"/>
        <w:ind w:left="0" w:leftChars="0" w:firstLine="0" w:firstLineChars="0"/>
        <w:rPr>
          <w:rFonts w:hint="eastAsia" w:ascii="宋体" w:hAnsi="宋体" w:eastAsia="宋体" w:cs="宋体"/>
          <w:color w:val="auto"/>
          <w:sz w:val="24"/>
          <w:szCs w:val="24"/>
          <w:highlight w:val="none"/>
          <w:lang w:val="en-US" w:eastAsia="zh-CN"/>
        </w:rPr>
      </w:pPr>
    </w:p>
    <w:p w14:paraId="0439E80E">
      <w:pPr>
        <w:pStyle w:val="34"/>
        <w:ind w:left="0" w:leftChars="0" w:firstLine="0" w:firstLineChars="0"/>
        <w:rPr>
          <w:rFonts w:hint="eastAsia" w:ascii="宋体" w:hAnsi="宋体" w:eastAsia="宋体" w:cs="宋体"/>
          <w:color w:val="auto"/>
          <w:sz w:val="24"/>
          <w:szCs w:val="24"/>
          <w:highlight w:val="none"/>
          <w:lang w:val="en-US" w:eastAsia="zh-CN"/>
        </w:rPr>
      </w:pPr>
    </w:p>
    <w:p w14:paraId="4F8BD1CA">
      <w:pPr>
        <w:pStyle w:val="34"/>
        <w:ind w:left="0" w:leftChars="0" w:firstLine="0" w:firstLineChars="0"/>
        <w:rPr>
          <w:rFonts w:hint="eastAsia" w:ascii="宋体" w:hAnsi="宋体" w:eastAsia="宋体" w:cs="宋体"/>
          <w:color w:val="auto"/>
          <w:sz w:val="24"/>
          <w:szCs w:val="24"/>
          <w:highlight w:val="none"/>
          <w:lang w:val="en-US" w:eastAsia="zh-CN"/>
        </w:rPr>
      </w:pPr>
    </w:p>
    <w:p w14:paraId="454185C6">
      <w:pPr>
        <w:pStyle w:val="34"/>
        <w:ind w:left="0" w:leftChars="0" w:firstLine="0" w:firstLineChars="0"/>
        <w:rPr>
          <w:rFonts w:hint="eastAsia" w:ascii="宋体" w:hAnsi="宋体" w:eastAsia="宋体" w:cs="宋体"/>
          <w:color w:val="auto"/>
          <w:sz w:val="24"/>
          <w:szCs w:val="24"/>
          <w:highlight w:val="none"/>
          <w:lang w:val="en-US" w:eastAsia="zh-CN"/>
        </w:rPr>
      </w:pPr>
    </w:p>
    <w:p w14:paraId="7D7B2765">
      <w:pPr>
        <w:pStyle w:val="34"/>
        <w:ind w:left="0" w:leftChars="0" w:firstLine="0" w:firstLineChars="0"/>
        <w:rPr>
          <w:rFonts w:hint="eastAsia" w:ascii="宋体" w:hAnsi="宋体" w:eastAsia="宋体" w:cs="宋体"/>
          <w:color w:val="auto"/>
          <w:sz w:val="24"/>
          <w:szCs w:val="24"/>
          <w:highlight w:val="none"/>
          <w:lang w:val="en-US" w:eastAsia="zh-CN"/>
        </w:rPr>
      </w:pPr>
    </w:p>
    <w:p w14:paraId="0A5AC27A">
      <w:pPr>
        <w:pStyle w:val="34"/>
        <w:ind w:left="0" w:leftChars="0" w:firstLine="0" w:firstLineChars="0"/>
        <w:rPr>
          <w:rFonts w:hint="eastAsia" w:ascii="宋体" w:hAnsi="宋体" w:eastAsia="宋体" w:cs="宋体"/>
          <w:color w:val="auto"/>
          <w:sz w:val="24"/>
          <w:szCs w:val="24"/>
          <w:highlight w:val="none"/>
          <w:lang w:val="en-US" w:eastAsia="zh-CN"/>
        </w:rPr>
      </w:pPr>
    </w:p>
    <w:p w14:paraId="5C14EE54">
      <w:pPr>
        <w:rPr>
          <w:rFonts w:hint="eastAsia"/>
          <w:color w:val="auto"/>
          <w:highlight w:val="none"/>
        </w:rPr>
      </w:pPr>
    </w:p>
    <w:p w14:paraId="2F0A5CE6">
      <w:pPr>
        <w:pStyle w:val="4"/>
        <w:bidi w:val="0"/>
        <w:spacing w:before="0" w:after="0" w:line="240" w:lineRule="auto"/>
        <w:jc w:val="center"/>
        <w:rPr>
          <w:rFonts w:hint="eastAsia"/>
          <w:color w:val="auto"/>
          <w:sz w:val="30"/>
          <w:szCs w:val="30"/>
          <w:highlight w:val="none"/>
        </w:rPr>
      </w:pPr>
      <w:bookmarkStart w:id="33" w:name="_Toc31751"/>
      <w:bookmarkStart w:id="34" w:name="_Toc5685"/>
      <w:bookmarkStart w:id="35" w:name="_Toc17094"/>
      <w:r>
        <w:rPr>
          <w:rFonts w:hint="eastAsia"/>
          <w:color w:val="auto"/>
          <w:sz w:val="30"/>
          <w:szCs w:val="30"/>
          <w:highlight w:val="none"/>
          <w:lang w:val="en-US" w:eastAsia="zh-CN"/>
        </w:rPr>
        <w:t>投标人</w:t>
      </w:r>
      <w:r>
        <w:rPr>
          <w:rFonts w:hint="eastAsia"/>
          <w:color w:val="auto"/>
          <w:sz w:val="30"/>
          <w:szCs w:val="30"/>
          <w:highlight w:val="none"/>
        </w:rPr>
        <w:t>须知</w:t>
      </w:r>
      <w:bookmarkEnd w:id="33"/>
      <w:bookmarkEnd w:id="34"/>
      <w:bookmarkEnd w:id="35"/>
    </w:p>
    <w:p w14:paraId="2020C4E1">
      <w:pPr>
        <w:spacing w:after="120" w:afterLines="50" w:line="500" w:lineRule="exact"/>
        <w:jc w:val="center"/>
        <w:rPr>
          <w:rFonts w:hint="default" w:ascii="宋体" w:hAnsi="宋体" w:eastAsia="宋体" w:cs="宋体"/>
          <w:b/>
          <w:color w:val="auto"/>
          <w:sz w:val="24"/>
          <w:szCs w:val="24"/>
          <w:highlight w:val="none"/>
          <w:shd w:val="clear" w:color="auto" w:fill="FFFFFF" w:themeFill="background1"/>
          <w:lang w:val="en-US" w:eastAsia="zh-CN"/>
        </w:rPr>
      </w:pPr>
      <w:r>
        <w:rPr>
          <w:rFonts w:hint="eastAsia" w:ascii="宋体" w:hAnsi="宋体" w:eastAsia="宋体" w:cs="宋体"/>
          <w:b/>
          <w:color w:val="auto"/>
          <w:sz w:val="24"/>
          <w:szCs w:val="24"/>
          <w:highlight w:val="none"/>
          <w:shd w:val="clear" w:color="auto" w:fill="FFFFFF" w:themeFill="background1"/>
          <w:lang w:eastAsia="zh-CN"/>
        </w:rPr>
        <w:t>（</w:t>
      </w:r>
      <w:r>
        <w:rPr>
          <w:rFonts w:hint="eastAsia" w:ascii="宋体" w:hAnsi="宋体" w:eastAsia="宋体" w:cs="宋体"/>
          <w:b/>
          <w:color w:val="auto"/>
          <w:sz w:val="24"/>
          <w:szCs w:val="24"/>
          <w:highlight w:val="none"/>
          <w:shd w:val="clear" w:color="auto" w:fill="FFFFFF" w:themeFill="background1"/>
          <w:lang w:val="en-US" w:eastAsia="zh-CN"/>
        </w:rPr>
        <w:t>一</w:t>
      </w:r>
      <w:r>
        <w:rPr>
          <w:rFonts w:hint="eastAsia" w:ascii="宋体" w:hAnsi="宋体" w:eastAsia="宋体" w:cs="宋体"/>
          <w:b/>
          <w:color w:val="auto"/>
          <w:sz w:val="24"/>
          <w:szCs w:val="24"/>
          <w:highlight w:val="none"/>
          <w:shd w:val="clear" w:color="auto" w:fill="FFFFFF" w:themeFill="background1"/>
          <w:lang w:eastAsia="zh-CN"/>
        </w:rPr>
        <w:t>）</w:t>
      </w:r>
      <w:r>
        <w:rPr>
          <w:rFonts w:hint="eastAsia" w:ascii="宋体" w:hAnsi="宋体" w:eastAsia="宋体" w:cs="宋体"/>
          <w:b/>
          <w:color w:val="auto"/>
          <w:sz w:val="24"/>
          <w:szCs w:val="24"/>
          <w:highlight w:val="none"/>
          <w:shd w:val="clear" w:color="auto" w:fill="FFFFFF" w:themeFill="background1"/>
          <w:lang w:val="en-US" w:eastAsia="zh-CN"/>
        </w:rPr>
        <w:t>总则</w:t>
      </w:r>
    </w:p>
    <w:p w14:paraId="391FF23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1.采购人、采购代理机构和资金来源</w:t>
      </w:r>
    </w:p>
    <w:p w14:paraId="3362110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1.1</w:t>
      </w:r>
      <w:r>
        <w:rPr>
          <w:rFonts w:hint="eastAsia" w:ascii="宋体" w:hAnsi="宋体" w:cs="宋体"/>
          <w:color w:val="auto"/>
          <w:sz w:val="22"/>
          <w:szCs w:val="22"/>
          <w:highlight w:val="none"/>
          <w:shd w:val="clear" w:color="auto" w:fill="FFFFFF" w:themeFill="background1"/>
          <w:lang w:val="en-US" w:eastAsia="zh-CN"/>
        </w:rPr>
        <w:t xml:space="preserve"> </w:t>
      </w:r>
      <w:r>
        <w:rPr>
          <w:rFonts w:hint="eastAsia" w:ascii="宋体" w:hAnsi="宋体" w:cs="宋体"/>
          <w:color w:val="auto"/>
          <w:sz w:val="22"/>
          <w:szCs w:val="22"/>
          <w:highlight w:val="none"/>
          <w:shd w:val="clear" w:color="auto" w:fill="FFFFFF" w:themeFill="background1"/>
        </w:rPr>
        <w:t>采购人名称、地址：见投标人须知前附表</w:t>
      </w:r>
      <w:r>
        <w:rPr>
          <w:rFonts w:hint="eastAsia" w:ascii="宋体" w:hAnsi="宋体" w:cs="宋体"/>
          <w:color w:val="auto"/>
          <w:sz w:val="22"/>
          <w:szCs w:val="22"/>
          <w:highlight w:val="none"/>
          <w:shd w:val="clear" w:color="auto" w:fill="FFFFFF" w:themeFill="background1"/>
          <w:lang w:eastAsia="zh-CN"/>
        </w:rPr>
        <w:t>；</w:t>
      </w:r>
    </w:p>
    <w:p w14:paraId="3257C59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pacing w:val="-2"/>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1.2</w:t>
      </w:r>
      <w:r>
        <w:rPr>
          <w:rFonts w:hint="eastAsia" w:ascii="宋体" w:hAnsi="宋体" w:cs="宋体"/>
          <w:color w:val="auto"/>
          <w:sz w:val="22"/>
          <w:szCs w:val="22"/>
          <w:highlight w:val="none"/>
          <w:shd w:val="clear" w:color="auto" w:fill="FFFFFF" w:themeFill="background1"/>
          <w:lang w:val="en-US" w:eastAsia="zh-CN"/>
        </w:rPr>
        <w:t xml:space="preserve"> </w:t>
      </w:r>
      <w:r>
        <w:rPr>
          <w:rFonts w:hint="eastAsia" w:ascii="宋体" w:hAnsi="宋体" w:cs="宋体"/>
          <w:color w:val="auto"/>
          <w:spacing w:val="-2"/>
          <w:sz w:val="22"/>
          <w:szCs w:val="22"/>
          <w:highlight w:val="none"/>
          <w:shd w:val="clear" w:color="auto" w:fill="FFFFFF" w:themeFill="background1"/>
        </w:rPr>
        <w:t>实施本次</w:t>
      </w:r>
      <w:r>
        <w:rPr>
          <w:rFonts w:hint="eastAsia" w:ascii="宋体" w:hAnsi="宋体" w:cs="宋体"/>
          <w:color w:val="auto"/>
          <w:spacing w:val="-2"/>
          <w:sz w:val="22"/>
          <w:szCs w:val="22"/>
          <w:highlight w:val="none"/>
          <w:shd w:val="clear" w:color="auto" w:fill="FFFFFF" w:themeFill="background1"/>
          <w:lang w:val="en-US" w:eastAsia="zh-CN"/>
        </w:rPr>
        <w:t>采购</w:t>
      </w:r>
      <w:r>
        <w:rPr>
          <w:rFonts w:hint="eastAsia" w:ascii="宋体" w:hAnsi="宋体" w:cs="宋体"/>
          <w:color w:val="auto"/>
          <w:spacing w:val="-2"/>
          <w:sz w:val="22"/>
          <w:szCs w:val="22"/>
          <w:highlight w:val="none"/>
          <w:shd w:val="clear" w:color="auto" w:fill="FFFFFF" w:themeFill="background1"/>
        </w:rPr>
        <w:t>的采购代理机构为</w:t>
      </w:r>
      <w:r>
        <w:rPr>
          <w:rFonts w:hint="eastAsia" w:ascii="宋体" w:hAnsi="宋体" w:cs="宋体"/>
          <w:color w:val="auto"/>
          <w:spacing w:val="-2"/>
          <w:sz w:val="22"/>
          <w:szCs w:val="22"/>
          <w:highlight w:val="none"/>
          <w:shd w:val="clear" w:color="auto" w:fill="FFFFFF" w:themeFill="background1"/>
          <w:lang w:eastAsia="zh-CN"/>
        </w:rPr>
        <w:t>：</w:t>
      </w:r>
      <w:r>
        <w:rPr>
          <w:rFonts w:hint="eastAsia" w:ascii="宋体" w:hAnsi="宋体" w:cs="宋体"/>
          <w:color w:val="auto"/>
          <w:spacing w:val="-2"/>
          <w:sz w:val="22"/>
          <w:szCs w:val="22"/>
          <w:highlight w:val="none"/>
          <w:shd w:val="clear" w:color="auto" w:fill="FFFFFF" w:themeFill="background1"/>
          <w:lang w:val="en-US" w:eastAsia="zh-CN"/>
        </w:rPr>
        <w:t>陕西中益华恒项目咨询管理有限公司</w:t>
      </w:r>
      <w:r>
        <w:rPr>
          <w:rFonts w:hint="eastAsia" w:ascii="宋体" w:hAnsi="宋体" w:cs="宋体"/>
          <w:color w:val="auto"/>
          <w:spacing w:val="-2"/>
          <w:sz w:val="22"/>
          <w:szCs w:val="22"/>
          <w:highlight w:val="none"/>
          <w:shd w:val="clear" w:color="auto" w:fill="FFFFFF" w:themeFill="background1"/>
          <w:lang w:eastAsia="zh-CN"/>
        </w:rPr>
        <w:t>；</w:t>
      </w:r>
    </w:p>
    <w:p w14:paraId="509D549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1.3 本次采购所签订合同将使用财政性资金支付，资金已落实到位。</w:t>
      </w:r>
    </w:p>
    <w:p w14:paraId="663823BE">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2.投标人</w:t>
      </w:r>
    </w:p>
    <w:p w14:paraId="3549535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2.1投标人条件</w:t>
      </w:r>
    </w:p>
    <w:p w14:paraId="77F6E1B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60" w:firstLineChars="3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eastAsia="zh-CN"/>
        </w:rPr>
        <w:t>（</w:t>
      </w:r>
      <w:r>
        <w:rPr>
          <w:rFonts w:hint="eastAsia" w:ascii="宋体" w:hAnsi="宋体" w:cs="宋体"/>
          <w:color w:val="auto"/>
          <w:sz w:val="22"/>
          <w:szCs w:val="22"/>
          <w:highlight w:val="none"/>
          <w:shd w:val="clear" w:color="auto" w:fill="FFFFFF" w:themeFill="background1"/>
          <w:lang w:val="en-US" w:eastAsia="zh-CN"/>
        </w:rPr>
        <w:t>1</w:t>
      </w:r>
      <w:r>
        <w:rPr>
          <w:rFonts w:hint="eastAsia" w:ascii="宋体" w:hAnsi="宋体" w:cs="宋体"/>
          <w:color w:val="auto"/>
          <w:sz w:val="22"/>
          <w:szCs w:val="22"/>
          <w:highlight w:val="none"/>
          <w:shd w:val="clear" w:color="auto" w:fill="FFFFFF" w:themeFill="background1"/>
          <w:lang w:eastAsia="zh-CN"/>
        </w:rPr>
        <w:t>）符合《中华人民共和国政府采购法》第二十二条的规定；</w:t>
      </w:r>
    </w:p>
    <w:p w14:paraId="1D1B884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60" w:firstLineChars="3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根据本次采购项目的特殊要求，规定的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特定条件：见投标人须知前附表。</w:t>
      </w:r>
    </w:p>
    <w:p w14:paraId="77B9DAB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2.2单位负责人为同一人或者存在直接控股、管理关系的不同</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，不得参加本项目同一合同项下的投标。如果投标人在投标中隐瞒了上述关系，则该投标无效。</w:t>
      </w:r>
    </w:p>
    <w:p w14:paraId="179FF43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2.3为本采购项目提供整体设计、规范编制或者项目管理、监理、检测等服务的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，不得再参加本采购项目的投标。如果投标人在投标中隐瞒了上述事实，则该投标无效。</w:t>
      </w:r>
    </w:p>
    <w:p w14:paraId="48142EF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2.4两个以上的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可以组成一个联合体，以一个</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的身份共同参加投标。以联合体形式参加投标的，联合体各方均应当具备政府采购法第二十二条第一款规定的条件。采购人根据采购项目的特殊要求规定投标人特定条件的，联合体各方中至少应当有一方符合采购人规定的特定条件。</w:t>
      </w:r>
    </w:p>
    <w:p w14:paraId="235C1CF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2.4.1联合体各方之间应当签订共同投标协议，明确约定联合体各方承担的工作、合同份额和相应的责任，并将共同投标协议附在投标文件中一并提交。</w:t>
      </w:r>
    </w:p>
    <w:p w14:paraId="192F24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2.4.2联合体中有同类资质的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按照联合体分工承担相同工作的，按照资质等级较低的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确定资质等级。</w:t>
      </w:r>
    </w:p>
    <w:p w14:paraId="3B03E9D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2.4.3以联合体形式参加投标的，联合体各方不得再单独参加或者与其他</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另外组成联合体参加同一合同项下的投标，否则其相关投标均为无效。</w:t>
      </w:r>
    </w:p>
    <w:p w14:paraId="1E6F9DA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2.5投标人必须在</w:t>
      </w:r>
      <w:r>
        <w:rPr>
          <w:rFonts w:hint="eastAsia" w:ascii="宋体" w:hAnsi="宋体" w:cs="宋体"/>
          <w:color w:val="auto"/>
          <w:sz w:val="22"/>
          <w:szCs w:val="22"/>
          <w:highlight w:val="none"/>
          <w:shd w:val="clear" w:color="auto" w:fill="FFFFFF" w:themeFill="background1"/>
          <w:lang w:val="en-US" w:eastAsia="zh-CN"/>
        </w:rPr>
        <w:t>陕西中益华恒项目咨询管理有限公司  获取</w:t>
      </w:r>
      <w:r>
        <w:rPr>
          <w:rFonts w:hint="eastAsia" w:ascii="宋体" w:hAnsi="宋体" w:cs="宋体"/>
          <w:color w:val="auto"/>
          <w:sz w:val="22"/>
          <w:szCs w:val="22"/>
          <w:highlight w:val="none"/>
          <w:shd w:val="clear" w:color="auto" w:fill="FFFFFF" w:themeFill="background1"/>
        </w:rPr>
        <w:t>招标文件，方可参加投标。</w:t>
      </w:r>
    </w:p>
    <w:p w14:paraId="4C3E2A4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2.6投标费用自理。不论投标的结果如何，投标人均应自行承担所有与参加投标有关的费用。</w:t>
      </w:r>
    </w:p>
    <w:p w14:paraId="2EDD6A2D">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3.投标人信用记录查询及备案查询</w:t>
      </w:r>
    </w:p>
    <w:p w14:paraId="7A0A1E0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323" w:firstLineChars="147"/>
        <w:jc w:val="left"/>
        <w:textAlignment w:val="auto"/>
        <w:rPr>
          <w:rFonts w:ascii="宋体" w:hAnsi="宋体" w:cs="宋体"/>
          <w:color w:val="auto"/>
          <w:kern w:val="0"/>
          <w:sz w:val="22"/>
          <w:szCs w:val="22"/>
          <w:highlight w:val="none"/>
          <w:shd w:val="clear" w:color="auto" w:fill="FFFFFF" w:themeFill="background1"/>
        </w:rPr>
      </w:pPr>
      <w:r>
        <w:rPr>
          <w:rFonts w:hint="eastAsia" w:ascii="宋体" w:hAnsi="宋体" w:cs="宋体"/>
          <w:color w:val="auto"/>
          <w:kern w:val="0"/>
          <w:sz w:val="22"/>
          <w:szCs w:val="22"/>
          <w:highlight w:val="none"/>
          <w:shd w:val="clear" w:color="auto" w:fill="FFFFFF" w:themeFill="background1"/>
        </w:rPr>
        <w:t>“中国执行信息公开网”（zxgk.court.gov.cn/shixin/）</w:t>
      </w:r>
      <w:r>
        <w:rPr>
          <w:rFonts w:hint="eastAsia" w:ascii="宋体" w:hAnsi="宋体" w:cs="宋体"/>
          <w:color w:val="auto"/>
          <w:kern w:val="0"/>
          <w:sz w:val="22"/>
          <w:szCs w:val="22"/>
          <w:highlight w:val="none"/>
          <w:shd w:val="clear" w:color="auto" w:fill="FFFFFF" w:themeFill="background1"/>
          <w:lang w:val="en-US" w:eastAsia="zh-CN"/>
        </w:rPr>
        <w:t>网站、</w:t>
      </w:r>
      <w:r>
        <w:rPr>
          <w:rFonts w:hint="eastAsia" w:ascii="宋体" w:hAnsi="宋体" w:cs="宋体"/>
          <w:color w:val="auto"/>
          <w:kern w:val="0"/>
          <w:sz w:val="22"/>
          <w:szCs w:val="22"/>
          <w:highlight w:val="none"/>
          <w:shd w:val="clear" w:color="auto" w:fill="FFFFFF" w:themeFill="background1"/>
        </w:rPr>
        <w:t>“信用中国”网站（www.creditchina.gov.cn）和“中国政府采购网”（ccgp.gov.cn）为投标人信用信息查询渠道，如果投标人被查实在投标截止时间前已列入失信被执行人、重大税收违法案件当事人名单、政府采购严重违法失信行为记录名单，其投标为无效。采购代理机构将打印查询记录作为证据留存。</w:t>
      </w:r>
    </w:p>
    <w:p w14:paraId="298CE048">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4.投标文件内容的真实性</w:t>
      </w:r>
    </w:p>
    <w:p w14:paraId="5DD2486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4.1投标人应保证其投标文件中所提供的所有有关投标的资料、信息是真实的，并且来源于合法的渠道。因投标文件中所提供的有关投标的资料、信息不真实，或者其来源不合法而导致的所有法律责任，由投标人自行承担。</w:t>
      </w:r>
    </w:p>
    <w:p w14:paraId="1EDB3AB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5.招标过程的监督和管理</w:t>
      </w:r>
    </w:p>
    <w:p w14:paraId="37B5CFF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default" w:eastAsia="宋体"/>
          <w:color w:val="auto"/>
          <w:sz w:val="22"/>
          <w:szCs w:val="22"/>
          <w:highlight w:val="none"/>
          <w:lang w:val="en-US" w:eastAsia="zh-CN"/>
        </w:rPr>
      </w:pPr>
      <w:r>
        <w:rPr>
          <w:rFonts w:hint="eastAsia" w:ascii="宋体" w:hAnsi="宋体" w:cs="宋体"/>
          <w:color w:val="auto"/>
          <w:sz w:val="22"/>
          <w:szCs w:val="22"/>
          <w:highlight w:val="none"/>
          <w:shd w:val="clear" w:color="auto" w:fill="FFFFFF" w:themeFill="background1"/>
        </w:rPr>
        <w:t xml:space="preserve">5.1同级人民政府财政部门及有关部门依法履行对招标过程的监督管理职责。 </w:t>
      </w:r>
    </w:p>
    <w:p w14:paraId="0299E40C">
      <w:pPr>
        <w:spacing w:after="120" w:afterLines="50" w:line="500" w:lineRule="exact"/>
        <w:jc w:val="center"/>
        <w:rPr>
          <w:rFonts w:hint="default" w:ascii="宋体" w:hAnsi="宋体" w:eastAsia="宋体" w:cs="宋体"/>
          <w:b/>
          <w:color w:val="auto"/>
          <w:sz w:val="24"/>
          <w:szCs w:val="24"/>
          <w:highlight w:val="none"/>
          <w:shd w:val="clear" w:color="auto" w:fill="FFFFFF" w:themeFill="background1"/>
          <w:lang w:val="en-US" w:eastAsia="zh-CN"/>
        </w:rPr>
      </w:pPr>
      <w:r>
        <w:rPr>
          <w:rFonts w:hint="eastAsia" w:ascii="宋体" w:hAnsi="宋体" w:cs="宋体"/>
          <w:b/>
          <w:color w:val="auto"/>
          <w:sz w:val="24"/>
          <w:szCs w:val="24"/>
          <w:highlight w:val="none"/>
          <w:shd w:val="clear" w:color="auto" w:fill="FFFFFF" w:themeFill="background1"/>
          <w:lang w:val="en-US" w:eastAsia="zh-CN"/>
        </w:rPr>
        <w:t>（二）</w:t>
      </w:r>
      <w:r>
        <w:rPr>
          <w:rFonts w:hint="eastAsia" w:ascii="宋体" w:hAnsi="宋体" w:eastAsia="宋体" w:cs="宋体"/>
          <w:b/>
          <w:color w:val="auto"/>
          <w:sz w:val="24"/>
          <w:szCs w:val="24"/>
          <w:highlight w:val="none"/>
          <w:shd w:val="clear" w:color="auto" w:fill="FFFFFF" w:themeFill="background1"/>
          <w:lang w:val="en-US" w:eastAsia="zh-CN"/>
        </w:rPr>
        <w:t>招标文件</w:t>
      </w:r>
    </w:p>
    <w:p w14:paraId="75A08FE3">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6.招标文件构成　　</w:t>
      </w:r>
    </w:p>
    <w:p w14:paraId="2D340299">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cs="宋体"/>
          <w:color w:val="auto"/>
          <w:sz w:val="22"/>
          <w:szCs w:val="22"/>
          <w:highlight w:val="none"/>
          <w:shd w:val="clear" w:color="auto" w:fill="FFFFFF" w:themeFill="background1"/>
        </w:rPr>
        <w:t>6.1 招标文件规定了要求提供的服务，招标程序和合同条件在招标文件中均有说明。招标文件共</w:t>
      </w:r>
      <w:r>
        <w:rPr>
          <w:rFonts w:hint="eastAsia" w:ascii="宋体" w:hAnsi="宋体" w:cs="宋体"/>
          <w:color w:val="auto"/>
          <w:kern w:val="2"/>
          <w:sz w:val="22"/>
          <w:szCs w:val="22"/>
          <w:highlight w:val="none"/>
          <w:shd w:val="clear" w:color="auto" w:fill="FFFFFF" w:themeFill="background1"/>
          <w:lang w:val="en-US" w:eastAsia="zh-CN" w:bidi="ar-SA"/>
        </w:rPr>
        <w:t>六</w:t>
      </w:r>
      <w:r>
        <w:rPr>
          <w:rFonts w:hint="eastAsia" w:ascii="宋体" w:hAnsi="宋体" w:eastAsia="宋体" w:cs="宋体"/>
          <w:color w:val="auto"/>
          <w:kern w:val="2"/>
          <w:sz w:val="22"/>
          <w:szCs w:val="22"/>
          <w:highlight w:val="none"/>
          <w:shd w:val="clear" w:color="auto" w:fill="FFFFFF" w:themeFill="background1"/>
          <w:lang w:val="en-US" w:eastAsia="zh-CN" w:bidi="ar-SA"/>
        </w:rPr>
        <w:t>章，内容如下：</w:t>
      </w:r>
    </w:p>
    <w:p w14:paraId="1C769F54">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_Toc1088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第一章  招标公告</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p>
    <w:p w14:paraId="36BBE0C7">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_Toc26994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第二章  投标人须知前附表</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p>
    <w:p w14:paraId="69EDC1EE">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_Toc5685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第三章 </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 评标方法</w:t>
      </w:r>
    </w:p>
    <w:p w14:paraId="085A2E26">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_Toc3219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第四章 </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r>
        <w:rPr>
          <w:rFonts w:hint="eastAsia" w:ascii="宋体" w:hAnsi="宋体" w:cs="宋体"/>
          <w:color w:val="auto"/>
          <w:kern w:val="2"/>
          <w:sz w:val="22"/>
          <w:szCs w:val="22"/>
          <w:highlight w:val="none"/>
          <w:shd w:val="clear" w:color="auto" w:fill="FFFFFF" w:themeFill="background1"/>
          <w:lang w:val="en-US" w:eastAsia="zh-CN" w:bidi="ar-SA"/>
        </w:rPr>
        <w:t xml:space="preserve"> </w:t>
      </w:r>
      <w:r>
        <w:rPr>
          <w:rFonts w:hint="eastAsia" w:ascii="宋体" w:hAnsi="宋体" w:eastAsia="宋体" w:cs="宋体"/>
          <w:color w:val="auto"/>
          <w:kern w:val="2"/>
          <w:sz w:val="22"/>
          <w:szCs w:val="22"/>
          <w:highlight w:val="none"/>
          <w:shd w:val="clear" w:color="auto" w:fill="FFFFFF" w:themeFill="background1"/>
          <w:lang w:val="en-US" w:eastAsia="zh-CN" w:bidi="ar-SA"/>
        </w:rPr>
        <w:t>工程量清单</w:t>
      </w:r>
    </w:p>
    <w:p w14:paraId="44F4F4AC">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default"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第五章 </w:t>
      </w:r>
      <w:r>
        <w:rPr>
          <w:rFonts w:hint="eastAsia" w:ascii="宋体" w:hAnsi="宋体" w:cs="宋体"/>
          <w:color w:val="auto"/>
          <w:kern w:val="2"/>
          <w:sz w:val="22"/>
          <w:szCs w:val="22"/>
          <w:highlight w:val="none"/>
          <w:shd w:val="clear" w:color="auto" w:fill="FFFFFF" w:themeFill="background1"/>
          <w:lang w:val="en-US" w:eastAsia="zh-CN" w:bidi="ar-SA"/>
        </w:rPr>
        <w:t xml:space="preserve"> </w:t>
      </w:r>
      <w:r>
        <w:rPr>
          <w:rFonts w:hint="eastAsia" w:ascii="宋体" w:hAnsi="宋体" w:eastAsia="宋体" w:cs="宋体"/>
          <w:color w:val="auto"/>
          <w:kern w:val="2"/>
          <w:sz w:val="22"/>
          <w:szCs w:val="22"/>
          <w:highlight w:val="none"/>
          <w:shd w:val="clear" w:color="auto" w:fill="FFFFFF" w:themeFill="background1"/>
          <w:lang w:val="en-US" w:eastAsia="zh-CN" w:bidi="ar-SA"/>
        </w:rPr>
        <w:t>合同条款</w:t>
      </w:r>
    </w:p>
    <w:p w14:paraId="3E50139B">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t>第六章  投标文件格式</w:t>
      </w:r>
    </w:p>
    <w:p w14:paraId="50357931">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6.2投标人应认真阅读招标文件中所有的事项、格式、条款和规范等要求。如果投标人没有按照招标文件的要求提交全部必要的资料，由此带来的不利于投标人的评标结果，其风险由投标人承担。</w:t>
      </w:r>
    </w:p>
    <w:p w14:paraId="3998A464">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6.3如果投标文件没有对招标内容做出实质性响应，其投标为无效投标。</w:t>
      </w:r>
    </w:p>
    <w:p w14:paraId="00221B5A">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6.4本招标文件的解释权归</w:t>
      </w:r>
      <w:r>
        <w:rPr>
          <w:rFonts w:hint="eastAsia" w:ascii="宋体" w:hAnsi="宋体" w:cs="宋体"/>
          <w:color w:val="auto"/>
          <w:sz w:val="22"/>
          <w:szCs w:val="22"/>
          <w:highlight w:val="none"/>
          <w:shd w:val="clear" w:color="auto" w:fill="FFFFFF" w:themeFill="background1"/>
          <w:lang w:eastAsia="zh-CN"/>
        </w:rPr>
        <w:t>陕西中益华恒项目咨询管理有限公司</w:t>
      </w:r>
      <w:r>
        <w:rPr>
          <w:rFonts w:hint="eastAsia" w:ascii="宋体" w:hAnsi="宋体" w:cs="宋体"/>
          <w:color w:val="auto"/>
          <w:sz w:val="22"/>
          <w:szCs w:val="22"/>
          <w:highlight w:val="none"/>
          <w:shd w:val="clear" w:color="auto" w:fill="FFFFFF" w:themeFill="background1"/>
          <w:lang w:val="en-US" w:eastAsia="zh-CN"/>
        </w:rPr>
        <w:t>所有</w:t>
      </w:r>
      <w:r>
        <w:rPr>
          <w:rFonts w:hint="eastAsia" w:ascii="宋体" w:hAnsi="宋体" w:cs="宋体"/>
          <w:color w:val="auto"/>
          <w:sz w:val="22"/>
          <w:szCs w:val="22"/>
          <w:highlight w:val="none"/>
          <w:shd w:val="clear" w:color="auto" w:fill="FFFFFF" w:themeFill="background1"/>
        </w:rPr>
        <w:t>。</w:t>
      </w:r>
    </w:p>
    <w:p w14:paraId="51A6F6FD">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7.招标文件的澄清修改</w:t>
      </w:r>
    </w:p>
    <w:p w14:paraId="2CB66616">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7.1采购人如果对已发出的招标文件进行必要的澄清或者修改，将在原公告发布媒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上发布澄清公告。澄清或者修改的内容为招标文件的组成部分。</w:t>
      </w:r>
    </w:p>
    <w:p w14:paraId="5E970A12">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7.2澄清或者修改的内容可能影响投标文件编制的，采购代理机构将在投标截止时间至少15日前，以书面形式通知所有获取招标文件的潜在投标人；不足15日的，采购代理机构将顺延提交投标文件的截止时间。</w:t>
      </w:r>
    </w:p>
    <w:p w14:paraId="0FE3CFD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8.招标文件的质疑答复</w:t>
      </w:r>
    </w:p>
    <w:p w14:paraId="1184D8BF">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8.1 已经</w:t>
      </w:r>
      <w:r>
        <w:rPr>
          <w:rFonts w:hint="eastAsia" w:ascii="宋体" w:hAnsi="宋体" w:cs="宋体"/>
          <w:color w:val="auto"/>
          <w:sz w:val="22"/>
          <w:szCs w:val="22"/>
          <w:highlight w:val="none"/>
          <w:shd w:val="clear" w:color="auto" w:fill="FFFFFF" w:themeFill="background1"/>
          <w:lang w:val="en-US" w:eastAsia="zh-CN"/>
        </w:rPr>
        <w:t>获取</w:t>
      </w:r>
      <w:r>
        <w:rPr>
          <w:rFonts w:hint="eastAsia" w:ascii="宋体" w:hAnsi="宋体" w:cs="宋体"/>
          <w:color w:val="auto"/>
          <w:sz w:val="22"/>
          <w:szCs w:val="22"/>
          <w:highlight w:val="none"/>
          <w:shd w:val="clear" w:color="auto" w:fill="FFFFFF" w:themeFill="background1"/>
        </w:rPr>
        <w:t>招标文件的投标人对招标文件有疑问或者认为招标文件使自己的权益受到损害的，应当在本项目招标文件公告期限届满之日起七个工作日内，以书面形式向采购代理机构一次性提出，在此之后提出的询问和质疑均为无效，采购代理机构不予受理。</w:t>
      </w:r>
    </w:p>
    <w:p w14:paraId="25A4F76B">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8.2投标人提出质疑应当提交质疑函和必要的证明材料原件，代理机构不接受传真、电子邮件、复印件等形式的质疑材料。质疑函应当包括下列内容：</w:t>
      </w:r>
    </w:p>
    <w:p w14:paraId="704B6A74">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（一）投标人的姓名或者名称、地址、邮编、联系人及联系电话；</w:t>
      </w:r>
    </w:p>
    <w:p w14:paraId="2EBCDB68">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（二）质疑项目的名称、编号；</w:t>
      </w:r>
    </w:p>
    <w:p w14:paraId="09E9F3DC">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（三）具体、明确的质疑事项和与质疑事项相关的请求；</w:t>
      </w:r>
    </w:p>
    <w:p w14:paraId="0C30A77A">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（四）事实依据；</w:t>
      </w:r>
    </w:p>
    <w:p w14:paraId="1A148898">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（五）必要的法律依据；</w:t>
      </w:r>
    </w:p>
    <w:p w14:paraId="157FA99D">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（六）提出质疑的日期。</w:t>
      </w:r>
    </w:p>
    <w:p w14:paraId="2AD9190D">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投标人为自然人的，应当由本人签字；投标人为法人或者其他组织的，应当由法定代表人、主要负责人，或者其授权代表（附法人代表授权书）签字或者盖章（鲜章），并加盖公章（鲜章）。</w:t>
      </w:r>
    </w:p>
    <w:p w14:paraId="53D73117">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jc w:val="left"/>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质疑函格式应符合“政府采购供应商质疑函范本”要求，详见“中国政府采购网（www.ccgp.gov.cn）”下载专区。</w:t>
      </w:r>
    </w:p>
    <w:p w14:paraId="1F142D2B">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color w:val="auto"/>
          <w:sz w:val="22"/>
          <w:szCs w:val="22"/>
          <w:highlight w:val="none"/>
        </w:rPr>
      </w:pPr>
      <w:r>
        <w:rPr>
          <w:rFonts w:hint="eastAsia" w:ascii="宋体" w:hAnsi="宋体" w:cs="宋体"/>
          <w:color w:val="auto"/>
          <w:sz w:val="22"/>
          <w:szCs w:val="22"/>
          <w:highlight w:val="none"/>
          <w:shd w:val="clear" w:color="auto" w:fill="FFFFFF" w:themeFill="background1"/>
        </w:rPr>
        <w:t>8.3</w:t>
      </w:r>
      <w:r>
        <w:rPr>
          <w:rFonts w:hint="eastAsia" w:cs="宋体" w:asciiTheme="minorEastAsia" w:hAnsiTheme="minorEastAsia"/>
          <w:color w:val="auto"/>
          <w:kern w:val="0"/>
          <w:sz w:val="22"/>
          <w:szCs w:val="22"/>
          <w:highlight w:val="none"/>
          <w:shd w:val="clear" w:color="auto" w:fill="FFFFFF" w:themeFill="background1"/>
        </w:rPr>
        <w:t>对于投标人在规定时间内依法提出的询问和质疑，采购代理机构将在三个工作日内答复询问，七个工作日内答复质疑。</w:t>
      </w:r>
    </w:p>
    <w:p w14:paraId="00980B5A">
      <w:pPr>
        <w:spacing w:line="240" w:lineRule="auto"/>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三</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投标文件的编制</w:t>
      </w:r>
    </w:p>
    <w:p w14:paraId="21028DB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9.投标语言和投标货币</w:t>
      </w:r>
    </w:p>
    <w:p w14:paraId="2B76B9D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9.1投标人提交的投标文件以及投标人与采购代理机构就有关投标的所有来往函电均应使用中文。对不同文字文本投标文件（包括产品样本、彩页、说明书等）的解释发生异议的，以中文文本为准。</w:t>
      </w:r>
    </w:p>
    <w:p w14:paraId="4C21525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9.2投标应以人民币报价。任何包含非人民币报价的投标均按照无效投标处理。</w:t>
      </w:r>
    </w:p>
    <w:p w14:paraId="10E72888">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投标文件格式</w:t>
      </w:r>
    </w:p>
    <w:p w14:paraId="42E5676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10.</w:t>
      </w:r>
      <w:r>
        <w:rPr>
          <w:rFonts w:hint="eastAsia" w:ascii="宋体" w:hAnsi="宋体" w:eastAsia="宋体" w:cs="宋体"/>
          <w:color w:val="auto"/>
          <w:sz w:val="22"/>
          <w:szCs w:val="22"/>
          <w:highlight w:val="none"/>
          <w:shd w:val="clear" w:color="auto" w:fill="FFFFFF" w:themeFill="background1"/>
          <w:lang w:val="en-US" w:eastAsia="zh-CN"/>
        </w:rPr>
        <w:t>1</w:t>
      </w:r>
      <w:r>
        <w:rPr>
          <w:rFonts w:hint="eastAsia" w:ascii="宋体" w:hAnsi="宋体" w:eastAsia="宋体" w:cs="宋体"/>
          <w:color w:val="auto"/>
          <w:sz w:val="22"/>
          <w:szCs w:val="22"/>
          <w:highlight w:val="none"/>
          <w:shd w:val="clear" w:color="auto" w:fill="FFFFFF" w:themeFill="background1"/>
        </w:rPr>
        <w:t xml:space="preserve"> 投标人应按照招标文件中“投标文件格式”所提供的格式和要求制作投标文件，明确表达投标意愿，详细说明投标方案和投标价格。</w:t>
      </w:r>
    </w:p>
    <w:p w14:paraId="53201C7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10.</w:t>
      </w:r>
      <w:r>
        <w:rPr>
          <w:rFonts w:hint="eastAsia" w:ascii="宋体" w:hAnsi="宋体" w:eastAsia="宋体" w:cs="宋体"/>
          <w:color w:val="auto"/>
          <w:sz w:val="22"/>
          <w:szCs w:val="22"/>
          <w:highlight w:val="none"/>
          <w:shd w:val="clear" w:color="auto" w:fill="FFFFFF" w:themeFill="background1"/>
          <w:lang w:val="en-US" w:eastAsia="zh-CN"/>
        </w:rPr>
        <w:t>2</w:t>
      </w:r>
      <w:r>
        <w:rPr>
          <w:rFonts w:hint="eastAsia" w:ascii="宋体" w:hAnsi="宋体" w:eastAsia="宋体" w:cs="宋体"/>
          <w:color w:val="auto"/>
          <w:sz w:val="22"/>
          <w:szCs w:val="22"/>
          <w:highlight w:val="none"/>
          <w:shd w:val="clear" w:color="auto" w:fill="FFFFFF" w:themeFill="background1"/>
        </w:rPr>
        <w:t>投标人应完整地提供招标文件要求的所有数据和资料。</w:t>
      </w:r>
    </w:p>
    <w:p w14:paraId="5E19A72B">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11.投标报价和投标方案要求</w:t>
      </w:r>
    </w:p>
    <w:p w14:paraId="2D8BFC1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11.1投标人应按照</w:t>
      </w:r>
      <w:r>
        <w:rPr>
          <w:rFonts w:hint="eastAsia" w:ascii="宋体" w:hAnsi="宋体" w:cs="宋体"/>
          <w:color w:val="auto"/>
          <w:sz w:val="22"/>
          <w:szCs w:val="22"/>
          <w:highlight w:val="none"/>
          <w:shd w:val="clear" w:color="auto" w:fill="FFFFFF" w:themeFill="background1"/>
          <w:lang w:eastAsia="zh-CN"/>
        </w:rPr>
        <w:t>采购人</w:t>
      </w:r>
      <w:r>
        <w:rPr>
          <w:rFonts w:hint="eastAsia" w:ascii="宋体" w:hAnsi="宋体" w:cs="宋体"/>
          <w:color w:val="auto"/>
          <w:sz w:val="22"/>
          <w:szCs w:val="22"/>
          <w:highlight w:val="none"/>
          <w:shd w:val="clear" w:color="auto" w:fill="FFFFFF" w:themeFill="background1"/>
        </w:rPr>
        <w:t>提供的工程量清单自主报价。填写的项目编码、</w:t>
      </w:r>
      <w:r>
        <w:rPr>
          <w:rFonts w:hint="eastAsia" w:ascii="宋体" w:hAnsi="宋体" w:cs="宋体"/>
          <w:color w:val="auto"/>
          <w:sz w:val="22"/>
          <w:szCs w:val="22"/>
          <w:highlight w:val="none"/>
          <w:shd w:val="clear" w:color="auto" w:fill="FFFFFF" w:themeFill="background1"/>
          <w:lang w:val="en-US" w:eastAsia="zh-CN"/>
        </w:rPr>
        <w:t>标段</w:t>
      </w:r>
      <w:r>
        <w:rPr>
          <w:rFonts w:hint="eastAsia" w:ascii="宋体" w:hAnsi="宋体" w:cs="宋体"/>
          <w:color w:val="auto"/>
          <w:sz w:val="22"/>
          <w:szCs w:val="22"/>
          <w:highlight w:val="none"/>
          <w:shd w:val="clear" w:color="auto" w:fill="FFFFFF" w:themeFill="background1"/>
        </w:rPr>
        <w:t>名称、项目特征、计量单位、工程量必须与采购人提供的一致；任何不符合报价要求的投标将按照无效投标处理。</w:t>
      </w:r>
    </w:p>
    <w:p w14:paraId="0F2A671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2" w:firstLineChars="200"/>
        <w:textAlignment w:val="auto"/>
        <w:rPr>
          <w:rFonts w:hint="eastAsia" w:ascii="宋体" w:hAnsi="宋体" w:cs="宋体"/>
          <w:b/>
          <w:bCs/>
          <w:color w:val="auto"/>
          <w:sz w:val="22"/>
          <w:szCs w:val="22"/>
          <w:highlight w:val="none"/>
          <w:shd w:val="clear" w:color="auto" w:fill="FFFFFF" w:themeFill="background1"/>
          <w:lang w:eastAsia="zh-CN"/>
        </w:rPr>
      </w:pPr>
      <w:r>
        <w:rPr>
          <w:rFonts w:hint="eastAsia" w:ascii="宋体" w:hAnsi="宋体" w:cs="宋体"/>
          <w:b/>
          <w:bCs/>
          <w:color w:val="auto"/>
          <w:sz w:val="22"/>
          <w:szCs w:val="22"/>
          <w:highlight w:val="none"/>
          <w:shd w:val="clear" w:color="auto" w:fill="FFFFFF" w:themeFill="background1"/>
          <w:lang w:eastAsia="zh-CN"/>
        </w:rPr>
        <w:t>（</w:t>
      </w:r>
      <w:r>
        <w:rPr>
          <w:rFonts w:hint="eastAsia" w:ascii="宋体" w:hAnsi="宋体" w:cs="宋体"/>
          <w:b/>
          <w:bCs/>
          <w:color w:val="auto"/>
          <w:sz w:val="22"/>
          <w:szCs w:val="22"/>
          <w:highlight w:val="none"/>
          <w:shd w:val="clear" w:color="auto" w:fill="FFFFFF" w:themeFill="background1"/>
          <w:lang w:val="en-US" w:eastAsia="zh-CN"/>
        </w:rPr>
        <w:t>注：</w:t>
      </w:r>
      <w:r>
        <w:rPr>
          <w:rFonts w:hint="eastAsia" w:ascii="宋体" w:hAnsi="宋体" w:cs="宋体"/>
          <w:b/>
          <w:bCs/>
          <w:color w:val="auto"/>
          <w:sz w:val="22"/>
          <w:szCs w:val="22"/>
          <w:highlight w:val="none"/>
          <w:shd w:val="clear" w:color="auto" w:fill="FFFFFF" w:themeFill="background1"/>
        </w:rPr>
        <w:t>凡因投标人对招标文件阅读疏忽或误解，或因对市场行情等了解不清而造成的后果和风险，由投标人负责；如投标人因此而提出索赔或服务期限延长，采购人将不予批准。</w:t>
      </w:r>
      <w:r>
        <w:rPr>
          <w:rFonts w:hint="eastAsia" w:ascii="宋体" w:hAnsi="宋体" w:cs="宋体"/>
          <w:b/>
          <w:bCs/>
          <w:color w:val="auto"/>
          <w:sz w:val="22"/>
          <w:szCs w:val="22"/>
          <w:highlight w:val="none"/>
          <w:shd w:val="clear" w:color="auto" w:fill="FFFFFF" w:themeFill="background1"/>
          <w:lang w:eastAsia="zh-CN"/>
        </w:rPr>
        <w:t>）</w:t>
      </w:r>
    </w:p>
    <w:p w14:paraId="556E28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11.2投标人应按照投标报价表的内容标明投标的所有单项价格和总价。投标报价表中标明的价格应为履行合同的固定价格，不得以任何理由予以变更。任何有选择的报价及以可调整价格提交的投标均按照无效投标处理。</w:t>
      </w:r>
    </w:p>
    <w:p w14:paraId="78E3D39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11.3 如果在招标文件中没有允许提供备选方案，则每个投标人只允许提交一个投标方案，否则，其投标按照无效投标处理。如果允许提供备选方案，则按照评标方法中的规定对备选方案进行评审。</w:t>
      </w:r>
    </w:p>
    <w:p w14:paraId="70E26B55">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12.投标文件的构成</w:t>
      </w:r>
    </w:p>
    <w:p w14:paraId="27B89D1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投标人提交的投标文件应包括下列内容：</w:t>
      </w:r>
    </w:p>
    <w:p w14:paraId="79DC76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12.1按照投标人须知的要求和投标文件规定格式填写的投标书、投标报价表；按要求格式出具的法人代表授权书。</w:t>
      </w:r>
    </w:p>
    <w:p w14:paraId="0BF5EB0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12.2按照招标文件要求提交的资格证明文件（详见“投标人须知前附表”）。</w:t>
      </w:r>
    </w:p>
    <w:p w14:paraId="0BA0E5A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12.3按照招标文件要求提交的商务响应证明文件。</w:t>
      </w:r>
    </w:p>
    <w:p w14:paraId="5C189E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12.4按照招标文件的要求编制的投标方案说明书，内容应包括所提供服务的详细说明和售后服务承诺等。</w:t>
      </w:r>
    </w:p>
    <w:p w14:paraId="785668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12.4.1投标人应在投标文件中提交服务满足招标文件要求并符合国家法律法规、行业管理部门要求的其他强制性标准的证明及文件。缺少上述证明及文件或证明及文件不合格的投标，与招标文件要求有重大偏离的投标，不符合国家法律法规、行业管理部门要求的其他强制性标准的投标将按照无效投标处理。</w:t>
      </w:r>
    </w:p>
    <w:p w14:paraId="1878B7CC">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lang w:eastAsia="zh-CN"/>
        </w:rPr>
      </w:pPr>
      <w:r>
        <w:rPr>
          <w:rFonts w:hint="eastAsia" w:ascii="宋体" w:hAnsi="宋体" w:cs="宋体"/>
          <w:b/>
          <w:color w:val="auto"/>
          <w:sz w:val="22"/>
          <w:szCs w:val="22"/>
          <w:highlight w:val="none"/>
          <w:shd w:val="clear" w:color="auto" w:fill="FFFFFF" w:themeFill="background1"/>
        </w:rPr>
        <w:t>13.落实优先采购节能、环保产品的政策</w:t>
      </w:r>
      <w:r>
        <w:rPr>
          <w:rFonts w:hint="eastAsia" w:ascii="宋体" w:hAnsi="宋体" w:cs="宋体"/>
          <w:b/>
          <w:color w:val="auto"/>
          <w:sz w:val="22"/>
          <w:szCs w:val="22"/>
          <w:highlight w:val="none"/>
          <w:shd w:val="clear" w:color="auto" w:fill="FFFFFF" w:themeFill="background1"/>
          <w:lang w:eastAsia="zh-CN"/>
        </w:rPr>
        <w:t>（</w:t>
      </w:r>
      <w:r>
        <w:rPr>
          <w:rFonts w:hint="eastAsia" w:ascii="宋体" w:hAnsi="宋体" w:cs="宋体"/>
          <w:b/>
          <w:color w:val="auto"/>
          <w:sz w:val="22"/>
          <w:szCs w:val="22"/>
          <w:highlight w:val="none"/>
          <w:shd w:val="clear" w:color="auto" w:fill="FFFFFF" w:themeFill="background1"/>
          <w:lang w:val="en-US" w:eastAsia="zh-CN"/>
        </w:rPr>
        <w:t>此条不适用于专门面向中小企业采购的项目</w:t>
      </w:r>
      <w:r>
        <w:rPr>
          <w:rFonts w:hint="eastAsia" w:ascii="宋体" w:hAnsi="宋体" w:cs="宋体"/>
          <w:b/>
          <w:color w:val="auto"/>
          <w:sz w:val="22"/>
          <w:szCs w:val="22"/>
          <w:highlight w:val="none"/>
          <w:shd w:val="clear" w:color="auto" w:fill="FFFFFF" w:themeFill="background1"/>
          <w:lang w:eastAsia="zh-CN"/>
        </w:rPr>
        <w:t>）</w:t>
      </w:r>
    </w:p>
    <w:p w14:paraId="17108EF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按照政府采购政策，优先采购节能产品，环境标志产品。投标产品进入“节能产品政府采购品目清单”的；符合相关文件精神，进入“环境标志产品政府采购品目清单”的，提供证明文件，在评标中给予加分优惠或者价格折扣（详见评标方法）。</w:t>
      </w:r>
    </w:p>
    <w:p w14:paraId="429A738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14.落实促进支持小微企业、监狱企业、残疾人企业发展的政策</w:t>
      </w:r>
      <w:r>
        <w:rPr>
          <w:rFonts w:hint="eastAsia" w:ascii="宋体" w:hAnsi="宋体" w:cs="宋体"/>
          <w:b/>
          <w:color w:val="auto"/>
          <w:sz w:val="22"/>
          <w:szCs w:val="22"/>
          <w:highlight w:val="none"/>
          <w:shd w:val="clear" w:color="auto" w:fill="FFFFFF" w:themeFill="background1"/>
          <w:lang w:eastAsia="zh-CN"/>
        </w:rPr>
        <w:t>（</w:t>
      </w:r>
      <w:r>
        <w:rPr>
          <w:rFonts w:hint="eastAsia" w:ascii="宋体" w:hAnsi="宋体" w:cs="宋体"/>
          <w:b/>
          <w:color w:val="auto"/>
          <w:sz w:val="22"/>
          <w:szCs w:val="22"/>
          <w:highlight w:val="none"/>
          <w:shd w:val="clear" w:color="auto" w:fill="FFFFFF" w:themeFill="background1"/>
          <w:lang w:val="en-US" w:eastAsia="zh-CN"/>
        </w:rPr>
        <w:t>此条不适用于专门面向中小企业采购的项目</w:t>
      </w:r>
      <w:r>
        <w:rPr>
          <w:rFonts w:hint="eastAsia" w:ascii="宋体" w:hAnsi="宋体" w:cs="宋体"/>
          <w:b/>
          <w:color w:val="auto"/>
          <w:sz w:val="22"/>
          <w:szCs w:val="22"/>
          <w:highlight w:val="none"/>
          <w:shd w:val="clear" w:color="auto" w:fill="FFFFFF" w:themeFill="background1"/>
          <w:lang w:eastAsia="zh-CN"/>
        </w:rPr>
        <w:t>）</w:t>
      </w:r>
    </w:p>
    <w:p w14:paraId="460D3AC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9" w:firstLineChars="195"/>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按照政府采购政策，在评标中对于符合文件要求的小微企业投标的产品和服务，给予价格折扣优惠 (详见评标方法)。投标单位属于（财库〔2020〕46号）文件规定的小微企业的，提供中小企业声明函；投标单位属于（财库〔2014〕68号）文件规定的监狱企业的，提供由省级以上监狱管理局、戒毒管理局（含新疆生产建设兵团）出具的属于监狱企业的证明文件，视同小微企业；投标单位属于（财库〔2017〕141号）文件规定的残疾人福利性单位的，提供《残疾人福利性单位声明函》，视同小微企业。</w:t>
      </w:r>
    </w:p>
    <w:p w14:paraId="3E5DBA5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bookmarkStart w:id="36" w:name="_Toc3219"/>
      <w:bookmarkStart w:id="37" w:name="_Toc19904"/>
      <w:r>
        <w:rPr>
          <w:rFonts w:hint="eastAsia" w:ascii="宋体" w:hAnsi="宋体" w:cs="宋体"/>
          <w:b/>
          <w:color w:val="auto"/>
          <w:sz w:val="22"/>
          <w:szCs w:val="22"/>
          <w:highlight w:val="none"/>
          <w:shd w:val="clear" w:color="auto" w:fill="FFFFFF" w:themeFill="background1"/>
          <w:lang w:val="en-US" w:eastAsia="zh-CN"/>
        </w:rPr>
        <w:t>15</w:t>
      </w:r>
      <w:r>
        <w:rPr>
          <w:rFonts w:hint="eastAsia" w:ascii="宋体" w:hAnsi="宋体" w:cs="宋体"/>
          <w:b/>
          <w:color w:val="auto"/>
          <w:sz w:val="22"/>
          <w:szCs w:val="22"/>
          <w:highlight w:val="none"/>
          <w:shd w:val="clear" w:color="auto" w:fill="FFFFFF" w:themeFill="background1"/>
        </w:rPr>
        <w:t>.投标有效期</w:t>
      </w:r>
    </w:p>
    <w:p w14:paraId="3D52822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15</w:t>
      </w:r>
      <w:r>
        <w:rPr>
          <w:rFonts w:hint="eastAsia" w:ascii="宋体" w:hAnsi="宋体" w:cs="宋体"/>
          <w:color w:val="auto"/>
          <w:sz w:val="22"/>
          <w:szCs w:val="22"/>
          <w:highlight w:val="none"/>
          <w:shd w:val="clear" w:color="auto" w:fill="FFFFFF" w:themeFill="background1"/>
        </w:rPr>
        <w:t>.1投标应在“投标人须知前附表”中规定的投标有效期内保持有效。不满足规定有效期的投标将按照无效投标处理。</w:t>
      </w:r>
    </w:p>
    <w:p w14:paraId="0E503A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.2在特殊情况下，在原投标有效期期满之前，采购代理机构可向投标人提出延长投标有效期的要求。这种要求与答复均应以书面的形式。</w:t>
      </w:r>
    </w:p>
    <w:p w14:paraId="12C7E266">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6</w:t>
      </w:r>
      <w:r>
        <w:rPr>
          <w:rFonts w:hint="eastAsia" w:ascii="宋体" w:hAnsi="宋体" w:cs="宋体"/>
          <w:b/>
          <w:color w:val="auto"/>
          <w:sz w:val="22"/>
          <w:szCs w:val="22"/>
          <w:highlight w:val="none"/>
          <w:shd w:val="clear" w:color="auto" w:fill="FFFFFF" w:themeFill="background1"/>
        </w:rPr>
        <w:t>.投标文件的格式和签署</w:t>
      </w:r>
    </w:p>
    <w:p w14:paraId="6E3FDB0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.1投标人应按照投标人须知的要求, 准备一份投标文件正本和“投标人须知前附表”中规定数量的副本，副本可以是正本的复印件。每套投标文件须清楚地标明“正本”或“副本”。如果发生正本与副本不一致的情况，以正本为准。</w:t>
      </w:r>
    </w:p>
    <w:p w14:paraId="1455092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投标文件正本需打印或用不褪色的蓝(黑)色墨水(汁)书写,并由投标人法人代表或经法人代表正式授权的代表签字。授权代表须将按招标文件规定的格式出具的“法人代表授权书”附在投标文件中。法人代表签字要求见“投标人须知前附表”</w:t>
      </w:r>
    </w:p>
    <w:p w14:paraId="0E579C5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3</w:t>
      </w:r>
      <w:r>
        <w:rPr>
          <w:rFonts w:hint="eastAsia" w:ascii="宋体" w:hAnsi="宋体" w:cs="宋体"/>
          <w:color w:val="auto"/>
          <w:sz w:val="22"/>
          <w:szCs w:val="22"/>
          <w:highlight w:val="none"/>
          <w:shd w:val="clear" w:color="auto" w:fill="FFFFFF" w:themeFill="background1"/>
        </w:rPr>
        <w:t>任何行间插字、涂改和增删，必须由投标文件的签字人在旁边签署全名才有效。</w:t>
      </w:r>
    </w:p>
    <w:p w14:paraId="6208BD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4</w:t>
      </w:r>
      <w:r>
        <w:rPr>
          <w:rFonts w:hint="eastAsia" w:ascii="宋体" w:hAnsi="宋体" w:cs="宋体"/>
          <w:color w:val="auto"/>
          <w:sz w:val="22"/>
          <w:szCs w:val="22"/>
          <w:highlight w:val="none"/>
          <w:shd w:val="clear" w:color="auto" w:fill="FFFFFF" w:themeFill="background1"/>
        </w:rPr>
        <w:t>因字迹潦草、表述不清或不按招标文件格式编制的投标文件，所引起的对投标人不利的后果，由投标人自行负责。</w:t>
      </w:r>
    </w:p>
    <w:p w14:paraId="7B5AC672">
      <w:pPr>
        <w:spacing w:line="500" w:lineRule="exact"/>
        <w:ind w:firstLine="482" w:firstLineChars="200"/>
        <w:jc w:val="center"/>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四</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投标文件的递交</w:t>
      </w:r>
    </w:p>
    <w:p w14:paraId="1A257D8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7</w:t>
      </w:r>
      <w:r>
        <w:rPr>
          <w:rFonts w:hint="eastAsia" w:ascii="宋体" w:hAnsi="宋体" w:cs="宋体"/>
          <w:b/>
          <w:color w:val="auto"/>
          <w:sz w:val="22"/>
          <w:szCs w:val="22"/>
          <w:highlight w:val="none"/>
          <w:shd w:val="clear" w:color="auto" w:fill="FFFFFF" w:themeFill="background1"/>
        </w:rPr>
        <w:t>.投标文件的装订、密封和标记</w:t>
      </w:r>
    </w:p>
    <w:p w14:paraId="33F7E8B0">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440" w:firstLineChars="200"/>
        <w:textAlignment w:val="auto"/>
        <w:outlineLvl w:val="9"/>
        <w:rPr>
          <w:rFonts w:hint="eastAsia" w:ascii="宋体" w:hAnsi="宋体" w:cs="宋体"/>
          <w:color w:val="auto"/>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.1投标文件的正本与副本应分别装订成册，并编制目录，具体装订、包装、密封和标记要求</w:t>
      </w:r>
      <w:r>
        <w:rPr>
          <w:rFonts w:hint="eastAsia" w:ascii="宋体" w:hAnsi="宋体" w:cs="宋体"/>
          <w:color w:val="auto"/>
          <w:sz w:val="22"/>
          <w:szCs w:val="22"/>
          <w:highlight w:val="none"/>
          <w:shd w:val="clear" w:color="auto" w:fill="FFFFFF" w:themeFill="background1"/>
          <w:lang w:eastAsia="zh-CN"/>
        </w:rPr>
        <w:t>：</w:t>
      </w:r>
    </w:p>
    <w:p w14:paraId="01A42CF1">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442" w:firstLineChars="200"/>
        <w:textAlignment w:val="auto"/>
        <w:outlineLvl w:val="9"/>
        <w:rPr>
          <w:rFonts w:hint="eastAsia" w:ascii="宋体" w:hAnsi="宋体" w:eastAsia="宋体" w:cs="宋体"/>
          <w:b/>
          <w:bCs/>
          <w:color w:val="auto"/>
          <w:kern w:val="2"/>
          <w:sz w:val="22"/>
          <w:szCs w:val="22"/>
          <w:highlight w:val="none"/>
          <w:shd w:val="clear" w:color="auto" w:fill="FFFFFF" w:themeFill="background1"/>
          <w:lang w:val="en-US" w:eastAsia="zh-CN" w:bidi="ar-SA"/>
        </w:rPr>
      </w:pPr>
      <w:r>
        <w:rPr>
          <w:rFonts w:hint="eastAsia" w:ascii="宋体" w:hAnsi="宋体" w:eastAsia="宋体" w:cs="宋体"/>
          <w:b/>
          <w:bCs/>
          <w:color w:val="auto"/>
          <w:kern w:val="2"/>
          <w:sz w:val="22"/>
          <w:szCs w:val="22"/>
          <w:highlight w:val="none"/>
          <w:shd w:val="clear" w:color="auto" w:fill="FFFFFF" w:themeFill="background1"/>
          <w:lang w:val="en-US" w:eastAsia="zh-CN" w:bidi="ar-SA"/>
        </w:rPr>
        <w:t>投标人应自行将投标文件密封完好。封装袋上应写明</w:t>
      </w:r>
      <w:r>
        <w:rPr>
          <w:rFonts w:hint="eastAsia" w:ascii="宋体" w:hAnsi="宋体" w:cs="宋体"/>
          <w:b/>
          <w:bCs/>
          <w:color w:val="auto"/>
          <w:kern w:val="2"/>
          <w:sz w:val="22"/>
          <w:szCs w:val="22"/>
          <w:highlight w:val="none"/>
          <w:shd w:val="clear" w:color="auto" w:fill="FFFFFF" w:themeFill="background1"/>
          <w:lang w:val="en-US" w:eastAsia="zh-CN" w:bidi="ar-SA"/>
        </w:rPr>
        <w:t>标段</w:t>
      </w:r>
      <w:r>
        <w:rPr>
          <w:rFonts w:hint="eastAsia" w:ascii="宋体" w:hAnsi="宋体" w:eastAsia="宋体" w:cs="宋体"/>
          <w:b/>
          <w:bCs/>
          <w:color w:val="auto"/>
          <w:kern w:val="2"/>
          <w:sz w:val="22"/>
          <w:szCs w:val="22"/>
          <w:highlight w:val="none"/>
          <w:shd w:val="clear" w:color="auto" w:fill="FFFFFF" w:themeFill="background1"/>
          <w:lang w:val="en-US" w:eastAsia="zh-CN" w:bidi="ar-SA"/>
        </w:rPr>
        <w:t>名称、</w:t>
      </w:r>
      <w:r>
        <w:rPr>
          <w:rFonts w:hint="eastAsia" w:ascii="宋体" w:hAnsi="宋体" w:cs="宋体"/>
          <w:b/>
          <w:bCs/>
          <w:color w:val="auto"/>
          <w:kern w:val="2"/>
          <w:sz w:val="22"/>
          <w:szCs w:val="22"/>
          <w:highlight w:val="none"/>
          <w:shd w:val="clear" w:color="auto" w:fill="FFFFFF" w:themeFill="background1"/>
          <w:lang w:val="en-US" w:eastAsia="zh-CN" w:bidi="ar-SA"/>
        </w:rPr>
        <w:t>项目</w:t>
      </w:r>
      <w:r>
        <w:rPr>
          <w:rFonts w:hint="eastAsia" w:ascii="宋体" w:hAnsi="宋体" w:eastAsia="宋体" w:cs="宋体"/>
          <w:b/>
          <w:bCs/>
          <w:color w:val="auto"/>
          <w:kern w:val="2"/>
          <w:sz w:val="22"/>
          <w:szCs w:val="22"/>
          <w:highlight w:val="none"/>
          <w:shd w:val="clear" w:color="auto" w:fill="FFFFFF" w:themeFill="background1"/>
          <w:lang w:val="en-US" w:eastAsia="zh-CN" w:bidi="ar-SA"/>
        </w:rPr>
        <w:t>编号、投标人名称及“正本”、“副本”字样，并在密封条接缝处加盖单位公章（红章）和法定代表人或被授权代表印章（或签字）；</w:t>
      </w:r>
    </w:p>
    <w:p w14:paraId="1CD6324D">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right="0" w:rightChars="0" w:firstLine="442" w:firstLineChars="200"/>
        <w:jc w:val="both"/>
        <w:textAlignment w:val="auto"/>
        <w:outlineLvl w:val="9"/>
        <w:rPr>
          <w:rFonts w:hint="eastAsia" w:ascii="宋体" w:hAnsi="宋体" w:eastAsia="宋体" w:cs="宋体"/>
          <w:b/>
          <w:bCs/>
          <w:color w:val="auto"/>
          <w:kern w:val="2"/>
          <w:sz w:val="22"/>
          <w:szCs w:val="22"/>
          <w:highlight w:val="none"/>
          <w:shd w:val="clear" w:color="auto" w:fill="FFFFFF" w:themeFill="background1"/>
          <w:lang w:val="en-US" w:eastAsia="zh-CN" w:bidi="ar-SA"/>
        </w:rPr>
      </w:pPr>
      <w:r>
        <w:rPr>
          <w:rFonts w:hint="eastAsia" w:ascii="宋体" w:hAnsi="宋体" w:eastAsia="宋体" w:cs="宋体"/>
          <w:b/>
          <w:bCs/>
          <w:color w:val="auto"/>
          <w:kern w:val="2"/>
          <w:sz w:val="22"/>
          <w:szCs w:val="22"/>
          <w:highlight w:val="none"/>
          <w:shd w:val="clear" w:color="auto" w:fill="FFFFFF" w:themeFill="background1"/>
          <w:lang w:val="en-US" w:eastAsia="zh-CN" w:bidi="ar-SA"/>
        </w:rPr>
        <w:t>投标文件正本壹份，副本贰份，电子文件（U盘，包括投标文件所有内容）贰份。投标文件的正本和副本均须编制目录和页码；正、副本分别各自装订成册，单独密封。电子版放置“正本”密封袋内。投标文件须逐页加盖红章。各封装袋上注明“</w:t>
      </w:r>
      <w:r>
        <w:rPr>
          <w:rFonts w:hint="eastAsia" w:ascii="宋体" w:hAnsi="宋体" w:cs="宋体"/>
          <w:b/>
          <w:bCs/>
          <w:color w:val="auto"/>
          <w:kern w:val="2"/>
          <w:sz w:val="22"/>
          <w:szCs w:val="22"/>
          <w:highlight w:val="none"/>
          <w:shd w:val="clear" w:color="auto" w:fill="FFFFFF" w:themeFill="background1"/>
          <w:lang w:val="en-US" w:eastAsia="zh-CN" w:bidi="ar-SA"/>
        </w:rPr>
        <w:t>开标</w:t>
      </w:r>
      <w:r>
        <w:rPr>
          <w:rFonts w:hint="eastAsia" w:ascii="宋体" w:hAnsi="宋体" w:eastAsia="宋体" w:cs="宋体"/>
          <w:b/>
          <w:bCs/>
          <w:color w:val="auto"/>
          <w:kern w:val="2"/>
          <w:sz w:val="22"/>
          <w:szCs w:val="22"/>
          <w:highlight w:val="none"/>
          <w:shd w:val="clear" w:color="auto" w:fill="FFFFFF" w:themeFill="background1"/>
          <w:lang w:val="en-US" w:eastAsia="zh-CN" w:bidi="ar-SA"/>
        </w:rPr>
        <w:t>时启封”字样。如果正本与副本不符，以正本为准。</w:t>
      </w:r>
    </w:p>
    <w:p w14:paraId="14A2C92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2" w:firstLineChars="200"/>
        <w:textAlignment w:val="auto"/>
        <w:rPr>
          <w:rFonts w:hint="eastAsia" w:ascii="宋体" w:hAnsi="宋体" w:eastAsia="宋体" w:cs="宋体"/>
          <w:b/>
          <w:bCs/>
          <w:color w:val="auto"/>
          <w:kern w:val="2"/>
          <w:sz w:val="22"/>
          <w:szCs w:val="22"/>
          <w:highlight w:val="none"/>
          <w:u w:val="single"/>
          <w:shd w:val="clear" w:color="auto" w:fill="FFFFFF" w:themeFill="background1"/>
          <w:lang w:val="en-US" w:eastAsia="zh-CN" w:bidi="ar-SA"/>
        </w:rPr>
      </w:pPr>
      <w:r>
        <w:rPr>
          <w:rFonts w:hint="eastAsia" w:ascii="宋体" w:hAnsi="宋体" w:eastAsia="宋体" w:cs="宋体"/>
          <w:b/>
          <w:bCs/>
          <w:color w:val="auto"/>
          <w:kern w:val="2"/>
          <w:sz w:val="22"/>
          <w:szCs w:val="22"/>
          <w:highlight w:val="none"/>
          <w:u w:val="single"/>
          <w:shd w:val="clear" w:color="auto" w:fill="FFFFFF" w:themeFill="background1"/>
          <w:lang w:val="en-US" w:eastAsia="zh-CN" w:bidi="ar-SA"/>
        </w:rPr>
        <w:t>注：对未按招标文件要求方式装订和递交的投标文件，</w:t>
      </w:r>
      <w:r>
        <w:rPr>
          <w:rFonts w:hint="eastAsia" w:ascii="宋体" w:hAnsi="宋体" w:cs="宋体"/>
          <w:b/>
          <w:bCs/>
          <w:color w:val="auto"/>
          <w:kern w:val="2"/>
          <w:sz w:val="22"/>
          <w:szCs w:val="22"/>
          <w:highlight w:val="none"/>
          <w:u w:val="single"/>
          <w:shd w:val="clear" w:color="auto" w:fill="FFFFFF" w:themeFill="background1"/>
          <w:lang w:val="en-US" w:eastAsia="zh-CN" w:bidi="ar-SA"/>
        </w:rPr>
        <w:t>招标人将拒绝接收</w:t>
      </w:r>
      <w:r>
        <w:rPr>
          <w:rFonts w:hint="eastAsia" w:ascii="宋体" w:hAnsi="宋体" w:eastAsia="宋体" w:cs="宋体"/>
          <w:b/>
          <w:bCs/>
          <w:color w:val="auto"/>
          <w:kern w:val="2"/>
          <w:sz w:val="22"/>
          <w:szCs w:val="22"/>
          <w:highlight w:val="none"/>
          <w:u w:val="single"/>
          <w:shd w:val="clear" w:color="auto" w:fill="FFFFFF" w:themeFill="background1"/>
          <w:lang w:val="en-US" w:eastAsia="zh-CN" w:bidi="ar-SA"/>
        </w:rPr>
        <w:t>。</w:t>
      </w:r>
    </w:p>
    <w:p w14:paraId="38CBBB1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.2如果投标人未对投标文件按上述要求进行完好密封，由此而引起的投标文件误投、提前启封或投标资料泄露等不良后果，由投标人自行承担。</w:t>
      </w:r>
    </w:p>
    <w:p w14:paraId="2A8B92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8</w:t>
      </w:r>
      <w:r>
        <w:rPr>
          <w:rFonts w:hint="eastAsia" w:ascii="宋体" w:hAnsi="宋体" w:cs="宋体"/>
          <w:b/>
          <w:color w:val="auto"/>
          <w:sz w:val="22"/>
          <w:szCs w:val="22"/>
          <w:highlight w:val="none"/>
          <w:shd w:val="clear" w:color="auto" w:fill="FFFFFF" w:themeFill="background1"/>
        </w:rPr>
        <w:t>．投标文件递交方式和投标截止时间</w:t>
      </w:r>
    </w:p>
    <w:p w14:paraId="4316F6C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1投标人必须派出代表，在本须知“投标人须知前附表”规定的投标截止时间前，将全部投标文件和投标资料、物品等递交至投标地点并签字确认。投标地点见“投标人须知前附表”指明的地址或采购代理机构另行通知的地址。</w:t>
      </w:r>
    </w:p>
    <w:p w14:paraId="7524FEA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.2 以邮寄方式递交投标文件的按照无效投标处理。</w:t>
      </w:r>
    </w:p>
    <w:p w14:paraId="3AA8E17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.3采购代理机构拒绝接收在规定的投标截止时间后递交的投标文件和投标资料。</w:t>
      </w:r>
    </w:p>
    <w:p w14:paraId="52B5033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19</w:t>
      </w:r>
      <w:r>
        <w:rPr>
          <w:rFonts w:hint="eastAsia" w:ascii="宋体" w:hAnsi="宋体" w:cs="宋体"/>
          <w:b/>
          <w:color w:val="auto"/>
          <w:sz w:val="22"/>
          <w:szCs w:val="22"/>
          <w:highlight w:val="none"/>
          <w:shd w:val="clear" w:color="auto" w:fill="FFFFFF" w:themeFill="background1"/>
        </w:rPr>
        <w:t>．投标的修改与撤回</w:t>
      </w:r>
    </w:p>
    <w:p w14:paraId="7276E5E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.1投标人在递交投标文件后，可以修改或撤回其投标文件，也可以提出价格变动声明，但投标人必须在规定的投标截止时间之前将修改或撤回或变动价格的书面通知文件递交到采购代理机构。</w:t>
      </w:r>
    </w:p>
    <w:p w14:paraId="7C4122C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.2 投标人的修改或撤回或变动价格的通知应按本须知第17条和18条的规定编制、密封、标记和递交。</w:t>
      </w:r>
    </w:p>
    <w:p w14:paraId="591BD90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b/>
          <w:color w:val="auto"/>
          <w:sz w:val="24"/>
          <w:szCs w:val="24"/>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.3在投标截止时间之后，投标人不得对其投标做任何修改或撤回。</w:t>
      </w:r>
    </w:p>
    <w:p w14:paraId="2B689479">
      <w:pPr>
        <w:pStyle w:val="3"/>
        <w:rPr>
          <w:rFonts w:hint="eastAsia"/>
          <w:color w:val="auto"/>
          <w:highlight w:val="none"/>
          <w:lang w:eastAsia="zh-CN"/>
        </w:rPr>
      </w:pPr>
    </w:p>
    <w:p w14:paraId="1BBCF47A">
      <w:pPr>
        <w:spacing w:line="240" w:lineRule="auto"/>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五</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开标、审查与评标</w:t>
      </w:r>
    </w:p>
    <w:p w14:paraId="1036D09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0</w:t>
      </w:r>
      <w:r>
        <w:rPr>
          <w:rFonts w:hint="eastAsia" w:ascii="宋体" w:hAnsi="宋体" w:cs="宋体"/>
          <w:b/>
          <w:color w:val="auto"/>
          <w:sz w:val="22"/>
          <w:szCs w:val="22"/>
          <w:highlight w:val="none"/>
          <w:shd w:val="clear" w:color="auto" w:fill="FFFFFF" w:themeFill="background1"/>
        </w:rPr>
        <w:t>.开标</w:t>
      </w:r>
    </w:p>
    <w:p w14:paraId="76BFBB4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.1采购代理机构在规定的时间和地点组织公开开标。</w:t>
      </w:r>
    </w:p>
    <w:p w14:paraId="763E174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b/>
          <w:bCs/>
          <w:color w:val="auto"/>
          <w:sz w:val="22"/>
          <w:szCs w:val="22"/>
          <w:highlight w:val="none"/>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.2</w:t>
      </w:r>
      <w:r>
        <w:rPr>
          <w:rFonts w:hint="eastAsia" w:ascii="宋体" w:hAnsi="宋体" w:eastAsia="宋体" w:cs="宋体"/>
          <w:color w:val="auto"/>
          <w:sz w:val="22"/>
          <w:szCs w:val="22"/>
          <w:highlight w:val="none"/>
          <w:shd w:val="clear" w:color="auto" w:fill="FFFFFF" w:themeFill="background1"/>
          <w:lang w:val="en-US" w:eastAsia="zh-CN"/>
        </w:rPr>
        <w:t>监标人当众查验招标文件件第二章投标人须知前附表第24条所述投标人出席开标会议所需证件进行审查，签字确认并宣读检查结果，未通过审查的按无效处理；</w:t>
      </w:r>
    </w:p>
    <w:p w14:paraId="26FEA1C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.3</w:t>
      </w:r>
      <w:r>
        <w:rPr>
          <w:rFonts w:hint="eastAsia" w:ascii="宋体" w:hAnsi="宋体" w:eastAsia="宋体" w:cs="宋体"/>
          <w:color w:val="auto"/>
          <w:sz w:val="22"/>
          <w:szCs w:val="22"/>
          <w:highlight w:val="none"/>
          <w:shd w:val="clear" w:color="auto" w:fill="FFFFFF" w:themeFill="background1"/>
          <w:lang w:val="en-US" w:eastAsia="zh-CN"/>
        </w:rPr>
        <w:t>由监标人与投标人代表检查投标文件的密封情况，并对密封情况签字确认；</w:t>
      </w:r>
    </w:p>
    <w:p w14:paraId="2B6308C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eastAsia="宋体" w:cs="宋体"/>
          <w:color w:val="auto"/>
          <w:sz w:val="22"/>
          <w:szCs w:val="22"/>
          <w:highlight w:val="none"/>
          <w:shd w:val="clear" w:color="auto" w:fill="FFFFFF" w:themeFill="background1"/>
          <w:lang w:val="en-US" w:eastAsia="zh-CN"/>
        </w:rPr>
        <w:t>21.4开启投标文件，公布投标报价、工期、质量及其他内容，并记录在案；未在开标时宣读的投标价或价格折扣，评标时不予承认。</w:t>
      </w:r>
    </w:p>
    <w:p w14:paraId="2FD6232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lang w:val="en-US" w:eastAsia="zh-CN"/>
        </w:rPr>
        <w:t>20.5</w:t>
      </w:r>
      <w:r>
        <w:rPr>
          <w:rFonts w:hint="eastAsia" w:ascii="宋体" w:hAnsi="宋体" w:cs="宋体"/>
          <w:color w:val="auto"/>
          <w:sz w:val="22"/>
          <w:szCs w:val="22"/>
          <w:highlight w:val="none"/>
          <w:shd w:val="clear" w:color="auto" w:fill="FFFFFF" w:themeFill="background1"/>
        </w:rPr>
        <w:t>以邮寄方式递交投标文件的为无效投标，不予启封。</w:t>
      </w:r>
    </w:p>
    <w:p w14:paraId="68BF290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采购代理机构将做开标记录，存档备查。</w:t>
      </w:r>
    </w:p>
    <w:p w14:paraId="0D080FA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投标人未参加开标的，视同认可开标结果。</w:t>
      </w:r>
    </w:p>
    <w:p w14:paraId="0B41009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开标结束后，采购人</w:t>
      </w:r>
      <w:r>
        <w:rPr>
          <w:rFonts w:hint="eastAsia" w:ascii="宋体" w:hAnsi="宋体" w:cs="宋体"/>
          <w:color w:val="auto"/>
          <w:sz w:val="22"/>
          <w:szCs w:val="22"/>
          <w:highlight w:val="none"/>
          <w:shd w:val="clear" w:color="auto" w:fill="FFFFFF" w:themeFill="background1"/>
          <w:lang w:val="en-US" w:eastAsia="zh-CN"/>
        </w:rPr>
        <w:t>代表</w:t>
      </w:r>
      <w:r>
        <w:rPr>
          <w:rFonts w:hint="eastAsia" w:ascii="宋体" w:hAnsi="宋体" w:cs="宋体"/>
          <w:color w:val="auto"/>
          <w:sz w:val="22"/>
          <w:szCs w:val="22"/>
          <w:highlight w:val="none"/>
          <w:shd w:val="clear" w:color="auto" w:fill="FFFFFF" w:themeFill="background1"/>
        </w:rPr>
        <w:t>将依法对投标人的资格情况进行审查。合格投标人不足三家的，不进行评标。</w:t>
      </w:r>
    </w:p>
    <w:p w14:paraId="6EC8E884">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1</w:t>
      </w:r>
      <w:r>
        <w:rPr>
          <w:rFonts w:hint="eastAsia" w:ascii="宋体" w:hAnsi="宋体" w:cs="宋体"/>
          <w:b/>
          <w:color w:val="auto"/>
          <w:sz w:val="22"/>
          <w:szCs w:val="22"/>
          <w:highlight w:val="none"/>
          <w:shd w:val="clear" w:color="auto" w:fill="FFFFFF" w:themeFill="background1"/>
        </w:rPr>
        <w:t>．评标组织及评标原则</w:t>
      </w:r>
    </w:p>
    <w:p w14:paraId="0BA58A1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.1按照《中华人民共和国政府采购法》、《中华人民共和国政府采购法实施条例》的规定，依法组建评标委员会。评标委员会按照招标文件规定的评标方法独立进行评标工作。</w:t>
      </w:r>
    </w:p>
    <w:p w14:paraId="1D91D28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.2招标文件和投标文件是评标的依据。在评标中，不得改变招标文件中规定的评标标准、方法和中标条件。投标人不得在开标后使用任何方式对投标文件的实质性内容做任何更改。</w:t>
      </w:r>
    </w:p>
    <w:p w14:paraId="7E1300F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3在评标期间，对于投标文件中含义不明确、同类问题表述不一致或者有明显文字和计算错误的内容，评标委员会应当以书面形式（由评标委员会专家签字）要求投标人做出必要的澄清、说明或者纠正。投标人的澄清、说明或者补正应当采用书面形式，并由其法人代表或授权代表签署全名。投标人的澄清、说明或者补正不得超出投标文件的范围或者改变投标文件的实质性内容。</w:t>
      </w:r>
    </w:p>
    <w:p w14:paraId="3B922B9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.4如果投标人在规定时限内，未能答复或拒绝答复评委会提出的澄清、说明或者补正的要求，将由评委会根据其投标文件按最大风险进行评标。</w:t>
      </w:r>
    </w:p>
    <w:p w14:paraId="4D33E09D">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2</w:t>
      </w:r>
      <w:r>
        <w:rPr>
          <w:rFonts w:hint="eastAsia" w:ascii="宋体" w:hAnsi="宋体" w:cs="宋体"/>
          <w:b/>
          <w:color w:val="auto"/>
          <w:sz w:val="22"/>
          <w:szCs w:val="22"/>
          <w:highlight w:val="none"/>
          <w:shd w:val="clear" w:color="auto" w:fill="FFFFFF" w:themeFill="background1"/>
        </w:rPr>
        <w:t>．评标过程的保密</w:t>
      </w:r>
    </w:p>
    <w:p w14:paraId="11EAB1CB">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210" w:leftChars="100" w:firstLine="330" w:firstLineChars="15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.1评标委员会成员、采购人与采购代理机构有关人员对评标情况以及在评标过程中获悉的国家秘密、商业秘密负有保密责任。</w:t>
      </w:r>
    </w:p>
    <w:p w14:paraId="78BD183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210" w:leftChars="100" w:firstLine="330" w:firstLineChars="15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.2在评标过程中，如果投标人试图在投标文件的评审和比较、中标候选人的推荐以及与评标有关的其他方面，向评标人、采购人和采购代理机构施加任何影响，其投标将按照无效投标处理。</w:t>
      </w:r>
    </w:p>
    <w:p w14:paraId="434DEB16">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3</w:t>
      </w:r>
      <w:r>
        <w:rPr>
          <w:rFonts w:hint="eastAsia" w:ascii="宋体" w:hAnsi="宋体" w:cs="宋体"/>
          <w:b/>
          <w:color w:val="auto"/>
          <w:sz w:val="22"/>
          <w:szCs w:val="22"/>
          <w:highlight w:val="none"/>
          <w:shd w:val="clear" w:color="auto" w:fill="FFFFFF" w:themeFill="background1"/>
        </w:rPr>
        <w:t>．评标方法</w:t>
      </w:r>
    </w:p>
    <w:p w14:paraId="1C9019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3</w:t>
      </w:r>
      <w:r>
        <w:rPr>
          <w:rFonts w:hint="eastAsia" w:ascii="宋体" w:hAnsi="宋体" w:cs="宋体"/>
          <w:color w:val="auto"/>
          <w:sz w:val="22"/>
          <w:szCs w:val="22"/>
          <w:highlight w:val="none"/>
          <w:shd w:val="clear" w:color="auto" w:fill="FFFFFF" w:themeFill="background1"/>
        </w:rPr>
        <w:t>.1按照《中华人民共和国政府采购法》、《中华人民共和国政府采购法实施条例》的规定，本次评标采用以下评标方法中的一种：具体见“投标人须知前附表”。</w:t>
      </w:r>
    </w:p>
    <w:p w14:paraId="77A2BDE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 最低评标价法，是指投标文件满足招标文件全部实质性要求，且投标报价最低的投标人为中标候选人的评标方法。</w:t>
      </w:r>
    </w:p>
    <w:p w14:paraId="30A30BB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 综合评分法，是指投标文件满足招标文件全部实质性要求，且按照评审因素的量化指标评审得分最高的投标人为中标候选人的评标方法。</w:t>
      </w:r>
    </w:p>
    <w:p w14:paraId="47CE82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4</w:t>
      </w:r>
      <w:r>
        <w:rPr>
          <w:rFonts w:hint="eastAsia" w:ascii="宋体" w:hAnsi="宋体" w:cs="宋体"/>
          <w:b/>
          <w:color w:val="auto"/>
          <w:sz w:val="22"/>
          <w:szCs w:val="22"/>
          <w:highlight w:val="none"/>
          <w:shd w:val="clear" w:color="auto" w:fill="FFFFFF" w:themeFill="background1"/>
        </w:rPr>
        <w:t>．评标程序</w:t>
      </w:r>
    </w:p>
    <w:p w14:paraId="4E93B4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评标程序为投标文件审查、澄清、比较与评价、确定中标候选人名单。</w:t>
      </w:r>
    </w:p>
    <w:p w14:paraId="0EB500D9">
      <w:pPr>
        <w:spacing w:before="240" w:beforeLines="100" w:line="500" w:lineRule="exact"/>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六</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定标、中标通知与签约</w:t>
      </w:r>
    </w:p>
    <w:p w14:paraId="155C2ED4">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5</w:t>
      </w:r>
      <w:r>
        <w:rPr>
          <w:rFonts w:hint="eastAsia" w:ascii="宋体" w:hAnsi="宋体" w:cs="宋体"/>
          <w:b/>
          <w:color w:val="auto"/>
          <w:sz w:val="22"/>
          <w:szCs w:val="22"/>
          <w:highlight w:val="none"/>
          <w:shd w:val="clear" w:color="auto" w:fill="FFFFFF" w:themeFill="background1"/>
        </w:rPr>
        <w:t>．定标</w:t>
      </w:r>
    </w:p>
    <w:p w14:paraId="270E1A2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.1评委会根据评标方法的规定对投标人进行评审排序，推荐1～3名中标候选人，作为评标结果。评标结果由全体评委签字确认。</w:t>
      </w:r>
    </w:p>
    <w:p w14:paraId="0DFFD3C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.2采购人应当自收到评标报告之日起5个工作日内，在评标报告确定的中标候选人名单中按顺序确定中标人。中标候选人并列的，由采购人自行确定中标人。</w:t>
      </w:r>
    </w:p>
    <w:p w14:paraId="3615064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.3采购人也可以委托评委会直接确定中标人。</w:t>
      </w:r>
    </w:p>
    <w:p w14:paraId="6DE38C2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.4中标人确定之后，中标结果将在省级以上财政部门指定的媒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上公告。</w:t>
      </w:r>
    </w:p>
    <w:p w14:paraId="1BBE22C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5投标人对中标公告有异议的，按照《中华人民共和国政府采购法》第五十二条之规定执行。提出质疑的投标人应当有明确的请求和必要的证明材料，应保证提出的质疑内容及相应证明材料的真实性及来源的合法性，并承担相应的法律责任。</w:t>
      </w:r>
    </w:p>
    <w:p w14:paraId="2612648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.6中标人拒绝与采购人签订合同的，采购人可以按照评审报告推荐的中标候选人名单排序，确定下一候选人为中标人，也可以重新开展政府采购活动。</w:t>
      </w:r>
    </w:p>
    <w:p w14:paraId="62F74FF5">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6</w:t>
      </w:r>
      <w:r>
        <w:rPr>
          <w:rFonts w:hint="eastAsia" w:ascii="宋体" w:hAnsi="宋体" w:cs="宋体"/>
          <w:b/>
          <w:color w:val="auto"/>
          <w:sz w:val="22"/>
          <w:szCs w:val="22"/>
          <w:highlight w:val="none"/>
          <w:shd w:val="clear" w:color="auto" w:fill="FFFFFF" w:themeFill="background1"/>
        </w:rPr>
        <w:t>．中标与落标通知</w:t>
      </w:r>
    </w:p>
    <w:p w14:paraId="584061C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.1中标人确定之后，</w:t>
      </w:r>
      <w:r>
        <w:rPr>
          <w:rFonts w:hint="eastAsia" w:ascii="宋体" w:hAnsi="宋体" w:cs="宋体"/>
          <w:color w:val="auto"/>
          <w:sz w:val="22"/>
          <w:szCs w:val="22"/>
          <w:highlight w:val="none"/>
          <w:shd w:val="clear" w:color="auto" w:fill="FFFFFF" w:themeFill="background1"/>
          <w:lang w:val="en-US" w:eastAsia="zh-CN"/>
        </w:rPr>
        <w:t>采购代理机构</w:t>
      </w:r>
      <w:r>
        <w:rPr>
          <w:rFonts w:hint="eastAsia" w:ascii="宋体" w:hAnsi="宋体" w:cs="宋体"/>
          <w:color w:val="auto"/>
          <w:sz w:val="22"/>
          <w:szCs w:val="22"/>
          <w:highlight w:val="none"/>
          <w:shd w:val="clear" w:color="auto" w:fill="FFFFFF" w:themeFill="background1"/>
        </w:rPr>
        <w:t xml:space="preserve">将发出《中标通知书》。 </w:t>
      </w:r>
    </w:p>
    <w:p w14:paraId="6564299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.2中标通知书对采购人和中标人具有同等法律效力。中标通知书发出之后，采购人改变中标结果，或者中标人放弃中标，应当承担相应的法律责任。</w:t>
      </w:r>
    </w:p>
    <w:p w14:paraId="063E98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7</w:t>
      </w:r>
      <w:r>
        <w:rPr>
          <w:rFonts w:hint="eastAsia" w:ascii="宋体" w:hAnsi="宋体" w:cs="宋体"/>
          <w:b/>
          <w:color w:val="auto"/>
          <w:sz w:val="22"/>
          <w:szCs w:val="22"/>
          <w:highlight w:val="none"/>
          <w:shd w:val="clear" w:color="auto" w:fill="FFFFFF" w:themeFill="background1"/>
        </w:rPr>
        <w:t>. 中标合同的签订</w:t>
      </w:r>
    </w:p>
    <w:p w14:paraId="7BF03E9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.1采购人应当自中标通知书发出之日起</w:t>
      </w:r>
      <w:r>
        <w:rPr>
          <w:rFonts w:hint="eastAsia" w:ascii="宋体" w:hAnsi="宋体" w:cs="宋体"/>
          <w:color w:val="auto"/>
          <w:sz w:val="22"/>
          <w:szCs w:val="22"/>
          <w:highlight w:val="none"/>
          <w:shd w:val="clear" w:color="auto" w:fill="FFFFFF" w:themeFill="background1"/>
          <w:lang w:val="en-US" w:eastAsia="zh-CN"/>
        </w:rPr>
        <w:t>二十五</w:t>
      </w:r>
      <w:r>
        <w:rPr>
          <w:rFonts w:hint="eastAsia" w:ascii="宋体" w:hAnsi="宋体" w:cs="宋体"/>
          <w:color w:val="auto"/>
          <w:sz w:val="22"/>
          <w:szCs w:val="22"/>
          <w:highlight w:val="none"/>
          <w:shd w:val="clear" w:color="auto" w:fill="FFFFFF" w:themeFill="background1"/>
        </w:rPr>
        <w:t>日内，按照招标文件和中标人投标文件（包括评标中形成的澄清文件）的规定，与中标人签订书面合同。所签订的合同不得对招标文件确定的事项和中标人投标文件作实质性修改。</w:t>
      </w:r>
    </w:p>
    <w:p w14:paraId="6FB888C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.2采购人自政府采购合同签订之日起2个工作日内，将政府采购合同在省级以上人民政府财政部门指定的媒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上公告，但政府采购合同中涉及国家秘密、商业秘密的内容除外。</w:t>
      </w:r>
    </w:p>
    <w:p w14:paraId="30B060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8</w:t>
      </w:r>
      <w:r>
        <w:rPr>
          <w:rFonts w:hint="eastAsia" w:ascii="宋体" w:hAnsi="宋体" w:cs="宋体"/>
          <w:b/>
          <w:color w:val="auto"/>
          <w:sz w:val="22"/>
          <w:szCs w:val="22"/>
          <w:highlight w:val="none"/>
          <w:shd w:val="clear" w:color="auto" w:fill="FFFFFF" w:themeFill="background1"/>
        </w:rPr>
        <w:t>．中标合同的履约验收</w:t>
      </w:r>
    </w:p>
    <w:p w14:paraId="25464F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.1政府采购合同的履行、违约责任和解决争议的方法等适用《中华人民共和国</w:t>
      </w:r>
      <w:r>
        <w:rPr>
          <w:rFonts w:hint="eastAsia" w:ascii="宋体" w:hAnsi="宋体" w:cs="宋体"/>
          <w:color w:val="auto"/>
          <w:sz w:val="22"/>
          <w:szCs w:val="22"/>
          <w:highlight w:val="none"/>
          <w:shd w:val="clear" w:color="auto" w:fill="FFFFFF" w:themeFill="background1"/>
          <w:lang w:eastAsia="zh-CN"/>
        </w:rPr>
        <w:t>民法典</w:t>
      </w:r>
      <w:r>
        <w:rPr>
          <w:rFonts w:hint="eastAsia" w:ascii="宋体" w:hAnsi="宋体" w:cs="宋体"/>
          <w:color w:val="auto"/>
          <w:sz w:val="22"/>
          <w:szCs w:val="22"/>
          <w:highlight w:val="none"/>
          <w:shd w:val="clear" w:color="auto" w:fill="FFFFFF" w:themeFill="background1"/>
        </w:rPr>
        <w:t>》。采购人按照政府采购合同规定的技术、服务、安全标准组织对</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履约情况进行验收，并出具验收书。</w:t>
      </w:r>
    </w:p>
    <w:p w14:paraId="34040378">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29</w:t>
      </w:r>
      <w:r>
        <w:rPr>
          <w:rFonts w:hint="eastAsia" w:ascii="宋体" w:hAnsi="宋体" w:cs="宋体"/>
          <w:b/>
          <w:color w:val="auto"/>
          <w:sz w:val="22"/>
          <w:szCs w:val="22"/>
          <w:highlight w:val="none"/>
          <w:shd w:val="clear" w:color="auto" w:fill="FFFFFF" w:themeFill="background1"/>
        </w:rPr>
        <w:t>．招标代理服务费</w:t>
      </w:r>
    </w:p>
    <w:p w14:paraId="1E43B5C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29</w:t>
      </w:r>
      <w:r>
        <w:rPr>
          <w:rFonts w:hint="eastAsia" w:ascii="宋体" w:hAnsi="宋体" w:cs="宋体"/>
          <w:color w:val="auto"/>
          <w:sz w:val="22"/>
          <w:szCs w:val="22"/>
          <w:highlight w:val="none"/>
          <w:shd w:val="clear" w:color="auto" w:fill="FFFFFF" w:themeFill="background1"/>
        </w:rPr>
        <w:t>.1中标单位应在</w:t>
      </w:r>
      <w:r>
        <w:rPr>
          <w:rFonts w:hint="eastAsia" w:ascii="宋体" w:hAnsi="宋体" w:cs="宋体"/>
          <w:color w:val="auto"/>
          <w:sz w:val="22"/>
          <w:szCs w:val="22"/>
          <w:highlight w:val="none"/>
          <w:shd w:val="clear" w:color="auto" w:fill="FFFFFF" w:themeFill="background1"/>
          <w:lang w:val="en-US" w:eastAsia="zh-CN"/>
        </w:rPr>
        <w:t>领取中标通知书时</w:t>
      </w:r>
      <w:r>
        <w:rPr>
          <w:rFonts w:hint="eastAsia" w:ascii="宋体" w:hAnsi="宋体" w:cs="宋体"/>
          <w:color w:val="auto"/>
          <w:sz w:val="22"/>
          <w:szCs w:val="22"/>
          <w:highlight w:val="none"/>
          <w:shd w:val="clear" w:color="auto" w:fill="FFFFFF" w:themeFill="background1"/>
        </w:rPr>
        <w:t>，向</w:t>
      </w:r>
      <w:r>
        <w:rPr>
          <w:rFonts w:hint="eastAsia" w:ascii="宋体" w:hAnsi="宋体" w:cs="宋体"/>
          <w:color w:val="auto"/>
          <w:sz w:val="22"/>
          <w:szCs w:val="22"/>
          <w:highlight w:val="none"/>
          <w:shd w:val="clear" w:color="auto" w:fill="FFFFFF" w:themeFill="background1"/>
          <w:lang w:val="en-US" w:eastAsia="zh-CN"/>
        </w:rPr>
        <w:t>采购代理机构</w:t>
      </w:r>
      <w:r>
        <w:rPr>
          <w:rFonts w:hint="eastAsia" w:ascii="宋体" w:hAnsi="宋体" w:cs="宋体"/>
          <w:color w:val="auto"/>
          <w:sz w:val="22"/>
          <w:szCs w:val="22"/>
          <w:highlight w:val="none"/>
          <w:shd w:val="clear" w:color="auto" w:fill="FFFFFF" w:themeFill="background1"/>
        </w:rPr>
        <w:t>一次性支付招标代理服务费。</w:t>
      </w:r>
    </w:p>
    <w:p w14:paraId="178FFCC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29</w:t>
      </w:r>
      <w:r>
        <w:rPr>
          <w:rFonts w:hint="eastAsia" w:ascii="宋体" w:hAnsi="宋体" w:cs="宋体"/>
          <w:color w:val="auto"/>
          <w:sz w:val="22"/>
          <w:szCs w:val="22"/>
          <w:highlight w:val="none"/>
          <w:shd w:val="clear" w:color="auto" w:fill="FFFFFF" w:themeFill="background1"/>
        </w:rPr>
        <w:t>.2招标代理服务费的</w:t>
      </w:r>
      <w:r>
        <w:rPr>
          <w:rFonts w:hint="eastAsia" w:ascii="宋体" w:hAnsi="宋体" w:cs="宋体"/>
          <w:color w:val="auto"/>
          <w:sz w:val="22"/>
          <w:szCs w:val="22"/>
          <w:highlight w:val="none"/>
          <w:shd w:val="clear" w:color="auto" w:fill="FFFFFF" w:themeFill="background1"/>
          <w:lang w:val="en-US" w:eastAsia="zh-CN"/>
        </w:rPr>
        <w:t>收费标准</w:t>
      </w:r>
      <w:r>
        <w:rPr>
          <w:rFonts w:hint="eastAsia" w:ascii="宋体" w:hAnsi="宋体" w:cs="宋体"/>
          <w:color w:val="auto"/>
          <w:sz w:val="22"/>
          <w:szCs w:val="22"/>
          <w:highlight w:val="none"/>
          <w:shd w:val="clear" w:color="auto" w:fill="FFFFFF" w:themeFill="background1"/>
        </w:rPr>
        <w:t>见前附表。</w:t>
      </w:r>
    </w:p>
    <w:p w14:paraId="1A6D5EFF">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3</w:t>
      </w:r>
      <w:r>
        <w:rPr>
          <w:rFonts w:hint="eastAsia" w:ascii="宋体" w:hAnsi="宋体" w:cs="宋体"/>
          <w:b/>
          <w:color w:val="auto"/>
          <w:sz w:val="22"/>
          <w:szCs w:val="22"/>
          <w:highlight w:val="none"/>
          <w:shd w:val="clear" w:color="auto" w:fill="FFFFFF" w:themeFill="background1"/>
          <w:lang w:val="en-US" w:eastAsia="zh-CN"/>
        </w:rPr>
        <w:t>0</w:t>
      </w:r>
      <w:r>
        <w:rPr>
          <w:rFonts w:hint="eastAsia" w:ascii="宋体" w:hAnsi="宋体" w:cs="宋体"/>
          <w:b/>
          <w:color w:val="auto"/>
          <w:sz w:val="22"/>
          <w:szCs w:val="22"/>
          <w:highlight w:val="none"/>
          <w:shd w:val="clear" w:color="auto" w:fill="FFFFFF" w:themeFill="background1"/>
        </w:rPr>
        <w:t>.废标与采购方式的变更</w:t>
      </w:r>
    </w:p>
    <w:p w14:paraId="73679B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3</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.1在采购</w:t>
      </w:r>
      <w:r>
        <w:rPr>
          <w:rFonts w:hint="eastAsia" w:ascii="宋体" w:hAnsi="宋体" w:cs="宋体"/>
          <w:color w:val="auto"/>
          <w:sz w:val="22"/>
          <w:szCs w:val="22"/>
          <w:highlight w:val="none"/>
          <w:shd w:val="clear" w:color="auto" w:fill="FFFFFF" w:themeFill="background1"/>
          <w:lang w:val="en-US" w:eastAsia="zh-CN"/>
        </w:rPr>
        <w:t>活动</w:t>
      </w:r>
      <w:r>
        <w:rPr>
          <w:rFonts w:hint="eastAsia" w:ascii="宋体" w:hAnsi="宋体" w:cs="宋体"/>
          <w:color w:val="auto"/>
          <w:sz w:val="22"/>
          <w:szCs w:val="22"/>
          <w:highlight w:val="none"/>
          <w:shd w:val="clear" w:color="auto" w:fill="FFFFFF" w:themeFill="background1"/>
        </w:rPr>
        <w:t>中，出现下列情形之一的，应予废标：</w:t>
      </w:r>
    </w:p>
    <w:p w14:paraId="4B0AB91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（一）符合专业条件的</w:t>
      </w:r>
      <w:r>
        <w:rPr>
          <w:rFonts w:hint="eastAsia" w:ascii="宋体" w:hAnsi="宋体" w:cs="宋体"/>
          <w:color w:val="auto"/>
          <w:sz w:val="22"/>
          <w:szCs w:val="22"/>
          <w:highlight w:val="none"/>
          <w:shd w:val="clear" w:color="auto" w:fill="FFFFFF" w:themeFill="background1"/>
          <w:lang w:val="en-US" w:eastAsia="zh-CN"/>
        </w:rPr>
        <w:t>投标人</w:t>
      </w:r>
      <w:r>
        <w:rPr>
          <w:rFonts w:hint="eastAsia" w:ascii="宋体" w:hAnsi="宋体" w:cs="宋体"/>
          <w:color w:val="auto"/>
          <w:sz w:val="22"/>
          <w:szCs w:val="22"/>
          <w:highlight w:val="none"/>
          <w:shd w:val="clear" w:color="auto" w:fill="FFFFFF" w:themeFill="background1"/>
        </w:rPr>
        <w:t>或者对招标文件作实质响应的</w:t>
      </w:r>
      <w:r>
        <w:rPr>
          <w:rFonts w:hint="eastAsia" w:ascii="宋体" w:hAnsi="宋体" w:cs="宋体"/>
          <w:color w:val="auto"/>
          <w:sz w:val="22"/>
          <w:szCs w:val="22"/>
          <w:highlight w:val="none"/>
          <w:shd w:val="clear" w:color="auto" w:fill="FFFFFF" w:themeFill="background1"/>
          <w:lang w:val="en-US" w:eastAsia="zh-CN"/>
        </w:rPr>
        <w:t>投标人</w:t>
      </w:r>
      <w:r>
        <w:rPr>
          <w:rFonts w:hint="eastAsia" w:ascii="宋体" w:hAnsi="宋体" w:cs="宋体"/>
          <w:color w:val="auto"/>
          <w:sz w:val="22"/>
          <w:szCs w:val="22"/>
          <w:highlight w:val="none"/>
          <w:shd w:val="clear" w:color="auto" w:fill="FFFFFF" w:themeFill="background1"/>
        </w:rPr>
        <w:t xml:space="preserve">不足三家的； </w:t>
      </w:r>
    </w:p>
    <w:p w14:paraId="4DBC75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 xml:space="preserve">（二）出现影响采购公正的违法、违规行为的； </w:t>
      </w:r>
    </w:p>
    <w:p w14:paraId="5A0C23A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（三）投标人的报价均超过了采购预算，采购人不能支付的；</w:t>
      </w:r>
    </w:p>
    <w:p w14:paraId="5032DE9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 xml:space="preserve">（四）因重大变故，采购任务取消的。 </w:t>
      </w:r>
    </w:p>
    <w:p w14:paraId="552188B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31.2 废标后，除采购任务取消情形外，按照以下方式处理：</w:t>
      </w:r>
    </w:p>
    <w:p w14:paraId="6BF49F0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（一）招标文件存在不合理条款或者招标程序不符合规定的，采购人、采购代理机构改正后依法重新招标；</w:t>
      </w:r>
    </w:p>
    <w:p w14:paraId="4FA5644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olor w:val="auto"/>
          <w:sz w:val="22"/>
          <w:szCs w:val="22"/>
          <w:highlight w:val="none"/>
        </w:rPr>
      </w:pPr>
      <w:r>
        <w:rPr>
          <w:rFonts w:hint="eastAsia" w:ascii="宋体" w:hAnsi="宋体" w:cs="宋体"/>
          <w:color w:val="auto"/>
          <w:sz w:val="22"/>
          <w:szCs w:val="22"/>
          <w:highlight w:val="none"/>
          <w:shd w:val="clear" w:color="auto" w:fill="FFFFFF" w:themeFill="background1"/>
        </w:rPr>
        <w:t>（二）招标文件没有不合理条款、招标程序符合规定，需要重新招标的，依法重新招标；需要采用其他采购方式采购的，采购人应当依法报财政部门批准。</w:t>
      </w:r>
    </w:p>
    <w:p w14:paraId="47C98797">
      <w:pPr>
        <w:pStyle w:val="4"/>
        <w:bidi w:val="0"/>
        <w:spacing w:before="0" w:after="0" w:line="240" w:lineRule="auto"/>
        <w:jc w:val="center"/>
        <w:outlineLvl w:val="9"/>
        <w:rPr>
          <w:rFonts w:hint="eastAsia"/>
          <w:color w:val="auto"/>
          <w:sz w:val="30"/>
          <w:szCs w:val="30"/>
          <w:highlight w:val="none"/>
          <w:lang w:val="en-US" w:eastAsia="zh-CN"/>
        </w:rPr>
      </w:pPr>
    </w:p>
    <w:p w14:paraId="70731EE1">
      <w:pPr>
        <w:pStyle w:val="4"/>
        <w:bidi w:val="0"/>
        <w:spacing w:before="0" w:after="0" w:line="240" w:lineRule="auto"/>
        <w:jc w:val="center"/>
        <w:outlineLvl w:val="9"/>
        <w:rPr>
          <w:rFonts w:hint="eastAsia"/>
          <w:color w:val="auto"/>
          <w:sz w:val="30"/>
          <w:szCs w:val="30"/>
          <w:highlight w:val="none"/>
          <w:lang w:val="en-US" w:eastAsia="zh-CN"/>
        </w:rPr>
      </w:pPr>
    </w:p>
    <w:p w14:paraId="1B9C9883">
      <w:pPr>
        <w:pStyle w:val="4"/>
        <w:bidi w:val="0"/>
        <w:spacing w:before="0" w:after="0" w:line="240" w:lineRule="auto"/>
        <w:jc w:val="both"/>
        <w:outlineLvl w:val="9"/>
        <w:rPr>
          <w:rFonts w:hint="eastAsia"/>
          <w:color w:val="auto"/>
          <w:sz w:val="30"/>
          <w:szCs w:val="30"/>
          <w:highlight w:val="none"/>
          <w:lang w:val="en-US" w:eastAsia="zh-CN"/>
        </w:rPr>
      </w:pPr>
    </w:p>
    <w:p w14:paraId="1CBC31CE">
      <w:pPr>
        <w:rPr>
          <w:rFonts w:hint="eastAsia"/>
          <w:color w:val="auto"/>
          <w:highlight w:val="none"/>
          <w:lang w:val="en-US" w:eastAsia="zh-CN"/>
        </w:rPr>
      </w:pPr>
    </w:p>
    <w:p w14:paraId="167C445E">
      <w:pPr>
        <w:pStyle w:val="4"/>
        <w:bidi w:val="0"/>
        <w:spacing w:before="0" w:after="0" w:line="240" w:lineRule="auto"/>
        <w:jc w:val="both"/>
        <w:outlineLvl w:val="9"/>
        <w:rPr>
          <w:rFonts w:hint="eastAsia"/>
          <w:color w:val="auto"/>
          <w:sz w:val="30"/>
          <w:szCs w:val="30"/>
          <w:highlight w:val="none"/>
          <w:lang w:val="en-US" w:eastAsia="zh-CN"/>
        </w:rPr>
      </w:pPr>
    </w:p>
    <w:p w14:paraId="2B4B4755">
      <w:pPr>
        <w:rPr>
          <w:rFonts w:hint="eastAsia"/>
          <w:color w:val="auto"/>
          <w:highlight w:val="none"/>
          <w:lang w:val="en-US" w:eastAsia="zh-CN"/>
        </w:rPr>
      </w:pPr>
    </w:p>
    <w:p w14:paraId="7F59C919">
      <w:pPr>
        <w:rPr>
          <w:rFonts w:hint="eastAsia"/>
          <w:color w:val="auto"/>
          <w:sz w:val="30"/>
          <w:szCs w:val="30"/>
          <w:highlight w:val="none"/>
          <w:lang w:val="en-US" w:eastAsia="zh-CN"/>
        </w:rPr>
      </w:pPr>
    </w:p>
    <w:p w14:paraId="4CF7CCF7">
      <w:pPr>
        <w:pStyle w:val="17"/>
        <w:rPr>
          <w:rFonts w:hint="eastAsia"/>
          <w:color w:val="auto"/>
          <w:sz w:val="30"/>
          <w:szCs w:val="30"/>
          <w:highlight w:val="none"/>
          <w:lang w:val="en-US" w:eastAsia="zh-CN"/>
        </w:rPr>
      </w:pPr>
    </w:p>
    <w:p w14:paraId="09FE20DA">
      <w:pPr>
        <w:pStyle w:val="17"/>
        <w:rPr>
          <w:rFonts w:hint="eastAsia"/>
          <w:color w:val="auto"/>
          <w:sz w:val="30"/>
          <w:szCs w:val="30"/>
          <w:highlight w:val="none"/>
          <w:lang w:val="en-US" w:eastAsia="zh-CN"/>
        </w:rPr>
      </w:pPr>
    </w:p>
    <w:p w14:paraId="0A680384">
      <w:pPr>
        <w:pStyle w:val="17"/>
        <w:rPr>
          <w:rFonts w:hint="eastAsia"/>
          <w:color w:val="auto"/>
          <w:sz w:val="30"/>
          <w:szCs w:val="30"/>
          <w:highlight w:val="none"/>
          <w:lang w:val="en-US" w:eastAsia="zh-CN"/>
        </w:rPr>
      </w:pPr>
    </w:p>
    <w:p w14:paraId="09EB554C">
      <w:pPr>
        <w:pStyle w:val="17"/>
        <w:rPr>
          <w:rFonts w:hint="eastAsia"/>
          <w:color w:val="auto"/>
          <w:sz w:val="30"/>
          <w:szCs w:val="30"/>
          <w:highlight w:val="none"/>
          <w:lang w:val="en-US" w:eastAsia="zh-CN"/>
        </w:rPr>
      </w:pPr>
    </w:p>
    <w:p w14:paraId="0D0964D3">
      <w:pPr>
        <w:pStyle w:val="17"/>
        <w:rPr>
          <w:rFonts w:hint="eastAsia"/>
          <w:color w:val="auto"/>
          <w:sz w:val="30"/>
          <w:szCs w:val="30"/>
          <w:highlight w:val="none"/>
          <w:lang w:val="en-US" w:eastAsia="zh-CN"/>
        </w:rPr>
      </w:pPr>
    </w:p>
    <w:p w14:paraId="01FBCCBE">
      <w:pPr>
        <w:pStyle w:val="17"/>
        <w:ind w:left="0" w:leftChars="0" w:firstLine="0" w:firstLineChars="0"/>
        <w:rPr>
          <w:rFonts w:hint="eastAsia"/>
          <w:color w:val="auto"/>
          <w:sz w:val="30"/>
          <w:szCs w:val="30"/>
          <w:highlight w:val="none"/>
          <w:lang w:val="en-US" w:eastAsia="zh-CN"/>
        </w:rPr>
      </w:pPr>
    </w:p>
    <w:p w14:paraId="744138FF">
      <w:pPr>
        <w:pStyle w:val="17"/>
        <w:ind w:left="0" w:leftChars="0" w:firstLine="0" w:firstLineChars="0"/>
        <w:rPr>
          <w:rFonts w:hint="eastAsia"/>
          <w:color w:val="auto"/>
          <w:sz w:val="30"/>
          <w:szCs w:val="30"/>
          <w:highlight w:val="none"/>
          <w:lang w:val="en-US" w:eastAsia="zh-CN"/>
        </w:rPr>
      </w:pPr>
    </w:p>
    <w:p w14:paraId="5451A858">
      <w:pPr>
        <w:pStyle w:val="17"/>
        <w:ind w:left="0" w:leftChars="0" w:firstLine="0" w:firstLineChars="0"/>
        <w:rPr>
          <w:rFonts w:hint="eastAsia"/>
          <w:color w:val="auto"/>
          <w:sz w:val="30"/>
          <w:szCs w:val="30"/>
          <w:highlight w:val="none"/>
          <w:lang w:val="en-US" w:eastAsia="zh-CN"/>
        </w:rPr>
      </w:pPr>
    </w:p>
    <w:p w14:paraId="0F40E641">
      <w:pPr>
        <w:pStyle w:val="17"/>
        <w:ind w:left="0" w:leftChars="0" w:firstLine="0" w:firstLineChars="0"/>
        <w:rPr>
          <w:rFonts w:hint="eastAsia"/>
          <w:color w:val="auto"/>
          <w:sz w:val="30"/>
          <w:szCs w:val="30"/>
          <w:highlight w:val="none"/>
          <w:lang w:val="en-US" w:eastAsia="zh-CN"/>
        </w:rPr>
      </w:pPr>
    </w:p>
    <w:p w14:paraId="404D4FC2">
      <w:pPr>
        <w:pStyle w:val="3"/>
        <w:rPr>
          <w:rFonts w:hint="eastAsia"/>
          <w:color w:val="auto"/>
          <w:highlight w:val="none"/>
          <w:lang w:val="en-US" w:eastAsia="zh-CN"/>
        </w:rPr>
      </w:pPr>
    </w:p>
    <w:p w14:paraId="228FD3D1">
      <w:pPr>
        <w:pStyle w:val="4"/>
        <w:bidi w:val="0"/>
        <w:spacing w:before="0" w:after="0" w:line="240" w:lineRule="auto"/>
        <w:jc w:val="center"/>
        <w:rPr>
          <w:rFonts w:hint="default"/>
          <w:color w:val="auto"/>
          <w:sz w:val="30"/>
          <w:szCs w:val="30"/>
          <w:highlight w:val="none"/>
          <w:lang w:val="en-US" w:eastAsia="zh-CN"/>
        </w:rPr>
      </w:pPr>
      <w:bookmarkStart w:id="38" w:name="_Toc3201"/>
      <w:r>
        <w:rPr>
          <w:rFonts w:hint="eastAsia"/>
          <w:color w:val="auto"/>
          <w:sz w:val="30"/>
          <w:szCs w:val="30"/>
          <w:highlight w:val="none"/>
          <w:lang w:val="en-US" w:eastAsia="zh-CN"/>
        </w:rPr>
        <w:t xml:space="preserve">第三章  </w:t>
      </w:r>
      <w:r>
        <w:rPr>
          <w:rFonts w:hint="eastAsia"/>
          <w:color w:val="auto"/>
          <w:sz w:val="30"/>
          <w:szCs w:val="30"/>
          <w:highlight w:val="none"/>
        </w:rPr>
        <w:t>评标方法</w:t>
      </w:r>
      <w:bookmarkEnd w:id="36"/>
      <w:bookmarkEnd w:id="37"/>
      <w:bookmarkEnd w:id="38"/>
    </w:p>
    <w:p w14:paraId="05DFDE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一、评标方法</w:t>
      </w:r>
    </w:p>
    <w:p w14:paraId="50374EC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rPr>
        <w:t>按照《中华人民共和国政府采购法》、《中华人民共和国政府采购法实施条例》和《中华人民共和国招标投标法》、《中华人民共和国招标投标法实施条例》的规定，本次评标采用</w:t>
      </w:r>
      <w:r>
        <w:rPr>
          <w:rFonts w:hint="eastAsia" w:ascii="宋体" w:hAnsi="宋体" w:eastAsia="宋体" w:cs="宋体"/>
          <w:b/>
          <w:color w:val="auto"/>
          <w:sz w:val="22"/>
          <w:szCs w:val="22"/>
          <w:highlight w:val="none"/>
        </w:rPr>
        <w:t>综合评分法</w:t>
      </w:r>
      <w:r>
        <w:rPr>
          <w:rFonts w:hint="eastAsia" w:ascii="宋体" w:hAnsi="宋体" w:eastAsia="宋体" w:cs="宋体"/>
          <w:color w:val="auto"/>
          <w:sz w:val="22"/>
          <w:szCs w:val="22"/>
          <w:highlight w:val="none"/>
        </w:rPr>
        <w:t>--投标文件满足招标文件全部实质性要求，且按照评审因素的量化指标评审得分最高的投标人为中标候选人。</w:t>
      </w:r>
    </w:p>
    <w:p w14:paraId="582E8A1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二、评标委员会负责具体评标事务，并独立履行下列职责。</w:t>
      </w:r>
    </w:p>
    <w:p w14:paraId="08AB79B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（一）审查、评价投标文件是否符合招标文件的商务、技术等实质性要求；</w:t>
      </w:r>
    </w:p>
    <w:p w14:paraId="339B88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（二）要求投标人对投标文件有关事项作出澄清或者说明；</w:t>
      </w:r>
    </w:p>
    <w:p w14:paraId="7C0F7B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（三）对投标文件进行比较和评价；</w:t>
      </w:r>
    </w:p>
    <w:p w14:paraId="23E8C5D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（四）确定中标候选人名单，以及根据采购人委托直接确定中标人；</w:t>
      </w:r>
    </w:p>
    <w:p w14:paraId="625D968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（五）向采购人、采购代理机构或者有关部门报告评标中发现的违法行为。</w:t>
      </w:r>
    </w:p>
    <w:p w14:paraId="1D7A782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三、投标人存在下列情况之一的，投标无效。</w:t>
      </w:r>
    </w:p>
    <w:p w14:paraId="3F1B61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（一）投标文件未按招标文件要求签署、盖章的；</w:t>
      </w:r>
    </w:p>
    <w:p w14:paraId="5F17F41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（二）不具备招标文件中规定的资格要求的；</w:t>
      </w:r>
    </w:p>
    <w:p w14:paraId="1976DB1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（三）报价超过招标文件中规定的预算金额或者最高限价的；</w:t>
      </w:r>
    </w:p>
    <w:p w14:paraId="0D17A13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（四）投标文件含有采购人不能接受的附加条件的；</w:t>
      </w:r>
    </w:p>
    <w:p w14:paraId="3DC04FB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（五）单位负责人为同一人或者存在直接控股、管理关系的不同</w:t>
      </w:r>
      <w:r>
        <w:rPr>
          <w:rFonts w:hint="eastAsia" w:ascii="宋体" w:hAnsi="宋体" w:cs="宋体"/>
          <w:color w:val="auto"/>
          <w:spacing w:val="4"/>
          <w:sz w:val="22"/>
          <w:szCs w:val="22"/>
          <w:highlight w:val="none"/>
          <w:shd w:val="clear" w:color="auto" w:fill="FFFFFF" w:themeFill="background1"/>
          <w:lang w:val="en-US" w:eastAsia="zh-CN"/>
        </w:rPr>
        <w:t>投标人</w:t>
      </w:r>
      <w:r>
        <w:rPr>
          <w:rFonts w:hint="eastAsia" w:ascii="宋体" w:hAnsi="宋体" w:eastAsia="宋体" w:cs="宋体"/>
          <w:color w:val="auto"/>
          <w:spacing w:val="4"/>
          <w:sz w:val="22"/>
          <w:szCs w:val="22"/>
          <w:highlight w:val="none"/>
          <w:shd w:val="clear" w:color="auto" w:fill="FFFFFF" w:themeFill="background1"/>
        </w:rPr>
        <w:t>，参加本项目同一合同项下的投标的；</w:t>
      </w:r>
    </w:p>
    <w:p w14:paraId="7401A03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（六）为本采购项目提供整体设计、规范编制或者项目管理、监理、检测等服务的</w:t>
      </w:r>
      <w:r>
        <w:rPr>
          <w:rFonts w:hint="eastAsia" w:ascii="宋体" w:hAnsi="宋体" w:cs="宋体"/>
          <w:color w:val="auto"/>
          <w:spacing w:val="4"/>
          <w:sz w:val="22"/>
          <w:szCs w:val="22"/>
          <w:highlight w:val="none"/>
          <w:shd w:val="clear" w:color="auto" w:fill="FFFFFF" w:themeFill="background1"/>
          <w:lang w:val="en-US" w:eastAsia="zh-CN"/>
        </w:rPr>
        <w:t>投标人</w:t>
      </w:r>
      <w:r>
        <w:rPr>
          <w:rFonts w:hint="eastAsia" w:ascii="宋体" w:hAnsi="宋体" w:eastAsia="宋体" w:cs="宋体"/>
          <w:color w:val="auto"/>
          <w:spacing w:val="4"/>
          <w:sz w:val="22"/>
          <w:szCs w:val="22"/>
          <w:highlight w:val="none"/>
          <w:shd w:val="clear" w:color="auto" w:fill="FFFFFF" w:themeFill="background1"/>
        </w:rPr>
        <w:t>，参加本采购项目投标的；</w:t>
      </w:r>
    </w:p>
    <w:p w14:paraId="5F4EF02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（七）提供虚假投标文件和资料的。</w:t>
      </w:r>
    </w:p>
    <w:p w14:paraId="48A6F1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（八）法律、法规和招标文件规定的其他无效情形。</w:t>
      </w:r>
    </w:p>
    <w:p w14:paraId="42286A5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四、投标人有下列情形之一的，视为投标人串通投标，其投标无效。</w:t>
      </w:r>
    </w:p>
    <w:p w14:paraId="2DD5428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（一）不同投标人的投标文件由同一单位或者个人编制；</w:t>
      </w:r>
    </w:p>
    <w:p w14:paraId="771B7DC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（二）不同投标人委托同一单位或者个人办理投标事宜；</w:t>
      </w:r>
    </w:p>
    <w:p w14:paraId="02A2C1A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（三）不同投标人的投标文件载明的项目管理成员或者联系人员为同一人；</w:t>
      </w:r>
    </w:p>
    <w:p w14:paraId="5B7440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（四）不同投标人的投标文件异常一致或者投标报价呈规律性差异；</w:t>
      </w:r>
    </w:p>
    <w:p w14:paraId="1595576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（五）不同投标人的投标文件相互混装；</w:t>
      </w:r>
    </w:p>
    <w:p w14:paraId="40311C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五、评标程序</w:t>
      </w:r>
    </w:p>
    <w:p w14:paraId="62027557">
      <w:pPr>
        <w:pStyle w:val="3"/>
        <w:ind w:firstLine="442" w:firstLineChars="200"/>
        <w:rPr>
          <w:rFonts w:hint="eastAsia" w:ascii="宋体" w:hAnsi="宋体" w:cs="宋体"/>
          <w:b/>
          <w:color w:val="auto"/>
          <w:sz w:val="22"/>
          <w:szCs w:val="22"/>
          <w:highlight w:val="none"/>
          <w:shd w:val="clear" w:color="auto" w:fill="FFFFFF" w:themeFill="background1"/>
          <w:lang w:val="en-US" w:eastAsia="zh-CN"/>
        </w:rPr>
      </w:pPr>
      <w:r>
        <w:rPr>
          <w:rFonts w:hint="eastAsia" w:ascii="宋体" w:hAnsi="宋体" w:cs="宋体"/>
          <w:b/>
          <w:color w:val="auto"/>
          <w:sz w:val="22"/>
          <w:szCs w:val="22"/>
          <w:highlight w:val="none"/>
          <w:shd w:val="clear" w:color="auto" w:fill="FFFFFF" w:themeFill="background1"/>
          <w:lang w:val="en-US" w:eastAsia="zh-CN"/>
        </w:rPr>
        <w:t>1.资格性审查</w:t>
      </w:r>
    </w:p>
    <w:p w14:paraId="2E508D9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default" w:ascii="宋体" w:hAnsi="宋体" w:eastAsia="宋体" w:cs="宋体"/>
          <w:color w:val="auto"/>
          <w:spacing w:val="4"/>
          <w:sz w:val="22"/>
          <w:szCs w:val="22"/>
          <w:highlight w:val="none"/>
          <w:shd w:val="clear" w:color="auto" w:fill="FFFFFF" w:themeFill="background1"/>
          <w:lang w:val="en-US" w:eastAsia="zh-CN"/>
        </w:rPr>
      </w:pPr>
      <w:r>
        <w:rPr>
          <w:rFonts w:hint="default" w:ascii="宋体" w:hAnsi="宋体" w:eastAsia="宋体" w:cs="宋体"/>
          <w:color w:val="auto"/>
          <w:spacing w:val="4"/>
          <w:sz w:val="22"/>
          <w:szCs w:val="22"/>
          <w:highlight w:val="none"/>
          <w:shd w:val="clear" w:color="auto" w:fill="FFFFFF" w:themeFill="background1"/>
          <w:lang w:val="en-US" w:eastAsia="zh-CN"/>
        </w:rPr>
        <w:t>开标结束后，由采购人代表按以下标准对</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进行资格审查，资格审查合格的</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可进入评标阶段，资格审查不合格的</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其投标无效。</w:t>
      </w:r>
    </w:p>
    <w:p w14:paraId="6FE86EC6">
      <w:pPr>
        <w:pStyle w:val="3"/>
        <w:jc w:val="center"/>
        <w:rPr>
          <w:rFonts w:hint="default"/>
          <w:color w:val="auto"/>
          <w:highlight w:val="none"/>
          <w:lang w:val="en-US" w:eastAsia="zh-CN"/>
        </w:rPr>
      </w:pPr>
      <w:r>
        <w:rPr>
          <w:rFonts w:hint="eastAsia" w:ascii="宋体" w:hAnsi="宋体" w:eastAsia="宋体" w:cs="宋体"/>
          <w:color w:val="auto"/>
          <w:spacing w:val="4"/>
          <w:sz w:val="22"/>
          <w:szCs w:val="22"/>
          <w:highlight w:val="none"/>
          <w:shd w:val="clear" w:color="auto" w:fill="FFFFFF" w:themeFill="background1"/>
          <w:lang w:val="en-US" w:eastAsia="zh-CN"/>
        </w:rPr>
        <w:t>资格性审查表</w:t>
      </w:r>
    </w:p>
    <w:tbl>
      <w:tblPr>
        <w:tblStyle w:val="26"/>
        <w:tblW w:w="94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7"/>
        <w:gridCol w:w="2391"/>
        <w:gridCol w:w="5971"/>
      </w:tblGrid>
      <w:tr w14:paraId="709F2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restart"/>
            <w:tcBorders>
              <w:top w:val="single" w:color="auto" w:sz="6" w:space="0"/>
              <w:left w:val="single" w:color="auto" w:sz="18" w:space="0"/>
              <w:right w:val="single" w:color="auto" w:sz="6" w:space="0"/>
            </w:tcBorders>
            <w:vAlign w:val="center"/>
          </w:tcPr>
          <w:p w14:paraId="020319EB">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w:t>
            </w:r>
          </w:p>
          <w:p w14:paraId="2DE262C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w:t>
            </w:r>
          </w:p>
          <w:p w14:paraId="59C1F68F">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w:t>
            </w:r>
          </w:p>
          <w:p w14:paraId="4C91EA3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格</w:t>
            </w:r>
          </w:p>
          <w:p w14:paraId="2CA09258">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w:t>
            </w:r>
          </w:p>
          <w:p w14:paraId="5F0BEED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w:t>
            </w:r>
          </w:p>
          <w:p w14:paraId="10C3E12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w:t>
            </w:r>
          </w:p>
          <w:p w14:paraId="6DD548B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准</w:t>
            </w:r>
          </w:p>
        </w:tc>
        <w:tc>
          <w:tcPr>
            <w:tcW w:w="2391" w:type="dxa"/>
            <w:tcBorders>
              <w:top w:val="single" w:color="auto" w:sz="6" w:space="0"/>
              <w:left w:val="single" w:color="auto" w:sz="6" w:space="0"/>
              <w:bottom w:val="single" w:color="auto" w:sz="6" w:space="0"/>
              <w:right w:val="single" w:color="auto" w:sz="6" w:space="0"/>
            </w:tcBorders>
            <w:vAlign w:val="center"/>
          </w:tcPr>
          <w:p w14:paraId="229653B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971" w:type="dxa"/>
            <w:tcBorders>
              <w:top w:val="single" w:color="auto" w:sz="6" w:space="0"/>
              <w:left w:val="single" w:color="auto" w:sz="6" w:space="0"/>
              <w:bottom w:val="single" w:color="auto" w:sz="6" w:space="0"/>
              <w:right w:val="single" w:color="auto" w:sz="18" w:space="0"/>
            </w:tcBorders>
            <w:vAlign w:val="center"/>
          </w:tcPr>
          <w:p w14:paraId="3139710A">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具有合法有效</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营业执照</w:t>
            </w:r>
          </w:p>
        </w:tc>
      </w:tr>
      <w:tr w14:paraId="7FBF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22D49348">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4D650BC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财务状况报告</w:t>
            </w:r>
          </w:p>
        </w:tc>
        <w:tc>
          <w:tcPr>
            <w:tcW w:w="5971" w:type="dxa"/>
            <w:tcBorders>
              <w:top w:val="single" w:color="auto" w:sz="6" w:space="0"/>
              <w:left w:val="single" w:color="auto" w:sz="6" w:space="0"/>
              <w:bottom w:val="single" w:color="auto" w:sz="6" w:space="0"/>
              <w:right w:val="single" w:color="auto" w:sz="18" w:space="0"/>
            </w:tcBorders>
            <w:vAlign w:val="center"/>
          </w:tcPr>
          <w:p w14:paraId="7F135F1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提供202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年度经审计的财务报告（成立时间至提交投标文件截止时间不足一年的可提供成立后任意时段的资产负债表），或其基本存款账户开户银行出具的资信证明；</w:t>
            </w:r>
          </w:p>
        </w:tc>
      </w:tr>
      <w:tr w14:paraId="71971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5432F187">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3C7CB09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税收缴纳证明</w:t>
            </w:r>
          </w:p>
        </w:tc>
        <w:tc>
          <w:tcPr>
            <w:tcW w:w="5971" w:type="dxa"/>
            <w:tcBorders>
              <w:top w:val="single" w:color="auto" w:sz="6" w:space="0"/>
              <w:left w:val="single" w:color="auto" w:sz="6" w:space="0"/>
              <w:bottom w:val="single" w:color="auto" w:sz="6" w:space="0"/>
              <w:right w:val="single" w:color="auto" w:sz="18" w:space="0"/>
            </w:tcBorders>
            <w:vAlign w:val="center"/>
          </w:tcPr>
          <w:p w14:paraId="684B2CC6">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自投标前6个月以来已缴纳任意时段完税凭证或税务机关开具的完税证明（任意税种）；依法免税的应提供相关文件证明；</w:t>
            </w:r>
          </w:p>
        </w:tc>
      </w:tr>
      <w:tr w14:paraId="39232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551B4B49">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17312AC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社会保障资金缴纳证明</w:t>
            </w:r>
          </w:p>
        </w:tc>
        <w:tc>
          <w:tcPr>
            <w:tcW w:w="5971" w:type="dxa"/>
            <w:tcBorders>
              <w:top w:val="single" w:color="auto" w:sz="6" w:space="0"/>
              <w:left w:val="single" w:color="auto" w:sz="6" w:space="0"/>
              <w:bottom w:val="single" w:color="auto" w:sz="6" w:space="0"/>
              <w:right w:val="single" w:color="auto" w:sz="18" w:space="0"/>
            </w:tcBorders>
            <w:vAlign w:val="center"/>
          </w:tcPr>
          <w:p w14:paraId="70921EA7">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自投标前6个月以来已缴纳任意时段完税凭证或税务机关开具的完税证明（任意税种）；依法免税的应提供相关文件证明；</w:t>
            </w:r>
          </w:p>
        </w:tc>
      </w:tr>
      <w:tr w14:paraId="5F8B6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6210ECC9">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41E654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具有履行合同所必需的设备和专业技术能力（见履行合同能力承诺函）</w:t>
            </w:r>
          </w:p>
        </w:tc>
        <w:tc>
          <w:tcPr>
            <w:tcW w:w="5971" w:type="dxa"/>
            <w:tcBorders>
              <w:top w:val="single" w:color="auto" w:sz="6" w:space="0"/>
              <w:left w:val="single" w:color="auto" w:sz="6" w:space="0"/>
              <w:bottom w:val="single" w:color="auto" w:sz="6" w:space="0"/>
              <w:right w:val="single" w:color="auto" w:sz="18" w:space="0"/>
            </w:tcBorders>
            <w:vAlign w:val="center"/>
          </w:tcPr>
          <w:p w14:paraId="6EC63DD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提供具有履行合同所必需的设备和专业技术能力的承诺</w:t>
            </w:r>
          </w:p>
        </w:tc>
      </w:tr>
      <w:tr w14:paraId="4A52B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0079C2C8">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B81F3E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采购活动前3年内</w:t>
            </w: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rPr>
              <w:t>重大违法记录的书面声明（以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承诺函为准）</w:t>
            </w:r>
          </w:p>
        </w:tc>
        <w:tc>
          <w:tcPr>
            <w:tcW w:w="5971" w:type="dxa"/>
            <w:tcBorders>
              <w:top w:val="single" w:color="auto" w:sz="6" w:space="0"/>
              <w:left w:val="single" w:color="auto" w:sz="6" w:space="0"/>
              <w:bottom w:val="single" w:color="auto" w:sz="6" w:space="0"/>
              <w:right w:val="single" w:color="auto" w:sz="18" w:space="0"/>
            </w:tcBorders>
            <w:vAlign w:val="center"/>
          </w:tcPr>
          <w:p w14:paraId="1700F916">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参加政府采购活动前三年内，在经营活动中没有重大违法记录</w:t>
            </w:r>
            <w:r>
              <w:rPr>
                <w:rFonts w:hint="eastAsia" w:ascii="宋体" w:hAnsi="宋体" w:eastAsia="宋体" w:cs="宋体"/>
                <w:color w:val="auto"/>
                <w:sz w:val="21"/>
                <w:szCs w:val="21"/>
                <w:highlight w:val="none"/>
                <w:lang w:val="en-US" w:eastAsia="zh-CN"/>
              </w:rPr>
              <w:t>的书面声明</w:t>
            </w:r>
          </w:p>
        </w:tc>
      </w:tr>
      <w:tr w14:paraId="4C741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restart"/>
            <w:tcBorders>
              <w:top w:val="single" w:color="auto" w:sz="6" w:space="0"/>
              <w:left w:val="single" w:color="auto" w:sz="18" w:space="0"/>
              <w:right w:val="single" w:color="auto" w:sz="6" w:space="0"/>
            </w:tcBorders>
            <w:vAlign w:val="center"/>
          </w:tcPr>
          <w:p w14:paraId="68CAB70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w:t>
            </w:r>
          </w:p>
          <w:p w14:paraId="2BD9081F">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w:t>
            </w:r>
          </w:p>
          <w:p w14:paraId="2F91FC3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w:t>
            </w:r>
          </w:p>
          <w:p w14:paraId="6101588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w:t>
            </w:r>
          </w:p>
          <w:p w14:paraId="733150C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2E4342D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56E32653">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3683BAF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91" w:type="dxa"/>
            <w:tcBorders>
              <w:top w:val="single" w:color="auto" w:sz="6" w:space="0"/>
              <w:left w:val="single" w:color="auto" w:sz="6" w:space="0"/>
              <w:bottom w:val="single" w:color="auto" w:sz="6" w:space="0"/>
              <w:right w:val="single" w:color="auto" w:sz="6" w:space="0"/>
            </w:tcBorders>
            <w:vAlign w:val="center"/>
          </w:tcPr>
          <w:p w14:paraId="2AED371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法定代表人授权书或法定代表人身份证明</w:t>
            </w:r>
          </w:p>
        </w:tc>
        <w:tc>
          <w:tcPr>
            <w:tcW w:w="5971" w:type="dxa"/>
            <w:tcBorders>
              <w:top w:val="single" w:color="auto" w:sz="6" w:space="0"/>
              <w:left w:val="single" w:color="auto" w:sz="6" w:space="0"/>
              <w:bottom w:val="single" w:color="auto" w:sz="6" w:space="0"/>
              <w:right w:val="single" w:color="auto" w:sz="18" w:space="0"/>
            </w:tcBorders>
            <w:vAlign w:val="center"/>
          </w:tcPr>
          <w:p w14:paraId="42DC3623">
            <w:pPr>
              <w:pStyle w:val="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法定代表人授权书（附法定代表人、被授权人身份证复印件）及被授权人身份证原件（法定代表人直接参加投标，须提供法定代表人身份证明、身份证原件及身份证复印件）；</w:t>
            </w:r>
          </w:p>
        </w:tc>
      </w:tr>
      <w:tr w14:paraId="511A0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773EF05D">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6402E4F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企业资质</w:t>
            </w:r>
          </w:p>
        </w:tc>
        <w:tc>
          <w:tcPr>
            <w:tcW w:w="5971" w:type="dxa"/>
            <w:tcBorders>
              <w:top w:val="single" w:color="auto" w:sz="6" w:space="0"/>
              <w:left w:val="single" w:color="auto" w:sz="6" w:space="0"/>
              <w:bottom w:val="single" w:color="auto" w:sz="6" w:space="0"/>
              <w:right w:val="single" w:color="auto" w:sz="18" w:space="0"/>
            </w:tcBorders>
            <w:vAlign w:val="center"/>
          </w:tcPr>
          <w:p w14:paraId="72117E82">
            <w:pPr>
              <w:pStyle w:val="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投标人须具备建设行政主管部门核发的水利水电</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lang w:val="en-US" w:eastAsia="zh-CN"/>
              </w:rPr>
              <w:t>施工总承包三级及以上资质或市政公用工程施工总承包三级及以上资质，且具有合格有效的安全生产许可证；</w:t>
            </w:r>
          </w:p>
        </w:tc>
      </w:tr>
      <w:tr w14:paraId="4FE54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2F3720BC">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2895C5F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项目经理</w:t>
            </w:r>
          </w:p>
        </w:tc>
        <w:tc>
          <w:tcPr>
            <w:tcW w:w="5971" w:type="dxa"/>
            <w:tcBorders>
              <w:top w:val="single" w:color="auto" w:sz="6" w:space="0"/>
              <w:left w:val="single" w:color="auto" w:sz="6" w:space="0"/>
              <w:bottom w:val="single" w:color="auto" w:sz="6" w:space="0"/>
              <w:right w:val="single" w:color="auto" w:sz="18" w:space="0"/>
            </w:tcBorders>
            <w:vAlign w:val="center"/>
          </w:tcPr>
          <w:p w14:paraId="3141BE8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拟派项目经理须具备水利水电工程专业二级及以上或市政公用工程二级及以上注册建造师资格，具有合法有效的安全生产考核合格证，且无在建项目；</w:t>
            </w:r>
          </w:p>
        </w:tc>
      </w:tr>
      <w:tr w14:paraId="44BDE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1" w:hRule="atLeast"/>
        </w:trPr>
        <w:tc>
          <w:tcPr>
            <w:tcW w:w="1137" w:type="dxa"/>
            <w:vMerge w:val="continue"/>
            <w:tcBorders>
              <w:left w:val="single" w:color="auto" w:sz="18" w:space="0"/>
              <w:right w:val="single" w:color="auto" w:sz="6" w:space="0"/>
            </w:tcBorders>
            <w:vAlign w:val="center"/>
          </w:tcPr>
          <w:p w14:paraId="72691D8B">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679365B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信用查询</w:t>
            </w:r>
          </w:p>
        </w:tc>
        <w:tc>
          <w:tcPr>
            <w:tcW w:w="5971" w:type="dxa"/>
            <w:tcBorders>
              <w:top w:val="single" w:color="auto" w:sz="6" w:space="0"/>
              <w:left w:val="single" w:color="auto" w:sz="6" w:space="0"/>
              <w:bottom w:val="single" w:color="auto" w:sz="6" w:space="0"/>
              <w:right w:val="single" w:color="auto" w:sz="18" w:space="0"/>
            </w:tcBorders>
            <w:vAlign w:val="center"/>
          </w:tcPr>
          <w:p w14:paraId="2835E0B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jc w:val="left"/>
              <w:textAlignment w:val="auto"/>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419B99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1"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注：以采购代理机构现场网页查询为准</w:t>
            </w:r>
          </w:p>
        </w:tc>
      </w:tr>
      <w:tr w14:paraId="5F9B4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3" w:hRule="atLeast"/>
        </w:trPr>
        <w:tc>
          <w:tcPr>
            <w:tcW w:w="1137" w:type="dxa"/>
            <w:vMerge w:val="continue"/>
            <w:tcBorders>
              <w:left w:val="single" w:color="auto" w:sz="18" w:space="0"/>
              <w:right w:val="single" w:color="auto" w:sz="6" w:space="0"/>
            </w:tcBorders>
            <w:vAlign w:val="center"/>
          </w:tcPr>
          <w:p w14:paraId="2593AC0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6543C10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，不得参加同一合同项下的政府采购活动</w:t>
            </w:r>
          </w:p>
        </w:tc>
        <w:tc>
          <w:tcPr>
            <w:tcW w:w="5971" w:type="dxa"/>
            <w:tcBorders>
              <w:top w:val="single" w:color="auto" w:sz="6" w:space="0"/>
              <w:left w:val="single" w:color="auto" w:sz="6" w:space="0"/>
              <w:bottom w:val="single" w:color="auto" w:sz="6" w:space="0"/>
              <w:right w:val="single" w:color="auto" w:sz="18" w:space="0"/>
            </w:tcBorders>
            <w:vAlign w:val="center"/>
          </w:tcPr>
          <w:p w14:paraId="5021E682">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r>
      <w:tr w14:paraId="41352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continue"/>
            <w:tcBorders>
              <w:left w:val="single" w:color="auto" w:sz="18" w:space="0"/>
              <w:right w:val="single" w:color="auto" w:sz="6" w:space="0"/>
            </w:tcBorders>
            <w:vAlign w:val="center"/>
          </w:tcPr>
          <w:p w14:paraId="71E4B9F6">
            <w:pPr>
              <w:keepNext w:val="0"/>
              <w:keepLines w:val="0"/>
              <w:pageBreakBefore w:val="0"/>
              <w:widowControl/>
              <w:kinsoku/>
              <w:wordWrap/>
              <w:overflowPunct/>
              <w:topLinePunct w:val="0"/>
              <w:autoSpaceDE/>
              <w:autoSpaceDN/>
              <w:bidi w:val="0"/>
              <w:adjustRightInd w:val="0"/>
              <w:snapToGrid w:val="0"/>
              <w:spacing w:before="157" w:beforeLines="50" w:line="240" w:lineRule="auto"/>
              <w:jc w:val="left"/>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2629DA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非联合体声明</w:t>
            </w:r>
          </w:p>
        </w:tc>
        <w:tc>
          <w:tcPr>
            <w:tcW w:w="5971" w:type="dxa"/>
            <w:tcBorders>
              <w:top w:val="single" w:color="auto" w:sz="6" w:space="0"/>
              <w:left w:val="single" w:color="auto" w:sz="6" w:space="0"/>
              <w:bottom w:val="single" w:color="auto" w:sz="6" w:space="0"/>
              <w:right w:val="single" w:color="auto" w:sz="18" w:space="0"/>
            </w:tcBorders>
            <w:vAlign w:val="center"/>
          </w:tcPr>
          <w:p w14:paraId="366B421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符合要求</w:t>
            </w:r>
          </w:p>
        </w:tc>
      </w:tr>
      <w:tr w14:paraId="73419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continue"/>
            <w:tcBorders>
              <w:left w:val="single" w:color="auto" w:sz="18" w:space="0"/>
              <w:bottom w:val="single" w:color="auto" w:sz="6" w:space="0"/>
              <w:right w:val="single" w:color="auto" w:sz="6" w:space="0"/>
            </w:tcBorders>
            <w:vAlign w:val="center"/>
          </w:tcPr>
          <w:p w14:paraId="0AA5850E">
            <w:pPr>
              <w:keepNext w:val="0"/>
              <w:keepLines w:val="0"/>
              <w:pageBreakBefore w:val="0"/>
              <w:widowControl/>
              <w:kinsoku/>
              <w:wordWrap/>
              <w:overflowPunct/>
              <w:topLinePunct w:val="0"/>
              <w:autoSpaceDE/>
              <w:autoSpaceDN/>
              <w:bidi w:val="0"/>
              <w:adjustRightInd w:val="0"/>
              <w:snapToGrid w:val="0"/>
              <w:spacing w:before="157" w:beforeLines="50" w:line="240" w:lineRule="auto"/>
              <w:jc w:val="left"/>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CA607EC">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中小企业声明函</w:t>
            </w:r>
          </w:p>
        </w:tc>
        <w:tc>
          <w:tcPr>
            <w:tcW w:w="5971" w:type="dxa"/>
            <w:tcBorders>
              <w:top w:val="single" w:color="auto" w:sz="6" w:space="0"/>
              <w:left w:val="single" w:color="auto" w:sz="6" w:space="0"/>
              <w:bottom w:val="single" w:color="auto" w:sz="6" w:space="0"/>
              <w:right w:val="single" w:color="auto" w:sz="18" w:space="0"/>
            </w:tcBorders>
            <w:vAlign w:val="center"/>
          </w:tcPr>
          <w:p w14:paraId="054DD8A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为专门面向中小企业采购，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tc>
      </w:tr>
    </w:tbl>
    <w:p w14:paraId="03002A37">
      <w:pPr>
        <w:pStyle w:val="3"/>
        <w:rPr>
          <w:rFonts w:hint="default"/>
          <w:color w:val="auto"/>
          <w:highlight w:val="none"/>
          <w:lang w:val="en-US" w:eastAsia="zh-CN"/>
        </w:rPr>
      </w:pPr>
    </w:p>
    <w:p w14:paraId="3F8F3B3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2</w:t>
      </w:r>
      <w:r>
        <w:rPr>
          <w:rFonts w:hint="eastAsia" w:ascii="宋体" w:hAnsi="宋体" w:eastAsia="宋体" w:cs="宋体"/>
          <w:b/>
          <w:color w:val="auto"/>
          <w:spacing w:val="4"/>
          <w:sz w:val="22"/>
          <w:szCs w:val="22"/>
          <w:highlight w:val="none"/>
          <w:shd w:val="clear" w:color="auto" w:fill="FFFFFF" w:themeFill="background1"/>
        </w:rPr>
        <w:t>、</w:t>
      </w:r>
      <w:r>
        <w:rPr>
          <w:rFonts w:hint="eastAsia" w:ascii="宋体" w:hAnsi="宋体" w:eastAsia="宋体" w:cs="宋体"/>
          <w:b/>
          <w:color w:val="auto"/>
          <w:sz w:val="22"/>
          <w:szCs w:val="22"/>
          <w:highlight w:val="none"/>
        </w:rPr>
        <w:t>投标文件的符合性审查：</w:t>
      </w:r>
    </w:p>
    <w:p w14:paraId="1F68D83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评标委员会对符合资格的投标人的投标文件进行符合性审查，以确定其是否满足招标文件的商务、技术等实质性要求。</w:t>
      </w:r>
    </w:p>
    <w:p w14:paraId="475AE5F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3</w:t>
      </w:r>
      <w:r>
        <w:rPr>
          <w:rFonts w:hint="eastAsia" w:ascii="宋体" w:hAnsi="宋体" w:eastAsia="宋体" w:cs="宋体"/>
          <w:b/>
          <w:color w:val="auto"/>
          <w:spacing w:val="4"/>
          <w:sz w:val="22"/>
          <w:szCs w:val="22"/>
          <w:highlight w:val="none"/>
          <w:shd w:val="clear" w:color="auto" w:fill="FFFFFF" w:themeFill="background1"/>
        </w:rPr>
        <w:t>、评委会对报价明显偏低的审查：</w:t>
      </w:r>
    </w:p>
    <w:p w14:paraId="7AE1269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2D903E8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4</w:t>
      </w:r>
      <w:r>
        <w:rPr>
          <w:rFonts w:hint="eastAsia" w:ascii="宋体" w:hAnsi="宋体" w:eastAsia="宋体" w:cs="宋体"/>
          <w:b/>
          <w:color w:val="auto"/>
          <w:spacing w:val="4"/>
          <w:sz w:val="22"/>
          <w:szCs w:val="22"/>
          <w:highlight w:val="none"/>
          <w:shd w:val="clear" w:color="auto" w:fill="FFFFFF" w:themeFill="background1"/>
        </w:rPr>
        <w:t>、澄清有关问题：</w:t>
      </w:r>
    </w:p>
    <w:p w14:paraId="2D52226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4</w:t>
      </w:r>
      <w:r>
        <w:rPr>
          <w:rFonts w:hint="eastAsia" w:ascii="宋体" w:hAnsi="宋体" w:eastAsia="宋体" w:cs="宋体"/>
          <w:color w:val="auto"/>
          <w:spacing w:val="4"/>
          <w:sz w:val="22"/>
          <w:szCs w:val="22"/>
          <w:highlight w:val="none"/>
          <w:shd w:val="clear" w:color="auto" w:fill="FFFFFF" w:themeFill="background1"/>
        </w:rPr>
        <w:t>.1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14:paraId="5671D24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4</w:t>
      </w:r>
      <w:r>
        <w:rPr>
          <w:rFonts w:hint="eastAsia" w:ascii="宋体" w:hAnsi="宋体" w:eastAsia="宋体" w:cs="宋体"/>
          <w:color w:val="auto"/>
          <w:spacing w:val="4"/>
          <w:sz w:val="22"/>
          <w:szCs w:val="22"/>
          <w:highlight w:val="none"/>
          <w:shd w:val="clear" w:color="auto" w:fill="FFFFFF" w:themeFill="background1"/>
        </w:rPr>
        <w:t>.2投标文件报价出现前后不一致的，按照下列规定修正：</w:t>
      </w:r>
    </w:p>
    <w:p w14:paraId="795D963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（一）投标文件中开标一览表（报价表）内容与投标文件中相应内容不一致的，以开标一览表（报价表）为准；</w:t>
      </w:r>
    </w:p>
    <w:p w14:paraId="78C0871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（二）大写金额和小写金额不一致的，以大写金额为准；</w:t>
      </w:r>
    </w:p>
    <w:p w14:paraId="7C4600D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（三）单价金额小数点或者百分比有明显错位的，以开标一览表的总价为准，并修改单价；</w:t>
      </w:r>
    </w:p>
    <w:p w14:paraId="2AA2030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（四）总价金额与按单价汇总金额不一致的，以单价金额计算结果为准。</w:t>
      </w:r>
    </w:p>
    <w:p w14:paraId="1AA7062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同时出现两种以上不一致的，按照前款规定的顺序修正。修正后的报价经投标人书面确认后产生约束力，投标人不确认的，其投标无效。</w:t>
      </w:r>
    </w:p>
    <w:p w14:paraId="701A7740">
      <w:pPr>
        <w:pStyle w:val="23"/>
        <w:numPr>
          <w:ilvl w:val="0"/>
          <w:numId w:val="0"/>
        </w:numPr>
        <w:spacing w:line="360" w:lineRule="auto"/>
        <w:ind w:firstLine="482" w:firstLineChars="200"/>
        <w:rPr>
          <w:rFonts w:hint="eastAsia" w:ascii="宋体" w:hAnsi="宋体" w:eastAsia="宋体" w:cs="宋体"/>
          <w:b/>
          <w:color w:val="auto"/>
          <w:spacing w:val="4"/>
          <w:sz w:val="22"/>
          <w:szCs w:val="22"/>
          <w:highlight w:val="none"/>
          <w:shd w:val="clear" w:color="auto" w:fill="FFFFFF" w:themeFill="background1"/>
        </w:rPr>
      </w:pPr>
      <w:bookmarkStart w:id="39" w:name="_Toc44581543"/>
      <w:bookmarkStart w:id="40" w:name="_Toc44581001"/>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需要落实的政府采购政策</w:t>
      </w:r>
      <w:bookmarkEnd w:id="39"/>
      <w:bookmarkEnd w:id="40"/>
      <w:r>
        <w:rPr>
          <w:rFonts w:hint="eastAsia" w:ascii="宋体" w:hAnsi="宋体" w:eastAsia="宋体" w:cs="宋体"/>
          <w:b/>
          <w:color w:val="auto"/>
          <w:spacing w:val="4"/>
          <w:sz w:val="22"/>
          <w:szCs w:val="22"/>
          <w:highlight w:val="none"/>
          <w:shd w:val="clear" w:color="auto" w:fill="FFFFFF" w:themeFill="background1"/>
        </w:rPr>
        <w:t>：</w:t>
      </w:r>
    </w:p>
    <w:p w14:paraId="0B1DBA3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color w:val="auto"/>
          <w:spacing w:val="4"/>
          <w:sz w:val="22"/>
          <w:szCs w:val="22"/>
          <w:highlight w:val="none"/>
          <w:shd w:val="clear" w:color="auto" w:fill="FFFFFF" w:themeFill="background1"/>
          <w:lang w:val="zh-CN" w:eastAsia="zh-CN"/>
        </w:rPr>
      </w:pPr>
      <w:r>
        <w:rPr>
          <w:rFonts w:hint="eastAsia" w:ascii="宋体" w:hAnsi="宋体" w:cs="宋体"/>
          <w:b/>
          <w:color w:val="auto"/>
          <w:spacing w:val="4"/>
          <w:sz w:val="22"/>
          <w:szCs w:val="22"/>
          <w:highlight w:val="none"/>
          <w:shd w:val="clear" w:color="auto" w:fill="FFFFFF" w:themeFill="background1"/>
          <w:lang w:val="en-US" w:eastAsia="zh-CN"/>
        </w:rPr>
        <w:t xml:space="preserve"> </w:t>
      </w: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lang w:val="en-US" w:eastAsia="zh-CN"/>
        </w:rPr>
        <w:t>.1</w:t>
      </w:r>
      <w:r>
        <w:rPr>
          <w:rFonts w:hint="eastAsia" w:ascii="宋体" w:hAnsi="宋体" w:eastAsia="宋体" w:cs="宋体"/>
          <w:color w:val="auto"/>
          <w:spacing w:val="4"/>
          <w:sz w:val="22"/>
          <w:szCs w:val="22"/>
          <w:highlight w:val="none"/>
          <w:shd w:val="clear" w:color="auto" w:fill="FFFFFF" w:themeFill="background1"/>
        </w:rPr>
        <w:t>落实促进支持中小企业、监狱企业、残疾人福利性单位发展工作的政策(如为专门面向中小企业的采购项目（或采购包），</w:t>
      </w:r>
      <w:r>
        <w:rPr>
          <w:rFonts w:hint="eastAsia" w:ascii="宋体" w:hAnsi="宋体" w:eastAsia="宋体" w:cs="宋体"/>
          <w:color w:val="auto"/>
          <w:spacing w:val="4"/>
          <w:sz w:val="22"/>
          <w:szCs w:val="22"/>
          <w:highlight w:val="none"/>
          <w:shd w:val="clear" w:color="auto" w:fill="FFFFFF" w:themeFill="background1"/>
          <w:lang w:val="zh-CN" w:eastAsia="zh-CN"/>
        </w:rPr>
        <w:t>不再执行价格评审优惠的扶持政策。</w:t>
      </w:r>
    </w:p>
    <w:p w14:paraId="39D4FC4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.1.1 《政府采购促进中小企业发展管理办法》（财库〔2020〕46号）、《关于进一步加大政府采购支持中小企业力度的通知》（财库〔2022〕19号）</w:t>
      </w:r>
    </w:p>
    <w:p w14:paraId="63DA44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在政府采购活动中，供应商提供的货物、工程或者服务符合下列情形的，享受《办法》规定的中小企业扶持政策:</w:t>
      </w:r>
    </w:p>
    <w:p w14:paraId="265A0E5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(一)在货物采购项目中，货物由中小企业制造，即货物由中小企业生产且使用该中小企业商号或者注册商标；</w:t>
      </w:r>
    </w:p>
    <w:p w14:paraId="03AFABF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(二)在工程采购项目中，工程由中小企业承建，即工程施工单位为中小企业；</w:t>
      </w:r>
    </w:p>
    <w:p w14:paraId="4EC668D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(三)在服务采购项目中，服务由中小企业承接，即提供服务的人员为中小企业依照《中华人民共和国</w:t>
      </w:r>
      <w:r>
        <w:rPr>
          <w:rFonts w:hint="eastAsia" w:ascii="宋体" w:hAnsi="宋体" w:cs="宋体"/>
          <w:color w:val="auto"/>
          <w:spacing w:val="4"/>
          <w:sz w:val="22"/>
          <w:szCs w:val="22"/>
          <w:highlight w:val="none"/>
          <w:shd w:val="clear" w:color="auto" w:fill="FFFFFF" w:themeFill="background1"/>
          <w:lang w:val="en-US" w:eastAsia="zh-CN"/>
        </w:rPr>
        <w:t>民法典</w:t>
      </w:r>
      <w:r>
        <w:rPr>
          <w:rFonts w:hint="eastAsia" w:ascii="宋体" w:hAnsi="宋体" w:eastAsia="宋体" w:cs="宋体"/>
          <w:color w:val="auto"/>
          <w:spacing w:val="4"/>
          <w:sz w:val="22"/>
          <w:szCs w:val="22"/>
          <w:highlight w:val="none"/>
          <w:shd w:val="clear" w:color="auto" w:fill="FFFFFF" w:themeFill="background1"/>
        </w:rPr>
        <w:t>》订立劳动合同的从业人员。</w:t>
      </w:r>
    </w:p>
    <w:p w14:paraId="09286AA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在货物采购项目中，供应商提供的货物既有中小企业制造货物，也有大型企业制造货物的，不享受《办法》规定的中小企业扶持政策。</w:t>
      </w:r>
    </w:p>
    <w:p w14:paraId="7724C42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以联合体形式参加政府采购活动，联合体各方均为中小企业的，联合体视同中小企业。其中，联合体各方均为小微企业的，联合体视同小微企业。</w:t>
      </w:r>
    </w:p>
    <w:p w14:paraId="3138BE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依据《办法》规定享受扶持政策获得政府采购合同的，小微企业不得将合同分包给大中型企业，中型企业不得将合同分包给大型企业。</w:t>
      </w:r>
    </w:p>
    <w:p w14:paraId="0ED289A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根据《政府采购促进中小企业发展管理办法》的通知（财库〔2020〕46号）规定，参加政府采购活动的中小企业应当提供《中小企业声明函》。供应商提供的《中小企业声明函》原件必须真实，否则，按照有关规定予以处理。</w:t>
      </w:r>
    </w:p>
    <w:p w14:paraId="049B65D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7B53A6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457A1B4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.1.2 《财政部 司法部关于政府采购支持监狱企业发展有关问题的通知》（财库〔2014〕68号）</w:t>
      </w:r>
    </w:p>
    <w:p w14:paraId="2D35BE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监狱企业参加政府采购活动时，应当提供由省级以上监狱管理局、戒毒管理局（含新疆生产建设兵团）出具的属于监狱企业的证明文件。在政府采购活动中，监狱企业视同小型、微型企业。</w:t>
      </w:r>
    </w:p>
    <w:p w14:paraId="5E9A3D9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.1.3 《三部门联合发布关于促进残疾人就业政府采购政策的通知》（财库〔2017〕141号）；</w:t>
      </w:r>
    </w:p>
    <w:p w14:paraId="0DF892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06CC6C0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color w:val="auto"/>
          <w:spacing w:val="4"/>
          <w:sz w:val="22"/>
          <w:szCs w:val="22"/>
          <w:highlight w:val="none"/>
          <w:shd w:val="clear" w:color="auto" w:fill="FFFFFF" w:themeFill="background1"/>
          <w:lang w:val="en-US" w:eastAsia="zh-CN"/>
        </w:rPr>
      </w:pPr>
      <w:r>
        <w:rPr>
          <w:rFonts w:hint="eastAsia" w:ascii="宋体" w:hAnsi="宋体" w:eastAsia="宋体" w:cs="宋体"/>
          <w:b/>
          <w:bCs/>
          <w:color w:val="auto"/>
          <w:spacing w:val="4"/>
          <w:sz w:val="22"/>
          <w:szCs w:val="22"/>
          <w:highlight w:val="none"/>
          <w:shd w:val="clear" w:color="auto" w:fill="FFFFFF" w:themeFill="background1"/>
          <w:lang w:val="zh-CN" w:eastAsia="zh-CN"/>
        </w:rPr>
        <w:t>专门面向中小企业采购的项目或者采购包，不再执行价格评审优惠的扶持政策。</w:t>
      </w:r>
    </w:p>
    <w:p w14:paraId="0BA87B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.2、落实优先采购节能、环保产品的政策</w:t>
      </w:r>
    </w:p>
    <w:p w14:paraId="5F5D2AA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.2.1 根据《财政部 国家发展改革委关于印发〈节能产品政府采购实施意见〉的通知》（财库〔2004〕185号）规定“政府采购属于节能产品品目清单的，在技术、服务等指标同等条件下，应当优先采购节能品目清单的节能产品。”</w:t>
      </w:r>
    </w:p>
    <w:p w14:paraId="3F9B4B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.2.2 根据《财政部环保总局关于环境标志产品政府采购实施的意见》（财库〔2006〕90号）规定“采购人采购的产品属于环境标志产品政府采购清单中品目的，在性能、技术、服务等指标同等条件下，应当优先采购清单中的产品”。</w:t>
      </w:r>
    </w:p>
    <w:p w14:paraId="65DB446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46E2CA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.2.4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D1517A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所有投标产品进入 “节能产品政府采购品目清单”的，应提供相关证书复印件，相关证书的颁发机构应来自《参与实施政府采购节能产品认证机构名录》。</w:t>
      </w:r>
    </w:p>
    <w:p w14:paraId="7A1BFE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所有投标产品进入“环境标志产品政府采购品目清单”的，应提供相关证书复印件，相关证书的颁发机构应来自《参与实施政府采购环境标志产品认证机构名录》。</w:t>
      </w:r>
    </w:p>
    <w:p w14:paraId="1885311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.3、政府采购信用融资政策</w:t>
      </w:r>
    </w:p>
    <w:p w14:paraId="3B2005D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2E1353D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default" w:ascii="宋体" w:hAnsi="宋体" w:eastAsia="宋体" w:cs="宋体"/>
          <w:b/>
          <w:color w:val="auto"/>
          <w:spacing w:val="4"/>
          <w:sz w:val="22"/>
          <w:szCs w:val="22"/>
          <w:highlight w:val="none"/>
          <w:shd w:val="clear" w:color="auto" w:fill="FFFFFF" w:themeFill="background1"/>
          <w:lang w:val="en-US" w:eastAsia="zh-CN"/>
        </w:rPr>
      </w:pPr>
      <w:r>
        <w:rPr>
          <w:rFonts w:hint="eastAsia" w:ascii="宋体" w:hAnsi="宋体" w:eastAsia="宋体" w:cs="宋体"/>
          <w:color w:val="auto"/>
          <w:spacing w:val="4"/>
          <w:sz w:val="22"/>
          <w:szCs w:val="22"/>
          <w:highlight w:val="none"/>
          <w:shd w:val="clear" w:color="auto" w:fill="FFFFFF" w:themeFill="background1"/>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p>
    <w:p w14:paraId="1EA4A55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6</w:t>
      </w:r>
      <w:r>
        <w:rPr>
          <w:rFonts w:hint="eastAsia" w:ascii="宋体" w:hAnsi="宋体" w:eastAsia="宋体" w:cs="宋体"/>
          <w:b/>
          <w:color w:val="auto"/>
          <w:spacing w:val="4"/>
          <w:sz w:val="22"/>
          <w:szCs w:val="22"/>
          <w:highlight w:val="none"/>
          <w:shd w:val="clear" w:color="auto" w:fill="FFFFFF" w:themeFill="background1"/>
        </w:rPr>
        <w:t>、比较与评价：</w:t>
      </w:r>
    </w:p>
    <w:p w14:paraId="3F2A57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 xml:space="preserve">评委会各成员按照《评审因素量化赋分表》规定的内容，独立进行综合比较、评价打分。 </w:t>
      </w:r>
    </w:p>
    <w:p w14:paraId="5966D08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7</w:t>
      </w:r>
      <w:r>
        <w:rPr>
          <w:rFonts w:hint="eastAsia" w:ascii="宋体" w:hAnsi="宋体" w:eastAsia="宋体" w:cs="宋体"/>
          <w:b/>
          <w:color w:val="auto"/>
          <w:spacing w:val="4"/>
          <w:sz w:val="22"/>
          <w:szCs w:val="22"/>
          <w:highlight w:val="none"/>
          <w:shd w:val="clear" w:color="auto" w:fill="FFFFFF" w:themeFill="background1"/>
        </w:rPr>
        <w:t>、推荐中标候选人名单：</w:t>
      </w:r>
    </w:p>
    <w:p w14:paraId="35AF8A8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7</w:t>
      </w:r>
      <w:r>
        <w:rPr>
          <w:rFonts w:hint="eastAsia" w:ascii="宋体" w:hAnsi="宋体" w:eastAsia="宋体" w:cs="宋体"/>
          <w:color w:val="auto"/>
          <w:spacing w:val="4"/>
          <w:sz w:val="22"/>
          <w:szCs w:val="22"/>
          <w:highlight w:val="none"/>
          <w:shd w:val="clear" w:color="auto" w:fill="FFFFFF" w:themeFill="background1"/>
        </w:rPr>
        <w:t>.1汇总全体评委对每个投标人的赋分，计算出每个投标人的综合得分，按包得分从高到低顺序排列，推荐前3名为中标候选人。</w:t>
      </w:r>
    </w:p>
    <w:p w14:paraId="33BD31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hAnsi="宋体"/>
          <w:b/>
          <w:color w:val="auto"/>
          <w:sz w:val="30"/>
          <w:szCs w:val="30"/>
          <w:highlight w:val="none"/>
        </w:rPr>
      </w:pPr>
      <w:r>
        <w:rPr>
          <w:rFonts w:hint="eastAsia" w:ascii="宋体" w:hAnsi="宋体" w:cs="宋体"/>
          <w:color w:val="auto"/>
          <w:spacing w:val="4"/>
          <w:sz w:val="22"/>
          <w:szCs w:val="22"/>
          <w:highlight w:val="none"/>
          <w:shd w:val="clear" w:color="auto" w:fill="FFFFFF" w:themeFill="background1"/>
          <w:lang w:val="en-US" w:eastAsia="zh-CN"/>
        </w:rPr>
        <w:t>7</w:t>
      </w:r>
      <w:r>
        <w:rPr>
          <w:rFonts w:hint="eastAsia" w:ascii="宋体" w:hAnsi="宋体" w:eastAsia="宋体" w:cs="宋体"/>
          <w:color w:val="auto"/>
          <w:spacing w:val="4"/>
          <w:sz w:val="22"/>
          <w:szCs w:val="22"/>
          <w:highlight w:val="none"/>
          <w:shd w:val="clear" w:color="auto" w:fill="FFFFFF" w:themeFill="background1"/>
        </w:rPr>
        <w:t>.2得分相同的，按投标报价由低到高顺序排列。得分且投标报价相同的并列。</w:t>
      </w:r>
    </w:p>
    <w:p w14:paraId="5F7D7880">
      <w:pPr>
        <w:pStyle w:val="13"/>
        <w:spacing w:before="120" w:beforeLines="50" w:line="360" w:lineRule="auto"/>
        <w:ind w:left="0" w:leftChars="0" w:firstLine="0" w:firstLineChars="0"/>
        <w:jc w:val="center"/>
        <w:outlineLvl w:val="0"/>
        <w:rPr>
          <w:rFonts w:hint="eastAsia" w:ascii="宋体" w:hAnsi="宋体" w:eastAsia="宋体" w:cs="宋体"/>
          <w:color w:val="auto"/>
          <w:sz w:val="24"/>
          <w:szCs w:val="24"/>
          <w:highlight w:val="none"/>
        </w:rPr>
      </w:pPr>
      <w:bookmarkStart w:id="41" w:name="_Toc15740"/>
      <w:r>
        <w:rPr>
          <w:rFonts w:hint="eastAsia" w:hAnsi="宋体"/>
          <w:b/>
          <w:color w:val="auto"/>
          <w:sz w:val="30"/>
          <w:szCs w:val="30"/>
          <w:highlight w:val="none"/>
        </w:rPr>
        <w:t>符合性审查因素</w:t>
      </w:r>
      <w:bookmarkEnd w:id="41"/>
    </w:p>
    <w:tbl>
      <w:tblPr>
        <w:tblStyle w:val="26"/>
        <w:tblW w:w="9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2381"/>
        <w:gridCol w:w="5946"/>
      </w:tblGrid>
      <w:tr w14:paraId="1C751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132" w:type="dxa"/>
            <w:tcBorders>
              <w:top w:val="single" w:color="auto" w:sz="12" w:space="0"/>
              <w:left w:val="single" w:color="auto" w:sz="12" w:space="0"/>
              <w:bottom w:val="single" w:color="auto" w:sz="4" w:space="0"/>
              <w:right w:val="single" w:color="auto" w:sz="4" w:space="0"/>
            </w:tcBorders>
            <w:vAlign w:val="center"/>
          </w:tcPr>
          <w:p w14:paraId="5AD59604">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评审方式</w:t>
            </w:r>
          </w:p>
        </w:tc>
        <w:tc>
          <w:tcPr>
            <w:tcW w:w="2381" w:type="dxa"/>
            <w:tcBorders>
              <w:top w:val="single" w:color="auto" w:sz="12" w:space="0"/>
              <w:left w:val="single" w:color="auto" w:sz="4" w:space="0"/>
              <w:bottom w:val="single" w:color="auto" w:sz="4" w:space="0"/>
              <w:right w:val="single" w:color="auto" w:sz="4" w:space="0"/>
            </w:tcBorders>
            <w:vAlign w:val="center"/>
          </w:tcPr>
          <w:p w14:paraId="70A40AC0">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946" w:type="dxa"/>
            <w:tcBorders>
              <w:top w:val="single" w:color="auto" w:sz="12" w:space="0"/>
              <w:left w:val="single" w:color="auto" w:sz="4" w:space="0"/>
              <w:bottom w:val="single" w:color="auto" w:sz="4" w:space="0"/>
              <w:right w:val="single" w:color="auto" w:sz="12" w:space="0"/>
            </w:tcBorders>
            <w:vAlign w:val="center"/>
          </w:tcPr>
          <w:p w14:paraId="2ADE614D">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19BD3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restart"/>
            <w:tcBorders>
              <w:top w:val="single" w:color="auto" w:sz="4" w:space="0"/>
              <w:left w:val="single" w:color="auto" w:sz="12" w:space="0"/>
              <w:bottom w:val="single" w:color="auto" w:sz="4" w:space="0"/>
              <w:right w:val="single" w:color="auto" w:sz="4" w:space="0"/>
            </w:tcBorders>
            <w:vAlign w:val="center"/>
          </w:tcPr>
          <w:p w14:paraId="75D306A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w:t>
            </w:r>
          </w:p>
          <w:p w14:paraId="482ABAC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w:t>
            </w:r>
          </w:p>
          <w:p w14:paraId="005AE08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03CDF0F2">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0360485D">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7EDF32A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3AA2F59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81" w:type="dxa"/>
            <w:tcBorders>
              <w:top w:val="single" w:color="auto" w:sz="4" w:space="0"/>
              <w:left w:val="single" w:color="auto" w:sz="4" w:space="0"/>
              <w:bottom w:val="single" w:color="auto" w:sz="4" w:space="0"/>
              <w:right w:val="single" w:color="auto" w:sz="4" w:space="0"/>
            </w:tcBorders>
            <w:vAlign w:val="center"/>
          </w:tcPr>
          <w:p w14:paraId="1F06634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名称</w:t>
            </w:r>
          </w:p>
        </w:tc>
        <w:tc>
          <w:tcPr>
            <w:tcW w:w="5946" w:type="dxa"/>
            <w:tcBorders>
              <w:top w:val="single" w:color="auto" w:sz="4" w:space="0"/>
              <w:left w:val="single" w:color="auto" w:sz="4" w:space="0"/>
              <w:bottom w:val="single" w:color="auto" w:sz="4" w:space="0"/>
              <w:right w:val="single" w:color="auto" w:sz="12" w:space="0"/>
            </w:tcBorders>
            <w:vAlign w:val="center"/>
          </w:tcPr>
          <w:p w14:paraId="33236F9D">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51AD8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6E45C7D2">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25205D8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签字盖章</w:t>
            </w:r>
          </w:p>
        </w:tc>
        <w:tc>
          <w:tcPr>
            <w:tcW w:w="5946" w:type="dxa"/>
            <w:tcBorders>
              <w:top w:val="single" w:color="auto" w:sz="4" w:space="0"/>
              <w:left w:val="single" w:color="auto" w:sz="4" w:space="0"/>
              <w:bottom w:val="single" w:color="auto" w:sz="4" w:space="0"/>
              <w:right w:val="single" w:color="auto" w:sz="12" w:space="0"/>
            </w:tcBorders>
            <w:vAlign w:val="center"/>
          </w:tcPr>
          <w:p w14:paraId="00F9B02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有法定代表人或其委托代理人签字或盖章并加盖单位公章</w:t>
            </w:r>
          </w:p>
        </w:tc>
      </w:tr>
      <w:tr w14:paraId="6EE9C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750E95C5">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2C0DBD1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w:t>
            </w:r>
          </w:p>
        </w:tc>
        <w:tc>
          <w:tcPr>
            <w:tcW w:w="5946" w:type="dxa"/>
            <w:tcBorders>
              <w:top w:val="single" w:color="auto" w:sz="4" w:space="0"/>
              <w:left w:val="single" w:color="auto" w:sz="4" w:space="0"/>
              <w:bottom w:val="single" w:color="auto" w:sz="4" w:space="0"/>
              <w:right w:val="single" w:color="auto" w:sz="12" w:space="0"/>
            </w:tcBorders>
            <w:vAlign w:val="center"/>
          </w:tcPr>
          <w:p w14:paraId="31A2B9C7">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格式”的要求</w:t>
            </w:r>
          </w:p>
        </w:tc>
      </w:tr>
      <w:tr w14:paraId="19200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0F01B8DB">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50E75C11">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份数</w:t>
            </w:r>
          </w:p>
        </w:tc>
        <w:tc>
          <w:tcPr>
            <w:tcW w:w="5946" w:type="dxa"/>
            <w:tcBorders>
              <w:top w:val="single" w:color="auto" w:sz="4" w:space="0"/>
              <w:left w:val="single" w:color="auto" w:sz="4" w:space="0"/>
              <w:bottom w:val="single" w:color="auto" w:sz="4" w:space="0"/>
              <w:right w:val="single" w:color="auto" w:sz="12" w:space="0"/>
            </w:tcBorders>
            <w:vAlign w:val="center"/>
          </w:tcPr>
          <w:p w14:paraId="188854E0">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正本</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份，电子版（U盘）</w:t>
            </w:r>
            <w:r>
              <w:rPr>
                <w:rFonts w:hint="eastAsia" w:ascii="宋体" w:hAnsi="宋体" w:cs="宋体"/>
                <w:color w:val="auto"/>
                <w:sz w:val="21"/>
                <w:szCs w:val="21"/>
                <w:highlight w:val="none"/>
                <w:lang w:val="en-US" w:eastAsia="zh-CN"/>
              </w:rPr>
              <w:t>贰</w:t>
            </w:r>
            <w:r>
              <w:rPr>
                <w:rFonts w:hint="eastAsia" w:ascii="宋体" w:hAnsi="宋体" w:eastAsia="宋体" w:cs="宋体"/>
                <w:color w:val="auto"/>
                <w:sz w:val="21"/>
                <w:szCs w:val="21"/>
                <w:highlight w:val="none"/>
              </w:rPr>
              <w:t>份</w:t>
            </w:r>
          </w:p>
        </w:tc>
      </w:tr>
      <w:tr w14:paraId="0D3CE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5227114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4148A14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投标文件的装订</w:t>
            </w:r>
          </w:p>
        </w:tc>
        <w:tc>
          <w:tcPr>
            <w:tcW w:w="5946" w:type="dxa"/>
            <w:tcBorders>
              <w:top w:val="single" w:color="auto" w:sz="4" w:space="0"/>
              <w:left w:val="single" w:color="auto" w:sz="4" w:space="0"/>
              <w:bottom w:val="single" w:color="auto" w:sz="4" w:space="0"/>
              <w:right w:val="single" w:color="auto" w:sz="12" w:space="0"/>
            </w:tcBorders>
            <w:vAlign w:val="center"/>
          </w:tcPr>
          <w:p w14:paraId="05DC29E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符合招标文件要求</w:t>
            </w:r>
          </w:p>
        </w:tc>
      </w:tr>
      <w:tr w14:paraId="7A8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restart"/>
            <w:tcBorders>
              <w:top w:val="single" w:color="auto" w:sz="4" w:space="0"/>
              <w:left w:val="single" w:color="auto" w:sz="12" w:space="0"/>
              <w:bottom w:val="single" w:color="auto" w:sz="4" w:space="0"/>
              <w:right w:val="single" w:color="auto" w:sz="4" w:space="0"/>
            </w:tcBorders>
            <w:vAlign w:val="center"/>
          </w:tcPr>
          <w:p w14:paraId="7BB4388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w:t>
            </w:r>
          </w:p>
          <w:p w14:paraId="5EDD94D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应</w:t>
            </w:r>
          </w:p>
          <w:p w14:paraId="33C0B34C">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6C5CB5B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369DF1B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4A29594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4849536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81" w:type="dxa"/>
            <w:tcBorders>
              <w:top w:val="single" w:color="auto" w:sz="4" w:space="0"/>
              <w:left w:val="single" w:color="auto" w:sz="4" w:space="0"/>
              <w:bottom w:val="single" w:color="auto" w:sz="4" w:space="0"/>
              <w:right w:val="single" w:color="auto" w:sz="4" w:space="0"/>
            </w:tcBorders>
            <w:vAlign w:val="center"/>
          </w:tcPr>
          <w:p w14:paraId="0FA8F87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工期</w:t>
            </w:r>
          </w:p>
        </w:tc>
        <w:tc>
          <w:tcPr>
            <w:tcW w:w="5946" w:type="dxa"/>
            <w:tcBorders>
              <w:top w:val="single" w:color="auto" w:sz="4" w:space="0"/>
              <w:left w:val="single" w:color="auto" w:sz="4" w:space="0"/>
              <w:bottom w:val="single" w:color="auto" w:sz="4" w:space="0"/>
              <w:right w:val="single" w:color="auto" w:sz="12" w:space="0"/>
            </w:tcBorders>
            <w:vAlign w:val="center"/>
          </w:tcPr>
          <w:p w14:paraId="77D41E7A">
            <w:pPr>
              <w:keepNext w:val="0"/>
              <w:keepLines w:val="0"/>
              <w:pageBreakBefore w:val="0"/>
              <w:tabs>
                <w:tab w:val="left" w:pos="1389"/>
              </w:tabs>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合同签订后1年</w:t>
            </w:r>
          </w:p>
        </w:tc>
      </w:tr>
      <w:tr w14:paraId="21A0F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29999A4D">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3069B16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质量标准</w:t>
            </w:r>
          </w:p>
        </w:tc>
        <w:tc>
          <w:tcPr>
            <w:tcW w:w="5946" w:type="dxa"/>
            <w:tcBorders>
              <w:top w:val="single" w:color="auto" w:sz="4" w:space="0"/>
              <w:left w:val="single" w:color="auto" w:sz="4" w:space="0"/>
              <w:bottom w:val="single" w:color="auto" w:sz="4" w:space="0"/>
              <w:right w:val="single" w:color="auto" w:sz="12" w:space="0"/>
            </w:tcBorders>
            <w:vAlign w:val="center"/>
          </w:tcPr>
          <w:p w14:paraId="3720D910">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达到国家现行施工验收规范“合格”标准</w:t>
            </w:r>
          </w:p>
        </w:tc>
      </w:tr>
      <w:tr w14:paraId="240DA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36F15A0E">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73533E0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投标有效期</w:t>
            </w:r>
          </w:p>
        </w:tc>
        <w:tc>
          <w:tcPr>
            <w:tcW w:w="5946" w:type="dxa"/>
            <w:tcBorders>
              <w:top w:val="single" w:color="auto" w:sz="4" w:space="0"/>
              <w:left w:val="single" w:color="auto" w:sz="4" w:space="0"/>
              <w:bottom w:val="single" w:color="auto" w:sz="4" w:space="0"/>
              <w:right w:val="single" w:color="auto" w:sz="12" w:space="0"/>
            </w:tcBorders>
            <w:vAlign w:val="center"/>
          </w:tcPr>
          <w:p w14:paraId="4213C812">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自投标文件递交截止之日起90日历天</w:t>
            </w:r>
          </w:p>
        </w:tc>
      </w:tr>
      <w:tr w14:paraId="466C3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17F1676B">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1C2F7B5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报价有效性</w:t>
            </w:r>
          </w:p>
        </w:tc>
        <w:tc>
          <w:tcPr>
            <w:tcW w:w="5946" w:type="dxa"/>
            <w:tcBorders>
              <w:top w:val="single" w:color="auto" w:sz="4" w:space="0"/>
              <w:left w:val="single" w:color="auto" w:sz="4" w:space="0"/>
              <w:bottom w:val="single" w:color="auto" w:sz="4" w:space="0"/>
              <w:right w:val="single" w:color="auto" w:sz="12" w:space="0"/>
            </w:tcBorders>
            <w:vAlign w:val="center"/>
          </w:tcPr>
          <w:p w14:paraId="7F606CF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投标报价</w:t>
            </w:r>
            <w:r>
              <w:rPr>
                <w:rFonts w:hint="eastAsia" w:ascii="宋体" w:hAnsi="宋体" w:eastAsia="宋体" w:cs="宋体"/>
                <w:color w:val="auto"/>
                <w:sz w:val="21"/>
                <w:szCs w:val="21"/>
                <w:highlight w:val="none"/>
              </w:rPr>
              <w:t>未超过</w:t>
            </w:r>
            <w:r>
              <w:rPr>
                <w:rFonts w:hint="eastAsia" w:ascii="宋体" w:hAnsi="宋体" w:cs="宋体"/>
                <w:color w:val="auto"/>
                <w:sz w:val="21"/>
                <w:szCs w:val="21"/>
                <w:highlight w:val="none"/>
                <w:lang w:val="en-US" w:eastAsia="zh-CN"/>
              </w:rPr>
              <w:t>最高限价</w:t>
            </w:r>
          </w:p>
        </w:tc>
      </w:tr>
      <w:tr w14:paraId="23D64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1132" w:type="dxa"/>
            <w:vMerge w:val="continue"/>
            <w:tcBorders>
              <w:top w:val="single" w:color="auto" w:sz="4" w:space="0"/>
              <w:left w:val="single" w:color="auto" w:sz="12" w:space="0"/>
              <w:bottom w:val="single" w:color="auto" w:sz="12" w:space="0"/>
              <w:right w:val="single" w:color="auto" w:sz="4" w:space="0"/>
            </w:tcBorders>
            <w:vAlign w:val="center"/>
          </w:tcPr>
          <w:p w14:paraId="29151F9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12" w:space="0"/>
              <w:right w:val="single" w:color="auto" w:sz="4" w:space="0"/>
            </w:tcBorders>
            <w:vAlign w:val="center"/>
          </w:tcPr>
          <w:p w14:paraId="3E2F76D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已标价工程量清单</w:t>
            </w:r>
          </w:p>
        </w:tc>
        <w:tc>
          <w:tcPr>
            <w:tcW w:w="5946" w:type="dxa"/>
            <w:tcBorders>
              <w:top w:val="single" w:color="auto" w:sz="4" w:space="0"/>
              <w:left w:val="single" w:color="auto" w:sz="4" w:space="0"/>
              <w:bottom w:val="single" w:color="auto" w:sz="12" w:space="0"/>
              <w:right w:val="single" w:color="auto" w:sz="12" w:space="0"/>
            </w:tcBorders>
            <w:vAlign w:val="center"/>
          </w:tcPr>
          <w:p w14:paraId="0AC9D9F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符合“工程量清单”给出的范围及数量</w:t>
            </w:r>
          </w:p>
        </w:tc>
      </w:tr>
    </w:tbl>
    <w:p w14:paraId="444345A7">
      <w:pPr>
        <w:pStyle w:val="13"/>
        <w:spacing w:before="120" w:beforeLines="50" w:line="360" w:lineRule="auto"/>
        <w:ind w:left="0" w:leftChars="0" w:firstLine="0" w:firstLineChars="0"/>
        <w:jc w:val="center"/>
        <w:rPr>
          <w:rFonts w:hint="eastAsia" w:hAnsi="宋体"/>
          <w:b/>
          <w:color w:val="auto"/>
          <w:sz w:val="30"/>
          <w:szCs w:val="30"/>
          <w:highlight w:val="none"/>
        </w:rPr>
      </w:pPr>
      <w:r>
        <w:rPr>
          <w:rFonts w:hint="eastAsia" w:hAnsi="宋体"/>
          <w:b/>
          <w:color w:val="auto"/>
          <w:sz w:val="30"/>
          <w:szCs w:val="30"/>
          <w:highlight w:val="none"/>
        </w:rPr>
        <w:t>评分标准</w:t>
      </w:r>
    </w:p>
    <w:p w14:paraId="7E991CEE">
      <w:pPr>
        <w:pStyle w:val="13"/>
        <w:spacing w:before="120" w:beforeLines="50" w:line="24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满分：100分，</w:t>
      </w:r>
      <w:r>
        <w:rPr>
          <w:rFonts w:hint="eastAsia" w:ascii="宋体" w:hAnsi="宋体" w:eastAsia="宋体" w:cs="宋体"/>
          <w:b/>
          <w:color w:val="auto"/>
          <w:sz w:val="24"/>
          <w:szCs w:val="24"/>
          <w:highlight w:val="none"/>
        </w:rPr>
        <w:t>综合评分法</w:t>
      </w:r>
      <w:r>
        <w:rPr>
          <w:rFonts w:hint="eastAsia" w:ascii="宋体" w:hAnsi="宋体" w:eastAsia="宋体" w:cs="宋体"/>
          <w:color w:val="auto"/>
          <w:sz w:val="24"/>
          <w:szCs w:val="24"/>
          <w:highlight w:val="none"/>
        </w:rPr>
        <w:t>。各分项分值分配如下：</w:t>
      </w:r>
    </w:p>
    <w:bookmarkEnd w:id="29"/>
    <w:bookmarkEnd w:id="30"/>
    <w:tbl>
      <w:tblPr>
        <w:tblStyle w:val="26"/>
        <w:tblW w:w="951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049"/>
        <w:gridCol w:w="1671"/>
        <w:gridCol w:w="6793"/>
      </w:tblGrid>
      <w:tr w14:paraId="29EC2E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049" w:type="dxa"/>
            <w:tcBorders>
              <w:tl2br w:val="nil"/>
              <w:tr2bl w:val="nil"/>
            </w:tcBorders>
            <w:vAlign w:val="center"/>
          </w:tcPr>
          <w:p w14:paraId="0D3F9F07">
            <w:pPr>
              <w:pStyle w:val="16"/>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bookmarkStart w:id="42" w:name="_Toc203787705"/>
            <w:r>
              <w:rPr>
                <w:rFonts w:hint="eastAsia" w:ascii="宋体" w:hAnsi="宋体" w:eastAsia="宋体" w:cs="宋体"/>
                <w:b/>
                <w:bCs/>
                <w:color w:val="auto"/>
                <w:sz w:val="21"/>
                <w:szCs w:val="21"/>
                <w:highlight w:val="none"/>
              </w:rPr>
              <w:t>类别</w:t>
            </w:r>
          </w:p>
        </w:tc>
        <w:tc>
          <w:tcPr>
            <w:tcW w:w="1671" w:type="dxa"/>
            <w:tcBorders>
              <w:tl2br w:val="nil"/>
              <w:tr2bl w:val="nil"/>
            </w:tcBorders>
            <w:vAlign w:val="center"/>
          </w:tcPr>
          <w:p w14:paraId="66F33F2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评审要素及分值</w:t>
            </w:r>
          </w:p>
        </w:tc>
        <w:tc>
          <w:tcPr>
            <w:tcW w:w="6793" w:type="dxa"/>
            <w:tcBorders>
              <w:tl2br w:val="nil"/>
              <w:tr2bl w:val="nil"/>
            </w:tcBorders>
            <w:vAlign w:val="center"/>
          </w:tcPr>
          <w:p w14:paraId="42C4E9C0">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赋分标准</w:t>
            </w:r>
          </w:p>
        </w:tc>
      </w:tr>
      <w:tr w14:paraId="6D6A97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538" w:hRule="atLeast"/>
        </w:trPr>
        <w:tc>
          <w:tcPr>
            <w:tcW w:w="1049" w:type="dxa"/>
            <w:tcBorders>
              <w:tl2br w:val="nil"/>
              <w:tr2bl w:val="nil"/>
            </w:tcBorders>
            <w:vAlign w:val="center"/>
          </w:tcPr>
          <w:p w14:paraId="2A84E351">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商务部分评分标准</w:t>
            </w:r>
          </w:p>
          <w:p w14:paraId="12CB246E">
            <w:pPr>
              <w:pStyle w:val="16"/>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tc>
        <w:tc>
          <w:tcPr>
            <w:tcW w:w="1671" w:type="dxa"/>
            <w:tcBorders>
              <w:tl2br w:val="nil"/>
              <w:tr2bl w:val="nil"/>
            </w:tcBorders>
            <w:vAlign w:val="center"/>
          </w:tcPr>
          <w:p w14:paraId="1C18F16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投标报价</w:t>
            </w:r>
          </w:p>
          <w:p w14:paraId="56DDB9E4">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lang w:val="en-US" w:eastAsia="zh-CN"/>
              </w:rPr>
              <w:t>30</w:t>
            </w:r>
            <w:r>
              <w:rPr>
                <w:rFonts w:hint="eastAsia" w:ascii="宋体" w:hAnsi="宋体" w:eastAsia="宋体" w:cs="宋体"/>
                <w:color w:val="auto"/>
                <w:sz w:val="21"/>
                <w:szCs w:val="21"/>
                <w:highlight w:val="none"/>
                <w:shd w:val="clear" w:color="auto" w:fill="FFFFFF" w:themeFill="background1"/>
              </w:rPr>
              <w:t>分）</w:t>
            </w:r>
          </w:p>
        </w:tc>
        <w:tc>
          <w:tcPr>
            <w:tcW w:w="6793" w:type="dxa"/>
            <w:tcBorders>
              <w:tl2br w:val="nil"/>
              <w:tr2bl w:val="nil"/>
            </w:tcBorders>
            <w:vAlign w:val="center"/>
          </w:tcPr>
          <w:p w14:paraId="2AF827E0">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价格分统一采用低价优先法计算，即满足招标文件要求且投标价格最低的报价为评标基准价，其价格分为满分。其他供应商的价格分统一按照下列公式计算：</w:t>
            </w:r>
          </w:p>
          <w:p w14:paraId="4D43F196">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 xml:space="preserve">价格分=(评标基准价／投标报价)×报价分值  </w:t>
            </w:r>
          </w:p>
          <w:p w14:paraId="4E993A5A">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注：计算分数时四舍五入取小数点后两位；</w:t>
            </w:r>
          </w:p>
        </w:tc>
      </w:tr>
      <w:tr w14:paraId="4539D73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71" w:hRule="atLeast"/>
        </w:trPr>
        <w:tc>
          <w:tcPr>
            <w:tcW w:w="1049" w:type="dxa"/>
            <w:vMerge w:val="restart"/>
            <w:tcBorders>
              <w:tl2br w:val="nil"/>
              <w:tr2bl w:val="nil"/>
            </w:tcBorders>
            <w:vAlign w:val="center"/>
          </w:tcPr>
          <w:p w14:paraId="043EF416">
            <w:pPr>
              <w:pageBreakBefore w:val="0"/>
              <w:kinsoku/>
              <w:wordWrap/>
              <w:overflowPunct/>
              <w:topLinePunct w:val="0"/>
              <w:autoSpaceDE/>
              <w:bidi w:val="0"/>
              <w:adjustRightInd w:val="0"/>
              <w:snapToGrid w:val="0"/>
              <w:spacing w:before="157" w:beforeLines="50" w:line="360" w:lineRule="auto"/>
              <w:jc w:val="center"/>
              <w:rPr>
                <w:rFonts w:hint="eastAsia"/>
                <w:color w:val="auto"/>
                <w:highlight w:val="none"/>
              </w:rPr>
            </w:pPr>
            <w:r>
              <w:rPr>
                <w:rFonts w:hint="eastAsia" w:ascii="宋体" w:hAnsi="宋体" w:eastAsia="宋体" w:cs="宋体"/>
                <w:b/>
                <w:bCs/>
                <w:color w:val="auto"/>
                <w:sz w:val="21"/>
                <w:szCs w:val="21"/>
                <w:highlight w:val="none"/>
              </w:rPr>
              <w:t>技术部分评分标准</w:t>
            </w:r>
          </w:p>
          <w:p w14:paraId="678E6550">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64</w:t>
            </w:r>
            <w:r>
              <w:rPr>
                <w:rFonts w:hint="eastAsia" w:ascii="宋体" w:hAnsi="宋体" w:eastAsia="宋体" w:cs="宋体"/>
                <w:b/>
                <w:bCs/>
                <w:color w:val="auto"/>
                <w:sz w:val="21"/>
                <w:szCs w:val="21"/>
                <w:highlight w:val="none"/>
              </w:rPr>
              <w:t>分</w:t>
            </w:r>
          </w:p>
        </w:tc>
        <w:tc>
          <w:tcPr>
            <w:tcW w:w="1671" w:type="dxa"/>
            <w:tcBorders>
              <w:tl2br w:val="nil"/>
              <w:tr2bl w:val="nil"/>
            </w:tcBorders>
            <w:vAlign w:val="center"/>
          </w:tcPr>
          <w:p w14:paraId="5C98AC6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w:t>
            </w:r>
          </w:p>
          <w:p w14:paraId="53270F2C">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22</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441179E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1、施工方案思路清晰、合理、可行，对项目实施具有较强的指导作用的得：（</w:t>
            </w:r>
            <w:r>
              <w:rPr>
                <w:rFonts w:hint="eastAsia" w:ascii="宋体" w:hAnsi="宋体" w:cs="宋体"/>
                <w:color w:val="auto"/>
                <w:sz w:val="21"/>
                <w:szCs w:val="21"/>
                <w:highlight w:val="none"/>
                <w:shd w:val="clear" w:color="auto" w:fill="FFFFFF" w:themeFill="background1"/>
                <w:lang w:val="en-US" w:eastAsia="zh-CN"/>
              </w:rPr>
              <w:t>10</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22</w:t>
            </w:r>
            <w:r>
              <w:rPr>
                <w:rFonts w:hint="eastAsia" w:ascii="宋体" w:hAnsi="宋体" w:eastAsia="宋体" w:cs="宋体"/>
                <w:color w:val="auto"/>
                <w:sz w:val="21"/>
                <w:szCs w:val="21"/>
                <w:highlight w:val="none"/>
                <w:shd w:val="clear" w:color="auto" w:fill="FFFFFF" w:themeFill="background1"/>
              </w:rPr>
              <w:t>]分；</w:t>
            </w:r>
          </w:p>
          <w:p w14:paraId="545556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2、思路基本清晰、具有一定的合理性和可行性，对项目实施可起到一定指导作用的得：[</w:t>
            </w:r>
            <w:r>
              <w:rPr>
                <w:rFonts w:hint="eastAsia" w:ascii="宋体" w:hAnsi="宋体" w:cs="宋体"/>
                <w:color w:val="auto"/>
                <w:sz w:val="21"/>
                <w:szCs w:val="21"/>
                <w:highlight w:val="none"/>
                <w:shd w:val="clear" w:color="auto" w:fill="FFFFFF" w:themeFill="background1"/>
                <w:lang w:val="en-US" w:eastAsia="zh-CN"/>
              </w:rPr>
              <w:t>5</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10</w:t>
            </w:r>
            <w:r>
              <w:rPr>
                <w:rFonts w:hint="eastAsia" w:ascii="宋体" w:hAnsi="宋体" w:eastAsia="宋体" w:cs="宋体"/>
                <w:color w:val="auto"/>
                <w:sz w:val="21"/>
                <w:szCs w:val="21"/>
                <w:highlight w:val="none"/>
                <w:shd w:val="clear" w:color="auto" w:fill="FFFFFF" w:themeFill="background1"/>
              </w:rPr>
              <w:t>]分；</w:t>
            </w:r>
          </w:p>
          <w:p w14:paraId="20F54F80">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3、施工方案不完整，不合理，可行性较差：[0-</w:t>
            </w:r>
            <w:r>
              <w:rPr>
                <w:rFonts w:hint="eastAsia" w:ascii="宋体" w:hAnsi="宋体" w:cs="宋体"/>
                <w:color w:val="auto"/>
                <w:sz w:val="21"/>
                <w:szCs w:val="21"/>
                <w:highlight w:val="none"/>
                <w:shd w:val="clear" w:color="auto" w:fill="FFFFFF" w:themeFill="background1"/>
                <w:lang w:val="en-US" w:eastAsia="zh-CN"/>
              </w:rPr>
              <w:t>5</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3CB47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7F1079D6">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0461E19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项目组织管理机构</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467CEB6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1、人员配备合理、满足项目需求，总体实力较强的得：（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1CA2CD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2、人员配备较合理，基本满足工作要求的得：[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572D51F">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3、人员配备不满足要求得：[0-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111527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43" w:hRule="atLeast"/>
        </w:trPr>
        <w:tc>
          <w:tcPr>
            <w:tcW w:w="1049" w:type="dxa"/>
            <w:vMerge w:val="continue"/>
            <w:tcBorders>
              <w:tl2br w:val="nil"/>
              <w:tr2bl w:val="nil"/>
            </w:tcBorders>
            <w:vAlign w:val="center"/>
          </w:tcPr>
          <w:p w14:paraId="71FBA3D8">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00385EE5">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确保工程质量的技术组织措施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78858E9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272A3A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9BD28B5">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1866B9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30" w:hRule="atLeast"/>
        </w:trPr>
        <w:tc>
          <w:tcPr>
            <w:tcW w:w="1049" w:type="dxa"/>
            <w:vMerge w:val="continue"/>
            <w:tcBorders>
              <w:tl2br w:val="nil"/>
              <w:tr2bl w:val="nil"/>
            </w:tcBorders>
            <w:vAlign w:val="center"/>
          </w:tcPr>
          <w:p w14:paraId="6821B047">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1900A23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09761E3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41DB07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E01D256">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648937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18" w:hRule="atLeast"/>
        </w:trPr>
        <w:tc>
          <w:tcPr>
            <w:tcW w:w="1049" w:type="dxa"/>
            <w:vMerge w:val="continue"/>
            <w:tcBorders>
              <w:tl2br w:val="nil"/>
              <w:tr2bl w:val="nil"/>
            </w:tcBorders>
            <w:vAlign w:val="center"/>
          </w:tcPr>
          <w:p w14:paraId="40464D3D">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2163054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确保工程安全的技术组织措施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5E87EFE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07DC7C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26F6622">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5C73D0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18" w:hRule="atLeast"/>
        </w:trPr>
        <w:tc>
          <w:tcPr>
            <w:tcW w:w="1049" w:type="dxa"/>
            <w:vMerge w:val="continue"/>
            <w:tcBorders>
              <w:tl2br w:val="nil"/>
              <w:tr2bl w:val="nil"/>
            </w:tcBorders>
            <w:vAlign w:val="center"/>
          </w:tcPr>
          <w:p w14:paraId="4D3F0BC6">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68F192DF">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文明施工、环境保护及治污减霾措施</w:t>
            </w: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4262F65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557D8F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77E327F6">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5C6F8D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5A6FD38C">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58F96884">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机械设备配备计划</w:t>
            </w: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624BCD7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1、机械设备投入合理、可行：（</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30249F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2、机械设备投入基本合理可行：[</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441C01A0">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3、机械设备投入不合理、有缺漏：[0-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B4301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58BC11FD">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537E4748">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劳动力安排计划</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0-6分</w:t>
            </w:r>
            <w:r>
              <w:rPr>
                <w:rFonts w:hint="eastAsia" w:ascii="宋体" w:hAnsi="宋体" w:cs="宋体"/>
                <w:color w:val="auto"/>
                <w:sz w:val="21"/>
                <w:szCs w:val="21"/>
                <w:highlight w:val="none"/>
                <w:lang w:eastAsia="zh-CN"/>
              </w:rPr>
              <w:t>）</w:t>
            </w:r>
          </w:p>
        </w:tc>
        <w:tc>
          <w:tcPr>
            <w:tcW w:w="6793" w:type="dxa"/>
            <w:tcBorders>
              <w:tl2br w:val="nil"/>
              <w:tr2bl w:val="nil"/>
            </w:tcBorders>
            <w:vAlign w:val="center"/>
          </w:tcPr>
          <w:p w14:paraId="74BF824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09F9CC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28D5A792">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3、</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C25A5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07" w:hRule="atLeast"/>
        </w:trPr>
        <w:tc>
          <w:tcPr>
            <w:tcW w:w="2720" w:type="dxa"/>
            <w:gridSpan w:val="2"/>
            <w:tcBorders>
              <w:tl2br w:val="nil"/>
              <w:tr2bl w:val="nil"/>
            </w:tcBorders>
            <w:vAlign w:val="center"/>
          </w:tcPr>
          <w:p w14:paraId="79C2BBAC">
            <w:pPr>
              <w:pageBreakBefore w:val="0"/>
              <w:kinsoku/>
              <w:wordWrap/>
              <w:overflowPunct/>
              <w:topLinePunct w:val="0"/>
              <w:autoSpaceDE/>
              <w:autoSpaceDN w:val="0"/>
              <w:bidi w:val="0"/>
              <w:adjustRightInd w:val="0"/>
              <w:snapToGrid w:val="0"/>
              <w:spacing w:before="157" w:beforeLines="50" w:line="360" w:lineRule="auto"/>
              <w:jc w:val="center"/>
              <w:textAlignment w:val="center"/>
              <w:rPr>
                <w:rFonts w:hint="eastAsia" w:ascii="宋体" w:hAnsi="宋体" w:eastAsia="宋体" w:cs="宋体"/>
                <w:color w:val="auto"/>
                <w:sz w:val="21"/>
                <w:szCs w:val="21"/>
                <w:highlight w:val="none"/>
                <w:shd w:val="clear" w:color="auto" w:fill="FFFFFF" w:themeFill="background1"/>
                <w:lang w:eastAsia="zh-CN"/>
              </w:rPr>
            </w:pPr>
            <w:r>
              <w:rPr>
                <w:rFonts w:hint="eastAsia" w:ascii="宋体" w:hAnsi="宋体" w:eastAsia="宋体" w:cs="宋体"/>
                <w:color w:val="auto"/>
                <w:sz w:val="21"/>
                <w:szCs w:val="21"/>
                <w:highlight w:val="none"/>
                <w:shd w:val="clear" w:color="auto" w:fill="FFFFFF" w:themeFill="background1"/>
              </w:rPr>
              <w:t>业绩</w:t>
            </w:r>
            <w:r>
              <w:rPr>
                <w:rFonts w:hint="eastAsia" w:ascii="宋体" w:hAnsi="宋体" w:eastAsia="宋体" w:cs="宋体"/>
                <w:color w:val="auto"/>
                <w:sz w:val="21"/>
                <w:szCs w:val="21"/>
                <w:highlight w:val="none"/>
                <w:shd w:val="clear" w:color="auto" w:fill="FFFFFF" w:themeFill="background1"/>
                <w:lang w:eastAsia="zh-CN"/>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r>
              <w:rPr>
                <w:rFonts w:hint="eastAsia" w:ascii="宋体" w:hAnsi="宋体" w:eastAsia="宋体" w:cs="宋体"/>
                <w:color w:val="auto"/>
                <w:sz w:val="21"/>
                <w:szCs w:val="21"/>
                <w:highlight w:val="none"/>
                <w:shd w:val="clear" w:color="auto" w:fill="FFFFFF" w:themeFill="background1"/>
                <w:lang w:eastAsia="zh-CN"/>
              </w:rPr>
              <w:t>）</w:t>
            </w:r>
          </w:p>
        </w:tc>
        <w:tc>
          <w:tcPr>
            <w:tcW w:w="6793" w:type="dxa"/>
            <w:tcBorders>
              <w:tl2br w:val="nil"/>
              <w:tr2bl w:val="nil"/>
            </w:tcBorders>
            <w:vAlign w:val="center"/>
          </w:tcPr>
          <w:p w14:paraId="7E0C21A5">
            <w:pPr>
              <w:pageBreakBefore w:val="0"/>
              <w:tabs>
                <w:tab w:val="right" w:leader="dot" w:pos="9060"/>
              </w:tabs>
              <w:kinsoku/>
              <w:wordWrap/>
              <w:overflowPunct/>
              <w:topLinePunct w:val="0"/>
              <w:autoSpaceDE/>
              <w:bidi w:val="0"/>
              <w:adjustRightInd w:val="0"/>
              <w:snapToGrid w:val="0"/>
              <w:spacing w:before="157" w:beforeLines="50" w:line="360" w:lineRule="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lang w:val="en-US" w:eastAsia="zh-CN"/>
              </w:rPr>
              <w:t xml:space="preserve">   </w:t>
            </w:r>
            <w:r>
              <w:rPr>
                <w:rFonts w:hint="eastAsia" w:ascii="宋体" w:hAnsi="宋体" w:eastAsia="宋体" w:cs="宋体"/>
                <w:color w:val="auto"/>
                <w:sz w:val="21"/>
                <w:szCs w:val="21"/>
                <w:highlight w:val="none"/>
                <w:shd w:val="clear" w:color="auto" w:fill="FFFFFF" w:themeFill="background1"/>
              </w:rPr>
              <w:t>投标人近</w:t>
            </w:r>
            <w:r>
              <w:rPr>
                <w:rFonts w:hint="eastAsia" w:ascii="宋体" w:hAnsi="宋体" w:eastAsia="宋体" w:cs="宋体"/>
                <w:color w:val="auto"/>
                <w:sz w:val="21"/>
                <w:szCs w:val="21"/>
                <w:highlight w:val="none"/>
                <w:shd w:val="clear" w:color="auto" w:fill="FFFFFF" w:themeFill="background1"/>
                <w:lang w:val="en-US" w:eastAsia="zh-CN"/>
              </w:rPr>
              <w:t>三</w:t>
            </w:r>
            <w:r>
              <w:rPr>
                <w:rFonts w:hint="eastAsia" w:ascii="宋体" w:hAnsi="宋体" w:eastAsia="宋体" w:cs="宋体"/>
                <w:color w:val="auto"/>
                <w:sz w:val="21"/>
                <w:szCs w:val="21"/>
                <w:highlight w:val="none"/>
                <w:shd w:val="clear" w:color="auto" w:fill="FFFFFF" w:themeFill="background1"/>
              </w:rPr>
              <w:t>年内（20</w:t>
            </w:r>
            <w:r>
              <w:rPr>
                <w:rFonts w:hint="eastAsia" w:ascii="宋体" w:hAnsi="宋体" w:cs="宋体"/>
                <w:color w:val="auto"/>
                <w:sz w:val="21"/>
                <w:szCs w:val="21"/>
                <w:highlight w:val="none"/>
                <w:shd w:val="clear" w:color="auto" w:fill="FFFFFF" w:themeFill="background1"/>
                <w:lang w:val="en-US" w:eastAsia="zh-CN"/>
              </w:rPr>
              <w:t>21</w:t>
            </w:r>
            <w:r>
              <w:rPr>
                <w:rFonts w:hint="eastAsia" w:ascii="宋体" w:hAnsi="宋体" w:eastAsia="宋体" w:cs="宋体"/>
                <w:color w:val="auto"/>
                <w:sz w:val="21"/>
                <w:szCs w:val="21"/>
                <w:highlight w:val="none"/>
                <w:shd w:val="clear" w:color="auto" w:fill="FFFFFF" w:themeFill="background1"/>
              </w:rPr>
              <w:t>年</w:t>
            </w:r>
            <w:r>
              <w:rPr>
                <w:rFonts w:hint="eastAsia" w:ascii="宋体" w:hAnsi="宋体" w:cs="宋体"/>
                <w:color w:val="auto"/>
                <w:sz w:val="21"/>
                <w:szCs w:val="21"/>
                <w:highlight w:val="none"/>
                <w:shd w:val="clear" w:color="auto" w:fill="FFFFFF" w:themeFill="background1"/>
                <w:lang w:val="en-US" w:eastAsia="zh-CN"/>
              </w:rPr>
              <w:t>1</w:t>
            </w:r>
            <w:r>
              <w:rPr>
                <w:rFonts w:hint="eastAsia" w:ascii="宋体" w:hAnsi="宋体" w:eastAsia="宋体" w:cs="宋体"/>
                <w:color w:val="auto"/>
                <w:sz w:val="21"/>
                <w:szCs w:val="21"/>
                <w:highlight w:val="none"/>
                <w:shd w:val="clear" w:color="auto" w:fill="FFFFFF" w:themeFill="background1"/>
              </w:rPr>
              <w:t>月至今）承担过</w:t>
            </w:r>
            <w:r>
              <w:rPr>
                <w:rFonts w:hint="eastAsia" w:ascii="宋体" w:hAnsi="宋体" w:eastAsia="宋体" w:cs="宋体"/>
                <w:color w:val="auto"/>
                <w:sz w:val="21"/>
                <w:szCs w:val="21"/>
                <w:highlight w:val="none"/>
                <w:shd w:val="clear" w:color="auto" w:fill="FFFFFF" w:themeFill="background1"/>
                <w:lang w:val="en-US" w:eastAsia="zh-CN"/>
              </w:rPr>
              <w:t>类似</w:t>
            </w:r>
            <w:r>
              <w:rPr>
                <w:rFonts w:hint="eastAsia" w:ascii="宋体" w:hAnsi="宋体" w:eastAsia="宋体" w:cs="宋体"/>
                <w:color w:val="auto"/>
                <w:sz w:val="21"/>
                <w:szCs w:val="21"/>
                <w:highlight w:val="none"/>
                <w:shd w:val="clear" w:color="auto" w:fill="FFFFFF" w:themeFill="background1"/>
              </w:rPr>
              <w:t>业绩，提供一个得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分，最高得</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3DD77682">
            <w:pPr>
              <w:pageBreakBefore w:val="0"/>
              <w:tabs>
                <w:tab w:val="right" w:leader="dot" w:pos="9060"/>
              </w:tabs>
              <w:kinsoku/>
              <w:wordWrap/>
              <w:overflowPunct/>
              <w:topLinePunct w:val="0"/>
              <w:autoSpaceDE/>
              <w:bidi w:val="0"/>
              <w:adjustRightInd w:val="0"/>
              <w:snapToGrid w:val="0"/>
              <w:spacing w:before="157" w:beforeLines="50" w:line="360" w:lineRule="auto"/>
              <w:rPr>
                <w:rFonts w:hint="eastAsia" w:ascii="宋体" w:hAnsi="宋体" w:eastAsia="宋体" w:cs="宋体"/>
                <w:color w:val="auto"/>
                <w:sz w:val="21"/>
                <w:szCs w:val="21"/>
                <w:highlight w:val="none"/>
                <w:shd w:val="clear" w:color="auto" w:fill="FFFFFF" w:themeFill="background1"/>
                <w:lang w:val="en-US" w:eastAsia="zh-CN"/>
              </w:rPr>
            </w:pPr>
            <w:r>
              <w:rPr>
                <w:rFonts w:hint="eastAsia" w:ascii="宋体" w:hAnsi="宋体" w:eastAsia="宋体" w:cs="宋体"/>
                <w:color w:val="auto"/>
                <w:sz w:val="21"/>
                <w:szCs w:val="21"/>
                <w:highlight w:val="none"/>
                <w:shd w:val="clear" w:color="auto" w:fill="FFFFFF" w:themeFill="background1"/>
                <w:lang w:val="en-US" w:eastAsia="zh-CN"/>
              </w:rPr>
              <w:t xml:space="preserve"> </w:t>
            </w:r>
            <w:r>
              <w:rPr>
                <w:rFonts w:hint="eastAsia" w:ascii="宋体" w:hAnsi="宋体" w:eastAsia="宋体" w:cs="宋体"/>
                <w:b/>
                <w:bCs/>
                <w:color w:val="auto"/>
                <w:sz w:val="21"/>
                <w:szCs w:val="21"/>
                <w:highlight w:val="none"/>
                <w:shd w:val="clear" w:color="auto" w:fill="FFFFFF" w:themeFill="background1"/>
              </w:rPr>
              <w:t>注：业绩以中标通知书时间或合同签订时间为准，同一项目下若有多份合同，按一份合同计算得分。同时须在投标文件中附中标通知书或合同的复印件并加盖公章，弄虚作假者，取消其投标资格</w:t>
            </w:r>
            <w:r>
              <w:rPr>
                <w:rFonts w:hint="eastAsia" w:ascii="宋体" w:hAnsi="宋体" w:eastAsia="宋体" w:cs="宋体"/>
                <w:b/>
                <w:bCs/>
                <w:color w:val="auto"/>
                <w:sz w:val="21"/>
                <w:szCs w:val="21"/>
                <w:highlight w:val="none"/>
                <w:shd w:val="clear" w:color="auto" w:fill="FFFFFF" w:themeFill="background1"/>
                <w:lang w:val="en-US" w:eastAsia="zh-CN"/>
              </w:rPr>
              <w:t>。</w:t>
            </w:r>
          </w:p>
        </w:tc>
      </w:tr>
      <w:tr w14:paraId="70DA47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052" w:hRule="atLeast"/>
        </w:trPr>
        <w:tc>
          <w:tcPr>
            <w:tcW w:w="9513" w:type="dxa"/>
            <w:gridSpan w:val="3"/>
            <w:tcBorders>
              <w:tl2br w:val="nil"/>
              <w:tr2bl w:val="nil"/>
            </w:tcBorders>
            <w:vAlign w:val="center"/>
          </w:tcPr>
          <w:p w14:paraId="59EF31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 xml:space="preserve">注： </w:t>
            </w:r>
          </w:p>
          <w:p w14:paraId="45B094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1）各评委独立打分。</w:t>
            </w:r>
          </w:p>
          <w:p w14:paraId="6D95F0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2）评委打分超过得分界限或未按本表规定赋分时，该评委的打分无效，不计入汇总分。</w:t>
            </w:r>
          </w:p>
          <w:p w14:paraId="7AAE63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3）</w:t>
            </w:r>
            <w:r>
              <w:rPr>
                <w:rFonts w:hint="eastAsia" w:ascii="宋体" w:hAnsi="宋体" w:eastAsia="宋体" w:cs="宋体"/>
                <w:color w:val="auto"/>
                <w:spacing w:val="4"/>
                <w:sz w:val="21"/>
                <w:szCs w:val="21"/>
                <w:highlight w:val="none"/>
                <w:shd w:val="clear" w:color="auto" w:fill="FFFFFF" w:themeFill="background1"/>
              </w:rPr>
              <w:t>得分相同的，按投标报价由低到高顺序排列。得分且投标报价相同的并列</w:t>
            </w:r>
            <w:r>
              <w:rPr>
                <w:rFonts w:hint="eastAsia" w:ascii="宋体" w:hAnsi="宋体" w:eastAsia="宋体" w:cs="宋体"/>
                <w:color w:val="auto"/>
                <w:sz w:val="21"/>
                <w:szCs w:val="21"/>
                <w:highlight w:val="none"/>
                <w:shd w:val="clear" w:color="auto" w:fill="FFFFFF" w:themeFill="background1"/>
              </w:rPr>
              <w:t>。</w:t>
            </w:r>
          </w:p>
          <w:p w14:paraId="64370463">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lang w:val="en-US" w:eastAsia="zh-CN"/>
              </w:rPr>
            </w:pPr>
            <w:r>
              <w:rPr>
                <w:rFonts w:hint="eastAsia" w:ascii="宋体" w:hAnsi="宋体" w:eastAsia="宋体" w:cs="宋体"/>
                <w:color w:val="auto"/>
                <w:sz w:val="21"/>
                <w:szCs w:val="21"/>
                <w:highlight w:val="none"/>
                <w:shd w:val="clear" w:color="auto" w:fill="FFFFFF" w:themeFill="background1"/>
              </w:rPr>
              <w:t>4）各种计算采用插入法，最终结果数字保留二位小数，第三位“四舍五入”。</w:t>
            </w:r>
          </w:p>
        </w:tc>
      </w:tr>
    </w:tbl>
    <w:p w14:paraId="5636577C">
      <w:pPr>
        <w:pStyle w:val="4"/>
        <w:numPr>
          <w:ilvl w:val="0"/>
          <w:numId w:val="0"/>
        </w:numPr>
        <w:bidi w:val="0"/>
        <w:spacing w:line="240" w:lineRule="auto"/>
        <w:jc w:val="both"/>
        <w:outlineLvl w:val="9"/>
        <w:rPr>
          <w:rFonts w:hint="eastAsia"/>
          <w:color w:val="auto"/>
          <w:sz w:val="30"/>
          <w:szCs w:val="30"/>
          <w:highlight w:val="none"/>
        </w:rPr>
      </w:pPr>
      <w:bookmarkStart w:id="43" w:name="_Toc15991"/>
    </w:p>
    <w:p w14:paraId="4AE374F4">
      <w:pPr>
        <w:pStyle w:val="4"/>
        <w:numPr>
          <w:ilvl w:val="0"/>
          <w:numId w:val="0"/>
        </w:numPr>
        <w:bidi w:val="0"/>
        <w:spacing w:line="240" w:lineRule="auto"/>
        <w:jc w:val="both"/>
        <w:outlineLvl w:val="9"/>
        <w:rPr>
          <w:rFonts w:hint="eastAsia"/>
          <w:color w:val="auto"/>
          <w:sz w:val="30"/>
          <w:szCs w:val="30"/>
          <w:highlight w:val="none"/>
        </w:rPr>
      </w:pPr>
    </w:p>
    <w:p w14:paraId="1946A31A">
      <w:pPr>
        <w:pStyle w:val="4"/>
        <w:numPr>
          <w:ilvl w:val="0"/>
          <w:numId w:val="0"/>
        </w:numPr>
        <w:bidi w:val="0"/>
        <w:spacing w:line="240" w:lineRule="auto"/>
        <w:jc w:val="both"/>
        <w:outlineLvl w:val="9"/>
        <w:rPr>
          <w:rFonts w:hint="eastAsia"/>
          <w:color w:val="auto"/>
          <w:sz w:val="30"/>
          <w:szCs w:val="30"/>
          <w:highlight w:val="none"/>
        </w:rPr>
      </w:pPr>
    </w:p>
    <w:p w14:paraId="5F9570FF">
      <w:pPr>
        <w:pStyle w:val="4"/>
        <w:numPr>
          <w:ilvl w:val="0"/>
          <w:numId w:val="0"/>
        </w:numPr>
        <w:bidi w:val="0"/>
        <w:spacing w:line="240" w:lineRule="auto"/>
        <w:jc w:val="both"/>
        <w:outlineLvl w:val="9"/>
        <w:rPr>
          <w:rFonts w:hint="eastAsia"/>
          <w:color w:val="auto"/>
          <w:sz w:val="30"/>
          <w:szCs w:val="30"/>
          <w:highlight w:val="none"/>
        </w:rPr>
      </w:pPr>
    </w:p>
    <w:p w14:paraId="7F3D44DA">
      <w:pPr>
        <w:pStyle w:val="4"/>
        <w:numPr>
          <w:ilvl w:val="0"/>
          <w:numId w:val="0"/>
        </w:numPr>
        <w:bidi w:val="0"/>
        <w:spacing w:line="240" w:lineRule="auto"/>
        <w:jc w:val="both"/>
        <w:outlineLvl w:val="9"/>
        <w:rPr>
          <w:rFonts w:hint="eastAsia"/>
          <w:color w:val="auto"/>
          <w:sz w:val="30"/>
          <w:szCs w:val="30"/>
          <w:highlight w:val="none"/>
        </w:rPr>
      </w:pPr>
    </w:p>
    <w:p w14:paraId="1DD391C4">
      <w:pPr>
        <w:pStyle w:val="4"/>
        <w:numPr>
          <w:ilvl w:val="0"/>
          <w:numId w:val="0"/>
        </w:numPr>
        <w:bidi w:val="0"/>
        <w:spacing w:line="240" w:lineRule="auto"/>
        <w:jc w:val="both"/>
        <w:outlineLvl w:val="9"/>
        <w:rPr>
          <w:rFonts w:hint="eastAsia"/>
          <w:color w:val="auto"/>
          <w:sz w:val="30"/>
          <w:szCs w:val="30"/>
          <w:highlight w:val="none"/>
          <w:lang w:val="en-US" w:eastAsia="zh-CN"/>
        </w:rPr>
      </w:pPr>
    </w:p>
    <w:p w14:paraId="02CB3E0D">
      <w:pPr>
        <w:rPr>
          <w:rFonts w:hint="eastAsia"/>
          <w:color w:val="auto"/>
          <w:sz w:val="30"/>
          <w:szCs w:val="30"/>
          <w:highlight w:val="none"/>
          <w:lang w:val="en-US" w:eastAsia="zh-CN"/>
        </w:rPr>
      </w:pPr>
    </w:p>
    <w:p w14:paraId="39FD2134">
      <w:pPr>
        <w:pStyle w:val="2"/>
        <w:rPr>
          <w:rFonts w:hint="eastAsia"/>
          <w:highlight w:val="none"/>
          <w:lang w:val="en-US" w:eastAsia="zh-CN"/>
        </w:rPr>
      </w:pPr>
    </w:p>
    <w:p w14:paraId="7694FE1C">
      <w:pPr>
        <w:bidi w:val="0"/>
        <w:rPr>
          <w:rFonts w:hint="eastAsia"/>
          <w:color w:val="auto"/>
          <w:highlight w:val="none"/>
          <w:lang w:val="en-US" w:eastAsia="zh-CN"/>
        </w:rPr>
      </w:pPr>
    </w:p>
    <w:p w14:paraId="213F5574">
      <w:pPr>
        <w:bidi w:val="0"/>
        <w:rPr>
          <w:rFonts w:hint="eastAsia"/>
          <w:color w:val="auto"/>
          <w:highlight w:val="none"/>
          <w:lang w:val="en-US" w:eastAsia="zh-CN"/>
        </w:rPr>
      </w:pPr>
    </w:p>
    <w:p w14:paraId="56910A62">
      <w:pPr>
        <w:bidi w:val="0"/>
        <w:jc w:val="center"/>
        <w:outlineLvl w:val="0"/>
        <w:rPr>
          <w:rFonts w:hint="eastAsia" w:ascii="Calibri" w:hAnsi="Calibri" w:eastAsia="宋体" w:cs="Times New Roman"/>
          <w:b/>
          <w:bCs/>
          <w:color w:val="auto"/>
          <w:kern w:val="44"/>
          <w:sz w:val="30"/>
          <w:szCs w:val="30"/>
          <w:highlight w:val="none"/>
          <w:lang w:val="en-US" w:eastAsia="zh-CN" w:bidi="ar-SA"/>
        </w:rPr>
      </w:pPr>
      <w:bookmarkStart w:id="44" w:name="_Toc8308"/>
      <w:r>
        <w:rPr>
          <w:rFonts w:hint="eastAsia" w:ascii="Calibri" w:hAnsi="Calibri" w:eastAsia="宋体" w:cs="Times New Roman"/>
          <w:b/>
          <w:bCs/>
          <w:color w:val="auto"/>
          <w:kern w:val="44"/>
          <w:sz w:val="30"/>
          <w:szCs w:val="30"/>
          <w:highlight w:val="none"/>
          <w:lang w:val="en-US" w:eastAsia="zh-CN" w:bidi="ar-SA"/>
        </w:rPr>
        <w:t>第</w:t>
      </w:r>
      <w:r>
        <w:rPr>
          <w:rFonts w:hint="eastAsia" w:cs="Times New Roman"/>
          <w:b/>
          <w:bCs/>
          <w:color w:val="auto"/>
          <w:kern w:val="44"/>
          <w:sz w:val="30"/>
          <w:szCs w:val="30"/>
          <w:highlight w:val="none"/>
          <w:lang w:val="en-US" w:eastAsia="zh-CN" w:bidi="ar-SA"/>
        </w:rPr>
        <w:t>四</w:t>
      </w:r>
      <w:r>
        <w:rPr>
          <w:rFonts w:hint="eastAsia" w:ascii="Calibri" w:hAnsi="Calibri" w:eastAsia="宋体" w:cs="Times New Roman"/>
          <w:b/>
          <w:bCs/>
          <w:color w:val="auto"/>
          <w:kern w:val="44"/>
          <w:sz w:val="30"/>
          <w:szCs w:val="30"/>
          <w:highlight w:val="none"/>
          <w:lang w:val="en-US" w:eastAsia="zh-CN" w:bidi="ar-SA"/>
        </w:rPr>
        <w:t>章 工程量清单</w:t>
      </w:r>
      <w:bookmarkEnd w:id="43"/>
      <w:bookmarkEnd w:id="44"/>
    </w:p>
    <w:p w14:paraId="441E25DA">
      <w:pPr>
        <w:pageBreakBefore w:val="0"/>
        <w:widowControl w:val="0"/>
        <w:kinsoku/>
        <w:wordWrap/>
        <w:overflowPunct/>
        <w:topLinePunct w:val="0"/>
        <w:autoSpaceDE/>
        <w:autoSpaceDN/>
        <w:bidi w:val="0"/>
        <w:adjustRightInd/>
        <w:snapToGrid/>
        <w:spacing w:before="2" w:after="2" w:line="500" w:lineRule="exact"/>
        <w:jc w:val="center"/>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编制说明</w:t>
      </w:r>
    </w:p>
    <w:p w14:paraId="7E59A1EC">
      <w:pPr>
        <w:pageBreakBefore w:val="0"/>
        <w:widowControl w:val="0"/>
        <w:numPr>
          <w:ilvl w:val="0"/>
          <w:numId w:val="3"/>
        </w:numPr>
        <w:kinsoku/>
        <w:wordWrap/>
        <w:overflowPunct/>
        <w:topLinePunct w:val="0"/>
        <w:autoSpaceDE/>
        <w:autoSpaceDN/>
        <w:bidi w:val="0"/>
        <w:adjustRightInd/>
        <w:spacing w:line="500" w:lineRule="exact"/>
        <w:textAlignment w:val="auto"/>
        <w:rPr>
          <w:rFonts w:hint="eastAsia" w:ascii="宋体" w:hAnsi="宋体" w:eastAsia="宋体" w:cs="宋体"/>
          <w:b/>
          <w:bCs/>
          <w:kern w:val="2"/>
          <w:sz w:val="24"/>
          <w:szCs w:val="24"/>
          <w:highlight w:val="none"/>
          <w:lang w:val="en-US" w:eastAsia="zh-CN" w:bidi="ar-SA"/>
        </w:rPr>
      </w:pPr>
      <w:bookmarkStart w:id="45" w:name="_Toc6345"/>
      <w:bookmarkStart w:id="46" w:name="_Toc27438"/>
      <w:bookmarkStart w:id="47" w:name="_Toc319064300"/>
      <w:bookmarkStart w:id="48" w:name="_Toc404340463"/>
      <w:r>
        <w:rPr>
          <w:rFonts w:hint="eastAsia" w:ascii="宋体" w:hAnsi="宋体" w:eastAsia="宋体" w:cs="宋体"/>
          <w:b/>
          <w:bCs/>
          <w:kern w:val="2"/>
          <w:sz w:val="24"/>
          <w:szCs w:val="24"/>
          <w:highlight w:val="none"/>
          <w:lang w:val="en-US" w:eastAsia="zh-CN" w:bidi="ar-SA"/>
        </w:rPr>
        <w:t>工程概况：</w:t>
      </w:r>
    </w:p>
    <w:p w14:paraId="55541049">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本次 2024年咸阳市淳化县石桥镇高标准农田建设项目涉及石桥镇鱼车村、高家河村 </w:t>
      </w:r>
      <w:r>
        <w:rPr>
          <w:rFonts w:hint="default"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 xml:space="preserve">个镇 </w:t>
      </w:r>
      <w:r>
        <w:rPr>
          <w:rFonts w:hint="default"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zh-CN"/>
        </w:rPr>
        <w:t xml:space="preserve">个行政村。规划实施高标准农田建设总面积为 </w:t>
      </w:r>
      <w:r>
        <w:rPr>
          <w:rFonts w:hint="default" w:ascii="宋体" w:hAnsi="宋体" w:eastAsia="宋体" w:cs="宋体"/>
          <w:color w:val="auto"/>
          <w:sz w:val="24"/>
          <w:szCs w:val="24"/>
          <w:highlight w:val="none"/>
          <w:lang w:val="en-US" w:eastAsia="zh-CN"/>
        </w:rPr>
        <w:t xml:space="preserve">5000 </w:t>
      </w:r>
      <w:r>
        <w:rPr>
          <w:rFonts w:hint="eastAsia" w:ascii="宋体" w:hAnsi="宋体" w:eastAsia="宋体" w:cs="宋体"/>
          <w:color w:val="auto"/>
          <w:sz w:val="24"/>
          <w:szCs w:val="24"/>
          <w:highlight w:val="none"/>
          <w:lang w:val="en-US" w:eastAsia="zh-CN"/>
        </w:rPr>
        <w:t xml:space="preserve">亩。 </w:t>
      </w:r>
    </w:p>
    <w:p w14:paraId="21574DBF">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本项目内容主要包括土壤改良工程、土地平整工程、田间道路工程、 </w:t>
      </w:r>
    </w:p>
    <w:p w14:paraId="189645D7">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农田防护与生态环境保护工程及科技推广工程，具体建设内容如下： </w:t>
      </w:r>
    </w:p>
    <w:p w14:paraId="173F9B2F">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土壤改良工程：土壤改良 </w:t>
      </w:r>
      <w:r>
        <w:rPr>
          <w:rFonts w:hint="default" w:ascii="宋体" w:hAnsi="宋体" w:eastAsia="宋体" w:cs="宋体"/>
          <w:color w:val="auto"/>
          <w:sz w:val="24"/>
          <w:szCs w:val="24"/>
          <w:highlight w:val="none"/>
          <w:lang w:val="en-US" w:eastAsia="zh-CN"/>
        </w:rPr>
        <w:t xml:space="preserve">4783.12 </w:t>
      </w:r>
      <w:r>
        <w:rPr>
          <w:rFonts w:hint="eastAsia" w:ascii="宋体" w:hAnsi="宋体" w:eastAsia="宋体" w:cs="宋体"/>
          <w:color w:val="auto"/>
          <w:sz w:val="24"/>
          <w:szCs w:val="24"/>
          <w:highlight w:val="none"/>
          <w:lang w:val="en-US" w:eastAsia="zh-CN"/>
        </w:rPr>
        <w:t xml:space="preserve">亩，施有机肥 </w:t>
      </w:r>
      <w:r>
        <w:rPr>
          <w:rFonts w:hint="default" w:ascii="宋体" w:hAnsi="宋体" w:eastAsia="宋体" w:cs="宋体"/>
          <w:color w:val="auto"/>
          <w:sz w:val="24"/>
          <w:szCs w:val="24"/>
          <w:highlight w:val="none"/>
          <w:lang w:val="en-US" w:eastAsia="zh-CN"/>
        </w:rPr>
        <w:t>956.62t</w:t>
      </w:r>
      <w:r>
        <w:rPr>
          <w:rFonts w:hint="eastAsia" w:ascii="宋体" w:hAnsi="宋体" w:eastAsia="宋体" w:cs="宋体"/>
          <w:color w:val="auto"/>
          <w:sz w:val="24"/>
          <w:szCs w:val="24"/>
          <w:highlight w:val="none"/>
          <w:lang w:val="en-US" w:eastAsia="zh-CN"/>
        </w:rPr>
        <w:t xml:space="preserve">； </w:t>
      </w:r>
    </w:p>
    <w:p w14:paraId="23E4747B">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土地平整工程：平整土地 </w:t>
      </w:r>
      <w:r>
        <w:rPr>
          <w:rFonts w:hint="default" w:ascii="宋体" w:hAnsi="宋体" w:eastAsia="宋体" w:cs="宋体"/>
          <w:color w:val="auto"/>
          <w:sz w:val="24"/>
          <w:szCs w:val="24"/>
          <w:highlight w:val="none"/>
          <w:lang w:val="en-US" w:eastAsia="zh-CN"/>
        </w:rPr>
        <w:t xml:space="preserve">216.88 </w:t>
      </w:r>
      <w:r>
        <w:rPr>
          <w:rFonts w:hint="eastAsia" w:ascii="宋体" w:hAnsi="宋体" w:eastAsia="宋体" w:cs="宋体"/>
          <w:color w:val="auto"/>
          <w:sz w:val="24"/>
          <w:szCs w:val="24"/>
          <w:highlight w:val="none"/>
          <w:lang w:val="en-US" w:eastAsia="zh-CN"/>
        </w:rPr>
        <w:t xml:space="preserve">亩（土地深翻和旋耕各 </w:t>
      </w:r>
      <w:r>
        <w:rPr>
          <w:rFonts w:hint="default" w:ascii="宋体" w:hAnsi="宋体" w:eastAsia="宋体" w:cs="宋体"/>
          <w:color w:val="auto"/>
          <w:sz w:val="24"/>
          <w:szCs w:val="24"/>
          <w:highlight w:val="none"/>
          <w:lang w:val="en-US" w:eastAsia="zh-CN"/>
        </w:rPr>
        <w:t>30cm</w:t>
      </w:r>
      <w:r>
        <w:rPr>
          <w:rFonts w:hint="eastAsia" w:ascii="宋体" w:hAnsi="宋体" w:eastAsia="宋体" w:cs="宋体"/>
          <w:color w:val="auto"/>
          <w:sz w:val="24"/>
          <w:szCs w:val="24"/>
          <w:highlight w:val="none"/>
          <w:lang w:val="en-US" w:eastAsia="zh-CN"/>
        </w:rPr>
        <w:t xml:space="preserve">，增施颗粒状生物有机肥 </w:t>
      </w:r>
      <w:r>
        <w:rPr>
          <w:rFonts w:hint="default" w:ascii="宋体" w:hAnsi="宋体" w:eastAsia="宋体" w:cs="宋体"/>
          <w:color w:val="auto"/>
          <w:sz w:val="24"/>
          <w:szCs w:val="24"/>
          <w:highlight w:val="none"/>
          <w:lang w:val="en-US" w:eastAsia="zh-CN"/>
        </w:rPr>
        <w:t>320kg/</w:t>
      </w:r>
      <w:r>
        <w:rPr>
          <w:rFonts w:hint="eastAsia" w:ascii="宋体" w:hAnsi="宋体" w:eastAsia="宋体" w:cs="宋体"/>
          <w:color w:val="auto"/>
          <w:sz w:val="24"/>
          <w:szCs w:val="24"/>
          <w:highlight w:val="none"/>
          <w:lang w:val="en-US" w:eastAsia="zh-CN"/>
        </w:rPr>
        <w:t xml:space="preserve">亩）； </w:t>
      </w:r>
    </w:p>
    <w:p w14:paraId="6B1EFC81">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田间道路工程：共计新建田间道路 </w:t>
      </w:r>
      <w:r>
        <w:rPr>
          <w:rFonts w:hint="default" w:ascii="宋体" w:hAnsi="宋体" w:eastAsia="宋体" w:cs="宋体"/>
          <w:color w:val="auto"/>
          <w:sz w:val="24"/>
          <w:szCs w:val="24"/>
          <w:highlight w:val="none"/>
          <w:lang w:val="en-US" w:eastAsia="zh-CN"/>
        </w:rPr>
        <w:t>18.016km</w:t>
      </w:r>
      <w:r>
        <w:rPr>
          <w:rFonts w:hint="eastAsia" w:ascii="宋体" w:hAnsi="宋体" w:eastAsia="宋体" w:cs="宋体"/>
          <w:color w:val="auto"/>
          <w:sz w:val="24"/>
          <w:szCs w:val="24"/>
          <w:highlight w:val="none"/>
          <w:lang w:val="en-US" w:eastAsia="zh-CN"/>
        </w:rPr>
        <w:t>。其中新建机耕路</w:t>
      </w:r>
      <w:r>
        <w:rPr>
          <w:rFonts w:hint="default" w:ascii="宋体" w:hAnsi="宋体" w:eastAsia="宋体" w:cs="宋体"/>
          <w:color w:val="auto"/>
          <w:sz w:val="24"/>
          <w:szCs w:val="24"/>
          <w:highlight w:val="none"/>
          <w:lang w:val="en-US" w:eastAsia="zh-CN"/>
        </w:rPr>
        <w:t>8.942km</w:t>
      </w:r>
      <w:r>
        <w:rPr>
          <w:rFonts w:hint="eastAsia" w:ascii="宋体" w:hAnsi="宋体" w:eastAsia="宋体" w:cs="宋体"/>
          <w:color w:val="auto"/>
          <w:sz w:val="24"/>
          <w:szCs w:val="24"/>
          <w:highlight w:val="none"/>
          <w:lang w:val="en-US" w:eastAsia="zh-CN"/>
        </w:rPr>
        <w:t xml:space="preserve">，为 </w:t>
      </w:r>
      <w:r>
        <w:rPr>
          <w:rFonts w:hint="default" w:ascii="宋体" w:hAnsi="宋体" w:eastAsia="宋体" w:cs="宋体"/>
          <w:color w:val="auto"/>
          <w:sz w:val="24"/>
          <w:szCs w:val="24"/>
          <w:highlight w:val="none"/>
          <w:lang w:val="en-US" w:eastAsia="zh-CN"/>
        </w:rPr>
        <w:t xml:space="preserve">C25 </w:t>
      </w:r>
      <w:r>
        <w:rPr>
          <w:rFonts w:hint="eastAsia" w:ascii="宋体" w:hAnsi="宋体" w:eastAsia="宋体" w:cs="宋体"/>
          <w:color w:val="auto"/>
          <w:sz w:val="24"/>
          <w:szCs w:val="24"/>
          <w:highlight w:val="none"/>
          <w:lang w:val="en-US" w:eastAsia="zh-CN"/>
        </w:rPr>
        <w:t xml:space="preserve">混凝土路面，路面宽度 </w:t>
      </w:r>
      <w:r>
        <w:rPr>
          <w:rFonts w:hint="default" w:ascii="宋体" w:hAnsi="宋体" w:eastAsia="宋体" w:cs="宋体"/>
          <w:color w:val="auto"/>
          <w:sz w:val="24"/>
          <w:szCs w:val="24"/>
          <w:highlight w:val="none"/>
          <w:lang w:val="en-US" w:eastAsia="zh-CN"/>
        </w:rPr>
        <w:t>4.0m</w:t>
      </w:r>
      <w:r>
        <w:rPr>
          <w:rFonts w:hint="eastAsia" w:ascii="宋体" w:hAnsi="宋体" w:eastAsia="宋体" w:cs="宋体"/>
          <w:color w:val="auto"/>
          <w:sz w:val="24"/>
          <w:szCs w:val="24"/>
          <w:highlight w:val="none"/>
          <w:lang w:val="en-US" w:eastAsia="zh-CN"/>
        </w:rPr>
        <w:t xml:space="preserve">；新建生产路 </w:t>
      </w:r>
      <w:r>
        <w:rPr>
          <w:rFonts w:hint="default" w:ascii="宋体" w:hAnsi="宋体" w:eastAsia="宋体" w:cs="宋体"/>
          <w:color w:val="auto"/>
          <w:sz w:val="24"/>
          <w:szCs w:val="24"/>
          <w:highlight w:val="none"/>
          <w:lang w:val="en-US" w:eastAsia="zh-CN"/>
        </w:rPr>
        <w:t>9.074km</w:t>
      </w:r>
      <w:r>
        <w:rPr>
          <w:rFonts w:hint="eastAsia" w:ascii="宋体" w:hAnsi="宋体" w:eastAsia="宋体" w:cs="宋体"/>
          <w:color w:val="auto"/>
          <w:sz w:val="24"/>
          <w:szCs w:val="24"/>
          <w:highlight w:val="none"/>
          <w:lang w:val="en-US" w:eastAsia="zh-CN"/>
        </w:rPr>
        <w:t xml:space="preserve">，为泥结石路面，路面宽度 </w:t>
      </w:r>
      <w:r>
        <w:rPr>
          <w:rFonts w:hint="default" w:ascii="宋体" w:hAnsi="宋体" w:eastAsia="宋体" w:cs="宋体"/>
          <w:color w:val="auto"/>
          <w:sz w:val="24"/>
          <w:szCs w:val="24"/>
          <w:highlight w:val="none"/>
          <w:lang w:val="en-US" w:eastAsia="zh-CN"/>
        </w:rPr>
        <w:t>3.5m</w:t>
      </w:r>
      <w:r>
        <w:rPr>
          <w:rFonts w:hint="eastAsia" w:ascii="宋体" w:hAnsi="宋体" w:eastAsia="宋体" w:cs="宋体"/>
          <w:color w:val="auto"/>
          <w:sz w:val="24"/>
          <w:szCs w:val="24"/>
          <w:highlight w:val="none"/>
          <w:lang w:val="en-US" w:eastAsia="zh-CN"/>
        </w:rPr>
        <w:t xml:space="preserve">； </w:t>
      </w:r>
    </w:p>
    <w:p w14:paraId="20EAED63">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农田防护与生态环境保护工程：栽植苗木 </w:t>
      </w:r>
      <w:r>
        <w:rPr>
          <w:rFonts w:hint="default" w:ascii="宋体" w:hAnsi="宋体" w:eastAsia="宋体" w:cs="宋体"/>
          <w:color w:val="auto"/>
          <w:sz w:val="24"/>
          <w:szCs w:val="24"/>
          <w:highlight w:val="none"/>
          <w:lang w:val="en-US" w:eastAsia="zh-CN"/>
        </w:rPr>
        <w:t xml:space="preserve">3892 </w:t>
      </w:r>
      <w:r>
        <w:rPr>
          <w:rFonts w:hint="eastAsia" w:ascii="宋体" w:hAnsi="宋体" w:eastAsia="宋体" w:cs="宋体"/>
          <w:color w:val="auto"/>
          <w:sz w:val="24"/>
          <w:szCs w:val="24"/>
          <w:highlight w:val="none"/>
          <w:lang w:val="en-US" w:eastAsia="zh-CN"/>
        </w:rPr>
        <w:t xml:space="preserve">株，树种为国槐（胸径 </w:t>
      </w:r>
      <w:r>
        <w:rPr>
          <w:rFonts w:hint="default" w:ascii="宋体" w:hAnsi="宋体" w:eastAsia="宋体" w:cs="宋体"/>
          <w:color w:val="auto"/>
          <w:sz w:val="24"/>
          <w:szCs w:val="24"/>
          <w:highlight w:val="none"/>
          <w:lang w:val="en-US" w:eastAsia="zh-CN"/>
        </w:rPr>
        <w:t>5cm</w:t>
      </w:r>
      <w:r>
        <w:rPr>
          <w:rFonts w:hint="eastAsia" w:ascii="宋体" w:hAnsi="宋体" w:eastAsia="宋体" w:cs="宋体"/>
          <w:color w:val="auto"/>
          <w:sz w:val="24"/>
          <w:szCs w:val="24"/>
          <w:highlight w:val="none"/>
          <w:lang w:val="en-US" w:eastAsia="zh-CN"/>
        </w:rPr>
        <w:t xml:space="preserve">，带土球，高度以 </w:t>
      </w:r>
      <w:r>
        <w:rPr>
          <w:rFonts w:hint="default" w:ascii="宋体" w:hAnsi="宋体" w:eastAsia="宋体" w:cs="宋体"/>
          <w:color w:val="auto"/>
          <w:sz w:val="24"/>
          <w:szCs w:val="24"/>
          <w:highlight w:val="none"/>
          <w:lang w:val="en-US" w:eastAsia="zh-CN"/>
        </w:rPr>
        <w:t xml:space="preserve">1.5m-1.7m </w:t>
      </w:r>
      <w:r>
        <w:rPr>
          <w:rFonts w:hint="eastAsia" w:ascii="宋体" w:hAnsi="宋体" w:eastAsia="宋体" w:cs="宋体"/>
          <w:color w:val="auto"/>
          <w:sz w:val="24"/>
          <w:szCs w:val="24"/>
          <w:highlight w:val="none"/>
          <w:lang w:val="en-US" w:eastAsia="zh-CN"/>
        </w:rPr>
        <w:t xml:space="preserve">为宜）； </w:t>
      </w:r>
    </w:p>
    <w:p w14:paraId="0955F9F3">
      <w:pPr>
        <w:pStyle w:val="5"/>
        <w:pageBreakBefore w:val="0"/>
        <w:widowControl w:val="0"/>
        <w:kinsoku/>
        <w:wordWrap/>
        <w:overflowPunct/>
        <w:topLinePunct w:val="0"/>
        <w:autoSpaceDE/>
        <w:autoSpaceDN/>
        <w:bidi w:val="0"/>
        <w:adjustRightInd/>
        <w:spacing w:line="500" w:lineRule="exact"/>
        <w:jc w:val="both"/>
        <w:textAlignment w:val="auto"/>
        <w:rPr>
          <w:rFonts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cs="宋体"/>
          <w:sz w:val="24"/>
          <w:szCs w:val="24"/>
          <w:highlight w:val="none"/>
        </w:rPr>
        <w:t>编制依据：</w:t>
      </w:r>
    </w:p>
    <w:p w14:paraId="7F50FA73">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陕西佳百纳工程咨询有限公司</w:t>
      </w:r>
      <w:r>
        <w:rPr>
          <w:rFonts w:hint="eastAsia" w:ascii="宋体" w:hAnsi="宋体" w:cs="宋体"/>
          <w:color w:val="auto"/>
          <w:sz w:val="24"/>
          <w:szCs w:val="24"/>
          <w:highlight w:val="none"/>
        </w:rPr>
        <w:t>设计的《 2024年咸阳市淳化县石桥镇高标准农田建设项目施工图》；</w:t>
      </w:r>
    </w:p>
    <w:p w14:paraId="5F5007C5">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2、《建设工程工程量清单计价规范》（GB50500-2008）、《陕西省建设工程工程量清单计价规则》（2009）；</w:t>
      </w:r>
    </w:p>
    <w:p w14:paraId="03B0DC58">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3、</w:t>
      </w:r>
      <w:r>
        <w:rPr>
          <w:rFonts w:hint="eastAsia" w:ascii="宋体" w:hAnsi="宋体" w:cs="宋体"/>
          <w:sz w:val="24"/>
          <w:szCs w:val="24"/>
          <w:highlight w:val="none"/>
          <w:lang w:val="zh-CN"/>
        </w:rPr>
        <w:t>陕西发展改革和委员会关于《</w:t>
      </w:r>
      <w:r>
        <w:rPr>
          <w:rFonts w:hint="eastAsia" w:ascii="宋体" w:hAnsi="宋体" w:cs="宋体"/>
          <w:sz w:val="24"/>
          <w:szCs w:val="24"/>
          <w:highlight w:val="none"/>
        </w:rPr>
        <w:t>陕西省水利工程设计概（估）算编制规定</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预算</w:t>
      </w:r>
      <w:r>
        <w:rPr>
          <w:rFonts w:hint="eastAsia" w:ascii="宋体" w:hAnsi="宋体" w:cs="宋体"/>
          <w:sz w:val="24"/>
          <w:szCs w:val="24"/>
          <w:highlight w:val="none"/>
          <w:lang w:val="zh-CN"/>
        </w:rPr>
        <w:t>定额》等计价依据批复（陕发改项目</w:t>
      </w:r>
      <w:r>
        <w:rPr>
          <w:rFonts w:hint="eastAsia" w:ascii="宋体" w:hAnsi="宋体" w:cs="宋体"/>
          <w:sz w:val="24"/>
          <w:szCs w:val="24"/>
          <w:highlight w:val="none"/>
        </w:rPr>
        <w:t>[2017]1606号</w:t>
      </w:r>
      <w:r>
        <w:rPr>
          <w:rFonts w:hint="eastAsia" w:ascii="宋体" w:hAnsi="宋体" w:cs="宋体"/>
          <w:sz w:val="24"/>
          <w:szCs w:val="24"/>
          <w:highlight w:val="none"/>
          <w:lang w:val="zh-CN"/>
        </w:rPr>
        <w:t>）；</w:t>
      </w:r>
    </w:p>
    <w:p w14:paraId="5C1FF1E1">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val="zh-CN"/>
        </w:rPr>
        <w:t>陕西省水利厅关于发布试行《</w:t>
      </w:r>
      <w:r>
        <w:rPr>
          <w:rFonts w:hint="eastAsia" w:ascii="宋体" w:hAnsi="宋体" w:cs="宋体"/>
          <w:sz w:val="24"/>
          <w:szCs w:val="24"/>
          <w:highlight w:val="none"/>
        </w:rPr>
        <w:t>陕西省水利工程设计概（估）算编制规定</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预算</w:t>
      </w:r>
      <w:r>
        <w:rPr>
          <w:rFonts w:hint="eastAsia" w:ascii="宋体" w:hAnsi="宋体" w:cs="宋体"/>
          <w:sz w:val="24"/>
          <w:szCs w:val="24"/>
          <w:highlight w:val="none"/>
          <w:lang w:val="zh-CN"/>
        </w:rPr>
        <w:t>定额》等计价依据的通知（陕水规计发</w:t>
      </w:r>
      <w:r>
        <w:rPr>
          <w:rFonts w:hint="eastAsia" w:ascii="宋体" w:hAnsi="宋体" w:cs="宋体"/>
          <w:sz w:val="24"/>
          <w:szCs w:val="24"/>
          <w:highlight w:val="none"/>
        </w:rPr>
        <w:t>[2019]</w:t>
      </w:r>
      <w:r>
        <w:rPr>
          <w:rFonts w:hint="eastAsia" w:ascii="宋体" w:hAnsi="宋体" w:cs="宋体"/>
          <w:sz w:val="24"/>
          <w:szCs w:val="24"/>
          <w:highlight w:val="none"/>
          <w:lang w:val="zh-CN"/>
        </w:rPr>
        <w:t>）</w:t>
      </w:r>
      <w:r>
        <w:rPr>
          <w:rFonts w:hint="eastAsia" w:ascii="宋体" w:hAnsi="宋体" w:cs="宋体"/>
          <w:sz w:val="24"/>
          <w:szCs w:val="24"/>
          <w:highlight w:val="none"/>
        </w:rPr>
        <w:t>66号</w:t>
      </w:r>
      <w:r>
        <w:rPr>
          <w:rFonts w:hint="eastAsia" w:ascii="宋体" w:hAnsi="宋体" w:cs="宋体"/>
          <w:sz w:val="24"/>
          <w:szCs w:val="24"/>
          <w:highlight w:val="none"/>
          <w:lang w:val="zh-CN"/>
        </w:rPr>
        <w:t>）；</w:t>
      </w:r>
      <w:r>
        <w:rPr>
          <w:rFonts w:hint="eastAsia" w:ascii="宋体" w:hAnsi="宋体" w:cs="宋体"/>
          <w:sz w:val="24"/>
          <w:szCs w:val="24"/>
          <w:highlight w:val="none"/>
        </w:rPr>
        <w:t xml:space="preserve"> </w:t>
      </w:r>
    </w:p>
    <w:p w14:paraId="00E2E71A">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5、</w:t>
      </w:r>
      <w:r>
        <w:rPr>
          <w:rFonts w:hint="eastAsia" w:ascii="宋体" w:hAnsi="宋体" w:cs="宋体"/>
          <w:sz w:val="24"/>
          <w:szCs w:val="24"/>
          <w:highlight w:val="none"/>
          <w:lang w:val="zh-CN"/>
        </w:rPr>
        <w:t>《水利部办公厅关于调整水利工程计价依据增值税计算标准的通知》（办财务函〔2019〕448号）；</w:t>
      </w:r>
    </w:p>
    <w:p w14:paraId="7A02225C">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lang w:val="zh-CN"/>
        </w:rPr>
        <w:t>《</w:t>
      </w:r>
      <w:r>
        <w:rPr>
          <w:rFonts w:hint="eastAsia" w:ascii="宋体" w:hAnsi="宋体" w:cs="宋体"/>
          <w:sz w:val="24"/>
          <w:szCs w:val="24"/>
          <w:highlight w:val="none"/>
        </w:rPr>
        <w:t>陕西省水利工程设计概（估）算编制规定》（2017）；</w:t>
      </w:r>
    </w:p>
    <w:p w14:paraId="15AB7780">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7、</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w:t>
      </w:r>
      <w:r>
        <w:rPr>
          <w:rFonts w:hint="eastAsia" w:ascii="宋体" w:hAnsi="宋体" w:cs="宋体"/>
          <w:sz w:val="24"/>
          <w:szCs w:val="24"/>
          <w:highlight w:val="none"/>
          <w:lang w:val="zh-CN"/>
        </w:rPr>
        <w:t>算定额》（20</w:t>
      </w:r>
      <w:r>
        <w:rPr>
          <w:rFonts w:hint="eastAsia" w:ascii="宋体" w:hAnsi="宋体" w:cs="宋体"/>
          <w:sz w:val="24"/>
          <w:szCs w:val="24"/>
          <w:highlight w:val="none"/>
        </w:rPr>
        <w:t>17</w:t>
      </w:r>
      <w:r>
        <w:rPr>
          <w:rFonts w:hint="eastAsia" w:ascii="宋体" w:hAnsi="宋体" w:cs="宋体"/>
          <w:sz w:val="24"/>
          <w:szCs w:val="24"/>
          <w:highlight w:val="none"/>
          <w:lang w:val="zh-CN"/>
        </w:rPr>
        <w:t>）；</w:t>
      </w:r>
    </w:p>
    <w:p w14:paraId="5DD28B5D">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8、</w:t>
      </w:r>
      <w:r>
        <w:rPr>
          <w:rFonts w:hint="eastAsia" w:ascii="宋体" w:hAnsi="宋体" w:cs="宋体"/>
          <w:sz w:val="24"/>
          <w:szCs w:val="24"/>
          <w:highlight w:val="none"/>
          <w:lang w:val="zh-CN"/>
        </w:rPr>
        <w:t>《陕西省水利设备安装工程</w:t>
      </w:r>
      <w:r>
        <w:rPr>
          <w:rFonts w:hint="eastAsia" w:ascii="宋体" w:hAnsi="宋体" w:cs="宋体"/>
          <w:sz w:val="24"/>
          <w:szCs w:val="24"/>
          <w:highlight w:val="none"/>
        </w:rPr>
        <w:t>预</w:t>
      </w:r>
      <w:r>
        <w:rPr>
          <w:rFonts w:hint="eastAsia" w:ascii="宋体" w:hAnsi="宋体" w:cs="宋体"/>
          <w:sz w:val="24"/>
          <w:szCs w:val="24"/>
          <w:highlight w:val="none"/>
          <w:lang w:val="zh-CN"/>
        </w:rPr>
        <w:t>算定额》（20</w:t>
      </w:r>
      <w:r>
        <w:rPr>
          <w:rFonts w:hint="eastAsia" w:ascii="宋体" w:hAnsi="宋体" w:cs="宋体"/>
          <w:sz w:val="24"/>
          <w:szCs w:val="24"/>
          <w:highlight w:val="none"/>
        </w:rPr>
        <w:t>17</w:t>
      </w:r>
      <w:r>
        <w:rPr>
          <w:rFonts w:hint="eastAsia" w:ascii="宋体" w:hAnsi="宋体" w:cs="宋体"/>
          <w:sz w:val="24"/>
          <w:szCs w:val="24"/>
          <w:highlight w:val="none"/>
          <w:lang w:val="zh-CN"/>
        </w:rPr>
        <w:t>）；</w:t>
      </w:r>
    </w:p>
    <w:p w14:paraId="04603834">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9、</w:t>
      </w:r>
      <w:r>
        <w:rPr>
          <w:rFonts w:hint="eastAsia" w:ascii="宋体" w:hAnsi="宋体" w:cs="宋体"/>
          <w:sz w:val="24"/>
          <w:szCs w:val="24"/>
          <w:highlight w:val="none"/>
          <w:lang w:val="zh-CN"/>
        </w:rPr>
        <w:t>《陕西省水利工程施工机械台班费定额》（</w:t>
      </w:r>
      <w:r>
        <w:rPr>
          <w:rFonts w:hint="eastAsia" w:ascii="宋体" w:hAnsi="宋体" w:cs="宋体"/>
          <w:sz w:val="24"/>
          <w:szCs w:val="24"/>
          <w:highlight w:val="none"/>
        </w:rPr>
        <w:t>2017</w:t>
      </w:r>
      <w:r>
        <w:rPr>
          <w:rFonts w:hint="eastAsia" w:ascii="宋体" w:hAnsi="宋体" w:cs="宋体"/>
          <w:sz w:val="24"/>
          <w:szCs w:val="24"/>
          <w:highlight w:val="none"/>
          <w:lang w:val="zh-CN"/>
        </w:rPr>
        <w:t>）；</w:t>
      </w:r>
    </w:p>
    <w:p w14:paraId="1AC7619F">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10、</w:t>
      </w:r>
      <w:r>
        <w:rPr>
          <w:rFonts w:hint="eastAsia" w:ascii="宋体" w:hAnsi="宋体" w:cs="宋体"/>
          <w:sz w:val="24"/>
          <w:szCs w:val="24"/>
          <w:highlight w:val="none"/>
          <w:lang w:val="zh-CN"/>
        </w:rPr>
        <w:t>本阶段设计图纸、工程量和施工组织设计及各专业提供的其他相关资料；</w:t>
      </w:r>
    </w:p>
    <w:p w14:paraId="32CF1D4B">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11、</w:t>
      </w:r>
      <w:r>
        <w:rPr>
          <w:rFonts w:hint="eastAsia" w:ascii="宋体" w:hAnsi="宋体" w:cs="宋体"/>
          <w:sz w:val="24"/>
          <w:szCs w:val="24"/>
          <w:highlight w:val="none"/>
          <w:lang w:val="zh-CN"/>
        </w:rPr>
        <w:t>国家和地方有关文件规定和取费标准等。</w:t>
      </w:r>
    </w:p>
    <w:p w14:paraId="708F1C29">
      <w:pPr>
        <w:pStyle w:val="5"/>
        <w:pageBreakBefore w:val="0"/>
        <w:widowControl w:val="0"/>
        <w:kinsoku/>
        <w:wordWrap/>
        <w:overflowPunct/>
        <w:topLinePunct w:val="0"/>
        <w:autoSpaceDE/>
        <w:autoSpaceDN/>
        <w:bidi w:val="0"/>
        <w:adjustRightInd/>
        <w:spacing w:line="500" w:lineRule="exact"/>
        <w:jc w:val="both"/>
        <w:textAlignment w:val="auto"/>
        <w:rPr>
          <w:rFonts w:ascii="宋体" w:hAnsi="宋体" w:cs="宋体"/>
          <w:sz w:val="24"/>
          <w:szCs w:val="24"/>
          <w:highlight w:val="none"/>
        </w:rPr>
      </w:pPr>
      <w:bookmarkStart w:id="49" w:name="_Toc6873"/>
      <w:r>
        <w:rPr>
          <w:rFonts w:hint="eastAsia" w:ascii="宋体" w:hAnsi="宋体" w:cs="宋体"/>
          <w:sz w:val="24"/>
          <w:szCs w:val="24"/>
          <w:highlight w:val="none"/>
          <w:lang w:val="en-US" w:eastAsia="zh-CN"/>
        </w:rPr>
        <w:t>三</w:t>
      </w:r>
      <w:r>
        <w:rPr>
          <w:rFonts w:hint="eastAsia" w:ascii="宋体" w:hAnsi="宋体" w:cs="宋体"/>
          <w:sz w:val="24"/>
          <w:szCs w:val="24"/>
          <w:highlight w:val="none"/>
          <w:lang w:eastAsia="zh-CN"/>
        </w:rPr>
        <w:t>、</w:t>
      </w:r>
      <w:r>
        <w:rPr>
          <w:rFonts w:hint="eastAsia" w:ascii="宋体" w:hAnsi="宋体" w:cs="宋体"/>
          <w:sz w:val="24"/>
          <w:szCs w:val="24"/>
          <w:highlight w:val="none"/>
        </w:rPr>
        <w:t>其他</w:t>
      </w:r>
      <w:bookmarkEnd w:id="49"/>
    </w:p>
    <w:p w14:paraId="4F7A3739">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、材料计价依据：先执行202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3</w:t>
      </w:r>
      <w:r>
        <w:rPr>
          <w:rFonts w:hint="eastAsia" w:ascii="宋体" w:hAnsi="宋体" w:cs="宋体"/>
          <w:sz w:val="24"/>
          <w:szCs w:val="24"/>
          <w:highlight w:val="none"/>
        </w:rPr>
        <w:t>期《咸阳工程造价信息》以上缺项的价格按市场价执行。</w:t>
      </w:r>
    </w:p>
    <w:p w14:paraId="3D843365">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、人工费按陕发改项目【2017】1606号文件执行，普工50元/工日，技工75元/工日计入。</w:t>
      </w:r>
    </w:p>
    <w:p w14:paraId="52F0FA80">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、项目所在地：关中片区，工程性质：其他。</w:t>
      </w:r>
    </w:p>
    <w:p w14:paraId="67B7154A">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、费率标准</w:t>
      </w:r>
    </w:p>
    <w:p w14:paraId="3BDB8974">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（1）其他直接费</w:t>
      </w:r>
    </w:p>
    <w:p w14:paraId="5018919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建筑工程按基本直接费的4.5%，安装工程按基本直接费的4.85%。</w:t>
      </w:r>
    </w:p>
    <w:p w14:paraId="536A214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（2）间接费</w:t>
      </w:r>
    </w:p>
    <w:p w14:paraId="7CA79CA5">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eastAsia="宋体" w:cs="宋体"/>
          <w:sz w:val="24"/>
          <w:szCs w:val="24"/>
          <w:highlight w:val="none"/>
          <w:lang w:val="en-US" w:eastAsia="zh-CN"/>
        </w:rPr>
        <w:t>按“2017办法及标准”执行，见下表：</w:t>
      </w:r>
    </w:p>
    <w:p w14:paraId="04FF7C4A">
      <w:pPr>
        <w:pageBreakBefore w:val="0"/>
        <w:widowControl w:val="0"/>
        <w:kinsoku/>
        <w:wordWrap/>
        <w:overflowPunct/>
        <w:topLinePunct w:val="0"/>
        <w:autoSpaceDE/>
        <w:autoSpaceDN/>
        <w:bidi w:val="0"/>
        <w:adjustRightInd/>
        <w:spacing w:line="500" w:lineRule="exact"/>
        <w:ind w:left="0" w:leftChars="0" w:firstLine="0" w:firstLineChars="0"/>
        <w:jc w:val="center"/>
        <w:textAlignment w:val="auto"/>
        <w:rPr>
          <w:rFonts w:eastAsia="宋体"/>
          <w:b/>
          <w:bCs/>
          <w:highlight w:val="none"/>
        </w:rPr>
      </w:pPr>
      <w:r>
        <w:rPr>
          <w:rFonts w:eastAsia="宋体"/>
          <w:b/>
          <w:bCs/>
          <w:highlight w:val="none"/>
        </w:rPr>
        <w:t>间接费取费标准表</w:t>
      </w:r>
    </w:p>
    <w:tbl>
      <w:tblPr>
        <w:tblStyle w:val="26"/>
        <w:tblW w:w="46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4128"/>
        <w:gridCol w:w="1689"/>
        <w:gridCol w:w="1764"/>
      </w:tblGrid>
      <w:tr w14:paraId="4047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FEB7919">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序号</w:t>
            </w:r>
          </w:p>
        </w:tc>
        <w:tc>
          <w:tcPr>
            <w:tcW w:w="2314" w:type="pct"/>
            <w:noWrap w:val="0"/>
            <w:vAlign w:val="center"/>
          </w:tcPr>
          <w:p w14:paraId="03AEDF9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工程项目</w:t>
            </w:r>
          </w:p>
        </w:tc>
        <w:tc>
          <w:tcPr>
            <w:tcW w:w="947" w:type="pct"/>
            <w:noWrap w:val="0"/>
            <w:vAlign w:val="center"/>
          </w:tcPr>
          <w:p w14:paraId="4B7A985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计算基础</w:t>
            </w:r>
          </w:p>
        </w:tc>
        <w:tc>
          <w:tcPr>
            <w:tcW w:w="989" w:type="pct"/>
            <w:noWrap w:val="0"/>
            <w:vAlign w:val="center"/>
          </w:tcPr>
          <w:p w14:paraId="38E48F74">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费率（%）</w:t>
            </w:r>
          </w:p>
        </w:tc>
      </w:tr>
      <w:tr w14:paraId="3FDD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pct"/>
            <w:noWrap w:val="0"/>
            <w:vAlign w:val="center"/>
          </w:tcPr>
          <w:p w14:paraId="083DBDE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1</w:t>
            </w:r>
          </w:p>
        </w:tc>
        <w:tc>
          <w:tcPr>
            <w:tcW w:w="2314" w:type="pct"/>
            <w:noWrap w:val="0"/>
            <w:vAlign w:val="center"/>
          </w:tcPr>
          <w:p w14:paraId="47D68A2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土方工程</w:t>
            </w:r>
          </w:p>
        </w:tc>
        <w:tc>
          <w:tcPr>
            <w:tcW w:w="947" w:type="pct"/>
            <w:noWrap w:val="0"/>
            <w:vAlign w:val="center"/>
          </w:tcPr>
          <w:p w14:paraId="627FB8F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0DF4D814">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4</w:t>
            </w:r>
          </w:p>
        </w:tc>
      </w:tr>
      <w:tr w14:paraId="1B3D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43EF7F6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2</w:t>
            </w:r>
          </w:p>
        </w:tc>
        <w:tc>
          <w:tcPr>
            <w:tcW w:w="2314" w:type="pct"/>
            <w:noWrap w:val="0"/>
            <w:vAlign w:val="center"/>
          </w:tcPr>
          <w:p w14:paraId="2085529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石方工程</w:t>
            </w:r>
          </w:p>
        </w:tc>
        <w:tc>
          <w:tcPr>
            <w:tcW w:w="947" w:type="pct"/>
            <w:noWrap w:val="0"/>
            <w:vAlign w:val="center"/>
          </w:tcPr>
          <w:p w14:paraId="70FBF22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AE30D7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5283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8" w:type="pct"/>
            <w:noWrap w:val="0"/>
            <w:vAlign w:val="center"/>
          </w:tcPr>
          <w:p w14:paraId="7676308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3</w:t>
            </w:r>
          </w:p>
        </w:tc>
        <w:tc>
          <w:tcPr>
            <w:tcW w:w="2314" w:type="pct"/>
            <w:noWrap w:val="0"/>
            <w:vAlign w:val="center"/>
          </w:tcPr>
          <w:p w14:paraId="2C679A5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砂石备料工程</w:t>
            </w:r>
          </w:p>
        </w:tc>
        <w:tc>
          <w:tcPr>
            <w:tcW w:w="947" w:type="pct"/>
            <w:noWrap w:val="0"/>
            <w:vAlign w:val="center"/>
          </w:tcPr>
          <w:p w14:paraId="0665BE4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5B8BF59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p>
        </w:tc>
      </w:tr>
      <w:tr w14:paraId="26AD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722803E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4</w:t>
            </w:r>
          </w:p>
        </w:tc>
        <w:tc>
          <w:tcPr>
            <w:tcW w:w="2314" w:type="pct"/>
            <w:noWrap w:val="0"/>
            <w:vAlign w:val="center"/>
          </w:tcPr>
          <w:p w14:paraId="629CCF0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模板工程</w:t>
            </w:r>
          </w:p>
        </w:tc>
        <w:tc>
          <w:tcPr>
            <w:tcW w:w="947" w:type="pct"/>
            <w:noWrap w:val="0"/>
            <w:vAlign w:val="center"/>
          </w:tcPr>
          <w:p w14:paraId="792C6BB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E837D5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5</w:t>
            </w:r>
          </w:p>
        </w:tc>
      </w:tr>
      <w:tr w14:paraId="12D7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4688B770">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5</w:t>
            </w:r>
          </w:p>
        </w:tc>
        <w:tc>
          <w:tcPr>
            <w:tcW w:w="2314" w:type="pct"/>
            <w:noWrap w:val="0"/>
            <w:vAlign w:val="center"/>
          </w:tcPr>
          <w:p w14:paraId="0A065511">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混凝土工程</w:t>
            </w:r>
          </w:p>
        </w:tc>
        <w:tc>
          <w:tcPr>
            <w:tcW w:w="947" w:type="pct"/>
            <w:noWrap w:val="0"/>
            <w:vAlign w:val="center"/>
          </w:tcPr>
          <w:p w14:paraId="382F8D8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0D8A230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228E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1C513E1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6</w:t>
            </w:r>
          </w:p>
        </w:tc>
        <w:tc>
          <w:tcPr>
            <w:tcW w:w="2314" w:type="pct"/>
            <w:noWrap w:val="0"/>
            <w:vAlign w:val="center"/>
          </w:tcPr>
          <w:p w14:paraId="2EECE87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钢筋制作安装工程</w:t>
            </w:r>
          </w:p>
        </w:tc>
        <w:tc>
          <w:tcPr>
            <w:tcW w:w="947" w:type="pct"/>
            <w:noWrap w:val="0"/>
            <w:vAlign w:val="center"/>
          </w:tcPr>
          <w:p w14:paraId="034D24A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553895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5</w:t>
            </w:r>
          </w:p>
        </w:tc>
      </w:tr>
      <w:tr w14:paraId="2F92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6C7166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7</w:t>
            </w:r>
          </w:p>
        </w:tc>
        <w:tc>
          <w:tcPr>
            <w:tcW w:w="2314" w:type="pct"/>
            <w:noWrap w:val="0"/>
            <w:vAlign w:val="center"/>
          </w:tcPr>
          <w:p w14:paraId="0E9267D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钻孔灌浆及锚固工程</w:t>
            </w:r>
          </w:p>
        </w:tc>
        <w:tc>
          <w:tcPr>
            <w:tcW w:w="947" w:type="pct"/>
            <w:noWrap w:val="0"/>
            <w:vAlign w:val="center"/>
          </w:tcPr>
          <w:p w14:paraId="4CC500C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6293D9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9</w:t>
            </w:r>
          </w:p>
        </w:tc>
      </w:tr>
      <w:tr w14:paraId="3DC8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804F62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8</w:t>
            </w:r>
          </w:p>
        </w:tc>
        <w:tc>
          <w:tcPr>
            <w:tcW w:w="2314" w:type="pct"/>
            <w:noWrap w:val="0"/>
            <w:vAlign w:val="center"/>
          </w:tcPr>
          <w:p w14:paraId="4E9A7150">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疏浚工程</w:t>
            </w:r>
          </w:p>
        </w:tc>
        <w:tc>
          <w:tcPr>
            <w:tcW w:w="947" w:type="pct"/>
            <w:noWrap w:val="0"/>
            <w:vAlign w:val="center"/>
          </w:tcPr>
          <w:p w14:paraId="53EB05B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9F8FA8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6590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16278341">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9</w:t>
            </w:r>
          </w:p>
        </w:tc>
        <w:tc>
          <w:tcPr>
            <w:tcW w:w="2314" w:type="pct"/>
            <w:noWrap w:val="0"/>
            <w:vAlign w:val="center"/>
          </w:tcPr>
          <w:p w14:paraId="762B73D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其他</w:t>
            </w:r>
          </w:p>
        </w:tc>
        <w:tc>
          <w:tcPr>
            <w:tcW w:w="947" w:type="pct"/>
            <w:noWrap w:val="0"/>
            <w:vAlign w:val="center"/>
          </w:tcPr>
          <w:p w14:paraId="1B2C386D">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89D558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4159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48" w:type="pct"/>
            <w:noWrap w:val="0"/>
            <w:vAlign w:val="center"/>
          </w:tcPr>
          <w:p w14:paraId="063BFB8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10</w:t>
            </w:r>
          </w:p>
        </w:tc>
        <w:tc>
          <w:tcPr>
            <w:tcW w:w="2314" w:type="pct"/>
            <w:noWrap w:val="0"/>
            <w:vAlign w:val="center"/>
          </w:tcPr>
          <w:p w14:paraId="572D9BF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设备安装工程</w:t>
            </w:r>
          </w:p>
        </w:tc>
        <w:tc>
          <w:tcPr>
            <w:tcW w:w="947" w:type="pct"/>
            <w:noWrap w:val="0"/>
            <w:vAlign w:val="center"/>
          </w:tcPr>
          <w:p w14:paraId="0D669C1D">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人工费</w:t>
            </w:r>
          </w:p>
        </w:tc>
        <w:tc>
          <w:tcPr>
            <w:tcW w:w="989" w:type="pct"/>
            <w:noWrap w:val="0"/>
            <w:vAlign w:val="center"/>
          </w:tcPr>
          <w:p w14:paraId="5F07343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0</w:t>
            </w:r>
          </w:p>
        </w:tc>
      </w:tr>
    </w:tbl>
    <w:p w14:paraId="45EEFDCB">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（3）利润</w:t>
      </w:r>
    </w:p>
    <w:p w14:paraId="01FCEECC">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按直接费、间接费之和的5％计算。</w:t>
      </w:r>
    </w:p>
    <w:p w14:paraId="381B22C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（4）税金</w:t>
      </w:r>
    </w:p>
    <w:p w14:paraId="0A8E666D">
      <w:pPr>
        <w:pStyle w:val="3"/>
        <w:pageBreakBefore w:val="0"/>
        <w:widowControl w:val="0"/>
        <w:kinsoku/>
        <w:wordWrap/>
        <w:overflowPunct/>
        <w:topLinePunct w:val="0"/>
        <w:autoSpaceDE/>
        <w:autoSpaceDN/>
        <w:bidi w:val="0"/>
        <w:adjustRightInd/>
        <w:spacing w:line="500" w:lineRule="exact"/>
        <w:ind w:firstLine="420" w:firstLineChars="200"/>
        <w:textAlignment w:val="auto"/>
        <w:rPr>
          <w:highlight w:val="none"/>
        </w:rPr>
      </w:pPr>
      <w:r>
        <w:rPr>
          <w:rFonts w:hint="eastAsia" w:ascii="宋体" w:hAnsi="宋体" w:cs="宋体"/>
          <w:highlight w:val="none"/>
          <w:lang w:eastAsia="zh-CN"/>
        </w:rPr>
        <w:t>按直接费、间接费、计划利润之和的9％计算。</w:t>
      </w:r>
    </w:p>
    <w:p w14:paraId="4481985E">
      <w:pPr>
        <w:rPr>
          <w:rFonts w:hint="eastAsia"/>
          <w:color w:val="auto"/>
          <w:highlight w:val="none"/>
        </w:rPr>
        <w:sectPr>
          <w:footerReference r:id="rId8" w:type="default"/>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tbl>
      <w:tblPr>
        <w:tblStyle w:val="26"/>
        <w:tblW w:w="8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5"/>
        <w:gridCol w:w="4573"/>
        <w:gridCol w:w="1696"/>
        <w:gridCol w:w="1601"/>
      </w:tblGrid>
      <w:tr w14:paraId="29C5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915" w:type="dxa"/>
            <w:gridSpan w:val="4"/>
            <w:tcBorders>
              <w:top w:val="nil"/>
              <w:left w:val="nil"/>
              <w:bottom w:val="nil"/>
              <w:right w:val="nil"/>
            </w:tcBorders>
            <w:shd w:val="clear" w:color="auto" w:fill="auto"/>
            <w:noWrap/>
            <w:vAlign w:val="center"/>
          </w:tcPr>
          <w:p w14:paraId="1D20869C">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工程项目总价表</w:t>
            </w:r>
          </w:p>
        </w:tc>
      </w:tr>
      <w:tr w14:paraId="1055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915" w:type="dxa"/>
            <w:gridSpan w:val="4"/>
            <w:tcBorders>
              <w:top w:val="nil"/>
              <w:left w:val="nil"/>
              <w:bottom w:val="nil"/>
              <w:right w:val="nil"/>
            </w:tcBorders>
            <w:shd w:val="clear" w:color="auto" w:fill="auto"/>
            <w:vAlign w:val="center"/>
          </w:tcPr>
          <w:p w14:paraId="1954EFF3">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工程名称：2024年咸阳市淳化县石桥镇高标准农田建设项目</w:t>
            </w:r>
            <w:r>
              <w:rPr>
                <w:rFonts w:hint="eastAsia" w:ascii="宋体" w:hAnsi="宋体" w:cs="宋体"/>
                <w:i w:val="0"/>
                <w:iCs w:val="0"/>
                <w:color w:val="000000"/>
                <w:kern w:val="0"/>
                <w:sz w:val="20"/>
                <w:szCs w:val="20"/>
                <w:highlight w:val="none"/>
                <w:u w:val="none"/>
                <w:lang w:val="en-US" w:eastAsia="zh-CN" w:bidi="ar"/>
              </w:rPr>
              <w:t>八</w:t>
            </w:r>
            <w:r>
              <w:rPr>
                <w:rFonts w:hint="eastAsia" w:ascii="宋体" w:hAnsi="宋体" w:eastAsia="宋体" w:cs="宋体"/>
                <w:i w:val="0"/>
                <w:iCs w:val="0"/>
                <w:color w:val="000000"/>
                <w:kern w:val="0"/>
                <w:sz w:val="20"/>
                <w:szCs w:val="20"/>
                <w:highlight w:val="none"/>
                <w:u w:val="none"/>
                <w:lang w:val="en-US" w:eastAsia="zh-CN" w:bidi="ar"/>
              </w:rPr>
              <w:t>标段</w:t>
            </w:r>
          </w:p>
        </w:tc>
      </w:tr>
      <w:tr w14:paraId="062C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ACF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组号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2D3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项目分组名称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D0A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449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14:paraId="56DC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D6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5B0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石桥镇</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FA6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9DDF">
            <w:pPr>
              <w:jc w:val="center"/>
              <w:rPr>
                <w:rFonts w:hint="eastAsia" w:ascii="宋体" w:hAnsi="宋体" w:eastAsia="宋体" w:cs="宋体"/>
                <w:i w:val="0"/>
                <w:iCs w:val="0"/>
                <w:color w:val="000000"/>
                <w:sz w:val="18"/>
                <w:szCs w:val="18"/>
                <w:highlight w:val="none"/>
                <w:u w:val="none"/>
              </w:rPr>
            </w:pPr>
          </w:p>
        </w:tc>
      </w:tr>
      <w:tr w14:paraId="2F46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6B5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F76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03E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B829">
            <w:pPr>
              <w:jc w:val="center"/>
              <w:rPr>
                <w:rFonts w:hint="eastAsia" w:ascii="宋体" w:hAnsi="宋体" w:eastAsia="宋体" w:cs="宋体"/>
                <w:i w:val="0"/>
                <w:iCs w:val="0"/>
                <w:color w:val="000000"/>
                <w:sz w:val="18"/>
                <w:szCs w:val="18"/>
                <w:highlight w:val="none"/>
                <w:u w:val="none"/>
              </w:rPr>
            </w:pPr>
          </w:p>
        </w:tc>
      </w:tr>
      <w:tr w14:paraId="4338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91B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D51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BC4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F979">
            <w:pPr>
              <w:jc w:val="center"/>
              <w:rPr>
                <w:rFonts w:hint="eastAsia" w:ascii="宋体" w:hAnsi="宋体" w:eastAsia="宋体" w:cs="宋体"/>
                <w:i w:val="0"/>
                <w:iCs w:val="0"/>
                <w:color w:val="000000"/>
                <w:sz w:val="18"/>
                <w:szCs w:val="18"/>
                <w:highlight w:val="none"/>
                <w:u w:val="none"/>
              </w:rPr>
            </w:pPr>
          </w:p>
        </w:tc>
      </w:tr>
      <w:tr w14:paraId="70DF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96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334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9773">
            <w:pPr>
              <w:jc w:val="center"/>
              <w:rPr>
                <w:rFonts w:hint="eastAsia" w:ascii="宋体" w:hAnsi="宋体" w:eastAsia="宋体" w:cs="宋体"/>
                <w:i w:val="0"/>
                <w:iCs w:val="0"/>
                <w:color w:val="000000"/>
                <w:sz w:val="18"/>
                <w:szCs w:val="18"/>
                <w:highlight w:val="none"/>
                <w:u w:val="none"/>
              </w:rPr>
            </w:pPr>
          </w:p>
        </w:tc>
      </w:tr>
    </w:tbl>
    <w:p w14:paraId="6C0AEFE8">
      <w:pPr>
        <w:pStyle w:val="2"/>
        <w:rPr>
          <w:rFonts w:hint="eastAsia"/>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tbl>
      <w:tblPr>
        <w:tblStyle w:val="26"/>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3"/>
        <w:gridCol w:w="2791"/>
        <w:gridCol w:w="635"/>
        <w:gridCol w:w="1016"/>
        <w:gridCol w:w="1163"/>
        <w:gridCol w:w="1342"/>
        <w:gridCol w:w="770"/>
      </w:tblGrid>
      <w:tr w14:paraId="100F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0" w:type="dxa"/>
            <w:gridSpan w:val="7"/>
            <w:tcBorders>
              <w:top w:val="nil"/>
              <w:left w:val="nil"/>
              <w:bottom w:val="nil"/>
              <w:right w:val="nil"/>
            </w:tcBorders>
            <w:shd w:val="clear" w:color="auto" w:fill="auto"/>
            <w:vAlign w:val="center"/>
          </w:tcPr>
          <w:p w14:paraId="5F4D6D91">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w:t>
            </w:r>
          </w:p>
        </w:tc>
      </w:tr>
      <w:tr w14:paraId="61AF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10" w:type="dxa"/>
            <w:gridSpan w:val="7"/>
            <w:tcBorders>
              <w:top w:val="nil"/>
              <w:left w:val="nil"/>
              <w:bottom w:val="nil"/>
              <w:right w:val="nil"/>
            </w:tcBorders>
            <w:shd w:val="clear" w:color="auto" w:fill="auto"/>
            <w:vAlign w:val="center"/>
          </w:tcPr>
          <w:p w14:paraId="2717DD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工程名称：2024年咸阳市淳化县石桥镇高标准农田建设项目</w:t>
            </w:r>
            <w:r>
              <w:rPr>
                <w:rFonts w:hint="eastAsia" w:ascii="宋体" w:hAnsi="宋体" w:cs="宋体"/>
                <w:i w:val="0"/>
                <w:iCs w:val="0"/>
                <w:color w:val="000000"/>
                <w:kern w:val="0"/>
                <w:sz w:val="20"/>
                <w:szCs w:val="20"/>
                <w:highlight w:val="none"/>
                <w:u w:val="none"/>
                <w:lang w:val="en-US" w:eastAsia="zh-CN" w:bidi="ar"/>
              </w:rPr>
              <w:t>八</w:t>
            </w:r>
            <w:r>
              <w:rPr>
                <w:rFonts w:hint="eastAsia" w:ascii="宋体" w:hAnsi="宋体" w:eastAsia="宋体" w:cs="宋体"/>
                <w:i w:val="0"/>
                <w:iCs w:val="0"/>
                <w:color w:val="000000"/>
                <w:kern w:val="0"/>
                <w:sz w:val="20"/>
                <w:szCs w:val="20"/>
                <w:highlight w:val="none"/>
                <w:u w:val="none"/>
                <w:lang w:val="en-US" w:eastAsia="zh-CN" w:bidi="ar"/>
              </w:rPr>
              <w:t>标段</w:t>
            </w:r>
          </w:p>
        </w:tc>
      </w:tr>
      <w:tr w14:paraId="5D8C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08B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B11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FF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320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工程</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数量</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1FF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7F1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A15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41EC7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F88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84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石桥镇</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0C50">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0F8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C83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D5E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10FA">
            <w:pPr>
              <w:jc w:val="center"/>
              <w:rPr>
                <w:rFonts w:hint="eastAsia" w:ascii="宋体" w:hAnsi="宋体" w:eastAsia="宋体" w:cs="宋体"/>
                <w:i w:val="0"/>
                <w:iCs w:val="0"/>
                <w:color w:val="000000"/>
                <w:sz w:val="20"/>
                <w:szCs w:val="20"/>
                <w:highlight w:val="none"/>
                <w:u w:val="none"/>
              </w:rPr>
            </w:pPr>
          </w:p>
        </w:tc>
      </w:tr>
      <w:tr w14:paraId="7913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6AD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A1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鱼车村</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04D4">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DF7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B15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4F0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9F09">
            <w:pPr>
              <w:jc w:val="center"/>
              <w:rPr>
                <w:rFonts w:hint="eastAsia" w:ascii="宋体" w:hAnsi="宋体" w:eastAsia="宋体" w:cs="宋体"/>
                <w:i w:val="0"/>
                <w:iCs w:val="0"/>
                <w:color w:val="000000"/>
                <w:sz w:val="20"/>
                <w:szCs w:val="20"/>
                <w:highlight w:val="none"/>
                <w:u w:val="none"/>
              </w:rPr>
            </w:pPr>
          </w:p>
        </w:tc>
      </w:tr>
      <w:tr w14:paraId="180F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A16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A2B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田间道路工程</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60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9E2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1139</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FB2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F36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1FB6">
            <w:pPr>
              <w:jc w:val="center"/>
              <w:rPr>
                <w:rFonts w:hint="eastAsia" w:ascii="宋体" w:hAnsi="宋体" w:eastAsia="宋体" w:cs="宋体"/>
                <w:i w:val="0"/>
                <w:iCs w:val="0"/>
                <w:color w:val="000000"/>
                <w:sz w:val="20"/>
                <w:szCs w:val="20"/>
                <w:highlight w:val="none"/>
                <w:u w:val="none"/>
              </w:rPr>
            </w:pPr>
          </w:p>
        </w:tc>
      </w:tr>
      <w:tr w14:paraId="225B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F0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581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混凝土路4m宽</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56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E7C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1139</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C0B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FAB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5888">
            <w:pPr>
              <w:jc w:val="center"/>
              <w:rPr>
                <w:rFonts w:hint="eastAsia" w:ascii="宋体" w:hAnsi="宋体" w:eastAsia="宋体" w:cs="宋体"/>
                <w:i w:val="0"/>
                <w:iCs w:val="0"/>
                <w:color w:val="000000"/>
                <w:sz w:val="20"/>
                <w:szCs w:val="20"/>
                <w:highlight w:val="none"/>
                <w:u w:val="none"/>
              </w:rPr>
            </w:pPr>
          </w:p>
        </w:tc>
      </w:tr>
      <w:tr w14:paraId="46D5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EB5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17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路基平整</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D0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F9B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6446.74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8CF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C6D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A95A">
            <w:pPr>
              <w:jc w:val="center"/>
              <w:rPr>
                <w:rFonts w:hint="eastAsia" w:ascii="宋体" w:hAnsi="宋体" w:eastAsia="宋体" w:cs="宋体"/>
                <w:i w:val="0"/>
                <w:iCs w:val="0"/>
                <w:color w:val="000000"/>
                <w:sz w:val="20"/>
                <w:szCs w:val="20"/>
                <w:highlight w:val="none"/>
                <w:u w:val="none"/>
              </w:rPr>
            </w:pPr>
          </w:p>
        </w:tc>
      </w:tr>
      <w:tr w14:paraId="5294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CD7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EA6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路基夯实</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A1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66E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6446.74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8FE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8FA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66B6">
            <w:pPr>
              <w:jc w:val="center"/>
              <w:rPr>
                <w:rFonts w:hint="eastAsia" w:ascii="宋体" w:hAnsi="宋体" w:eastAsia="宋体" w:cs="宋体"/>
                <w:i w:val="0"/>
                <w:iCs w:val="0"/>
                <w:color w:val="000000"/>
                <w:sz w:val="20"/>
                <w:szCs w:val="20"/>
                <w:highlight w:val="none"/>
                <w:u w:val="none"/>
              </w:rPr>
            </w:pPr>
          </w:p>
        </w:tc>
      </w:tr>
      <w:tr w14:paraId="3923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19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1.1.1.1.3</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A73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15cm厚3：7灰土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6B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C3B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785.91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85F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1EA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0CD2">
            <w:pPr>
              <w:jc w:val="center"/>
              <w:rPr>
                <w:rFonts w:hint="eastAsia" w:ascii="宋体" w:hAnsi="宋体" w:eastAsia="宋体" w:cs="宋体"/>
                <w:i w:val="0"/>
                <w:iCs w:val="0"/>
                <w:color w:val="000000"/>
                <w:sz w:val="20"/>
                <w:szCs w:val="20"/>
                <w:highlight w:val="none"/>
                <w:u w:val="none"/>
              </w:rPr>
            </w:pPr>
          </w:p>
        </w:tc>
      </w:tr>
      <w:tr w14:paraId="7D82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547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1.1.1.1.4</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CB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18cm厚C25混凝土路面</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05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4B1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4556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020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9C4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0C6B">
            <w:pPr>
              <w:jc w:val="center"/>
              <w:rPr>
                <w:rFonts w:hint="eastAsia" w:ascii="宋体" w:hAnsi="宋体" w:eastAsia="宋体" w:cs="宋体"/>
                <w:i w:val="0"/>
                <w:iCs w:val="0"/>
                <w:color w:val="000000"/>
                <w:sz w:val="20"/>
                <w:szCs w:val="20"/>
                <w:highlight w:val="none"/>
                <w:u w:val="none"/>
              </w:rPr>
            </w:pPr>
          </w:p>
        </w:tc>
      </w:tr>
      <w:tr w14:paraId="30F2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138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1.1.1.1.5</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77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路肩配土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A5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325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398.65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472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19A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A4C0">
            <w:pPr>
              <w:jc w:val="center"/>
              <w:rPr>
                <w:rFonts w:hint="eastAsia" w:ascii="宋体" w:hAnsi="宋体" w:eastAsia="宋体" w:cs="宋体"/>
                <w:i w:val="0"/>
                <w:iCs w:val="0"/>
                <w:color w:val="000000"/>
                <w:sz w:val="20"/>
                <w:szCs w:val="20"/>
                <w:highlight w:val="none"/>
                <w:u w:val="none"/>
              </w:rPr>
            </w:pPr>
          </w:p>
        </w:tc>
      </w:tr>
      <w:tr w14:paraId="5B5E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DAF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1.1.1.1.6</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50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伸缩缝一毡两油</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5B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916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6.38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ED8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07D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5567">
            <w:pPr>
              <w:jc w:val="center"/>
              <w:rPr>
                <w:rFonts w:hint="eastAsia" w:ascii="宋体" w:hAnsi="宋体" w:eastAsia="宋体" w:cs="宋体"/>
                <w:i w:val="0"/>
                <w:iCs w:val="0"/>
                <w:color w:val="000000"/>
                <w:sz w:val="20"/>
                <w:szCs w:val="20"/>
                <w:highlight w:val="none"/>
                <w:u w:val="none"/>
              </w:rPr>
            </w:pPr>
          </w:p>
        </w:tc>
      </w:tr>
      <w:tr w14:paraId="1724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365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1.1.1.1.7</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098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填缝料玛蹄脂</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9D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B0D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469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2E7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D235">
            <w:pPr>
              <w:jc w:val="center"/>
              <w:rPr>
                <w:rFonts w:hint="eastAsia" w:ascii="宋体" w:hAnsi="宋体" w:eastAsia="宋体" w:cs="宋体"/>
                <w:i w:val="0"/>
                <w:iCs w:val="0"/>
                <w:color w:val="000000"/>
                <w:sz w:val="20"/>
                <w:szCs w:val="20"/>
                <w:highlight w:val="none"/>
                <w:u w:val="none"/>
              </w:rPr>
            </w:pPr>
          </w:p>
        </w:tc>
      </w:tr>
      <w:tr w14:paraId="678E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CF1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1.1.1.1.8</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4D7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道路交叉口15cm厚3：7灰土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80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2E2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0.44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676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175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8B56">
            <w:pPr>
              <w:jc w:val="center"/>
              <w:rPr>
                <w:rFonts w:hint="eastAsia" w:ascii="宋体" w:hAnsi="宋体" w:eastAsia="宋体" w:cs="宋体"/>
                <w:i w:val="0"/>
                <w:iCs w:val="0"/>
                <w:color w:val="000000"/>
                <w:sz w:val="20"/>
                <w:szCs w:val="20"/>
                <w:highlight w:val="none"/>
                <w:u w:val="none"/>
              </w:rPr>
            </w:pPr>
          </w:p>
        </w:tc>
      </w:tr>
      <w:tr w14:paraId="32ED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8C2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1.1.1.1.9</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A2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道路交叉口18cm厚C25混凝土路面</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0D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698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2.95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D02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A75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84B1">
            <w:pPr>
              <w:jc w:val="center"/>
              <w:rPr>
                <w:rFonts w:hint="eastAsia" w:ascii="宋体" w:hAnsi="宋体" w:eastAsia="宋体" w:cs="宋体"/>
                <w:i w:val="0"/>
                <w:iCs w:val="0"/>
                <w:color w:val="000000"/>
                <w:sz w:val="20"/>
                <w:szCs w:val="20"/>
                <w:highlight w:val="none"/>
                <w:u w:val="none"/>
              </w:rPr>
            </w:pPr>
          </w:p>
        </w:tc>
      </w:tr>
      <w:tr w14:paraId="3E7A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80F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A3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农田防护与生态环境保护工程</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E8B4">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E52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779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C11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B72E">
            <w:pPr>
              <w:jc w:val="center"/>
              <w:rPr>
                <w:rFonts w:hint="eastAsia" w:ascii="宋体" w:hAnsi="宋体" w:eastAsia="宋体" w:cs="宋体"/>
                <w:i w:val="0"/>
                <w:iCs w:val="0"/>
                <w:color w:val="000000"/>
                <w:sz w:val="20"/>
                <w:szCs w:val="20"/>
                <w:highlight w:val="none"/>
                <w:u w:val="none"/>
              </w:rPr>
            </w:pPr>
          </w:p>
        </w:tc>
      </w:tr>
      <w:tr w14:paraId="73F9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F92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1.1.2.1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342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栽植国槐（胸径5cm，带土球）</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1D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74D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570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1AD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04B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1228">
            <w:pPr>
              <w:jc w:val="center"/>
              <w:rPr>
                <w:rFonts w:hint="eastAsia" w:ascii="宋体" w:hAnsi="宋体" w:eastAsia="宋体" w:cs="宋体"/>
                <w:i w:val="0"/>
                <w:iCs w:val="0"/>
                <w:color w:val="000000"/>
                <w:sz w:val="20"/>
                <w:szCs w:val="20"/>
                <w:highlight w:val="none"/>
                <w:u w:val="none"/>
              </w:rPr>
            </w:pPr>
          </w:p>
        </w:tc>
      </w:tr>
      <w:tr w14:paraId="5EE3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8B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50C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A10A">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27A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F35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CD7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3EA4">
            <w:pPr>
              <w:jc w:val="center"/>
              <w:rPr>
                <w:rFonts w:hint="eastAsia" w:ascii="宋体" w:hAnsi="宋体" w:eastAsia="宋体" w:cs="宋体"/>
                <w:i w:val="0"/>
                <w:iCs w:val="0"/>
                <w:color w:val="000000"/>
                <w:sz w:val="20"/>
                <w:szCs w:val="20"/>
                <w:highlight w:val="none"/>
                <w:u w:val="none"/>
              </w:rPr>
            </w:pPr>
          </w:p>
        </w:tc>
      </w:tr>
      <w:tr w14:paraId="7BE4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654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00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293F">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A2B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1E9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7FE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1D1D">
            <w:pPr>
              <w:jc w:val="center"/>
              <w:rPr>
                <w:rFonts w:hint="eastAsia" w:ascii="宋体" w:hAnsi="宋体" w:eastAsia="宋体" w:cs="宋体"/>
                <w:i w:val="0"/>
                <w:iCs w:val="0"/>
                <w:color w:val="000000"/>
                <w:sz w:val="20"/>
                <w:szCs w:val="20"/>
                <w:highlight w:val="none"/>
                <w:u w:val="none"/>
              </w:rPr>
            </w:pPr>
          </w:p>
        </w:tc>
      </w:tr>
      <w:tr w14:paraId="541F7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338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8FA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4B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CBA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81F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0F2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7C76">
            <w:pPr>
              <w:jc w:val="center"/>
              <w:rPr>
                <w:rFonts w:hint="eastAsia" w:ascii="宋体" w:hAnsi="宋体" w:eastAsia="宋体" w:cs="宋体"/>
                <w:i w:val="0"/>
                <w:iCs w:val="0"/>
                <w:color w:val="000000"/>
                <w:sz w:val="20"/>
                <w:szCs w:val="20"/>
                <w:highlight w:val="none"/>
                <w:u w:val="none"/>
              </w:rPr>
            </w:pPr>
          </w:p>
        </w:tc>
      </w:tr>
      <w:tr w14:paraId="03DB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891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8B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F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193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0ED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4E6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4BA2">
            <w:pPr>
              <w:jc w:val="center"/>
              <w:rPr>
                <w:rFonts w:hint="eastAsia" w:ascii="宋体" w:hAnsi="宋体" w:eastAsia="宋体" w:cs="宋体"/>
                <w:i w:val="0"/>
                <w:iCs w:val="0"/>
                <w:color w:val="000000"/>
                <w:sz w:val="20"/>
                <w:szCs w:val="20"/>
                <w:highlight w:val="none"/>
                <w:u w:val="none"/>
              </w:rPr>
            </w:pPr>
          </w:p>
        </w:tc>
      </w:tr>
      <w:tr w14:paraId="7DBC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E74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54B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05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9A4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C33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2EC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92BC">
            <w:pPr>
              <w:jc w:val="center"/>
              <w:rPr>
                <w:rFonts w:hint="eastAsia" w:ascii="宋体" w:hAnsi="宋体" w:eastAsia="宋体" w:cs="宋体"/>
                <w:i w:val="0"/>
                <w:iCs w:val="0"/>
                <w:color w:val="000000"/>
                <w:sz w:val="20"/>
                <w:szCs w:val="20"/>
                <w:highlight w:val="none"/>
                <w:u w:val="none"/>
              </w:rPr>
            </w:pPr>
          </w:p>
        </w:tc>
      </w:tr>
      <w:tr w14:paraId="6997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175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FD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05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382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C31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303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BF5D">
            <w:pPr>
              <w:jc w:val="center"/>
              <w:rPr>
                <w:rFonts w:hint="eastAsia" w:ascii="宋体" w:hAnsi="宋体" w:eastAsia="宋体" w:cs="宋体"/>
                <w:i w:val="0"/>
                <w:iCs w:val="0"/>
                <w:color w:val="000000"/>
                <w:sz w:val="20"/>
                <w:szCs w:val="20"/>
                <w:highlight w:val="none"/>
                <w:u w:val="none"/>
              </w:rPr>
            </w:pPr>
          </w:p>
        </w:tc>
      </w:tr>
      <w:tr w14:paraId="1881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60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4F8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7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106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168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29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3AC6">
            <w:pPr>
              <w:jc w:val="center"/>
              <w:rPr>
                <w:rFonts w:hint="eastAsia" w:ascii="宋体" w:hAnsi="宋体" w:eastAsia="宋体" w:cs="宋体"/>
                <w:i w:val="0"/>
                <w:iCs w:val="0"/>
                <w:color w:val="000000"/>
                <w:sz w:val="20"/>
                <w:szCs w:val="20"/>
                <w:highlight w:val="none"/>
                <w:u w:val="none"/>
              </w:rPr>
            </w:pPr>
          </w:p>
        </w:tc>
      </w:tr>
      <w:tr w14:paraId="4956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BA3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F2D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93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04C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1A6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D29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DBAD">
            <w:pPr>
              <w:jc w:val="center"/>
              <w:rPr>
                <w:rFonts w:hint="eastAsia" w:ascii="宋体" w:hAnsi="宋体" w:eastAsia="宋体" w:cs="宋体"/>
                <w:i w:val="0"/>
                <w:iCs w:val="0"/>
                <w:color w:val="000000"/>
                <w:sz w:val="20"/>
                <w:szCs w:val="20"/>
                <w:highlight w:val="none"/>
                <w:u w:val="none"/>
              </w:rPr>
            </w:pPr>
          </w:p>
        </w:tc>
      </w:tr>
      <w:tr w14:paraId="62A1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8A3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0A3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A9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1F9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6C8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A7D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3905">
            <w:pPr>
              <w:jc w:val="center"/>
              <w:rPr>
                <w:rFonts w:hint="eastAsia" w:ascii="宋体" w:hAnsi="宋体" w:eastAsia="宋体" w:cs="宋体"/>
                <w:i w:val="0"/>
                <w:iCs w:val="0"/>
                <w:color w:val="000000"/>
                <w:sz w:val="20"/>
                <w:szCs w:val="20"/>
                <w:highlight w:val="none"/>
                <w:u w:val="none"/>
              </w:rPr>
            </w:pPr>
          </w:p>
        </w:tc>
      </w:tr>
      <w:tr w14:paraId="39E5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23B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8D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60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A6A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CB5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AB3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3020">
            <w:pPr>
              <w:jc w:val="center"/>
              <w:rPr>
                <w:rFonts w:hint="eastAsia" w:ascii="宋体" w:hAnsi="宋体" w:eastAsia="宋体" w:cs="宋体"/>
                <w:i w:val="0"/>
                <w:iCs w:val="0"/>
                <w:color w:val="000000"/>
                <w:sz w:val="20"/>
                <w:szCs w:val="20"/>
                <w:highlight w:val="none"/>
                <w:u w:val="none"/>
              </w:rPr>
            </w:pPr>
          </w:p>
        </w:tc>
      </w:tr>
      <w:tr w14:paraId="3728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02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6D2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21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5A6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600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E2A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B1E0">
            <w:pPr>
              <w:jc w:val="center"/>
              <w:rPr>
                <w:rFonts w:hint="eastAsia" w:ascii="宋体" w:hAnsi="宋体" w:eastAsia="宋体" w:cs="宋体"/>
                <w:i w:val="0"/>
                <w:iCs w:val="0"/>
                <w:color w:val="000000"/>
                <w:sz w:val="20"/>
                <w:szCs w:val="20"/>
                <w:highlight w:val="none"/>
                <w:u w:val="none"/>
              </w:rPr>
            </w:pPr>
          </w:p>
        </w:tc>
      </w:tr>
      <w:tr w14:paraId="3D1A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EF6B">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D67C">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645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7E6B">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D814">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D22D">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893B">
            <w:pPr>
              <w:jc w:val="center"/>
              <w:rPr>
                <w:rFonts w:hint="eastAsia" w:ascii="宋体" w:hAnsi="宋体" w:eastAsia="宋体" w:cs="宋体"/>
                <w:i w:val="0"/>
                <w:iCs w:val="0"/>
                <w:color w:val="000000"/>
                <w:sz w:val="20"/>
                <w:szCs w:val="20"/>
                <w:highlight w:val="none"/>
                <w:u w:val="none"/>
              </w:rPr>
            </w:pPr>
          </w:p>
        </w:tc>
      </w:tr>
      <w:tr w14:paraId="7A68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4530">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E537">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D04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68E3">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EFDD">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D651">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5FEF">
            <w:pPr>
              <w:jc w:val="center"/>
              <w:rPr>
                <w:rFonts w:hint="eastAsia" w:ascii="宋体" w:hAnsi="宋体" w:eastAsia="宋体" w:cs="宋体"/>
                <w:i w:val="0"/>
                <w:iCs w:val="0"/>
                <w:color w:val="000000"/>
                <w:sz w:val="20"/>
                <w:szCs w:val="20"/>
                <w:highlight w:val="none"/>
                <w:u w:val="none"/>
              </w:rPr>
            </w:pPr>
          </w:p>
        </w:tc>
      </w:tr>
      <w:tr w14:paraId="006B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546B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AFC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r>
    </w:tbl>
    <w:p w14:paraId="73212E7E">
      <w:pPr>
        <w:pStyle w:val="2"/>
        <w:rPr>
          <w:rFonts w:hint="eastAsia"/>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C95386E">
      <w:pPr>
        <w:pStyle w:val="4"/>
        <w:bidi w:val="0"/>
        <w:spacing w:before="0" w:after="0" w:line="240" w:lineRule="auto"/>
        <w:jc w:val="center"/>
        <w:rPr>
          <w:rFonts w:hint="eastAsia"/>
          <w:color w:val="auto"/>
          <w:sz w:val="30"/>
          <w:szCs w:val="30"/>
          <w:highlight w:val="none"/>
        </w:rPr>
      </w:pPr>
      <w:bookmarkStart w:id="50" w:name="_Toc29828"/>
      <w:r>
        <w:rPr>
          <w:rFonts w:hint="eastAsia"/>
          <w:color w:val="auto"/>
          <w:sz w:val="30"/>
          <w:szCs w:val="30"/>
          <w:highlight w:val="none"/>
        </w:rPr>
        <w:t>第</w:t>
      </w:r>
      <w:r>
        <w:rPr>
          <w:rFonts w:hint="eastAsia"/>
          <w:color w:val="auto"/>
          <w:sz w:val="30"/>
          <w:szCs w:val="30"/>
          <w:highlight w:val="none"/>
          <w:lang w:val="en-US" w:eastAsia="zh-CN"/>
        </w:rPr>
        <w:t xml:space="preserve">五章 </w:t>
      </w:r>
      <w:r>
        <w:rPr>
          <w:rFonts w:hint="eastAsia"/>
          <w:color w:val="auto"/>
          <w:sz w:val="30"/>
          <w:szCs w:val="30"/>
          <w:highlight w:val="none"/>
        </w:rPr>
        <w:t xml:space="preserve"> 合同条款</w:t>
      </w:r>
      <w:bookmarkEnd w:id="45"/>
      <w:bookmarkEnd w:id="46"/>
      <w:bookmarkEnd w:id="50"/>
    </w:p>
    <w:p w14:paraId="68728B00">
      <w:pPr>
        <w:pStyle w:val="7"/>
        <w:jc w:val="both"/>
        <w:outlineLvl w:val="9"/>
        <w:rPr>
          <w:rFonts w:hint="eastAsia"/>
          <w:color w:val="auto"/>
          <w:highlight w:val="none"/>
        </w:rPr>
      </w:pPr>
    </w:p>
    <w:p w14:paraId="2A499490">
      <w:pPr>
        <w:pStyle w:val="19"/>
        <w:rPr>
          <w:rFonts w:hint="eastAsia"/>
          <w:color w:val="auto"/>
          <w:highlight w:val="none"/>
        </w:rPr>
      </w:pPr>
    </w:p>
    <w:p w14:paraId="06B4D0C2">
      <w:pPr>
        <w:rPr>
          <w:rFonts w:hint="eastAsia"/>
          <w:color w:val="auto"/>
          <w:highlight w:val="none"/>
        </w:rPr>
      </w:pPr>
    </w:p>
    <w:p w14:paraId="4C71BAA2">
      <w:pPr>
        <w:jc w:val="center"/>
        <w:rPr>
          <w:rFonts w:hint="eastAsia" w:ascii="宋体" w:hAnsi="宋体" w:eastAsia="宋体"/>
          <w:b/>
          <w:bCs/>
          <w:color w:val="auto"/>
          <w:sz w:val="44"/>
          <w:szCs w:val="44"/>
          <w:highlight w:val="none"/>
          <w:lang w:eastAsia="zh-CN"/>
        </w:rPr>
      </w:pPr>
      <w:r>
        <w:rPr>
          <w:rFonts w:hint="eastAsia" w:ascii="宋体" w:hAnsi="宋体" w:cs="宋体"/>
          <w:b/>
          <w:bCs/>
          <w:color w:val="auto"/>
          <w:sz w:val="44"/>
          <w:szCs w:val="44"/>
          <w:highlight w:val="none"/>
          <w:u w:val="none"/>
          <w:lang w:val="en-US" w:eastAsia="zh-CN"/>
        </w:rPr>
        <w:t>2024年咸阳市淳化县石桥镇高标准农田建设项目</w:t>
      </w:r>
      <w:r>
        <w:rPr>
          <w:rFonts w:hint="eastAsia" w:ascii="宋体" w:hAnsi="宋体"/>
          <w:b/>
          <w:bCs/>
          <w:color w:val="auto"/>
          <w:sz w:val="44"/>
          <w:szCs w:val="44"/>
          <w:highlight w:val="none"/>
          <w:lang w:val="en-US" w:eastAsia="zh-CN"/>
        </w:rPr>
        <w:t>八</w:t>
      </w:r>
      <w:r>
        <w:rPr>
          <w:rFonts w:hint="eastAsia" w:ascii="宋体" w:hAnsi="宋体"/>
          <w:b/>
          <w:bCs/>
          <w:color w:val="auto"/>
          <w:sz w:val="44"/>
          <w:szCs w:val="44"/>
          <w:highlight w:val="none"/>
          <w:lang w:eastAsia="zh-CN"/>
        </w:rPr>
        <w:t>标段</w:t>
      </w:r>
    </w:p>
    <w:p w14:paraId="3EA5C25C">
      <w:pPr>
        <w:pStyle w:val="3"/>
        <w:rPr>
          <w:rFonts w:hint="eastAsia" w:ascii="宋体" w:hAnsi="宋体"/>
          <w:color w:val="auto"/>
          <w:sz w:val="24"/>
          <w:highlight w:val="none"/>
        </w:rPr>
      </w:pPr>
    </w:p>
    <w:p w14:paraId="1B97217E">
      <w:pPr>
        <w:rPr>
          <w:rFonts w:hint="eastAsia" w:ascii="宋体" w:hAnsi="宋体"/>
          <w:color w:val="auto"/>
          <w:sz w:val="24"/>
          <w:highlight w:val="none"/>
        </w:rPr>
      </w:pPr>
    </w:p>
    <w:p w14:paraId="7A855017">
      <w:pPr>
        <w:pStyle w:val="3"/>
        <w:rPr>
          <w:rFonts w:hint="eastAsia"/>
          <w:color w:val="auto"/>
          <w:highlight w:val="none"/>
        </w:rPr>
      </w:pPr>
    </w:p>
    <w:p w14:paraId="767CE425">
      <w:pPr>
        <w:pStyle w:val="3"/>
        <w:spacing w:line="360" w:lineRule="auto"/>
        <w:jc w:val="center"/>
        <w:rPr>
          <w:rFonts w:hint="eastAsia" w:ascii="宋体" w:hAnsi="宋体"/>
          <w:b/>
          <w:bCs/>
          <w:color w:val="auto"/>
          <w:sz w:val="72"/>
          <w:szCs w:val="72"/>
          <w:highlight w:val="none"/>
          <w:lang w:val="en-US" w:eastAsia="zh-CN"/>
        </w:rPr>
      </w:pPr>
    </w:p>
    <w:p w14:paraId="1DD2C771">
      <w:pPr>
        <w:pStyle w:val="3"/>
        <w:spacing w:line="360" w:lineRule="auto"/>
        <w:jc w:val="center"/>
        <w:rPr>
          <w:rFonts w:hint="eastAsia" w:ascii="宋体" w:hAnsi="宋体" w:eastAsia="宋体"/>
          <w:b/>
          <w:bCs/>
          <w:color w:val="auto"/>
          <w:sz w:val="72"/>
          <w:szCs w:val="72"/>
          <w:highlight w:val="none"/>
          <w:lang w:val="en-US" w:eastAsia="zh-CN"/>
        </w:rPr>
      </w:pPr>
      <w:r>
        <w:rPr>
          <w:rFonts w:hint="eastAsia" w:ascii="宋体" w:hAnsi="宋体"/>
          <w:b/>
          <w:bCs/>
          <w:color w:val="auto"/>
          <w:sz w:val="72"/>
          <w:szCs w:val="72"/>
          <w:highlight w:val="none"/>
          <w:lang w:val="en-US" w:eastAsia="zh-CN"/>
        </w:rPr>
        <w:t>施工合同</w:t>
      </w:r>
    </w:p>
    <w:p w14:paraId="68698E14">
      <w:pPr>
        <w:jc w:val="center"/>
        <w:rPr>
          <w:rFonts w:hint="eastAsia" w:ascii="宋体" w:hAnsi="宋体"/>
          <w:color w:val="auto"/>
          <w:sz w:val="24"/>
          <w:highlight w:val="none"/>
        </w:rPr>
      </w:pPr>
    </w:p>
    <w:p w14:paraId="41B83246">
      <w:pPr>
        <w:pStyle w:val="3"/>
        <w:rPr>
          <w:rFonts w:hint="eastAsia" w:ascii="宋体" w:hAnsi="宋体"/>
          <w:color w:val="auto"/>
          <w:sz w:val="24"/>
          <w:highlight w:val="none"/>
        </w:rPr>
      </w:pPr>
    </w:p>
    <w:p w14:paraId="6300DC9C">
      <w:pPr>
        <w:rPr>
          <w:rFonts w:hint="eastAsia" w:ascii="宋体" w:hAnsi="宋体"/>
          <w:color w:val="auto"/>
          <w:sz w:val="24"/>
          <w:highlight w:val="none"/>
        </w:rPr>
      </w:pPr>
    </w:p>
    <w:p w14:paraId="3B0E8D86">
      <w:pPr>
        <w:pStyle w:val="3"/>
        <w:rPr>
          <w:rFonts w:hint="eastAsia" w:ascii="宋体" w:hAnsi="宋体"/>
          <w:color w:val="auto"/>
          <w:sz w:val="24"/>
          <w:highlight w:val="none"/>
        </w:rPr>
      </w:pPr>
    </w:p>
    <w:p w14:paraId="2CD547FE">
      <w:pPr>
        <w:rPr>
          <w:rFonts w:hint="eastAsia"/>
          <w:color w:val="auto"/>
          <w:highlight w:val="none"/>
        </w:rPr>
      </w:pPr>
    </w:p>
    <w:p w14:paraId="23A4CB01">
      <w:pPr>
        <w:rPr>
          <w:rFonts w:hint="eastAsia" w:ascii="宋体" w:hAnsi="宋体"/>
          <w:color w:val="auto"/>
          <w:sz w:val="24"/>
          <w:highlight w:val="none"/>
        </w:rPr>
      </w:pPr>
    </w:p>
    <w:p w14:paraId="7EBC41DA">
      <w:pPr>
        <w:pStyle w:val="3"/>
        <w:ind w:firstLine="964" w:firstLineChars="300"/>
        <w:rPr>
          <w:rFonts w:hint="eastAsia" w:ascii="宋体" w:hAnsi="宋体" w:eastAsia="宋体" w:cs="宋体"/>
          <w:b/>
          <w:bCs/>
          <w:color w:val="auto"/>
          <w:sz w:val="32"/>
          <w:szCs w:val="32"/>
          <w:highlight w:val="none"/>
          <w:lang w:eastAsia="zh-CN"/>
        </w:rPr>
      </w:pPr>
    </w:p>
    <w:p w14:paraId="21472780">
      <w:pPr>
        <w:pStyle w:val="3"/>
        <w:ind w:firstLine="964" w:firstLineChars="300"/>
        <w:rPr>
          <w:rFonts w:hint="eastAsia" w:ascii="宋体" w:hAnsi="宋体" w:eastAsia="宋体" w:cs="宋体"/>
          <w:b/>
          <w:bCs/>
          <w:color w:val="auto"/>
          <w:sz w:val="32"/>
          <w:szCs w:val="32"/>
          <w:highlight w:val="none"/>
          <w:lang w:eastAsia="zh-CN"/>
        </w:rPr>
      </w:pPr>
    </w:p>
    <w:p w14:paraId="60207868">
      <w:pPr>
        <w:pStyle w:val="23"/>
        <w:rPr>
          <w:rFonts w:hint="eastAsia"/>
          <w:color w:val="auto"/>
          <w:highlight w:val="none"/>
          <w:lang w:eastAsia="zh-CN"/>
        </w:rPr>
      </w:pPr>
    </w:p>
    <w:p w14:paraId="6F22E498">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ind w:firstLine="1285" w:firstLineChars="4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建设单位：</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全称并</w:t>
      </w:r>
      <w:r>
        <w:rPr>
          <w:rFonts w:hint="eastAsia" w:ascii="宋体" w:hAnsi="宋体" w:eastAsia="宋体" w:cs="宋体"/>
          <w:b/>
          <w:bCs/>
          <w:color w:val="auto"/>
          <w:sz w:val="32"/>
          <w:szCs w:val="32"/>
          <w:highlight w:val="none"/>
          <w:u w:val="single"/>
          <w:lang w:val="en-US" w:eastAsia="zh-CN"/>
        </w:rPr>
        <w:t>盖章)</w:t>
      </w:r>
    </w:p>
    <w:p w14:paraId="79596CAC">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ind w:firstLine="1285" w:firstLineChars="400"/>
        <w:textAlignment w:val="auto"/>
        <w:rPr>
          <w:rFonts w:hint="eastAsia"/>
          <w:color w:val="auto"/>
          <w:highlight w:val="none"/>
          <w:lang w:val="en-US" w:eastAsia="zh-CN"/>
        </w:rPr>
      </w:pPr>
      <w:r>
        <w:rPr>
          <w:rFonts w:hint="eastAsia" w:ascii="宋体" w:hAnsi="宋体" w:eastAsia="宋体" w:cs="宋体"/>
          <w:b/>
          <w:bCs/>
          <w:color w:val="auto"/>
          <w:sz w:val="32"/>
          <w:szCs w:val="32"/>
          <w:highlight w:val="none"/>
          <w:lang w:eastAsia="zh-CN"/>
        </w:rPr>
        <w:t>施工单位：</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全称并</w:t>
      </w:r>
      <w:r>
        <w:rPr>
          <w:rFonts w:hint="eastAsia" w:ascii="宋体" w:hAnsi="宋体" w:eastAsia="宋体" w:cs="宋体"/>
          <w:b/>
          <w:bCs/>
          <w:color w:val="auto"/>
          <w:sz w:val="32"/>
          <w:szCs w:val="32"/>
          <w:highlight w:val="none"/>
          <w:u w:val="single"/>
          <w:lang w:val="en-US" w:eastAsia="zh-CN"/>
        </w:rPr>
        <w:t>盖章)</w:t>
      </w:r>
    </w:p>
    <w:p w14:paraId="2FD4E5E0">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u w:val="none"/>
          <w:lang w:val="en-US" w:eastAsia="zh-CN"/>
        </w:rPr>
        <w:t xml:space="preserve">      </w:t>
      </w:r>
      <w:r>
        <w:rPr>
          <w:rFonts w:hint="eastAsia" w:ascii="宋体" w:hAnsi="宋体" w:cs="宋体"/>
          <w:b/>
          <w:bCs/>
          <w:color w:val="auto"/>
          <w:sz w:val="32"/>
          <w:szCs w:val="32"/>
          <w:highlight w:val="none"/>
          <w:u w:val="none"/>
          <w:lang w:val="en-US" w:eastAsia="zh-CN"/>
        </w:rPr>
        <w:t xml:space="preserve">  </w:t>
      </w:r>
      <w:r>
        <w:rPr>
          <w:rFonts w:hint="eastAsia" w:ascii="宋体" w:hAnsi="宋体" w:eastAsia="宋体" w:cs="宋体"/>
          <w:b/>
          <w:bCs/>
          <w:color w:val="auto"/>
          <w:sz w:val="32"/>
          <w:szCs w:val="32"/>
          <w:highlight w:val="none"/>
          <w:u w:val="none"/>
          <w:lang w:val="en-US" w:eastAsia="zh-CN"/>
        </w:rPr>
        <w:t>时    间：</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lang w:val="en-US" w:eastAsia="zh-CN"/>
        </w:rPr>
        <w:t xml:space="preserve">           </w:t>
      </w:r>
    </w:p>
    <w:p w14:paraId="3D5447DA">
      <w:pPr>
        <w:rPr>
          <w:rFonts w:hint="eastAsia"/>
          <w:color w:val="auto"/>
          <w:highlight w:val="none"/>
        </w:rPr>
      </w:pPr>
    </w:p>
    <w:p w14:paraId="264C32B3">
      <w:pPr>
        <w:rPr>
          <w:rFonts w:hint="eastAsia"/>
          <w:color w:val="auto"/>
          <w:highlight w:val="none"/>
        </w:rPr>
      </w:pPr>
    </w:p>
    <w:bookmarkEnd w:id="47"/>
    <w:bookmarkEnd w:id="48"/>
    <w:p w14:paraId="1A55CFE4">
      <w:pPr>
        <w:jc w:val="center"/>
        <w:rPr>
          <w:rFonts w:hint="eastAsia" w:ascii="宋体" w:hAnsi="宋体" w:eastAsia="宋体" w:cs="宋体"/>
          <w:b/>
          <w:bCs w:val="0"/>
          <w:color w:val="auto"/>
          <w:kern w:val="0"/>
          <w:sz w:val="32"/>
          <w:szCs w:val="32"/>
          <w:highlight w:val="none"/>
        </w:rPr>
      </w:pPr>
      <w:bookmarkStart w:id="51" w:name="_Toc27722"/>
      <w:bookmarkStart w:id="52" w:name="_Toc319064301"/>
      <w:bookmarkStart w:id="53" w:name="_Toc404340464"/>
    </w:p>
    <w:p w14:paraId="089F5C28">
      <w:pPr>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第一部分  合同协议书</w:t>
      </w:r>
    </w:p>
    <w:p w14:paraId="4AB6B705">
      <w:pPr>
        <w:widowControl/>
        <w:spacing w:line="360" w:lineRule="exact"/>
        <w:ind w:firstLine="420" w:firstLineChars="200"/>
        <w:jc w:val="left"/>
        <w:rPr>
          <w:rFonts w:cs="宋体"/>
          <w:color w:val="auto"/>
          <w:kern w:val="0"/>
          <w:szCs w:val="21"/>
          <w:highlight w:val="none"/>
        </w:rPr>
      </w:pPr>
    </w:p>
    <w:p w14:paraId="7A0FB11D">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p>
    <w:p w14:paraId="2FF6B27C">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xml:space="preserve">                                     </w:t>
      </w:r>
    </w:p>
    <w:p w14:paraId="4F7F62E4">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lang w:val="en-US" w:eastAsia="zh-CN"/>
        </w:rPr>
        <w:t xml:space="preserve"> （标段名称） </w:t>
      </w:r>
      <w:r>
        <w:rPr>
          <w:rFonts w:hint="eastAsia" w:ascii="宋体" w:hAnsi="宋体" w:eastAsia="宋体" w:cs="宋体"/>
          <w:color w:val="auto"/>
          <w:sz w:val="24"/>
          <w:szCs w:val="24"/>
          <w:highlight w:val="none"/>
        </w:rPr>
        <w:t>施工及有关事项协商一致，共同达成如下协议：</w:t>
      </w:r>
    </w:p>
    <w:p w14:paraId="43A0537B">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 xml:space="preserve"> </w:t>
      </w:r>
      <w:bookmarkStart w:id="54" w:name="_Toc351203481"/>
      <w:r>
        <w:rPr>
          <w:rFonts w:hint="eastAsia" w:ascii="宋体" w:hAnsi="宋体" w:eastAsia="宋体" w:cs="宋体"/>
          <w:b/>
          <w:color w:val="auto"/>
          <w:kern w:val="2"/>
          <w:sz w:val="24"/>
          <w:szCs w:val="24"/>
          <w:highlight w:val="none"/>
          <w:lang w:val="en-US" w:eastAsia="zh-CN" w:bidi="ar-SA"/>
        </w:rPr>
        <w:t>一、工程概况</w:t>
      </w:r>
      <w:bookmarkEnd w:id="54"/>
    </w:p>
    <w:p w14:paraId="4DCD423E">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w:t>
      </w:r>
    </w:p>
    <w:p w14:paraId="4FEFD245">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30E9CB">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7C32A1ED">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53260DAF">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6.工程承包范围：</w:t>
      </w:r>
      <w:r>
        <w:rPr>
          <w:rFonts w:hint="eastAsia" w:ascii="宋体" w:hAnsi="宋体" w:eastAsia="宋体" w:cs="宋体"/>
          <w:color w:val="auto"/>
          <w:sz w:val="24"/>
          <w:szCs w:val="24"/>
          <w:highlight w:val="none"/>
          <w:u w:val="single"/>
          <w:lang w:eastAsia="zh-CN"/>
        </w:rPr>
        <w:t>设计图纸、</w:t>
      </w:r>
      <w:r>
        <w:rPr>
          <w:rFonts w:hint="eastAsia" w:ascii="宋体" w:hAnsi="宋体" w:eastAsia="宋体" w:cs="宋体"/>
          <w:color w:val="auto"/>
          <w:sz w:val="24"/>
          <w:szCs w:val="24"/>
          <w:highlight w:val="none"/>
          <w:u w:val="single"/>
          <w:lang w:val="en-US" w:eastAsia="zh-CN"/>
        </w:rPr>
        <w:t>工</w:t>
      </w:r>
      <w:r>
        <w:rPr>
          <w:rFonts w:hint="eastAsia" w:ascii="宋体" w:hAnsi="宋体" w:eastAsia="宋体" w:cs="宋体"/>
          <w:bCs/>
          <w:color w:val="auto"/>
          <w:sz w:val="24"/>
          <w:szCs w:val="24"/>
          <w:highlight w:val="none"/>
          <w:u w:val="single"/>
        </w:rPr>
        <w:t>程量清单、答疑以及本招标文件规定的全部内容。文字与清单不符时，以清单为准。</w:t>
      </w:r>
    </w:p>
    <w:p w14:paraId="397AF070">
      <w:pPr>
        <w:keepLines w:val="0"/>
        <w:pageBreakBefore w:val="0"/>
        <w:widowControl w:val="0"/>
        <w:kinsoku/>
        <w:wordWrap/>
        <w:overflowPunct/>
        <w:topLinePunct w:val="0"/>
        <w:bidi w:val="0"/>
        <w:adjustRightInd w:val="0"/>
        <w:snapToGrid w:val="0"/>
        <w:spacing w:before="157" w:beforeLines="50" w:line="360" w:lineRule="auto"/>
        <w:ind w:firstLine="472" w:firstLineChars="196"/>
        <w:textAlignment w:val="auto"/>
        <w:rPr>
          <w:rFonts w:hint="eastAsia" w:ascii="宋体" w:hAnsi="宋体" w:eastAsia="宋体" w:cs="宋体"/>
          <w:b/>
          <w:color w:val="auto"/>
          <w:sz w:val="24"/>
          <w:szCs w:val="24"/>
          <w:highlight w:val="none"/>
        </w:rPr>
      </w:pPr>
      <w:bookmarkStart w:id="55" w:name="_Toc351203482"/>
      <w:r>
        <w:rPr>
          <w:rFonts w:hint="eastAsia" w:ascii="宋体" w:hAnsi="宋体" w:eastAsia="宋体" w:cs="宋体"/>
          <w:b/>
          <w:color w:val="auto"/>
          <w:sz w:val="24"/>
          <w:szCs w:val="24"/>
          <w:highlight w:val="none"/>
        </w:rPr>
        <w:t>二、合同工期</w:t>
      </w:r>
      <w:bookmarkEnd w:id="55"/>
    </w:p>
    <w:p w14:paraId="1A474B44">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7DDB1B0">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59F9A51">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6FA68F81">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6" w:name="_Toc351203483"/>
      <w:r>
        <w:rPr>
          <w:rFonts w:hint="eastAsia" w:ascii="宋体" w:hAnsi="宋体" w:eastAsia="宋体" w:cs="宋体"/>
          <w:b/>
          <w:color w:val="auto"/>
          <w:kern w:val="2"/>
          <w:sz w:val="24"/>
          <w:szCs w:val="24"/>
          <w:highlight w:val="none"/>
          <w:lang w:val="en-US" w:eastAsia="zh-CN" w:bidi="ar-SA"/>
        </w:rPr>
        <w:t>三、质量标准</w:t>
      </w:r>
      <w:bookmarkEnd w:id="56"/>
    </w:p>
    <w:p w14:paraId="220A4A22">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lang w:val="en-US" w:eastAsia="zh-CN"/>
        </w:rPr>
        <w:t>达到国家现行验收规范“合格”</w:t>
      </w:r>
      <w:r>
        <w:rPr>
          <w:rFonts w:hint="eastAsia" w:ascii="宋体" w:hAnsi="宋体" w:eastAsia="宋体" w:cs="宋体"/>
          <w:color w:val="auto"/>
          <w:sz w:val="24"/>
          <w:szCs w:val="24"/>
          <w:highlight w:val="none"/>
        </w:rPr>
        <w:t>标准。</w:t>
      </w:r>
    </w:p>
    <w:p w14:paraId="1C5D697F">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7" w:name="_Toc351203484"/>
      <w:r>
        <w:rPr>
          <w:rFonts w:hint="eastAsia" w:ascii="宋体" w:hAnsi="宋体" w:eastAsia="宋体" w:cs="宋体"/>
          <w:b/>
          <w:color w:val="auto"/>
          <w:kern w:val="2"/>
          <w:sz w:val="24"/>
          <w:szCs w:val="24"/>
          <w:highlight w:val="none"/>
          <w:lang w:val="en-US" w:eastAsia="zh-CN" w:bidi="ar-SA"/>
        </w:rPr>
        <w:t>四、签约合同价与合同价格形式</w:t>
      </w:r>
      <w:bookmarkEnd w:id="57"/>
      <w:r>
        <w:rPr>
          <w:rFonts w:hint="eastAsia" w:ascii="宋体" w:hAnsi="宋体" w:eastAsia="宋体" w:cs="宋体"/>
          <w:b/>
          <w:color w:val="auto"/>
          <w:kern w:val="2"/>
          <w:sz w:val="24"/>
          <w:szCs w:val="24"/>
          <w:highlight w:val="none"/>
          <w:lang w:val="en-US" w:eastAsia="zh-CN" w:bidi="ar-SA"/>
        </w:rPr>
        <w:tab/>
      </w:r>
    </w:p>
    <w:p w14:paraId="7E19D2BC">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233089C8">
      <w:pPr>
        <w:keepLines w:val="0"/>
        <w:pageBreakBefore w:val="0"/>
        <w:widowControl w:val="0"/>
        <w:kinsoku/>
        <w:wordWrap/>
        <w:overflowPunct/>
        <w:topLinePunct w:val="0"/>
        <w:bidi w:val="0"/>
        <w:adjustRightInd w:val="0"/>
        <w:snapToGrid w:val="0"/>
        <w:spacing w:before="157" w:beforeLines="50"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054DFD2">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其中：（1）安全文明施工费：</w:t>
      </w:r>
    </w:p>
    <w:p w14:paraId="6945B525">
      <w:pPr>
        <w:keepLines w:val="0"/>
        <w:pageBreakBefore w:val="0"/>
        <w:widowControl w:val="0"/>
        <w:kinsoku/>
        <w:wordWrap/>
        <w:overflowPunct/>
        <w:topLinePunct w:val="0"/>
        <w:bidi w:val="0"/>
        <w:adjustRightInd w:val="0"/>
        <w:snapToGrid w:val="0"/>
        <w:spacing w:before="157" w:beforeLines="50"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0D38DE4">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14:paraId="7D01AA3B">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378E72F5">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14:paraId="4E674403">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F06EDF0">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14:paraId="46463CFD">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18CFF869">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固定综合单价</w:t>
      </w:r>
      <w:r>
        <w:rPr>
          <w:rFonts w:hint="eastAsia" w:ascii="宋体" w:hAnsi="宋体" w:eastAsia="宋体" w:cs="宋体"/>
          <w:color w:val="auto"/>
          <w:sz w:val="24"/>
          <w:szCs w:val="24"/>
          <w:highlight w:val="none"/>
          <w:u w:val="single"/>
        </w:rPr>
        <w:t xml:space="preserve">合同 </w:t>
      </w:r>
      <w:r>
        <w:rPr>
          <w:rFonts w:hint="eastAsia" w:ascii="宋体" w:hAnsi="宋体" w:eastAsia="宋体" w:cs="宋体"/>
          <w:color w:val="auto"/>
          <w:sz w:val="24"/>
          <w:szCs w:val="24"/>
          <w:highlight w:val="none"/>
        </w:rPr>
        <w:t>。</w:t>
      </w:r>
    </w:p>
    <w:p w14:paraId="4D2541A1">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bookmarkStart w:id="58" w:name="_Toc351203485"/>
      <w:r>
        <w:rPr>
          <w:rFonts w:hint="eastAsia" w:ascii="宋体" w:hAnsi="宋体" w:eastAsia="宋体" w:cs="宋体"/>
          <w:b/>
          <w:color w:val="auto"/>
          <w:kern w:val="2"/>
          <w:sz w:val="24"/>
          <w:szCs w:val="24"/>
          <w:highlight w:val="none"/>
          <w:lang w:val="en-US" w:eastAsia="zh-CN" w:bidi="ar-SA"/>
        </w:rPr>
        <w:t>五、</w:t>
      </w:r>
      <w:bookmarkEnd w:id="58"/>
      <w:r>
        <w:rPr>
          <w:rFonts w:hint="eastAsia" w:ascii="宋体" w:hAnsi="宋体" w:eastAsia="宋体" w:cs="宋体"/>
          <w:b/>
          <w:color w:val="auto"/>
          <w:kern w:val="2"/>
          <w:sz w:val="24"/>
          <w:szCs w:val="24"/>
          <w:highlight w:val="none"/>
          <w:lang w:val="en-US" w:eastAsia="zh-CN" w:bidi="ar-SA"/>
        </w:rPr>
        <w:t>项目经理</w:t>
      </w:r>
    </w:p>
    <w:p w14:paraId="586FF3AF">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A1A3009">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9" w:name="_Toc351203486"/>
      <w:r>
        <w:rPr>
          <w:rFonts w:hint="eastAsia" w:ascii="宋体" w:hAnsi="宋体" w:eastAsia="宋体" w:cs="宋体"/>
          <w:b/>
          <w:color w:val="auto"/>
          <w:kern w:val="2"/>
          <w:sz w:val="24"/>
          <w:szCs w:val="24"/>
          <w:highlight w:val="none"/>
          <w:lang w:val="en-US" w:eastAsia="zh-CN" w:bidi="ar-SA"/>
        </w:rPr>
        <w:t>六、合同文件构成</w:t>
      </w:r>
      <w:bookmarkEnd w:id="59"/>
    </w:p>
    <w:p w14:paraId="33ED2BDF">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233D2B5F">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w:t>
      </w:r>
    </w:p>
    <w:p w14:paraId="2BEEB3E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（2）投标函及其附录； </w:t>
      </w:r>
    </w:p>
    <w:p w14:paraId="7A6CE62E">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2C361EA7">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784B1A10">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7A02CCDA">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4C58FAF8">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4ACA3AE5">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21A00CB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017F5D5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69015798">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Cs w:val="0"/>
          <w:color w:val="auto"/>
          <w:sz w:val="24"/>
          <w:szCs w:val="24"/>
          <w:highlight w:val="none"/>
        </w:rPr>
        <w:t xml:space="preserve"> </w:t>
      </w:r>
      <w:bookmarkStart w:id="60" w:name="_Toc351203487"/>
      <w:r>
        <w:rPr>
          <w:rFonts w:hint="eastAsia" w:ascii="宋体" w:hAnsi="宋体" w:eastAsia="宋体" w:cs="宋体"/>
          <w:b/>
          <w:color w:val="auto"/>
          <w:kern w:val="2"/>
          <w:sz w:val="24"/>
          <w:szCs w:val="24"/>
          <w:highlight w:val="none"/>
          <w:lang w:val="en-US" w:eastAsia="zh-CN" w:bidi="ar-SA"/>
        </w:rPr>
        <w:t>七、承诺</w:t>
      </w:r>
      <w:bookmarkEnd w:id="60"/>
    </w:p>
    <w:p w14:paraId="669ADF20">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187E1E97">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3CF1D8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655BC892">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bookmarkStart w:id="61" w:name="_Toc351203488"/>
      <w:r>
        <w:rPr>
          <w:rFonts w:hint="eastAsia" w:ascii="宋体" w:hAnsi="宋体" w:eastAsia="宋体" w:cs="宋体"/>
          <w:b/>
          <w:color w:val="auto"/>
          <w:sz w:val="24"/>
          <w:szCs w:val="24"/>
          <w:highlight w:val="none"/>
        </w:rPr>
        <w:t xml:space="preserve">    八、词语含义</w:t>
      </w:r>
      <w:bookmarkEnd w:id="61"/>
    </w:p>
    <w:p w14:paraId="04644FFA">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2C03990E">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62" w:name="_Toc351203489"/>
      <w:r>
        <w:rPr>
          <w:rFonts w:hint="eastAsia" w:ascii="宋体" w:hAnsi="宋体" w:eastAsia="宋体" w:cs="宋体"/>
          <w:b/>
          <w:color w:val="auto"/>
          <w:sz w:val="24"/>
          <w:szCs w:val="24"/>
          <w:highlight w:val="none"/>
        </w:rPr>
        <w:t>九、签订时间</w:t>
      </w:r>
      <w:bookmarkEnd w:id="62"/>
    </w:p>
    <w:p w14:paraId="79C92F4B">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3BEE3651">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63" w:name="_Toc351203490"/>
      <w:r>
        <w:rPr>
          <w:rFonts w:hint="eastAsia" w:ascii="宋体" w:hAnsi="宋体" w:eastAsia="宋体" w:cs="宋体"/>
          <w:b/>
          <w:color w:val="auto"/>
          <w:sz w:val="24"/>
          <w:szCs w:val="24"/>
          <w:highlight w:val="none"/>
        </w:rPr>
        <w:t>十、签订地点</w:t>
      </w:r>
      <w:bookmarkEnd w:id="63"/>
    </w:p>
    <w:p w14:paraId="4C759BB5">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4B374F94">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64" w:name="_Toc351203491"/>
      <w:r>
        <w:rPr>
          <w:rFonts w:hint="eastAsia" w:ascii="宋体" w:hAnsi="宋体" w:eastAsia="宋体" w:cs="宋体"/>
          <w:b/>
          <w:color w:val="auto"/>
          <w:sz w:val="24"/>
          <w:szCs w:val="24"/>
          <w:highlight w:val="none"/>
        </w:rPr>
        <w:t>十一、补充协议</w:t>
      </w:r>
      <w:bookmarkEnd w:id="64"/>
    </w:p>
    <w:p w14:paraId="53605DAE">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5BBBEB0B">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bookmarkStart w:id="65" w:name="_Toc351203492"/>
      <w:r>
        <w:rPr>
          <w:rFonts w:hint="eastAsia" w:ascii="宋体" w:hAnsi="宋体" w:eastAsia="宋体" w:cs="宋体"/>
          <w:b/>
          <w:color w:val="auto"/>
          <w:sz w:val="24"/>
          <w:szCs w:val="24"/>
          <w:highlight w:val="none"/>
        </w:rPr>
        <w:t>十二、合同生效</w:t>
      </w:r>
      <w:bookmarkEnd w:id="65"/>
    </w:p>
    <w:p w14:paraId="22F139A8">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双方签字盖章后   </w:t>
      </w:r>
      <w:r>
        <w:rPr>
          <w:rFonts w:hint="eastAsia" w:ascii="宋体" w:hAnsi="宋体" w:eastAsia="宋体" w:cs="宋体"/>
          <w:bCs/>
          <w:color w:val="auto"/>
          <w:sz w:val="24"/>
          <w:szCs w:val="24"/>
          <w:highlight w:val="none"/>
        </w:rPr>
        <w:t>生效。</w:t>
      </w:r>
    </w:p>
    <w:p w14:paraId="0626A324">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66" w:name="_Toc351203493"/>
      <w:r>
        <w:rPr>
          <w:rFonts w:hint="eastAsia" w:ascii="宋体" w:hAnsi="宋体" w:eastAsia="宋体" w:cs="宋体"/>
          <w:b/>
          <w:color w:val="auto"/>
          <w:sz w:val="24"/>
          <w:szCs w:val="24"/>
          <w:highlight w:val="none"/>
        </w:rPr>
        <w:t>十三、合同份数</w:t>
      </w:r>
      <w:bookmarkEnd w:id="66"/>
    </w:p>
    <w:p w14:paraId="223CDFC6">
      <w:pPr>
        <w:keepNext w:val="0"/>
        <w:keepLines w:val="0"/>
        <w:pageBreakBefore w:val="0"/>
        <w:widowControl w:val="0"/>
        <w:kinsoku/>
        <w:wordWrap/>
        <w:overflowPunct/>
        <w:topLinePunct w:val="0"/>
        <w:autoSpaceDE/>
        <w:autoSpaceDN/>
        <w:bidi w:val="0"/>
        <w:adjustRightInd w:val="0"/>
        <w:snapToGrid w:val="0"/>
        <w:spacing w:before="157" w:beforeLines="50" w:line="400" w:lineRule="exact"/>
        <w:ind w:left="210" w:leftChars="100"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份，见证方执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w:t>
      </w:r>
    </w:p>
    <w:p w14:paraId="63587BED">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  (公章)                   承包人：  (公章)                                 </w:t>
      </w:r>
    </w:p>
    <w:p w14:paraId="0A4C45AF">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5962F66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2261C30C">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w:t>
      </w:r>
    </w:p>
    <w:p w14:paraId="2643515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2F1ED1FC">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14:paraId="0F995F6D">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0B9C26B8">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7C093A2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3B8AC206">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2FD20545">
      <w:pPr>
        <w:pStyle w:val="3"/>
        <w:rPr>
          <w:rFonts w:hint="eastAsia" w:ascii="宋体" w:hAnsi="宋体" w:cs="宋体"/>
          <w:b/>
          <w:bCs/>
          <w:color w:val="auto"/>
          <w:sz w:val="28"/>
          <w:szCs w:val="28"/>
          <w:highlight w:val="none"/>
          <w:lang w:val="en-US" w:eastAsia="zh-CN"/>
        </w:rPr>
      </w:pPr>
      <w:bookmarkStart w:id="67" w:name="_Toc12496"/>
      <w:bookmarkStart w:id="68" w:name="_Toc16014"/>
      <w:bookmarkStart w:id="69" w:name="_Toc19124"/>
      <w:bookmarkStart w:id="70" w:name="_Toc9739"/>
    </w:p>
    <w:p w14:paraId="70C5C292">
      <w:pPr>
        <w:spacing w:line="480" w:lineRule="auto"/>
        <w:jc w:val="center"/>
        <w:outlineLvl w:val="0"/>
        <w:rPr>
          <w:rFonts w:hint="eastAsia" w:ascii="宋体" w:hAnsi="宋体" w:cs="宋体"/>
          <w:b/>
          <w:bCs/>
          <w:color w:val="auto"/>
          <w:sz w:val="28"/>
          <w:szCs w:val="28"/>
          <w:highlight w:val="none"/>
        </w:rPr>
      </w:pPr>
      <w:bookmarkStart w:id="71" w:name="_Toc9563"/>
      <w:bookmarkStart w:id="72" w:name="_Toc6126"/>
      <w:bookmarkStart w:id="73" w:name="_Toc16193"/>
      <w:r>
        <w:rPr>
          <w:rFonts w:hint="eastAsia" w:ascii="宋体" w:hAnsi="宋体" w:cs="宋体"/>
          <w:b/>
          <w:bCs/>
          <w:color w:val="auto"/>
          <w:sz w:val="28"/>
          <w:szCs w:val="28"/>
          <w:highlight w:val="none"/>
          <w:lang w:val="en-US" w:eastAsia="zh-CN"/>
        </w:rPr>
        <w:t>第二部分</w:t>
      </w:r>
      <w:r>
        <w:rPr>
          <w:rFonts w:hint="eastAsia" w:ascii="宋体" w:hAnsi="宋体" w:cs="宋体"/>
          <w:b/>
          <w:bCs/>
          <w:color w:val="auto"/>
          <w:sz w:val="28"/>
          <w:szCs w:val="28"/>
          <w:highlight w:val="none"/>
        </w:rPr>
        <w:t xml:space="preserve"> 通用条款</w:t>
      </w:r>
      <w:bookmarkEnd w:id="51"/>
      <w:bookmarkEnd w:id="67"/>
      <w:bookmarkEnd w:id="68"/>
      <w:bookmarkEnd w:id="69"/>
      <w:bookmarkEnd w:id="70"/>
      <w:bookmarkEnd w:id="71"/>
      <w:bookmarkEnd w:id="72"/>
      <w:bookmarkEnd w:id="73"/>
    </w:p>
    <w:p w14:paraId="60399662">
      <w:pPr>
        <w:spacing w:line="360" w:lineRule="auto"/>
        <w:jc w:val="center"/>
        <w:rPr>
          <w:rFonts w:hint="eastAsia" w:ascii="宋体" w:hAnsi="宋体" w:eastAsia="宋体" w:cs="仿宋"/>
          <w:b w:val="0"/>
          <w:bCs/>
          <w:color w:val="auto"/>
          <w:sz w:val="24"/>
          <w:szCs w:val="24"/>
          <w:highlight w:val="none"/>
        </w:rPr>
      </w:pPr>
      <w:r>
        <w:rPr>
          <w:rFonts w:hint="eastAsia" w:ascii="宋体" w:hAnsi="宋体" w:eastAsia="宋体" w:cs="仿宋"/>
          <w:b w:val="0"/>
          <w:bCs/>
          <w:color w:val="auto"/>
          <w:sz w:val="24"/>
          <w:szCs w:val="24"/>
          <w:highlight w:val="none"/>
        </w:rPr>
        <w:t>详见《建设工程施工合同》（GF—201</w:t>
      </w:r>
      <w:r>
        <w:rPr>
          <w:rFonts w:hint="eastAsia" w:ascii="宋体" w:hAnsi="宋体" w:eastAsia="宋体" w:cs="仿宋"/>
          <w:b w:val="0"/>
          <w:bCs/>
          <w:color w:val="auto"/>
          <w:sz w:val="24"/>
          <w:szCs w:val="24"/>
          <w:highlight w:val="none"/>
          <w:lang w:val="en-US" w:eastAsia="zh-CN"/>
        </w:rPr>
        <w:t>7</w:t>
      </w:r>
      <w:r>
        <w:rPr>
          <w:rFonts w:hint="eastAsia" w:ascii="宋体" w:hAnsi="宋体" w:eastAsia="宋体" w:cs="仿宋"/>
          <w:b w:val="0"/>
          <w:bCs/>
          <w:color w:val="auto"/>
          <w:sz w:val="24"/>
          <w:szCs w:val="24"/>
          <w:highlight w:val="none"/>
        </w:rPr>
        <w:t>—</w:t>
      </w:r>
      <w:r>
        <w:rPr>
          <w:rFonts w:hint="eastAsia" w:ascii="宋体" w:hAnsi="宋体" w:eastAsia="宋体" w:cs="仿宋"/>
          <w:b w:val="0"/>
          <w:bCs/>
          <w:color w:val="auto"/>
          <w:sz w:val="24"/>
          <w:szCs w:val="24"/>
          <w:highlight w:val="none"/>
          <w:lang w:val="en-US" w:eastAsia="zh-CN"/>
        </w:rPr>
        <w:t>0201</w:t>
      </w:r>
      <w:r>
        <w:rPr>
          <w:rFonts w:hint="eastAsia" w:ascii="宋体" w:hAnsi="宋体" w:eastAsia="宋体" w:cs="仿宋"/>
          <w:b w:val="0"/>
          <w:bCs/>
          <w:color w:val="auto"/>
          <w:sz w:val="24"/>
          <w:szCs w:val="24"/>
          <w:highlight w:val="none"/>
        </w:rPr>
        <w:t>）（示范文本）的合同通用条款。</w:t>
      </w:r>
    </w:p>
    <w:p w14:paraId="3D8A4E2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仿宋"/>
          <w:b w:val="0"/>
          <w:bCs/>
          <w:color w:val="auto"/>
          <w:sz w:val="24"/>
          <w:szCs w:val="24"/>
          <w:highlight w:val="none"/>
        </w:rPr>
        <w:t>本文件略。</w:t>
      </w:r>
    </w:p>
    <w:p w14:paraId="7EF298A7">
      <w:pPr>
        <w:spacing w:line="480" w:lineRule="exact"/>
        <w:ind w:firstLine="422" w:firstLineChars="200"/>
        <w:jc w:val="center"/>
        <w:rPr>
          <w:rFonts w:hint="eastAsia" w:ascii="宋体" w:hAnsi="宋体" w:cs="宋体"/>
          <w:b/>
          <w:bCs/>
          <w:color w:val="auto"/>
          <w:szCs w:val="24"/>
          <w:highlight w:val="none"/>
        </w:rPr>
      </w:pPr>
    </w:p>
    <w:p w14:paraId="3DB860A7">
      <w:pPr>
        <w:spacing w:line="480" w:lineRule="exact"/>
        <w:ind w:firstLine="422" w:firstLineChars="200"/>
        <w:jc w:val="center"/>
        <w:rPr>
          <w:rFonts w:hint="eastAsia" w:ascii="宋体" w:hAnsi="宋体" w:cs="宋体"/>
          <w:b/>
          <w:bCs/>
          <w:color w:val="auto"/>
          <w:szCs w:val="24"/>
          <w:highlight w:val="none"/>
        </w:rPr>
      </w:pPr>
    </w:p>
    <w:p w14:paraId="5B140083">
      <w:pPr>
        <w:spacing w:line="480" w:lineRule="exact"/>
        <w:ind w:firstLine="422" w:firstLineChars="200"/>
        <w:jc w:val="center"/>
        <w:rPr>
          <w:rFonts w:hint="eastAsia" w:ascii="宋体" w:hAnsi="宋体" w:cs="宋体"/>
          <w:b/>
          <w:bCs/>
          <w:color w:val="auto"/>
          <w:szCs w:val="24"/>
          <w:highlight w:val="none"/>
        </w:rPr>
      </w:pPr>
    </w:p>
    <w:p w14:paraId="60786D5F">
      <w:pPr>
        <w:spacing w:line="480" w:lineRule="exact"/>
        <w:ind w:firstLine="422" w:firstLineChars="200"/>
        <w:jc w:val="center"/>
        <w:rPr>
          <w:rFonts w:hint="eastAsia" w:ascii="宋体" w:hAnsi="宋体" w:cs="宋体"/>
          <w:b/>
          <w:bCs/>
          <w:color w:val="auto"/>
          <w:szCs w:val="24"/>
          <w:highlight w:val="none"/>
        </w:rPr>
      </w:pPr>
    </w:p>
    <w:p w14:paraId="11FCCACA">
      <w:pPr>
        <w:spacing w:line="480" w:lineRule="exact"/>
        <w:ind w:firstLine="422" w:firstLineChars="200"/>
        <w:jc w:val="center"/>
        <w:rPr>
          <w:rFonts w:hint="eastAsia" w:ascii="宋体" w:hAnsi="宋体" w:cs="宋体"/>
          <w:b/>
          <w:bCs/>
          <w:color w:val="auto"/>
          <w:szCs w:val="24"/>
          <w:highlight w:val="none"/>
        </w:rPr>
      </w:pPr>
    </w:p>
    <w:p w14:paraId="6399BDDD">
      <w:pPr>
        <w:spacing w:line="480" w:lineRule="exact"/>
        <w:ind w:firstLine="422" w:firstLineChars="200"/>
        <w:jc w:val="center"/>
        <w:rPr>
          <w:rFonts w:hint="eastAsia" w:ascii="宋体" w:hAnsi="宋体" w:cs="宋体"/>
          <w:b/>
          <w:bCs/>
          <w:color w:val="auto"/>
          <w:szCs w:val="24"/>
          <w:highlight w:val="none"/>
        </w:rPr>
      </w:pPr>
    </w:p>
    <w:p w14:paraId="32EF0039">
      <w:pPr>
        <w:spacing w:line="480" w:lineRule="exact"/>
        <w:ind w:firstLine="422" w:firstLineChars="200"/>
        <w:jc w:val="center"/>
        <w:rPr>
          <w:rFonts w:hint="eastAsia" w:ascii="宋体" w:hAnsi="宋体" w:cs="宋体"/>
          <w:b/>
          <w:bCs/>
          <w:color w:val="auto"/>
          <w:szCs w:val="24"/>
          <w:highlight w:val="none"/>
        </w:rPr>
      </w:pPr>
    </w:p>
    <w:p w14:paraId="7518398F">
      <w:pPr>
        <w:pStyle w:val="52"/>
        <w:rPr>
          <w:rFonts w:hint="eastAsia" w:ascii="宋体" w:hAnsi="宋体" w:cs="宋体"/>
          <w:b/>
          <w:bCs/>
          <w:color w:val="auto"/>
          <w:szCs w:val="24"/>
          <w:highlight w:val="none"/>
        </w:rPr>
      </w:pPr>
    </w:p>
    <w:p w14:paraId="6B30F428">
      <w:pPr>
        <w:pStyle w:val="52"/>
        <w:rPr>
          <w:rFonts w:hint="eastAsia" w:ascii="宋体" w:hAnsi="宋体" w:cs="宋体"/>
          <w:b/>
          <w:bCs/>
          <w:color w:val="auto"/>
          <w:szCs w:val="24"/>
          <w:highlight w:val="none"/>
        </w:rPr>
      </w:pPr>
    </w:p>
    <w:p w14:paraId="66B06102">
      <w:pPr>
        <w:pStyle w:val="52"/>
        <w:rPr>
          <w:rFonts w:hint="eastAsia" w:ascii="宋体" w:hAnsi="宋体" w:cs="宋体"/>
          <w:b/>
          <w:bCs/>
          <w:color w:val="auto"/>
          <w:szCs w:val="24"/>
          <w:highlight w:val="none"/>
        </w:rPr>
      </w:pPr>
    </w:p>
    <w:p w14:paraId="409990F0">
      <w:pPr>
        <w:pStyle w:val="52"/>
        <w:rPr>
          <w:rFonts w:hint="eastAsia" w:ascii="宋体" w:hAnsi="宋体" w:cs="宋体"/>
          <w:b/>
          <w:bCs/>
          <w:color w:val="auto"/>
          <w:szCs w:val="24"/>
          <w:highlight w:val="none"/>
        </w:rPr>
      </w:pPr>
    </w:p>
    <w:p w14:paraId="388E5B33">
      <w:pPr>
        <w:pStyle w:val="52"/>
        <w:rPr>
          <w:rFonts w:hint="eastAsia" w:ascii="宋体" w:hAnsi="宋体" w:cs="宋体"/>
          <w:b/>
          <w:bCs/>
          <w:color w:val="auto"/>
          <w:szCs w:val="24"/>
          <w:highlight w:val="none"/>
        </w:rPr>
      </w:pPr>
    </w:p>
    <w:p w14:paraId="06830696">
      <w:pPr>
        <w:pStyle w:val="52"/>
        <w:rPr>
          <w:rFonts w:hint="eastAsia" w:ascii="宋体" w:hAnsi="宋体" w:cs="宋体"/>
          <w:b/>
          <w:bCs/>
          <w:color w:val="auto"/>
          <w:szCs w:val="24"/>
          <w:highlight w:val="none"/>
        </w:rPr>
      </w:pPr>
    </w:p>
    <w:p w14:paraId="3D27FEA6">
      <w:pPr>
        <w:pStyle w:val="52"/>
        <w:rPr>
          <w:rFonts w:hint="eastAsia" w:ascii="宋体" w:hAnsi="宋体" w:cs="宋体"/>
          <w:b/>
          <w:bCs/>
          <w:color w:val="auto"/>
          <w:szCs w:val="24"/>
          <w:highlight w:val="none"/>
        </w:rPr>
      </w:pPr>
    </w:p>
    <w:p w14:paraId="7F16BEE8">
      <w:pPr>
        <w:pStyle w:val="52"/>
        <w:rPr>
          <w:rFonts w:hint="eastAsia" w:ascii="宋体" w:hAnsi="宋体" w:cs="宋体"/>
          <w:b/>
          <w:bCs/>
          <w:color w:val="auto"/>
          <w:szCs w:val="24"/>
          <w:highlight w:val="none"/>
        </w:rPr>
      </w:pPr>
    </w:p>
    <w:p w14:paraId="785D1A42">
      <w:pPr>
        <w:pStyle w:val="52"/>
        <w:rPr>
          <w:rFonts w:hint="eastAsia" w:ascii="宋体" w:hAnsi="宋体" w:cs="宋体"/>
          <w:b/>
          <w:bCs/>
          <w:color w:val="auto"/>
          <w:szCs w:val="24"/>
          <w:highlight w:val="none"/>
        </w:rPr>
      </w:pPr>
    </w:p>
    <w:p w14:paraId="140D9267">
      <w:pPr>
        <w:pStyle w:val="52"/>
        <w:rPr>
          <w:rFonts w:hint="eastAsia" w:ascii="宋体" w:hAnsi="宋体" w:cs="宋体"/>
          <w:b/>
          <w:bCs/>
          <w:color w:val="auto"/>
          <w:szCs w:val="24"/>
          <w:highlight w:val="none"/>
        </w:rPr>
      </w:pPr>
    </w:p>
    <w:p w14:paraId="4D26ACEF">
      <w:pPr>
        <w:pStyle w:val="52"/>
        <w:rPr>
          <w:rFonts w:hint="eastAsia" w:ascii="宋体" w:hAnsi="宋体" w:cs="宋体"/>
          <w:b/>
          <w:bCs/>
          <w:color w:val="auto"/>
          <w:szCs w:val="24"/>
          <w:highlight w:val="none"/>
        </w:rPr>
      </w:pPr>
    </w:p>
    <w:p w14:paraId="7D29B243">
      <w:pPr>
        <w:pStyle w:val="52"/>
        <w:rPr>
          <w:rFonts w:hint="eastAsia" w:ascii="宋体" w:hAnsi="宋体" w:cs="宋体"/>
          <w:b/>
          <w:bCs/>
          <w:color w:val="auto"/>
          <w:szCs w:val="24"/>
          <w:highlight w:val="none"/>
        </w:rPr>
      </w:pPr>
    </w:p>
    <w:p w14:paraId="380E73F1">
      <w:pPr>
        <w:pStyle w:val="52"/>
        <w:rPr>
          <w:rFonts w:hint="eastAsia" w:ascii="宋体" w:hAnsi="宋体" w:cs="宋体"/>
          <w:b/>
          <w:bCs/>
          <w:color w:val="auto"/>
          <w:szCs w:val="24"/>
          <w:highlight w:val="none"/>
        </w:rPr>
      </w:pPr>
    </w:p>
    <w:p w14:paraId="01DE3F3B">
      <w:pPr>
        <w:pStyle w:val="52"/>
        <w:rPr>
          <w:rFonts w:hint="eastAsia" w:ascii="宋体" w:hAnsi="宋体" w:cs="宋体"/>
          <w:b/>
          <w:bCs/>
          <w:color w:val="auto"/>
          <w:szCs w:val="24"/>
          <w:highlight w:val="none"/>
        </w:rPr>
      </w:pPr>
    </w:p>
    <w:p w14:paraId="7D4DEA5F">
      <w:pPr>
        <w:pStyle w:val="52"/>
        <w:rPr>
          <w:rFonts w:hint="eastAsia" w:ascii="宋体" w:hAnsi="宋体" w:cs="宋体"/>
          <w:b/>
          <w:bCs/>
          <w:color w:val="auto"/>
          <w:szCs w:val="24"/>
          <w:highlight w:val="none"/>
        </w:rPr>
      </w:pPr>
    </w:p>
    <w:p w14:paraId="5352A3A7">
      <w:pPr>
        <w:pStyle w:val="52"/>
        <w:rPr>
          <w:rFonts w:hint="eastAsia" w:ascii="宋体" w:hAnsi="宋体" w:cs="宋体"/>
          <w:b/>
          <w:bCs/>
          <w:color w:val="auto"/>
          <w:szCs w:val="24"/>
          <w:highlight w:val="none"/>
        </w:rPr>
      </w:pPr>
    </w:p>
    <w:p w14:paraId="2FA68426">
      <w:pPr>
        <w:pStyle w:val="52"/>
        <w:rPr>
          <w:rFonts w:hint="eastAsia" w:ascii="宋体" w:hAnsi="宋体" w:cs="宋体"/>
          <w:b/>
          <w:bCs/>
          <w:color w:val="auto"/>
          <w:szCs w:val="24"/>
          <w:highlight w:val="none"/>
        </w:rPr>
      </w:pPr>
    </w:p>
    <w:p w14:paraId="66F7A004">
      <w:pPr>
        <w:pStyle w:val="52"/>
        <w:rPr>
          <w:rFonts w:hint="eastAsia" w:ascii="宋体" w:hAnsi="宋体" w:cs="宋体"/>
          <w:b/>
          <w:bCs/>
          <w:color w:val="auto"/>
          <w:szCs w:val="24"/>
          <w:highlight w:val="none"/>
        </w:rPr>
      </w:pPr>
    </w:p>
    <w:p w14:paraId="2D60C34D">
      <w:pPr>
        <w:pStyle w:val="52"/>
        <w:rPr>
          <w:rFonts w:hint="eastAsia" w:ascii="宋体" w:hAnsi="宋体" w:cs="宋体"/>
          <w:b/>
          <w:bCs/>
          <w:color w:val="auto"/>
          <w:szCs w:val="24"/>
          <w:highlight w:val="none"/>
        </w:rPr>
      </w:pPr>
    </w:p>
    <w:p w14:paraId="375F8FEA">
      <w:pPr>
        <w:pStyle w:val="52"/>
        <w:rPr>
          <w:rFonts w:hint="eastAsia" w:ascii="宋体" w:hAnsi="宋体" w:cs="宋体"/>
          <w:b/>
          <w:bCs/>
          <w:color w:val="auto"/>
          <w:szCs w:val="24"/>
          <w:highlight w:val="none"/>
        </w:rPr>
      </w:pPr>
    </w:p>
    <w:p w14:paraId="1866834C">
      <w:pPr>
        <w:pStyle w:val="52"/>
        <w:rPr>
          <w:rFonts w:hint="eastAsia" w:ascii="宋体" w:hAnsi="宋体" w:cs="宋体"/>
          <w:b/>
          <w:bCs/>
          <w:color w:val="auto"/>
          <w:szCs w:val="24"/>
          <w:highlight w:val="none"/>
        </w:rPr>
      </w:pPr>
    </w:p>
    <w:p w14:paraId="12FD0F8A">
      <w:pPr>
        <w:pStyle w:val="52"/>
        <w:rPr>
          <w:rFonts w:hint="eastAsia" w:ascii="宋体" w:hAnsi="宋体" w:cs="宋体"/>
          <w:b/>
          <w:bCs/>
          <w:color w:val="auto"/>
          <w:szCs w:val="24"/>
          <w:highlight w:val="none"/>
        </w:rPr>
      </w:pPr>
    </w:p>
    <w:p w14:paraId="14461BCF">
      <w:pPr>
        <w:pStyle w:val="52"/>
        <w:rPr>
          <w:rFonts w:hint="eastAsia" w:ascii="宋体" w:hAnsi="宋体" w:cs="宋体"/>
          <w:b/>
          <w:bCs/>
          <w:color w:val="auto"/>
          <w:szCs w:val="24"/>
          <w:highlight w:val="none"/>
        </w:rPr>
      </w:pPr>
    </w:p>
    <w:p w14:paraId="558260E0">
      <w:pPr>
        <w:pStyle w:val="52"/>
        <w:rPr>
          <w:rFonts w:hint="eastAsia" w:ascii="宋体" w:hAnsi="宋体" w:cs="宋体"/>
          <w:b/>
          <w:bCs/>
          <w:color w:val="auto"/>
          <w:szCs w:val="24"/>
          <w:highlight w:val="none"/>
        </w:rPr>
      </w:pPr>
    </w:p>
    <w:p w14:paraId="05C8DE6E">
      <w:pPr>
        <w:pStyle w:val="52"/>
        <w:rPr>
          <w:rFonts w:hint="eastAsia" w:ascii="宋体" w:hAnsi="宋体" w:cs="宋体"/>
          <w:b/>
          <w:bCs/>
          <w:color w:val="auto"/>
          <w:szCs w:val="24"/>
          <w:highlight w:val="none"/>
        </w:rPr>
      </w:pPr>
    </w:p>
    <w:p w14:paraId="637A7DC2">
      <w:pPr>
        <w:pStyle w:val="52"/>
        <w:rPr>
          <w:rFonts w:hint="eastAsia" w:ascii="宋体" w:hAnsi="宋体" w:cs="宋体"/>
          <w:b/>
          <w:bCs/>
          <w:color w:val="auto"/>
          <w:szCs w:val="24"/>
          <w:highlight w:val="none"/>
        </w:rPr>
      </w:pPr>
    </w:p>
    <w:p w14:paraId="3ECF477F">
      <w:pPr>
        <w:pStyle w:val="52"/>
        <w:rPr>
          <w:rFonts w:hint="eastAsia" w:ascii="宋体" w:hAnsi="宋体" w:cs="宋体"/>
          <w:b/>
          <w:bCs/>
          <w:color w:val="auto"/>
          <w:szCs w:val="24"/>
          <w:highlight w:val="none"/>
        </w:rPr>
      </w:pPr>
    </w:p>
    <w:p w14:paraId="72F655DA">
      <w:pPr>
        <w:pStyle w:val="52"/>
        <w:rPr>
          <w:rFonts w:hint="eastAsia" w:ascii="宋体" w:hAnsi="宋体" w:cs="宋体"/>
          <w:b/>
          <w:bCs/>
          <w:color w:val="auto"/>
          <w:szCs w:val="24"/>
          <w:highlight w:val="none"/>
        </w:rPr>
      </w:pPr>
    </w:p>
    <w:p w14:paraId="4CB2B414">
      <w:pPr>
        <w:pStyle w:val="52"/>
        <w:rPr>
          <w:rFonts w:hint="eastAsia" w:ascii="宋体" w:hAnsi="宋体" w:cs="宋体"/>
          <w:b/>
          <w:bCs/>
          <w:color w:val="auto"/>
          <w:szCs w:val="24"/>
          <w:highlight w:val="none"/>
        </w:rPr>
      </w:pPr>
    </w:p>
    <w:p w14:paraId="50338AF4">
      <w:pPr>
        <w:pStyle w:val="52"/>
        <w:rPr>
          <w:rFonts w:hint="eastAsia" w:ascii="宋体" w:hAnsi="宋体" w:cs="宋体"/>
          <w:b/>
          <w:bCs/>
          <w:color w:val="auto"/>
          <w:szCs w:val="24"/>
          <w:highlight w:val="none"/>
        </w:rPr>
      </w:pPr>
    </w:p>
    <w:p w14:paraId="00D95E1C">
      <w:pPr>
        <w:pStyle w:val="52"/>
        <w:rPr>
          <w:rFonts w:hint="eastAsia" w:ascii="宋体" w:hAnsi="宋体" w:cs="宋体"/>
          <w:b/>
          <w:bCs/>
          <w:color w:val="auto"/>
          <w:szCs w:val="24"/>
          <w:highlight w:val="none"/>
        </w:rPr>
      </w:pPr>
    </w:p>
    <w:p w14:paraId="247E7B5B">
      <w:pPr>
        <w:spacing w:line="480" w:lineRule="auto"/>
        <w:jc w:val="center"/>
        <w:outlineLvl w:val="9"/>
        <w:rPr>
          <w:rFonts w:hint="eastAsia" w:ascii="宋体" w:hAnsi="宋体" w:cs="宋体"/>
          <w:b/>
          <w:bCs/>
          <w:color w:val="auto"/>
          <w:sz w:val="28"/>
          <w:szCs w:val="28"/>
          <w:highlight w:val="none"/>
          <w:lang w:val="en-US" w:eastAsia="zh-CN"/>
        </w:rPr>
      </w:pPr>
    </w:p>
    <w:p w14:paraId="052BE3A8">
      <w:pPr>
        <w:spacing w:line="480" w:lineRule="auto"/>
        <w:jc w:val="center"/>
        <w:outlineLvl w:val="0"/>
        <w:rPr>
          <w:rFonts w:hint="eastAsia" w:ascii="宋体" w:hAnsi="宋体" w:cs="宋体"/>
          <w:b/>
          <w:bCs/>
          <w:color w:val="auto"/>
          <w:sz w:val="28"/>
          <w:szCs w:val="28"/>
          <w:highlight w:val="none"/>
          <w:lang w:val="en-US" w:eastAsia="zh-CN"/>
        </w:rPr>
      </w:pPr>
      <w:bookmarkStart w:id="74" w:name="_Toc24560"/>
      <w:bookmarkStart w:id="75" w:name="_Toc3536"/>
      <w:r>
        <w:rPr>
          <w:rFonts w:hint="eastAsia" w:ascii="宋体" w:hAnsi="宋体" w:cs="宋体"/>
          <w:b/>
          <w:bCs/>
          <w:color w:val="auto"/>
          <w:sz w:val="28"/>
          <w:szCs w:val="28"/>
          <w:highlight w:val="none"/>
          <w:lang w:val="en-US" w:eastAsia="zh-CN"/>
        </w:rPr>
        <w:t>第三部分  专用合同条款</w:t>
      </w:r>
      <w:bookmarkEnd w:id="74"/>
      <w:bookmarkEnd w:id="75"/>
    </w:p>
    <w:p w14:paraId="7312B60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bCs/>
          <w:color w:val="auto"/>
          <w:sz w:val="24"/>
          <w:szCs w:val="24"/>
          <w:highlight w:val="none"/>
        </w:rPr>
      </w:pPr>
      <w:bookmarkStart w:id="76" w:name="_Toc351203633"/>
      <w:r>
        <w:rPr>
          <w:rFonts w:hint="eastAsia" w:ascii="宋体" w:hAnsi="宋体" w:eastAsia="宋体" w:cs="宋体"/>
          <w:b/>
          <w:bCs/>
          <w:color w:val="auto"/>
          <w:sz w:val="24"/>
          <w:szCs w:val="24"/>
          <w:highlight w:val="none"/>
        </w:rPr>
        <w:t>1</w:t>
      </w:r>
      <w:bookmarkStart w:id="77" w:name="_Toc292559866"/>
      <w:bookmarkStart w:id="78" w:name="_Toc297120456"/>
      <w:bookmarkStart w:id="79" w:name="_Toc296891196"/>
      <w:bookmarkStart w:id="80" w:name="_Toc296503156"/>
      <w:bookmarkStart w:id="81" w:name="_Toc296944495"/>
      <w:bookmarkStart w:id="82" w:name="_Toc297048342"/>
      <w:bookmarkStart w:id="83" w:name="_Toc296890984"/>
      <w:bookmarkStart w:id="84" w:name="_Toc292559361"/>
      <w:bookmarkStart w:id="85" w:name="_Toc296347155"/>
      <w:bookmarkStart w:id="86" w:name="_Toc296346657"/>
      <w:r>
        <w:rPr>
          <w:rFonts w:hint="eastAsia" w:ascii="宋体" w:hAnsi="宋体" w:eastAsia="宋体" w:cs="宋体"/>
          <w:b/>
          <w:bCs/>
          <w:color w:val="auto"/>
          <w:sz w:val="24"/>
          <w:szCs w:val="24"/>
          <w:highlight w:val="none"/>
        </w:rPr>
        <w:t>. 一般约定</w:t>
      </w:r>
      <w:bookmarkEnd w:id="76"/>
    </w:p>
    <w:bookmarkEnd w:id="77"/>
    <w:bookmarkEnd w:id="78"/>
    <w:bookmarkEnd w:id="79"/>
    <w:bookmarkEnd w:id="80"/>
    <w:bookmarkEnd w:id="81"/>
    <w:bookmarkEnd w:id="82"/>
    <w:bookmarkEnd w:id="83"/>
    <w:bookmarkEnd w:id="84"/>
    <w:bookmarkEnd w:id="85"/>
    <w:bookmarkEnd w:id="86"/>
    <w:p w14:paraId="6317DFF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231096D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14:paraId="6943EFF4">
      <w:pPr>
        <w:keepLines w:val="0"/>
        <w:pageBreakBefore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5、本合同通用条款6、施工招标文件及附件7、标准、规范及有关技术文件 8、施工投标文件及附件9、工程量清单10、工程报价单或预算书。</w:t>
      </w:r>
    </w:p>
    <w:p w14:paraId="52B97D4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722BF2E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4EB51A8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09E1E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5A13A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7E22D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321F9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F1B0B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30C95C6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D2CD8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580028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79D00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62B99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ACF7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719C27D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039ABA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8D0593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070E3BC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0A0CA9C3">
      <w:pPr>
        <w:keepLines w:val="0"/>
        <w:pageBreakBefore w:val="0"/>
        <w:kinsoku/>
        <w:wordWrap/>
        <w:overflowPunct/>
        <w:topLinePunct w:val="0"/>
        <w:autoSpaceDE w:val="0"/>
        <w:autoSpaceDN w:val="0"/>
        <w:bidi w:val="0"/>
        <w:adjustRightInd w:val="0"/>
        <w:snapToGrid w:val="0"/>
        <w:spacing w:before="157" w:beforeLines="50" w:line="360" w:lineRule="auto"/>
        <w:ind w:firstLine="679" w:firstLineChars="283"/>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《中华人民共和国建筑法》、《</w:t>
      </w:r>
      <w:r>
        <w:rPr>
          <w:rFonts w:hint="eastAsia" w:ascii="宋体" w:hAnsi="宋体" w:eastAsia="宋体" w:cs="宋体"/>
          <w:color w:val="auto"/>
          <w:sz w:val="24"/>
          <w:szCs w:val="24"/>
          <w:highlight w:val="none"/>
          <w:u w:val="single"/>
          <w:lang w:eastAsia="zh-CN"/>
        </w:rPr>
        <w:t>中华人民共和国民法典</w:t>
      </w:r>
      <w:r>
        <w:rPr>
          <w:rFonts w:hint="eastAsia" w:ascii="宋体" w:hAnsi="宋体" w:eastAsia="宋体" w:cs="宋体"/>
          <w:color w:val="auto"/>
          <w:sz w:val="24"/>
          <w:szCs w:val="24"/>
          <w:highlight w:val="none"/>
          <w:u w:val="single"/>
        </w:rPr>
        <w:t>》、《中华人民共和国招标投标法》、国务院《建设工程质量管理条例》、国务院《建设工程安全生产管理条例》、建设部《房屋建筑工程和市政基础设施工程竣工验收备案管理暂行办法》、建设部《房屋建筑工程质量保修办法》、《陕西省建设工程工程量清单计价规则》（2009版）、中华人民共和国《工程建设标准强制性条文》、现行《建筑工程质量验收统一标准》、《建筑工程施工及验收规范》等国家、部门及地方现行及后续的有关法律、法规、规章、规范性文件等</w:t>
      </w:r>
      <w:r>
        <w:rPr>
          <w:rFonts w:hint="eastAsia" w:ascii="宋体" w:hAnsi="宋体" w:eastAsia="宋体" w:cs="宋体"/>
          <w:color w:val="auto"/>
          <w:sz w:val="24"/>
          <w:szCs w:val="24"/>
          <w:highlight w:val="none"/>
        </w:rPr>
        <w:t>。</w:t>
      </w:r>
    </w:p>
    <w:p w14:paraId="326C798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6CA34F5F">
      <w:pPr>
        <w:keepLines w:val="0"/>
        <w:pageBreakBefore w:val="0"/>
        <w:kinsoku/>
        <w:wordWrap/>
        <w:overflowPunct/>
        <w:topLinePunct w:val="0"/>
        <w:bidi w:val="0"/>
        <w:adjustRightInd w:val="0"/>
        <w:snapToGrid w:val="0"/>
        <w:spacing w:before="157" w:beforeLines="50" w:line="360" w:lineRule="auto"/>
        <w:ind w:firstLine="679" w:firstLineChars="283"/>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执行国家现行的技术标准、施工验收规范及质量检验评定标准，以及材料、设备所涉及的现行国家、省、市或行业的工程建设标准、规范的要求</w:t>
      </w:r>
      <w:r>
        <w:rPr>
          <w:rFonts w:hint="eastAsia" w:ascii="宋体" w:hAnsi="宋体" w:eastAsia="宋体" w:cs="宋体"/>
          <w:color w:val="auto"/>
          <w:sz w:val="24"/>
          <w:szCs w:val="24"/>
          <w:highlight w:val="none"/>
        </w:rPr>
        <w:t>。</w:t>
      </w:r>
    </w:p>
    <w:p w14:paraId="0A29EC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F22219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0E86C82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17103D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E99212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4C10EBA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及其附件5、本合同通用条款6、施工招标文件及附件7、标准、规范及有关技术文件8、施工投标文件及附件9、工程量清单10、工程报价单或预算书，以及其他合同文件</w:t>
      </w:r>
      <w:r>
        <w:rPr>
          <w:rFonts w:hint="eastAsia" w:ascii="宋体" w:hAnsi="宋体" w:eastAsia="宋体" w:cs="宋体"/>
          <w:color w:val="auto"/>
          <w:sz w:val="24"/>
          <w:szCs w:val="24"/>
          <w:highlight w:val="none"/>
        </w:rPr>
        <w:t>。</w:t>
      </w:r>
    </w:p>
    <w:p w14:paraId="05DBCFC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55B65B1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1.6.1 图纸的提供：</w:t>
      </w:r>
    </w:p>
    <w:p w14:paraId="4215F38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在合同签订后5日内</w:t>
      </w:r>
      <w:r>
        <w:rPr>
          <w:rFonts w:hint="eastAsia" w:ascii="宋体" w:hAnsi="宋体" w:eastAsia="宋体" w:cs="宋体"/>
          <w:color w:val="auto"/>
          <w:sz w:val="24"/>
          <w:szCs w:val="24"/>
          <w:highlight w:val="none"/>
        </w:rPr>
        <w:t>；</w:t>
      </w:r>
    </w:p>
    <w:p w14:paraId="33C578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四套，标准图由承包人自备</w:t>
      </w:r>
      <w:r>
        <w:rPr>
          <w:rFonts w:hint="eastAsia" w:ascii="宋体" w:hAnsi="宋体" w:eastAsia="宋体" w:cs="宋体"/>
          <w:color w:val="auto"/>
          <w:sz w:val="24"/>
          <w:szCs w:val="24"/>
          <w:highlight w:val="none"/>
        </w:rPr>
        <w:t>；</w:t>
      </w:r>
    </w:p>
    <w:p w14:paraId="3B5ACB1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施工图（包括水、电、暖、结构、建筑等）</w:t>
      </w:r>
      <w:r>
        <w:rPr>
          <w:rFonts w:hint="eastAsia" w:ascii="宋体" w:hAnsi="宋体" w:eastAsia="宋体" w:cs="宋体"/>
          <w:color w:val="auto"/>
          <w:sz w:val="24"/>
          <w:szCs w:val="24"/>
          <w:highlight w:val="none"/>
        </w:rPr>
        <w:t>。</w:t>
      </w:r>
    </w:p>
    <w:p w14:paraId="073CD2B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3B247F9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施工组织设计（施工方案）、工期进度计划、安全文明施工措施、人员安排等</w:t>
      </w:r>
      <w:r>
        <w:rPr>
          <w:rFonts w:hint="eastAsia" w:ascii="宋体" w:hAnsi="宋体" w:eastAsia="宋体" w:cs="宋体"/>
          <w:color w:val="auto"/>
          <w:sz w:val="24"/>
          <w:szCs w:val="24"/>
          <w:highlight w:val="none"/>
        </w:rPr>
        <w:t>；</w:t>
      </w:r>
    </w:p>
    <w:p w14:paraId="0B46001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开工前5日内</w:t>
      </w:r>
      <w:r>
        <w:rPr>
          <w:rFonts w:hint="eastAsia" w:ascii="宋体" w:hAnsi="宋体" w:eastAsia="宋体" w:cs="宋体"/>
          <w:color w:val="auto"/>
          <w:sz w:val="24"/>
          <w:szCs w:val="24"/>
          <w:highlight w:val="none"/>
        </w:rPr>
        <w:t>；</w:t>
      </w:r>
    </w:p>
    <w:p w14:paraId="4F13DB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不少于5份</w:t>
      </w:r>
      <w:r>
        <w:rPr>
          <w:rFonts w:hint="eastAsia" w:ascii="宋体" w:hAnsi="宋体" w:eastAsia="宋体" w:cs="宋体"/>
          <w:color w:val="auto"/>
          <w:sz w:val="24"/>
          <w:szCs w:val="24"/>
          <w:highlight w:val="none"/>
        </w:rPr>
        <w:t>；</w:t>
      </w:r>
    </w:p>
    <w:p w14:paraId="6769C0A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纸质文件及电子文档</w:t>
      </w:r>
      <w:r>
        <w:rPr>
          <w:rFonts w:hint="eastAsia" w:ascii="宋体" w:hAnsi="宋体" w:eastAsia="宋体" w:cs="宋体"/>
          <w:color w:val="auto"/>
          <w:sz w:val="24"/>
          <w:szCs w:val="24"/>
          <w:highlight w:val="none"/>
        </w:rPr>
        <w:t>；</w:t>
      </w:r>
    </w:p>
    <w:p w14:paraId="577F970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接到承包人文件后7日内  </w:t>
      </w:r>
      <w:r>
        <w:rPr>
          <w:rFonts w:hint="eastAsia" w:ascii="宋体" w:hAnsi="宋体" w:eastAsia="宋体" w:cs="宋体"/>
          <w:color w:val="auto"/>
          <w:sz w:val="24"/>
          <w:szCs w:val="24"/>
          <w:highlight w:val="none"/>
        </w:rPr>
        <w:t>。</w:t>
      </w:r>
    </w:p>
    <w:p w14:paraId="066F360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7422D78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关于现场图纸准备的约定：执行通用条款。</w:t>
      </w:r>
    </w:p>
    <w:p w14:paraId="6D057E9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2E8FA63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7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2ACF41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28A3C5A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FB52B3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14:paraId="27EB30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1405C1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7A3D1DE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089AA2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0A9005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87" w:name="_Toc303539100"/>
      <w:bookmarkStart w:id="88" w:name="_Toc312677986"/>
      <w:bookmarkStart w:id="89" w:name="_Toc318581155"/>
      <w:bookmarkStart w:id="90" w:name="_Toc304295521"/>
      <w:bookmarkStart w:id="91" w:name="_Toc300934943"/>
      <w:r>
        <w:rPr>
          <w:rFonts w:hint="eastAsia" w:ascii="宋体" w:hAnsi="宋体" w:eastAsia="宋体" w:cs="宋体"/>
          <w:color w:val="auto"/>
          <w:sz w:val="24"/>
          <w:szCs w:val="24"/>
          <w:highlight w:val="none"/>
        </w:rPr>
        <w:t>.10.1 出入现场的权利</w:t>
      </w:r>
    </w:p>
    <w:p w14:paraId="6EF6839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承包人负责现场管理，发包人遵守承包人现场管理的规定</w:t>
      </w:r>
      <w:r>
        <w:rPr>
          <w:rFonts w:hint="eastAsia" w:ascii="宋体" w:hAnsi="宋体" w:eastAsia="宋体" w:cs="宋体"/>
          <w:color w:val="auto"/>
          <w:sz w:val="24"/>
          <w:szCs w:val="24"/>
          <w:highlight w:val="none"/>
        </w:rPr>
        <w:t>。</w:t>
      </w:r>
    </w:p>
    <w:bookmarkEnd w:id="87"/>
    <w:bookmarkEnd w:id="88"/>
    <w:bookmarkEnd w:id="89"/>
    <w:bookmarkEnd w:id="90"/>
    <w:bookmarkEnd w:id="91"/>
    <w:p w14:paraId="53935C5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92" w:name="_Toc300934944"/>
      <w:bookmarkStart w:id="93" w:name="_Toc304295522"/>
      <w:bookmarkStart w:id="94" w:name="_Toc312677987"/>
      <w:bookmarkStart w:id="95" w:name="_Toc318581156"/>
      <w:bookmarkStart w:id="96" w:name="_Toc303539101"/>
      <w:r>
        <w:rPr>
          <w:rFonts w:hint="eastAsia" w:ascii="宋体" w:hAnsi="宋体" w:eastAsia="宋体" w:cs="宋体"/>
          <w:color w:val="auto"/>
          <w:sz w:val="24"/>
          <w:szCs w:val="24"/>
          <w:highlight w:val="none"/>
        </w:rPr>
        <w:t>.10.3 场内交通</w:t>
      </w:r>
    </w:p>
    <w:p w14:paraId="0C3DCAF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施工围墙以外为场外交通，施工围墙以内为场内交通，但施工大门至公共道路处为场内交通</w:t>
      </w:r>
      <w:r>
        <w:rPr>
          <w:rFonts w:hint="eastAsia" w:ascii="宋体" w:hAnsi="宋体" w:eastAsia="宋体" w:cs="宋体"/>
          <w:color w:val="auto"/>
          <w:sz w:val="24"/>
          <w:szCs w:val="24"/>
          <w:highlight w:val="none"/>
        </w:rPr>
        <w:t>。</w:t>
      </w:r>
    </w:p>
    <w:p w14:paraId="5F02A86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场内道路的施工及交通设施由承包人负责，场外道路设施由发包人承担。</w:t>
      </w:r>
      <w:bookmarkEnd w:id="92"/>
      <w:bookmarkEnd w:id="93"/>
      <w:bookmarkEnd w:id="94"/>
      <w:bookmarkEnd w:id="95"/>
      <w:bookmarkEnd w:id="96"/>
      <w:bookmarkStart w:id="97" w:name="_Toc318581157"/>
    </w:p>
    <w:p w14:paraId="56CC03D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2DAD2A8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bookmarkEnd w:id="97"/>
    <w:p w14:paraId="400A14B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5B1BA77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032833B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p>
    <w:p w14:paraId="33ADE61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5A49990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r>
        <w:rPr>
          <w:rFonts w:hint="eastAsia" w:ascii="宋体" w:hAnsi="宋体" w:eastAsia="宋体" w:cs="宋体"/>
          <w:color w:val="auto"/>
          <w:sz w:val="24"/>
          <w:szCs w:val="24"/>
          <w:highlight w:val="none"/>
        </w:rPr>
        <w:t>。</w:t>
      </w:r>
    </w:p>
    <w:p w14:paraId="00BF89F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承包人自行承担</w:t>
      </w:r>
      <w:r>
        <w:rPr>
          <w:rFonts w:hint="eastAsia" w:ascii="宋体" w:hAnsi="宋体" w:eastAsia="宋体" w:cs="宋体"/>
          <w:color w:val="auto"/>
          <w:kern w:val="0"/>
          <w:sz w:val="24"/>
          <w:szCs w:val="24"/>
          <w:highlight w:val="none"/>
        </w:rPr>
        <w:t>。</w:t>
      </w:r>
    </w:p>
    <w:p w14:paraId="40DECA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2CFB80D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kern w:val="0"/>
          <w:sz w:val="24"/>
          <w:szCs w:val="24"/>
          <w:highlight w:val="none"/>
        </w:rPr>
        <w:t>。</w:t>
      </w:r>
    </w:p>
    <w:p w14:paraId="074BDF2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工程量据实调整。</w:t>
      </w:r>
    </w:p>
    <w:p w14:paraId="0938DB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当实际验收的工程数量与招标所发清单工程数量有偏差时，超出合同约定范围部分按实调整价款，工程量偏差在15%以内时（含15%）综合单价不变，超过15%以外的量偏差综合单价双方协商，其综合单价由承包人提出、发包人确认。</w:t>
      </w:r>
    </w:p>
    <w:p w14:paraId="094CC632">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bCs/>
          <w:color w:val="auto"/>
          <w:sz w:val="24"/>
          <w:szCs w:val="24"/>
          <w:highlight w:val="none"/>
        </w:rPr>
      </w:pPr>
      <w:bookmarkStart w:id="98" w:name="_Toc351203634"/>
      <w:r>
        <w:rPr>
          <w:rFonts w:hint="eastAsia" w:ascii="宋体" w:hAnsi="宋体" w:eastAsia="宋体" w:cs="宋体"/>
          <w:b/>
          <w:bCs/>
          <w:color w:val="auto"/>
          <w:sz w:val="24"/>
          <w:szCs w:val="24"/>
          <w:highlight w:val="none"/>
        </w:rPr>
        <w:t>2</w:t>
      </w:r>
      <w:bookmarkStart w:id="99" w:name="_Toc292559867"/>
      <w:bookmarkStart w:id="100" w:name="_Toc296503157"/>
      <w:bookmarkStart w:id="101" w:name="_Toc296346658"/>
      <w:bookmarkStart w:id="102" w:name="_Toc297048343"/>
      <w:bookmarkStart w:id="103" w:name="_Toc297120457"/>
      <w:bookmarkStart w:id="104" w:name="_Toc292559362"/>
      <w:bookmarkStart w:id="105" w:name="_Toc296890985"/>
      <w:bookmarkStart w:id="106" w:name="_Toc296347156"/>
      <w:bookmarkStart w:id="107" w:name="_Toc296891197"/>
      <w:bookmarkStart w:id="108" w:name="_Toc296944496"/>
      <w:r>
        <w:rPr>
          <w:rFonts w:hint="eastAsia" w:ascii="宋体" w:hAnsi="宋体" w:eastAsia="宋体" w:cs="宋体"/>
          <w:b/>
          <w:bCs/>
          <w:color w:val="auto"/>
          <w:sz w:val="24"/>
          <w:szCs w:val="24"/>
          <w:highlight w:val="none"/>
        </w:rPr>
        <w:t>. 发包人</w:t>
      </w:r>
      <w:bookmarkEnd w:id="98"/>
    </w:p>
    <w:bookmarkEnd w:id="99"/>
    <w:bookmarkEnd w:id="100"/>
    <w:bookmarkEnd w:id="101"/>
    <w:bookmarkEnd w:id="102"/>
    <w:bookmarkEnd w:id="103"/>
    <w:bookmarkEnd w:id="104"/>
    <w:bookmarkEnd w:id="105"/>
    <w:bookmarkEnd w:id="106"/>
    <w:bookmarkEnd w:id="107"/>
    <w:bookmarkEnd w:id="108"/>
    <w:p w14:paraId="7844A57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2827ADF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3EDFBB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01698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08367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8C33FB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DEC6A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557D6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DE9B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负责施工全过程的安全、进度、质量及现场费用控制管理、协调现场各种关系等。</w:t>
      </w:r>
    </w:p>
    <w:p w14:paraId="4C39AA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1B02C18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48B4FA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18853FC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12D3862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p>
    <w:p w14:paraId="4AB70EC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a、工程开工前，发包人负责将水准点与座标控制点以书面形式交给承包人，并进行现场交验，承包人正式放线后，由发包人负责及时请城建管理部门进行验线。</w:t>
      </w:r>
    </w:p>
    <w:p w14:paraId="38D30D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b、将施工所需的水电线路接至施工场地的时间、地点和供应要求：承包人在发包人现场指定地点，将水电引至施工现场，并配备校验合格的水电表，表后水电线路由承包人安装并向发包人交纳水电费，水电费交纳标准按规定执行，开工前由承包人同发包人水电主管部门另行签订水电供应协议。</w:t>
      </w:r>
    </w:p>
    <w:p w14:paraId="068B6A1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c、通讯线路和设备由承包人自行解决并承担其费用。</w:t>
      </w:r>
    </w:p>
    <w:p w14:paraId="659FCC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2E11D82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D1145C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0DD31E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301818A">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09" w:name="_Toc351203635"/>
      <w:r>
        <w:rPr>
          <w:rFonts w:hint="eastAsia" w:ascii="宋体" w:hAnsi="宋体" w:eastAsia="宋体" w:cs="宋体"/>
          <w:color w:val="auto"/>
          <w:sz w:val="24"/>
          <w:szCs w:val="24"/>
          <w:highlight w:val="none"/>
        </w:rPr>
        <w:t>3</w:t>
      </w:r>
      <w:bookmarkStart w:id="110" w:name="_Toc292559363"/>
      <w:bookmarkStart w:id="111" w:name="_Toc296890986"/>
      <w:bookmarkStart w:id="112" w:name="_Toc297120458"/>
      <w:bookmarkStart w:id="113" w:name="_Toc296944497"/>
      <w:bookmarkStart w:id="114" w:name="_Toc296891198"/>
      <w:bookmarkStart w:id="115" w:name="_Toc297048344"/>
      <w:bookmarkStart w:id="116" w:name="_Toc292559868"/>
      <w:bookmarkStart w:id="117" w:name="_Toc296503158"/>
      <w:bookmarkStart w:id="118" w:name="_Toc296347157"/>
      <w:bookmarkStart w:id="119" w:name="_Toc296346659"/>
      <w:r>
        <w:rPr>
          <w:rFonts w:hint="eastAsia" w:ascii="宋体" w:hAnsi="宋体" w:eastAsia="宋体" w:cs="宋体"/>
          <w:color w:val="auto"/>
          <w:sz w:val="24"/>
          <w:szCs w:val="24"/>
          <w:highlight w:val="none"/>
        </w:rPr>
        <w:t>. 承包人</w:t>
      </w:r>
      <w:bookmarkEnd w:id="109"/>
    </w:p>
    <w:bookmarkEnd w:id="110"/>
    <w:bookmarkEnd w:id="111"/>
    <w:bookmarkEnd w:id="112"/>
    <w:bookmarkEnd w:id="113"/>
    <w:bookmarkEnd w:id="114"/>
    <w:bookmarkEnd w:id="115"/>
    <w:bookmarkEnd w:id="116"/>
    <w:bookmarkEnd w:id="117"/>
    <w:bookmarkEnd w:id="118"/>
    <w:bookmarkEnd w:id="119"/>
    <w:p w14:paraId="42D09F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55587D2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竣工验收后一个月内，提交竣工图及完整资料文件。</w:t>
      </w:r>
    </w:p>
    <w:p w14:paraId="3C28F53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不少于4套     </w:t>
      </w:r>
      <w:r>
        <w:rPr>
          <w:rFonts w:hint="eastAsia" w:ascii="宋体" w:hAnsi="宋体" w:eastAsia="宋体" w:cs="宋体"/>
          <w:color w:val="auto"/>
          <w:sz w:val="24"/>
          <w:szCs w:val="24"/>
          <w:highlight w:val="none"/>
        </w:rPr>
        <w:t>。</w:t>
      </w:r>
    </w:p>
    <w:p w14:paraId="018B36B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承包人承担    </w:t>
      </w:r>
      <w:r>
        <w:rPr>
          <w:rFonts w:hint="eastAsia" w:ascii="宋体" w:hAnsi="宋体" w:eastAsia="宋体" w:cs="宋体"/>
          <w:color w:val="auto"/>
          <w:sz w:val="24"/>
          <w:szCs w:val="24"/>
          <w:highlight w:val="none"/>
        </w:rPr>
        <w:t>。</w:t>
      </w:r>
    </w:p>
    <w:p w14:paraId="6CA508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竣工验收后一个月内 </w:t>
      </w:r>
      <w:r>
        <w:rPr>
          <w:rFonts w:hint="eastAsia" w:ascii="宋体" w:hAnsi="宋体" w:eastAsia="宋体" w:cs="宋体"/>
          <w:color w:val="auto"/>
          <w:sz w:val="24"/>
          <w:szCs w:val="24"/>
          <w:highlight w:val="none"/>
        </w:rPr>
        <w:t>。</w:t>
      </w:r>
    </w:p>
    <w:p w14:paraId="26D28A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纸质文件及电子文档  </w:t>
      </w:r>
      <w:r>
        <w:rPr>
          <w:rFonts w:hint="eastAsia" w:ascii="宋体" w:hAnsi="宋体" w:eastAsia="宋体" w:cs="宋体"/>
          <w:color w:val="auto"/>
          <w:sz w:val="24"/>
          <w:szCs w:val="24"/>
          <w:highlight w:val="none"/>
        </w:rPr>
        <w:t>。</w:t>
      </w:r>
    </w:p>
    <w:p w14:paraId="479727B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（10）承包人应履行的其他义务：</w:t>
      </w:r>
    </w:p>
    <w:p w14:paraId="51E383D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a、承担施工安全保卫工作及非夜间施工照明的责任和要求：</w:t>
      </w:r>
      <w:r>
        <w:rPr>
          <w:rFonts w:hint="eastAsia" w:ascii="宋体" w:hAnsi="宋体" w:eastAsia="宋体" w:cs="宋体"/>
          <w:color w:val="auto"/>
          <w:sz w:val="24"/>
          <w:szCs w:val="24"/>
          <w:highlight w:val="none"/>
          <w:u w:val="single"/>
        </w:rPr>
        <w:t xml:space="preserve">根据工程需要，提供和维修非夜间施工使用的照明、围拦设计；负责施工现场安全保护。  </w:t>
      </w:r>
    </w:p>
    <w:p w14:paraId="15A4D1D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b、需承包人办理的有关施工场地交通、环卫和施工噪音管理等手续：</w:t>
      </w:r>
      <w:r>
        <w:rPr>
          <w:rFonts w:hint="eastAsia" w:ascii="宋体" w:hAnsi="宋体" w:eastAsia="宋体" w:cs="宋体"/>
          <w:color w:val="auto"/>
          <w:sz w:val="24"/>
          <w:szCs w:val="24"/>
          <w:highlight w:val="none"/>
          <w:u w:val="single"/>
        </w:rPr>
        <w:t xml:space="preserve"> 施工场地交通、道路硬化、环卫和施工噪音管理在开工前完成。</w:t>
      </w:r>
    </w:p>
    <w:p w14:paraId="524FFBC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c、已完工程成品保护的特殊要求及费用承担：</w:t>
      </w:r>
      <w:r>
        <w:rPr>
          <w:rFonts w:hint="eastAsia" w:ascii="宋体" w:hAnsi="宋体" w:eastAsia="宋体" w:cs="宋体"/>
          <w:color w:val="auto"/>
          <w:sz w:val="24"/>
          <w:szCs w:val="24"/>
          <w:highlight w:val="none"/>
          <w:u w:val="single"/>
        </w:rPr>
        <w:t xml:space="preserve">已完成工程未正式向发包人移交之前，承包人应当按照专用条款约定负责对已完工程的保护工作（包括发包人对工程某些特殊部位和部分设施、设备保护提出的特殊要求），费用由承包人承担。在此期间发生的损坏由承包人自费负责予以修复。 </w:t>
      </w:r>
    </w:p>
    <w:p w14:paraId="6E89BA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d、施工场地周围以下管线和邻近建筑物、构筑物（含文物保护建筑）、古树名木的保护要求及费用承担：</w:t>
      </w:r>
      <w:r>
        <w:rPr>
          <w:rFonts w:hint="eastAsia" w:ascii="宋体" w:hAnsi="宋体" w:eastAsia="宋体" w:cs="宋体"/>
          <w:color w:val="auto"/>
          <w:sz w:val="24"/>
          <w:szCs w:val="24"/>
          <w:highlight w:val="none"/>
          <w:u w:val="single"/>
        </w:rPr>
        <w:t>工程竣工移交前由承包人负责。由于施工方法不当造成损失、损坏发生的费用由承包方承担。</w:t>
      </w:r>
    </w:p>
    <w:p w14:paraId="7E3E2C4E">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e、施工场地清洁卫生的要求：</w:t>
      </w:r>
      <w:r>
        <w:rPr>
          <w:rFonts w:hint="eastAsia" w:ascii="宋体" w:hAnsi="宋体" w:eastAsia="宋体" w:cs="宋体"/>
          <w:color w:val="auto"/>
          <w:sz w:val="24"/>
          <w:szCs w:val="24"/>
          <w:highlight w:val="none"/>
          <w:u w:val="single"/>
        </w:rPr>
        <w:t>参照省、市级文明工地要求并符合创卫标准，做到工完场清、构件、材料、设施分类堆放，做好标志、道路清洁、给排水畅通。</w:t>
      </w:r>
    </w:p>
    <w:p w14:paraId="5A73A0A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f、双方约定承包人应做的其他工作：</w:t>
      </w:r>
      <w:r>
        <w:rPr>
          <w:rFonts w:hint="eastAsia" w:ascii="宋体" w:hAnsi="宋体" w:eastAsia="宋体" w:cs="宋体"/>
          <w:color w:val="auto"/>
          <w:sz w:val="24"/>
          <w:szCs w:val="24"/>
          <w:highlight w:val="none"/>
          <w:u w:val="single"/>
        </w:rPr>
        <w:t>主动与发包人配合共同办理施工许可证等有关手续的工作。按时足额支付农民工工资。</w:t>
      </w:r>
    </w:p>
    <w:p w14:paraId="4ABFF15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14:paraId="4899A2E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项目经理：</w:t>
      </w:r>
    </w:p>
    <w:p w14:paraId="5AC216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74F5B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50933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96D6C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0B600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8C725F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5BD05D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B155C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0D8A2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23495A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t xml:space="preserve"> 施工现场的进度、安全、质量、费用等项目管理工作</w:t>
      </w:r>
      <w:r>
        <w:rPr>
          <w:rFonts w:hint="eastAsia" w:ascii="宋体" w:hAnsi="宋体" w:eastAsia="宋体" w:cs="宋体"/>
          <w:color w:val="auto"/>
          <w:sz w:val="24"/>
          <w:szCs w:val="24"/>
          <w:highlight w:val="none"/>
        </w:rPr>
        <w:t>。</w:t>
      </w:r>
    </w:p>
    <w:p w14:paraId="0C8CD81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关于项目经理每月在施工现场的时间要求：</w:t>
      </w:r>
      <w:r>
        <w:rPr>
          <w:rFonts w:hint="eastAsia" w:ascii="宋体" w:hAnsi="宋体" w:eastAsia="宋体" w:cs="宋体"/>
          <w:color w:val="auto"/>
          <w:sz w:val="24"/>
          <w:szCs w:val="24"/>
          <w:highlight w:val="none"/>
          <w:u w:val="single"/>
        </w:rPr>
        <w:t>项目经理必须坚守工地，每周在现场工作日不少于5天，每少一天罚款500元，外出连续等于或超过三天以上时，必须事先取得总监理工程师和发包人的许可。</w:t>
      </w:r>
    </w:p>
    <w:p w14:paraId="6862B57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承包人未提交劳动合同，以及没有为项目经理缴纳社会保险证明的违约责任：</w:t>
      </w:r>
      <w:r>
        <w:rPr>
          <w:rFonts w:hint="eastAsia" w:ascii="宋体" w:hAnsi="宋体" w:eastAsia="宋体" w:cs="宋体"/>
          <w:color w:val="auto"/>
          <w:sz w:val="24"/>
          <w:szCs w:val="24"/>
          <w:highlight w:val="none"/>
          <w:u w:val="single"/>
        </w:rPr>
        <w:t>由承包人自行承担。</w:t>
      </w:r>
    </w:p>
    <w:p w14:paraId="05F855F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项目经理未经批准，擅自离开施工现场的违约责任：</w:t>
      </w:r>
      <w:r>
        <w:rPr>
          <w:rFonts w:hint="eastAsia" w:ascii="宋体" w:hAnsi="宋体" w:eastAsia="宋体" w:cs="宋体"/>
          <w:color w:val="auto"/>
          <w:sz w:val="24"/>
          <w:szCs w:val="24"/>
          <w:highlight w:val="none"/>
          <w:u w:val="single"/>
        </w:rPr>
        <w:t>发包人有权按照500元/天进行处罚。</w:t>
      </w:r>
    </w:p>
    <w:p w14:paraId="23B72C2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28BDFF10">
      <w:pPr>
        <w:keepLines w:val="0"/>
        <w:pageBreakBefore w:val="0"/>
        <w:kinsoku/>
        <w:wordWrap/>
        <w:overflowPunct/>
        <w:topLinePunct w:val="0"/>
        <w:bidi w:val="0"/>
        <w:adjustRightInd w:val="0"/>
        <w:snapToGrid w:val="0"/>
        <w:spacing w:before="157"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3.2.4 承包人无正当理由拒绝更换项目经理的违约责任：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790A863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7A3E8EC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合同签订后7日内</w:t>
      </w:r>
      <w:r>
        <w:rPr>
          <w:rFonts w:hint="eastAsia" w:ascii="宋体" w:hAnsi="宋体" w:eastAsia="宋体" w:cs="宋体"/>
          <w:color w:val="auto"/>
          <w:sz w:val="24"/>
          <w:szCs w:val="24"/>
          <w:highlight w:val="none"/>
        </w:rPr>
        <w:t>。</w:t>
      </w:r>
    </w:p>
    <w:p w14:paraId="74E6E26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视为承包人违约，发包人有权解除合同</w:t>
      </w:r>
      <w:r>
        <w:rPr>
          <w:rFonts w:hint="eastAsia" w:ascii="宋体" w:hAnsi="宋体" w:eastAsia="宋体" w:cs="宋体"/>
          <w:color w:val="auto"/>
          <w:sz w:val="24"/>
          <w:szCs w:val="24"/>
          <w:highlight w:val="none"/>
        </w:rPr>
        <w:t>。</w:t>
      </w:r>
    </w:p>
    <w:p w14:paraId="447BC2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必须事先取得总监理工程师和发包人的许可</w:t>
      </w:r>
      <w:r>
        <w:rPr>
          <w:rFonts w:hint="eastAsia" w:ascii="宋体" w:hAnsi="宋体" w:eastAsia="宋体" w:cs="宋体"/>
          <w:color w:val="auto"/>
          <w:sz w:val="24"/>
          <w:szCs w:val="24"/>
          <w:highlight w:val="none"/>
        </w:rPr>
        <w:t>。</w:t>
      </w:r>
    </w:p>
    <w:p w14:paraId="48DED72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视为承包人违约，发包人有权根据情况扣除承包人5000元-10000元/人违约金</w:t>
      </w:r>
      <w:r>
        <w:rPr>
          <w:rFonts w:hint="eastAsia" w:ascii="宋体" w:hAnsi="宋体" w:eastAsia="宋体" w:cs="宋体"/>
          <w:color w:val="auto"/>
          <w:sz w:val="24"/>
          <w:szCs w:val="24"/>
          <w:highlight w:val="none"/>
        </w:rPr>
        <w:t>。</w:t>
      </w:r>
    </w:p>
    <w:p w14:paraId="42C8DF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发包人有权按照500元/人/天进行处罚</w:t>
      </w:r>
      <w:r>
        <w:rPr>
          <w:rFonts w:hint="eastAsia" w:ascii="宋体" w:hAnsi="宋体" w:eastAsia="宋体" w:cs="宋体"/>
          <w:color w:val="auto"/>
          <w:sz w:val="24"/>
          <w:szCs w:val="24"/>
          <w:highlight w:val="none"/>
        </w:rPr>
        <w:t>。</w:t>
      </w:r>
    </w:p>
    <w:p w14:paraId="3853D8F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20" w:name="_Toc304295523"/>
      <w:bookmarkStart w:id="121" w:name="_Toc292559364"/>
      <w:bookmarkStart w:id="122" w:name="_Toc297216151"/>
      <w:bookmarkStart w:id="123" w:name="_Toc300934945"/>
      <w:bookmarkStart w:id="124" w:name="_Toc296891199"/>
      <w:bookmarkStart w:id="125" w:name="_Toc312677988"/>
      <w:bookmarkStart w:id="126" w:name="_Toc296346660"/>
      <w:bookmarkStart w:id="127" w:name="_Toc296503159"/>
      <w:bookmarkStart w:id="128" w:name="_Toc303539102"/>
      <w:bookmarkStart w:id="129" w:name="_Toc296944498"/>
      <w:bookmarkStart w:id="130" w:name="_Toc297048345"/>
      <w:bookmarkStart w:id="131" w:name="_Toc296347158"/>
      <w:bookmarkStart w:id="132" w:name="_Toc297123492"/>
      <w:bookmarkStart w:id="133" w:name="_Toc296890987"/>
      <w:bookmarkStart w:id="134" w:name="_Toc297120459"/>
      <w:bookmarkStart w:id="135" w:name="_Toc292559869"/>
      <w:r>
        <w:rPr>
          <w:rFonts w:hint="eastAsia" w:ascii="宋体" w:hAnsi="宋体" w:eastAsia="宋体" w:cs="宋体"/>
          <w:color w:val="auto"/>
          <w:sz w:val="24"/>
          <w:szCs w:val="24"/>
          <w:highlight w:val="none"/>
        </w:rPr>
        <w:t>.5 分包</w:t>
      </w: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1D0E663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36" w:name="_Toc297216152"/>
      <w:bookmarkStart w:id="137" w:name="_Toc292559870"/>
      <w:bookmarkStart w:id="138" w:name="_Toc296346661"/>
      <w:bookmarkStart w:id="139" w:name="_Toc312677989"/>
      <w:bookmarkStart w:id="140" w:name="_Toc296891200"/>
      <w:bookmarkStart w:id="141" w:name="_Toc296503160"/>
      <w:bookmarkStart w:id="142" w:name="_Toc296944499"/>
      <w:bookmarkStart w:id="143" w:name="_Toc296347159"/>
      <w:bookmarkStart w:id="144" w:name="_Toc304295524"/>
      <w:bookmarkStart w:id="145" w:name="_Toc297048346"/>
      <w:bookmarkStart w:id="146" w:name="_Toc318581158"/>
      <w:bookmarkStart w:id="147" w:name="_Toc300934946"/>
      <w:bookmarkStart w:id="148" w:name="_Toc297120460"/>
      <w:bookmarkStart w:id="149" w:name="_Toc296890988"/>
      <w:bookmarkStart w:id="150" w:name="_Toc297123493"/>
      <w:bookmarkStart w:id="151" w:name="_Toc292559365"/>
      <w:bookmarkStart w:id="152" w:name="_Toc303539103"/>
      <w:r>
        <w:rPr>
          <w:rFonts w:hint="eastAsia" w:ascii="宋体" w:hAnsi="宋体" w:eastAsia="宋体" w:cs="宋体"/>
          <w:color w:val="auto"/>
          <w:sz w:val="24"/>
          <w:szCs w:val="24"/>
          <w:highlight w:val="none"/>
        </w:rPr>
        <w:t>.5.1 分包的一般约定</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14:paraId="6FF2937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u w:val="single"/>
        </w:rPr>
        <w:t>承包人不得将其承包的全部工程转包给第三人，或将其承包的全部工程肢解后以分包的名义转包给第三人</w:t>
      </w:r>
      <w:r>
        <w:rPr>
          <w:rFonts w:hint="eastAsia" w:ascii="宋体" w:hAnsi="宋体" w:eastAsia="宋体" w:cs="宋体"/>
          <w:color w:val="auto"/>
          <w:sz w:val="24"/>
          <w:szCs w:val="24"/>
          <w:highlight w:val="none"/>
        </w:rPr>
        <w:t>。</w:t>
      </w:r>
      <w:bookmarkStart w:id="153" w:name="_Toc303539104"/>
      <w:bookmarkStart w:id="154" w:name="_Toc296347160"/>
      <w:bookmarkStart w:id="155" w:name="_Toc296891201"/>
      <w:bookmarkStart w:id="156" w:name="_Toc297216153"/>
      <w:bookmarkStart w:id="157" w:name="_Toc296890989"/>
      <w:bookmarkStart w:id="158" w:name="_Toc296503161"/>
      <w:bookmarkStart w:id="159" w:name="_Toc297123494"/>
      <w:bookmarkStart w:id="160" w:name="_Toc297048347"/>
      <w:bookmarkStart w:id="161" w:name="_Toc304295525"/>
      <w:bookmarkStart w:id="162" w:name="_Toc296346662"/>
      <w:bookmarkStart w:id="163" w:name="_Toc296944500"/>
      <w:bookmarkStart w:id="164" w:name="_Toc297120461"/>
      <w:bookmarkStart w:id="165" w:name="_Toc300934947"/>
    </w:p>
    <w:bookmarkEnd w:id="153"/>
    <w:bookmarkEnd w:id="154"/>
    <w:bookmarkEnd w:id="155"/>
    <w:bookmarkEnd w:id="156"/>
    <w:bookmarkEnd w:id="157"/>
    <w:bookmarkEnd w:id="158"/>
    <w:bookmarkEnd w:id="159"/>
    <w:bookmarkEnd w:id="160"/>
    <w:bookmarkEnd w:id="161"/>
    <w:bookmarkEnd w:id="162"/>
    <w:bookmarkEnd w:id="163"/>
    <w:bookmarkEnd w:id="164"/>
    <w:bookmarkEnd w:id="165"/>
    <w:p w14:paraId="5EB7FDF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166C686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项目正式开工至项目移交竣工验收并交付使用</w:t>
      </w:r>
      <w:r>
        <w:rPr>
          <w:rFonts w:hint="eastAsia" w:ascii="宋体" w:hAnsi="宋体" w:eastAsia="宋体" w:cs="宋体"/>
          <w:color w:val="auto"/>
          <w:kern w:val="0"/>
          <w:sz w:val="24"/>
          <w:szCs w:val="24"/>
          <w:highlight w:val="none"/>
        </w:rPr>
        <w:t>。</w:t>
      </w:r>
    </w:p>
    <w:p w14:paraId="0F923D3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23E698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14:paraId="03B5F5C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承包人提供履约担保的形式、金额及期限的：</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14:paraId="14BF5AA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66" w:name="_Toc351203636"/>
      <w:r>
        <w:rPr>
          <w:rFonts w:hint="eastAsia" w:ascii="宋体" w:hAnsi="宋体" w:eastAsia="宋体" w:cs="宋体"/>
          <w:color w:val="auto"/>
          <w:sz w:val="24"/>
          <w:szCs w:val="24"/>
          <w:highlight w:val="none"/>
        </w:rPr>
        <w:t>4</w:t>
      </w:r>
      <w:bookmarkStart w:id="167" w:name="_Toc292559366"/>
      <w:bookmarkStart w:id="168" w:name="_Toc292559871"/>
      <w:bookmarkStart w:id="169" w:name="_Toc296891202"/>
      <w:bookmarkStart w:id="170" w:name="_Toc267251413"/>
      <w:bookmarkStart w:id="171" w:name="_Toc296890990"/>
      <w:bookmarkStart w:id="172" w:name="_Toc297120462"/>
      <w:bookmarkStart w:id="173" w:name="_Toc297048348"/>
      <w:bookmarkStart w:id="174" w:name="_Toc296503162"/>
      <w:bookmarkStart w:id="175" w:name="_Toc296347161"/>
      <w:bookmarkStart w:id="176" w:name="_Toc296346663"/>
      <w:bookmarkStart w:id="177" w:name="_Toc296944501"/>
      <w:r>
        <w:rPr>
          <w:rFonts w:hint="eastAsia" w:ascii="宋体" w:hAnsi="宋体" w:eastAsia="宋体" w:cs="宋体"/>
          <w:color w:val="auto"/>
          <w:sz w:val="24"/>
          <w:szCs w:val="24"/>
          <w:highlight w:val="none"/>
        </w:rPr>
        <w:t>. 监</w:t>
      </w:r>
      <w:bookmarkEnd w:id="167"/>
      <w:bookmarkEnd w:id="168"/>
      <w:bookmarkEnd w:id="169"/>
      <w:bookmarkEnd w:id="170"/>
      <w:bookmarkEnd w:id="171"/>
      <w:bookmarkEnd w:id="172"/>
      <w:bookmarkEnd w:id="173"/>
      <w:bookmarkEnd w:id="174"/>
      <w:bookmarkEnd w:id="175"/>
      <w:bookmarkEnd w:id="176"/>
      <w:bookmarkEnd w:id="177"/>
      <w:r>
        <w:rPr>
          <w:rFonts w:hint="eastAsia" w:ascii="宋体" w:hAnsi="宋体" w:eastAsia="宋体" w:cs="宋体"/>
          <w:color w:val="auto"/>
          <w:sz w:val="24"/>
          <w:szCs w:val="24"/>
          <w:highlight w:val="none"/>
        </w:rPr>
        <w:t>理人</w:t>
      </w:r>
      <w:bookmarkEnd w:id="166"/>
    </w:p>
    <w:p w14:paraId="79324C0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6C802DC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执行发包人与监理人监理合同条款约定</w:t>
      </w:r>
      <w:r>
        <w:rPr>
          <w:rFonts w:hint="eastAsia" w:ascii="宋体" w:hAnsi="宋体" w:eastAsia="宋体" w:cs="宋体"/>
          <w:color w:val="auto"/>
          <w:sz w:val="24"/>
          <w:szCs w:val="24"/>
          <w:highlight w:val="none"/>
        </w:rPr>
        <w:t>。</w:t>
      </w:r>
    </w:p>
    <w:p w14:paraId="116B89A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关于监理人的监理权限：（1）</w:t>
      </w:r>
      <w:r>
        <w:rPr>
          <w:rFonts w:hint="eastAsia" w:ascii="宋体" w:hAnsi="宋体" w:eastAsia="宋体" w:cs="宋体"/>
          <w:color w:val="auto"/>
          <w:sz w:val="24"/>
          <w:szCs w:val="24"/>
          <w:highlight w:val="none"/>
          <w:u w:val="single"/>
        </w:rPr>
        <w:t>施工过程的质量、进度控制、合同管理和信息管理，施工中各种矛盾组织协调工作及全程监理。</w:t>
      </w:r>
    </w:p>
    <w:p w14:paraId="00793AB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对工程建设有关事项包括工程规模、设计标准、规划设计、生产工艺设计和实用功能要求，向委托人的建议权。</w:t>
      </w:r>
    </w:p>
    <w:p w14:paraId="0C4A16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对工程设计中的技术问题，按照安全和优化的原则，向设计人提出建议；如果拟提出的建议可能会提高工程造价，或延长工期，应当事先对造价、工期进行评估，呈报书面材料征得委托人的同意。当发现工程设计不符合国家颁布的建设工程质量标准或涉及合同约定的质量标准时，监理人应当书面报告发包人并要求设计人更正。</w:t>
      </w:r>
    </w:p>
    <w:p w14:paraId="381D8B6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审批工程施工组织设计和技术方案，按照保质量、保工期和降低成本的原则，向承包人提出建议，并向发包人提出书面报告。</w:t>
      </w:r>
    </w:p>
    <w:p w14:paraId="3880017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single"/>
        </w:rPr>
        <w:t>主持工程建设有关协作单位的组织协调，重要协调事项应当事先向发包人报告。</w:t>
      </w:r>
    </w:p>
    <w:p w14:paraId="779D6AA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征得发包人同意，监理人有权发布开工令、停工令、复工令，但应当事先向发包人报告并取得发包人同意方可，如在紧急情况下未能实现报告时，则应在24小时内向发包人作出书面报告。</w:t>
      </w:r>
    </w:p>
    <w:p w14:paraId="16A3422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u w:val="single"/>
        </w:rPr>
        <w:t>工程上使用的材料和施工质量的检验权。对于不符合设计要求和合同约定及国家质量标准的材料、结构配件、设备，有权通知承包人停止使用；对于不符合规范和质量标准的工序、分部、分项工程和不安全施工作业，有权通知承包人停工整改、返工。承包人得到监理机构复工令后才能复工。</w:t>
      </w:r>
    </w:p>
    <w:p w14:paraId="18460F9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u w:val="single"/>
        </w:rPr>
        <w:t>工程施工进度的检查、监督权、以及公司实际竣工日期提前或超过工程施工合同规定的竣工期限的签认权。</w:t>
      </w:r>
    </w:p>
    <w:p w14:paraId="2ED0AC3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u w:val="single"/>
        </w:rPr>
        <w:t>在工程施工合同约定的工程价格范围内，工程款支付的审核和签认权，以及工程结算的复核确认权与否决权。未经总监理工程师签字确认，发包人不支付工程款。</w:t>
      </w:r>
    </w:p>
    <w:p w14:paraId="533B4A2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①设计变更；②工期延误索赔或签证，工程量及费用增减的索赔或签证；③工程款支付；④分包商的确定；⑤主要材料的确定；⑥施工组织设计、施工总进度计划的审定；⑦其他重要突发事件处理决定见本工程建设监理合同约定权限以及发包人以书面形式通知监理工程师的其他权限；⑧停工、复工通知；⑨发包人认为须取得批准方可实施的其它重要事项。</w:t>
      </w:r>
    </w:p>
    <w:p w14:paraId="7F675F2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由承包人提供办公场所、生活场所，满足发包人及监理人的要求，并承担相应费用以及水电费</w:t>
      </w:r>
      <w:r>
        <w:rPr>
          <w:rFonts w:hint="eastAsia" w:ascii="宋体" w:hAnsi="宋体" w:eastAsia="宋体" w:cs="宋体"/>
          <w:color w:val="auto"/>
          <w:sz w:val="24"/>
          <w:szCs w:val="24"/>
          <w:highlight w:val="none"/>
        </w:rPr>
        <w:t>。</w:t>
      </w:r>
    </w:p>
    <w:p w14:paraId="2FF9A99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528C3B7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43CE4A5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445D7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E8838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C57A1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109495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630B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8C3F6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7527B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6C371AA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178" w:name="_Toc267251418"/>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53CCBD3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ED75125">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C175C86">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9B6B43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79" w:name="_Toc351203637"/>
      <w:r>
        <w:rPr>
          <w:rFonts w:hint="eastAsia" w:ascii="宋体" w:hAnsi="宋体" w:eastAsia="宋体" w:cs="宋体"/>
          <w:color w:val="auto"/>
          <w:sz w:val="24"/>
          <w:szCs w:val="24"/>
          <w:highlight w:val="none"/>
        </w:rPr>
        <w:t>5</w:t>
      </w:r>
      <w:bookmarkEnd w:id="178"/>
      <w:bookmarkStart w:id="180" w:name="_Toc296944502"/>
      <w:bookmarkStart w:id="181" w:name="_Toc296503163"/>
      <w:bookmarkStart w:id="182" w:name="_Toc292559367"/>
      <w:bookmarkStart w:id="183" w:name="_Toc296346664"/>
      <w:bookmarkStart w:id="184" w:name="_Toc296890991"/>
      <w:bookmarkStart w:id="185" w:name="_Toc297120463"/>
      <w:bookmarkStart w:id="186" w:name="_Toc292559872"/>
      <w:bookmarkStart w:id="187" w:name="_Toc296347162"/>
      <w:bookmarkStart w:id="188" w:name="_Toc297048349"/>
      <w:bookmarkStart w:id="189" w:name="_Toc296891203"/>
      <w:r>
        <w:rPr>
          <w:rFonts w:hint="eastAsia" w:ascii="宋体" w:hAnsi="宋体" w:eastAsia="宋体" w:cs="宋体"/>
          <w:color w:val="auto"/>
          <w:sz w:val="24"/>
          <w:szCs w:val="24"/>
          <w:highlight w:val="none"/>
        </w:rPr>
        <w:t>. 工程质量</w:t>
      </w:r>
      <w:bookmarkEnd w:id="179"/>
    </w:p>
    <w:p w14:paraId="34AACD0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0206E85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190" w:name="_Toc303539106"/>
      <w:bookmarkStart w:id="191" w:name="_Toc312677997"/>
      <w:bookmarkStart w:id="192" w:name="_Toc297123496"/>
      <w:bookmarkStart w:id="193" w:name="_Toc304295527"/>
      <w:bookmarkStart w:id="194" w:name="_Toc297216155"/>
      <w:bookmarkStart w:id="195" w:name="_Toc318581164"/>
      <w:bookmarkStart w:id="196" w:name="_Toc300934949"/>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达到国家现行施工验收规范“合格”标准，本工程参照省、市级“文明工地”标准</w:t>
      </w:r>
      <w:r>
        <w:rPr>
          <w:rFonts w:hint="eastAsia" w:ascii="宋体" w:hAnsi="宋体" w:eastAsia="宋体" w:cs="宋体"/>
          <w:color w:val="auto"/>
          <w:sz w:val="24"/>
          <w:szCs w:val="24"/>
          <w:highlight w:val="none"/>
          <w:u w:val="none"/>
        </w:rPr>
        <w:t>。</w:t>
      </w:r>
    </w:p>
    <w:p w14:paraId="113DDA1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E76F12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3E1090E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6925625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23C8C53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1EB5305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97" w:name="_Toc351203638"/>
      <w:r>
        <w:rPr>
          <w:rFonts w:hint="eastAsia" w:ascii="宋体" w:hAnsi="宋体" w:eastAsia="宋体" w:cs="宋体"/>
          <w:color w:val="auto"/>
          <w:sz w:val="24"/>
          <w:szCs w:val="24"/>
          <w:highlight w:val="none"/>
        </w:rPr>
        <w:t>6. 安全文明施工与环境保护</w:t>
      </w:r>
      <w:bookmarkEnd w:id="197"/>
    </w:p>
    <w:p w14:paraId="7E4A31E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329310A9">
      <w:pPr>
        <w:pStyle w:val="15"/>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执行《通用条款》全部条款和国家、省、市关于安全文明施工的要求规定和创卫标准，因承包方原因达不到安全文明施工的要求规定和创卫标准时，承包人应切实整改达到此要求，所需费用均由承包人承担。本工程参照省、市级文明工地标准。承包人应建立安全防护和文明施工制度，严格按照安全防护和文明施工的规定组织施工，并做好下列工作：在施工出入口处、临时用电设施、脚手架、出入通道口、孔洞口、爆破物及有害危险气体和液体存放处等危险部位，设置明显的安全警示标志；保持现场道路畅通、排水及排水设施通畅，做必要的现场地面硬化处理；妥善存放和处理材料设备和施工机械，水泥和其他易飞扬细颗粒的建筑材料应密闭存放或采取覆盖等措施，易燃易爆和有毒有害气体应分类存放；现场设置消防通道、配置消防设施和灭火器材，保证施工现场安全；施工垃圾、生活垃圾应分类存放，并及时从现场清运。</w:t>
      </w:r>
    </w:p>
    <w:p w14:paraId="4B6B58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真贯彻执行国家及省、市有关安全文明生产的法律法规规章和强制性标准、安全操作规程等，建立健全施工现场安全文明生产保证体系，落实各项具体措施，切实履行安全文明生产责任和义务，保护职工身体健康和生命安全，以及社会公众安全，保护环境卫生，保持施工现场整齐有序，做到文明施工。其他文明和安全生产要求如下：</w:t>
      </w:r>
    </w:p>
    <w:p w14:paraId="11F11F3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（1）建立与工程规模相适应的、以项目经理为第一责任人的施工现场安全文明生产管理机构，配备相应监管人员，赋予监管权力，确保对施工现场安全文明生产实施有效管理。</w:t>
      </w:r>
    </w:p>
    <w:p w14:paraId="099206C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（2）施工现场实行封闭式管理，保证安全文明生产经费的投入。安全文明生产设施、设备按标准设置，配套齐备，牢固可靠。</w:t>
      </w:r>
    </w:p>
    <w:p w14:paraId="21A4353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（3）强化安全文明生产教育培训，严格实行三级安全教育制度，做到全员持证上岗。在日常监管和各级检查的基础上，严格执行汇检制度，发现隐患立即进行整改，不留死角。</w:t>
      </w:r>
    </w:p>
    <w:p w14:paraId="556A759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（4）施工现场使用的建筑材料、构配件、安全防护用品、安全设施、机具、机械设备和电气装置等，必须符合建筑施工安全和其他有关技术规范、标准的要求，并按规定进行检测检验。否则，一律不投入使用。</w:t>
      </w:r>
    </w:p>
    <w:p w14:paraId="05D7299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（5）现场运入运出各类建筑材料必须使用密封车辆运输，加强路面保洁，规范沙石料堆场，不定时洒水控制扬尘。</w:t>
      </w:r>
    </w:p>
    <w:p w14:paraId="15C0C9A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持施工现场整洁有序，各种材料分类存放、堆码整齐，建筑垃圾及时清运处理，不从高处向下抛投建筑材料、施工用具及建筑垃圾。工地设保洁工或卫生值班人员，各工种完工后做到“工完料尽场地清”。现场场地进行“硬化”处理，做到场内道路平整、通畅、不积水，泥浆、废水不外流，不尘土飞扬，不排泄有毒有害气体。</w:t>
      </w:r>
    </w:p>
    <w:p w14:paraId="63DEE5E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（7）保证施工现场及周围人居环境良好，施工区、办公区、生活区原则上应明显分开或进行隔断。按规定设置食堂、饮水处、厕所、浴室并符合卫生要求。</w:t>
      </w:r>
    </w:p>
    <w:p w14:paraId="346D602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（8）按规定设置现场标志牌（五牌一图）和安全警示标志，对涉及社会公众安全的，要在显著位置设置警示牌，并采取相应保护措施。</w:t>
      </w:r>
    </w:p>
    <w:p w14:paraId="2A236E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（9）重大安全事故按有关规定及时准确上报，并进行调查处理。</w:t>
      </w:r>
    </w:p>
    <w:p w14:paraId="31F080F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（10）自觉接受并积极配合建设、监理单位的督促检查；建筑安全监管部门的监督管理，依法接受国家安全监察。。</w:t>
      </w:r>
    </w:p>
    <w:p w14:paraId="0AB5123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（1）施工现场内外由本项目承包人提供的生产区、办公区、生活区治安保卫工作由承包人全面负责；（2）上述区域内若发生群殴、械斗等群体性头发治安事件的，每发生一起承包人对发包人支付违约金50000元。</w:t>
      </w:r>
    </w:p>
    <w:p w14:paraId="256AE90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由承包人在工程开工后7天内编制施工场地治安管理计划</w:t>
      </w:r>
      <w:r>
        <w:rPr>
          <w:rFonts w:hint="eastAsia" w:ascii="宋体" w:hAnsi="宋体" w:eastAsia="宋体" w:cs="宋体"/>
          <w:color w:val="auto"/>
          <w:sz w:val="24"/>
          <w:szCs w:val="24"/>
          <w:highlight w:val="none"/>
        </w:rPr>
        <w:t>。</w:t>
      </w:r>
    </w:p>
    <w:p w14:paraId="324C04A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31DAC4E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参照陕西省和</w:t>
      </w:r>
      <w:r>
        <w:rPr>
          <w:rFonts w:hint="eastAsia" w:ascii="宋体" w:hAnsi="宋体" w:eastAsia="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rPr>
        <w:t>市对文明工地的要求。</w:t>
      </w:r>
    </w:p>
    <w:p w14:paraId="2F5A78A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5514DD2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6.1.9安全生产责任：</w:t>
      </w:r>
      <w:r>
        <w:rPr>
          <w:rFonts w:hint="eastAsia" w:ascii="宋体" w:hAnsi="宋体" w:eastAsia="宋体" w:cs="宋体"/>
          <w:color w:val="auto"/>
          <w:sz w:val="24"/>
          <w:szCs w:val="24"/>
          <w:highlight w:val="none"/>
          <w:u w:val="single"/>
        </w:rPr>
        <w:t>施工现场发生的一切安全事故由承包人承担全部责任及损失</w:t>
      </w:r>
      <w:r>
        <w:rPr>
          <w:rFonts w:hint="eastAsia" w:ascii="宋体" w:hAnsi="宋体" w:eastAsia="宋体" w:cs="宋体"/>
          <w:color w:val="auto"/>
          <w:sz w:val="24"/>
          <w:szCs w:val="24"/>
          <w:highlight w:val="none"/>
          <w:u w:val="none"/>
        </w:rPr>
        <w:t>。</w:t>
      </w:r>
    </w:p>
    <w:bookmarkEnd w:id="190"/>
    <w:bookmarkEnd w:id="191"/>
    <w:bookmarkEnd w:id="192"/>
    <w:bookmarkEnd w:id="193"/>
    <w:bookmarkEnd w:id="194"/>
    <w:bookmarkEnd w:id="195"/>
    <w:bookmarkEnd w:id="196"/>
    <w:p w14:paraId="5B90BC3B">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198" w:name="_Toc351203639"/>
      <w:r>
        <w:rPr>
          <w:rFonts w:hint="eastAsia" w:ascii="宋体" w:hAnsi="宋体" w:eastAsia="宋体" w:cs="宋体"/>
          <w:b w:val="0"/>
          <w:color w:val="auto"/>
          <w:sz w:val="24"/>
          <w:szCs w:val="24"/>
          <w:highlight w:val="none"/>
        </w:rPr>
        <w:t>7. 工期和进度</w:t>
      </w:r>
      <w:bookmarkEnd w:id="198"/>
    </w:p>
    <w:p w14:paraId="0C020D1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2C5DC121">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rPr>
        <w:t>。</w:t>
      </w:r>
    </w:p>
    <w:p w14:paraId="25608FB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3E4B5372">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合同签订7天内     </w:t>
      </w:r>
      <w:r>
        <w:rPr>
          <w:rFonts w:hint="eastAsia" w:ascii="宋体" w:hAnsi="宋体" w:eastAsia="宋体" w:cs="宋体"/>
          <w:color w:val="auto"/>
          <w:sz w:val="24"/>
          <w:szCs w:val="24"/>
          <w:highlight w:val="none"/>
        </w:rPr>
        <w:t>。</w:t>
      </w:r>
    </w:p>
    <w:p w14:paraId="77D94FF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030F719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99" w:name="_Toc303539123"/>
      <w:bookmarkStart w:id="200" w:name="_Toc297216173"/>
      <w:bookmarkStart w:id="201" w:name="_Toc297123514"/>
      <w:bookmarkStart w:id="202" w:name="_Toc300934966"/>
      <w:bookmarkStart w:id="203" w:name="_Toc312678005"/>
      <w:bookmarkStart w:id="204" w:name="_Toc312677479"/>
      <w:bookmarkStart w:id="205" w:name="_Toc304295541"/>
      <w:r>
        <w:rPr>
          <w:rFonts w:hint="eastAsia" w:ascii="宋体" w:hAnsi="宋体" w:eastAsia="宋体" w:cs="宋体"/>
          <w:color w:val="auto"/>
          <w:sz w:val="24"/>
          <w:szCs w:val="24"/>
          <w:highlight w:val="none"/>
        </w:rPr>
        <w:t>.2 施工进度计划</w:t>
      </w:r>
    </w:p>
    <w:p w14:paraId="62C44A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459DC54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5EE0013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3DF9A4D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081BA67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合同签订后5天内，但不得晚于通用条款7.3.2项[开工通知]载明的开工日期前10天</w:t>
      </w:r>
      <w:r>
        <w:rPr>
          <w:rFonts w:hint="eastAsia" w:ascii="宋体" w:hAnsi="宋体" w:eastAsia="宋体" w:cs="宋体"/>
          <w:color w:val="auto"/>
          <w:sz w:val="24"/>
          <w:szCs w:val="24"/>
          <w:highlight w:val="none"/>
        </w:rPr>
        <w:t>。</w:t>
      </w:r>
    </w:p>
    <w:p w14:paraId="4BA50A8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366270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扬尘治理专项方案，合同签订后15个日历天内</w:t>
      </w:r>
      <w:r>
        <w:rPr>
          <w:rFonts w:hint="eastAsia" w:ascii="宋体" w:hAnsi="宋体" w:eastAsia="宋体" w:cs="宋体"/>
          <w:color w:val="auto"/>
          <w:sz w:val="24"/>
          <w:szCs w:val="24"/>
          <w:highlight w:val="none"/>
        </w:rPr>
        <w:t>。</w:t>
      </w:r>
    </w:p>
    <w:p w14:paraId="56EBD01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bookmarkEnd w:id="199"/>
    <w:bookmarkEnd w:id="200"/>
    <w:bookmarkEnd w:id="201"/>
    <w:bookmarkEnd w:id="202"/>
    <w:bookmarkEnd w:id="203"/>
    <w:bookmarkEnd w:id="204"/>
    <w:bookmarkEnd w:id="205"/>
    <w:p w14:paraId="69CBE0C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天内发出开工通知的，承包人有权提出价格调整要求，或者解除合同。</w:t>
      </w:r>
    </w:p>
    <w:p w14:paraId="1F07226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61B654F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工程正式开工前7日</w:t>
      </w:r>
      <w:r>
        <w:rPr>
          <w:rFonts w:hint="eastAsia" w:ascii="宋体" w:hAnsi="宋体" w:eastAsia="宋体" w:cs="宋体"/>
          <w:color w:val="auto"/>
          <w:sz w:val="24"/>
          <w:szCs w:val="24"/>
          <w:highlight w:val="none"/>
        </w:rPr>
        <w:t>。</w:t>
      </w:r>
    </w:p>
    <w:p w14:paraId="50D3DA9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06" w:name="_Toc297216175"/>
      <w:bookmarkStart w:id="207" w:name="_Toc297123516"/>
      <w:bookmarkStart w:id="208" w:name="_Toc312677484"/>
      <w:bookmarkStart w:id="209" w:name="_Toc300934968"/>
      <w:bookmarkStart w:id="210" w:name="_Toc312678010"/>
      <w:bookmarkStart w:id="211" w:name="_Toc304295546"/>
      <w:bookmarkStart w:id="212" w:name="_Toc303539125"/>
      <w:r>
        <w:rPr>
          <w:rFonts w:hint="eastAsia" w:ascii="宋体" w:hAnsi="宋体" w:eastAsia="宋体" w:cs="宋体"/>
          <w:color w:val="auto"/>
          <w:sz w:val="24"/>
          <w:szCs w:val="24"/>
          <w:highlight w:val="none"/>
        </w:rPr>
        <w:t>.5 工期延误</w:t>
      </w:r>
    </w:p>
    <w:bookmarkEnd w:id="206"/>
    <w:bookmarkEnd w:id="207"/>
    <w:bookmarkEnd w:id="208"/>
    <w:bookmarkEnd w:id="209"/>
    <w:bookmarkEnd w:id="210"/>
    <w:bookmarkEnd w:id="211"/>
    <w:bookmarkEnd w:id="212"/>
    <w:p w14:paraId="1840EAA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213" w:name="_Toc312678014"/>
      <w:bookmarkStart w:id="214" w:name="_Toc318581171"/>
      <w:r>
        <w:rPr>
          <w:rFonts w:hint="eastAsia" w:ascii="宋体" w:hAnsi="宋体" w:eastAsia="宋体" w:cs="宋体"/>
          <w:color w:val="auto"/>
          <w:sz w:val="24"/>
          <w:szCs w:val="24"/>
          <w:highlight w:val="none"/>
        </w:rPr>
        <w:t>7.5.1 因发包人原因导致工期延误</w:t>
      </w:r>
    </w:p>
    <w:p w14:paraId="2FCCC39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不可抗力，此延误工期须在发生后7天内办理延期申请，逾期不予认可</w:t>
      </w:r>
      <w:r>
        <w:rPr>
          <w:rFonts w:hint="eastAsia" w:ascii="宋体" w:hAnsi="宋体" w:eastAsia="宋体" w:cs="宋体"/>
          <w:color w:val="auto"/>
          <w:sz w:val="24"/>
          <w:szCs w:val="24"/>
          <w:highlight w:val="none"/>
        </w:rPr>
        <w:t>。</w:t>
      </w:r>
    </w:p>
    <w:p w14:paraId="2F6646D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15" w:name="_Toc312677486"/>
      <w:bookmarkStart w:id="216" w:name="_Toc318581169"/>
      <w:bookmarkStart w:id="217" w:name="_Toc312678012"/>
      <w:bookmarkStart w:id="218" w:name="_Toc303539127"/>
      <w:bookmarkStart w:id="219" w:name="_Toc300934970"/>
      <w:bookmarkStart w:id="220" w:name="_Toc297216177"/>
      <w:bookmarkStart w:id="221" w:name="_Toc304295548"/>
      <w:bookmarkStart w:id="222" w:name="_Toc297123518"/>
      <w:r>
        <w:rPr>
          <w:rFonts w:hint="eastAsia" w:ascii="宋体" w:hAnsi="宋体" w:eastAsia="宋体" w:cs="宋体"/>
          <w:color w:val="auto"/>
          <w:sz w:val="24"/>
          <w:szCs w:val="24"/>
          <w:highlight w:val="none"/>
        </w:rPr>
        <w:t>.5.2 因承包人原因导致工期延误</w:t>
      </w:r>
    </w:p>
    <w:bookmarkEnd w:id="215"/>
    <w:bookmarkEnd w:id="216"/>
    <w:bookmarkEnd w:id="217"/>
    <w:p w14:paraId="4D1D69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bookmarkStart w:id="223" w:name="_Toc312677487"/>
      <w:bookmarkStart w:id="224" w:name="_Toc312678013"/>
      <w:bookmarkStart w:id="225" w:name="_Toc318581170"/>
      <w:r>
        <w:rPr>
          <w:rFonts w:hint="eastAsia" w:ascii="宋体" w:hAnsi="宋体" w:eastAsia="宋体" w:cs="宋体"/>
          <w:color w:val="auto"/>
          <w:sz w:val="24"/>
          <w:szCs w:val="24"/>
          <w:highlight w:val="none"/>
        </w:rPr>
        <w:t>承包人原因造成工期延误，逾期竣工违约金的计算方法为：</w:t>
      </w:r>
      <w:bookmarkEnd w:id="218"/>
      <w:bookmarkEnd w:id="219"/>
      <w:bookmarkEnd w:id="220"/>
      <w:bookmarkEnd w:id="221"/>
      <w:bookmarkEnd w:id="222"/>
      <w:bookmarkEnd w:id="223"/>
      <w:bookmarkEnd w:id="224"/>
    </w:p>
    <w:p w14:paraId="66A2F356">
      <w:pPr>
        <w:keepLines w:val="0"/>
        <w:pageBreakBefore w:val="0"/>
        <w:numPr>
          <w:ilvl w:val="0"/>
          <w:numId w:val="4"/>
        </w:numPr>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按投标工期提前无奖励。1）承包人工期每推迟一天除按合同价的万分之二处罚外，若影响发包人使用时，还应按合同总价的5‰向发包人支付使用违约金。2）因工程量变化引起的工期变化，本工程不予调整即总工期不变。</w:t>
      </w:r>
    </w:p>
    <w:p w14:paraId="72F2599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u w:val="single"/>
        </w:rPr>
        <w:t>由于雾霾影响的工期延误由承包人承担；</w:t>
      </w:r>
    </w:p>
    <w:bookmarkEnd w:id="225"/>
    <w:p w14:paraId="469E9C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color w:val="auto"/>
          <w:sz w:val="24"/>
          <w:szCs w:val="24"/>
          <w:highlight w:val="none"/>
          <w:u w:val="single"/>
        </w:rPr>
        <w:t>无上限</w:t>
      </w:r>
      <w:r>
        <w:rPr>
          <w:rFonts w:hint="eastAsia" w:ascii="宋体" w:hAnsi="宋体" w:eastAsia="宋体" w:cs="宋体"/>
          <w:color w:val="auto"/>
          <w:sz w:val="24"/>
          <w:szCs w:val="24"/>
          <w:highlight w:val="none"/>
        </w:rPr>
        <w:t>。</w:t>
      </w:r>
    </w:p>
    <w:bookmarkEnd w:id="213"/>
    <w:bookmarkEnd w:id="214"/>
    <w:p w14:paraId="27E77D4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26" w:name="_Toc297123519"/>
      <w:bookmarkStart w:id="227" w:name="_Toc297216178"/>
      <w:bookmarkStart w:id="228" w:name="_Toc312678015"/>
      <w:bookmarkStart w:id="229" w:name="_Toc304295549"/>
      <w:bookmarkStart w:id="230" w:name="_Toc300934971"/>
      <w:bookmarkStart w:id="231" w:name="_Toc303539128"/>
      <w:r>
        <w:rPr>
          <w:rFonts w:hint="eastAsia" w:ascii="宋体" w:hAnsi="宋体" w:eastAsia="宋体" w:cs="宋体"/>
          <w:color w:val="auto"/>
          <w:sz w:val="24"/>
          <w:szCs w:val="24"/>
          <w:highlight w:val="none"/>
        </w:rPr>
        <w:t>.6 不</w:t>
      </w:r>
      <w:bookmarkEnd w:id="226"/>
      <w:bookmarkEnd w:id="227"/>
      <w:bookmarkEnd w:id="228"/>
      <w:bookmarkEnd w:id="229"/>
      <w:bookmarkEnd w:id="230"/>
      <w:bookmarkEnd w:id="231"/>
      <w:r>
        <w:rPr>
          <w:rFonts w:hint="eastAsia" w:ascii="宋体" w:hAnsi="宋体" w:eastAsia="宋体" w:cs="宋体"/>
          <w:color w:val="auto"/>
          <w:sz w:val="24"/>
          <w:szCs w:val="24"/>
          <w:highlight w:val="none"/>
        </w:rPr>
        <w:t>利物质条件</w:t>
      </w:r>
    </w:p>
    <w:p w14:paraId="30D41E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232" w:name="_Toc304295550"/>
      <w:bookmarkStart w:id="233" w:name="_Toc312678016"/>
      <w:bookmarkStart w:id="234" w:name="_Toc318581172"/>
      <w:bookmarkStart w:id="235" w:name="_Toc300934972"/>
      <w:bookmarkStart w:id="236" w:name="_Toc297216179"/>
      <w:bookmarkStart w:id="237" w:name="_Toc303539129"/>
      <w:bookmarkStart w:id="238" w:name="_Toc297123520"/>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232"/>
    <w:bookmarkEnd w:id="233"/>
    <w:bookmarkEnd w:id="234"/>
    <w:bookmarkEnd w:id="235"/>
    <w:bookmarkEnd w:id="236"/>
    <w:bookmarkEnd w:id="237"/>
    <w:bookmarkEnd w:id="238"/>
    <w:p w14:paraId="4CFC6C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39" w:name="_Toc304295551"/>
      <w:bookmarkStart w:id="240" w:name="_Toc312678017"/>
      <w:bookmarkStart w:id="241" w:name="_Toc297123521"/>
      <w:bookmarkStart w:id="242" w:name="_Toc303539130"/>
      <w:bookmarkStart w:id="243" w:name="_Toc297216180"/>
      <w:bookmarkStart w:id="244" w:name="_Toc300934973"/>
      <w:r>
        <w:rPr>
          <w:rFonts w:hint="eastAsia" w:ascii="宋体" w:hAnsi="宋体" w:eastAsia="宋体" w:cs="宋体"/>
          <w:color w:val="auto"/>
          <w:sz w:val="24"/>
          <w:szCs w:val="24"/>
          <w:highlight w:val="none"/>
        </w:rPr>
        <w:t>.7异常恶劣的气候条件</w:t>
      </w:r>
    </w:p>
    <w:bookmarkEnd w:id="239"/>
    <w:bookmarkEnd w:id="240"/>
    <w:bookmarkEnd w:id="241"/>
    <w:bookmarkEnd w:id="242"/>
    <w:bookmarkEnd w:id="243"/>
    <w:bookmarkEnd w:id="244"/>
    <w:p w14:paraId="588D18A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26A8A0F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u w:val="single"/>
        </w:rPr>
        <w:t xml:space="preserve">7级以上大风 </w:t>
      </w:r>
      <w:r>
        <w:rPr>
          <w:rFonts w:hint="eastAsia" w:ascii="宋体" w:hAnsi="宋体" w:eastAsia="宋体" w:cs="宋体"/>
          <w:color w:val="auto"/>
          <w:sz w:val="24"/>
          <w:szCs w:val="24"/>
          <w:highlight w:val="none"/>
        </w:rPr>
        <w:t>。</w:t>
      </w:r>
    </w:p>
    <w:p w14:paraId="0DE039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u w:val="single"/>
        </w:rPr>
        <w:t xml:space="preserve">3小时内降雨量将达50毫米以上，或者已达50毫米以上且降雨可能持续 </w:t>
      </w:r>
      <w:r>
        <w:rPr>
          <w:rFonts w:hint="eastAsia" w:ascii="宋体" w:hAnsi="宋体" w:eastAsia="宋体" w:cs="宋体"/>
          <w:color w:val="auto"/>
          <w:sz w:val="24"/>
          <w:szCs w:val="24"/>
          <w:highlight w:val="none"/>
        </w:rPr>
        <w:t>。</w:t>
      </w:r>
    </w:p>
    <w:p w14:paraId="56B6705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C4D62B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30F91F0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245" w:name="_Toc351203640"/>
      <w:r>
        <w:rPr>
          <w:rFonts w:hint="eastAsia" w:ascii="宋体" w:hAnsi="宋体" w:eastAsia="宋体" w:cs="宋体"/>
          <w:color w:val="auto"/>
          <w:sz w:val="24"/>
          <w:szCs w:val="24"/>
          <w:highlight w:val="none"/>
        </w:rPr>
        <w:t>8. 材料与设备</w:t>
      </w:r>
      <w:bookmarkEnd w:id="245"/>
    </w:p>
    <w:bookmarkEnd w:id="180"/>
    <w:bookmarkEnd w:id="181"/>
    <w:bookmarkEnd w:id="182"/>
    <w:bookmarkEnd w:id="183"/>
    <w:bookmarkEnd w:id="184"/>
    <w:bookmarkEnd w:id="185"/>
    <w:bookmarkEnd w:id="186"/>
    <w:bookmarkEnd w:id="187"/>
    <w:bookmarkEnd w:id="188"/>
    <w:bookmarkEnd w:id="189"/>
    <w:p w14:paraId="21F1698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bookmarkStart w:id="246" w:name="_Toc312677494"/>
      <w:bookmarkStart w:id="247" w:name="_Toc312678020"/>
      <w:bookmarkStart w:id="248" w:name="_Toc297120468"/>
      <w:bookmarkStart w:id="249" w:name="_Toc318581173"/>
      <w:bookmarkStart w:id="250" w:name="_Toc304295557"/>
      <w:bookmarkStart w:id="251" w:name="_Toc297216187"/>
      <w:bookmarkStart w:id="252" w:name="_Toc297048354"/>
      <w:bookmarkStart w:id="253" w:name="_Toc297123528"/>
      <w:bookmarkStart w:id="254" w:name="_Toc296891208"/>
      <w:bookmarkStart w:id="255" w:name="_Toc296503168"/>
      <w:bookmarkStart w:id="256" w:name="_Toc300934980"/>
      <w:bookmarkStart w:id="257" w:name="_Toc303539137"/>
      <w:bookmarkStart w:id="258" w:name="_Toc296944507"/>
      <w:bookmarkStart w:id="259" w:name="_Toc296347167"/>
      <w:bookmarkStart w:id="260" w:name="_Toc296890996"/>
      <w:bookmarkStart w:id="261" w:name="_Toc296346669"/>
      <w:bookmarkStart w:id="262" w:name="_Toc280868655"/>
      <w:bookmarkStart w:id="263" w:name="_Toc280868656"/>
      <w:bookmarkStart w:id="264" w:name="_Toc267251424"/>
      <w:r>
        <w:rPr>
          <w:rFonts w:hint="eastAsia" w:ascii="宋体" w:hAnsi="宋体" w:eastAsia="宋体" w:cs="宋体"/>
          <w:color w:val="auto"/>
          <w:sz w:val="24"/>
          <w:szCs w:val="24"/>
          <w:highlight w:val="none"/>
        </w:rPr>
        <w:t>8.2承包人采购材料与工程设备：</w:t>
      </w:r>
    </w:p>
    <w:p w14:paraId="76527AD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包人暂定价的材料设备必须经发包人认质认价和投标人审批程序后承包人方可采购，发包人认定的价格与暂定价差额计算材料价差，其差价部分只计取规费、安全文明施工费和税金。发包人暂定价或需认质认价的材料设备单价已包含全部费用（为工地出库价）。</w:t>
      </w:r>
    </w:p>
    <w:p w14:paraId="4D58365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采购的所有材料、设备，除满足招标文件要求外，且应达到国家规范或设计要求的“合格”及以上标准，且应符合国家、省市关于健康、节能、环保以及强制性认证等要求。由承包人自购的主要材料、设备必须经发包方和监理单位认质审批后，方可采购。如因材料、设备质量造成的工程损失由承包人负全部责任。</w:t>
      </w:r>
    </w:p>
    <w:p w14:paraId="3A9CF83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由发包人指定品牌的材料设备，由承包人负责组织材料设备采购前考察、厂检及培训，必须经发包人审批确认后，承包人方可采购安装。</w:t>
      </w:r>
    </w:p>
    <w:p w14:paraId="57229B0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其它主要材料价格调整约定：</w:t>
      </w:r>
    </w:p>
    <w:p w14:paraId="707B0AA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暂定材料价的价差据实调整。</w:t>
      </w:r>
    </w:p>
    <w:p w14:paraId="3A540692">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商品砼市场价中已含运费、泵送费、抗渗费及其它所需添加剂等一切费用。</w:t>
      </w:r>
    </w:p>
    <w:p w14:paraId="52A130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中标后，应在一周内提交总采购计划书（包括品牌、规格型号、数量、采购时间等内容）。在各批材料进场一周前，承包人应向发包人提交该批材料采购情况及说明。各批材料进场前应提前通知发包人进行现场复核确认。</w:t>
      </w:r>
    </w:p>
    <w:p w14:paraId="622622B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265" w:name="_Toc312678019"/>
      <w:bookmarkStart w:id="266" w:name="_Toc300934979"/>
      <w:bookmarkStart w:id="267" w:name="_Toc297048353"/>
      <w:bookmarkStart w:id="268" w:name="_Toc297123527"/>
      <w:bookmarkStart w:id="269" w:name="_Toc304295556"/>
      <w:bookmarkStart w:id="270" w:name="_Toc303539136"/>
      <w:bookmarkStart w:id="271" w:name="_Toc292559372"/>
      <w:bookmarkStart w:id="272" w:name="_Toc312677493"/>
      <w:bookmarkStart w:id="273" w:name="_Toc296890995"/>
      <w:bookmarkStart w:id="274" w:name="_Toc296347166"/>
      <w:bookmarkStart w:id="275" w:name="_Toc296891207"/>
      <w:bookmarkStart w:id="276" w:name="_Toc280868654"/>
      <w:bookmarkStart w:id="277" w:name="_Toc296503167"/>
      <w:bookmarkStart w:id="278" w:name="_Toc297120467"/>
      <w:bookmarkStart w:id="279" w:name="_Toc296944506"/>
      <w:bookmarkStart w:id="280" w:name="_Toc296346668"/>
      <w:bookmarkStart w:id="281" w:name="_Toc292559877"/>
      <w:bookmarkStart w:id="282" w:name="_Toc297216186"/>
      <w:r>
        <w:rPr>
          <w:rFonts w:hint="eastAsia" w:ascii="宋体" w:hAnsi="宋体" w:eastAsia="宋体" w:cs="宋体"/>
          <w:color w:val="auto"/>
          <w:sz w:val="24"/>
          <w:szCs w:val="24"/>
          <w:highlight w:val="none"/>
        </w:rPr>
        <w:t>.4材料与工程设备的保管与使用：</w:t>
      </w:r>
      <w:r>
        <w:rPr>
          <w:rFonts w:hint="eastAsia" w:ascii="宋体" w:hAnsi="宋体" w:eastAsia="宋体" w:cs="宋体"/>
          <w:color w:val="auto"/>
          <w:sz w:val="24"/>
          <w:szCs w:val="24"/>
          <w:highlight w:val="none"/>
          <w:u w:val="single"/>
        </w:rPr>
        <w:t>本项目采购材料与工程设备由承包人保管。</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0910A94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bookmarkStart w:id="283" w:name="_Toc292559878"/>
      <w:bookmarkStart w:id="284" w:name="_Toc292559373"/>
      <w:r>
        <w:rPr>
          <w:rFonts w:hint="eastAsia" w:ascii="宋体" w:hAnsi="宋体" w:eastAsia="宋体" w:cs="宋体"/>
          <w:color w:val="auto"/>
          <w:sz w:val="24"/>
          <w:szCs w:val="24"/>
          <w:highlight w:val="none"/>
        </w:rPr>
        <w:t>8.4.2 承</w:t>
      </w:r>
      <w:r>
        <w:rPr>
          <w:rFonts w:hint="eastAsia" w:ascii="宋体" w:hAnsi="宋体" w:eastAsia="宋体" w:cs="宋体"/>
          <w:color w:val="auto"/>
          <w:kern w:val="0"/>
          <w:sz w:val="24"/>
          <w:szCs w:val="24"/>
          <w:highlight w:val="none"/>
        </w:rPr>
        <w:t>包人采购</w:t>
      </w:r>
      <w:r>
        <w:rPr>
          <w:rFonts w:hint="eastAsia" w:ascii="宋体" w:hAnsi="宋体" w:eastAsia="宋体" w:cs="宋体"/>
          <w:color w:val="auto"/>
          <w:sz w:val="24"/>
          <w:szCs w:val="24"/>
          <w:highlight w:val="none"/>
        </w:rPr>
        <w:t>材料与</w:t>
      </w: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设备的保管与使用：</w:t>
      </w:r>
      <w:bookmarkEnd w:id="283"/>
      <w:bookmarkEnd w:id="284"/>
      <w:r>
        <w:rPr>
          <w:rFonts w:hint="eastAsia" w:ascii="宋体" w:hAnsi="宋体" w:eastAsia="宋体" w:cs="宋体"/>
          <w:color w:val="auto"/>
          <w:sz w:val="24"/>
          <w:szCs w:val="24"/>
          <w:highlight w:val="none"/>
          <w:u w:val="single"/>
        </w:rPr>
        <w:t>执行通用条款。</w:t>
      </w:r>
    </w:p>
    <w:p w14:paraId="729A2AE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5E354F0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6FD6917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54D69D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5D07B72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0D04D5C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所有主材和设备 </w:t>
      </w:r>
      <w:r>
        <w:rPr>
          <w:rFonts w:hint="eastAsia" w:ascii="宋体" w:hAnsi="宋体" w:eastAsia="宋体" w:cs="宋体"/>
          <w:color w:val="auto"/>
          <w:sz w:val="24"/>
          <w:szCs w:val="24"/>
          <w:highlight w:val="none"/>
        </w:rPr>
        <w:t>。</w:t>
      </w:r>
    </w:p>
    <w:p w14:paraId="3DB31ED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7EA6518D">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3768743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0980434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285" w:name="_Toc351203641"/>
      <w:r>
        <w:rPr>
          <w:rFonts w:hint="eastAsia" w:ascii="宋体" w:hAnsi="宋体" w:eastAsia="宋体" w:cs="宋体"/>
          <w:color w:val="auto"/>
          <w:sz w:val="24"/>
          <w:szCs w:val="24"/>
          <w:highlight w:val="none"/>
        </w:rPr>
        <w:t>9</w:t>
      </w:r>
      <w:bookmarkEnd w:id="262"/>
      <w:bookmarkEnd w:id="263"/>
      <w:bookmarkEnd w:id="264"/>
      <w:bookmarkStart w:id="286" w:name="_Toc297216192"/>
      <w:bookmarkStart w:id="287" w:name="_Toc312677495"/>
      <w:bookmarkStart w:id="288" w:name="_Toc300934982"/>
      <w:bookmarkStart w:id="289" w:name="_Toc304295559"/>
      <w:bookmarkStart w:id="290" w:name="_Toc297123533"/>
      <w:bookmarkStart w:id="291" w:name="_Toc303539139"/>
      <w:bookmarkStart w:id="292" w:name="_Toc312678021"/>
      <w:bookmarkStart w:id="293" w:name="_Toc296346674"/>
      <w:bookmarkStart w:id="294" w:name="_Toc292559883"/>
      <w:bookmarkStart w:id="295" w:name="_Toc296944512"/>
      <w:bookmarkStart w:id="296" w:name="_Toc296891001"/>
      <w:bookmarkStart w:id="297" w:name="_Toc292559378"/>
      <w:bookmarkStart w:id="298" w:name="_Toc297048359"/>
      <w:bookmarkStart w:id="299" w:name="_Toc296347172"/>
      <w:bookmarkStart w:id="300" w:name="_Toc296891213"/>
      <w:bookmarkStart w:id="301" w:name="_Toc297120473"/>
      <w:bookmarkStart w:id="302" w:name="_Toc267251428"/>
      <w:bookmarkStart w:id="303" w:name="_Toc267251427"/>
      <w:bookmarkStart w:id="304" w:name="_Toc296503173"/>
      <w:r>
        <w:rPr>
          <w:rFonts w:hint="eastAsia" w:ascii="宋体" w:hAnsi="宋体" w:eastAsia="宋体" w:cs="宋体"/>
          <w:color w:val="auto"/>
          <w:sz w:val="24"/>
          <w:szCs w:val="24"/>
          <w:highlight w:val="none"/>
        </w:rPr>
        <w:t>. 试验与检验</w:t>
      </w:r>
      <w:bookmarkEnd w:id="285"/>
    </w:p>
    <w:bookmarkEnd w:id="286"/>
    <w:bookmarkEnd w:id="287"/>
    <w:bookmarkEnd w:id="288"/>
    <w:bookmarkEnd w:id="289"/>
    <w:bookmarkEnd w:id="290"/>
    <w:bookmarkEnd w:id="291"/>
    <w:bookmarkEnd w:id="292"/>
    <w:p w14:paraId="48E8D66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05" w:name="_Toc312677496"/>
      <w:bookmarkStart w:id="306" w:name="_Toc297216193"/>
      <w:bookmarkStart w:id="307" w:name="_Toc300934983"/>
      <w:bookmarkStart w:id="308" w:name="_Toc312678022"/>
      <w:bookmarkStart w:id="309" w:name="_Toc304295560"/>
      <w:bookmarkStart w:id="310" w:name="_Toc297123534"/>
      <w:bookmarkStart w:id="311" w:name="_Toc303539140"/>
      <w:r>
        <w:rPr>
          <w:rFonts w:hint="eastAsia" w:ascii="宋体" w:hAnsi="宋体" w:eastAsia="宋体" w:cs="宋体"/>
          <w:color w:val="auto"/>
          <w:sz w:val="24"/>
          <w:szCs w:val="24"/>
          <w:highlight w:val="none"/>
        </w:rPr>
        <w:t>.1试验设备与试验人员</w:t>
      </w:r>
    </w:p>
    <w:bookmarkEnd w:id="305"/>
    <w:bookmarkEnd w:id="306"/>
    <w:bookmarkEnd w:id="307"/>
    <w:bookmarkEnd w:id="308"/>
    <w:bookmarkEnd w:id="309"/>
    <w:bookmarkEnd w:id="310"/>
    <w:bookmarkEnd w:id="311"/>
    <w:p w14:paraId="1202A9E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12" w:name="_Toc312677497"/>
      <w:bookmarkStart w:id="313" w:name="_Toc297216194"/>
      <w:bookmarkStart w:id="314" w:name="_Toc297123535"/>
      <w:bookmarkStart w:id="315" w:name="_Toc312678023"/>
      <w:bookmarkStart w:id="316" w:name="_Toc303539141"/>
      <w:bookmarkStart w:id="317" w:name="_Toc300934984"/>
      <w:bookmarkStart w:id="318" w:name="_Toc304295561"/>
      <w:bookmarkStart w:id="319" w:name="_Toc318581174"/>
      <w:r>
        <w:rPr>
          <w:rFonts w:hint="eastAsia" w:ascii="宋体" w:hAnsi="宋体" w:eastAsia="宋体" w:cs="宋体"/>
          <w:color w:val="auto"/>
          <w:sz w:val="24"/>
          <w:szCs w:val="24"/>
          <w:highlight w:val="none"/>
        </w:rPr>
        <w:t>.1.2 试验设备</w:t>
      </w:r>
    </w:p>
    <w:p w14:paraId="1B5FB3A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312"/>
      <w:bookmarkEnd w:id="313"/>
      <w:bookmarkEnd w:id="314"/>
      <w:bookmarkEnd w:id="315"/>
      <w:bookmarkEnd w:id="316"/>
      <w:bookmarkEnd w:id="317"/>
      <w:bookmarkEnd w:id="318"/>
      <w:bookmarkStart w:id="320" w:name="_Toc312677498"/>
      <w:bookmarkStart w:id="321" w:name="_Toc304295562"/>
      <w:bookmarkStart w:id="322" w:name="_Toc297123536"/>
      <w:bookmarkStart w:id="323" w:name="_Toc303539142"/>
      <w:bookmarkStart w:id="324" w:name="_Toc297216195"/>
      <w:bookmarkStart w:id="325" w:name="_Toc300934985"/>
      <w:bookmarkStart w:id="326" w:name="_Toc312678024"/>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 xml:space="preserve">。 </w:t>
      </w:r>
    </w:p>
    <w:p w14:paraId="53F8564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4D7A14C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7CCFAF5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269D950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319"/>
    <w:bookmarkEnd w:id="320"/>
    <w:bookmarkEnd w:id="321"/>
    <w:bookmarkEnd w:id="322"/>
    <w:bookmarkEnd w:id="323"/>
    <w:bookmarkEnd w:id="324"/>
    <w:bookmarkEnd w:id="325"/>
    <w:bookmarkEnd w:id="326"/>
    <w:p w14:paraId="717199B6">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327" w:name="_Toc351203642"/>
      <w:r>
        <w:rPr>
          <w:rFonts w:hint="eastAsia" w:ascii="宋体" w:hAnsi="宋体" w:eastAsia="宋体" w:cs="宋体"/>
          <w:color w:val="auto"/>
          <w:sz w:val="24"/>
          <w:szCs w:val="24"/>
          <w:highlight w:val="none"/>
        </w:rPr>
        <w:t>1</w:t>
      </w:r>
      <w:bookmarkEnd w:id="293"/>
      <w:bookmarkEnd w:id="294"/>
      <w:bookmarkEnd w:id="295"/>
      <w:bookmarkEnd w:id="296"/>
      <w:bookmarkEnd w:id="297"/>
      <w:bookmarkEnd w:id="298"/>
      <w:bookmarkEnd w:id="299"/>
      <w:bookmarkEnd w:id="300"/>
      <w:bookmarkEnd w:id="301"/>
      <w:bookmarkEnd w:id="302"/>
      <w:bookmarkEnd w:id="303"/>
      <w:bookmarkEnd w:id="304"/>
      <w:bookmarkStart w:id="328" w:name="_Toc296346694"/>
      <w:bookmarkStart w:id="329" w:name="_Toc297048379"/>
      <w:bookmarkStart w:id="330" w:name="_Toc297123540"/>
      <w:bookmarkStart w:id="331" w:name="_Toc304295566"/>
      <w:bookmarkStart w:id="332" w:name="_Toc296503193"/>
      <w:bookmarkStart w:id="333" w:name="_Toc296891021"/>
      <w:bookmarkStart w:id="334" w:name="_Toc297216199"/>
      <w:bookmarkStart w:id="335" w:name="_Toc292559398"/>
      <w:bookmarkStart w:id="336" w:name="_Toc300934989"/>
      <w:bookmarkStart w:id="337" w:name="_Toc296347192"/>
      <w:bookmarkStart w:id="338" w:name="_Toc292559903"/>
      <w:bookmarkStart w:id="339" w:name="_Toc297120493"/>
      <w:bookmarkStart w:id="340" w:name="_Toc296891233"/>
      <w:bookmarkStart w:id="341" w:name="_Toc303539146"/>
      <w:bookmarkStart w:id="342" w:name="_Toc296944532"/>
      <w:bookmarkStart w:id="343" w:name="_Toc312677499"/>
      <w:bookmarkStart w:id="344" w:name="_Toc312678025"/>
      <w:bookmarkStart w:id="345" w:name="_Toc267251439"/>
      <w:bookmarkStart w:id="346" w:name="_Toc267251437"/>
      <w:bookmarkStart w:id="347" w:name="_Toc267251441"/>
      <w:bookmarkStart w:id="348" w:name="_Toc267251440"/>
      <w:bookmarkStart w:id="349" w:name="_Toc267251433"/>
      <w:bookmarkStart w:id="350" w:name="_Toc267251435"/>
      <w:bookmarkStart w:id="351" w:name="_Toc267251442"/>
      <w:r>
        <w:rPr>
          <w:rFonts w:hint="eastAsia" w:ascii="宋体" w:hAnsi="宋体" w:eastAsia="宋体" w:cs="宋体"/>
          <w:color w:val="auto"/>
          <w:sz w:val="24"/>
          <w:szCs w:val="24"/>
          <w:highlight w:val="none"/>
        </w:rPr>
        <w:t>0. 变更</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bookmarkEnd w:id="343"/>
    <w:bookmarkEnd w:id="344"/>
    <w:p w14:paraId="3A84037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352" w:name="_Toc303539147"/>
      <w:bookmarkStart w:id="353" w:name="_Toc296346695"/>
      <w:bookmarkStart w:id="354" w:name="_Toc297216200"/>
      <w:bookmarkStart w:id="355" w:name="_Toc296347193"/>
      <w:bookmarkStart w:id="356" w:name="_Toc297048380"/>
      <w:bookmarkStart w:id="357" w:name="_Toc304295567"/>
      <w:bookmarkStart w:id="358" w:name="_Toc297120494"/>
      <w:bookmarkStart w:id="359" w:name="_Toc297123541"/>
      <w:bookmarkStart w:id="360" w:name="_Toc300934990"/>
      <w:bookmarkStart w:id="361" w:name="_Toc296503194"/>
      <w:bookmarkStart w:id="362" w:name="_Toc296944533"/>
      <w:bookmarkStart w:id="363" w:name="_Toc292559904"/>
      <w:bookmarkStart w:id="364" w:name="_Toc292559399"/>
      <w:bookmarkStart w:id="365" w:name="_Toc296891022"/>
      <w:bookmarkStart w:id="366" w:name="_Toc296891234"/>
      <w:bookmarkStart w:id="367" w:name="_Toc312677500"/>
      <w:bookmarkStart w:id="368" w:name="_Toc312678026"/>
      <w:r>
        <w:rPr>
          <w:rFonts w:hint="eastAsia" w:ascii="宋体" w:hAnsi="宋体" w:eastAsia="宋体" w:cs="宋体"/>
          <w:color w:val="auto"/>
          <w:sz w:val="24"/>
          <w:szCs w:val="24"/>
          <w:highlight w:val="none"/>
        </w:rPr>
        <w:t>10.1变更的范围</w:t>
      </w:r>
    </w:p>
    <w:p w14:paraId="5E15379E">
      <w:pPr>
        <w:keepLines w:val="0"/>
        <w:pageBreakBefore w:val="0"/>
        <w:kinsoku/>
        <w:wordWrap/>
        <w:overflowPunct/>
        <w:topLinePunct w:val="0"/>
        <w:bidi w:val="0"/>
        <w:adjustRightInd w:val="0"/>
        <w:snapToGrid w:val="0"/>
        <w:spacing w:before="157" w:beforeLines="50" w:line="360" w:lineRule="auto"/>
        <w:ind w:firstLine="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除通用条款外，承包人在施工中提出的合理化建议涉及到对设计图纸或施工组织设计的更改及对材料、设备的换用，须经监理工程师审核后，报发包人批准后以设计变更单的形式通知承包人实施，否则不作为工程设计变更对待。</w:t>
      </w:r>
    </w:p>
    <w:p w14:paraId="311E9B7E">
      <w:pPr>
        <w:keepLines w:val="0"/>
        <w:pageBreakBefore w:val="0"/>
        <w:kinsoku/>
        <w:wordWrap/>
        <w:overflowPunct/>
        <w:topLinePunct w:val="0"/>
        <w:bidi w:val="0"/>
        <w:adjustRightInd w:val="0"/>
        <w:snapToGrid w:val="0"/>
        <w:spacing w:before="157" w:beforeLines="50" w:line="360" w:lineRule="auto"/>
        <w:ind w:firstLine="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任何变更的提出都应当依据合同或国家有关规范和标准提出。任何变更都必须取得发包人和监理的确认。</w:t>
      </w:r>
    </w:p>
    <w:p w14:paraId="466E2F6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14:paraId="71E8D01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313B5DB8">
      <w:pPr>
        <w:keepLines w:val="0"/>
        <w:pageBreakBefore w:val="0"/>
        <w:widowControl/>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关于变更估价的约定:</w:t>
      </w:r>
    </w:p>
    <w:p w14:paraId="7368F701">
      <w:pPr>
        <w:keepLines w:val="0"/>
        <w:pageBreakBefore w:val="0"/>
        <w:widowControl/>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（1）为避免不平衡报价，本项目同一类型的工程量清单投标报价应基本一致，若出现重大偏离，在施工过程中，发包人有权按照报价低的投标报价进行调整。</w:t>
      </w:r>
    </w:p>
    <w:p w14:paraId="5575FC0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（2）在本工程施工过程中，若发生设计变更，清单中工程量偏差，漏项及新增变更项目发生时，工程量以实际签证量为准，所发生的工程量按合同授予时双方确认的综合单价进行结算。</w:t>
      </w:r>
    </w:p>
    <w:p w14:paraId="71E7D9F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（3）变更合同价款其对应的</w:t>
      </w:r>
      <w:r>
        <w:rPr>
          <w:rFonts w:hint="eastAsia" w:ascii="宋体" w:hAnsi="宋体" w:eastAsia="宋体" w:cs="宋体"/>
          <w:color w:val="auto"/>
          <w:sz w:val="24"/>
          <w:szCs w:val="24"/>
          <w:highlight w:val="none"/>
          <w:u w:val="single"/>
          <w:lang w:val="en-US" w:eastAsia="zh-CN"/>
        </w:rPr>
        <w:t>固定</w:t>
      </w:r>
      <w:r>
        <w:rPr>
          <w:rFonts w:hint="eastAsia" w:ascii="宋体" w:hAnsi="宋体" w:eastAsia="宋体" w:cs="宋体"/>
          <w:color w:val="auto"/>
          <w:sz w:val="24"/>
          <w:szCs w:val="24"/>
          <w:highlight w:val="none"/>
          <w:u w:val="single"/>
        </w:rPr>
        <w:t>综合单价按下列方法进行调整：</w:t>
      </w:r>
    </w:p>
    <w:p w14:paraId="44A9720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①合同中已有适用于变更工程的价格，按相应项目合同已确认的综合单价办理结算；</w:t>
      </w:r>
    </w:p>
    <w:p w14:paraId="13AEBE3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合同中只有类似于变更工程的价格，只调整相应的主材费，主材单价按投标文件主材价格计算，若投标文件中无相同主材单价时，由发承包双方共同认质认价，差价只计取规费和税金，在类似工程价格的基础上组成新的单价，按新的单价办理结算；</w:t>
      </w:r>
    </w:p>
    <w:p w14:paraId="193FAA2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③合同中没有适用或类似于工程变更的价格，按招标文件编制招标最高限价综合单价的原则组价，并按原中标价同原最高限价相比下浮相同比例确定结算单价，按确认的结算单价办理结算。</w:t>
      </w:r>
    </w:p>
    <w:p w14:paraId="12D135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新增工程量相应措施项目费按以下办法调整：除原合同承包价中所含已完工程及设备保护费、大型机械安拆及进出场费不变外，承包人原中标价以综合单价计算的措施项目按上述第（2）条综合单价调整方法办理；承包人原中标价以系数计算的措施项目，按原中标系数计算。</w:t>
      </w:r>
    </w:p>
    <w:p w14:paraId="0608D3C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（5）监理单位和发包人认可的变更项目的工程量以及新增工程量超过原工程量1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％时，在经过监理单位和发包人审核确认后，依据合同约定的支付原则按已完成工程量支付至该部分款项的60％，其余部分待工程竣工审计完成后支付</w:t>
      </w:r>
      <w:r>
        <w:rPr>
          <w:rFonts w:hint="eastAsia" w:ascii="宋体" w:hAnsi="宋体" w:eastAsia="宋体" w:cs="宋体"/>
          <w:color w:val="auto"/>
          <w:sz w:val="24"/>
          <w:szCs w:val="24"/>
          <w:highlight w:val="none"/>
          <w:u w:val="none"/>
        </w:rPr>
        <w:t>。</w:t>
      </w:r>
    </w:p>
    <w:p w14:paraId="1AB5D80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69" w:name="_Toc303539150"/>
      <w:bookmarkStart w:id="370" w:name="_Toc296944536"/>
      <w:bookmarkStart w:id="371" w:name="_Toc297216203"/>
      <w:bookmarkStart w:id="372" w:name="_Toc292559907"/>
      <w:bookmarkStart w:id="373" w:name="_Toc297120497"/>
      <w:bookmarkStart w:id="374" w:name="_Toc296347196"/>
      <w:bookmarkStart w:id="375" w:name="_Toc296503197"/>
      <w:bookmarkStart w:id="376" w:name="_Toc292559402"/>
      <w:bookmarkStart w:id="377" w:name="_Toc296346698"/>
      <w:bookmarkStart w:id="378" w:name="_Toc296891025"/>
      <w:bookmarkStart w:id="379" w:name="_Toc300934993"/>
      <w:bookmarkStart w:id="380" w:name="_Toc296891237"/>
      <w:bookmarkStart w:id="381" w:name="_Toc297123544"/>
      <w:bookmarkStart w:id="382" w:name="_Toc297048383"/>
      <w:bookmarkStart w:id="383" w:name="_Toc312678029"/>
      <w:bookmarkStart w:id="384" w:name="_Toc304295570"/>
      <w:bookmarkStart w:id="385" w:name="_Toc312677503"/>
      <w:r>
        <w:rPr>
          <w:rFonts w:hint="eastAsia" w:ascii="宋体" w:hAnsi="宋体" w:eastAsia="宋体" w:cs="宋体"/>
          <w:color w:val="auto"/>
          <w:sz w:val="24"/>
          <w:szCs w:val="24"/>
          <w:highlight w:val="none"/>
        </w:rPr>
        <w:t>0.5承</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Start w:id="386" w:name="_Toc292559913"/>
      <w:bookmarkStart w:id="387" w:name="_Toc296944542"/>
      <w:bookmarkStart w:id="388" w:name="_Toc300934994"/>
      <w:bookmarkStart w:id="389" w:name="_Toc297120503"/>
      <w:bookmarkStart w:id="390" w:name="_Toc296891243"/>
      <w:bookmarkStart w:id="391" w:name="_Toc296347202"/>
      <w:bookmarkStart w:id="392" w:name="_Toc297123545"/>
      <w:bookmarkStart w:id="393" w:name="_Toc297216204"/>
      <w:bookmarkStart w:id="394" w:name="_Toc297048389"/>
      <w:bookmarkStart w:id="395" w:name="_Toc296346704"/>
      <w:bookmarkStart w:id="396" w:name="_Toc303539151"/>
      <w:bookmarkStart w:id="397" w:name="_Toc296891031"/>
      <w:bookmarkStart w:id="398" w:name="_Toc292559408"/>
      <w:bookmarkStart w:id="399" w:name="_Toc296503203"/>
      <w:r>
        <w:rPr>
          <w:rFonts w:hint="eastAsia" w:ascii="宋体" w:hAnsi="宋体" w:eastAsia="宋体" w:cs="宋体"/>
          <w:color w:val="auto"/>
          <w:sz w:val="24"/>
          <w:szCs w:val="24"/>
          <w:highlight w:val="none"/>
        </w:rPr>
        <w:t>包人的合理化建议</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6D753E7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7天内审核完毕</w:t>
      </w:r>
      <w:r>
        <w:rPr>
          <w:rFonts w:hint="eastAsia" w:ascii="宋体" w:hAnsi="宋体" w:eastAsia="宋体" w:cs="宋体"/>
          <w:color w:val="auto"/>
          <w:sz w:val="24"/>
          <w:szCs w:val="24"/>
          <w:highlight w:val="none"/>
        </w:rPr>
        <w:t>。</w:t>
      </w:r>
    </w:p>
    <w:p w14:paraId="7E6A4ED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14天内审核完毕</w:t>
      </w:r>
      <w:r>
        <w:rPr>
          <w:rFonts w:hint="eastAsia" w:ascii="宋体" w:hAnsi="宋体" w:eastAsia="宋体" w:cs="宋体"/>
          <w:color w:val="auto"/>
          <w:sz w:val="24"/>
          <w:szCs w:val="24"/>
          <w:highlight w:val="none"/>
        </w:rPr>
        <w:t>。</w:t>
      </w:r>
    </w:p>
    <w:p w14:paraId="45F1DFF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400" w:name="_Toc297048390"/>
      <w:bookmarkStart w:id="401" w:name="_Toc300934995"/>
      <w:bookmarkStart w:id="402" w:name="_Toc304295571"/>
      <w:bookmarkStart w:id="403" w:name="_Toc296347203"/>
      <w:bookmarkStart w:id="404" w:name="_Toc296891032"/>
      <w:bookmarkStart w:id="405" w:name="_Toc296891244"/>
      <w:bookmarkStart w:id="406" w:name="_Toc297120504"/>
      <w:bookmarkStart w:id="407" w:name="_Toc312678030"/>
      <w:bookmarkStart w:id="408" w:name="_Toc303539152"/>
      <w:bookmarkStart w:id="409" w:name="_Toc296944543"/>
      <w:bookmarkStart w:id="410" w:name="_Toc296503204"/>
      <w:bookmarkStart w:id="411" w:name="_Toc297216205"/>
      <w:bookmarkStart w:id="412" w:name="_Toc292559409"/>
      <w:bookmarkStart w:id="413" w:name="_Toc297123546"/>
      <w:bookmarkStart w:id="414" w:name="_Toc318581175"/>
      <w:bookmarkStart w:id="415" w:name="_Toc292559914"/>
      <w:bookmarkStart w:id="416" w:name="_Toc312677504"/>
      <w:bookmarkStart w:id="417" w:name="_Toc296346705"/>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14:paraId="1995159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18" w:name="_Toc296944538"/>
      <w:bookmarkStart w:id="419" w:name="_Toc292559404"/>
      <w:bookmarkStart w:id="420" w:name="_Toc297048385"/>
      <w:bookmarkStart w:id="421" w:name="_Toc296891027"/>
      <w:bookmarkStart w:id="422" w:name="_Toc300934997"/>
      <w:bookmarkStart w:id="423" w:name="_Toc292559909"/>
      <w:bookmarkStart w:id="424" w:name="_Toc303539154"/>
      <w:bookmarkStart w:id="425" w:name="_Toc312678033"/>
      <w:bookmarkStart w:id="426" w:name="_Toc312677507"/>
      <w:bookmarkStart w:id="427" w:name="_Toc296347198"/>
      <w:bookmarkStart w:id="428" w:name="_Toc297120499"/>
      <w:bookmarkStart w:id="429" w:name="_Toc296503199"/>
      <w:bookmarkStart w:id="430" w:name="_Toc296346700"/>
      <w:bookmarkStart w:id="431" w:name="_Toc304295574"/>
      <w:bookmarkStart w:id="432" w:name="_Toc297123548"/>
      <w:bookmarkStart w:id="433" w:name="_Toc296891239"/>
      <w:bookmarkStart w:id="434" w:name="_Toc297216207"/>
      <w:r>
        <w:rPr>
          <w:rFonts w:hint="eastAsia" w:ascii="宋体" w:hAnsi="宋体" w:eastAsia="宋体" w:cs="宋体"/>
          <w:color w:val="auto"/>
          <w:sz w:val="24"/>
          <w:szCs w:val="24"/>
          <w:highlight w:val="none"/>
        </w:rPr>
        <w:t>0.7 暂估价</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Fonts w:hint="eastAsia" w:ascii="宋体" w:hAnsi="宋体" w:eastAsia="宋体" w:cs="宋体"/>
          <w:color w:val="auto"/>
          <w:sz w:val="24"/>
          <w:szCs w:val="24"/>
          <w:highlight w:val="none"/>
        </w:rPr>
        <w:t>：无</w:t>
      </w:r>
      <w:bookmarkStart w:id="435" w:name="_Toc312678034"/>
      <w:bookmarkStart w:id="436" w:name="_Toc318581176"/>
      <w:bookmarkStart w:id="437" w:name="_Toc312677508"/>
      <w:r>
        <w:rPr>
          <w:rFonts w:hint="eastAsia" w:ascii="宋体" w:hAnsi="宋体" w:eastAsia="宋体" w:cs="宋体"/>
          <w:color w:val="auto"/>
          <w:kern w:val="0"/>
          <w:sz w:val="24"/>
          <w:szCs w:val="24"/>
          <w:highlight w:val="none"/>
        </w:rPr>
        <w:t>。</w:t>
      </w:r>
    </w:p>
    <w:bookmarkEnd w:id="435"/>
    <w:bookmarkEnd w:id="436"/>
    <w:bookmarkEnd w:id="437"/>
    <w:p w14:paraId="015472C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38" w:name="_Toc312678035"/>
      <w:bookmarkStart w:id="439" w:name="_Toc312677509"/>
      <w:bookmarkStart w:id="440" w:name="_Toc318581177"/>
      <w:r>
        <w:rPr>
          <w:rFonts w:hint="eastAsia" w:ascii="宋体" w:hAnsi="宋体" w:eastAsia="宋体" w:cs="宋体"/>
          <w:color w:val="auto"/>
          <w:sz w:val="24"/>
          <w:szCs w:val="24"/>
          <w:highlight w:val="none"/>
        </w:rPr>
        <w:t>0.7.1 依法必须招标的暂估价项目</w:t>
      </w:r>
    </w:p>
    <w:bookmarkEnd w:id="438"/>
    <w:bookmarkEnd w:id="439"/>
    <w:bookmarkEnd w:id="440"/>
    <w:p w14:paraId="1F5C8FF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p>
    <w:p w14:paraId="7F535C4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22B4FD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w:t>
      </w:r>
      <w:r>
        <w:rPr>
          <w:rFonts w:hint="eastAsia" w:ascii="宋体" w:hAnsi="宋体" w:eastAsia="宋体" w:cs="宋体"/>
          <w:color w:val="auto"/>
          <w:sz w:val="24"/>
          <w:szCs w:val="24"/>
          <w:highlight w:val="none"/>
          <w:u w:val="single"/>
        </w:rPr>
        <w:t>除非发包人书面通知承包人直接实施外，均由发包人实施</w:t>
      </w:r>
      <w:r>
        <w:rPr>
          <w:rFonts w:hint="eastAsia" w:ascii="宋体" w:hAnsi="宋体" w:eastAsia="宋体" w:cs="宋体"/>
          <w:color w:val="auto"/>
          <w:sz w:val="24"/>
          <w:szCs w:val="24"/>
          <w:highlight w:val="none"/>
        </w:rPr>
        <w:t>种方式确定。</w:t>
      </w:r>
    </w:p>
    <w:p w14:paraId="0F2B2C7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14:paraId="0C73D92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发包人认质认价后实施</w:t>
      </w:r>
      <w:r>
        <w:rPr>
          <w:rFonts w:hint="eastAsia" w:ascii="宋体" w:hAnsi="宋体" w:eastAsia="宋体" w:cs="宋体"/>
          <w:color w:val="auto"/>
          <w:sz w:val="24"/>
          <w:szCs w:val="24"/>
          <w:highlight w:val="none"/>
        </w:rPr>
        <w:t>。</w:t>
      </w:r>
    </w:p>
    <w:p w14:paraId="4086D8E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2B015E4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是发包人自行确定设立的，承包人无权使用此笔费用。此费用按实际发生时经发包人签证后确定全部使用、部分使用或不使用。</w:t>
      </w:r>
    </w:p>
    <w:p w14:paraId="603BCC9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441" w:name="_Toc351203643"/>
      <w:r>
        <w:rPr>
          <w:rFonts w:hint="eastAsia" w:ascii="宋体" w:hAnsi="宋体" w:eastAsia="宋体" w:cs="宋体"/>
          <w:color w:val="auto"/>
          <w:sz w:val="24"/>
          <w:szCs w:val="24"/>
          <w:highlight w:val="none"/>
        </w:rPr>
        <w:t>11. 价格调整</w:t>
      </w:r>
      <w:bookmarkEnd w:id="441"/>
    </w:p>
    <w:bookmarkEnd w:id="345"/>
    <w:bookmarkEnd w:id="346"/>
    <w:bookmarkEnd w:id="347"/>
    <w:bookmarkEnd w:id="348"/>
    <w:bookmarkEnd w:id="349"/>
    <w:bookmarkEnd w:id="350"/>
    <w:p w14:paraId="0B5B774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442" w:name="_Toc297120501"/>
      <w:bookmarkStart w:id="443" w:name="_Toc296347204"/>
      <w:bookmarkStart w:id="444" w:name="_Toc292559410"/>
      <w:bookmarkStart w:id="445" w:name="_Toc303539157"/>
      <w:bookmarkStart w:id="446" w:name="_Toc296944540"/>
      <w:bookmarkStart w:id="447" w:name="_Toc297123550"/>
      <w:bookmarkStart w:id="448" w:name="_Toc296891245"/>
      <w:bookmarkStart w:id="449" w:name="_Toc292559911"/>
      <w:bookmarkStart w:id="450" w:name="_Toc292559406"/>
      <w:bookmarkStart w:id="451" w:name="_Toc304295577"/>
      <w:bookmarkStart w:id="452" w:name="_Toc296891241"/>
      <w:bookmarkStart w:id="453" w:name="_Toc296347200"/>
      <w:bookmarkStart w:id="454" w:name="_Toc297120505"/>
      <w:bookmarkStart w:id="455" w:name="_Toc296891029"/>
      <w:bookmarkStart w:id="456" w:name="_Toc300935000"/>
      <w:bookmarkStart w:id="457" w:name="_Toc296891033"/>
      <w:bookmarkStart w:id="458" w:name="_Toc296944544"/>
      <w:bookmarkStart w:id="459" w:name="_Toc297216209"/>
      <w:bookmarkStart w:id="460" w:name="_Toc296503205"/>
      <w:bookmarkStart w:id="461" w:name="_Toc296346706"/>
      <w:bookmarkStart w:id="462" w:name="_Toc292559915"/>
      <w:bookmarkStart w:id="463" w:name="_Toc312678039"/>
      <w:bookmarkStart w:id="464" w:name="_Toc296503201"/>
      <w:bookmarkStart w:id="465" w:name="_Toc297048387"/>
      <w:bookmarkStart w:id="466" w:name="_Toc296346702"/>
      <w:bookmarkStart w:id="467" w:name="_Toc297048391"/>
      <w:bookmarkStart w:id="468" w:name="_Toc351203644"/>
      <w:bookmarkStart w:id="469" w:name="_Toc297123552"/>
      <w:bookmarkStart w:id="470" w:name="_Toc312678040"/>
      <w:bookmarkStart w:id="471" w:name="_Toc300935002"/>
      <w:bookmarkStart w:id="472" w:name="_Toc303539159"/>
      <w:bookmarkStart w:id="473" w:name="_Toc297216211"/>
      <w:bookmarkStart w:id="474" w:name="_Toc304295579"/>
      <w:r>
        <w:rPr>
          <w:rFonts w:hint="eastAsia" w:ascii="宋体" w:hAnsi="宋体" w:eastAsia="宋体" w:cs="宋体"/>
          <w:color w:val="auto"/>
          <w:sz w:val="24"/>
          <w:szCs w:val="24"/>
          <w:highlight w:val="none"/>
        </w:rPr>
        <w:t>11.1 市场价格波动引起的调整</w:t>
      </w:r>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14:paraId="5B46B78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市场价格波动是否调整合同价格的约定：人工费调整执行陕西省、国家最新规定。</w:t>
      </w:r>
    </w:p>
    <w:p w14:paraId="0CF6E46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价执行关于主要建筑材料价格风险约定及调整的通知（陕建发[2009]3号）文的规定，约定的调价主要材料为：钢材、水泥、商砼、预拌砂浆、砂石、砖、白灰、电缆，其他材料、工程设备及施工机械使用费的市场价格发生波动，合同价格不予调整。</w:t>
      </w:r>
    </w:p>
    <w:p w14:paraId="62C42D0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采用以下方式对合同价格进行调整：</w:t>
      </w:r>
    </w:p>
    <w:p w14:paraId="35BB705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以约定的调价主要材料施工期的《</w:t>
      </w:r>
      <w:r>
        <w:rPr>
          <w:rFonts w:hint="eastAsia" w:ascii="宋体" w:hAnsi="宋体" w:eastAsia="宋体" w:cs="宋体"/>
          <w:color w:val="auto"/>
          <w:sz w:val="24"/>
          <w:szCs w:val="24"/>
          <w:highlight w:val="none"/>
          <w:lang w:val="en-US" w:eastAsia="zh-CN"/>
        </w:rPr>
        <w:t>咸阳工程</w:t>
      </w:r>
      <w:r>
        <w:rPr>
          <w:rFonts w:hint="eastAsia" w:ascii="宋体" w:hAnsi="宋体" w:eastAsia="宋体" w:cs="宋体"/>
          <w:color w:val="auto"/>
          <w:sz w:val="24"/>
          <w:szCs w:val="24"/>
          <w:highlight w:val="none"/>
        </w:rPr>
        <w:t>造价信息》材料信息价减图纸交付当期的《</w:t>
      </w:r>
      <w:r>
        <w:rPr>
          <w:rFonts w:hint="eastAsia" w:ascii="宋体" w:hAnsi="宋体" w:eastAsia="宋体" w:cs="宋体"/>
          <w:color w:val="auto"/>
          <w:sz w:val="24"/>
          <w:szCs w:val="24"/>
          <w:highlight w:val="none"/>
          <w:lang w:val="en-US" w:eastAsia="zh-CN"/>
        </w:rPr>
        <w:t>咸阳</w:t>
      </w:r>
      <w:r>
        <w:rPr>
          <w:rFonts w:hint="eastAsia" w:ascii="宋体" w:hAnsi="宋体" w:eastAsia="宋体" w:cs="宋体"/>
          <w:color w:val="auto"/>
          <w:sz w:val="24"/>
          <w:szCs w:val="24"/>
          <w:highlight w:val="none"/>
        </w:rPr>
        <w:t>工程造价信息》材料信息价，钢材、水泥、商砼增减在5%以内的不予调整。增减超过5%的部分结合施工当期的调价材料的使用量根据本合同12.1条调价规则进行调整。预拌砂浆、砂石、砖、白灰、增减在10%以内的不予调整。增减超出10%的部分结合施工当期的调价材料的使用量根据本合同12.1条调价规则进行调整。电缆增减在10%以内的不予调整，超出10%的部分认质认价。</w:t>
      </w:r>
    </w:p>
    <w:p w14:paraId="5452BDD4">
      <w:pPr>
        <w:keepLines w:val="0"/>
        <w:pageBreakBefore w:val="0"/>
        <w:numPr>
          <w:ilvl w:val="0"/>
          <w:numId w:val="5"/>
        </w:numPr>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合同价格、计量与支付</w:t>
      </w:r>
      <w:bookmarkEnd w:id="468"/>
    </w:p>
    <w:p w14:paraId="7213B02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475" w:name="_Toc292559411"/>
      <w:bookmarkStart w:id="476" w:name="_Toc267251461"/>
      <w:bookmarkStart w:id="477" w:name="_Toc292559916"/>
      <w:bookmarkStart w:id="478" w:name="_Toc296891034"/>
      <w:bookmarkStart w:id="479" w:name="_Toc296944545"/>
      <w:bookmarkStart w:id="480" w:name="_Toc296346707"/>
      <w:bookmarkStart w:id="481" w:name="_Toc297048392"/>
      <w:bookmarkStart w:id="482" w:name="_Toc296347205"/>
      <w:bookmarkStart w:id="483" w:name="_Toc296891246"/>
      <w:bookmarkStart w:id="484" w:name="_Toc296503206"/>
      <w:bookmarkStart w:id="485" w:name="_Toc297120506"/>
      <w:r>
        <w:rPr>
          <w:rFonts w:hint="eastAsia" w:ascii="宋体" w:hAnsi="宋体" w:eastAsia="宋体" w:cs="宋体"/>
          <w:color w:val="auto"/>
          <w:sz w:val="24"/>
          <w:szCs w:val="24"/>
          <w:highlight w:val="none"/>
        </w:rPr>
        <w:t>12.1 合</w:t>
      </w:r>
      <w:bookmarkEnd w:id="475"/>
      <w:bookmarkEnd w:id="476"/>
      <w:bookmarkEnd w:id="477"/>
      <w:r>
        <w:rPr>
          <w:rFonts w:hint="eastAsia" w:ascii="宋体" w:hAnsi="宋体" w:eastAsia="宋体" w:cs="宋体"/>
          <w:color w:val="auto"/>
          <w:sz w:val="24"/>
          <w:szCs w:val="24"/>
          <w:highlight w:val="none"/>
        </w:rPr>
        <w:t>同价</w:t>
      </w:r>
      <w:bookmarkEnd w:id="478"/>
      <w:bookmarkEnd w:id="479"/>
      <w:bookmarkEnd w:id="480"/>
      <w:bookmarkEnd w:id="481"/>
      <w:bookmarkEnd w:id="482"/>
      <w:bookmarkEnd w:id="483"/>
      <w:bookmarkEnd w:id="484"/>
      <w:bookmarkEnd w:id="485"/>
      <w:r>
        <w:rPr>
          <w:rFonts w:hint="eastAsia" w:ascii="宋体" w:hAnsi="宋体" w:eastAsia="宋体" w:cs="宋体"/>
          <w:color w:val="auto"/>
          <w:sz w:val="24"/>
          <w:szCs w:val="24"/>
          <w:highlight w:val="none"/>
        </w:rPr>
        <w:t>格形式</w:t>
      </w:r>
    </w:p>
    <w:bookmarkEnd w:id="351"/>
    <w:bookmarkEnd w:id="469"/>
    <w:bookmarkEnd w:id="470"/>
    <w:bookmarkEnd w:id="471"/>
    <w:bookmarkEnd w:id="472"/>
    <w:bookmarkEnd w:id="473"/>
    <w:bookmarkEnd w:id="474"/>
    <w:p w14:paraId="78B2282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486" w:name="_Toc292559917"/>
      <w:bookmarkStart w:id="487" w:name="_Toc296891035"/>
      <w:bookmarkStart w:id="488" w:name="_Toc297048393"/>
      <w:bookmarkStart w:id="489" w:name="_Toc296944546"/>
      <w:bookmarkStart w:id="490" w:name="_Toc292559412"/>
      <w:bookmarkStart w:id="491" w:name="_Toc296346708"/>
      <w:bookmarkStart w:id="492" w:name="_Toc297120507"/>
      <w:bookmarkStart w:id="493" w:name="_Toc296503207"/>
      <w:bookmarkStart w:id="494" w:name="_Toc296891247"/>
      <w:bookmarkStart w:id="495" w:name="_Toc296347206"/>
      <w:bookmarkStart w:id="496" w:name="_Toc351203645"/>
      <w:bookmarkStart w:id="497" w:name="_Toc297216223"/>
      <w:bookmarkStart w:id="498" w:name="_Toc297120519"/>
      <w:bookmarkStart w:id="499" w:name="_Toc296891259"/>
      <w:bookmarkStart w:id="500" w:name="_Toc296891047"/>
      <w:bookmarkStart w:id="501" w:name="_Toc296347218"/>
      <w:bookmarkStart w:id="502" w:name="_Toc292559929"/>
      <w:bookmarkStart w:id="503" w:name="_Toc303539172"/>
      <w:bookmarkStart w:id="504" w:name="_Toc297048405"/>
      <w:bookmarkStart w:id="505" w:name="_Toc296346720"/>
      <w:bookmarkStart w:id="506" w:name="_Toc304295593"/>
      <w:bookmarkStart w:id="507" w:name="_Toc296944558"/>
      <w:bookmarkStart w:id="508" w:name="_Toc296503219"/>
      <w:bookmarkStart w:id="509" w:name="_Toc300935015"/>
      <w:bookmarkStart w:id="510" w:name="_Toc312678053"/>
      <w:bookmarkStart w:id="511" w:name="_Toc297123564"/>
      <w:bookmarkStart w:id="512" w:name="_Toc292559424"/>
      <w:r>
        <w:rPr>
          <w:rFonts w:hint="eastAsia" w:ascii="宋体" w:hAnsi="宋体" w:eastAsia="宋体" w:cs="宋体"/>
          <w:color w:val="auto"/>
          <w:sz w:val="24"/>
          <w:szCs w:val="24"/>
          <w:highlight w:val="none"/>
        </w:rPr>
        <w:t>12.1.1</w:t>
      </w:r>
      <w:r>
        <w:rPr>
          <w:rFonts w:hint="eastAsia" w:ascii="宋体" w:hAnsi="宋体" w:eastAsia="宋体" w:cs="宋体"/>
          <w:color w:val="auto"/>
          <w:sz w:val="24"/>
          <w:szCs w:val="24"/>
          <w:highlight w:val="none"/>
          <w:lang w:val="en-US" w:eastAsia="zh-CN"/>
        </w:rPr>
        <w:t>固定综合</w:t>
      </w:r>
      <w:r>
        <w:rPr>
          <w:rFonts w:hint="eastAsia" w:ascii="宋体" w:hAnsi="宋体" w:eastAsia="宋体" w:cs="宋体"/>
          <w:color w:val="auto"/>
          <w:sz w:val="24"/>
          <w:szCs w:val="24"/>
          <w:highlight w:val="none"/>
        </w:rPr>
        <w:t>单价合同。</w:t>
      </w:r>
    </w:p>
    <w:p w14:paraId="553F3FE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1、人工费、材料费（除暂定价）、机械费市场价格浮动；2、本合同专用条款第17.1条规定以外的自然灾害费用；3、政府部门公布的工程价格的动态管理的变化，包括水电价格的变化。以上风险承包人自主考虑，风险费用包含在投标报价中，工程结算时不再调整。</w:t>
      </w:r>
    </w:p>
    <w:p w14:paraId="217B662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应由承包人承担的风险费用已由承包人根据自身经验作了充分估计并已计入合同协议确定的合同价款中，风险费用未单独计列的，应认为已经包含在合同价款中。</w:t>
      </w:r>
      <w:r>
        <w:rPr>
          <w:rFonts w:hint="eastAsia" w:ascii="宋体" w:hAnsi="宋体" w:eastAsia="宋体" w:cs="宋体"/>
          <w:color w:val="auto"/>
          <w:sz w:val="24"/>
          <w:szCs w:val="24"/>
          <w:highlight w:val="none"/>
        </w:rPr>
        <w:t>。</w:t>
      </w:r>
    </w:p>
    <w:p w14:paraId="309EEF7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1、暂定价材料按实际购买价与暂定价的差价据实调整； 2、本合同实施期间因招标文件分部分项工程量清单漏项或工程量偏差、设计变更及相关签证等非承包人原因引起工程项目、工程量变化，其工程量按实际发生并经监理工程师及发包人签证认可，变更合同价款按下列方法进行：（a）清单或合同中已有适用于新工程量清单项目的价格，按已有价格变更合同价款；（b）清单或合同中只有类似（施工工艺相同）于新工程量清单项目的价格，可以参照类似价格变更合同价款；（c）清单或合同中没有类似于新工程量清单项目的价格，由承包人按招标最高限价计算办法计算的价格乘以中标价与最高限价的比率进行计价（其中主要材料由发包人认质认价），并报发包人审核，经承、发包双方确认后执行。</w:t>
      </w:r>
    </w:p>
    <w:p w14:paraId="18590815">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12.1.2合同价款调整：</w:t>
      </w:r>
    </w:p>
    <w:p w14:paraId="556D865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（1）双方约定合同价款的其他调整因素：以按中标条件签订的施工合同为依据进行结算。</w:t>
      </w:r>
    </w:p>
    <w:p w14:paraId="77030FF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（2）在本工程施工过程中，若发生设计变更，以发包方工地工程师与监理工程师签证为依据，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审核为准，价款调整办法参照12.1.1条，中标报价中明显不合理的综合单价双方协商调整，由发包人重新审定后作为结算依据。</w:t>
      </w:r>
    </w:p>
    <w:p w14:paraId="32463AB7">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工程量按实结算。当实际验收的工程数量与招标所发清单工程数量有偏差时，超出合同约定范围部分按实调整价款，工程量偏差在15%以内时（含15%）综合单价不变，超过15%以外的量偏差综合单价双方协商，其综合单价由承包人提出、发包人确认。</w:t>
      </w:r>
    </w:p>
    <w:p w14:paraId="0475652E">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（4）措施项目费用的调整：措施项目费一般不作调整，当出现如下情况时可作调整。</w:t>
      </w:r>
    </w:p>
    <w:p w14:paraId="1119A94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1）发包人更改已审定的施工方案（修正错误除外），引起措施项目费增加时予以增加，减少时不予减少；</w:t>
      </w:r>
    </w:p>
    <w:p w14:paraId="0701779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2）由于工程量变化引起措施项目费用增加时予以增加，减少时予以减少；</w:t>
      </w:r>
    </w:p>
    <w:p w14:paraId="25910C2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3）措施项目费调整方法为承包人原中标价以综合单价计算的措施项目按本章中的12.1.1原则办理；承包人原中标价以系数计算的措施项目，按原中标系数计算。</w:t>
      </w:r>
    </w:p>
    <w:p w14:paraId="1D7811E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（5）因不可抗力事件导致的费用，发、承包双方按以下原则分别承担并调整工程价款。</w:t>
      </w:r>
    </w:p>
    <w:p w14:paraId="70A3FCD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1）发、承包人人员伤亡由所在单位负责并承担费用；</w:t>
      </w:r>
    </w:p>
    <w:p w14:paraId="23B3564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2）工程所需清理、修复费用，由发包人承担；</w:t>
      </w:r>
    </w:p>
    <w:p w14:paraId="5A36CA0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3）承包人的施工机械设备损害及停工损失，由承包人承担。</w:t>
      </w:r>
    </w:p>
    <w:p w14:paraId="070856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（6）材料市场价格波动引起的价款调整：不予调整。</w:t>
      </w:r>
    </w:p>
    <w:p w14:paraId="14DACBE5">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（7）暂定价的材料由发包人认质认价，差额以差价形式调整总价，暂定单价的材料或设备由发、承包人协商确认实际单价，实际单价与暂定价的差额以差价形式调整总价。 </w:t>
      </w:r>
    </w:p>
    <w:p w14:paraId="206E3F5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（8）人工费根据政府部门公布的最新文件进行调整，调整办法：最新文件工日单价与最高限价编制工日单价进行调差计入</w:t>
      </w:r>
    </w:p>
    <w:p w14:paraId="585F62A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人工费调整：根据政府部门公布的最新文件进行调整，调整办法：最新文件工日单价与最高限价编制工日单价进行调差计入。</w:t>
      </w:r>
    </w:p>
    <w:p w14:paraId="5F82204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（9）其它项目费用以现场签证的事项和金额结算。</w:t>
      </w:r>
    </w:p>
    <w:p w14:paraId="3B2BA79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（10）工程结算价＝合同价±工程量清单数量变更价款±设计变更价款±现场签证±差价。</w:t>
      </w:r>
    </w:p>
    <w:p w14:paraId="67D1E14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bookmarkEnd w:id="486"/>
    <w:bookmarkEnd w:id="487"/>
    <w:bookmarkEnd w:id="488"/>
    <w:bookmarkEnd w:id="489"/>
    <w:bookmarkEnd w:id="490"/>
    <w:bookmarkEnd w:id="491"/>
    <w:bookmarkEnd w:id="492"/>
    <w:bookmarkEnd w:id="493"/>
    <w:bookmarkEnd w:id="494"/>
    <w:bookmarkEnd w:id="495"/>
    <w:p w14:paraId="783C8F2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4387443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lang w:val="en-US" w:eastAsia="zh-CN"/>
        </w:rPr>
        <w:t xml:space="preserve">                                         </w:t>
      </w:r>
    </w:p>
    <w:p w14:paraId="7C4929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lang w:val="en-US" w:eastAsia="zh-CN"/>
        </w:rPr>
        <w:t xml:space="preserve">                                               </w:t>
      </w:r>
    </w:p>
    <w:p w14:paraId="367E40B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lang w:val="en-US" w:eastAsia="zh-CN"/>
        </w:rPr>
        <w:t xml:space="preserve">                                             </w:t>
      </w:r>
    </w:p>
    <w:p w14:paraId="799A98A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44AA919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承包人提交预付款担保的期限及比例：</w:t>
      </w:r>
      <w:r>
        <w:rPr>
          <w:rFonts w:hint="eastAsia" w:ascii="宋体" w:hAnsi="宋体" w:eastAsia="宋体" w:cs="宋体"/>
          <w:color w:val="auto"/>
          <w:sz w:val="24"/>
          <w:szCs w:val="24"/>
          <w:highlight w:val="none"/>
          <w:u w:val="single"/>
          <w:lang w:val="en-US" w:eastAsia="zh-CN"/>
        </w:rPr>
        <w:t xml:space="preserve">         </w:t>
      </w:r>
    </w:p>
    <w:p w14:paraId="6950C195">
      <w:pPr>
        <w:keepLines w:val="0"/>
        <w:pageBreakBefore w:val="0"/>
        <w:tabs>
          <w:tab w:val="left" w:pos="3686"/>
        </w:tabs>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担保时效：</w:t>
      </w:r>
      <w:r>
        <w:rPr>
          <w:rFonts w:hint="eastAsia" w:ascii="宋体" w:hAnsi="宋体" w:eastAsia="宋体" w:cs="宋体"/>
          <w:color w:val="auto"/>
          <w:sz w:val="24"/>
          <w:szCs w:val="24"/>
          <w:highlight w:val="none"/>
          <w:u w:val="single"/>
          <w:lang w:val="en-US" w:eastAsia="zh-CN"/>
        </w:rPr>
        <w:t xml:space="preserve">              </w:t>
      </w:r>
    </w:p>
    <w:p w14:paraId="382519CE">
      <w:pPr>
        <w:keepLines w:val="0"/>
        <w:pageBreakBefore w:val="0"/>
        <w:tabs>
          <w:tab w:val="left" w:pos="3686"/>
        </w:tabs>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lang w:val="en-US" w:eastAsia="zh-CN"/>
        </w:rPr>
        <w:t xml:space="preserve">            </w:t>
      </w:r>
    </w:p>
    <w:p w14:paraId="376BC5A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377A23A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2F5A0393">
      <w:pPr>
        <w:keepNext w:val="0"/>
        <w:keepLines w:val="0"/>
        <w:pageBreakBefore w:val="0"/>
        <w:kinsoku/>
        <w:wordWrap/>
        <w:overflowPunct/>
        <w:topLinePunct w:val="0"/>
        <w:autoSpaceDE/>
        <w:autoSpaceDN/>
        <w:bidi w:val="0"/>
        <w:adjustRightInd w:val="0"/>
        <w:snapToGrid w:val="0"/>
        <w:spacing w:before="157" w:beforeLines="50" w:line="360" w:lineRule="auto"/>
        <w:ind w:firstLine="540" w:firstLineChars="22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pacing w:val="0"/>
          <w:sz w:val="24"/>
          <w:szCs w:val="24"/>
          <w:highlight w:val="none"/>
          <w:u w:val="single"/>
        </w:rPr>
        <w:t>《陕西省建设工程工程量清单计价规则》（2009）</w:t>
      </w:r>
      <w:r>
        <w:rPr>
          <w:rFonts w:hint="eastAsia" w:ascii="宋体" w:hAnsi="宋体" w:eastAsia="宋体" w:cs="宋体"/>
          <w:color w:val="auto"/>
          <w:spacing w:val="0"/>
          <w:sz w:val="24"/>
          <w:szCs w:val="24"/>
          <w:highlight w:val="none"/>
          <w:u w:val="single"/>
          <w:lang w:eastAsia="zh-CN"/>
        </w:rPr>
        <w:t>、</w:t>
      </w:r>
      <w:r>
        <w:rPr>
          <w:rFonts w:hint="eastAsia" w:ascii="宋体" w:hAnsi="宋体" w:eastAsia="宋体" w:cs="宋体"/>
          <w:color w:val="auto"/>
          <w:spacing w:val="0"/>
          <w:sz w:val="24"/>
          <w:szCs w:val="24"/>
          <w:highlight w:val="none"/>
          <w:u w:val="single"/>
        </w:rPr>
        <w:t>陕西省建设工程工程量清单计价费率》（2009）</w:t>
      </w:r>
      <w:r>
        <w:rPr>
          <w:rFonts w:hint="eastAsia" w:ascii="宋体" w:hAnsi="宋体" w:eastAsia="宋体" w:cs="宋体"/>
          <w:color w:val="auto"/>
          <w:spacing w:val="0"/>
          <w:kern w:val="0"/>
          <w:sz w:val="24"/>
          <w:szCs w:val="24"/>
          <w:highlight w:val="none"/>
          <w:u w:val="single"/>
          <w:lang w:eastAsia="zh-CN"/>
        </w:rPr>
        <w:t>、</w:t>
      </w:r>
      <w:r>
        <w:rPr>
          <w:rFonts w:hint="eastAsia" w:ascii="宋体" w:hAnsi="宋体" w:eastAsia="宋体" w:cs="宋体"/>
          <w:color w:val="auto"/>
          <w:spacing w:val="0"/>
          <w:sz w:val="24"/>
          <w:szCs w:val="24"/>
          <w:highlight w:val="none"/>
          <w:u w:val="single"/>
          <w:lang w:val="en-US" w:eastAsia="zh-CN"/>
        </w:rPr>
        <w:t>《陕西省安装工程消耗量定额》（2004）、《陕西省建设工程消耗量定额勘误及补充定额》（2009）及其相配套的《陕西安装工程价目表》（2009）、《陕西省施工机械台班价目表》（2009）。</w:t>
      </w:r>
    </w:p>
    <w:p w14:paraId="64C0BC2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416D5BB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2B180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22F0BF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BD2B09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3A391DD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015EFA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w:t>
      </w:r>
      <w:r>
        <w:rPr>
          <w:rFonts w:hint="eastAsia" w:ascii="宋体" w:hAnsi="宋体" w:eastAsia="宋体" w:cs="宋体"/>
          <w:color w:val="auto"/>
          <w:kern w:val="0"/>
          <w:sz w:val="24"/>
          <w:szCs w:val="24"/>
          <w:highlight w:val="none"/>
        </w:rPr>
        <w:t xml:space="preserve">12.3.4 </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068619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34A266C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C05C59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513" w:name="_Toc292559416"/>
      <w:bookmarkStart w:id="514" w:name="_Toc296944550"/>
      <w:bookmarkStart w:id="515" w:name="_Toc303539163"/>
      <w:bookmarkStart w:id="516" w:name="_Toc297216215"/>
      <w:bookmarkStart w:id="517" w:name="_Toc297120511"/>
      <w:bookmarkStart w:id="518" w:name="_Toc296347210"/>
      <w:bookmarkStart w:id="519" w:name="_Toc296891251"/>
      <w:bookmarkStart w:id="520" w:name="_Toc296891039"/>
      <w:bookmarkStart w:id="521" w:name="_Toc297123556"/>
      <w:bookmarkStart w:id="522" w:name="_Toc292559921"/>
      <w:bookmarkStart w:id="523" w:name="_Toc296346712"/>
      <w:bookmarkStart w:id="524" w:name="_Toc296503211"/>
      <w:bookmarkStart w:id="525" w:name="_Toc300935006"/>
      <w:bookmarkStart w:id="526" w:name="_Toc297048397"/>
      <w:r>
        <w:rPr>
          <w:rFonts w:hint="eastAsia" w:ascii="宋体" w:hAnsi="宋体" w:eastAsia="宋体" w:cs="宋体"/>
          <w:color w:val="auto"/>
          <w:sz w:val="24"/>
          <w:szCs w:val="24"/>
          <w:highlight w:val="none"/>
        </w:rPr>
        <w:t>12.4 工程进度款支付</w:t>
      </w:r>
    </w:p>
    <w:p w14:paraId="33A00FB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14:paraId="7D0208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合同签订后支付合同价款的30%，其余按</w:t>
      </w:r>
      <w:r>
        <w:rPr>
          <w:rFonts w:hint="eastAsia" w:ascii="宋体" w:hAnsi="宋体" w:eastAsia="宋体" w:cs="宋体"/>
          <w:color w:val="auto"/>
          <w:sz w:val="24"/>
          <w:szCs w:val="24"/>
          <w:highlight w:val="none"/>
          <w:u w:val="single"/>
          <w:lang w:val="en-US" w:eastAsia="zh-CN"/>
        </w:rPr>
        <w:t>施工进度支付至合同价款的90%；工程全部竣工，经结算审计后付至结算总额97%，剩余工程价款结算总额3 %作为质保金，待质保期满后一次性支付。</w:t>
      </w:r>
    </w:p>
    <w:p w14:paraId="4A99064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2013439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2229CB3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ascii="宋体" w:hAnsi="宋体" w:eastAsia="宋体" w:cs="宋体"/>
          <w:color w:val="auto"/>
          <w:sz w:val="24"/>
          <w:szCs w:val="24"/>
          <w:highlight w:val="none"/>
        </w:rPr>
        <w:t>2.4.3 进度付款申请单的提交</w:t>
      </w:r>
    </w:p>
    <w:p w14:paraId="7F52C55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0D2247A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41CB76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CE0384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7D3DA69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9E4DCD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1C13ECD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C3001B">
      <w:pPr>
        <w:keepLines w:val="0"/>
        <w:pageBreakBefore w:val="0"/>
        <w:kinsoku/>
        <w:wordWrap/>
        <w:overflowPunct/>
        <w:topLinePunct w:val="0"/>
        <w:bidi w:val="0"/>
        <w:adjustRightInd w:val="0"/>
        <w:snapToGrid w:val="0"/>
        <w:spacing w:before="157" w:beforeLines="50"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47EBC936">
      <w:pPr>
        <w:keepLines w:val="0"/>
        <w:pageBreakBefore w:val="0"/>
        <w:kinsoku/>
        <w:wordWrap/>
        <w:overflowPunct/>
        <w:topLinePunct w:val="0"/>
        <w:bidi w:val="0"/>
        <w:adjustRightInd w:val="0"/>
        <w:snapToGrid w:val="0"/>
        <w:spacing w:before="157" w:beforeLines="50"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75516E8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6E508A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3F506D9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验收和工程试车</w:t>
      </w:r>
      <w:bookmarkEnd w:id="496"/>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14:paraId="1337EF9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49ADD70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742F89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3562981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527" w:name="_Toc296891263"/>
      <w:bookmarkStart w:id="528" w:name="_Toc300935016"/>
      <w:bookmarkStart w:id="529" w:name="_Toc292559428"/>
      <w:bookmarkStart w:id="530" w:name="_Toc296503223"/>
      <w:bookmarkStart w:id="531" w:name="_Toc297120523"/>
      <w:bookmarkStart w:id="532" w:name="_Toc297048409"/>
      <w:bookmarkStart w:id="533" w:name="_Toc304295596"/>
      <w:bookmarkStart w:id="534" w:name="_Toc296944562"/>
      <w:bookmarkStart w:id="535" w:name="_Toc297123565"/>
      <w:bookmarkStart w:id="536" w:name="_Toc292559933"/>
      <w:bookmarkStart w:id="537" w:name="_Toc296891051"/>
      <w:bookmarkStart w:id="538" w:name="_Toc303539173"/>
      <w:bookmarkStart w:id="539" w:name="_Toc296346724"/>
      <w:bookmarkStart w:id="540" w:name="_Toc296347222"/>
      <w:bookmarkStart w:id="541" w:name="_Toc312678056"/>
      <w:bookmarkStart w:id="542" w:name="_Toc297216224"/>
      <w:bookmarkStart w:id="543" w:name="_Toc267251473"/>
      <w:bookmarkStart w:id="544" w:name="_Toc267251476"/>
      <w:bookmarkStart w:id="545" w:name="_Toc267251472"/>
      <w:bookmarkStart w:id="546" w:name="_Toc267251475"/>
      <w:bookmarkStart w:id="547" w:name="_Toc267251471"/>
      <w:bookmarkStart w:id="548" w:name="_Toc267251474"/>
      <w:bookmarkStart w:id="549" w:name="_Toc267251470"/>
      <w:r>
        <w:rPr>
          <w:rFonts w:hint="eastAsia" w:ascii="宋体" w:hAnsi="宋体" w:eastAsia="宋体" w:cs="宋体"/>
          <w:color w:val="auto"/>
          <w:sz w:val="24"/>
          <w:szCs w:val="24"/>
          <w:highlight w:val="none"/>
        </w:rPr>
        <w:t>13.2 竣工验收</w:t>
      </w:r>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14:paraId="62CF3A3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550" w:name="_Toc280868704"/>
      <w:bookmarkStart w:id="551" w:name="_Toc280868705"/>
      <w:bookmarkStart w:id="552" w:name="_Toc280868706"/>
      <w:bookmarkStart w:id="553" w:name="_Toc280868707"/>
      <w:bookmarkStart w:id="554" w:name="_Toc280868708"/>
      <w:bookmarkStart w:id="555" w:name="_Toc280868709"/>
      <w:r>
        <w:rPr>
          <w:rFonts w:hint="eastAsia" w:ascii="宋体" w:hAnsi="宋体" w:eastAsia="宋体" w:cs="宋体"/>
          <w:color w:val="auto"/>
          <w:sz w:val="24"/>
          <w:szCs w:val="24"/>
          <w:highlight w:val="none"/>
        </w:rPr>
        <w:t>13.2.2竣工验收程序</w:t>
      </w:r>
    </w:p>
    <w:bookmarkEnd w:id="550"/>
    <w:p w14:paraId="2BEC2D7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承包人按国家、陕西省、</w:t>
      </w:r>
      <w:r>
        <w:rPr>
          <w:rFonts w:hint="eastAsia" w:ascii="宋体" w:hAnsi="宋体" w:eastAsia="宋体" w:cs="宋体"/>
          <w:color w:val="auto"/>
          <w:sz w:val="24"/>
          <w:szCs w:val="24"/>
          <w:highlight w:val="none"/>
          <w:u w:val="single"/>
          <w:lang w:val="en-US" w:eastAsia="zh-CN"/>
        </w:rPr>
        <w:t>咸阳市</w:t>
      </w:r>
      <w:r>
        <w:rPr>
          <w:rFonts w:hint="eastAsia" w:ascii="宋体" w:hAnsi="宋体" w:eastAsia="宋体" w:cs="宋体"/>
          <w:color w:val="auto"/>
          <w:sz w:val="24"/>
          <w:szCs w:val="24"/>
          <w:highlight w:val="none"/>
          <w:u w:val="single"/>
        </w:rPr>
        <w:t>相关规定，完成验收后，进行工程竣工验收。竣工验收后一个月内，提交竣工图及完整资料文件四套。</w:t>
      </w:r>
    </w:p>
    <w:p w14:paraId="4FBCC85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bookmarkEnd w:id="551"/>
    <w:p w14:paraId="5C80EDE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bookmarkEnd w:id="552"/>
    <w:p w14:paraId="6016F75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kern w:val="0"/>
          <w:sz w:val="24"/>
          <w:szCs w:val="24"/>
          <w:highlight w:val="none"/>
          <w:u w:val="single"/>
        </w:rPr>
        <w:t>颁发工程接收证书后7天内</w:t>
      </w:r>
      <w:r>
        <w:rPr>
          <w:rFonts w:hint="eastAsia" w:ascii="宋体" w:hAnsi="宋体" w:eastAsia="宋体" w:cs="宋体"/>
          <w:color w:val="auto"/>
          <w:sz w:val="24"/>
          <w:szCs w:val="24"/>
          <w:highlight w:val="none"/>
        </w:rPr>
        <w:t>。</w:t>
      </w:r>
    </w:p>
    <w:p w14:paraId="7CC568A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bookmarkEnd w:id="553"/>
    <w:p w14:paraId="5586690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按专用条款7.5.2条执行</w:t>
      </w:r>
      <w:r>
        <w:rPr>
          <w:rFonts w:hint="eastAsia" w:ascii="宋体" w:hAnsi="宋体" w:eastAsia="宋体" w:cs="宋体"/>
          <w:color w:val="auto"/>
          <w:sz w:val="24"/>
          <w:szCs w:val="24"/>
          <w:highlight w:val="none"/>
        </w:rPr>
        <w:t>。</w:t>
      </w:r>
    </w:p>
    <w:p w14:paraId="536C5E4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bookmarkEnd w:id="554"/>
    <w:p w14:paraId="1B03444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14:paraId="2F2B72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sz w:val="24"/>
          <w:szCs w:val="24"/>
          <w:highlight w:val="none"/>
          <w:u w:val="single"/>
        </w:rPr>
        <w:t>承包人合同范围内各类机械、电子设备调试</w:t>
      </w:r>
      <w:r>
        <w:rPr>
          <w:rFonts w:hint="eastAsia" w:ascii="宋体" w:hAnsi="宋体" w:eastAsia="宋体" w:cs="宋体"/>
          <w:color w:val="auto"/>
          <w:sz w:val="24"/>
          <w:szCs w:val="24"/>
          <w:highlight w:val="none"/>
        </w:rPr>
        <w:t>。</w:t>
      </w:r>
    </w:p>
    <w:p w14:paraId="79D7091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kern w:val="0"/>
          <w:sz w:val="24"/>
          <w:szCs w:val="24"/>
          <w:highlight w:val="none"/>
        </w:rPr>
        <w:t>承担；</w:t>
      </w:r>
    </w:p>
    <w:p w14:paraId="0E0AD12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kern w:val="0"/>
          <w:sz w:val="24"/>
          <w:szCs w:val="24"/>
          <w:highlight w:val="none"/>
        </w:rPr>
        <w:t>承担。</w:t>
      </w:r>
    </w:p>
    <w:p w14:paraId="55AD9DC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70B58C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ED576B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70F219E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4BAABA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工程竣工移交后，以发包人书面指令为准 </w:t>
      </w:r>
      <w:r>
        <w:rPr>
          <w:rFonts w:hint="eastAsia" w:ascii="宋体" w:hAnsi="宋体" w:eastAsia="宋体" w:cs="宋体"/>
          <w:color w:val="auto"/>
          <w:kern w:val="0"/>
          <w:sz w:val="24"/>
          <w:szCs w:val="24"/>
          <w:highlight w:val="none"/>
        </w:rPr>
        <w:t>。</w:t>
      </w:r>
    </w:p>
    <w:p w14:paraId="4310BE0F">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56" w:name="_Toc351203646"/>
      <w:r>
        <w:rPr>
          <w:rFonts w:hint="eastAsia" w:ascii="宋体" w:hAnsi="宋体" w:eastAsia="宋体" w:cs="宋体"/>
          <w:color w:val="auto"/>
          <w:sz w:val="24"/>
          <w:szCs w:val="24"/>
          <w:highlight w:val="none"/>
        </w:rPr>
        <w:t>14. 竣工结算</w:t>
      </w:r>
      <w:bookmarkEnd w:id="556"/>
    </w:p>
    <w:p w14:paraId="2951269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74A4C4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提交的竣工验收报告获得发包人批准后，承包人应在60个工作日内办理并提交“竣工结算资料” </w:t>
      </w:r>
      <w:r>
        <w:rPr>
          <w:rFonts w:hint="eastAsia" w:ascii="宋体" w:hAnsi="宋体" w:eastAsia="宋体" w:cs="宋体"/>
          <w:color w:val="auto"/>
          <w:sz w:val="24"/>
          <w:szCs w:val="24"/>
          <w:highlight w:val="none"/>
        </w:rPr>
        <w:t>。</w:t>
      </w:r>
    </w:p>
    <w:p w14:paraId="5CDE197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 xml:space="preserve"> 竣工结算合同总价、已支付的工程价款、应扣留的质量保证金、应支付的竣工付款金额及相关证明材料等 </w:t>
      </w:r>
      <w:r>
        <w:rPr>
          <w:rFonts w:hint="eastAsia" w:ascii="宋体" w:hAnsi="宋体" w:eastAsia="宋体" w:cs="宋体"/>
          <w:color w:val="auto"/>
          <w:sz w:val="24"/>
          <w:szCs w:val="24"/>
          <w:highlight w:val="none"/>
        </w:rPr>
        <w:t>。</w:t>
      </w:r>
    </w:p>
    <w:p w14:paraId="37D2FB4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74B48B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结算审查期限，从收到承包人上报的完整的竣工结算资料（竣工图、变更、签证、认价单、结算书、结算申请单）之日起，两个月内审核完成或提出修改意见，结算时间最长不超过12个月</w:t>
      </w:r>
      <w:r>
        <w:rPr>
          <w:rFonts w:hint="eastAsia" w:ascii="宋体" w:hAnsi="宋体" w:eastAsia="宋体" w:cs="宋体"/>
          <w:color w:val="auto"/>
          <w:sz w:val="24"/>
          <w:szCs w:val="24"/>
          <w:highlight w:val="none"/>
        </w:rPr>
        <w:t>。</w:t>
      </w:r>
    </w:p>
    <w:p w14:paraId="4EB8E26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发包人委托的第三方造价审计机构出具正式结算报告后1个月内</w:t>
      </w:r>
      <w:r>
        <w:rPr>
          <w:rFonts w:hint="eastAsia" w:ascii="宋体" w:hAnsi="宋体" w:eastAsia="宋体" w:cs="宋体"/>
          <w:color w:val="auto"/>
          <w:sz w:val="24"/>
          <w:szCs w:val="24"/>
          <w:highlight w:val="none"/>
        </w:rPr>
        <w:t>。</w:t>
      </w:r>
    </w:p>
    <w:p w14:paraId="4B8E554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由发包人委托的第三方造价审计机构进行复核</w:t>
      </w:r>
      <w:r>
        <w:rPr>
          <w:rFonts w:hint="eastAsia" w:ascii="宋体" w:hAnsi="宋体" w:eastAsia="宋体" w:cs="宋体"/>
          <w:color w:val="auto"/>
          <w:sz w:val="24"/>
          <w:szCs w:val="24"/>
          <w:highlight w:val="none"/>
        </w:rPr>
        <w:t>。</w:t>
      </w:r>
    </w:p>
    <w:p w14:paraId="3A2B6D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6C2ABBB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184A87C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6份   </w:t>
      </w:r>
      <w:r>
        <w:rPr>
          <w:rFonts w:hint="eastAsia" w:ascii="宋体" w:hAnsi="宋体" w:eastAsia="宋体" w:cs="宋体"/>
          <w:color w:val="auto"/>
          <w:sz w:val="24"/>
          <w:szCs w:val="24"/>
          <w:highlight w:val="none"/>
        </w:rPr>
        <w:t>。</w:t>
      </w:r>
    </w:p>
    <w:p w14:paraId="2600A5B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在缺陷责任期终止证书颁发后10天内 </w:t>
      </w:r>
      <w:r>
        <w:rPr>
          <w:rFonts w:hint="eastAsia" w:ascii="宋体" w:hAnsi="宋体" w:eastAsia="宋体" w:cs="宋体"/>
          <w:color w:val="auto"/>
          <w:sz w:val="24"/>
          <w:szCs w:val="24"/>
          <w:highlight w:val="none"/>
        </w:rPr>
        <w:t xml:space="preserve">。 </w:t>
      </w:r>
    </w:p>
    <w:p w14:paraId="54D0F72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2B8B112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 xml:space="preserve"> 执行通用条款</w:t>
      </w:r>
      <w:r>
        <w:rPr>
          <w:rFonts w:hint="eastAsia" w:ascii="宋体" w:hAnsi="宋体" w:eastAsia="宋体" w:cs="宋体"/>
          <w:color w:val="auto"/>
          <w:sz w:val="24"/>
          <w:szCs w:val="24"/>
          <w:highlight w:val="none"/>
        </w:rPr>
        <w:t>。</w:t>
      </w:r>
    </w:p>
    <w:p w14:paraId="036F2CA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bookmarkEnd w:id="543"/>
    <w:bookmarkEnd w:id="544"/>
    <w:bookmarkEnd w:id="545"/>
    <w:bookmarkEnd w:id="546"/>
    <w:bookmarkEnd w:id="547"/>
    <w:bookmarkEnd w:id="548"/>
    <w:bookmarkEnd w:id="549"/>
    <w:bookmarkEnd w:id="555"/>
    <w:p w14:paraId="586CC397">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57" w:name="_Toc351203647"/>
      <w:bookmarkStart w:id="558" w:name="_Toc267251483"/>
      <w:bookmarkStart w:id="559" w:name="_Toc267251484"/>
      <w:bookmarkStart w:id="560" w:name="_Toc267251482"/>
      <w:bookmarkStart w:id="561" w:name="_Toc267251485"/>
      <w:bookmarkStart w:id="562" w:name="_Toc267251486"/>
      <w:bookmarkStart w:id="563" w:name="_Toc267251489"/>
      <w:bookmarkStart w:id="564" w:name="_Toc267251488"/>
      <w:bookmarkStart w:id="565" w:name="_Toc267251490"/>
      <w:bookmarkStart w:id="566" w:name="_Toc267251493"/>
      <w:bookmarkStart w:id="567" w:name="_Toc267251499"/>
      <w:bookmarkStart w:id="568" w:name="_Toc267251494"/>
      <w:bookmarkStart w:id="569" w:name="_Toc267251498"/>
      <w:bookmarkStart w:id="570" w:name="_Toc267251503"/>
      <w:bookmarkStart w:id="571" w:name="_Toc267251496"/>
      <w:bookmarkStart w:id="572" w:name="_Toc267251491"/>
      <w:bookmarkStart w:id="573" w:name="_Toc267251495"/>
      <w:bookmarkStart w:id="574" w:name="_Toc267251492"/>
      <w:bookmarkStart w:id="575" w:name="_Toc267251497"/>
      <w:bookmarkStart w:id="576" w:name="_Toc267251502"/>
      <w:bookmarkStart w:id="577" w:name="_Toc267251501"/>
      <w:bookmarkStart w:id="578" w:name="_Toc267251504"/>
      <w:bookmarkStart w:id="579" w:name="_Toc267251506"/>
      <w:bookmarkStart w:id="580" w:name="_Toc267251507"/>
      <w:bookmarkStart w:id="581" w:name="_Toc267251508"/>
      <w:bookmarkStart w:id="582" w:name="_Toc267251510"/>
      <w:bookmarkStart w:id="583" w:name="_Toc267251509"/>
      <w:bookmarkStart w:id="584" w:name="_Toc267251511"/>
      <w:bookmarkStart w:id="585" w:name="_Toc267251514"/>
      <w:bookmarkStart w:id="586" w:name="_Toc267251513"/>
      <w:bookmarkStart w:id="587" w:name="_Toc267251515"/>
      <w:r>
        <w:rPr>
          <w:rFonts w:hint="eastAsia" w:ascii="宋体" w:hAnsi="宋体" w:eastAsia="宋体" w:cs="宋体"/>
          <w:color w:val="auto"/>
          <w:sz w:val="24"/>
          <w:szCs w:val="24"/>
          <w:highlight w:val="none"/>
        </w:rPr>
        <w:t>15. 缺陷责任期与保修</w:t>
      </w:r>
      <w:bookmarkEnd w:id="557"/>
    </w:p>
    <w:p w14:paraId="1E0D368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bookmarkEnd w:id="558"/>
    </w:p>
    <w:p w14:paraId="6E871BB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lang w:val="en-US" w:eastAsia="zh-CN"/>
        </w:rPr>
        <w:t>24个月</w:t>
      </w:r>
      <w:r>
        <w:rPr>
          <w:rFonts w:hint="eastAsia" w:ascii="宋体" w:hAnsi="宋体" w:eastAsia="宋体" w:cs="宋体"/>
          <w:color w:val="auto"/>
          <w:sz w:val="24"/>
          <w:szCs w:val="24"/>
          <w:highlight w:val="none"/>
        </w:rPr>
        <w:t>。</w:t>
      </w:r>
    </w:p>
    <w:bookmarkEnd w:id="559"/>
    <w:bookmarkEnd w:id="560"/>
    <w:p w14:paraId="4C92BE0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4A92C5A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关于是否扣留质量保证金的约定：关于是否扣留质量保证金的约定：</w:t>
      </w:r>
      <w:r>
        <w:rPr>
          <w:rFonts w:hint="eastAsia" w:ascii="宋体" w:hAnsi="宋体" w:eastAsia="宋体" w:cs="宋体"/>
          <w:color w:val="auto"/>
          <w:sz w:val="24"/>
          <w:szCs w:val="24"/>
          <w:highlight w:val="none"/>
          <w:u w:val="single"/>
        </w:rPr>
        <w:t>扣除结算款的</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%作为质量保证金，待</w:t>
      </w:r>
      <w:r>
        <w:rPr>
          <w:rFonts w:hint="eastAsia" w:ascii="宋体" w:hAnsi="宋体" w:eastAsia="宋体" w:cs="宋体"/>
          <w:color w:val="auto"/>
          <w:sz w:val="24"/>
          <w:szCs w:val="24"/>
          <w:highlight w:val="none"/>
          <w:u w:val="single"/>
          <w:lang w:eastAsia="zh-CN"/>
        </w:rPr>
        <w:t>缺陷责任期</w:t>
      </w:r>
      <w:r>
        <w:rPr>
          <w:rFonts w:hint="eastAsia" w:ascii="宋体" w:hAnsi="宋体" w:eastAsia="宋体" w:cs="宋体"/>
          <w:color w:val="auto"/>
          <w:sz w:val="24"/>
          <w:szCs w:val="24"/>
          <w:highlight w:val="none"/>
          <w:u w:val="single"/>
        </w:rPr>
        <w:t>满后14工作日内，将扣除承包人应承担的维修责任后的余额部分（如有）无息付清</w:t>
      </w:r>
      <w:r>
        <w:rPr>
          <w:rFonts w:hint="eastAsia" w:ascii="宋体" w:hAnsi="宋体" w:eastAsia="宋体" w:cs="宋体"/>
          <w:color w:val="auto"/>
          <w:sz w:val="24"/>
          <w:szCs w:val="24"/>
          <w:highlight w:val="none"/>
          <w:u w:val="single"/>
          <w:lang w:eastAsia="zh-CN"/>
        </w:rPr>
        <w:t>。</w:t>
      </w:r>
    </w:p>
    <w:p w14:paraId="1C8EB1E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4D18698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7E2CE6F2">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 xml:space="preserve">； </w:t>
      </w:r>
    </w:p>
    <w:p w14:paraId="354EFE1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3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%的工程款；</w:t>
      </w:r>
    </w:p>
    <w:p w14:paraId="47E4F37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787BABF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1A8CC8D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6D77C669">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5304396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516F230F">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77CFF57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061E45E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bookmarkEnd w:id="561"/>
    <w:p w14:paraId="24E0B2C0">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5327769B">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rPr>
        <w:t xml:space="preserve">   详见质量保修书    </w:t>
      </w:r>
      <w:r>
        <w:rPr>
          <w:rFonts w:hint="eastAsia" w:ascii="宋体" w:hAnsi="宋体" w:eastAsia="宋体" w:cs="宋体"/>
          <w:color w:val="auto"/>
          <w:kern w:val="0"/>
          <w:sz w:val="24"/>
          <w:szCs w:val="24"/>
          <w:highlight w:val="none"/>
        </w:rPr>
        <w:t>。</w:t>
      </w:r>
    </w:p>
    <w:p w14:paraId="77277415">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662C45B7">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sz w:val="24"/>
          <w:szCs w:val="24"/>
          <w:highlight w:val="none"/>
          <w:u w:val="single"/>
        </w:rPr>
        <w:t>自工程竣工验收合格之日进入免费保修期，免费保修内容为由承包人负责的本工程全部质量问题。响应时间为正常工作日二小时内答复，十二小时内到现场处理。节假日及法定休息日六小时内答复，二十四小时内到现场处理</w:t>
      </w:r>
      <w:r>
        <w:rPr>
          <w:rFonts w:hint="eastAsia" w:ascii="宋体" w:hAnsi="宋体" w:eastAsia="宋体" w:cs="宋体"/>
          <w:color w:val="auto"/>
          <w:kern w:val="0"/>
          <w:sz w:val="24"/>
          <w:szCs w:val="24"/>
          <w:highlight w:val="none"/>
        </w:rPr>
        <w:t>。</w:t>
      </w:r>
    </w:p>
    <w:bookmarkEnd w:id="562"/>
    <w:bookmarkEnd w:id="563"/>
    <w:bookmarkEnd w:id="564"/>
    <w:bookmarkEnd w:id="565"/>
    <w:p w14:paraId="75383EE3">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88" w:name="_Toc351203648"/>
      <w:bookmarkStart w:id="589" w:name="_Toc280868717"/>
      <w:bookmarkStart w:id="590" w:name="_Toc280868718"/>
      <w:r>
        <w:rPr>
          <w:rFonts w:hint="eastAsia" w:ascii="宋体" w:hAnsi="宋体" w:eastAsia="宋体" w:cs="宋体"/>
          <w:color w:val="auto"/>
          <w:sz w:val="24"/>
          <w:szCs w:val="24"/>
          <w:highlight w:val="none"/>
        </w:rPr>
        <w:t>16. 违约</w:t>
      </w:r>
      <w:bookmarkEnd w:id="588"/>
    </w:p>
    <w:p w14:paraId="1B0584D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3D1D9A1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6578D6F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29BD5FD1">
      <w:pPr>
        <w:keepLines w:val="0"/>
        <w:pageBreakBefore w:val="0"/>
        <w:kinsoku/>
        <w:wordWrap/>
        <w:overflowPunct/>
        <w:topLinePunct w:val="0"/>
        <w:bidi w:val="0"/>
        <w:adjustRightInd w:val="0"/>
        <w:snapToGrid w:val="0"/>
        <w:spacing w:before="157" w:beforeLines="50" w:line="360" w:lineRule="auto"/>
        <w:ind w:left="1050" w:hanging="1200" w:hangingChars="5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16.1.2 发包人违约的责任</w:t>
      </w:r>
    </w:p>
    <w:p w14:paraId="05975D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79C1E10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工期顺延</w:t>
      </w:r>
      <w:r>
        <w:rPr>
          <w:rFonts w:hint="eastAsia" w:ascii="宋体" w:hAnsi="宋体" w:eastAsia="宋体" w:cs="宋体"/>
          <w:color w:val="auto"/>
          <w:kern w:val="0"/>
          <w:sz w:val="24"/>
          <w:szCs w:val="24"/>
          <w:highlight w:val="none"/>
        </w:rPr>
        <w:t>。</w:t>
      </w:r>
    </w:p>
    <w:p w14:paraId="15C8BA1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6F4A8F2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5A7BCA7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szCs w:val="24"/>
          <w:highlight w:val="none"/>
          <w:u w:val="single"/>
        </w:rPr>
        <w:t>发包人提供的材料、工程设备的规格或质量不符合合同约定的，由发包人负责更换；发包人提供的材料、工程设备的数量不符合合同约定的，数量不足的由发包人在双方约定时间内补齐，数量超出的，由承包人退回发包人；因发包人原因导致交货日期延误，若影响工期的发包人予以顺延工期；因发包人原因导致交货地点变更等情况的，由发包人负责倒运或发包人委托承包人倒运，费用发包人承担</w:t>
      </w:r>
      <w:r>
        <w:rPr>
          <w:rFonts w:hint="eastAsia" w:ascii="宋体" w:hAnsi="宋体" w:eastAsia="宋体" w:cs="宋体"/>
          <w:color w:val="auto"/>
          <w:kern w:val="0"/>
          <w:sz w:val="24"/>
          <w:szCs w:val="24"/>
          <w:highlight w:val="none"/>
        </w:rPr>
        <w:t>。</w:t>
      </w:r>
    </w:p>
    <w:p w14:paraId="78A00AB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6B2A0F5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7A4F4B5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2EDE2A0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69781DC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7EABA24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43ADA61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38C9017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1）擅自更换项目经理的；2）未经发包人许可，擅自采购材料设备表以外设备及材料的或未经准用批准使用的</w:t>
      </w:r>
      <w:r>
        <w:rPr>
          <w:rFonts w:hint="eastAsia" w:ascii="宋体" w:hAnsi="宋体" w:eastAsia="宋体" w:cs="宋体"/>
          <w:color w:val="auto"/>
          <w:kern w:val="0"/>
          <w:sz w:val="24"/>
          <w:szCs w:val="24"/>
          <w:highlight w:val="none"/>
        </w:rPr>
        <w:t>。</w:t>
      </w:r>
    </w:p>
    <w:p w14:paraId="57D3DC6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14:paraId="5E4095E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承包人违约责任的承担方式和计算方法：（1）</w:t>
      </w:r>
      <w:r>
        <w:rPr>
          <w:rFonts w:hint="eastAsia" w:ascii="宋体" w:hAnsi="宋体" w:eastAsia="宋体" w:cs="宋体"/>
          <w:b/>
          <w:color w:val="auto"/>
          <w:sz w:val="24"/>
          <w:szCs w:val="24"/>
          <w:highlight w:val="none"/>
          <w:u w:val="single"/>
        </w:rPr>
        <w:t>建设过程中分部分项工程质量</w:t>
      </w:r>
      <w:r>
        <w:rPr>
          <w:rFonts w:hint="eastAsia" w:ascii="宋体" w:hAnsi="宋体" w:eastAsia="宋体" w:cs="宋体"/>
          <w:color w:val="auto"/>
          <w:sz w:val="24"/>
          <w:szCs w:val="24"/>
          <w:highlight w:val="none"/>
          <w:u w:val="single"/>
        </w:rPr>
        <w:t>若达不到合格标准，承包人应按要求整改至合格（整改费用承包人自行承担），并承担1000-5000元/次的违约金。</w:t>
      </w:r>
    </w:p>
    <w:p w14:paraId="7A7D63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确保现场劳务人员基本权益，保证劳务工资按月发放，若发生讨薪投诉事件，承包人承担30000元/次的违约金。</w:t>
      </w:r>
    </w:p>
    <w:p w14:paraId="2D1F51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（3）工程建设过程中，承包人没有按照发包人要求的工期按期竣工，发包人有权对承包人扣除合同总价款的10%的违约金，并重新确定实际竣工时间及违约措施。</w:t>
      </w:r>
    </w:p>
    <w:p w14:paraId="12AAA79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（4）以上违约金应在承包人当期进度款中扣除。</w:t>
      </w:r>
      <w:r>
        <w:rPr>
          <w:rFonts w:hint="eastAsia" w:ascii="宋体" w:hAnsi="宋体" w:eastAsia="宋体" w:cs="宋体"/>
          <w:color w:val="auto"/>
          <w:sz w:val="24"/>
          <w:szCs w:val="24"/>
          <w:highlight w:val="none"/>
        </w:rPr>
        <w:t xml:space="preserve">    </w:t>
      </w:r>
    </w:p>
    <w:p w14:paraId="6C8A055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u w:val="single"/>
        </w:rPr>
        <w:t>（5）本工程要求工程质量达到国家规定的合格标准，竣工验收达不到合格标准的，除按国家规定对承包人予以处罚外，承包方按合同价的20%向发包人支付质量违约金并修复至达到验收合格标准。中间验收时如果出现局部或分部或分项质量不合格，承包人除免费立即纠正、修复外，还要按该局部或分部或分项工程的合同价的20%向发包人支付质量违约金。</w:t>
      </w:r>
    </w:p>
    <w:p w14:paraId="2BD6C36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643BA6C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sz w:val="24"/>
          <w:szCs w:val="24"/>
          <w:highlight w:val="none"/>
          <w:u w:val="single"/>
        </w:rPr>
        <w:t>（1）承包人未按双方确认的施工计划组织施工；（2）承包人所施工的分部分项工程经两次验收均不合格；（3）承包人擅自更换本工程项目经理；（4）承包人未按照本合同约定及时移交工程和满足备案要求的完整竣工资料，逾期超过30天；（5）承包人欠付农民工工资、劳务费、材料款等，导致相关人员围堵发包人工地5天或办公经营场所3次或办公经营场所单次一天以上；（6）项目经理不胜任本职工作，发包人和工程师可提前7天以书面形式通知承包人更换合格的项目经理，如更换后的项目经理仍旧不能胜任本职工作，发包人有解除合同的权利；（7）承包人违反本合同约定义务，经发包人催告后在限期内未改正的</w:t>
      </w:r>
      <w:r>
        <w:rPr>
          <w:rFonts w:hint="eastAsia" w:ascii="宋体" w:hAnsi="宋体" w:eastAsia="宋体" w:cs="宋体"/>
          <w:color w:val="auto"/>
          <w:kern w:val="0"/>
          <w:sz w:val="24"/>
          <w:szCs w:val="24"/>
          <w:highlight w:val="none"/>
          <w:u w:val="single"/>
        </w:rPr>
        <w:t>。</w:t>
      </w:r>
    </w:p>
    <w:p w14:paraId="65CC450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工程材料设备由发包人按照承包人的采购价使用，但不得高于承包人投标报价中的材料单价；施工设备、临时工程、承包人文件和由承包人或以其名义编制的其他文件的由发包人免费使用，由承包人负责维护、拆除及退场并承担费用</w:t>
      </w:r>
      <w:r>
        <w:rPr>
          <w:rFonts w:hint="eastAsia" w:ascii="宋体" w:hAnsi="宋体" w:eastAsia="宋体" w:cs="宋体"/>
          <w:color w:val="auto"/>
          <w:kern w:val="0"/>
          <w:sz w:val="24"/>
          <w:szCs w:val="24"/>
          <w:highlight w:val="none"/>
        </w:rPr>
        <w:t>。</w:t>
      </w:r>
    </w:p>
    <w:p w14:paraId="4D5CCBF9">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91" w:name="_Toc351203649"/>
      <w:r>
        <w:rPr>
          <w:rFonts w:hint="eastAsia" w:ascii="宋体" w:hAnsi="宋体" w:eastAsia="宋体" w:cs="宋体"/>
          <w:color w:val="auto"/>
          <w:sz w:val="24"/>
          <w:szCs w:val="24"/>
          <w:highlight w:val="none"/>
        </w:rPr>
        <w:t>17. 不可抗力</w:t>
      </w:r>
      <w:bookmarkEnd w:id="591"/>
      <w:r>
        <w:rPr>
          <w:rFonts w:hint="eastAsia" w:ascii="宋体" w:hAnsi="宋体" w:eastAsia="宋体" w:cs="宋体"/>
          <w:color w:val="auto"/>
          <w:sz w:val="24"/>
          <w:szCs w:val="24"/>
          <w:highlight w:val="none"/>
        </w:rPr>
        <w:t xml:space="preserve"> </w:t>
      </w:r>
      <w:bookmarkEnd w:id="589"/>
    </w:p>
    <w:p w14:paraId="5FA16B6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3E378AD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sz w:val="24"/>
          <w:szCs w:val="24"/>
          <w:highlight w:val="none"/>
          <w:u w:val="single"/>
        </w:rPr>
        <w:t>按通用条款执行。其中正常年份的风、雨、雪、雾天气不属于不可抗力；一个有经验的承包商应当能够估计到的自然气候、环境（制约）变化的影响原则上也不做为不可抗力事件对待；高考、中考、运动会以及政府部门发出的有碍于施工的临时性指令均不做为不可抗力事件对待。由于发生30年以上一遇的降雨引起的洪水灾害、雪灾造成对工程的影响，经国家有关部门鉴定后可按不可抗力对待；发生破坏性地震的属于不可抗力事件</w:t>
      </w:r>
      <w:r>
        <w:rPr>
          <w:rFonts w:hint="eastAsia" w:ascii="宋体" w:hAnsi="宋体" w:eastAsia="宋体" w:cs="宋体"/>
          <w:color w:val="auto"/>
          <w:kern w:val="0"/>
          <w:sz w:val="24"/>
          <w:szCs w:val="24"/>
          <w:highlight w:val="none"/>
        </w:rPr>
        <w:t>。</w:t>
      </w:r>
    </w:p>
    <w:p w14:paraId="2DD8E54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57C8DF5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100 </w:t>
      </w:r>
      <w:r>
        <w:rPr>
          <w:rFonts w:hint="eastAsia" w:ascii="宋体" w:hAnsi="宋体" w:eastAsia="宋体" w:cs="宋体"/>
          <w:color w:val="auto"/>
          <w:sz w:val="24"/>
          <w:szCs w:val="24"/>
          <w:highlight w:val="none"/>
        </w:rPr>
        <w:t>天内完成款项的支付。</w:t>
      </w:r>
    </w:p>
    <w:p w14:paraId="39B7675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592" w:name="_Toc351203650"/>
      <w:r>
        <w:rPr>
          <w:rFonts w:hint="eastAsia" w:ascii="宋体" w:hAnsi="宋体" w:eastAsia="宋体" w:cs="宋体"/>
          <w:b w:val="0"/>
          <w:color w:val="auto"/>
          <w:sz w:val="24"/>
          <w:szCs w:val="24"/>
          <w:highlight w:val="none"/>
        </w:rPr>
        <w:t>18. 保险</w:t>
      </w:r>
      <w:bookmarkEnd w:id="592"/>
    </w:p>
    <w:bookmarkEnd w:id="590"/>
    <w:p w14:paraId="6F05BE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57DE5B0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本项目无需工程保险</w:t>
      </w:r>
    </w:p>
    <w:p w14:paraId="0EF36D1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18.2工伤保险</w:t>
      </w:r>
    </w:p>
    <w:p w14:paraId="6E7FEC6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52BD4D9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16B06DE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rPr>
        <w:t>承包人必须为施工场地内施工人员办理意外伤害保险和工伤保险等国家和地方政府规定的相关保险，以及其他认为有必要自行办理的其他保险，并为施工场地内的施工机械设备办理财产保险，承包人自行办理保险并承担保险费用支付保险费用</w:t>
      </w:r>
      <w:r>
        <w:rPr>
          <w:rFonts w:hint="eastAsia" w:ascii="宋体" w:hAnsi="宋体" w:eastAsia="宋体" w:cs="宋体"/>
          <w:color w:val="auto"/>
          <w:kern w:val="0"/>
          <w:sz w:val="24"/>
          <w:szCs w:val="24"/>
          <w:highlight w:val="none"/>
        </w:rPr>
        <w:t>。</w:t>
      </w:r>
    </w:p>
    <w:p w14:paraId="7DBFBFF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sz w:val="24"/>
          <w:szCs w:val="24"/>
          <w:highlight w:val="none"/>
        </w:rPr>
        <w:t>。</w:t>
      </w:r>
    </w:p>
    <w:p w14:paraId="795B791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15CD08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承包人应及时通知发包人</w:t>
      </w:r>
      <w:r>
        <w:rPr>
          <w:rFonts w:hint="eastAsia" w:ascii="宋体" w:hAnsi="宋体" w:eastAsia="宋体" w:cs="宋体"/>
          <w:color w:val="auto"/>
          <w:sz w:val="24"/>
          <w:szCs w:val="24"/>
          <w:highlight w:val="none"/>
        </w:rPr>
        <w:t>。</w:t>
      </w:r>
    </w:p>
    <w:bookmarkEnd w:id="566"/>
    <w:bookmarkEnd w:id="567"/>
    <w:bookmarkEnd w:id="568"/>
    <w:bookmarkEnd w:id="569"/>
    <w:bookmarkEnd w:id="570"/>
    <w:bookmarkEnd w:id="571"/>
    <w:bookmarkEnd w:id="572"/>
    <w:bookmarkEnd w:id="573"/>
    <w:bookmarkEnd w:id="574"/>
    <w:bookmarkEnd w:id="575"/>
    <w:bookmarkEnd w:id="576"/>
    <w:bookmarkEnd w:id="577"/>
    <w:p w14:paraId="5136A671">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593" w:name="_Toc351203651"/>
      <w:r>
        <w:rPr>
          <w:rFonts w:hint="eastAsia" w:ascii="宋体" w:hAnsi="宋体" w:eastAsia="宋体" w:cs="宋体"/>
          <w:b w:val="0"/>
          <w:color w:val="auto"/>
          <w:sz w:val="24"/>
          <w:szCs w:val="24"/>
          <w:highlight w:val="none"/>
        </w:rPr>
        <w:t>20. 争议解决</w:t>
      </w:r>
      <w:bookmarkEnd w:id="593"/>
    </w:p>
    <w:bookmarkEnd w:id="578"/>
    <w:bookmarkEnd w:id="579"/>
    <w:p w14:paraId="0144AF8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w:t>
      </w:r>
      <w:bookmarkEnd w:id="580"/>
      <w:r>
        <w:rPr>
          <w:rFonts w:hint="eastAsia" w:ascii="宋体" w:hAnsi="宋体" w:eastAsia="宋体" w:cs="宋体"/>
          <w:color w:val="auto"/>
          <w:sz w:val="24"/>
          <w:szCs w:val="24"/>
          <w:highlight w:val="none"/>
        </w:rPr>
        <w:t>议评审</w:t>
      </w:r>
    </w:p>
    <w:p w14:paraId="65E55C38">
      <w:pPr>
        <w:keepLines w:val="0"/>
        <w:pageBreakBefore w:val="0"/>
        <w:kinsoku/>
        <w:wordWrap/>
        <w:overflowPunct/>
        <w:topLinePunct w:val="0"/>
        <w:bidi w:val="0"/>
        <w:adjustRightInd w:val="0"/>
        <w:snapToGrid w:val="0"/>
        <w:spacing w:before="157" w:beforeLines="50" w:line="360" w:lineRule="auto"/>
        <w:ind w:left="149" w:leftChars="71"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 xml:space="preserve">。  </w:t>
      </w:r>
    </w:p>
    <w:p w14:paraId="2BF596F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584D2FD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67503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35191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989E54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13C27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092BAD3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1FDF7C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bookmarkEnd w:id="581"/>
    </w:p>
    <w:p w14:paraId="53B647B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种方式解决：</w:t>
      </w:r>
    </w:p>
    <w:p w14:paraId="46B9F4D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09B1F13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bookmarkEnd w:id="582"/>
      <w:bookmarkEnd w:id="583"/>
      <w:bookmarkEnd w:id="584"/>
      <w:bookmarkEnd w:id="585"/>
      <w:bookmarkEnd w:id="586"/>
      <w:bookmarkEnd w:id="587"/>
    </w:p>
    <w:p w14:paraId="2153F74F">
      <w:pPr>
        <w:keepLines w:val="0"/>
        <w:pageBreakBefore w:val="0"/>
        <w:kinsoku/>
        <w:wordWrap/>
        <w:overflowPunct/>
        <w:topLinePunct w:val="0"/>
        <w:bidi w:val="0"/>
        <w:adjustRightInd w:val="0"/>
        <w:snapToGrid w:val="0"/>
        <w:spacing w:before="157" w:beforeLines="50"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补充条款：</w:t>
      </w:r>
    </w:p>
    <w:p w14:paraId="5AADD5B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1承包人在工程施工管理过程中应当推行标准化管理，开工前应当建立健全各项规章制度和有关程序文件等，随时接受监理工程师和发包人的检查。</w:t>
      </w:r>
    </w:p>
    <w:p w14:paraId="5D4DC3F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2承包人的中标价作为合同价已经包含了发包人在</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rPr>
        <w:t>文件中和</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rPr>
        <w:t>答疑文件所提出承包（招标）范围内全部工程量的费用，承包人不得以响应时未计某一部分（不论在</w:t>
      </w:r>
      <w:r>
        <w:rPr>
          <w:rFonts w:hint="eastAsia" w:ascii="宋体" w:hAnsi="宋体" w:eastAsia="宋体" w:cs="宋体"/>
          <w:color w:val="auto"/>
          <w:sz w:val="24"/>
          <w:szCs w:val="24"/>
          <w:highlight w:val="none"/>
          <w:u w:val="single"/>
          <w:lang w:val="en-US" w:eastAsia="zh-CN"/>
        </w:rPr>
        <w:t>投标</w:t>
      </w:r>
      <w:r>
        <w:rPr>
          <w:rFonts w:hint="eastAsia" w:ascii="宋体" w:hAnsi="宋体" w:eastAsia="宋体" w:cs="宋体"/>
          <w:color w:val="auto"/>
          <w:sz w:val="24"/>
          <w:szCs w:val="24"/>
          <w:highlight w:val="none"/>
          <w:u w:val="single"/>
        </w:rPr>
        <w:t>响应中注明与否）为由向发包人提出重新计价的要求。</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rPr>
        <w:t>针对采购人提供的工程量清单及其描述内容进行报价。如图纸或施工现场发生变化，发包人可视情况与承包人另行签署补充协议，补充协议与本合同具备同等效力。</w:t>
      </w:r>
    </w:p>
    <w:p w14:paraId="17C07D0A">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未经发包人同意，承包人不得将工程的任何部分进行分包。如有经查实后，除承包人立即纠正外，并按分包工程造价的20％向发包人支付违约金，同时发包人还将对承包人按违约进行严厉处罚或终止合同，承包方赔偿由此给发包人造成的一切损失。</w:t>
      </w:r>
    </w:p>
    <w:p w14:paraId="14470B2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承包人使用劳务分包和招聘的农民工情况，应当定期向发包人报送备案。承包人应当确保农民工工资的按时、足额发放。承包人在申报当期进度款计划时应当包括农民工工资。发包人有权监督承包人在支付的当期进度款中发放农民工工资情况。如承包人未按时发放农民工工资，影响到本工程的施工进度及工程质量，则发包人有权在工程进度款中将承包人所欠的工资额扣除，直接发放给农民工，并另按发放金额的50%从承包人的工程结算款中扣除作为违约金。</w:t>
      </w:r>
    </w:p>
    <w:p w14:paraId="153BF58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承包人必须按照自报的并经监理和发包人审定的施工组织设计方案进行施工，不得任意修改和变更其内容、方法等。确需修改时，应当会同监理、发包人商议，取得监理和发包人同意。但不能因施工组织设计的变化而调整中标价。</w:t>
      </w:r>
    </w:p>
    <w:p w14:paraId="7B674BA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本项目受周围环境和施工场地的限制，承包人应充分考察周围环境和施工现场。</w:t>
      </w:r>
    </w:p>
    <w:p w14:paraId="606AFD4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z w:val="24"/>
          <w:szCs w:val="24"/>
          <w:highlight w:val="none"/>
          <w:u w:val="single"/>
        </w:rPr>
        <w:t>6监理工程师受发包人委托，在所规定的职责范围内对工程实施监理，包括</w:t>
      </w:r>
      <w:r>
        <w:rPr>
          <w:rFonts w:hint="eastAsia" w:ascii="宋体" w:hAnsi="宋体" w:eastAsia="宋体" w:cs="宋体"/>
          <w:color w:val="auto"/>
          <w:spacing w:val="-4"/>
          <w:sz w:val="24"/>
          <w:szCs w:val="24"/>
          <w:highlight w:val="none"/>
          <w:u w:val="single"/>
        </w:rPr>
        <w:t>检查、签证、发出通知、指令等，承包方必须服从，接受并配合监理工程师的工作。</w:t>
      </w:r>
    </w:p>
    <w:p w14:paraId="57C97E1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承包方必须按规定做好工程的安全管理、文明施工工作，落实职业健康管理，参照省、市级文明工地标准和达到创卫标准。严格按文明工地和创卫标准施工，设立专用、分类垃圾场（箱），不得在施工区内任意堆放或乱倒垃圾，定期将垃圾清理外运。</w:t>
      </w:r>
    </w:p>
    <w:p w14:paraId="1FF95ED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承包人在进入施工现场直至工程竣工验收移交期间，应当遵守发包人的有关管理制度，接受发包人有关部门的相应管理。由于承包人过错或不服从发包人有关人员的管理出现承包人违纪、违章，造成发包人的道路、线路等设施损坏，环境受到破坏和污染，排水管道堵塞等，承包人均应自费进行纠正、修补、恢复或予以赔偿。</w:t>
      </w:r>
    </w:p>
    <w:p w14:paraId="2E872A6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9承包人按照建设部门要求，在施工中采用新技术、新工艺时，不得另行向发包人提出增加费用的要求，由此产生的经济效益也不在合同价款调整范围内。承包人也不得据此提出变更设计。</w:t>
      </w:r>
    </w:p>
    <w:p w14:paraId="0B519DD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施工过程中，资料和工程进度必须同步。每月发包人管理人员对施工进度和资料进行检查，出现问题限期整改，限期未能整改时向发包人支付违约金1000元人民币。在工程竣工验收前，承包人要按规定将竣工资料交监理验收，由监理出具相应证明后，发包人方可组织验收。</w:t>
      </w:r>
    </w:p>
    <w:p w14:paraId="152A3D3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11承包人安全管理人员必须持证上岗，严格按照 “三标”管理体系运行管理，负责检查现场和施工人员安全情况。如监理和发包人管理人员发现有不安全因素存在且未采取预防保护的，每项支付违约金5000元人民币；经指出未及时纠正，再次检查又发现问题的，则支付违约金10000元/项和责令停工整改；出现安全事故的，承包人应当承担全部责任后果。</w:t>
      </w:r>
    </w:p>
    <w:p w14:paraId="280E1AB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12承包人现场用电必须按照发包人要求，三相五线制，一机一闸必须带漏电保护，不许用电炉。如施工现场出现用电漏电或短路跳闸，造成停电、影响到发包人用电的，每次支付违约金2000元。</w:t>
      </w:r>
    </w:p>
    <w:p w14:paraId="388A6C5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13承包人负责办理商砼和泵送设备占道有关手续，费用已含在报价中。</w:t>
      </w:r>
    </w:p>
    <w:p w14:paraId="5DC9940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14本工程竣工验收合格后，承包人应在发包人规定时间内免费将施工现场周围和施工单位生活区周围清除干净；无建筑材料、无建筑设备、无临时垃圾、无坑池渠沟、无掩埋的硬化道路和垃圾，场地整洁。否则发包人不予支付工程款。</w:t>
      </w:r>
    </w:p>
    <w:p w14:paraId="728B539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15承包单位的项目经理部到位人员、投入劳动力、投入机械设备、投入周转材料等必须与投标施工组织设计所列相符，否则视为中标人违约，应按每项5万元向发包人支付违约金。</w:t>
      </w:r>
    </w:p>
    <w:p w14:paraId="299271E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16施工单位应当确保安全防护、文明施工措施费专款专用，不得挪用安全防护、文明施工措施费。在财务管理中应单独核算列出安全防护、文明施工措施费用，且必须有详细的费用支付计划表。</w:t>
      </w:r>
    </w:p>
    <w:p w14:paraId="27B4F19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17承包人与分包商应在分包合同中约定安全防护、文明施工达标的相关条款。要求分包商应当确保安全防护、文明施工措施费专款专用，不得挪用安全防护、文明施工措施费。在财务管理中应单独核算列出安全防护、文明施工措施费用，且必须有详细的费用支付计划表。</w:t>
      </w:r>
    </w:p>
    <w:p w14:paraId="3811EB69">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18承包单位进场后应承担办理有关施工许可证、环保、卫生、城管、噪音等有关手续，以上工作实施中涉及有关缴纳费用按相关规定由发承包双方各自承担。</w:t>
      </w:r>
    </w:p>
    <w:p w14:paraId="70D134E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19工程承包人应在投标工期内，负责完成本工程的综合验收（包括消防、安防等专业、专项工程验收、交接工作）、维护交接、城建档案归档和竣工验收备案工作，否则按本工程未完成对待。以上工作实施中涉及有关缴纳费用按相关规定由发承包双方各自承担。</w:t>
      </w:r>
    </w:p>
    <w:p w14:paraId="0091F11C">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20本项目各分包单位及相关其他用水用电单位分别挂分表计量。</w:t>
      </w:r>
    </w:p>
    <w:p w14:paraId="415200B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承包方应保证项目实施过程顺利进行，自行协调处理项目周边建设环境及相关各方利益关系，严禁发生项目劳务用工或村民进行上访、堵门、堵路等事件及媒体、网络发布的因施工引起的不良影响，如发生此类事件，将视情节严重程度，由承包方按1～5万元／次向发包方缴纳违约金。</w:t>
      </w:r>
    </w:p>
    <w:p w14:paraId="3E78579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22所有专业工种必须持证上岗，证书等级必须满足国家有关文件规定。</w:t>
      </w:r>
    </w:p>
    <w:p w14:paraId="715A8726">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23工程决算中，为了避免给发包人造成不必要的额外损失，工程审计的审减率应控制在5%以内，如超出5%审减率时，将按发包人与审计单位签定合同规定，超额部分的基础审计费和审减审计费由承包人向审计单位另行支付。</w:t>
      </w:r>
    </w:p>
    <w:p w14:paraId="142AC438">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24税务条款</w:t>
      </w:r>
    </w:p>
    <w:p w14:paraId="11AB78E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合同双方将承担中国有关机构根据中国税务法律向其征收的所有与合同执行有关的税款，在本合同履行过程中无偷漏税等违法行为，双方应各自承担其未按中华人民共和国相关税务法规足额缴纳税款而产生的全部责任。承包人在发包人支付合同款项时，应向发包人开具符合国家法律法规和税制的建筑施工发票。不开具或开具不合格发票的，发包人有权迟延支付应付款项直至承包人开具合格票据之日且不承担任何违约责任，同时承包人的各项合同义务仍应按合同约定履行。</w:t>
      </w:r>
      <w:r>
        <w:rPr>
          <w:rFonts w:hint="eastAsia" w:ascii="宋体" w:hAnsi="宋体" w:eastAsia="宋体" w:cs="宋体"/>
          <w:color w:val="auto"/>
          <w:sz w:val="24"/>
          <w:szCs w:val="24"/>
          <w:highlight w:val="none"/>
        </w:rPr>
        <w:br w:type="page"/>
      </w:r>
      <w:bookmarkStart w:id="594" w:name="_Toc351203652"/>
    </w:p>
    <w:p w14:paraId="6983093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bookmarkEnd w:id="594"/>
    </w:p>
    <w:p w14:paraId="36C16E2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专用合同条款附件：</w:t>
      </w:r>
    </w:p>
    <w:p w14:paraId="651CFEE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：发包人供应材料设备一览表</w:t>
      </w:r>
    </w:p>
    <w:p w14:paraId="65EAAF7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：工程质量保修书</w:t>
      </w:r>
    </w:p>
    <w:p w14:paraId="008CD42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：主要建设工程文件目录</w:t>
      </w:r>
    </w:p>
    <w:p w14:paraId="42D2E6C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：承包人用于本工程施工的机械设备表</w:t>
      </w:r>
    </w:p>
    <w:p w14:paraId="3B4DB2A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：承包人主要施工管理人员表</w:t>
      </w:r>
    </w:p>
    <w:p w14:paraId="2CD8D64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：分包人主要施工管理人员表</w:t>
      </w:r>
    </w:p>
    <w:p w14:paraId="49F6D25D">
      <w:pPr>
        <w:spacing w:line="440" w:lineRule="exact"/>
        <w:rPr>
          <w:rFonts w:ascii="宋体" w:hAnsi="宋体"/>
          <w:color w:val="auto"/>
          <w:szCs w:val="21"/>
          <w:highlight w:val="none"/>
        </w:rPr>
      </w:pPr>
    </w:p>
    <w:p w14:paraId="256904FA">
      <w:pPr>
        <w:spacing w:line="440" w:lineRule="exact"/>
        <w:rPr>
          <w:rFonts w:ascii="宋体" w:hAnsi="宋体"/>
          <w:color w:val="auto"/>
          <w:szCs w:val="21"/>
          <w:highlight w:val="none"/>
        </w:rPr>
      </w:pPr>
    </w:p>
    <w:p w14:paraId="0A4310AD">
      <w:pPr>
        <w:spacing w:line="440" w:lineRule="exact"/>
        <w:rPr>
          <w:rFonts w:ascii="宋体" w:hAnsi="宋体"/>
          <w:color w:val="auto"/>
          <w:szCs w:val="21"/>
          <w:highlight w:val="none"/>
        </w:rPr>
      </w:pPr>
    </w:p>
    <w:p w14:paraId="381327B7">
      <w:pPr>
        <w:spacing w:line="440" w:lineRule="exact"/>
        <w:rPr>
          <w:rFonts w:ascii="宋体" w:hAnsi="宋体"/>
          <w:color w:val="auto"/>
          <w:szCs w:val="21"/>
          <w:highlight w:val="none"/>
        </w:rPr>
      </w:pPr>
    </w:p>
    <w:p w14:paraId="39ABAA91">
      <w:pPr>
        <w:spacing w:line="440" w:lineRule="exact"/>
        <w:rPr>
          <w:rFonts w:ascii="宋体" w:hAnsi="宋体"/>
          <w:color w:val="auto"/>
          <w:szCs w:val="21"/>
          <w:highlight w:val="none"/>
        </w:rPr>
      </w:pPr>
    </w:p>
    <w:p w14:paraId="4E9085F4">
      <w:pPr>
        <w:spacing w:line="440" w:lineRule="exact"/>
        <w:rPr>
          <w:rFonts w:ascii="宋体" w:hAnsi="宋体"/>
          <w:color w:val="auto"/>
          <w:szCs w:val="21"/>
          <w:highlight w:val="none"/>
        </w:rPr>
      </w:pPr>
    </w:p>
    <w:p w14:paraId="72F862A4">
      <w:pPr>
        <w:spacing w:line="440" w:lineRule="exact"/>
        <w:rPr>
          <w:rFonts w:ascii="宋体" w:hAnsi="宋体"/>
          <w:color w:val="auto"/>
          <w:szCs w:val="21"/>
          <w:highlight w:val="none"/>
        </w:rPr>
      </w:pPr>
    </w:p>
    <w:p w14:paraId="1456432B">
      <w:pPr>
        <w:spacing w:line="440" w:lineRule="exact"/>
        <w:rPr>
          <w:rFonts w:ascii="宋体" w:hAnsi="宋体"/>
          <w:color w:val="auto"/>
          <w:szCs w:val="21"/>
          <w:highlight w:val="none"/>
        </w:rPr>
      </w:pPr>
    </w:p>
    <w:p w14:paraId="74F4DDB2">
      <w:pPr>
        <w:spacing w:line="440" w:lineRule="exact"/>
        <w:rPr>
          <w:rFonts w:ascii="宋体" w:hAnsi="宋体"/>
          <w:color w:val="auto"/>
          <w:szCs w:val="21"/>
          <w:highlight w:val="none"/>
        </w:rPr>
      </w:pPr>
    </w:p>
    <w:p w14:paraId="4F071AA2">
      <w:pPr>
        <w:spacing w:line="440" w:lineRule="exact"/>
        <w:rPr>
          <w:rFonts w:ascii="宋体" w:hAnsi="宋体"/>
          <w:color w:val="auto"/>
          <w:szCs w:val="21"/>
          <w:highlight w:val="none"/>
        </w:rPr>
      </w:pPr>
    </w:p>
    <w:p w14:paraId="5B8B622A">
      <w:pPr>
        <w:spacing w:line="440" w:lineRule="exact"/>
        <w:rPr>
          <w:rFonts w:ascii="宋体" w:hAnsi="宋体"/>
          <w:color w:val="auto"/>
          <w:szCs w:val="21"/>
          <w:highlight w:val="none"/>
        </w:rPr>
      </w:pPr>
    </w:p>
    <w:p w14:paraId="47EFA906">
      <w:pPr>
        <w:spacing w:line="440" w:lineRule="exact"/>
        <w:rPr>
          <w:rFonts w:ascii="宋体" w:hAnsi="宋体"/>
          <w:color w:val="auto"/>
          <w:szCs w:val="21"/>
          <w:highlight w:val="none"/>
        </w:rPr>
      </w:pPr>
    </w:p>
    <w:p w14:paraId="3E96013F">
      <w:pPr>
        <w:spacing w:line="440" w:lineRule="exact"/>
        <w:rPr>
          <w:rFonts w:ascii="宋体" w:hAnsi="宋体"/>
          <w:color w:val="auto"/>
          <w:szCs w:val="21"/>
          <w:highlight w:val="none"/>
        </w:rPr>
      </w:pPr>
    </w:p>
    <w:p w14:paraId="734C0E5D">
      <w:pPr>
        <w:spacing w:line="440" w:lineRule="exact"/>
        <w:rPr>
          <w:rFonts w:ascii="宋体" w:hAnsi="宋体"/>
          <w:color w:val="auto"/>
          <w:szCs w:val="21"/>
          <w:highlight w:val="none"/>
        </w:rPr>
      </w:pPr>
    </w:p>
    <w:p w14:paraId="7675E43E">
      <w:pPr>
        <w:spacing w:line="440" w:lineRule="exact"/>
        <w:rPr>
          <w:rFonts w:ascii="宋体" w:hAnsi="宋体"/>
          <w:color w:val="auto"/>
          <w:szCs w:val="21"/>
          <w:highlight w:val="none"/>
        </w:rPr>
      </w:pPr>
    </w:p>
    <w:p w14:paraId="64451087">
      <w:pPr>
        <w:spacing w:line="440" w:lineRule="exact"/>
        <w:rPr>
          <w:rFonts w:ascii="宋体" w:hAnsi="宋体"/>
          <w:color w:val="auto"/>
          <w:szCs w:val="21"/>
          <w:highlight w:val="none"/>
        </w:rPr>
      </w:pPr>
    </w:p>
    <w:p w14:paraId="69E35267">
      <w:pPr>
        <w:spacing w:line="440" w:lineRule="exact"/>
        <w:rPr>
          <w:rFonts w:ascii="宋体" w:hAnsi="宋体"/>
          <w:color w:val="auto"/>
          <w:szCs w:val="21"/>
          <w:highlight w:val="none"/>
        </w:rPr>
      </w:pPr>
    </w:p>
    <w:p w14:paraId="25B705D5">
      <w:pPr>
        <w:spacing w:line="440" w:lineRule="exact"/>
        <w:rPr>
          <w:rFonts w:ascii="宋体" w:hAnsi="宋体"/>
          <w:color w:val="auto"/>
          <w:szCs w:val="21"/>
          <w:highlight w:val="none"/>
        </w:rPr>
      </w:pPr>
    </w:p>
    <w:p w14:paraId="685E1582">
      <w:pPr>
        <w:spacing w:line="440" w:lineRule="exact"/>
        <w:rPr>
          <w:rFonts w:ascii="宋体" w:hAnsi="宋体"/>
          <w:color w:val="auto"/>
          <w:szCs w:val="21"/>
          <w:highlight w:val="none"/>
        </w:rPr>
      </w:pPr>
    </w:p>
    <w:p w14:paraId="03DF25F0">
      <w:pPr>
        <w:spacing w:line="440" w:lineRule="exact"/>
        <w:rPr>
          <w:rFonts w:ascii="宋体" w:hAnsi="宋体"/>
          <w:color w:val="auto"/>
          <w:szCs w:val="21"/>
          <w:highlight w:val="none"/>
        </w:rPr>
      </w:pPr>
    </w:p>
    <w:p w14:paraId="606A2E3B">
      <w:pPr>
        <w:spacing w:line="440" w:lineRule="exact"/>
        <w:rPr>
          <w:rFonts w:ascii="宋体" w:hAnsi="宋体"/>
          <w:color w:val="auto"/>
          <w:szCs w:val="21"/>
          <w:highlight w:val="none"/>
        </w:rPr>
      </w:pPr>
    </w:p>
    <w:p w14:paraId="35C13102">
      <w:pPr>
        <w:spacing w:line="440" w:lineRule="exact"/>
        <w:rPr>
          <w:rFonts w:ascii="宋体" w:hAnsi="宋体"/>
          <w:color w:val="auto"/>
          <w:szCs w:val="21"/>
          <w:highlight w:val="none"/>
        </w:rPr>
      </w:pPr>
      <w:r>
        <w:rPr>
          <w:rFonts w:ascii="宋体" w:hAnsi="宋体"/>
          <w:color w:val="auto"/>
          <w:szCs w:val="21"/>
          <w:highlight w:val="none"/>
        </w:rPr>
        <w:t>附</w:t>
      </w:r>
      <w:bookmarkStart w:id="595" w:name="_Toc296944564"/>
      <w:bookmarkStart w:id="596" w:name="_Toc267261692"/>
      <w:bookmarkStart w:id="597" w:name="_Toc296891053"/>
      <w:bookmarkStart w:id="598" w:name="_Toc296346726"/>
      <w:bookmarkStart w:id="599" w:name="_Toc296891265"/>
      <w:bookmarkStart w:id="600" w:name="_Toc296347224"/>
      <w:bookmarkStart w:id="601" w:name="_Toc296503225"/>
      <w:r>
        <w:rPr>
          <w:rFonts w:ascii="宋体" w:hAnsi="宋体"/>
          <w:color w:val="auto"/>
          <w:szCs w:val="21"/>
          <w:highlight w:val="none"/>
        </w:rPr>
        <w:t>件</w:t>
      </w:r>
      <w:r>
        <w:rPr>
          <w:rFonts w:hint="eastAsia" w:ascii="宋体" w:hAnsi="宋体"/>
          <w:color w:val="auto"/>
          <w:szCs w:val="21"/>
          <w:highlight w:val="none"/>
          <w:lang w:val="en-US" w:eastAsia="zh-CN"/>
        </w:rPr>
        <w:t>1</w:t>
      </w:r>
      <w:r>
        <w:rPr>
          <w:rFonts w:ascii="宋体" w:hAnsi="宋体"/>
          <w:color w:val="auto"/>
          <w:szCs w:val="21"/>
          <w:highlight w:val="none"/>
        </w:rPr>
        <w:t>：</w:t>
      </w:r>
    </w:p>
    <w:bookmarkEnd w:id="595"/>
    <w:bookmarkEnd w:id="596"/>
    <w:bookmarkEnd w:id="597"/>
    <w:bookmarkEnd w:id="598"/>
    <w:bookmarkEnd w:id="599"/>
    <w:bookmarkEnd w:id="600"/>
    <w:bookmarkEnd w:id="601"/>
    <w:p w14:paraId="4753E9A1">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发包人供应材料设备一览表</w:t>
      </w:r>
    </w:p>
    <w:tbl>
      <w:tblPr>
        <w:tblStyle w:val="26"/>
        <w:tblW w:w="97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0"/>
        <w:gridCol w:w="1575"/>
        <w:gridCol w:w="1095"/>
        <w:gridCol w:w="795"/>
        <w:gridCol w:w="1251"/>
        <w:gridCol w:w="1044"/>
        <w:gridCol w:w="992"/>
        <w:gridCol w:w="851"/>
        <w:gridCol w:w="907"/>
        <w:gridCol w:w="669"/>
      </w:tblGrid>
      <w:tr w14:paraId="6F19B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0" w:type="dxa"/>
            <w:tcBorders>
              <w:tl2br w:val="nil"/>
              <w:tr2bl w:val="nil"/>
            </w:tcBorders>
            <w:vAlign w:val="center"/>
          </w:tcPr>
          <w:p w14:paraId="505E684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序号</w:t>
            </w:r>
          </w:p>
        </w:tc>
        <w:tc>
          <w:tcPr>
            <w:tcW w:w="1575" w:type="dxa"/>
            <w:tcBorders>
              <w:tl2br w:val="nil"/>
              <w:tr2bl w:val="nil"/>
            </w:tcBorders>
            <w:vAlign w:val="center"/>
          </w:tcPr>
          <w:p w14:paraId="126B6FA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材料、设备品种</w:t>
            </w:r>
          </w:p>
        </w:tc>
        <w:tc>
          <w:tcPr>
            <w:tcW w:w="1095" w:type="dxa"/>
            <w:tcBorders>
              <w:tl2br w:val="nil"/>
              <w:tr2bl w:val="nil"/>
            </w:tcBorders>
            <w:vAlign w:val="center"/>
          </w:tcPr>
          <w:p w14:paraId="0A1D1D52">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规格型号</w:t>
            </w:r>
          </w:p>
        </w:tc>
        <w:tc>
          <w:tcPr>
            <w:tcW w:w="795" w:type="dxa"/>
            <w:tcBorders>
              <w:tl2br w:val="nil"/>
              <w:tr2bl w:val="nil"/>
            </w:tcBorders>
            <w:vAlign w:val="center"/>
          </w:tcPr>
          <w:p w14:paraId="6E94572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单位</w:t>
            </w:r>
          </w:p>
        </w:tc>
        <w:tc>
          <w:tcPr>
            <w:tcW w:w="1251" w:type="dxa"/>
            <w:tcBorders>
              <w:tl2br w:val="nil"/>
              <w:tr2bl w:val="nil"/>
            </w:tcBorders>
            <w:vAlign w:val="center"/>
          </w:tcPr>
          <w:p w14:paraId="077DA632">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数量</w:t>
            </w:r>
          </w:p>
        </w:tc>
        <w:tc>
          <w:tcPr>
            <w:tcW w:w="1044" w:type="dxa"/>
            <w:tcBorders>
              <w:tl2br w:val="nil"/>
              <w:tr2bl w:val="nil"/>
            </w:tcBorders>
            <w:vAlign w:val="center"/>
          </w:tcPr>
          <w:p w14:paraId="2A1028B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单价</w:t>
            </w:r>
            <w:r>
              <w:rPr>
                <w:rFonts w:hint="eastAsia" w:ascii="宋体" w:hAnsi="宋体"/>
                <w:color w:val="auto"/>
                <w:kern w:val="2"/>
                <w:sz w:val="21"/>
                <w:szCs w:val="21"/>
                <w:highlight w:val="none"/>
                <w:lang w:val="en-US" w:eastAsia="zh-CN"/>
              </w:rPr>
              <w:t>（元）</w:t>
            </w:r>
          </w:p>
        </w:tc>
        <w:tc>
          <w:tcPr>
            <w:tcW w:w="992" w:type="dxa"/>
            <w:tcBorders>
              <w:tl2br w:val="nil"/>
              <w:tr2bl w:val="nil"/>
            </w:tcBorders>
            <w:vAlign w:val="center"/>
          </w:tcPr>
          <w:p w14:paraId="255B84B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等级</w:t>
            </w:r>
          </w:p>
        </w:tc>
        <w:tc>
          <w:tcPr>
            <w:tcW w:w="851" w:type="dxa"/>
            <w:tcBorders>
              <w:tl2br w:val="nil"/>
              <w:tr2bl w:val="nil"/>
            </w:tcBorders>
            <w:vAlign w:val="center"/>
          </w:tcPr>
          <w:p w14:paraId="081324E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供应</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时间</w:t>
            </w:r>
          </w:p>
        </w:tc>
        <w:tc>
          <w:tcPr>
            <w:tcW w:w="907" w:type="dxa"/>
            <w:tcBorders>
              <w:tl2br w:val="nil"/>
              <w:tr2bl w:val="nil"/>
            </w:tcBorders>
            <w:vAlign w:val="center"/>
          </w:tcPr>
          <w:p w14:paraId="18B7499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送达</w:t>
            </w:r>
          </w:p>
          <w:p w14:paraId="063A23F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地点</w:t>
            </w:r>
          </w:p>
        </w:tc>
        <w:tc>
          <w:tcPr>
            <w:tcW w:w="669" w:type="dxa"/>
            <w:tcBorders>
              <w:tl2br w:val="nil"/>
              <w:tr2bl w:val="nil"/>
            </w:tcBorders>
            <w:vAlign w:val="center"/>
          </w:tcPr>
          <w:p w14:paraId="5BD11CAA">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备注</w:t>
            </w:r>
          </w:p>
        </w:tc>
      </w:tr>
      <w:tr w14:paraId="7799B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2E996E1B">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3FADB845">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0C72F8A0">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14F1BA62">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0C44560D">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732816E2">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709E604D">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207FFF92">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FB14C59">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F2DD25F">
            <w:pPr>
              <w:pStyle w:val="3"/>
              <w:keepNext/>
              <w:spacing w:line="440" w:lineRule="exact"/>
              <w:ind w:left="63" w:right="63"/>
              <w:rPr>
                <w:rFonts w:ascii="宋体" w:hAnsi="宋体"/>
                <w:color w:val="auto"/>
                <w:kern w:val="2"/>
                <w:sz w:val="21"/>
                <w:szCs w:val="21"/>
                <w:highlight w:val="none"/>
                <w:lang w:val="en-US" w:eastAsia="zh-CN"/>
              </w:rPr>
            </w:pPr>
          </w:p>
        </w:tc>
      </w:tr>
      <w:tr w14:paraId="48B9B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C22B81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2B814E1C">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284DAAB5">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3E879D2C">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59B815B">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5D414BED">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4672B300">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53B8BD6">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121EFB3">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BC75CAE">
            <w:pPr>
              <w:pStyle w:val="3"/>
              <w:keepNext/>
              <w:spacing w:line="440" w:lineRule="exact"/>
              <w:ind w:left="63" w:right="63"/>
              <w:rPr>
                <w:rFonts w:ascii="宋体" w:hAnsi="宋体"/>
                <w:color w:val="auto"/>
                <w:kern w:val="2"/>
                <w:sz w:val="21"/>
                <w:szCs w:val="21"/>
                <w:highlight w:val="none"/>
                <w:lang w:val="en-US" w:eastAsia="zh-CN"/>
              </w:rPr>
            </w:pPr>
          </w:p>
        </w:tc>
      </w:tr>
      <w:tr w14:paraId="41CFF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E63FA9C">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508EE681">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483BD81C">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ACFE62A">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34D398BD">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677739B8">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515516AA">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9D2505C">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2DA508F4">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4429FE6">
            <w:pPr>
              <w:pStyle w:val="3"/>
              <w:keepNext/>
              <w:spacing w:line="440" w:lineRule="exact"/>
              <w:ind w:left="63" w:right="63"/>
              <w:rPr>
                <w:rFonts w:ascii="宋体" w:hAnsi="宋体"/>
                <w:color w:val="auto"/>
                <w:kern w:val="2"/>
                <w:sz w:val="21"/>
                <w:szCs w:val="21"/>
                <w:highlight w:val="none"/>
                <w:lang w:val="en-US" w:eastAsia="zh-CN"/>
              </w:rPr>
            </w:pPr>
          </w:p>
        </w:tc>
      </w:tr>
      <w:tr w14:paraId="38045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268C389">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71B8F46F">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64945BFD">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40F49DEA">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304BA697">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1BDA50B2">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2FD612A2">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7A09E16D">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498185C">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18483637">
            <w:pPr>
              <w:pStyle w:val="3"/>
              <w:keepNext/>
              <w:spacing w:line="440" w:lineRule="exact"/>
              <w:ind w:left="63" w:right="63"/>
              <w:rPr>
                <w:rFonts w:ascii="宋体" w:hAnsi="宋体"/>
                <w:color w:val="auto"/>
                <w:kern w:val="2"/>
                <w:sz w:val="21"/>
                <w:szCs w:val="21"/>
                <w:highlight w:val="none"/>
                <w:lang w:val="en-US" w:eastAsia="zh-CN"/>
              </w:rPr>
            </w:pPr>
          </w:p>
        </w:tc>
      </w:tr>
      <w:tr w14:paraId="09512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2844FA1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6F76AC5B">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7E143DF7">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6BB71C61">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FEFD368">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4D54ED2E">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6B315058">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5BBDE15A">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C3F894C">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525AF17">
            <w:pPr>
              <w:pStyle w:val="3"/>
              <w:keepNext/>
              <w:spacing w:line="440" w:lineRule="exact"/>
              <w:ind w:left="63" w:right="63"/>
              <w:rPr>
                <w:rFonts w:ascii="宋体" w:hAnsi="宋体"/>
                <w:color w:val="auto"/>
                <w:kern w:val="2"/>
                <w:sz w:val="21"/>
                <w:szCs w:val="21"/>
                <w:highlight w:val="none"/>
                <w:lang w:val="en-US" w:eastAsia="zh-CN"/>
              </w:rPr>
            </w:pPr>
          </w:p>
        </w:tc>
      </w:tr>
      <w:tr w14:paraId="58EE8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1A2DE43">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142105C7">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29FF2F5A">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E8CE61C">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2B452516">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3E4C73DE">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2B0C1604">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42866C56">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341A834F">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130176C5">
            <w:pPr>
              <w:pStyle w:val="3"/>
              <w:keepNext/>
              <w:spacing w:line="440" w:lineRule="exact"/>
              <w:ind w:left="63" w:right="63"/>
              <w:rPr>
                <w:rFonts w:ascii="宋体" w:hAnsi="宋体"/>
                <w:color w:val="auto"/>
                <w:kern w:val="2"/>
                <w:sz w:val="21"/>
                <w:szCs w:val="21"/>
                <w:highlight w:val="none"/>
                <w:lang w:val="en-US" w:eastAsia="zh-CN"/>
              </w:rPr>
            </w:pPr>
          </w:p>
        </w:tc>
      </w:tr>
      <w:tr w14:paraId="4687D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6FF1E7CB">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4C8A564F">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4D6CDED8">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5DD228D4">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2D015DDA">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0EC6B663">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34EE1D40">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1B97A1AC">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9925237">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4FC676D">
            <w:pPr>
              <w:pStyle w:val="3"/>
              <w:keepNext/>
              <w:spacing w:line="440" w:lineRule="exact"/>
              <w:ind w:left="63" w:right="63"/>
              <w:rPr>
                <w:rFonts w:ascii="宋体" w:hAnsi="宋体"/>
                <w:color w:val="auto"/>
                <w:kern w:val="2"/>
                <w:sz w:val="21"/>
                <w:szCs w:val="21"/>
                <w:highlight w:val="none"/>
                <w:lang w:val="en-US" w:eastAsia="zh-CN"/>
              </w:rPr>
            </w:pPr>
          </w:p>
        </w:tc>
      </w:tr>
      <w:tr w14:paraId="38BA8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F0F0E43">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3D0319FC">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68B50C18">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E65B42E">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C213712">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3BF2EC16">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4668F777">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135922A">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23B838B">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3D0B78A">
            <w:pPr>
              <w:pStyle w:val="3"/>
              <w:keepNext/>
              <w:spacing w:line="440" w:lineRule="exact"/>
              <w:ind w:left="63" w:right="63"/>
              <w:rPr>
                <w:rFonts w:ascii="宋体" w:hAnsi="宋体"/>
                <w:color w:val="auto"/>
                <w:kern w:val="2"/>
                <w:sz w:val="21"/>
                <w:szCs w:val="21"/>
                <w:highlight w:val="none"/>
                <w:lang w:val="en-US" w:eastAsia="zh-CN"/>
              </w:rPr>
            </w:pPr>
          </w:p>
        </w:tc>
      </w:tr>
      <w:tr w14:paraId="4ECC5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1C2726E">
            <w:pPr>
              <w:jc w:val="center"/>
              <w:rPr>
                <w:rFonts w:ascii="宋体" w:hAnsi="宋体"/>
                <w:color w:val="auto"/>
                <w:szCs w:val="21"/>
                <w:highlight w:val="none"/>
              </w:rPr>
            </w:pPr>
          </w:p>
        </w:tc>
        <w:tc>
          <w:tcPr>
            <w:tcW w:w="1575" w:type="dxa"/>
            <w:tcBorders>
              <w:tl2br w:val="nil"/>
              <w:tr2bl w:val="nil"/>
            </w:tcBorders>
            <w:vAlign w:val="center"/>
          </w:tcPr>
          <w:p w14:paraId="0F75CFC9">
            <w:pPr>
              <w:jc w:val="center"/>
              <w:rPr>
                <w:rFonts w:ascii="宋体" w:hAnsi="宋体"/>
                <w:color w:val="auto"/>
                <w:szCs w:val="21"/>
                <w:highlight w:val="none"/>
              </w:rPr>
            </w:pPr>
          </w:p>
        </w:tc>
        <w:tc>
          <w:tcPr>
            <w:tcW w:w="1095" w:type="dxa"/>
            <w:tcBorders>
              <w:tl2br w:val="nil"/>
              <w:tr2bl w:val="nil"/>
            </w:tcBorders>
            <w:vAlign w:val="center"/>
          </w:tcPr>
          <w:p w14:paraId="7471F694">
            <w:pPr>
              <w:jc w:val="center"/>
              <w:rPr>
                <w:rFonts w:ascii="宋体" w:hAnsi="宋体"/>
                <w:color w:val="auto"/>
                <w:szCs w:val="21"/>
                <w:highlight w:val="none"/>
              </w:rPr>
            </w:pPr>
          </w:p>
        </w:tc>
        <w:tc>
          <w:tcPr>
            <w:tcW w:w="795" w:type="dxa"/>
            <w:tcBorders>
              <w:tl2br w:val="nil"/>
              <w:tr2bl w:val="nil"/>
            </w:tcBorders>
            <w:vAlign w:val="center"/>
          </w:tcPr>
          <w:p w14:paraId="3595DE68">
            <w:pPr>
              <w:jc w:val="center"/>
              <w:rPr>
                <w:rFonts w:ascii="宋体" w:hAnsi="宋体"/>
                <w:color w:val="auto"/>
                <w:szCs w:val="21"/>
                <w:highlight w:val="none"/>
              </w:rPr>
            </w:pPr>
          </w:p>
        </w:tc>
        <w:tc>
          <w:tcPr>
            <w:tcW w:w="1251" w:type="dxa"/>
            <w:tcBorders>
              <w:tl2br w:val="nil"/>
              <w:tr2bl w:val="nil"/>
            </w:tcBorders>
            <w:vAlign w:val="center"/>
          </w:tcPr>
          <w:p w14:paraId="6E964399">
            <w:pPr>
              <w:jc w:val="center"/>
              <w:rPr>
                <w:rFonts w:ascii="宋体" w:hAnsi="宋体"/>
                <w:color w:val="auto"/>
                <w:szCs w:val="21"/>
                <w:highlight w:val="none"/>
              </w:rPr>
            </w:pPr>
          </w:p>
        </w:tc>
        <w:tc>
          <w:tcPr>
            <w:tcW w:w="1044" w:type="dxa"/>
            <w:tcBorders>
              <w:tl2br w:val="nil"/>
              <w:tr2bl w:val="nil"/>
            </w:tcBorders>
            <w:vAlign w:val="center"/>
          </w:tcPr>
          <w:p w14:paraId="65804A40">
            <w:pPr>
              <w:jc w:val="center"/>
              <w:rPr>
                <w:rFonts w:ascii="宋体" w:hAnsi="宋体"/>
                <w:color w:val="auto"/>
                <w:szCs w:val="21"/>
                <w:highlight w:val="none"/>
              </w:rPr>
            </w:pPr>
          </w:p>
        </w:tc>
        <w:tc>
          <w:tcPr>
            <w:tcW w:w="992" w:type="dxa"/>
            <w:tcBorders>
              <w:tl2br w:val="nil"/>
              <w:tr2bl w:val="nil"/>
            </w:tcBorders>
            <w:vAlign w:val="center"/>
          </w:tcPr>
          <w:p w14:paraId="73BB1600">
            <w:pPr>
              <w:jc w:val="center"/>
              <w:rPr>
                <w:rFonts w:ascii="宋体" w:hAnsi="宋体"/>
                <w:color w:val="auto"/>
                <w:szCs w:val="21"/>
                <w:highlight w:val="none"/>
              </w:rPr>
            </w:pPr>
          </w:p>
        </w:tc>
        <w:tc>
          <w:tcPr>
            <w:tcW w:w="851" w:type="dxa"/>
            <w:tcBorders>
              <w:tl2br w:val="nil"/>
              <w:tr2bl w:val="nil"/>
            </w:tcBorders>
            <w:vAlign w:val="center"/>
          </w:tcPr>
          <w:p w14:paraId="2364899B">
            <w:pPr>
              <w:jc w:val="center"/>
              <w:rPr>
                <w:rFonts w:ascii="宋体" w:hAnsi="宋体"/>
                <w:color w:val="auto"/>
                <w:szCs w:val="21"/>
                <w:highlight w:val="none"/>
              </w:rPr>
            </w:pPr>
          </w:p>
        </w:tc>
        <w:tc>
          <w:tcPr>
            <w:tcW w:w="907" w:type="dxa"/>
            <w:tcBorders>
              <w:tl2br w:val="nil"/>
              <w:tr2bl w:val="nil"/>
            </w:tcBorders>
            <w:vAlign w:val="center"/>
          </w:tcPr>
          <w:p w14:paraId="1A927C2B">
            <w:pPr>
              <w:jc w:val="center"/>
              <w:rPr>
                <w:rFonts w:ascii="宋体" w:hAnsi="宋体"/>
                <w:color w:val="auto"/>
                <w:szCs w:val="21"/>
                <w:highlight w:val="none"/>
              </w:rPr>
            </w:pPr>
          </w:p>
        </w:tc>
        <w:tc>
          <w:tcPr>
            <w:tcW w:w="669" w:type="dxa"/>
            <w:tcBorders>
              <w:tl2br w:val="nil"/>
              <w:tr2bl w:val="nil"/>
            </w:tcBorders>
            <w:vAlign w:val="center"/>
          </w:tcPr>
          <w:p w14:paraId="7371FCCE">
            <w:pPr>
              <w:jc w:val="center"/>
              <w:rPr>
                <w:rFonts w:ascii="宋体" w:hAnsi="宋体"/>
                <w:color w:val="auto"/>
                <w:szCs w:val="21"/>
                <w:highlight w:val="none"/>
              </w:rPr>
            </w:pPr>
          </w:p>
        </w:tc>
      </w:tr>
      <w:tr w14:paraId="4C10F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6EA124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00CCE9BA">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77118F60">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AB4E1D2">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176AEB3B">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18C3D0D1">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358A3F03">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27FC443F">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2C28F09">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33BBF54F">
            <w:pPr>
              <w:pStyle w:val="3"/>
              <w:keepNext/>
              <w:spacing w:line="440" w:lineRule="exact"/>
              <w:ind w:left="63" w:right="63"/>
              <w:rPr>
                <w:rFonts w:ascii="宋体" w:hAnsi="宋体"/>
                <w:color w:val="auto"/>
                <w:kern w:val="2"/>
                <w:sz w:val="21"/>
                <w:szCs w:val="21"/>
                <w:highlight w:val="none"/>
                <w:lang w:val="en-US" w:eastAsia="zh-CN"/>
              </w:rPr>
            </w:pPr>
          </w:p>
        </w:tc>
      </w:tr>
      <w:tr w14:paraId="5816B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31D66FCD">
            <w:pPr>
              <w:jc w:val="center"/>
              <w:rPr>
                <w:rFonts w:ascii="宋体" w:hAnsi="宋体"/>
                <w:color w:val="auto"/>
                <w:szCs w:val="21"/>
                <w:highlight w:val="none"/>
              </w:rPr>
            </w:pPr>
          </w:p>
        </w:tc>
        <w:tc>
          <w:tcPr>
            <w:tcW w:w="1575" w:type="dxa"/>
            <w:tcBorders>
              <w:tl2br w:val="nil"/>
              <w:tr2bl w:val="nil"/>
            </w:tcBorders>
            <w:vAlign w:val="center"/>
          </w:tcPr>
          <w:p w14:paraId="7A300544">
            <w:pPr>
              <w:jc w:val="center"/>
              <w:rPr>
                <w:rFonts w:ascii="宋体" w:hAnsi="宋体"/>
                <w:color w:val="auto"/>
                <w:szCs w:val="21"/>
                <w:highlight w:val="none"/>
              </w:rPr>
            </w:pPr>
          </w:p>
        </w:tc>
        <w:tc>
          <w:tcPr>
            <w:tcW w:w="1095" w:type="dxa"/>
            <w:tcBorders>
              <w:tl2br w:val="nil"/>
              <w:tr2bl w:val="nil"/>
            </w:tcBorders>
            <w:vAlign w:val="center"/>
          </w:tcPr>
          <w:p w14:paraId="096E9BB8">
            <w:pPr>
              <w:jc w:val="center"/>
              <w:rPr>
                <w:rFonts w:ascii="宋体" w:hAnsi="宋体"/>
                <w:color w:val="auto"/>
                <w:szCs w:val="21"/>
                <w:highlight w:val="none"/>
              </w:rPr>
            </w:pPr>
          </w:p>
        </w:tc>
        <w:tc>
          <w:tcPr>
            <w:tcW w:w="795" w:type="dxa"/>
            <w:tcBorders>
              <w:tl2br w:val="nil"/>
              <w:tr2bl w:val="nil"/>
            </w:tcBorders>
            <w:vAlign w:val="center"/>
          </w:tcPr>
          <w:p w14:paraId="5F5708F1">
            <w:pPr>
              <w:jc w:val="center"/>
              <w:rPr>
                <w:rFonts w:ascii="宋体" w:hAnsi="宋体"/>
                <w:color w:val="auto"/>
                <w:szCs w:val="21"/>
                <w:highlight w:val="none"/>
              </w:rPr>
            </w:pPr>
          </w:p>
        </w:tc>
        <w:tc>
          <w:tcPr>
            <w:tcW w:w="1251" w:type="dxa"/>
            <w:tcBorders>
              <w:tl2br w:val="nil"/>
              <w:tr2bl w:val="nil"/>
            </w:tcBorders>
            <w:vAlign w:val="center"/>
          </w:tcPr>
          <w:p w14:paraId="43429CFC">
            <w:pPr>
              <w:jc w:val="center"/>
              <w:rPr>
                <w:rFonts w:ascii="宋体" w:hAnsi="宋体"/>
                <w:color w:val="auto"/>
                <w:szCs w:val="21"/>
                <w:highlight w:val="none"/>
              </w:rPr>
            </w:pPr>
          </w:p>
        </w:tc>
        <w:tc>
          <w:tcPr>
            <w:tcW w:w="1044" w:type="dxa"/>
            <w:tcBorders>
              <w:tl2br w:val="nil"/>
              <w:tr2bl w:val="nil"/>
            </w:tcBorders>
            <w:vAlign w:val="center"/>
          </w:tcPr>
          <w:p w14:paraId="2277CEA8">
            <w:pPr>
              <w:jc w:val="center"/>
              <w:rPr>
                <w:rFonts w:ascii="宋体" w:hAnsi="宋体"/>
                <w:color w:val="auto"/>
                <w:szCs w:val="21"/>
                <w:highlight w:val="none"/>
              </w:rPr>
            </w:pPr>
          </w:p>
        </w:tc>
        <w:tc>
          <w:tcPr>
            <w:tcW w:w="992" w:type="dxa"/>
            <w:tcBorders>
              <w:tl2br w:val="nil"/>
              <w:tr2bl w:val="nil"/>
            </w:tcBorders>
            <w:vAlign w:val="center"/>
          </w:tcPr>
          <w:p w14:paraId="38A15A1F">
            <w:pPr>
              <w:jc w:val="center"/>
              <w:rPr>
                <w:rFonts w:ascii="宋体" w:hAnsi="宋体"/>
                <w:color w:val="auto"/>
                <w:szCs w:val="21"/>
                <w:highlight w:val="none"/>
              </w:rPr>
            </w:pPr>
          </w:p>
        </w:tc>
        <w:tc>
          <w:tcPr>
            <w:tcW w:w="851" w:type="dxa"/>
            <w:tcBorders>
              <w:tl2br w:val="nil"/>
              <w:tr2bl w:val="nil"/>
            </w:tcBorders>
            <w:vAlign w:val="center"/>
          </w:tcPr>
          <w:p w14:paraId="068A7F4D">
            <w:pPr>
              <w:jc w:val="center"/>
              <w:rPr>
                <w:rFonts w:ascii="宋体" w:hAnsi="宋体"/>
                <w:color w:val="auto"/>
                <w:szCs w:val="21"/>
                <w:highlight w:val="none"/>
              </w:rPr>
            </w:pPr>
          </w:p>
        </w:tc>
        <w:tc>
          <w:tcPr>
            <w:tcW w:w="907" w:type="dxa"/>
            <w:tcBorders>
              <w:tl2br w:val="nil"/>
              <w:tr2bl w:val="nil"/>
            </w:tcBorders>
            <w:vAlign w:val="center"/>
          </w:tcPr>
          <w:p w14:paraId="1F108CB8">
            <w:pPr>
              <w:jc w:val="center"/>
              <w:rPr>
                <w:rFonts w:ascii="宋体" w:hAnsi="宋体"/>
                <w:color w:val="auto"/>
                <w:szCs w:val="21"/>
                <w:highlight w:val="none"/>
              </w:rPr>
            </w:pPr>
          </w:p>
        </w:tc>
        <w:tc>
          <w:tcPr>
            <w:tcW w:w="669" w:type="dxa"/>
            <w:tcBorders>
              <w:tl2br w:val="nil"/>
              <w:tr2bl w:val="nil"/>
            </w:tcBorders>
            <w:vAlign w:val="center"/>
          </w:tcPr>
          <w:p w14:paraId="6D907077">
            <w:pPr>
              <w:jc w:val="center"/>
              <w:rPr>
                <w:rFonts w:ascii="宋体" w:hAnsi="宋体"/>
                <w:color w:val="auto"/>
                <w:szCs w:val="21"/>
                <w:highlight w:val="none"/>
              </w:rPr>
            </w:pPr>
          </w:p>
        </w:tc>
      </w:tr>
      <w:tr w14:paraId="33F7B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7168EEA">
            <w:pPr>
              <w:jc w:val="center"/>
              <w:rPr>
                <w:rFonts w:ascii="宋体" w:hAnsi="宋体"/>
                <w:color w:val="auto"/>
                <w:szCs w:val="21"/>
                <w:highlight w:val="none"/>
              </w:rPr>
            </w:pPr>
          </w:p>
        </w:tc>
        <w:tc>
          <w:tcPr>
            <w:tcW w:w="1575" w:type="dxa"/>
            <w:tcBorders>
              <w:tl2br w:val="nil"/>
              <w:tr2bl w:val="nil"/>
            </w:tcBorders>
            <w:vAlign w:val="center"/>
          </w:tcPr>
          <w:p w14:paraId="70CDB3B2">
            <w:pPr>
              <w:jc w:val="center"/>
              <w:rPr>
                <w:rFonts w:ascii="宋体" w:hAnsi="宋体"/>
                <w:color w:val="auto"/>
                <w:szCs w:val="21"/>
                <w:highlight w:val="none"/>
              </w:rPr>
            </w:pPr>
          </w:p>
        </w:tc>
        <w:tc>
          <w:tcPr>
            <w:tcW w:w="1095" w:type="dxa"/>
            <w:tcBorders>
              <w:tl2br w:val="nil"/>
              <w:tr2bl w:val="nil"/>
            </w:tcBorders>
            <w:vAlign w:val="center"/>
          </w:tcPr>
          <w:p w14:paraId="37F0EFA2">
            <w:pPr>
              <w:jc w:val="center"/>
              <w:rPr>
                <w:rFonts w:ascii="宋体" w:hAnsi="宋体"/>
                <w:color w:val="auto"/>
                <w:szCs w:val="21"/>
                <w:highlight w:val="none"/>
              </w:rPr>
            </w:pPr>
          </w:p>
        </w:tc>
        <w:tc>
          <w:tcPr>
            <w:tcW w:w="795" w:type="dxa"/>
            <w:tcBorders>
              <w:tl2br w:val="nil"/>
              <w:tr2bl w:val="nil"/>
            </w:tcBorders>
            <w:vAlign w:val="center"/>
          </w:tcPr>
          <w:p w14:paraId="2C625635">
            <w:pPr>
              <w:jc w:val="center"/>
              <w:rPr>
                <w:rFonts w:ascii="宋体" w:hAnsi="宋体"/>
                <w:color w:val="auto"/>
                <w:szCs w:val="21"/>
                <w:highlight w:val="none"/>
              </w:rPr>
            </w:pPr>
          </w:p>
        </w:tc>
        <w:tc>
          <w:tcPr>
            <w:tcW w:w="1251" w:type="dxa"/>
            <w:tcBorders>
              <w:tl2br w:val="nil"/>
              <w:tr2bl w:val="nil"/>
            </w:tcBorders>
            <w:vAlign w:val="center"/>
          </w:tcPr>
          <w:p w14:paraId="5422629B">
            <w:pPr>
              <w:jc w:val="center"/>
              <w:rPr>
                <w:rFonts w:ascii="宋体" w:hAnsi="宋体"/>
                <w:color w:val="auto"/>
                <w:szCs w:val="21"/>
                <w:highlight w:val="none"/>
              </w:rPr>
            </w:pPr>
          </w:p>
        </w:tc>
        <w:tc>
          <w:tcPr>
            <w:tcW w:w="1044" w:type="dxa"/>
            <w:tcBorders>
              <w:tl2br w:val="nil"/>
              <w:tr2bl w:val="nil"/>
            </w:tcBorders>
            <w:vAlign w:val="center"/>
          </w:tcPr>
          <w:p w14:paraId="0509335A">
            <w:pPr>
              <w:jc w:val="center"/>
              <w:rPr>
                <w:rFonts w:ascii="宋体" w:hAnsi="宋体"/>
                <w:color w:val="auto"/>
                <w:szCs w:val="21"/>
                <w:highlight w:val="none"/>
              </w:rPr>
            </w:pPr>
          </w:p>
        </w:tc>
        <w:tc>
          <w:tcPr>
            <w:tcW w:w="992" w:type="dxa"/>
            <w:tcBorders>
              <w:tl2br w:val="nil"/>
              <w:tr2bl w:val="nil"/>
            </w:tcBorders>
            <w:vAlign w:val="center"/>
          </w:tcPr>
          <w:p w14:paraId="0E66DB14">
            <w:pPr>
              <w:jc w:val="center"/>
              <w:rPr>
                <w:rFonts w:ascii="宋体" w:hAnsi="宋体"/>
                <w:color w:val="auto"/>
                <w:szCs w:val="21"/>
                <w:highlight w:val="none"/>
              </w:rPr>
            </w:pPr>
          </w:p>
        </w:tc>
        <w:tc>
          <w:tcPr>
            <w:tcW w:w="851" w:type="dxa"/>
            <w:tcBorders>
              <w:tl2br w:val="nil"/>
              <w:tr2bl w:val="nil"/>
            </w:tcBorders>
            <w:vAlign w:val="center"/>
          </w:tcPr>
          <w:p w14:paraId="33FD6388">
            <w:pPr>
              <w:jc w:val="center"/>
              <w:rPr>
                <w:rFonts w:ascii="宋体" w:hAnsi="宋体"/>
                <w:color w:val="auto"/>
                <w:szCs w:val="21"/>
                <w:highlight w:val="none"/>
              </w:rPr>
            </w:pPr>
          </w:p>
        </w:tc>
        <w:tc>
          <w:tcPr>
            <w:tcW w:w="907" w:type="dxa"/>
            <w:tcBorders>
              <w:tl2br w:val="nil"/>
              <w:tr2bl w:val="nil"/>
            </w:tcBorders>
            <w:vAlign w:val="center"/>
          </w:tcPr>
          <w:p w14:paraId="7E926E80">
            <w:pPr>
              <w:jc w:val="center"/>
              <w:rPr>
                <w:rFonts w:ascii="宋体" w:hAnsi="宋体"/>
                <w:color w:val="auto"/>
                <w:szCs w:val="21"/>
                <w:highlight w:val="none"/>
              </w:rPr>
            </w:pPr>
          </w:p>
        </w:tc>
        <w:tc>
          <w:tcPr>
            <w:tcW w:w="669" w:type="dxa"/>
            <w:tcBorders>
              <w:tl2br w:val="nil"/>
              <w:tr2bl w:val="nil"/>
            </w:tcBorders>
            <w:vAlign w:val="center"/>
          </w:tcPr>
          <w:p w14:paraId="4FEC5713">
            <w:pPr>
              <w:jc w:val="center"/>
              <w:rPr>
                <w:rFonts w:ascii="宋体" w:hAnsi="宋体"/>
                <w:color w:val="auto"/>
                <w:szCs w:val="21"/>
                <w:highlight w:val="none"/>
              </w:rPr>
            </w:pPr>
          </w:p>
        </w:tc>
      </w:tr>
      <w:tr w14:paraId="62953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6D39586A">
            <w:pPr>
              <w:jc w:val="center"/>
              <w:rPr>
                <w:rFonts w:ascii="宋体" w:hAnsi="宋体"/>
                <w:color w:val="auto"/>
                <w:szCs w:val="21"/>
                <w:highlight w:val="none"/>
              </w:rPr>
            </w:pPr>
          </w:p>
        </w:tc>
        <w:tc>
          <w:tcPr>
            <w:tcW w:w="1575" w:type="dxa"/>
            <w:tcBorders>
              <w:tl2br w:val="nil"/>
              <w:tr2bl w:val="nil"/>
            </w:tcBorders>
            <w:vAlign w:val="center"/>
          </w:tcPr>
          <w:p w14:paraId="17DAC71E">
            <w:pPr>
              <w:jc w:val="center"/>
              <w:rPr>
                <w:rFonts w:ascii="宋体" w:hAnsi="宋体"/>
                <w:color w:val="auto"/>
                <w:szCs w:val="21"/>
                <w:highlight w:val="none"/>
              </w:rPr>
            </w:pPr>
          </w:p>
        </w:tc>
        <w:tc>
          <w:tcPr>
            <w:tcW w:w="1095" w:type="dxa"/>
            <w:tcBorders>
              <w:tl2br w:val="nil"/>
              <w:tr2bl w:val="nil"/>
            </w:tcBorders>
            <w:vAlign w:val="center"/>
          </w:tcPr>
          <w:p w14:paraId="6C99A448">
            <w:pPr>
              <w:jc w:val="center"/>
              <w:rPr>
                <w:rFonts w:ascii="宋体" w:hAnsi="宋体"/>
                <w:color w:val="auto"/>
                <w:szCs w:val="21"/>
                <w:highlight w:val="none"/>
              </w:rPr>
            </w:pPr>
          </w:p>
        </w:tc>
        <w:tc>
          <w:tcPr>
            <w:tcW w:w="795" w:type="dxa"/>
            <w:tcBorders>
              <w:tl2br w:val="nil"/>
              <w:tr2bl w:val="nil"/>
            </w:tcBorders>
            <w:vAlign w:val="center"/>
          </w:tcPr>
          <w:p w14:paraId="4B5D2D43">
            <w:pPr>
              <w:jc w:val="center"/>
              <w:rPr>
                <w:rFonts w:ascii="宋体" w:hAnsi="宋体"/>
                <w:color w:val="auto"/>
                <w:szCs w:val="21"/>
                <w:highlight w:val="none"/>
              </w:rPr>
            </w:pPr>
          </w:p>
        </w:tc>
        <w:tc>
          <w:tcPr>
            <w:tcW w:w="1251" w:type="dxa"/>
            <w:tcBorders>
              <w:tl2br w:val="nil"/>
              <w:tr2bl w:val="nil"/>
            </w:tcBorders>
            <w:vAlign w:val="center"/>
          </w:tcPr>
          <w:p w14:paraId="73762810">
            <w:pPr>
              <w:jc w:val="center"/>
              <w:rPr>
                <w:rFonts w:ascii="宋体" w:hAnsi="宋体"/>
                <w:color w:val="auto"/>
                <w:szCs w:val="21"/>
                <w:highlight w:val="none"/>
              </w:rPr>
            </w:pPr>
          </w:p>
        </w:tc>
        <w:tc>
          <w:tcPr>
            <w:tcW w:w="1044" w:type="dxa"/>
            <w:tcBorders>
              <w:tl2br w:val="nil"/>
              <w:tr2bl w:val="nil"/>
            </w:tcBorders>
            <w:vAlign w:val="center"/>
          </w:tcPr>
          <w:p w14:paraId="612B3709">
            <w:pPr>
              <w:jc w:val="center"/>
              <w:rPr>
                <w:rFonts w:ascii="宋体" w:hAnsi="宋体"/>
                <w:color w:val="auto"/>
                <w:szCs w:val="21"/>
                <w:highlight w:val="none"/>
              </w:rPr>
            </w:pPr>
          </w:p>
        </w:tc>
        <w:tc>
          <w:tcPr>
            <w:tcW w:w="992" w:type="dxa"/>
            <w:tcBorders>
              <w:tl2br w:val="nil"/>
              <w:tr2bl w:val="nil"/>
            </w:tcBorders>
            <w:vAlign w:val="center"/>
          </w:tcPr>
          <w:p w14:paraId="6A4B2547">
            <w:pPr>
              <w:jc w:val="center"/>
              <w:rPr>
                <w:rFonts w:ascii="宋体" w:hAnsi="宋体"/>
                <w:color w:val="auto"/>
                <w:szCs w:val="21"/>
                <w:highlight w:val="none"/>
              </w:rPr>
            </w:pPr>
          </w:p>
        </w:tc>
        <w:tc>
          <w:tcPr>
            <w:tcW w:w="851" w:type="dxa"/>
            <w:tcBorders>
              <w:tl2br w:val="nil"/>
              <w:tr2bl w:val="nil"/>
            </w:tcBorders>
            <w:vAlign w:val="center"/>
          </w:tcPr>
          <w:p w14:paraId="1689B28A">
            <w:pPr>
              <w:jc w:val="center"/>
              <w:rPr>
                <w:rFonts w:ascii="宋体" w:hAnsi="宋体"/>
                <w:color w:val="auto"/>
                <w:szCs w:val="21"/>
                <w:highlight w:val="none"/>
              </w:rPr>
            </w:pPr>
          </w:p>
        </w:tc>
        <w:tc>
          <w:tcPr>
            <w:tcW w:w="907" w:type="dxa"/>
            <w:tcBorders>
              <w:tl2br w:val="nil"/>
              <w:tr2bl w:val="nil"/>
            </w:tcBorders>
            <w:vAlign w:val="center"/>
          </w:tcPr>
          <w:p w14:paraId="79F39AB7">
            <w:pPr>
              <w:jc w:val="center"/>
              <w:rPr>
                <w:rFonts w:ascii="宋体" w:hAnsi="宋体"/>
                <w:color w:val="auto"/>
                <w:szCs w:val="21"/>
                <w:highlight w:val="none"/>
              </w:rPr>
            </w:pPr>
          </w:p>
        </w:tc>
        <w:tc>
          <w:tcPr>
            <w:tcW w:w="669" w:type="dxa"/>
            <w:tcBorders>
              <w:tl2br w:val="nil"/>
              <w:tr2bl w:val="nil"/>
            </w:tcBorders>
            <w:vAlign w:val="center"/>
          </w:tcPr>
          <w:p w14:paraId="42140B8A">
            <w:pPr>
              <w:jc w:val="center"/>
              <w:rPr>
                <w:rFonts w:ascii="宋体" w:hAnsi="宋体"/>
                <w:color w:val="auto"/>
                <w:szCs w:val="21"/>
                <w:highlight w:val="none"/>
              </w:rPr>
            </w:pPr>
          </w:p>
        </w:tc>
      </w:tr>
      <w:tr w14:paraId="37F57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8F09B0C">
            <w:pPr>
              <w:jc w:val="center"/>
              <w:rPr>
                <w:rFonts w:ascii="宋体" w:hAnsi="宋体"/>
                <w:color w:val="auto"/>
                <w:szCs w:val="21"/>
                <w:highlight w:val="none"/>
              </w:rPr>
            </w:pPr>
          </w:p>
        </w:tc>
        <w:tc>
          <w:tcPr>
            <w:tcW w:w="1575" w:type="dxa"/>
            <w:tcBorders>
              <w:tl2br w:val="nil"/>
              <w:tr2bl w:val="nil"/>
            </w:tcBorders>
            <w:vAlign w:val="center"/>
          </w:tcPr>
          <w:p w14:paraId="15397E4B">
            <w:pPr>
              <w:jc w:val="center"/>
              <w:rPr>
                <w:rFonts w:ascii="宋体" w:hAnsi="宋体"/>
                <w:color w:val="auto"/>
                <w:szCs w:val="21"/>
                <w:highlight w:val="none"/>
              </w:rPr>
            </w:pPr>
          </w:p>
        </w:tc>
        <w:tc>
          <w:tcPr>
            <w:tcW w:w="1095" w:type="dxa"/>
            <w:tcBorders>
              <w:tl2br w:val="nil"/>
              <w:tr2bl w:val="nil"/>
            </w:tcBorders>
            <w:vAlign w:val="center"/>
          </w:tcPr>
          <w:p w14:paraId="235161E6">
            <w:pPr>
              <w:jc w:val="center"/>
              <w:rPr>
                <w:rFonts w:ascii="宋体" w:hAnsi="宋体"/>
                <w:color w:val="auto"/>
                <w:szCs w:val="21"/>
                <w:highlight w:val="none"/>
              </w:rPr>
            </w:pPr>
          </w:p>
        </w:tc>
        <w:tc>
          <w:tcPr>
            <w:tcW w:w="795" w:type="dxa"/>
            <w:tcBorders>
              <w:tl2br w:val="nil"/>
              <w:tr2bl w:val="nil"/>
            </w:tcBorders>
            <w:vAlign w:val="center"/>
          </w:tcPr>
          <w:p w14:paraId="57438DEF">
            <w:pPr>
              <w:jc w:val="center"/>
              <w:rPr>
                <w:rFonts w:ascii="宋体" w:hAnsi="宋体"/>
                <w:color w:val="auto"/>
                <w:szCs w:val="21"/>
                <w:highlight w:val="none"/>
              </w:rPr>
            </w:pPr>
          </w:p>
        </w:tc>
        <w:tc>
          <w:tcPr>
            <w:tcW w:w="1251" w:type="dxa"/>
            <w:tcBorders>
              <w:tl2br w:val="nil"/>
              <w:tr2bl w:val="nil"/>
            </w:tcBorders>
            <w:vAlign w:val="center"/>
          </w:tcPr>
          <w:p w14:paraId="3E81E38B">
            <w:pPr>
              <w:jc w:val="center"/>
              <w:rPr>
                <w:rFonts w:ascii="宋体" w:hAnsi="宋体"/>
                <w:color w:val="auto"/>
                <w:szCs w:val="21"/>
                <w:highlight w:val="none"/>
              </w:rPr>
            </w:pPr>
          </w:p>
        </w:tc>
        <w:tc>
          <w:tcPr>
            <w:tcW w:w="1044" w:type="dxa"/>
            <w:tcBorders>
              <w:tl2br w:val="nil"/>
              <w:tr2bl w:val="nil"/>
            </w:tcBorders>
            <w:vAlign w:val="center"/>
          </w:tcPr>
          <w:p w14:paraId="3D8DFC76">
            <w:pPr>
              <w:jc w:val="center"/>
              <w:rPr>
                <w:rFonts w:ascii="宋体" w:hAnsi="宋体"/>
                <w:color w:val="auto"/>
                <w:szCs w:val="21"/>
                <w:highlight w:val="none"/>
              </w:rPr>
            </w:pPr>
          </w:p>
        </w:tc>
        <w:tc>
          <w:tcPr>
            <w:tcW w:w="992" w:type="dxa"/>
            <w:tcBorders>
              <w:tl2br w:val="nil"/>
              <w:tr2bl w:val="nil"/>
            </w:tcBorders>
            <w:vAlign w:val="center"/>
          </w:tcPr>
          <w:p w14:paraId="1FAF4436">
            <w:pPr>
              <w:jc w:val="center"/>
              <w:rPr>
                <w:rFonts w:ascii="宋体" w:hAnsi="宋体"/>
                <w:color w:val="auto"/>
                <w:szCs w:val="21"/>
                <w:highlight w:val="none"/>
              </w:rPr>
            </w:pPr>
          </w:p>
        </w:tc>
        <w:tc>
          <w:tcPr>
            <w:tcW w:w="851" w:type="dxa"/>
            <w:tcBorders>
              <w:tl2br w:val="nil"/>
              <w:tr2bl w:val="nil"/>
            </w:tcBorders>
            <w:vAlign w:val="center"/>
          </w:tcPr>
          <w:p w14:paraId="3BC631F0">
            <w:pPr>
              <w:jc w:val="center"/>
              <w:rPr>
                <w:rFonts w:ascii="宋体" w:hAnsi="宋体"/>
                <w:color w:val="auto"/>
                <w:szCs w:val="21"/>
                <w:highlight w:val="none"/>
              </w:rPr>
            </w:pPr>
          </w:p>
        </w:tc>
        <w:tc>
          <w:tcPr>
            <w:tcW w:w="907" w:type="dxa"/>
            <w:tcBorders>
              <w:tl2br w:val="nil"/>
              <w:tr2bl w:val="nil"/>
            </w:tcBorders>
            <w:vAlign w:val="center"/>
          </w:tcPr>
          <w:p w14:paraId="29CC4DCE">
            <w:pPr>
              <w:jc w:val="center"/>
              <w:rPr>
                <w:rFonts w:ascii="宋体" w:hAnsi="宋体"/>
                <w:color w:val="auto"/>
                <w:szCs w:val="21"/>
                <w:highlight w:val="none"/>
              </w:rPr>
            </w:pPr>
          </w:p>
        </w:tc>
        <w:tc>
          <w:tcPr>
            <w:tcW w:w="669" w:type="dxa"/>
            <w:tcBorders>
              <w:tl2br w:val="nil"/>
              <w:tr2bl w:val="nil"/>
            </w:tcBorders>
            <w:vAlign w:val="center"/>
          </w:tcPr>
          <w:p w14:paraId="515EED02">
            <w:pPr>
              <w:jc w:val="center"/>
              <w:rPr>
                <w:rFonts w:ascii="宋体" w:hAnsi="宋体"/>
                <w:color w:val="auto"/>
                <w:szCs w:val="21"/>
                <w:highlight w:val="none"/>
              </w:rPr>
            </w:pPr>
          </w:p>
        </w:tc>
      </w:tr>
      <w:tr w14:paraId="5DB58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382A20CF">
            <w:pPr>
              <w:jc w:val="center"/>
              <w:rPr>
                <w:rFonts w:ascii="宋体" w:hAnsi="宋体"/>
                <w:color w:val="auto"/>
                <w:szCs w:val="21"/>
                <w:highlight w:val="none"/>
              </w:rPr>
            </w:pPr>
          </w:p>
        </w:tc>
        <w:tc>
          <w:tcPr>
            <w:tcW w:w="1575" w:type="dxa"/>
            <w:tcBorders>
              <w:tl2br w:val="nil"/>
              <w:tr2bl w:val="nil"/>
            </w:tcBorders>
            <w:vAlign w:val="center"/>
          </w:tcPr>
          <w:p w14:paraId="3798C9CC">
            <w:pPr>
              <w:jc w:val="center"/>
              <w:rPr>
                <w:rFonts w:ascii="宋体" w:hAnsi="宋体"/>
                <w:color w:val="auto"/>
                <w:szCs w:val="21"/>
                <w:highlight w:val="none"/>
              </w:rPr>
            </w:pPr>
          </w:p>
        </w:tc>
        <w:tc>
          <w:tcPr>
            <w:tcW w:w="1095" w:type="dxa"/>
            <w:tcBorders>
              <w:tl2br w:val="nil"/>
              <w:tr2bl w:val="nil"/>
            </w:tcBorders>
            <w:vAlign w:val="center"/>
          </w:tcPr>
          <w:p w14:paraId="452879AB">
            <w:pPr>
              <w:jc w:val="center"/>
              <w:rPr>
                <w:rFonts w:ascii="宋体" w:hAnsi="宋体"/>
                <w:color w:val="auto"/>
                <w:szCs w:val="21"/>
                <w:highlight w:val="none"/>
              </w:rPr>
            </w:pPr>
          </w:p>
        </w:tc>
        <w:tc>
          <w:tcPr>
            <w:tcW w:w="795" w:type="dxa"/>
            <w:tcBorders>
              <w:tl2br w:val="nil"/>
              <w:tr2bl w:val="nil"/>
            </w:tcBorders>
            <w:vAlign w:val="center"/>
          </w:tcPr>
          <w:p w14:paraId="04DB1673">
            <w:pPr>
              <w:jc w:val="center"/>
              <w:rPr>
                <w:rFonts w:ascii="宋体" w:hAnsi="宋体"/>
                <w:color w:val="auto"/>
                <w:szCs w:val="21"/>
                <w:highlight w:val="none"/>
              </w:rPr>
            </w:pPr>
          </w:p>
        </w:tc>
        <w:tc>
          <w:tcPr>
            <w:tcW w:w="1251" w:type="dxa"/>
            <w:tcBorders>
              <w:tl2br w:val="nil"/>
              <w:tr2bl w:val="nil"/>
            </w:tcBorders>
            <w:vAlign w:val="center"/>
          </w:tcPr>
          <w:p w14:paraId="6A91CB3D">
            <w:pPr>
              <w:jc w:val="center"/>
              <w:rPr>
                <w:rFonts w:ascii="宋体" w:hAnsi="宋体"/>
                <w:color w:val="auto"/>
                <w:szCs w:val="21"/>
                <w:highlight w:val="none"/>
              </w:rPr>
            </w:pPr>
          </w:p>
        </w:tc>
        <w:tc>
          <w:tcPr>
            <w:tcW w:w="1044" w:type="dxa"/>
            <w:tcBorders>
              <w:tl2br w:val="nil"/>
              <w:tr2bl w:val="nil"/>
            </w:tcBorders>
            <w:vAlign w:val="center"/>
          </w:tcPr>
          <w:p w14:paraId="7E79BA00">
            <w:pPr>
              <w:jc w:val="center"/>
              <w:rPr>
                <w:rFonts w:ascii="宋体" w:hAnsi="宋体"/>
                <w:color w:val="auto"/>
                <w:szCs w:val="21"/>
                <w:highlight w:val="none"/>
              </w:rPr>
            </w:pPr>
          </w:p>
        </w:tc>
        <w:tc>
          <w:tcPr>
            <w:tcW w:w="992" w:type="dxa"/>
            <w:tcBorders>
              <w:tl2br w:val="nil"/>
              <w:tr2bl w:val="nil"/>
            </w:tcBorders>
            <w:vAlign w:val="center"/>
          </w:tcPr>
          <w:p w14:paraId="18AF43C4">
            <w:pPr>
              <w:jc w:val="center"/>
              <w:rPr>
                <w:rFonts w:ascii="宋体" w:hAnsi="宋体"/>
                <w:color w:val="auto"/>
                <w:szCs w:val="21"/>
                <w:highlight w:val="none"/>
              </w:rPr>
            </w:pPr>
          </w:p>
        </w:tc>
        <w:tc>
          <w:tcPr>
            <w:tcW w:w="851" w:type="dxa"/>
            <w:tcBorders>
              <w:tl2br w:val="nil"/>
              <w:tr2bl w:val="nil"/>
            </w:tcBorders>
            <w:vAlign w:val="center"/>
          </w:tcPr>
          <w:p w14:paraId="414839F3">
            <w:pPr>
              <w:jc w:val="center"/>
              <w:rPr>
                <w:rFonts w:ascii="宋体" w:hAnsi="宋体"/>
                <w:color w:val="auto"/>
                <w:szCs w:val="21"/>
                <w:highlight w:val="none"/>
              </w:rPr>
            </w:pPr>
          </w:p>
        </w:tc>
        <w:tc>
          <w:tcPr>
            <w:tcW w:w="907" w:type="dxa"/>
            <w:tcBorders>
              <w:tl2br w:val="nil"/>
              <w:tr2bl w:val="nil"/>
            </w:tcBorders>
            <w:vAlign w:val="center"/>
          </w:tcPr>
          <w:p w14:paraId="506F153A">
            <w:pPr>
              <w:jc w:val="center"/>
              <w:rPr>
                <w:rFonts w:ascii="宋体" w:hAnsi="宋体"/>
                <w:color w:val="auto"/>
                <w:szCs w:val="21"/>
                <w:highlight w:val="none"/>
              </w:rPr>
            </w:pPr>
          </w:p>
        </w:tc>
        <w:tc>
          <w:tcPr>
            <w:tcW w:w="669" w:type="dxa"/>
            <w:tcBorders>
              <w:tl2br w:val="nil"/>
              <w:tr2bl w:val="nil"/>
            </w:tcBorders>
            <w:vAlign w:val="center"/>
          </w:tcPr>
          <w:p w14:paraId="7C1CEA30">
            <w:pPr>
              <w:jc w:val="center"/>
              <w:rPr>
                <w:rFonts w:ascii="宋体" w:hAnsi="宋体"/>
                <w:color w:val="auto"/>
                <w:szCs w:val="21"/>
                <w:highlight w:val="none"/>
              </w:rPr>
            </w:pPr>
          </w:p>
        </w:tc>
      </w:tr>
      <w:tr w14:paraId="4369A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716C9A93">
            <w:pPr>
              <w:jc w:val="center"/>
              <w:rPr>
                <w:rFonts w:ascii="宋体" w:hAnsi="宋体"/>
                <w:color w:val="auto"/>
                <w:szCs w:val="21"/>
                <w:highlight w:val="none"/>
              </w:rPr>
            </w:pPr>
          </w:p>
        </w:tc>
        <w:tc>
          <w:tcPr>
            <w:tcW w:w="1575" w:type="dxa"/>
            <w:tcBorders>
              <w:tl2br w:val="nil"/>
              <w:tr2bl w:val="nil"/>
            </w:tcBorders>
            <w:vAlign w:val="center"/>
          </w:tcPr>
          <w:p w14:paraId="5FD5D180">
            <w:pPr>
              <w:jc w:val="center"/>
              <w:rPr>
                <w:rFonts w:ascii="宋体" w:hAnsi="宋体"/>
                <w:color w:val="auto"/>
                <w:szCs w:val="21"/>
                <w:highlight w:val="none"/>
              </w:rPr>
            </w:pPr>
          </w:p>
        </w:tc>
        <w:tc>
          <w:tcPr>
            <w:tcW w:w="1095" w:type="dxa"/>
            <w:tcBorders>
              <w:tl2br w:val="nil"/>
              <w:tr2bl w:val="nil"/>
            </w:tcBorders>
            <w:vAlign w:val="center"/>
          </w:tcPr>
          <w:p w14:paraId="1BFD6C4F">
            <w:pPr>
              <w:jc w:val="center"/>
              <w:rPr>
                <w:rFonts w:ascii="宋体" w:hAnsi="宋体"/>
                <w:color w:val="auto"/>
                <w:szCs w:val="21"/>
                <w:highlight w:val="none"/>
              </w:rPr>
            </w:pPr>
          </w:p>
        </w:tc>
        <w:tc>
          <w:tcPr>
            <w:tcW w:w="795" w:type="dxa"/>
            <w:tcBorders>
              <w:tl2br w:val="nil"/>
              <w:tr2bl w:val="nil"/>
            </w:tcBorders>
            <w:vAlign w:val="center"/>
          </w:tcPr>
          <w:p w14:paraId="4D35AD22">
            <w:pPr>
              <w:jc w:val="center"/>
              <w:rPr>
                <w:rFonts w:ascii="宋体" w:hAnsi="宋体"/>
                <w:color w:val="auto"/>
                <w:szCs w:val="21"/>
                <w:highlight w:val="none"/>
              </w:rPr>
            </w:pPr>
          </w:p>
        </w:tc>
        <w:tc>
          <w:tcPr>
            <w:tcW w:w="1251" w:type="dxa"/>
            <w:tcBorders>
              <w:tl2br w:val="nil"/>
              <w:tr2bl w:val="nil"/>
            </w:tcBorders>
            <w:vAlign w:val="center"/>
          </w:tcPr>
          <w:p w14:paraId="24ADDEE4">
            <w:pPr>
              <w:jc w:val="center"/>
              <w:rPr>
                <w:rFonts w:ascii="宋体" w:hAnsi="宋体"/>
                <w:color w:val="auto"/>
                <w:szCs w:val="21"/>
                <w:highlight w:val="none"/>
              </w:rPr>
            </w:pPr>
          </w:p>
        </w:tc>
        <w:tc>
          <w:tcPr>
            <w:tcW w:w="1044" w:type="dxa"/>
            <w:tcBorders>
              <w:tl2br w:val="nil"/>
              <w:tr2bl w:val="nil"/>
            </w:tcBorders>
            <w:vAlign w:val="center"/>
          </w:tcPr>
          <w:p w14:paraId="78B8C59E">
            <w:pPr>
              <w:jc w:val="center"/>
              <w:rPr>
                <w:rFonts w:ascii="宋体" w:hAnsi="宋体"/>
                <w:color w:val="auto"/>
                <w:szCs w:val="21"/>
                <w:highlight w:val="none"/>
              </w:rPr>
            </w:pPr>
          </w:p>
        </w:tc>
        <w:tc>
          <w:tcPr>
            <w:tcW w:w="992" w:type="dxa"/>
            <w:tcBorders>
              <w:tl2br w:val="nil"/>
              <w:tr2bl w:val="nil"/>
            </w:tcBorders>
            <w:vAlign w:val="center"/>
          </w:tcPr>
          <w:p w14:paraId="2F258AF8">
            <w:pPr>
              <w:jc w:val="center"/>
              <w:rPr>
                <w:rFonts w:ascii="宋体" w:hAnsi="宋体"/>
                <w:color w:val="auto"/>
                <w:szCs w:val="21"/>
                <w:highlight w:val="none"/>
              </w:rPr>
            </w:pPr>
          </w:p>
        </w:tc>
        <w:tc>
          <w:tcPr>
            <w:tcW w:w="851" w:type="dxa"/>
            <w:tcBorders>
              <w:tl2br w:val="nil"/>
              <w:tr2bl w:val="nil"/>
            </w:tcBorders>
            <w:vAlign w:val="center"/>
          </w:tcPr>
          <w:p w14:paraId="399FA75F">
            <w:pPr>
              <w:jc w:val="center"/>
              <w:rPr>
                <w:rFonts w:ascii="宋体" w:hAnsi="宋体"/>
                <w:color w:val="auto"/>
                <w:szCs w:val="21"/>
                <w:highlight w:val="none"/>
              </w:rPr>
            </w:pPr>
          </w:p>
        </w:tc>
        <w:tc>
          <w:tcPr>
            <w:tcW w:w="907" w:type="dxa"/>
            <w:tcBorders>
              <w:tl2br w:val="nil"/>
              <w:tr2bl w:val="nil"/>
            </w:tcBorders>
            <w:vAlign w:val="center"/>
          </w:tcPr>
          <w:p w14:paraId="4401FCBD">
            <w:pPr>
              <w:jc w:val="center"/>
              <w:rPr>
                <w:rFonts w:ascii="宋体" w:hAnsi="宋体"/>
                <w:color w:val="auto"/>
                <w:szCs w:val="21"/>
                <w:highlight w:val="none"/>
              </w:rPr>
            </w:pPr>
          </w:p>
        </w:tc>
        <w:tc>
          <w:tcPr>
            <w:tcW w:w="669" w:type="dxa"/>
            <w:tcBorders>
              <w:tl2br w:val="nil"/>
              <w:tr2bl w:val="nil"/>
            </w:tcBorders>
            <w:vAlign w:val="center"/>
          </w:tcPr>
          <w:p w14:paraId="7A14A59D">
            <w:pPr>
              <w:jc w:val="center"/>
              <w:rPr>
                <w:rFonts w:ascii="宋体" w:hAnsi="宋体"/>
                <w:color w:val="auto"/>
                <w:szCs w:val="21"/>
                <w:highlight w:val="none"/>
              </w:rPr>
            </w:pPr>
          </w:p>
        </w:tc>
      </w:tr>
      <w:tr w14:paraId="24BE4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0848014">
            <w:pPr>
              <w:jc w:val="center"/>
              <w:rPr>
                <w:rFonts w:ascii="宋体" w:hAnsi="宋体"/>
                <w:color w:val="auto"/>
                <w:szCs w:val="21"/>
                <w:highlight w:val="none"/>
              </w:rPr>
            </w:pPr>
          </w:p>
        </w:tc>
        <w:tc>
          <w:tcPr>
            <w:tcW w:w="1575" w:type="dxa"/>
            <w:tcBorders>
              <w:tl2br w:val="nil"/>
              <w:tr2bl w:val="nil"/>
            </w:tcBorders>
            <w:vAlign w:val="center"/>
          </w:tcPr>
          <w:p w14:paraId="6CA8795D">
            <w:pPr>
              <w:jc w:val="center"/>
              <w:rPr>
                <w:rFonts w:ascii="宋体" w:hAnsi="宋体"/>
                <w:color w:val="auto"/>
                <w:szCs w:val="21"/>
                <w:highlight w:val="none"/>
              </w:rPr>
            </w:pPr>
          </w:p>
        </w:tc>
        <w:tc>
          <w:tcPr>
            <w:tcW w:w="1095" w:type="dxa"/>
            <w:tcBorders>
              <w:tl2br w:val="nil"/>
              <w:tr2bl w:val="nil"/>
            </w:tcBorders>
            <w:vAlign w:val="center"/>
          </w:tcPr>
          <w:p w14:paraId="6C7D6B0D">
            <w:pPr>
              <w:jc w:val="center"/>
              <w:rPr>
                <w:rFonts w:ascii="宋体" w:hAnsi="宋体"/>
                <w:color w:val="auto"/>
                <w:szCs w:val="21"/>
                <w:highlight w:val="none"/>
              </w:rPr>
            </w:pPr>
          </w:p>
        </w:tc>
        <w:tc>
          <w:tcPr>
            <w:tcW w:w="795" w:type="dxa"/>
            <w:tcBorders>
              <w:tl2br w:val="nil"/>
              <w:tr2bl w:val="nil"/>
            </w:tcBorders>
            <w:vAlign w:val="center"/>
          </w:tcPr>
          <w:p w14:paraId="6FACAC0F">
            <w:pPr>
              <w:jc w:val="center"/>
              <w:rPr>
                <w:rFonts w:ascii="宋体" w:hAnsi="宋体"/>
                <w:color w:val="auto"/>
                <w:szCs w:val="21"/>
                <w:highlight w:val="none"/>
              </w:rPr>
            </w:pPr>
          </w:p>
        </w:tc>
        <w:tc>
          <w:tcPr>
            <w:tcW w:w="1251" w:type="dxa"/>
            <w:tcBorders>
              <w:tl2br w:val="nil"/>
              <w:tr2bl w:val="nil"/>
            </w:tcBorders>
            <w:vAlign w:val="center"/>
          </w:tcPr>
          <w:p w14:paraId="78106DA7">
            <w:pPr>
              <w:jc w:val="center"/>
              <w:rPr>
                <w:rFonts w:ascii="宋体" w:hAnsi="宋体"/>
                <w:color w:val="auto"/>
                <w:szCs w:val="21"/>
                <w:highlight w:val="none"/>
              </w:rPr>
            </w:pPr>
          </w:p>
        </w:tc>
        <w:tc>
          <w:tcPr>
            <w:tcW w:w="1044" w:type="dxa"/>
            <w:tcBorders>
              <w:tl2br w:val="nil"/>
              <w:tr2bl w:val="nil"/>
            </w:tcBorders>
            <w:vAlign w:val="center"/>
          </w:tcPr>
          <w:p w14:paraId="601821C0">
            <w:pPr>
              <w:jc w:val="center"/>
              <w:rPr>
                <w:rFonts w:ascii="宋体" w:hAnsi="宋体"/>
                <w:color w:val="auto"/>
                <w:szCs w:val="21"/>
                <w:highlight w:val="none"/>
              </w:rPr>
            </w:pPr>
          </w:p>
        </w:tc>
        <w:tc>
          <w:tcPr>
            <w:tcW w:w="992" w:type="dxa"/>
            <w:tcBorders>
              <w:tl2br w:val="nil"/>
              <w:tr2bl w:val="nil"/>
            </w:tcBorders>
            <w:vAlign w:val="center"/>
          </w:tcPr>
          <w:p w14:paraId="58448F68">
            <w:pPr>
              <w:jc w:val="center"/>
              <w:rPr>
                <w:rFonts w:ascii="宋体" w:hAnsi="宋体"/>
                <w:color w:val="auto"/>
                <w:szCs w:val="21"/>
                <w:highlight w:val="none"/>
              </w:rPr>
            </w:pPr>
          </w:p>
        </w:tc>
        <w:tc>
          <w:tcPr>
            <w:tcW w:w="851" w:type="dxa"/>
            <w:tcBorders>
              <w:tl2br w:val="nil"/>
              <w:tr2bl w:val="nil"/>
            </w:tcBorders>
            <w:vAlign w:val="center"/>
          </w:tcPr>
          <w:p w14:paraId="025D31C0">
            <w:pPr>
              <w:jc w:val="center"/>
              <w:rPr>
                <w:rFonts w:ascii="宋体" w:hAnsi="宋体"/>
                <w:color w:val="auto"/>
                <w:szCs w:val="21"/>
                <w:highlight w:val="none"/>
              </w:rPr>
            </w:pPr>
          </w:p>
        </w:tc>
        <w:tc>
          <w:tcPr>
            <w:tcW w:w="907" w:type="dxa"/>
            <w:tcBorders>
              <w:tl2br w:val="nil"/>
              <w:tr2bl w:val="nil"/>
            </w:tcBorders>
            <w:vAlign w:val="center"/>
          </w:tcPr>
          <w:p w14:paraId="096ABEDE">
            <w:pPr>
              <w:jc w:val="center"/>
              <w:rPr>
                <w:rFonts w:ascii="宋体" w:hAnsi="宋体"/>
                <w:color w:val="auto"/>
                <w:szCs w:val="21"/>
                <w:highlight w:val="none"/>
              </w:rPr>
            </w:pPr>
          </w:p>
        </w:tc>
        <w:tc>
          <w:tcPr>
            <w:tcW w:w="669" w:type="dxa"/>
            <w:tcBorders>
              <w:tl2br w:val="nil"/>
              <w:tr2bl w:val="nil"/>
            </w:tcBorders>
            <w:vAlign w:val="center"/>
          </w:tcPr>
          <w:p w14:paraId="7A3244C0">
            <w:pPr>
              <w:jc w:val="center"/>
              <w:rPr>
                <w:rFonts w:ascii="宋体" w:hAnsi="宋体"/>
                <w:color w:val="auto"/>
                <w:szCs w:val="21"/>
                <w:highlight w:val="none"/>
              </w:rPr>
            </w:pPr>
          </w:p>
        </w:tc>
      </w:tr>
      <w:tr w14:paraId="0FAA8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1B13385D">
            <w:pPr>
              <w:jc w:val="center"/>
              <w:rPr>
                <w:rFonts w:ascii="宋体" w:hAnsi="宋体"/>
                <w:color w:val="auto"/>
                <w:szCs w:val="21"/>
                <w:highlight w:val="none"/>
              </w:rPr>
            </w:pPr>
          </w:p>
        </w:tc>
        <w:tc>
          <w:tcPr>
            <w:tcW w:w="1575" w:type="dxa"/>
            <w:tcBorders>
              <w:tl2br w:val="nil"/>
              <w:tr2bl w:val="nil"/>
            </w:tcBorders>
            <w:vAlign w:val="center"/>
          </w:tcPr>
          <w:p w14:paraId="2460188F">
            <w:pPr>
              <w:jc w:val="center"/>
              <w:rPr>
                <w:rFonts w:ascii="宋体" w:hAnsi="宋体"/>
                <w:color w:val="auto"/>
                <w:szCs w:val="21"/>
                <w:highlight w:val="none"/>
              </w:rPr>
            </w:pPr>
          </w:p>
        </w:tc>
        <w:tc>
          <w:tcPr>
            <w:tcW w:w="1095" w:type="dxa"/>
            <w:tcBorders>
              <w:tl2br w:val="nil"/>
              <w:tr2bl w:val="nil"/>
            </w:tcBorders>
            <w:vAlign w:val="center"/>
          </w:tcPr>
          <w:p w14:paraId="2A7C5FF2">
            <w:pPr>
              <w:jc w:val="center"/>
              <w:rPr>
                <w:rFonts w:ascii="宋体" w:hAnsi="宋体"/>
                <w:color w:val="auto"/>
                <w:szCs w:val="21"/>
                <w:highlight w:val="none"/>
              </w:rPr>
            </w:pPr>
          </w:p>
        </w:tc>
        <w:tc>
          <w:tcPr>
            <w:tcW w:w="795" w:type="dxa"/>
            <w:tcBorders>
              <w:tl2br w:val="nil"/>
              <w:tr2bl w:val="nil"/>
            </w:tcBorders>
            <w:vAlign w:val="center"/>
          </w:tcPr>
          <w:p w14:paraId="7F7F1AE6">
            <w:pPr>
              <w:jc w:val="center"/>
              <w:rPr>
                <w:rFonts w:ascii="宋体" w:hAnsi="宋体"/>
                <w:color w:val="auto"/>
                <w:szCs w:val="21"/>
                <w:highlight w:val="none"/>
              </w:rPr>
            </w:pPr>
          </w:p>
        </w:tc>
        <w:tc>
          <w:tcPr>
            <w:tcW w:w="1251" w:type="dxa"/>
            <w:tcBorders>
              <w:tl2br w:val="nil"/>
              <w:tr2bl w:val="nil"/>
            </w:tcBorders>
            <w:vAlign w:val="center"/>
          </w:tcPr>
          <w:p w14:paraId="6BB52A10">
            <w:pPr>
              <w:jc w:val="center"/>
              <w:rPr>
                <w:rFonts w:ascii="宋体" w:hAnsi="宋体"/>
                <w:color w:val="auto"/>
                <w:szCs w:val="21"/>
                <w:highlight w:val="none"/>
              </w:rPr>
            </w:pPr>
          </w:p>
        </w:tc>
        <w:tc>
          <w:tcPr>
            <w:tcW w:w="1044" w:type="dxa"/>
            <w:tcBorders>
              <w:tl2br w:val="nil"/>
              <w:tr2bl w:val="nil"/>
            </w:tcBorders>
            <w:vAlign w:val="center"/>
          </w:tcPr>
          <w:p w14:paraId="795454B3">
            <w:pPr>
              <w:jc w:val="center"/>
              <w:rPr>
                <w:rFonts w:ascii="宋体" w:hAnsi="宋体"/>
                <w:color w:val="auto"/>
                <w:szCs w:val="21"/>
                <w:highlight w:val="none"/>
              </w:rPr>
            </w:pPr>
          </w:p>
        </w:tc>
        <w:tc>
          <w:tcPr>
            <w:tcW w:w="992" w:type="dxa"/>
            <w:tcBorders>
              <w:tl2br w:val="nil"/>
              <w:tr2bl w:val="nil"/>
            </w:tcBorders>
            <w:vAlign w:val="center"/>
          </w:tcPr>
          <w:p w14:paraId="2B283554">
            <w:pPr>
              <w:jc w:val="center"/>
              <w:rPr>
                <w:rFonts w:ascii="宋体" w:hAnsi="宋体"/>
                <w:color w:val="auto"/>
                <w:szCs w:val="21"/>
                <w:highlight w:val="none"/>
              </w:rPr>
            </w:pPr>
          </w:p>
        </w:tc>
        <w:tc>
          <w:tcPr>
            <w:tcW w:w="851" w:type="dxa"/>
            <w:tcBorders>
              <w:tl2br w:val="nil"/>
              <w:tr2bl w:val="nil"/>
            </w:tcBorders>
            <w:vAlign w:val="center"/>
          </w:tcPr>
          <w:p w14:paraId="047C530A">
            <w:pPr>
              <w:jc w:val="center"/>
              <w:rPr>
                <w:rFonts w:ascii="宋体" w:hAnsi="宋体"/>
                <w:color w:val="auto"/>
                <w:szCs w:val="21"/>
                <w:highlight w:val="none"/>
              </w:rPr>
            </w:pPr>
          </w:p>
        </w:tc>
        <w:tc>
          <w:tcPr>
            <w:tcW w:w="907" w:type="dxa"/>
            <w:tcBorders>
              <w:tl2br w:val="nil"/>
              <w:tr2bl w:val="nil"/>
            </w:tcBorders>
            <w:vAlign w:val="center"/>
          </w:tcPr>
          <w:p w14:paraId="799E376A">
            <w:pPr>
              <w:jc w:val="center"/>
              <w:rPr>
                <w:rFonts w:ascii="宋体" w:hAnsi="宋体"/>
                <w:color w:val="auto"/>
                <w:szCs w:val="21"/>
                <w:highlight w:val="none"/>
              </w:rPr>
            </w:pPr>
          </w:p>
        </w:tc>
        <w:tc>
          <w:tcPr>
            <w:tcW w:w="669" w:type="dxa"/>
            <w:tcBorders>
              <w:tl2br w:val="nil"/>
              <w:tr2bl w:val="nil"/>
            </w:tcBorders>
            <w:vAlign w:val="center"/>
          </w:tcPr>
          <w:p w14:paraId="41BC7496">
            <w:pPr>
              <w:jc w:val="center"/>
              <w:rPr>
                <w:rFonts w:ascii="宋体" w:hAnsi="宋体"/>
                <w:color w:val="auto"/>
                <w:szCs w:val="21"/>
                <w:highlight w:val="none"/>
              </w:rPr>
            </w:pPr>
          </w:p>
        </w:tc>
      </w:tr>
    </w:tbl>
    <w:p w14:paraId="72659DC7">
      <w:pPr>
        <w:spacing w:line="440" w:lineRule="exact"/>
        <w:rPr>
          <w:rFonts w:ascii="宋体" w:hAnsi="宋体"/>
          <w:color w:val="auto"/>
          <w:szCs w:val="21"/>
          <w:highlight w:val="none"/>
        </w:rPr>
      </w:pPr>
    </w:p>
    <w:p w14:paraId="52A32EE4">
      <w:pPr>
        <w:spacing w:line="440" w:lineRule="exact"/>
        <w:rPr>
          <w:rFonts w:ascii="宋体" w:hAnsi="宋体"/>
          <w:color w:val="auto"/>
          <w:szCs w:val="21"/>
          <w:highlight w:val="none"/>
        </w:rPr>
      </w:pPr>
    </w:p>
    <w:p w14:paraId="3A72F026">
      <w:pPr>
        <w:spacing w:line="440" w:lineRule="exact"/>
        <w:rPr>
          <w:rFonts w:ascii="宋体" w:hAnsi="宋体"/>
          <w:color w:val="auto"/>
          <w:szCs w:val="21"/>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4C2D3CDE">
      <w:pPr>
        <w:spacing w:line="440" w:lineRule="exact"/>
        <w:rPr>
          <w:rFonts w:ascii="宋体" w:hAnsi="宋体"/>
          <w:color w:val="auto"/>
          <w:szCs w:val="21"/>
          <w:highlight w:val="none"/>
        </w:rPr>
      </w:pPr>
      <w:r>
        <w:rPr>
          <w:rFonts w:ascii="宋体" w:hAnsi="宋体"/>
          <w:color w:val="auto"/>
          <w:sz w:val="24"/>
          <w:szCs w:val="24"/>
          <w:highlight w:val="none"/>
        </w:rPr>
        <w:t>附</w:t>
      </w:r>
      <w:bookmarkStart w:id="602" w:name="_Toc296346727"/>
      <w:bookmarkStart w:id="603" w:name="_Toc267261693"/>
      <w:bookmarkStart w:id="604" w:name="_Toc296891266"/>
      <w:bookmarkStart w:id="605" w:name="_Toc296944565"/>
      <w:bookmarkStart w:id="606" w:name="_Toc296347225"/>
      <w:bookmarkStart w:id="607" w:name="_Toc296891054"/>
      <w:bookmarkStart w:id="608" w:name="_Toc296503226"/>
      <w:r>
        <w:rPr>
          <w:rFonts w:ascii="宋体" w:hAnsi="宋体"/>
          <w:color w:val="auto"/>
          <w:sz w:val="24"/>
          <w:szCs w:val="24"/>
          <w:highlight w:val="none"/>
        </w:rPr>
        <w:t>件</w:t>
      </w:r>
      <w:r>
        <w:rPr>
          <w:rFonts w:hint="eastAsia" w:ascii="宋体" w:hAnsi="宋体"/>
          <w:color w:val="auto"/>
          <w:sz w:val="24"/>
          <w:szCs w:val="24"/>
          <w:highlight w:val="none"/>
          <w:lang w:val="en-US" w:eastAsia="zh-CN"/>
        </w:rPr>
        <w:t>2</w:t>
      </w:r>
      <w:r>
        <w:rPr>
          <w:rFonts w:ascii="宋体" w:hAnsi="宋体"/>
          <w:color w:val="auto"/>
          <w:sz w:val="24"/>
          <w:szCs w:val="24"/>
          <w:highlight w:val="none"/>
        </w:rPr>
        <w:t>：</w:t>
      </w:r>
      <w:bookmarkEnd w:id="602"/>
      <w:bookmarkEnd w:id="603"/>
      <w:bookmarkEnd w:id="604"/>
      <w:bookmarkEnd w:id="605"/>
      <w:bookmarkEnd w:id="606"/>
      <w:bookmarkEnd w:id="607"/>
      <w:bookmarkEnd w:id="608"/>
      <w:r>
        <w:rPr>
          <w:rFonts w:ascii="宋体" w:hAnsi="宋体"/>
          <w:color w:val="auto"/>
          <w:szCs w:val="21"/>
          <w:highlight w:val="none"/>
        </w:rPr>
        <w:t xml:space="preserve">    </w:t>
      </w:r>
    </w:p>
    <w:p w14:paraId="15D80962">
      <w:pPr>
        <w:spacing w:before="120" w:beforeLines="50" w:after="120" w:afterLines="50" w:line="440" w:lineRule="exact"/>
        <w:jc w:val="center"/>
        <w:rPr>
          <w:rFonts w:ascii="宋体" w:hAnsi="宋体"/>
          <w:color w:val="auto"/>
          <w:sz w:val="28"/>
          <w:szCs w:val="28"/>
          <w:highlight w:val="none"/>
        </w:rPr>
      </w:pPr>
      <w:r>
        <w:rPr>
          <w:rFonts w:ascii="宋体" w:hAnsi="宋体"/>
          <w:color w:val="auto"/>
          <w:sz w:val="28"/>
          <w:szCs w:val="28"/>
          <w:highlight w:val="none"/>
        </w:rPr>
        <w:t>工程质量保修书</w:t>
      </w:r>
    </w:p>
    <w:p w14:paraId="07B33B3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发包人（全称）：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17FC0AB">
      <w:pPr>
        <w:spacing w:line="360" w:lineRule="auto"/>
        <w:rPr>
          <w:rFonts w:ascii="宋体" w:hAnsi="宋体"/>
          <w:color w:val="auto"/>
          <w:sz w:val="24"/>
          <w:szCs w:val="24"/>
          <w:highlight w:val="none"/>
        </w:rPr>
      </w:pPr>
      <w:r>
        <w:rPr>
          <w:rFonts w:ascii="宋体" w:hAnsi="宋体"/>
          <w:color w:val="auto"/>
          <w:sz w:val="24"/>
          <w:szCs w:val="24"/>
          <w:highlight w:val="none"/>
        </w:rPr>
        <w:t>　　承包人（全称）：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5191195B">
      <w:pPr>
        <w:spacing w:line="360" w:lineRule="auto"/>
        <w:rPr>
          <w:rFonts w:ascii="宋体" w:hAnsi="宋体"/>
          <w:color w:val="auto"/>
          <w:sz w:val="24"/>
          <w:szCs w:val="24"/>
          <w:highlight w:val="none"/>
        </w:rPr>
      </w:pPr>
    </w:p>
    <w:p w14:paraId="512118F9">
      <w:pPr>
        <w:spacing w:line="360" w:lineRule="auto"/>
        <w:rPr>
          <w:rFonts w:ascii="宋体" w:hAnsi="宋体"/>
          <w:color w:val="auto"/>
          <w:sz w:val="24"/>
          <w:szCs w:val="24"/>
          <w:highlight w:val="none"/>
        </w:rPr>
      </w:pPr>
      <w:r>
        <w:rPr>
          <w:rFonts w:ascii="宋体" w:hAnsi="宋体"/>
          <w:color w:val="auto"/>
          <w:sz w:val="24"/>
          <w:szCs w:val="24"/>
          <w:highlight w:val="none"/>
        </w:rPr>
        <w:t>　　发包人和承包人根据《中华人民共和国建筑法》和《建设工程质量管理条例》，经协商一致就</w:t>
      </w:r>
      <w:r>
        <w:rPr>
          <w:rFonts w:ascii="宋体" w:hAnsi="宋体"/>
          <w:color w:val="auto"/>
          <w:sz w:val="24"/>
          <w:szCs w:val="24"/>
          <w:highlight w:val="none"/>
          <w:u w:val="single"/>
        </w:rPr>
        <w:t xml:space="preserve">                </w:t>
      </w:r>
      <w:r>
        <w:rPr>
          <w:rFonts w:ascii="宋体" w:hAnsi="宋体"/>
          <w:color w:val="auto"/>
          <w:sz w:val="24"/>
          <w:szCs w:val="24"/>
          <w:highlight w:val="none"/>
        </w:rPr>
        <w:t>（工程全称）签订工程质量保修书。</w:t>
      </w:r>
    </w:p>
    <w:p w14:paraId="4D0A08E8">
      <w:pPr>
        <w:spacing w:line="360" w:lineRule="auto"/>
        <w:rPr>
          <w:rFonts w:ascii="宋体" w:hAnsi="宋体"/>
          <w:color w:val="auto"/>
          <w:sz w:val="24"/>
          <w:szCs w:val="24"/>
          <w:highlight w:val="none"/>
        </w:rPr>
      </w:pPr>
      <w:r>
        <w:rPr>
          <w:rFonts w:ascii="宋体" w:hAnsi="宋体"/>
          <w:color w:val="auto"/>
          <w:sz w:val="24"/>
          <w:szCs w:val="24"/>
          <w:highlight w:val="none"/>
        </w:rPr>
        <w:t>　　一、工程质量保修范围和内容</w:t>
      </w:r>
    </w:p>
    <w:p w14:paraId="286F2983">
      <w:pPr>
        <w:spacing w:line="360" w:lineRule="auto"/>
        <w:rPr>
          <w:rFonts w:ascii="宋体" w:hAnsi="宋体"/>
          <w:color w:val="auto"/>
          <w:sz w:val="24"/>
          <w:szCs w:val="24"/>
          <w:highlight w:val="none"/>
        </w:rPr>
      </w:pPr>
      <w:r>
        <w:rPr>
          <w:rFonts w:ascii="宋体" w:hAnsi="宋体"/>
          <w:color w:val="auto"/>
          <w:sz w:val="24"/>
          <w:szCs w:val="24"/>
          <w:highlight w:val="none"/>
        </w:rPr>
        <w:t>　　承包人在质量保修期内，按照有关法律规定和合同约定，承担工程质量保修责任。</w:t>
      </w:r>
    </w:p>
    <w:p w14:paraId="3DB00052">
      <w:pPr>
        <w:spacing w:line="360" w:lineRule="auto"/>
        <w:rPr>
          <w:rFonts w:ascii="宋体" w:hAnsi="宋体"/>
          <w:color w:val="auto"/>
          <w:sz w:val="24"/>
          <w:szCs w:val="24"/>
          <w:highlight w:val="none"/>
        </w:rPr>
      </w:pPr>
      <w:r>
        <w:rPr>
          <w:rFonts w:ascii="宋体" w:hAnsi="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415A95F">
      <w:pPr>
        <w:spacing w:line="360" w:lineRule="auto"/>
        <w:rPr>
          <w:rFonts w:ascii="宋体" w:hAnsi="宋体"/>
          <w:color w:val="auto"/>
          <w:sz w:val="24"/>
          <w:szCs w:val="24"/>
          <w:highlight w:val="none"/>
        </w:rPr>
      </w:pPr>
      <w:r>
        <w:rPr>
          <w:rFonts w:ascii="宋体" w:hAnsi="宋体"/>
          <w:color w:val="auto"/>
          <w:sz w:val="24"/>
          <w:szCs w:val="24"/>
          <w:highlight w:val="none"/>
        </w:rPr>
        <w:t>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13905012">
      <w:pPr>
        <w:spacing w:line="360" w:lineRule="auto"/>
        <w:rPr>
          <w:rFonts w:ascii="宋体" w:hAnsi="宋体"/>
          <w:color w:val="auto"/>
          <w:sz w:val="24"/>
          <w:szCs w:val="24"/>
          <w:highlight w:val="none"/>
        </w:rPr>
      </w:pPr>
      <w:r>
        <w:rPr>
          <w:rFonts w:ascii="宋体" w:hAnsi="宋体"/>
          <w:b/>
          <w:color w:val="auto"/>
          <w:sz w:val="24"/>
          <w:szCs w:val="24"/>
          <w:highlight w:val="none"/>
        </w:rPr>
        <w:t>　　</w:t>
      </w:r>
      <w:r>
        <w:rPr>
          <w:rFonts w:ascii="宋体" w:hAnsi="宋体"/>
          <w:color w:val="auto"/>
          <w:sz w:val="24"/>
          <w:szCs w:val="24"/>
          <w:highlight w:val="none"/>
        </w:rPr>
        <w:t>二、质量保修期</w:t>
      </w:r>
    </w:p>
    <w:p w14:paraId="04F80FF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根据《建设工程质量管理条例》及有关规定，工程的质量保修期如下：</w:t>
      </w:r>
    </w:p>
    <w:p w14:paraId="127D4F4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1．地基基础工程和主体结构工程为设计文件规定的工程合理使用年限；</w:t>
      </w:r>
    </w:p>
    <w:p w14:paraId="3D6A633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屋面防水工程、有防水要求的卫生间、房间和外墙面的防渗</w:t>
      </w:r>
      <w:r>
        <w:rPr>
          <w:rFonts w:hint="eastAsia" w:ascii="宋体" w:hAnsi="宋体"/>
          <w:color w:val="auto"/>
          <w:sz w:val="24"/>
          <w:szCs w:val="24"/>
          <w:highlight w:val="none"/>
        </w:rPr>
        <w:t>为</w:t>
      </w:r>
      <w:r>
        <w:rPr>
          <w:rFonts w:hint="eastAsia" w:ascii="宋体" w:hAnsi="宋体"/>
          <w:color w:val="auto"/>
          <w:sz w:val="24"/>
          <w:szCs w:val="24"/>
          <w:highlight w:val="none"/>
          <w:u w:val="single"/>
        </w:rPr>
        <w:t xml:space="preserve">  5 </w:t>
      </w:r>
      <w:r>
        <w:rPr>
          <w:rFonts w:ascii="宋体" w:hAnsi="宋体"/>
          <w:color w:val="auto"/>
          <w:sz w:val="24"/>
          <w:szCs w:val="24"/>
          <w:highlight w:val="none"/>
        </w:rPr>
        <w:t>年；</w:t>
      </w:r>
    </w:p>
    <w:p w14:paraId="076BF3C4">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装修工程为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1F543CA4">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电气管线、给排水管道、设备安装工程为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年；</w:t>
      </w:r>
    </w:p>
    <w:p w14:paraId="110C7A02">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供热与供冷系统为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个采暖期、供冷期；</w:t>
      </w:r>
    </w:p>
    <w:p w14:paraId="2EDA322A">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住宅小区内的给排水设施、道路等配套工程为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76166189">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其他项目保修期限约定如下：</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FC66215">
      <w:pPr>
        <w:spacing w:line="360" w:lineRule="auto"/>
        <w:rPr>
          <w:rFonts w:ascii="宋体" w:hAnsi="宋体"/>
          <w:color w:val="auto"/>
          <w:sz w:val="24"/>
          <w:szCs w:val="24"/>
          <w:highlight w:val="none"/>
        </w:rPr>
      </w:pPr>
      <w:r>
        <w:rPr>
          <w:rFonts w:ascii="宋体" w:hAnsi="宋体"/>
          <w:color w:val="auto"/>
          <w:sz w:val="24"/>
          <w:szCs w:val="24"/>
          <w:highlight w:val="none"/>
        </w:rPr>
        <w:t>　　质量保修期自工程竣工验收合格之日起计算。</w:t>
      </w:r>
    </w:p>
    <w:p w14:paraId="0E2737D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三、缺陷责任期</w:t>
      </w:r>
    </w:p>
    <w:p w14:paraId="12BBE19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工程缺陷责任期为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24 </w:t>
      </w:r>
      <w:r>
        <w:rPr>
          <w:rFonts w:ascii="宋体" w:hAnsi="宋体"/>
          <w:color w:val="auto"/>
          <w:sz w:val="24"/>
          <w:szCs w:val="24"/>
          <w:highlight w:val="none"/>
          <w:u w:val="single"/>
        </w:rPr>
        <w:t xml:space="preserve"> </w:t>
      </w:r>
      <w:r>
        <w:rPr>
          <w:rFonts w:ascii="宋体" w:hAnsi="宋体"/>
          <w:color w:val="auto"/>
          <w:sz w:val="24"/>
          <w:szCs w:val="24"/>
          <w:highlight w:val="none"/>
        </w:rPr>
        <w:t>个月，缺陷责任期自工程</w:t>
      </w:r>
      <w:r>
        <w:rPr>
          <w:rFonts w:hint="eastAsia" w:ascii="宋体" w:hAnsi="宋体"/>
          <w:color w:val="auto"/>
          <w:sz w:val="24"/>
          <w:szCs w:val="24"/>
          <w:highlight w:val="none"/>
        </w:rPr>
        <w:t>通过</w:t>
      </w:r>
      <w:r>
        <w:rPr>
          <w:rFonts w:ascii="宋体" w:hAnsi="宋体"/>
          <w:color w:val="auto"/>
          <w:sz w:val="24"/>
          <w:szCs w:val="24"/>
          <w:highlight w:val="none"/>
        </w:rPr>
        <w:t>竣工验收之日起计算。单位工程先于全部工程进行验收，单位工程缺陷责任期自单位工程验收合格之日起算。</w:t>
      </w:r>
    </w:p>
    <w:p w14:paraId="72BCD18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缺陷责任期终止后，发包人应退还剩余的质量保证金。</w:t>
      </w:r>
    </w:p>
    <w:p w14:paraId="2623D1F5">
      <w:pPr>
        <w:spacing w:line="360" w:lineRule="auto"/>
        <w:rPr>
          <w:rFonts w:ascii="宋体" w:hAnsi="宋体"/>
          <w:color w:val="auto"/>
          <w:sz w:val="24"/>
          <w:szCs w:val="24"/>
          <w:highlight w:val="none"/>
        </w:rPr>
      </w:pPr>
      <w:r>
        <w:rPr>
          <w:rFonts w:ascii="宋体" w:hAnsi="宋体"/>
          <w:color w:val="auto"/>
          <w:sz w:val="24"/>
          <w:szCs w:val="24"/>
          <w:highlight w:val="none"/>
        </w:rPr>
        <w:t xml:space="preserve">    四、质量保修责任</w:t>
      </w:r>
    </w:p>
    <w:p w14:paraId="0D59F246">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属于保修范围、内容的项目，承包人应当在接到保修通知之日起7天内派人保修。承包人不在约定期限内派人保修的，发包人可以委托他人修理。</w:t>
      </w:r>
    </w:p>
    <w:p w14:paraId="200556A7">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发生紧急事故需抢修的，承包人在接到事故通知后，应当立即到达事故现场抢修。</w:t>
      </w:r>
    </w:p>
    <w:p w14:paraId="74740B5D">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3FE48B2">
      <w:pPr>
        <w:spacing w:line="360" w:lineRule="auto"/>
        <w:ind w:left="420" w:leftChars="200" w:firstLine="120" w:firstLineChars="5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质量保修完成后，由发包人组织验收。</w:t>
      </w:r>
    </w:p>
    <w:p w14:paraId="026A4BE7">
      <w:pPr>
        <w:spacing w:line="360" w:lineRule="auto"/>
        <w:rPr>
          <w:rFonts w:ascii="宋体" w:hAnsi="宋体"/>
          <w:color w:val="auto"/>
          <w:sz w:val="24"/>
          <w:szCs w:val="24"/>
          <w:highlight w:val="none"/>
        </w:rPr>
      </w:pPr>
      <w:r>
        <w:rPr>
          <w:rFonts w:ascii="宋体" w:hAnsi="宋体"/>
          <w:color w:val="auto"/>
          <w:sz w:val="24"/>
          <w:szCs w:val="24"/>
          <w:highlight w:val="none"/>
        </w:rPr>
        <w:t>　　五、保修费用</w:t>
      </w:r>
    </w:p>
    <w:p w14:paraId="082C427A">
      <w:pPr>
        <w:spacing w:line="360" w:lineRule="auto"/>
        <w:ind w:firstLine="405"/>
        <w:rPr>
          <w:rFonts w:ascii="宋体" w:hAnsi="宋体"/>
          <w:color w:val="auto"/>
          <w:sz w:val="24"/>
          <w:szCs w:val="24"/>
          <w:highlight w:val="none"/>
        </w:rPr>
      </w:pPr>
      <w:r>
        <w:rPr>
          <w:rFonts w:ascii="宋体" w:hAnsi="宋体"/>
          <w:color w:val="auto"/>
          <w:sz w:val="24"/>
          <w:szCs w:val="24"/>
          <w:highlight w:val="none"/>
        </w:rPr>
        <w:t>保修费用由造成质量缺陷的责任方承担。</w:t>
      </w:r>
    </w:p>
    <w:p w14:paraId="770E398D">
      <w:pPr>
        <w:spacing w:line="360" w:lineRule="auto"/>
        <w:ind w:firstLine="405"/>
        <w:rPr>
          <w:rFonts w:ascii="宋体" w:hAnsi="宋体"/>
          <w:color w:val="auto"/>
          <w:sz w:val="24"/>
          <w:szCs w:val="24"/>
          <w:highlight w:val="none"/>
        </w:rPr>
      </w:pPr>
      <w:r>
        <w:rPr>
          <w:rFonts w:ascii="宋体" w:hAnsi="宋体"/>
          <w:color w:val="auto"/>
          <w:sz w:val="24"/>
          <w:szCs w:val="24"/>
          <w:highlight w:val="none"/>
        </w:rPr>
        <w:t>六、双方约定的其他工程质量保修事项：</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B905B91">
      <w:pPr>
        <w:spacing w:line="360" w:lineRule="auto"/>
        <w:jc w:val="left"/>
        <w:rPr>
          <w:rFonts w:ascii="宋体" w:hAnsi="宋体"/>
          <w:color w:val="auto"/>
          <w:sz w:val="24"/>
          <w:szCs w:val="24"/>
          <w:highlight w:val="none"/>
        </w:rPr>
      </w:pP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5A5196F8">
      <w:pPr>
        <w:spacing w:line="360" w:lineRule="auto"/>
        <w:ind w:firstLine="456" w:firstLineChars="190"/>
        <w:rPr>
          <w:rFonts w:ascii="宋体" w:hAnsi="宋体"/>
          <w:color w:val="auto"/>
          <w:sz w:val="24"/>
          <w:szCs w:val="24"/>
          <w:highlight w:val="none"/>
        </w:rPr>
      </w:pPr>
      <w:r>
        <w:rPr>
          <w:rFonts w:ascii="宋体" w:hAnsi="宋体"/>
          <w:color w:val="auto"/>
          <w:sz w:val="24"/>
          <w:szCs w:val="24"/>
          <w:highlight w:val="none"/>
        </w:rPr>
        <w:t>工程质量保修书由发包人、承包人在工程竣工验收前共同签署，作为施工合同附件，其有效期限至保修期满。</w:t>
      </w:r>
    </w:p>
    <w:p w14:paraId="5E610FB3">
      <w:pPr>
        <w:spacing w:line="360" w:lineRule="auto"/>
        <w:ind w:firstLine="420"/>
        <w:rPr>
          <w:rFonts w:ascii="宋体" w:hAnsi="宋体"/>
          <w:color w:val="auto"/>
          <w:sz w:val="24"/>
          <w:szCs w:val="24"/>
          <w:highlight w:val="none"/>
        </w:rPr>
      </w:pPr>
    </w:p>
    <w:p w14:paraId="7C764AF3">
      <w:pPr>
        <w:spacing w:line="360" w:lineRule="auto"/>
        <w:rPr>
          <w:rFonts w:ascii="宋体" w:hAnsi="宋体"/>
          <w:color w:val="auto"/>
          <w:sz w:val="24"/>
          <w:szCs w:val="24"/>
          <w:highlight w:val="none"/>
        </w:rPr>
      </w:pPr>
      <w:r>
        <w:rPr>
          <w:rFonts w:ascii="宋体" w:hAnsi="宋体"/>
          <w:color w:val="auto"/>
          <w:sz w:val="24"/>
          <w:szCs w:val="24"/>
          <w:highlight w:val="none"/>
        </w:rPr>
        <w:t>发包人(公章)：</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承包人(公章)：</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4ADD4403">
      <w:pPr>
        <w:spacing w:line="360" w:lineRule="auto"/>
        <w:rPr>
          <w:rFonts w:ascii="宋体" w:hAnsi="宋体"/>
          <w:color w:val="auto"/>
          <w:sz w:val="24"/>
          <w:szCs w:val="24"/>
          <w:highlight w:val="none"/>
        </w:rPr>
      </w:pPr>
      <w:r>
        <w:rPr>
          <w:rFonts w:ascii="宋体" w:hAnsi="宋体"/>
          <w:color w:val="auto"/>
          <w:sz w:val="24"/>
          <w:szCs w:val="24"/>
          <w:highlight w:val="none"/>
        </w:rPr>
        <w:t>地  址：</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地  址：</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24E37C44">
      <w:pPr>
        <w:spacing w:line="360" w:lineRule="auto"/>
        <w:rPr>
          <w:rFonts w:ascii="宋体" w:hAnsi="宋体"/>
          <w:color w:val="auto"/>
          <w:sz w:val="24"/>
          <w:szCs w:val="24"/>
          <w:highlight w:val="none"/>
        </w:rPr>
      </w:pPr>
      <w:r>
        <w:rPr>
          <w:rFonts w:ascii="宋体" w:hAnsi="宋体"/>
          <w:color w:val="auto"/>
          <w:sz w:val="24"/>
          <w:szCs w:val="24"/>
          <w:highlight w:val="none"/>
        </w:rPr>
        <w:t>法定代表人(签字)：</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法定代表人(签字)：</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5F8029DE">
      <w:pPr>
        <w:spacing w:line="360" w:lineRule="auto"/>
        <w:rPr>
          <w:rFonts w:ascii="宋体" w:hAnsi="宋体"/>
          <w:color w:val="auto"/>
          <w:sz w:val="24"/>
          <w:szCs w:val="24"/>
          <w:highlight w:val="none"/>
        </w:rPr>
      </w:pPr>
      <w:r>
        <w:rPr>
          <w:rFonts w:ascii="宋体" w:hAnsi="宋体"/>
          <w:color w:val="auto"/>
          <w:sz w:val="24"/>
          <w:szCs w:val="24"/>
          <w:highlight w:val="none"/>
        </w:rPr>
        <w:t>委托代理人(签字)：</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委托代理人(签字)：</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C4A3AC9">
      <w:pPr>
        <w:spacing w:line="360" w:lineRule="auto"/>
        <w:rPr>
          <w:rFonts w:ascii="宋体" w:hAnsi="宋体"/>
          <w:color w:val="auto"/>
          <w:sz w:val="24"/>
          <w:szCs w:val="24"/>
          <w:highlight w:val="none"/>
        </w:rPr>
      </w:pPr>
      <w:r>
        <w:rPr>
          <w:rFonts w:ascii="宋体" w:hAnsi="宋体"/>
          <w:color w:val="auto"/>
          <w:sz w:val="24"/>
          <w:szCs w:val="24"/>
          <w:highlight w:val="none"/>
        </w:rPr>
        <w:t>电  话：</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电  话：</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31DEE3B">
      <w:pPr>
        <w:spacing w:line="360" w:lineRule="auto"/>
        <w:rPr>
          <w:rFonts w:ascii="宋体" w:hAnsi="宋体"/>
          <w:color w:val="auto"/>
          <w:sz w:val="24"/>
          <w:szCs w:val="24"/>
          <w:highlight w:val="none"/>
        </w:rPr>
      </w:pPr>
      <w:r>
        <w:rPr>
          <w:rFonts w:ascii="宋体" w:hAnsi="宋体"/>
          <w:color w:val="auto"/>
          <w:sz w:val="24"/>
          <w:szCs w:val="24"/>
          <w:highlight w:val="none"/>
        </w:rPr>
        <w:t>传  真：</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传  真：</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34A271E9">
      <w:pPr>
        <w:spacing w:line="360" w:lineRule="auto"/>
        <w:rPr>
          <w:rFonts w:ascii="宋体" w:hAnsi="宋体"/>
          <w:color w:val="auto"/>
          <w:sz w:val="24"/>
          <w:szCs w:val="24"/>
          <w:highlight w:val="none"/>
        </w:rPr>
      </w:pPr>
      <w:r>
        <w:rPr>
          <w:rFonts w:ascii="宋体" w:hAnsi="宋体"/>
          <w:color w:val="auto"/>
          <w:sz w:val="24"/>
          <w:szCs w:val="24"/>
          <w:highlight w:val="none"/>
        </w:rPr>
        <w:t>开户银行：</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开户银行：</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613D8778">
      <w:pPr>
        <w:spacing w:line="360" w:lineRule="auto"/>
        <w:rPr>
          <w:rFonts w:ascii="宋体" w:hAnsi="宋体"/>
          <w:color w:val="auto"/>
          <w:sz w:val="24"/>
          <w:szCs w:val="24"/>
          <w:highlight w:val="none"/>
        </w:rPr>
      </w:pPr>
      <w:r>
        <w:rPr>
          <w:rFonts w:ascii="宋体" w:hAnsi="宋体"/>
          <w:color w:val="auto"/>
          <w:sz w:val="24"/>
          <w:szCs w:val="24"/>
          <w:highlight w:val="none"/>
        </w:rPr>
        <w:t>账  号：</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账</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号：</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p>
    <w:p w14:paraId="55B340A1">
      <w:pPr>
        <w:spacing w:line="360" w:lineRule="auto"/>
        <w:rPr>
          <w:rFonts w:ascii="宋体" w:hAnsi="宋体"/>
          <w:color w:val="auto"/>
          <w:sz w:val="24"/>
          <w:szCs w:val="24"/>
          <w:highlight w:val="none"/>
        </w:rPr>
      </w:pPr>
      <w:r>
        <w:rPr>
          <w:rFonts w:ascii="宋体" w:hAnsi="宋体"/>
          <w:color w:val="auto"/>
          <w:sz w:val="24"/>
          <w:szCs w:val="24"/>
          <w:highlight w:val="none"/>
        </w:rPr>
        <w:t>邮政编码：</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邮政编码：</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2936A53B">
      <w:pPr>
        <w:spacing w:line="440" w:lineRule="exact"/>
        <w:rPr>
          <w:rFonts w:ascii="宋体" w:hAnsi="宋体"/>
          <w:color w:val="auto"/>
          <w:szCs w:val="21"/>
          <w:highlight w:val="none"/>
        </w:rPr>
      </w:pPr>
      <w:r>
        <w:rPr>
          <w:rFonts w:ascii="宋体" w:hAnsi="宋体"/>
          <w:b/>
          <w:color w:val="auto"/>
          <w:sz w:val="24"/>
          <w:szCs w:val="24"/>
          <w:highlight w:val="none"/>
        </w:rPr>
        <w:br w:type="page"/>
      </w:r>
      <w:r>
        <w:rPr>
          <w:rFonts w:ascii="宋体" w:hAnsi="宋体"/>
          <w:color w:val="auto"/>
          <w:szCs w:val="21"/>
          <w:highlight w:val="none"/>
        </w:rPr>
        <w:t>附件</w:t>
      </w:r>
      <w:r>
        <w:rPr>
          <w:rFonts w:hint="eastAsia" w:ascii="宋体" w:hAnsi="宋体"/>
          <w:color w:val="auto"/>
          <w:szCs w:val="21"/>
          <w:highlight w:val="none"/>
          <w:lang w:val="en-US" w:eastAsia="zh-CN"/>
        </w:rPr>
        <w:t>3</w:t>
      </w:r>
      <w:r>
        <w:rPr>
          <w:rFonts w:ascii="宋体" w:hAnsi="宋体"/>
          <w:color w:val="auto"/>
          <w:szCs w:val="21"/>
          <w:highlight w:val="none"/>
        </w:rPr>
        <w:t>：</w:t>
      </w:r>
    </w:p>
    <w:p w14:paraId="4F484A4C">
      <w:pPr>
        <w:spacing w:before="120" w:beforeLines="50" w:after="120" w:afterLines="50" w:line="440" w:lineRule="exact"/>
        <w:jc w:val="center"/>
        <w:outlineLvl w:val="0"/>
        <w:rPr>
          <w:rFonts w:ascii="宋体" w:hAnsi="宋体"/>
          <w:color w:val="auto"/>
          <w:szCs w:val="21"/>
          <w:highlight w:val="none"/>
        </w:rPr>
      </w:pPr>
      <w:bookmarkStart w:id="609" w:name="_Toc7313"/>
      <w:bookmarkStart w:id="610" w:name="_Toc3154"/>
      <w:bookmarkStart w:id="611" w:name="_Toc5622"/>
      <w:r>
        <w:rPr>
          <w:rFonts w:ascii="宋体" w:hAnsi="宋体"/>
          <w:color w:val="auto"/>
          <w:szCs w:val="21"/>
          <w:highlight w:val="none"/>
        </w:rPr>
        <w:t>主要建设工程文件目录</w:t>
      </w:r>
      <w:bookmarkEnd w:id="609"/>
      <w:bookmarkEnd w:id="610"/>
      <w:bookmarkEnd w:id="611"/>
    </w:p>
    <w:tbl>
      <w:tblPr>
        <w:tblStyle w:val="26"/>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2EC9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l2br w:val="nil"/>
              <w:tr2bl w:val="nil"/>
            </w:tcBorders>
            <w:vAlign w:val="center"/>
          </w:tcPr>
          <w:p w14:paraId="3C97D25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文件名称</w:t>
            </w:r>
          </w:p>
        </w:tc>
        <w:tc>
          <w:tcPr>
            <w:tcW w:w="1276" w:type="dxa"/>
            <w:tcBorders>
              <w:tl2br w:val="nil"/>
              <w:tr2bl w:val="nil"/>
            </w:tcBorders>
            <w:vAlign w:val="center"/>
          </w:tcPr>
          <w:p w14:paraId="698CF97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套数</w:t>
            </w:r>
          </w:p>
        </w:tc>
        <w:tc>
          <w:tcPr>
            <w:tcW w:w="1450" w:type="dxa"/>
            <w:tcBorders>
              <w:tl2br w:val="nil"/>
              <w:tr2bl w:val="nil"/>
            </w:tcBorders>
            <w:vAlign w:val="center"/>
          </w:tcPr>
          <w:p w14:paraId="1A3ED71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费用</w:t>
            </w:r>
            <w:r>
              <w:rPr>
                <w:rFonts w:hint="eastAsia" w:ascii="宋体" w:hAnsi="宋体"/>
                <w:color w:val="auto"/>
                <w:kern w:val="2"/>
                <w:sz w:val="21"/>
                <w:szCs w:val="21"/>
                <w:highlight w:val="none"/>
                <w:lang w:val="en-US" w:eastAsia="zh-CN"/>
              </w:rPr>
              <w:t>（元）</w:t>
            </w:r>
          </w:p>
        </w:tc>
        <w:tc>
          <w:tcPr>
            <w:tcW w:w="1243" w:type="dxa"/>
            <w:tcBorders>
              <w:tl2br w:val="nil"/>
              <w:tr2bl w:val="nil"/>
            </w:tcBorders>
            <w:vAlign w:val="center"/>
          </w:tcPr>
          <w:p w14:paraId="2C3A427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w:t>
            </w:r>
          </w:p>
        </w:tc>
        <w:tc>
          <w:tcPr>
            <w:tcW w:w="1450" w:type="dxa"/>
            <w:tcBorders>
              <w:tl2br w:val="nil"/>
              <w:tr2bl w:val="nil"/>
            </w:tcBorders>
            <w:vAlign w:val="top"/>
          </w:tcPr>
          <w:p w14:paraId="4748EDB1">
            <w:pPr>
              <w:spacing w:line="440" w:lineRule="exact"/>
              <w:jc w:val="center"/>
              <w:rPr>
                <w:rFonts w:ascii="宋体" w:hAnsi="宋体"/>
                <w:color w:val="auto"/>
                <w:szCs w:val="21"/>
                <w:highlight w:val="none"/>
              </w:rPr>
            </w:pPr>
            <w:r>
              <w:rPr>
                <w:rFonts w:ascii="宋体" w:hAnsi="宋体"/>
                <w:color w:val="auto"/>
                <w:szCs w:val="21"/>
                <w:highlight w:val="none"/>
              </w:rPr>
              <w:t>移交时间</w:t>
            </w:r>
          </w:p>
        </w:tc>
        <w:tc>
          <w:tcPr>
            <w:tcW w:w="1667" w:type="dxa"/>
            <w:tcBorders>
              <w:tl2br w:val="nil"/>
              <w:tr2bl w:val="nil"/>
            </w:tcBorders>
            <w:vAlign w:val="top"/>
          </w:tcPr>
          <w:p w14:paraId="0CC5E407">
            <w:pPr>
              <w:spacing w:line="440" w:lineRule="exact"/>
              <w:jc w:val="center"/>
              <w:rPr>
                <w:rFonts w:ascii="宋体" w:hAnsi="宋体"/>
                <w:color w:val="auto"/>
                <w:szCs w:val="21"/>
                <w:highlight w:val="none"/>
              </w:rPr>
            </w:pPr>
            <w:r>
              <w:rPr>
                <w:rFonts w:ascii="宋体" w:hAnsi="宋体"/>
                <w:color w:val="auto"/>
                <w:szCs w:val="21"/>
                <w:highlight w:val="none"/>
              </w:rPr>
              <w:t>责任人</w:t>
            </w:r>
          </w:p>
        </w:tc>
      </w:tr>
      <w:tr w14:paraId="7422D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58C623D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3039983">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A3819CC">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6DAB8A68">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8D587F2">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4F0F8F29">
            <w:pPr>
              <w:pStyle w:val="3"/>
              <w:keepNext/>
              <w:spacing w:line="440" w:lineRule="exact"/>
              <w:ind w:left="63" w:right="63"/>
              <w:rPr>
                <w:rFonts w:ascii="宋体" w:hAnsi="宋体"/>
                <w:color w:val="auto"/>
                <w:kern w:val="2"/>
                <w:sz w:val="21"/>
                <w:szCs w:val="21"/>
                <w:highlight w:val="none"/>
                <w:lang w:val="en-US" w:eastAsia="zh-CN"/>
              </w:rPr>
            </w:pPr>
          </w:p>
        </w:tc>
      </w:tr>
      <w:tr w14:paraId="24C53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494F499F">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36D851F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9BB971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672B09AC">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398A7527">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1878BAF">
            <w:pPr>
              <w:pStyle w:val="3"/>
              <w:keepNext/>
              <w:spacing w:line="440" w:lineRule="exact"/>
              <w:ind w:left="63" w:right="63"/>
              <w:rPr>
                <w:rFonts w:ascii="宋体" w:hAnsi="宋体"/>
                <w:color w:val="auto"/>
                <w:kern w:val="2"/>
                <w:sz w:val="21"/>
                <w:szCs w:val="21"/>
                <w:highlight w:val="none"/>
                <w:lang w:val="en-US" w:eastAsia="zh-CN"/>
              </w:rPr>
            </w:pPr>
          </w:p>
        </w:tc>
      </w:tr>
      <w:tr w14:paraId="59855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6BD2365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FA6A9D2">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637ABE9">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1009DCA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2C4D23C5">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A13B7D1">
            <w:pPr>
              <w:pStyle w:val="3"/>
              <w:keepNext/>
              <w:spacing w:line="440" w:lineRule="exact"/>
              <w:ind w:left="63" w:right="63"/>
              <w:rPr>
                <w:rFonts w:ascii="宋体" w:hAnsi="宋体"/>
                <w:color w:val="auto"/>
                <w:kern w:val="2"/>
                <w:sz w:val="21"/>
                <w:szCs w:val="21"/>
                <w:highlight w:val="none"/>
                <w:lang w:val="en-US" w:eastAsia="zh-CN"/>
              </w:rPr>
            </w:pPr>
          </w:p>
        </w:tc>
      </w:tr>
      <w:tr w14:paraId="1A282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5446D7C2">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01DF8F2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2F24D20B">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4C979A1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12AE5C0D">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018829A7">
            <w:pPr>
              <w:pStyle w:val="3"/>
              <w:keepNext/>
              <w:spacing w:line="440" w:lineRule="exact"/>
              <w:ind w:left="63" w:right="63"/>
              <w:rPr>
                <w:rFonts w:ascii="宋体" w:hAnsi="宋体"/>
                <w:color w:val="auto"/>
                <w:kern w:val="2"/>
                <w:sz w:val="21"/>
                <w:szCs w:val="21"/>
                <w:highlight w:val="none"/>
                <w:lang w:val="en-US" w:eastAsia="zh-CN"/>
              </w:rPr>
            </w:pPr>
          </w:p>
        </w:tc>
      </w:tr>
      <w:tr w14:paraId="54079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6F15A6B8">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0553655">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4C05DA9E">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02B7D7FB">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6C559E1">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5337E53D">
            <w:pPr>
              <w:pStyle w:val="3"/>
              <w:keepNext/>
              <w:spacing w:line="440" w:lineRule="exact"/>
              <w:ind w:left="63" w:right="63"/>
              <w:rPr>
                <w:rFonts w:ascii="宋体" w:hAnsi="宋体"/>
                <w:color w:val="auto"/>
                <w:kern w:val="2"/>
                <w:sz w:val="21"/>
                <w:szCs w:val="21"/>
                <w:highlight w:val="none"/>
                <w:lang w:val="en-US" w:eastAsia="zh-CN"/>
              </w:rPr>
            </w:pPr>
          </w:p>
        </w:tc>
      </w:tr>
      <w:tr w14:paraId="7F62C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446CDE3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822F26B">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CCB4F6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0C64E68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4B2A05F">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44186271">
            <w:pPr>
              <w:pStyle w:val="3"/>
              <w:keepNext/>
              <w:spacing w:line="440" w:lineRule="exact"/>
              <w:ind w:left="63" w:right="63"/>
              <w:rPr>
                <w:rFonts w:ascii="宋体" w:hAnsi="宋体"/>
                <w:color w:val="auto"/>
                <w:kern w:val="2"/>
                <w:sz w:val="21"/>
                <w:szCs w:val="21"/>
                <w:highlight w:val="none"/>
                <w:lang w:val="en-US" w:eastAsia="zh-CN"/>
              </w:rPr>
            </w:pPr>
          </w:p>
        </w:tc>
      </w:tr>
      <w:tr w14:paraId="33C88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7380AAE9">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28F9C9F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0D021B33">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2FA56F45">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8CBB921">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7437DE65">
            <w:pPr>
              <w:pStyle w:val="3"/>
              <w:keepNext/>
              <w:spacing w:line="440" w:lineRule="exact"/>
              <w:ind w:left="63" w:right="63"/>
              <w:rPr>
                <w:rFonts w:ascii="宋体" w:hAnsi="宋体"/>
                <w:color w:val="auto"/>
                <w:kern w:val="2"/>
                <w:sz w:val="21"/>
                <w:szCs w:val="21"/>
                <w:highlight w:val="none"/>
                <w:lang w:val="en-US" w:eastAsia="zh-CN"/>
              </w:rPr>
            </w:pPr>
          </w:p>
        </w:tc>
      </w:tr>
      <w:tr w14:paraId="79D53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09C93905">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1BB77E97">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C3F7F1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5562209D">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4DEC64DB">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981E09D">
            <w:pPr>
              <w:pStyle w:val="3"/>
              <w:keepNext/>
              <w:spacing w:line="440" w:lineRule="exact"/>
              <w:ind w:left="63" w:right="63"/>
              <w:rPr>
                <w:rFonts w:ascii="宋体" w:hAnsi="宋体"/>
                <w:color w:val="auto"/>
                <w:kern w:val="2"/>
                <w:sz w:val="21"/>
                <w:szCs w:val="21"/>
                <w:highlight w:val="none"/>
                <w:lang w:val="en-US" w:eastAsia="zh-CN"/>
              </w:rPr>
            </w:pPr>
          </w:p>
        </w:tc>
      </w:tr>
      <w:tr w14:paraId="7B5E1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500F57EC">
            <w:pPr>
              <w:rPr>
                <w:rFonts w:ascii="宋体" w:hAnsi="宋体"/>
                <w:color w:val="auto"/>
                <w:szCs w:val="21"/>
                <w:highlight w:val="none"/>
              </w:rPr>
            </w:pPr>
          </w:p>
        </w:tc>
        <w:tc>
          <w:tcPr>
            <w:tcW w:w="1276" w:type="dxa"/>
            <w:tcBorders>
              <w:tl2br w:val="nil"/>
              <w:tr2bl w:val="nil"/>
            </w:tcBorders>
            <w:vAlign w:val="top"/>
          </w:tcPr>
          <w:p w14:paraId="19600567">
            <w:pPr>
              <w:rPr>
                <w:rFonts w:ascii="宋体" w:hAnsi="宋体"/>
                <w:color w:val="auto"/>
                <w:szCs w:val="21"/>
                <w:highlight w:val="none"/>
              </w:rPr>
            </w:pPr>
          </w:p>
        </w:tc>
        <w:tc>
          <w:tcPr>
            <w:tcW w:w="1450" w:type="dxa"/>
            <w:tcBorders>
              <w:tl2br w:val="nil"/>
              <w:tr2bl w:val="nil"/>
            </w:tcBorders>
            <w:vAlign w:val="top"/>
          </w:tcPr>
          <w:p w14:paraId="05D864C2">
            <w:pPr>
              <w:rPr>
                <w:rFonts w:ascii="宋体" w:hAnsi="宋体"/>
                <w:color w:val="auto"/>
                <w:szCs w:val="21"/>
                <w:highlight w:val="none"/>
              </w:rPr>
            </w:pPr>
          </w:p>
        </w:tc>
        <w:tc>
          <w:tcPr>
            <w:tcW w:w="1243" w:type="dxa"/>
            <w:tcBorders>
              <w:tl2br w:val="nil"/>
              <w:tr2bl w:val="nil"/>
            </w:tcBorders>
            <w:vAlign w:val="top"/>
          </w:tcPr>
          <w:p w14:paraId="67A67B36">
            <w:pPr>
              <w:rPr>
                <w:rFonts w:ascii="宋体" w:hAnsi="宋体"/>
                <w:color w:val="auto"/>
                <w:szCs w:val="21"/>
                <w:highlight w:val="none"/>
              </w:rPr>
            </w:pPr>
          </w:p>
        </w:tc>
        <w:tc>
          <w:tcPr>
            <w:tcW w:w="1450" w:type="dxa"/>
            <w:tcBorders>
              <w:tl2br w:val="nil"/>
              <w:tr2bl w:val="nil"/>
            </w:tcBorders>
            <w:vAlign w:val="top"/>
          </w:tcPr>
          <w:p w14:paraId="290EBE66">
            <w:pPr>
              <w:rPr>
                <w:rFonts w:ascii="宋体" w:hAnsi="宋体"/>
                <w:color w:val="auto"/>
                <w:szCs w:val="21"/>
                <w:highlight w:val="none"/>
              </w:rPr>
            </w:pPr>
          </w:p>
        </w:tc>
        <w:tc>
          <w:tcPr>
            <w:tcW w:w="1667" w:type="dxa"/>
            <w:tcBorders>
              <w:tl2br w:val="nil"/>
              <w:tr2bl w:val="nil"/>
            </w:tcBorders>
            <w:vAlign w:val="top"/>
          </w:tcPr>
          <w:p w14:paraId="786121AD">
            <w:pPr>
              <w:rPr>
                <w:rFonts w:ascii="宋体" w:hAnsi="宋体"/>
                <w:color w:val="auto"/>
                <w:szCs w:val="21"/>
                <w:highlight w:val="none"/>
              </w:rPr>
            </w:pPr>
          </w:p>
        </w:tc>
      </w:tr>
      <w:tr w14:paraId="7223B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1C36C77E">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38E7997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E0203FF">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506C3CE0">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CA0D39E">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26DAEA6B">
            <w:pPr>
              <w:pStyle w:val="3"/>
              <w:keepNext/>
              <w:spacing w:line="440" w:lineRule="exact"/>
              <w:ind w:left="63" w:right="63"/>
              <w:rPr>
                <w:rFonts w:ascii="宋体" w:hAnsi="宋体"/>
                <w:color w:val="auto"/>
                <w:kern w:val="2"/>
                <w:sz w:val="21"/>
                <w:szCs w:val="21"/>
                <w:highlight w:val="none"/>
                <w:lang w:val="en-US" w:eastAsia="zh-CN"/>
              </w:rPr>
            </w:pPr>
          </w:p>
        </w:tc>
      </w:tr>
      <w:tr w14:paraId="16FD6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65A7EC55">
            <w:pPr>
              <w:rPr>
                <w:rFonts w:ascii="宋体" w:hAnsi="宋体"/>
                <w:color w:val="auto"/>
                <w:szCs w:val="21"/>
                <w:highlight w:val="none"/>
              </w:rPr>
            </w:pPr>
          </w:p>
        </w:tc>
        <w:tc>
          <w:tcPr>
            <w:tcW w:w="1276" w:type="dxa"/>
            <w:tcBorders>
              <w:tl2br w:val="nil"/>
              <w:tr2bl w:val="nil"/>
            </w:tcBorders>
            <w:vAlign w:val="top"/>
          </w:tcPr>
          <w:p w14:paraId="69F29EBF">
            <w:pPr>
              <w:rPr>
                <w:rFonts w:ascii="宋体" w:hAnsi="宋体"/>
                <w:color w:val="auto"/>
                <w:szCs w:val="21"/>
                <w:highlight w:val="none"/>
              </w:rPr>
            </w:pPr>
          </w:p>
        </w:tc>
        <w:tc>
          <w:tcPr>
            <w:tcW w:w="1450" w:type="dxa"/>
            <w:tcBorders>
              <w:tl2br w:val="nil"/>
              <w:tr2bl w:val="nil"/>
            </w:tcBorders>
            <w:vAlign w:val="top"/>
          </w:tcPr>
          <w:p w14:paraId="27BB5FA3">
            <w:pPr>
              <w:rPr>
                <w:rFonts w:ascii="宋体" w:hAnsi="宋体"/>
                <w:color w:val="auto"/>
                <w:szCs w:val="21"/>
                <w:highlight w:val="none"/>
              </w:rPr>
            </w:pPr>
          </w:p>
        </w:tc>
        <w:tc>
          <w:tcPr>
            <w:tcW w:w="1243" w:type="dxa"/>
            <w:tcBorders>
              <w:tl2br w:val="nil"/>
              <w:tr2bl w:val="nil"/>
            </w:tcBorders>
            <w:vAlign w:val="top"/>
          </w:tcPr>
          <w:p w14:paraId="5839B384">
            <w:pPr>
              <w:rPr>
                <w:rFonts w:ascii="宋体" w:hAnsi="宋体"/>
                <w:color w:val="auto"/>
                <w:szCs w:val="21"/>
                <w:highlight w:val="none"/>
              </w:rPr>
            </w:pPr>
          </w:p>
        </w:tc>
        <w:tc>
          <w:tcPr>
            <w:tcW w:w="1450" w:type="dxa"/>
            <w:tcBorders>
              <w:tl2br w:val="nil"/>
              <w:tr2bl w:val="nil"/>
            </w:tcBorders>
            <w:vAlign w:val="top"/>
          </w:tcPr>
          <w:p w14:paraId="5E23C142">
            <w:pPr>
              <w:rPr>
                <w:rFonts w:ascii="宋体" w:hAnsi="宋体"/>
                <w:color w:val="auto"/>
                <w:szCs w:val="21"/>
                <w:highlight w:val="none"/>
              </w:rPr>
            </w:pPr>
          </w:p>
        </w:tc>
        <w:tc>
          <w:tcPr>
            <w:tcW w:w="1667" w:type="dxa"/>
            <w:tcBorders>
              <w:tl2br w:val="nil"/>
              <w:tr2bl w:val="nil"/>
            </w:tcBorders>
            <w:vAlign w:val="top"/>
          </w:tcPr>
          <w:p w14:paraId="3617616D">
            <w:pPr>
              <w:rPr>
                <w:rFonts w:ascii="宋体" w:hAnsi="宋体"/>
                <w:color w:val="auto"/>
                <w:szCs w:val="21"/>
                <w:highlight w:val="none"/>
              </w:rPr>
            </w:pPr>
          </w:p>
        </w:tc>
      </w:tr>
      <w:tr w14:paraId="3AE07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F1D6509">
            <w:pPr>
              <w:rPr>
                <w:rFonts w:ascii="宋体" w:hAnsi="宋体"/>
                <w:color w:val="auto"/>
                <w:szCs w:val="21"/>
                <w:highlight w:val="none"/>
              </w:rPr>
            </w:pPr>
          </w:p>
        </w:tc>
        <w:tc>
          <w:tcPr>
            <w:tcW w:w="1276" w:type="dxa"/>
            <w:tcBorders>
              <w:tl2br w:val="nil"/>
              <w:tr2bl w:val="nil"/>
            </w:tcBorders>
            <w:vAlign w:val="top"/>
          </w:tcPr>
          <w:p w14:paraId="1B60BC94">
            <w:pPr>
              <w:rPr>
                <w:rFonts w:ascii="宋体" w:hAnsi="宋体"/>
                <w:color w:val="auto"/>
                <w:szCs w:val="21"/>
                <w:highlight w:val="none"/>
              </w:rPr>
            </w:pPr>
          </w:p>
        </w:tc>
        <w:tc>
          <w:tcPr>
            <w:tcW w:w="1450" w:type="dxa"/>
            <w:tcBorders>
              <w:tl2br w:val="nil"/>
              <w:tr2bl w:val="nil"/>
            </w:tcBorders>
            <w:vAlign w:val="top"/>
          </w:tcPr>
          <w:p w14:paraId="1C4CF551">
            <w:pPr>
              <w:rPr>
                <w:rFonts w:ascii="宋体" w:hAnsi="宋体"/>
                <w:color w:val="auto"/>
                <w:szCs w:val="21"/>
                <w:highlight w:val="none"/>
              </w:rPr>
            </w:pPr>
          </w:p>
        </w:tc>
        <w:tc>
          <w:tcPr>
            <w:tcW w:w="1243" w:type="dxa"/>
            <w:tcBorders>
              <w:tl2br w:val="nil"/>
              <w:tr2bl w:val="nil"/>
            </w:tcBorders>
            <w:vAlign w:val="top"/>
          </w:tcPr>
          <w:p w14:paraId="36401A73">
            <w:pPr>
              <w:rPr>
                <w:rFonts w:ascii="宋体" w:hAnsi="宋体"/>
                <w:color w:val="auto"/>
                <w:szCs w:val="21"/>
                <w:highlight w:val="none"/>
              </w:rPr>
            </w:pPr>
          </w:p>
        </w:tc>
        <w:tc>
          <w:tcPr>
            <w:tcW w:w="1450" w:type="dxa"/>
            <w:tcBorders>
              <w:tl2br w:val="nil"/>
              <w:tr2bl w:val="nil"/>
            </w:tcBorders>
            <w:vAlign w:val="top"/>
          </w:tcPr>
          <w:p w14:paraId="3B67B75A">
            <w:pPr>
              <w:rPr>
                <w:rFonts w:ascii="宋体" w:hAnsi="宋体"/>
                <w:color w:val="auto"/>
                <w:szCs w:val="21"/>
                <w:highlight w:val="none"/>
              </w:rPr>
            </w:pPr>
          </w:p>
        </w:tc>
        <w:tc>
          <w:tcPr>
            <w:tcW w:w="1667" w:type="dxa"/>
            <w:tcBorders>
              <w:tl2br w:val="nil"/>
              <w:tr2bl w:val="nil"/>
            </w:tcBorders>
            <w:vAlign w:val="top"/>
          </w:tcPr>
          <w:p w14:paraId="37E402A9">
            <w:pPr>
              <w:rPr>
                <w:rFonts w:ascii="宋体" w:hAnsi="宋体"/>
                <w:color w:val="auto"/>
                <w:szCs w:val="21"/>
                <w:highlight w:val="none"/>
              </w:rPr>
            </w:pPr>
          </w:p>
        </w:tc>
      </w:tr>
      <w:tr w14:paraId="2522A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13B4AA4">
            <w:pPr>
              <w:rPr>
                <w:rFonts w:ascii="宋体" w:hAnsi="宋体"/>
                <w:color w:val="auto"/>
                <w:szCs w:val="21"/>
                <w:highlight w:val="none"/>
              </w:rPr>
            </w:pPr>
          </w:p>
        </w:tc>
        <w:tc>
          <w:tcPr>
            <w:tcW w:w="1276" w:type="dxa"/>
            <w:tcBorders>
              <w:tl2br w:val="nil"/>
              <w:tr2bl w:val="nil"/>
            </w:tcBorders>
            <w:vAlign w:val="top"/>
          </w:tcPr>
          <w:p w14:paraId="0B338F97">
            <w:pPr>
              <w:rPr>
                <w:rFonts w:ascii="宋体" w:hAnsi="宋体"/>
                <w:color w:val="auto"/>
                <w:szCs w:val="21"/>
                <w:highlight w:val="none"/>
              </w:rPr>
            </w:pPr>
          </w:p>
        </w:tc>
        <w:tc>
          <w:tcPr>
            <w:tcW w:w="1450" w:type="dxa"/>
            <w:tcBorders>
              <w:tl2br w:val="nil"/>
              <w:tr2bl w:val="nil"/>
            </w:tcBorders>
            <w:vAlign w:val="top"/>
          </w:tcPr>
          <w:p w14:paraId="088F212B">
            <w:pPr>
              <w:rPr>
                <w:rFonts w:ascii="宋体" w:hAnsi="宋体"/>
                <w:color w:val="auto"/>
                <w:szCs w:val="21"/>
                <w:highlight w:val="none"/>
              </w:rPr>
            </w:pPr>
          </w:p>
        </w:tc>
        <w:tc>
          <w:tcPr>
            <w:tcW w:w="1243" w:type="dxa"/>
            <w:tcBorders>
              <w:tl2br w:val="nil"/>
              <w:tr2bl w:val="nil"/>
            </w:tcBorders>
            <w:vAlign w:val="top"/>
          </w:tcPr>
          <w:p w14:paraId="722E6340">
            <w:pPr>
              <w:rPr>
                <w:rFonts w:ascii="宋体" w:hAnsi="宋体"/>
                <w:color w:val="auto"/>
                <w:szCs w:val="21"/>
                <w:highlight w:val="none"/>
              </w:rPr>
            </w:pPr>
          </w:p>
        </w:tc>
        <w:tc>
          <w:tcPr>
            <w:tcW w:w="1450" w:type="dxa"/>
            <w:tcBorders>
              <w:tl2br w:val="nil"/>
              <w:tr2bl w:val="nil"/>
            </w:tcBorders>
            <w:vAlign w:val="top"/>
          </w:tcPr>
          <w:p w14:paraId="3F73893D">
            <w:pPr>
              <w:rPr>
                <w:rFonts w:ascii="宋体" w:hAnsi="宋体"/>
                <w:color w:val="auto"/>
                <w:szCs w:val="21"/>
                <w:highlight w:val="none"/>
              </w:rPr>
            </w:pPr>
          </w:p>
        </w:tc>
        <w:tc>
          <w:tcPr>
            <w:tcW w:w="1667" w:type="dxa"/>
            <w:tcBorders>
              <w:tl2br w:val="nil"/>
              <w:tr2bl w:val="nil"/>
            </w:tcBorders>
            <w:vAlign w:val="top"/>
          </w:tcPr>
          <w:p w14:paraId="755246CE">
            <w:pPr>
              <w:rPr>
                <w:rFonts w:ascii="宋体" w:hAnsi="宋体"/>
                <w:color w:val="auto"/>
                <w:szCs w:val="21"/>
                <w:highlight w:val="none"/>
              </w:rPr>
            </w:pPr>
          </w:p>
        </w:tc>
      </w:tr>
      <w:tr w14:paraId="60C41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2CC6791">
            <w:pPr>
              <w:rPr>
                <w:rFonts w:ascii="宋体" w:hAnsi="宋体"/>
                <w:color w:val="auto"/>
                <w:szCs w:val="21"/>
                <w:highlight w:val="none"/>
              </w:rPr>
            </w:pPr>
          </w:p>
        </w:tc>
        <w:tc>
          <w:tcPr>
            <w:tcW w:w="1276" w:type="dxa"/>
            <w:tcBorders>
              <w:tl2br w:val="nil"/>
              <w:tr2bl w:val="nil"/>
            </w:tcBorders>
            <w:vAlign w:val="top"/>
          </w:tcPr>
          <w:p w14:paraId="2E50A0FE">
            <w:pPr>
              <w:rPr>
                <w:rFonts w:ascii="宋体" w:hAnsi="宋体"/>
                <w:color w:val="auto"/>
                <w:szCs w:val="21"/>
                <w:highlight w:val="none"/>
              </w:rPr>
            </w:pPr>
          </w:p>
        </w:tc>
        <w:tc>
          <w:tcPr>
            <w:tcW w:w="1450" w:type="dxa"/>
            <w:tcBorders>
              <w:tl2br w:val="nil"/>
              <w:tr2bl w:val="nil"/>
            </w:tcBorders>
            <w:vAlign w:val="top"/>
          </w:tcPr>
          <w:p w14:paraId="1DA09585">
            <w:pPr>
              <w:rPr>
                <w:rFonts w:ascii="宋体" w:hAnsi="宋体"/>
                <w:color w:val="auto"/>
                <w:szCs w:val="21"/>
                <w:highlight w:val="none"/>
              </w:rPr>
            </w:pPr>
          </w:p>
        </w:tc>
        <w:tc>
          <w:tcPr>
            <w:tcW w:w="1243" w:type="dxa"/>
            <w:tcBorders>
              <w:tl2br w:val="nil"/>
              <w:tr2bl w:val="nil"/>
            </w:tcBorders>
            <w:vAlign w:val="top"/>
          </w:tcPr>
          <w:p w14:paraId="0C45D1B5">
            <w:pPr>
              <w:rPr>
                <w:rFonts w:ascii="宋体" w:hAnsi="宋体"/>
                <w:color w:val="auto"/>
                <w:szCs w:val="21"/>
                <w:highlight w:val="none"/>
              </w:rPr>
            </w:pPr>
          </w:p>
        </w:tc>
        <w:tc>
          <w:tcPr>
            <w:tcW w:w="1450" w:type="dxa"/>
            <w:tcBorders>
              <w:tl2br w:val="nil"/>
              <w:tr2bl w:val="nil"/>
            </w:tcBorders>
            <w:vAlign w:val="top"/>
          </w:tcPr>
          <w:p w14:paraId="454E17F3">
            <w:pPr>
              <w:rPr>
                <w:rFonts w:ascii="宋体" w:hAnsi="宋体"/>
                <w:color w:val="auto"/>
                <w:szCs w:val="21"/>
                <w:highlight w:val="none"/>
              </w:rPr>
            </w:pPr>
          </w:p>
        </w:tc>
        <w:tc>
          <w:tcPr>
            <w:tcW w:w="1667" w:type="dxa"/>
            <w:tcBorders>
              <w:tl2br w:val="nil"/>
              <w:tr2bl w:val="nil"/>
            </w:tcBorders>
            <w:vAlign w:val="top"/>
          </w:tcPr>
          <w:p w14:paraId="26E6AD56">
            <w:pPr>
              <w:rPr>
                <w:rFonts w:ascii="宋体" w:hAnsi="宋体"/>
                <w:color w:val="auto"/>
                <w:szCs w:val="21"/>
                <w:highlight w:val="none"/>
              </w:rPr>
            </w:pPr>
          </w:p>
        </w:tc>
      </w:tr>
      <w:tr w14:paraId="55757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156895AC">
            <w:pPr>
              <w:rPr>
                <w:rFonts w:ascii="宋体" w:hAnsi="宋体"/>
                <w:color w:val="auto"/>
                <w:szCs w:val="21"/>
                <w:highlight w:val="none"/>
              </w:rPr>
            </w:pPr>
          </w:p>
        </w:tc>
        <w:tc>
          <w:tcPr>
            <w:tcW w:w="1276" w:type="dxa"/>
            <w:tcBorders>
              <w:tl2br w:val="nil"/>
              <w:tr2bl w:val="nil"/>
            </w:tcBorders>
            <w:vAlign w:val="top"/>
          </w:tcPr>
          <w:p w14:paraId="7F5A4D47">
            <w:pPr>
              <w:rPr>
                <w:rFonts w:ascii="宋体" w:hAnsi="宋体"/>
                <w:color w:val="auto"/>
                <w:szCs w:val="21"/>
                <w:highlight w:val="none"/>
              </w:rPr>
            </w:pPr>
          </w:p>
        </w:tc>
        <w:tc>
          <w:tcPr>
            <w:tcW w:w="1450" w:type="dxa"/>
            <w:tcBorders>
              <w:tl2br w:val="nil"/>
              <w:tr2bl w:val="nil"/>
            </w:tcBorders>
            <w:vAlign w:val="top"/>
          </w:tcPr>
          <w:p w14:paraId="1DCF27EC">
            <w:pPr>
              <w:rPr>
                <w:rFonts w:ascii="宋体" w:hAnsi="宋体"/>
                <w:color w:val="auto"/>
                <w:szCs w:val="21"/>
                <w:highlight w:val="none"/>
              </w:rPr>
            </w:pPr>
          </w:p>
        </w:tc>
        <w:tc>
          <w:tcPr>
            <w:tcW w:w="1243" w:type="dxa"/>
            <w:tcBorders>
              <w:tl2br w:val="nil"/>
              <w:tr2bl w:val="nil"/>
            </w:tcBorders>
            <w:vAlign w:val="top"/>
          </w:tcPr>
          <w:p w14:paraId="2C38C08D">
            <w:pPr>
              <w:rPr>
                <w:rFonts w:ascii="宋体" w:hAnsi="宋体"/>
                <w:color w:val="auto"/>
                <w:szCs w:val="21"/>
                <w:highlight w:val="none"/>
              </w:rPr>
            </w:pPr>
          </w:p>
        </w:tc>
        <w:tc>
          <w:tcPr>
            <w:tcW w:w="1450" w:type="dxa"/>
            <w:tcBorders>
              <w:tl2br w:val="nil"/>
              <w:tr2bl w:val="nil"/>
            </w:tcBorders>
            <w:vAlign w:val="top"/>
          </w:tcPr>
          <w:p w14:paraId="31C8BF10">
            <w:pPr>
              <w:rPr>
                <w:rFonts w:ascii="宋体" w:hAnsi="宋体"/>
                <w:color w:val="auto"/>
                <w:szCs w:val="21"/>
                <w:highlight w:val="none"/>
              </w:rPr>
            </w:pPr>
          </w:p>
        </w:tc>
        <w:tc>
          <w:tcPr>
            <w:tcW w:w="1667" w:type="dxa"/>
            <w:tcBorders>
              <w:tl2br w:val="nil"/>
              <w:tr2bl w:val="nil"/>
            </w:tcBorders>
            <w:vAlign w:val="top"/>
          </w:tcPr>
          <w:p w14:paraId="5516FA59">
            <w:pPr>
              <w:rPr>
                <w:rFonts w:ascii="宋体" w:hAnsi="宋体"/>
                <w:color w:val="auto"/>
                <w:szCs w:val="21"/>
                <w:highlight w:val="none"/>
              </w:rPr>
            </w:pPr>
          </w:p>
        </w:tc>
      </w:tr>
      <w:tr w14:paraId="67791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59DCAAC5">
            <w:pPr>
              <w:rPr>
                <w:rFonts w:ascii="宋体" w:hAnsi="宋体"/>
                <w:color w:val="auto"/>
                <w:szCs w:val="21"/>
                <w:highlight w:val="none"/>
              </w:rPr>
            </w:pPr>
          </w:p>
        </w:tc>
        <w:tc>
          <w:tcPr>
            <w:tcW w:w="1276" w:type="dxa"/>
            <w:tcBorders>
              <w:tl2br w:val="nil"/>
              <w:tr2bl w:val="nil"/>
            </w:tcBorders>
            <w:vAlign w:val="top"/>
          </w:tcPr>
          <w:p w14:paraId="648725B3">
            <w:pPr>
              <w:rPr>
                <w:rFonts w:ascii="宋体" w:hAnsi="宋体"/>
                <w:color w:val="auto"/>
                <w:szCs w:val="21"/>
                <w:highlight w:val="none"/>
              </w:rPr>
            </w:pPr>
          </w:p>
        </w:tc>
        <w:tc>
          <w:tcPr>
            <w:tcW w:w="1450" w:type="dxa"/>
            <w:tcBorders>
              <w:tl2br w:val="nil"/>
              <w:tr2bl w:val="nil"/>
            </w:tcBorders>
            <w:vAlign w:val="top"/>
          </w:tcPr>
          <w:p w14:paraId="0D312A7D">
            <w:pPr>
              <w:rPr>
                <w:rFonts w:ascii="宋体" w:hAnsi="宋体"/>
                <w:color w:val="auto"/>
                <w:szCs w:val="21"/>
                <w:highlight w:val="none"/>
              </w:rPr>
            </w:pPr>
          </w:p>
        </w:tc>
        <w:tc>
          <w:tcPr>
            <w:tcW w:w="1243" w:type="dxa"/>
            <w:tcBorders>
              <w:tl2br w:val="nil"/>
              <w:tr2bl w:val="nil"/>
            </w:tcBorders>
            <w:vAlign w:val="top"/>
          </w:tcPr>
          <w:p w14:paraId="2E22112E">
            <w:pPr>
              <w:rPr>
                <w:rFonts w:ascii="宋体" w:hAnsi="宋体"/>
                <w:color w:val="auto"/>
                <w:szCs w:val="21"/>
                <w:highlight w:val="none"/>
              </w:rPr>
            </w:pPr>
          </w:p>
        </w:tc>
        <w:tc>
          <w:tcPr>
            <w:tcW w:w="1450" w:type="dxa"/>
            <w:tcBorders>
              <w:tl2br w:val="nil"/>
              <w:tr2bl w:val="nil"/>
            </w:tcBorders>
            <w:vAlign w:val="top"/>
          </w:tcPr>
          <w:p w14:paraId="41D685E1">
            <w:pPr>
              <w:rPr>
                <w:rFonts w:ascii="宋体" w:hAnsi="宋体"/>
                <w:color w:val="auto"/>
                <w:szCs w:val="21"/>
                <w:highlight w:val="none"/>
              </w:rPr>
            </w:pPr>
          </w:p>
        </w:tc>
        <w:tc>
          <w:tcPr>
            <w:tcW w:w="1667" w:type="dxa"/>
            <w:tcBorders>
              <w:tl2br w:val="nil"/>
              <w:tr2bl w:val="nil"/>
            </w:tcBorders>
            <w:vAlign w:val="top"/>
          </w:tcPr>
          <w:p w14:paraId="75032FA1">
            <w:pPr>
              <w:rPr>
                <w:rFonts w:ascii="宋体" w:hAnsi="宋体"/>
                <w:color w:val="auto"/>
                <w:szCs w:val="21"/>
                <w:highlight w:val="none"/>
              </w:rPr>
            </w:pPr>
          </w:p>
        </w:tc>
      </w:tr>
      <w:tr w14:paraId="5823A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15CF89BD">
            <w:pPr>
              <w:rPr>
                <w:rFonts w:ascii="宋体" w:hAnsi="宋体"/>
                <w:color w:val="auto"/>
                <w:szCs w:val="21"/>
                <w:highlight w:val="none"/>
              </w:rPr>
            </w:pPr>
          </w:p>
        </w:tc>
        <w:tc>
          <w:tcPr>
            <w:tcW w:w="1276" w:type="dxa"/>
            <w:tcBorders>
              <w:tl2br w:val="nil"/>
              <w:tr2bl w:val="nil"/>
            </w:tcBorders>
            <w:vAlign w:val="top"/>
          </w:tcPr>
          <w:p w14:paraId="5FBB49E7">
            <w:pPr>
              <w:rPr>
                <w:rFonts w:ascii="宋体" w:hAnsi="宋体"/>
                <w:color w:val="auto"/>
                <w:szCs w:val="21"/>
                <w:highlight w:val="none"/>
              </w:rPr>
            </w:pPr>
          </w:p>
        </w:tc>
        <w:tc>
          <w:tcPr>
            <w:tcW w:w="1450" w:type="dxa"/>
            <w:tcBorders>
              <w:tl2br w:val="nil"/>
              <w:tr2bl w:val="nil"/>
            </w:tcBorders>
            <w:vAlign w:val="top"/>
          </w:tcPr>
          <w:p w14:paraId="5E206811">
            <w:pPr>
              <w:rPr>
                <w:rFonts w:ascii="宋体" w:hAnsi="宋体"/>
                <w:color w:val="auto"/>
                <w:szCs w:val="21"/>
                <w:highlight w:val="none"/>
              </w:rPr>
            </w:pPr>
          </w:p>
        </w:tc>
        <w:tc>
          <w:tcPr>
            <w:tcW w:w="1243" w:type="dxa"/>
            <w:tcBorders>
              <w:tl2br w:val="nil"/>
              <w:tr2bl w:val="nil"/>
            </w:tcBorders>
            <w:vAlign w:val="top"/>
          </w:tcPr>
          <w:p w14:paraId="25BCA945">
            <w:pPr>
              <w:rPr>
                <w:rFonts w:ascii="宋体" w:hAnsi="宋体"/>
                <w:color w:val="auto"/>
                <w:szCs w:val="21"/>
                <w:highlight w:val="none"/>
              </w:rPr>
            </w:pPr>
          </w:p>
        </w:tc>
        <w:tc>
          <w:tcPr>
            <w:tcW w:w="1450" w:type="dxa"/>
            <w:tcBorders>
              <w:tl2br w:val="nil"/>
              <w:tr2bl w:val="nil"/>
            </w:tcBorders>
            <w:vAlign w:val="top"/>
          </w:tcPr>
          <w:p w14:paraId="70D2B825">
            <w:pPr>
              <w:rPr>
                <w:rFonts w:ascii="宋体" w:hAnsi="宋体"/>
                <w:color w:val="auto"/>
                <w:szCs w:val="21"/>
                <w:highlight w:val="none"/>
              </w:rPr>
            </w:pPr>
          </w:p>
        </w:tc>
        <w:tc>
          <w:tcPr>
            <w:tcW w:w="1667" w:type="dxa"/>
            <w:tcBorders>
              <w:tl2br w:val="nil"/>
              <w:tr2bl w:val="nil"/>
            </w:tcBorders>
            <w:vAlign w:val="top"/>
          </w:tcPr>
          <w:p w14:paraId="6D4F9ED6">
            <w:pPr>
              <w:rPr>
                <w:rFonts w:ascii="宋体" w:hAnsi="宋体"/>
                <w:color w:val="auto"/>
                <w:szCs w:val="21"/>
                <w:highlight w:val="none"/>
              </w:rPr>
            </w:pPr>
          </w:p>
        </w:tc>
      </w:tr>
      <w:tr w14:paraId="4226A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0983A5FC">
            <w:pPr>
              <w:rPr>
                <w:rFonts w:ascii="宋体" w:hAnsi="宋体"/>
                <w:color w:val="auto"/>
                <w:szCs w:val="21"/>
                <w:highlight w:val="none"/>
              </w:rPr>
            </w:pPr>
          </w:p>
        </w:tc>
        <w:tc>
          <w:tcPr>
            <w:tcW w:w="1276" w:type="dxa"/>
            <w:tcBorders>
              <w:tl2br w:val="nil"/>
              <w:tr2bl w:val="nil"/>
            </w:tcBorders>
            <w:vAlign w:val="top"/>
          </w:tcPr>
          <w:p w14:paraId="78665D2F">
            <w:pPr>
              <w:rPr>
                <w:rFonts w:ascii="宋体" w:hAnsi="宋体"/>
                <w:color w:val="auto"/>
                <w:szCs w:val="21"/>
                <w:highlight w:val="none"/>
              </w:rPr>
            </w:pPr>
          </w:p>
        </w:tc>
        <w:tc>
          <w:tcPr>
            <w:tcW w:w="1450" w:type="dxa"/>
            <w:tcBorders>
              <w:tl2br w:val="nil"/>
              <w:tr2bl w:val="nil"/>
            </w:tcBorders>
            <w:vAlign w:val="top"/>
          </w:tcPr>
          <w:p w14:paraId="54B33AA5">
            <w:pPr>
              <w:rPr>
                <w:rFonts w:ascii="宋体" w:hAnsi="宋体"/>
                <w:color w:val="auto"/>
                <w:szCs w:val="21"/>
                <w:highlight w:val="none"/>
              </w:rPr>
            </w:pPr>
          </w:p>
        </w:tc>
        <w:tc>
          <w:tcPr>
            <w:tcW w:w="1243" w:type="dxa"/>
            <w:tcBorders>
              <w:tl2br w:val="nil"/>
              <w:tr2bl w:val="nil"/>
            </w:tcBorders>
            <w:vAlign w:val="top"/>
          </w:tcPr>
          <w:p w14:paraId="0DE1AF74">
            <w:pPr>
              <w:rPr>
                <w:rFonts w:ascii="宋体" w:hAnsi="宋体"/>
                <w:color w:val="auto"/>
                <w:szCs w:val="21"/>
                <w:highlight w:val="none"/>
              </w:rPr>
            </w:pPr>
          </w:p>
        </w:tc>
        <w:tc>
          <w:tcPr>
            <w:tcW w:w="1450" w:type="dxa"/>
            <w:tcBorders>
              <w:tl2br w:val="nil"/>
              <w:tr2bl w:val="nil"/>
            </w:tcBorders>
            <w:vAlign w:val="top"/>
          </w:tcPr>
          <w:p w14:paraId="04474224">
            <w:pPr>
              <w:rPr>
                <w:rFonts w:ascii="宋体" w:hAnsi="宋体"/>
                <w:color w:val="auto"/>
                <w:szCs w:val="21"/>
                <w:highlight w:val="none"/>
              </w:rPr>
            </w:pPr>
          </w:p>
        </w:tc>
        <w:tc>
          <w:tcPr>
            <w:tcW w:w="1667" w:type="dxa"/>
            <w:tcBorders>
              <w:tl2br w:val="nil"/>
              <w:tr2bl w:val="nil"/>
            </w:tcBorders>
            <w:vAlign w:val="top"/>
          </w:tcPr>
          <w:p w14:paraId="00E8E988">
            <w:pPr>
              <w:rPr>
                <w:rFonts w:ascii="宋体" w:hAnsi="宋体"/>
                <w:color w:val="auto"/>
                <w:szCs w:val="21"/>
                <w:highlight w:val="none"/>
              </w:rPr>
            </w:pPr>
          </w:p>
        </w:tc>
      </w:tr>
      <w:tr w14:paraId="69D5B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2ADAB0EE">
            <w:pPr>
              <w:rPr>
                <w:rFonts w:ascii="宋体" w:hAnsi="宋体"/>
                <w:color w:val="auto"/>
                <w:szCs w:val="21"/>
                <w:highlight w:val="none"/>
              </w:rPr>
            </w:pPr>
          </w:p>
        </w:tc>
        <w:tc>
          <w:tcPr>
            <w:tcW w:w="1276" w:type="dxa"/>
            <w:tcBorders>
              <w:tl2br w:val="nil"/>
              <w:tr2bl w:val="nil"/>
            </w:tcBorders>
            <w:vAlign w:val="top"/>
          </w:tcPr>
          <w:p w14:paraId="0D24E48C">
            <w:pPr>
              <w:rPr>
                <w:rFonts w:ascii="宋体" w:hAnsi="宋体"/>
                <w:color w:val="auto"/>
                <w:szCs w:val="21"/>
                <w:highlight w:val="none"/>
              </w:rPr>
            </w:pPr>
          </w:p>
        </w:tc>
        <w:tc>
          <w:tcPr>
            <w:tcW w:w="1450" w:type="dxa"/>
            <w:tcBorders>
              <w:tl2br w:val="nil"/>
              <w:tr2bl w:val="nil"/>
            </w:tcBorders>
            <w:vAlign w:val="top"/>
          </w:tcPr>
          <w:p w14:paraId="2F8C249E">
            <w:pPr>
              <w:rPr>
                <w:rFonts w:ascii="宋体" w:hAnsi="宋体"/>
                <w:color w:val="auto"/>
                <w:szCs w:val="21"/>
                <w:highlight w:val="none"/>
              </w:rPr>
            </w:pPr>
          </w:p>
        </w:tc>
        <w:tc>
          <w:tcPr>
            <w:tcW w:w="1243" w:type="dxa"/>
            <w:tcBorders>
              <w:tl2br w:val="nil"/>
              <w:tr2bl w:val="nil"/>
            </w:tcBorders>
            <w:vAlign w:val="top"/>
          </w:tcPr>
          <w:p w14:paraId="1EC58808">
            <w:pPr>
              <w:rPr>
                <w:rFonts w:ascii="宋体" w:hAnsi="宋体"/>
                <w:color w:val="auto"/>
                <w:szCs w:val="21"/>
                <w:highlight w:val="none"/>
              </w:rPr>
            </w:pPr>
          </w:p>
        </w:tc>
        <w:tc>
          <w:tcPr>
            <w:tcW w:w="1450" w:type="dxa"/>
            <w:tcBorders>
              <w:tl2br w:val="nil"/>
              <w:tr2bl w:val="nil"/>
            </w:tcBorders>
            <w:vAlign w:val="top"/>
          </w:tcPr>
          <w:p w14:paraId="575F6C65">
            <w:pPr>
              <w:rPr>
                <w:rFonts w:ascii="宋体" w:hAnsi="宋体"/>
                <w:color w:val="auto"/>
                <w:szCs w:val="21"/>
                <w:highlight w:val="none"/>
              </w:rPr>
            </w:pPr>
          </w:p>
        </w:tc>
        <w:tc>
          <w:tcPr>
            <w:tcW w:w="1667" w:type="dxa"/>
            <w:tcBorders>
              <w:tl2br w:val="nil"/>
              <w:tr2bl w:val="nil"/>
            </w:tcBorders>
            <w:vAlign w:val="top"/>
          </w:tcPr>
          <w:p w14:paraId="49E99A79">
            <w:pPr>
              <w:rPr>
                <w:rFonts w:ascii="宋体" w:hAnsi="宋体"/>
                <w:color w:val="auto"/>
                <w:szCs w:val="21"/>
                <w:highlight w:val="none"/>
              </w:rPr>
            </w:pPr>
          </w:p>
        </w:tc>
      </w:tr>
    </w:tbl>
    <w:p w14:paraId="460FC025">
      <w:pPr>
        <w:spacing w:line="440" w:lineRule="exact"/>
        <w:rPr>
          <w:rFonts w:ascii="宋体" w:hAnsi="宋体"/>
          <w:color w:val="auto"/>
          <w:szCs w:val="21"/>
          <w:highlight w:val="none"/>
        </w:rPr>
      </w:pPr>
    </w:p>
    <w:p w14:paraId="757D5261">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612" w:name="_Toc296503227"/>
      <w:bookmarkStart w:id="613" w:name="_Toc267261698"/>
      <w:bookmarkStart w:id="614" w:name="_Toc296891267"/>
      <w:bookmarkStart w:id="615" w:name="_Toc296944566"/>
      <w:bookmarkStart w:id="616" w:name="_Toc296346728"/>
      <w:bookmarkStart w:id="617" w:name="_Toc296891055"/>
      <w:bookmarkStart w:id="618" w:name="_Toc296347226"/>
      <w:r>
        <w:rPr>
          <w:rFonts w:ascii="宋体" w:hAnsi="宋体"/>
          <w:color w:val="auto"/>
          <w:szCs w:val="21"/>
          <w:highlight w:val="none"/>
        </w:rPr>
        <w:t>件</w:t>
      </w:r>
      <w:r>
        <w:rPr>
          <w:rFonts w:hint="eastAsia" w:ascii="宋体" w:hAnsi="宋体"/>
          <w:color w:val="auto"/>
          <w:szCs w:val="21"/>
          <w:highlight w:val="none"/>
          <w:lang w:val="en-US" w:eastAsia="zh-CN"/>
        </w:rPr>
        <w:t>4</w:t>
      </w:r>
      <w:r>
        <w:rPr>
          <w:rFonts w:ascii="宋体" w:hAnsi="宋体"/>
          <w:color w:val="auto"/>
          <w:szCs w:val="21"/>
          <w:highlight w:val="none"/>
        </w:rPr>
        <w:t>：</w:t>
      </w:r>
    </w:p>
    <w:bookmarkEnd w:id="612"/>
    <w:bookmarkEnd w:id="613"/>
    <w:bookmarkEnd w:id="614"/>
    <w:bookmarkEnd w:id="615"/>
    <w:bookmarkEnd w:id="616"/>
    <w:bookmarkEnd w:id="617"/>
    <w:bookmarkEnd w:id="618"/>
    <w:p w14:paraId="2BD12F63">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承包人用于本工程施工的机械设备表</w:t>
      </w:r>
    </w:p>
    <w:tbl>
      <w:tblPr>
        <w:tblStyle w:val="2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0"/>
        <w:gridCol w:w="1880"/>
        <w:gridCol w:w="850"/>
        <w:gridCol w:w="1058"/>
        <w:gridCol w:w="880"/>
        <w:gridCol w:w="1020"/>
        <w:gridCol w:w="1480"/>
        <w:gridCol w:w="1020"/>
        <w:gridCol w:w="921"/>
      </w:tblGrid>
      <w:tr w14:paraId="4D3ED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0" w:type="dxa"/>
            <w:tcBorders>
              <w:tl2br w:val="nil"/>
              <w:tr2bl w:val="nil"/>
            </w:tcBorders>
            <w:vAlign w:val="center"/>
          </w:tcPr>
          <w:p w14:paraId="0ED0256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序号</w:t>
            </w:r>
          </w:p>
        </w:tc>
        <w:tc>
          <w:tcPr>
            <w:tcW w:w="1880" w:type="dxa"/>
            <w:tcBorders>
              <w:tl2br w:val="nil"/>
              <w:tr2bl w:val="nil"/>
            </w:tcBorders>
            <w:vAlign w:val="center"/>
          </w:tcPr>
          <w:p w14:paraId="173AA0E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机械或设备名称</w:t>
            </w:r>
          </w:p>
        </w:tc>
        <w:tc>
          <w:tcPr>
            <w:tcW w:w="850" w:type="dxa"/>
            <w:tcBorders>
              <w:tl2br w:val="nil"/>
              <w:tr2bl w:val="nil"/>
            </w:tcBorders>
            <w:vAlign w:val="center"/>
          </w:tcPr>
          <w:p w14:paraId="387E6950">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规格</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型号</w:t>
            </w:r>
          </w:p>
        </w:tc>
        <w:tc>
          <w:tcPr>
            <w:tcW w:w="1058" w:type="dxa"/>
            <w:tcBorders>
              <w:tl2br w:val="nil"/>
              <w:tr2bl w:val="nil"/>
            </w:tcBorders>
            <w:vAlign w:val="center"/>
          </w:tcPr>
          <w:p w14:paraId="0179C60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数量</w:t>
            </w:r>
          </w:p>
        </w:tc>
        <w:tc>
          <w:tcPr>
            <w:tcW w:w="880" w:type="dxa"/>
            <w:tcBorders>
              <w:tl2br w:val="nil"/>
              <w:tr2bl w:val="nil"/>
            </w:tcBorders>
            <w:vAlign w:val="center"/>
          </w:tcPr>
          <w:p w14:paraId="701A3B4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产地</w:t>
            </w:r>
          </w:p>
        </w:tc>
        <w:tc>
          <w:tcPr>
            <w:tcW w:w="1020" w:type="dxa"/>
            <w:tcBorders>
              <w:tl2br w:val="nil"/>
              <w:tr2bl w:val="nil"/>
            </w:tcBorders>
            <w:vAlign w:val="center"/>
          </w:tcPr>
          <w:p w14:paraId="145F451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制造</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年份</w:t>
            </w:r>
          </w:p>
        </w:tc>
        <w:tc>
          <w:tcPr>
            <w:tcW w:w="1480" w:type="dxa"/>
            <w:tcBorders>
              <w:tl2br w:val="nil"/>
              <w:tr2bl w:val="nil"/>
            </w:tcBorders>
            <w:vAlign w:val="center"/>
          </w:tcPr>
          <w:p w14:paraId="647398E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额定功率(kW)</w:t>
            </w:r>
          </w:p>
        </w:tc>
        <w:tc>
          <w:tcPr>
            <w:tcW w:w="1020" w:type="dxa"/>
            <w:tcBorders>
              <w:tl2br w:val="nil"/>
              <w:tr2bl w:val="nil"/>
            </w:tcBorders>
            <w:vAlign w:val="center"/>
          </w:tcPr>
          <w:p w14:paraId="0FBF92BD">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生产</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能力</w:t>
            </w:r>
          </w:p>
        </w:tc>
        <w:tc>
          <w:tcPr>
            <w:tcW w:w="921" w:type="dxa"/>
            <w:tcBorders>
              <w:tl2br w:val="nil"/>
              <w:tr2bl w:val="nil"/>
            </w:tcBorders>
            <w:vAlign w:val="center"/>
          </w:tcPr>
          <w:p w14:paraId="41F3121F">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备注</w:t>
            </w:r>
          </w:p>
        </w:tc>
      </w:tr>
      <w:tr w14:paraId="02EA5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8BD9893">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31568D81">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3184EDB8">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33D0E72F">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4B6F80B3">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AFE002A">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7BA87186">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D18920F">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19F6FAE7">
            <w:pPr>
              <w:pStyle w:val="3"/>
              <w:keepNext/>
              <w:spacing w:line="440" w:lineRule="exact"/>
              <w:ind w:left="63" w:right="63"/>
              <w:rPr>
                <w:rFonts w:ascii="宋体" w:hAnsi="宋体"/>
                <w:color w:val="auto"/>
                <w:kern w:val="2"/>
                <w:sz w:val="21"/>
                <w:szCs w:val="21"/>
                <w:highlight w:val="none"/>
                <w:lang w:val="en-US" w:eastAsia="zh-CN"/>
              </w:rPr>
            </w:pPr>
          </w:p>
        </w:tc>
      </w:tr>
      <w:tr w14:paraId="2EFEA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D4CAAE1">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1E0EF9AF">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148EA32C">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E930026">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1FB02FE">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8383ACD">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73B121BE">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4D35701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4E26DB9A">
            <w:pPr>
              <w:pStyle w:val="3"/>
              <w:keepNext/>
              <w:spacing w:line="440" w:lineRule="exact"/>
              <w:ind w:left="63" w:right="63"/>
              <w:rPr>
                <w:rFonts w:ascii="宋体" w:hAnsi="宋体"/>
                <w:color w:val="auto"/>
                <w:kern w:val="2"/>
                <w:sz w:val="21"/>
                <w:szCs w:val="21"/>
                <w:highlight w:val="none"/>
                <w:lang w:val="en-US" w:eastAsia="zh-CN"/>
              </w:rPr>
            </w:pPr>
          </w:p>
        </w:tc>
      </w:tr>
      <w:tr w14:paraId="0CE43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59E41B2E">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41649C2B">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067999A7">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DBA95BA">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0CB5BC85">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5BFDCA38">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43FE2495">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1823A1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784FCF07">
            <w:pPr>
              <w:pStyle w:val="3"/>
              <w:keepNext/>
              <w:spacing w:line="440" w:lineRule="exact"/>
              <w:ind w:left="63" w:right="63"/>
              <w:rPr>
                <w:rFonts w:ascii="宋体" w:hAnsi="宋体"/>
                <w:color w:val="auto"/>
                <w:kern w:val="2"/>
                <w:sz w:val="21"/>
                <w:szCs w:val="21"/>
                <w:highlight w:val="none"/>
                <w:lang w:val="en-US" w:eastAsia="zh-CN"/>
              </w:rPr>
            </w:pPr>
          </w:p>
        </w:tc>
      </w:tr>
      <w:tr w14:paraId="7D93E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7FCC6F0">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758B3FB7">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6B484B72">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23438D59">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E88B8F8">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060247E">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50C72064">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26498347">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120CA7B6">
            <w:pPr>
              <w:pStyle w:val="3"/>
              <w:keepNext/>
              <w:spacing w:line="440" w:lineRule="exact"/>
              <w:ind w:left="63" w:right="63"/>
              <w:rPr>
                <w:rFonts w:ascii="宋体" w:hAnsi="宋体"/>
                <w:color w:val="auto"/>
                <w:kern w:val="2"/>
                <w:sz w:val="21"/>
                <w:szCs w:val="21"/>
                <w:highlight w:val="none"/>
                <w:lang w:val="en-US" w:eastAsia="zh-CN"/>
              </w:rPr>
            </w:pPr>
          </w:p>
        </w:tc>
      </w:tr>
      <w:tr w14:paraId="611FD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7BCEF8A2">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6918A3EA">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5BBF976C">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6C8622EB">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C437286">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17D474A9">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61DE16BC">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912AC55">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6F6B8727">
            <w:pPr>
              <w:pStyle w:val="3"/>
              <w:keepNext/>
              <w:spacing w:line="440" w:lineRule="exact"/>
              <w:ind w:left="63" w:right="63"/>
              <w:rPr>
                <w:rFonts w:ascii="宋体" w:hAnsi="宋体"/>
                <w:color w:val="auto"/>
                <w:kern w:val="2"/>
                <w:sz w:val="21"/>
                <w:szCs w:val="21"/>
                <w:highlight w:val="none"/>
                <w:lang w:val="en-US" w:eastAsia="zh-CN"/>
              </w:rPr>
            </w:pPr>
          </w:p>
        </w:tc>
      </w:tr>
      <w:tr w14:paraId="4AA70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6E17896F">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05EC37CA">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773BAAF0">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45EB2245">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0B3DB2DB">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D85ECF4">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5671ACA9">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FE556B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4F74182D">
            <w:pPr>
              <w:pStyle w:val="3"/>
              <w:keepNext/>
              <w:spacing w:line="440" w:lineRule="exact"/>
              <w:ind w:left="63" w:right="63"/>
              <w:rPr>
                <w:rFonts w:ascii="宋体" w:hAnsi="宋体"/>
                <w:color w:val="auto"/>
                <w:kern w:val="2"/>
                <w:sz w:val="21"/>
                <w:szCs w:val="21"/>
                <w:highlight w:val="none"/>
                <w:lang w:val="en-US" w:eastAsia="zh-CN"/>
              </w:rPr>
            </w:pPr>
          </w:p>
        </w:tc>
      </w:tr>
      <w:tr w14:paraId="05D8D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060D4B7C">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28962FA4">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239D4C1D">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503AE31F">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7E0AB3D8">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2A924EF9">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26C48E5C">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06C9A7A9">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54ACF5D4">
            <w:pPr>
              <w:pStyle w:val="3"/>
              <w:keepNext/>
              <w:spacing w:line="440" w:lineRule="exact"/>
              <w:ind w:left="63" w:right="63"/>
              <w:rPr>
                <w:rFonts w:ascii="宋体" w:hAnsi="宋体"/>
                <w:color w:val="auto"/>
                <w:kern w:val="2"/>
                <w:sz w:val="21"/>
                <w:szCs w:val="21"/>
                <w:highlight w:val="none"/>
                <w:lang w:val="en-US" w:eastAsia="zh-CN"/>
              </w:rPr>
            </w:pPr>
          </w:p>
        </w:tc>
      </w:tr>
      <w:tr w14:paraId="7745A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7BB20BE1">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57FAB2E8">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38B87378">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614FA2F5">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2FBAD659">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5E13103">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2881A85B">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5343C0DC">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55296E2C">
            <w:pPr>
              <w:pStyle w:val="3"/>
              <w:keepNext/>
              <w:spacing w:line="440" w:lineRule="exact"/>
              <w:ind w:left="63" w:right="63"/>
              <w:rPr>
                <w:rFonts w:ascii="宋体" w:hAnsi="宋体"/>
                <w:color w:val="auto"/>
                <w:kern w:val="2"/>
                <w:sz w:val="21"/>
                <w:szCs w:val="21"/>
                <w:highlight w:val="none"/>
                <w:lang w:val="en-US" w:eastAsia="zh-CN"/>
              </w:rPr>
            </w:pPr>
          </w:p>
        </w:tc>
      </w:tr>
      <w:tr w14:paraId="7EC43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1EF854C">
            <w:pPr>
              <w:rPr>
                <w:rFonts w:ascii="宋体" w:hAnsi="宋体"/>
                <w:color w:val="auto"/>
                <w:szCs w:val="21"/>
                <w:highlight w:val="none"/>
              </w:rPr>
            </w:pPr>
          </w:p>
        </w:tc>
        <w:tc>
          <w:tcPr>
            <w:tcW w:w="1880" w:type="dxa"/>
            <w:tcBorders>
              <w:tl2br w:val="nil"/>
              <w:tr2bl w:val="nil"/>
            </w:tcBorders>
            <w:vAlign w:val="top"/>
          </w:tcPr>
          <w:p w14:paraId="2E736999">
            <w:pPr>
              <w:rPr>
                <w:rFonts w:ascii="宋体" w:hAnsi="宋体"/>
                <w:color w:val="auto"/>
                <w:szCs w:val="21"/>
                <w:highlight w:val="none"/>
              </w:rPr>
            </w:pPr>
          </w:p>
        </w:tc>
        <w:tc>
          <w:tcPr>
            <w:tcW w:w="850" w:type="dxa"/>
            <w:tcBorders>
              <w:tl2br w:val="nil"/>
              <w:tr2bl w:val="nil"/>
            </w:tcBorders>
            <w:vAlign w:val="top"/>
          </w:tcPr>
          <w:p w14:paraId="72E00463">
            <w:pPr>
              <w:rPr>
                <w:rFonts w:ascii="宋体" w:hAnsi="宋体"/>
                <w:color w:val="auto"/>
                <w:szCs w:val="21"/>
                <w:highlight w:val="none"/>
              </w:rPr>
            </w:pPr>
          </w:p>
        </w:tc>
        <w:tc>
          <w:tcPr>
            <w:tcW w:w="1058" w:type="dxa"/>
            <w:tcBorders>
              <w:tl2br w:val="nil"/>
              <w:tr2bl w:val="nil"/>
            </w:tcBorders>
            <w:vAlign w:val="top"/>
          </w:tcPr>
          <w:p w14:paraId="4C7F1118">
            <w:pPr>
              <w:rPr>
                <w:rFonts w:ascii="宋体" w:hAnsi="宋体"/>
                <w:color w:val="auto"/>
                <w:szCs w:val="21"/>
                <w:highlight w:val="none"/>
              </w:rPr>
            </w:pPr>
          </w:p>
        </w:tc>
        <w:tc>
          <w:tcPr>
            <w:tcW w:w="880" w:type="dxa"/>
            <w:tcBorders>
              <w:tl2br w:val="nil"/>
              <w:tr2bl w:val="nil"/>
            </w:tcBorders>
            <w:vAlign w:val="top"/>
          </w:tcPr>
          <w:p w14:paraId="7ABEE5A7">
            <w:pPr>
              <w:rPr>
                <w:rFonts w:ascii="宋体" w:hAnsi="宋体"/>
                <w:color w:val="auto"/>
                <w:szCs w:val="21"/>
                <w:highlight w:val="none"/>
              </w:rPr>
            </w:pPr>
          </w:p>
        </w:tc>
        <w:tc>
          <w:tcPr>
            <w:tcW w:w="1020" w:type="dxa"/>
            <w:tcBorders>
              <w:tl2br w:val="nil"/>
              <w:tr2bl w:val="nil"/>
            </w:tcBorders>
            <w:vAlign w:val="top"/>
          </w:tcPr>
          <w:p w14:paraId="3928AAF4">
            <w:pPr>
              <w:rPr>
                <w:rFonts w:ascii="宋体" w:hAnsi="宋体"/>
                <w:color w:val="auto"/>
                <w:szCs w:val="21"/>
                <w:highlight w:val="none"/>
              </w:rPr>
            </w:pPr>
          </w:p>
        </w:tc>
        <w:tc>
          <w:tcPr>
            <w:tcW w:w="1480" w:type="dxa"/>
            <w:tcBorders>
              <w:tl2br w:val="nil"/>
              <w:tr2bl w:val="nil"/>
            </w:tcBorders>
            <w:vAlign w:val="top"/>
          </w:tcPr>
          <w:p w14:paraId="1F716925">
            <w:pPr>
              <w:rPr>
                <w:rFonts w:ascii="宋体" w:hAnsi="宋体"/>
                <w:color w:val="auto"/>
                <w:szCs w:val="21"/>
                <w:highlight w:val="none"/>
              </w:rPr>
            </w:pPr>
          </w:p>
        </w:tc>
        <w:tc>
          <w:tcPr>
            <w:tcW w:w="1020" w:type="dxa"/>
            <w:tcBorders>
              <w:tl2br w:val="nil"/>
              <w:tr2bl w:val="nil"/>
            </w:tcBorders>
            <w:vAlign w:val="top"/>
          </w:tcPr>
          <w:p w14:paraId="75EEDC8C">
            <w:pPr>
              <w:rPr>
                <w:rFonts w:ascii="宋体" w:hAnsi="宋体"/>
                <w:color w:val="auto"/>
                <w:szCs w:val="21"/>
                <w:highlight w:val="none"/>
              </w:rPr>
            </w:pPr>
          </w:p>
        </w:tc>
        <w:tc>
          <w:tcPr>
            <w:tcW w:w="921" w:type="dxa"/>
            <w:tcBorders>
              <w:tl2br w:val="nil"/>
              <w:tr2bl w:val="nil"/>
            </w:tcBorders>
            <w:vAlign w:val="top"/>
          </w:tcPr>
          <w:p w14:paraId="29C6C75A">
            <w:pPr>
              <w:rPr>
                <w:rFonts w:ascii="宋体" w:hAnsi="宋体"/>
                <w:color w:val="auto"/>
                <w:szCs w:val="21"/>
                <w:highlight w:val="none"/>
              </w:rPr>
            </w:pPr>
          </w:p>
        </w:tc>
      </w:tr>
      <w:tr w14:paraId="3517F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2584F16">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5593ED1C">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13DD8314">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32008A7">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23A2FF3A">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AC7B19C">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384D8FCF">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010C6E5">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20D89035">
            <w:pPr>
              <w:pStyle w:val="3"/>
              <w:keepNext/>
              <w:spacing w:line="440" w:lineRule="exact"/>
              <w:ind w:left="63" w:right="63"/>
              <w:rPr>
                <w:rFonts w:ascii="宋体" w:hAnsi="宋体"/>
                <w:color w:val="auto"/>
                <w:kern w:val="2"/>
                <w:sz w:val="21"/>
                <w:szCs w:val="21"/>
                <w:highlight w:val="none"/>
                <w:lang w:val="en-US" w:eastAsia="zh-CN"/>
              </w:rPr>
            </w:pPr>
          </w:p>
        </w:tc>
      </w:tr>
      <w:tr w14:paraId="19910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2CD02622">
            <w:pPr>
              <w:rPr>
                <w:rFonts w:ascii="宋体" w:hAnsi="宋体"/>
                <w:color w:val="auto"/>
                <w:szCs w:val="21"/>
                <w:highlight w:val="none"/>
              </w:rPr>
            </w:pPr>
          </w:p>
        </w:tc>
        <w:tc>
          <w:tcPr>
            <w:tcW w:w="1880" w:type="dxa"/>
            <w:tcBorders>
              <w:tl2br w:val="nil"/>
              <w:tr2bl w:val="nil"/>
            </w:tcBorders>
            <w:vAlign w:val="top"/>
          </w:tcPr>
          <w:p w14:paraId="3E2671AE">
            <w:pPr>
              <w:rPr>
                <w:rFonts w:ascii="宋体" w:hAnsi="宋体"/>
                <w:color w:val="auto"/>
                <w:szCs w:val="21"/>
                <w:highlight w:val="none"/>
              </w:rPr>
            </w:pPr>
          </w:p>
        </w:tc>
        <w:tc>
          <w:tcPr>
            <w:tcW w:w="850" w:type="dxa"/>
            <w:tcBorders>
              <w:tl2br w:val="nil"/>
              <w:tr2bl w:val="nil"/>
            </w:tcBorders>
            <w:vAlign w:val="top"/>
          </w:tcPr>
          <w:p w14:paraId="18940E52">
            <w:pPr>
              <w:rPr>
                <w:rFonts w:ascii="宋体" w:hAnsi="宋体"/>
                <w:color w:val="auto"/>
                <w:szCs w:val="21"/>
                <w:highlight w:val="none"/>
              </w:rPr>
            </w:pPr>
          </w:p>
        </w:tc>
        <w:tc>
          <w:tcPr>
            <w:tcW w:w="1058" w:type="dxa"/>
            <w:tcBorders>
              <w:tl2br w:val="nil"/>
              <w:tr2bl w:val="nil"/>
            </w:tcBorders>
            <w:vAlign w:val="top"/>
          </w:tcPr>
          <w:p w14:paraId="2EEE34AB">
            <w:pPr>
              <w:rPr>
                <w:rFonts w:ascii="宋体" w:hAnsi="宋体"/>
                <w:color w:val="auto"/>
                <w:szCs w:val="21"/>
                <w:highlight w:val="none"/>
              </w:rPr>
            </w:pPr>
          </w:p>
        </w:tc>
        <w:tc>
          <w:tcPr>
            <w:tcW w:w="880" w:type="dxa"/>
            <w:tcBorders>
              <w:tl2br w:val="nil"/>
              <w:tr2bl w:val="nil"/>
            </w:tcBorders>
            <w:vAlign w:val="top"/>
          </w:tcPr>
          <w:p w14:paraId="14525610">
            <w:pPr>
              <w:rPr>
                <w:rFonts w:ascii="宋体" w:hAnsi="宋体"/>
                <w:color w:val="auto"/>
                <w:szCs w:val="21"/>
                <w:highlight w:val="none"/>
              </w:rPr>
            </w:pPr>
          </w:p>
        </w:tc>
        <w:tc>
          <w:tcPr>
            <w:tcW w:w="1020" w:type="dxa"/>
            <w:tcBorders>
              <w:tl2br w:val="nil"/>
              <w:tr2bl w:val="nil"/>
            </w:tcBorders>
            <w:vAlign w:val="top"/>
          </w:tcPr>
          <w:p w14:paraId="3B838E03">
            <w:pPr>
              <w:rPr>
                <w:rFonts w:ascii="宋体" w:hAnsi="宋体"/>
                <w:color w:val="auto"/>
                <w:szCs w:val="21"/>
                <w:highlight w:val="none"/>
              </w:rPr>
            </w:pPr>
          </w:p>
        </w:tc>
        <w:tc>
          <w:tcPr>
            <w:tcW w:w="1480" w:type="dxa"/>
            <w:tcBorders>
              <w:tl2br w:val="nil"/>
              <w:tr2bl w:val="nil"/>
            </w:tcBorders>
            <w:vAlign w:val="top"/>
          </w:tcPr>
          <w:p w14:paraId="167F69BB">
            <w:pPr>
              <w:rPr>
                <w:rFonts w:ascii="宋体" w:hAnsi="宋体"/>
                <w:color w:val="auto"/>
                <w:szCs w:val="21"/>
                <w:highlight w:val="none"/>
              </w:rPr>
            </w:pPr>
          </w:p>
        </w:tc>
        <w:tc>
          <w:tcPr>
            <w:tcW w:w="1020" w:type="dxa"/>
            <w:tcBorders>
              <w:tl2br w:val="nil"/>
              <w:tr2bl w:val="nil"/>
            </w:tcBorders>
            <w:vAlign w:val="top"/>
          </w:tcPr>
          <w:p w14:paraId="232013C4">
            <w:pPr>
              <w:rPr>
                <w:rFonts w:ascii="宋体" w:hAnsi="宋体"/>
                <w:color w:val="auto"/>
                <w:szCs w:val="21"/>
                <w:highlight w:val="none"/>
              </w:rPr>
            </w:pPr>
          </w:p>
        </w:tc>
        <w:tc>
          <w:tcPr>
            <w:tcW w:w="921" w:type="dxa"/>
            <w:tcBorders>
              <w:tl2br w:val="nil"/>
              <w:tr2bl w:val="nil"/>
            </w:tcBorders>
            <w:vAlign w:val="top"/>
          </w:tcPr>
          <w:p w14:paraId="64C67144">
            <w:pPr>
              <w:rPr>
                <w:rFonts w:ascii="宋体" w:hAnsi="宋体"/>
                <w:color w:val="auto"/>
                <w:szCs w:val="21"/>
                <w:highlight w:val="none"/>
              </w:rPr>
            </w:pPr>
          </w:p>
        </w:tc>
      </w:tr>
      <w:tr w14:paraId="5B787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497169E7">
            <w:pPr>
              <w:rPr>
                <w:rFonts w:ascii="宋体" w:hAnsi="宋体"/>
                <w:color w:val="auto"/>
                <w:szCs w:val="21"/>
                <w:highlight w:val="none"/>
              </w:rPr>
            </w:pPr>
          </w:p>
        </w:tc>
        <w:tc>
          <w:tcPr>
            <w:tcW w:w="1880" w:type="dxa"/>
            <w:tcBorders>
              <w:tl2br w:val="nil"/>
              <w:tr2bl w:val="nil"/>
            </w:tcBorders>
            <w:vAlign w:val="top"/>
          </w:tcPr>
          <w:p w14:paraId="483D748F">
            <w:pPr>
              <w:rPr>
                <w:rFonts w:ascii="宋体" w:hAnsi="宋体"/>
                <w:color w:val="auto"/>
                <w:szCs w:val="21"/>
                <w:highlight w:val="none"/>
              </w:rPr>
            </w:pPr>
          </w:p>
        </w:tc>
        <w:tc>
          <w:tcPr>
            <w:tcW w:w="850" w:type="dxa"/>
            <w:tcBorders>
              <w:tl2br w:val="nil"/>
              <w:tr2bl w:val="nil"/>
            </w:tcBorders>
            <w:vAlign w:val="top"/>
          </w:tcPr>
          <w:p w14:paraId="5A3821CB">
            <w:pPr>
              <w:rPr>
                <w:rFonts w:ascii="宋体" w:hAnsi="宋体"/>
                <w:color w:val="auto"/>
                <w:szCs w:val="21"/>
                <w:highlight w:val="none"/>
              </w:rPr>
            </w:pPr>
          </w:p>
        </w:tc>
        <w:tc>
          <w:tcPr>
            <w:tcW w:w="1058" w:type="dxa"/>
            <w:tcBorders>
              <w:tl2br w:val="nil"/>
              <w:tr2bl w:val="nil"/>
            </w:tcBorders>
            <w:vAlign w:val="top"/>
          </w:tcPr>
          <w:p w14:paraId="04B3DDD8">
            <w:pPr>
              <w:rPr>
                <w:rFonts w:ascii="宋体" w:hAnsi="宋体"/>
                <w:color w:val="auto"/>
                <w:szCs w:val="21"/>
                <w:highlight w:val="none"/>
              </w:rPr>
            </w:pPr>
          </w:p>
        </w:tc>
        <w:tc>
          <w:tcPr>
            <w:tcW w:w="880" w:type="dxa"/>
            <w:tcBorders>
              <w:tl2br w:val="nil"/>
              <w:tr2bl w:val="nil"/>
            </w:tcBorders>
            <w:vAlign w:val="top"/>
          </w:tcPr>
          <w:p w14:paraId="46A388FE">
            <w:pPr>
              <w:rPr>
                <w:rFonts w:ascii="宋体" w:hAnsi="宋体"/>
                <w:color w:val="auto"/>
                <w:szCs w:val="21"/>
                <w:highlight w:val="none"/>
              </w:rPr>
            </w:pPr>
          </w:p>
        </w:tc>
        <w:tc>
          <w:tcPr>
            <w:tcW w:w="1020" w:type="dxa"/>
            <w:tcBorders>
              <w:tl2br w:val="nil"/>
              <w:tr2bl w:val="nil"/>
            </w:tcBorders>
            <w:vAlign w:val="top"/>
          </w:tcPr>
          <w:p w14:paraId="350B2E31">
            <w:pPr>
              <w:rPr>
                <w:rFonts w:ascii="宋体" w:hAnsi="宋体"/>
                <w:color w:val="auto"/>
                <w:szCs w:val="21"/>
                <w:highlight w:val="none"/>
              </w:rPr>
            </w:pPr>
          </w:p>
        </w:tc>
        <w:tc>
          <w:tcPr>
            <w:tcW w:w="1480" w:type="dxa"/>
            <w:tcBorders>
              <w:tl2br w:val="nil"/>
              <w:tr2bl w:val="nil"/>
            </w:tcBorders>
            <w:vAlign w:val="top"/>
          </w:tcPr>
          <w:p w14:paraId="2B2C13FB">
            <w:pPr>
              <w:rPr>
                <w:rFonts w:ascii="宋体" w:hAnsi="宋体"/>
                <w:color w:val="auto"/>
                <w:szCs w:val="21"/>
                <w:highlight w:val="none"/>
              </w:rPr>
            </w:pPr>
          </w:p>
        </w:tc>
        <w:tc>
          <w:tcPr>
            <w:tcW w:w="1020" w:type="dxa"/>
            <w:tcBorders>
              <w:tl2br w:val="nil"/>
              <w:tr2bl w:val="nil"/>
            </w:tcBorders>
            <w:vAlign w:val="top"/>
          </w:tcPr>
          <w:p w14:paraId="3B881420">
            <w:pPr>
              <w:rPr>
                <w:rFonts w:ascii="宋体" w:hAnsi="宋体"/>
                <w:color w:val="auto"/>
                <w:szCs w:val="21"/>
                <w:highlight w:val="none"/>
              </w:rPr>
            </w:pPr>
          </w:p>
        </w:tc>
        <w:tc>
          <w:tcPr>
            <w:tcW w:w="921" w:type="dxa"/>
            <w:tcBorders>
              <w:tl2br w:val="nil"/>
              <w:tr2bl w:val="nil"/>
            </w:tcBorders>
            <w:vAlign w:val="top"/>
          </w:tcPr>
          <w:p w14:paraId="56AB2973">
            <w:pPr>
              <w:rPr>
                <w:rFonts w:ascii="宋体" w:hAnsi="宋体"/>
                <w:color w:val="auto"/>
                <w:szCs w:val="21"/>
                <w:highlight w:val="none"/>
              </w:rPr>
            </w:pPr>
          </w:p>
        </w:tc>
      </w:tr>
      <w:tr w14:paraId="4A6AB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3E777BF7">
            <w:pPr>
              <w:rPr>
                <w:rFonts w:ascii="宋体" w:hAnsi="宋体"/>
                <w:color w:val="auto"/>
                <w:szCs w:val="21"/>
                <w:highlight w:val="none"/>
              </w:rPr>
            </w:pPr>
          </w:p>
        </w:tc>
        <w:tc>
          <w:tcPr>
            <w:tcW w:w="1880" w:type="dxa"/>
            <w:tcBorders>
              <w:tl2br w:val="nil"/>
              <w:tr2bl w:val="nil"/>
            </w:tcBorders>
            <w:vAlign w:val="top"/>
          </w:tcPr>
          <w:p w14:paraId="53337736">
            <w:pPr>
              <w:rPr>
                <w:rFonts w:ascii="宋体" w:hAnsi="宋体"/>
                <w:color w:val="auto"/>
                <w:szCs w:val="21"/>
                <w:highlight w:val="none"/>
              </w:rPr>
            </w:pPr>
          </w:p>
        </w:tc>
        <w:tc>
          <w:tcPr>
            <w:tcW w:w="850" w:type="dxa"/>
            <w:tcBorders>
              <w:tl2br w:val="nil"/>
              <w:tr2bl w:val="nil"/>
            </w:tcBorders>
            <w:vAlign w:val="top"/>
          </w:tcPr>
          <w:p w14:paraId="1AED84DE">
            <w:pPr>
              <w:rPr>
                <w:rFonts w:ascii="宋体" w:hAnsi="宋体"/>
                <w:color w:val="auto"/>
                <w:szCs w:val="21"/>
                <w:highlight w:val="none"/>
              </w:rPr>
            </w:pPr>
          </w:p>
        </w:tc>
        <w:tc>
          <w:tcPr>
            <w:tcW w:w="1058" w:type="dxa"/>
            <w:tcBorders>
              <w:tl2br w:val="nil"/>
              <w:tr2bl w:val="nil"/>
            </w:tcBorders>
            <w:vAlign w:val="top"/>
          </w:tcPr>
          <w:p w14:paraId="5CFCD671">
            <w:pPr>
              <w:rPr>
                <w:rFonts w:ascii="宋体" w:hAnsi="宋体"/>
                <w:color w:val="auto"/>
                <w:szCs w:val="21"/>
                <w:highlight w:val="none"/>
              </w:rPr>
            </w:pPr>
          </w:p>
        </w:tc>
        <w:tc>
          <w:tcPr>
            <w:tcW w:w="880" w:type="dxa"/>
            <w:tcBorders>
              <w:tl2br w:val="nil"/>
              <w:tr2bl w:val="nil"/>
            </w:tcBorders>
            <w:vAlign w:val="top"/>
          </w:tcPr>
          <w:p w14:paraId="5ADB0B88">
            <w:pPr>
              <w:rPr>
                <w:rFonts w:ascii="宋体" w:hAnsi="宋体"/>
                <w:color w:val="auto"/>
                <w:szCs w:val="21"/>
                <w:highlight w:val="none"/>
              </w:rPr>
            </w:pPr>
          </w:p>
        </w:tc>
        <w:tc>
          <w:tcPr>
            <w:tcW w:w="1020" w:type="dxa"/>
            <w:tcBorders>
              <w:tl2br w:val="nil"/>
              <w:tr2bl w:val="nil"/>
            </w:tcBorders>
            <w:vAlign w:val="top"/>
          </w:tcPr>
          <w:p w14:paraId="2F2C7AA5">
            <w:pPr>
              <w:rPr>
                <w:rFonts w:ascii="宋体" w:hAnsi="宋体"/>
                <w:color w:val="auto"/>
                <w:szCs w:val="21"/>
                <w:highlight w:val="none"/>
              </w:rPr>
            </w:pPr>
          </w:p>
        </w:tc>
        <w:tc>
          <w:tcPr>
            <w:tcW w:w="1480" w:type="dxa"/>
            <w:tcBorders>
              <w:tl2br w:val="nil"/>
              <w:tr2bl w:val="nil"/>
            </w:tcBorders>
            <w:vAlign w:val="top"/>
          </w:tcPr>
          <w:p w14:paraId="54610E27">
            <w:pPr>
              <w:rPr>
                <w:rFonts w:ascii="宋体" w:hAnsi="宋体"/>
                <w:color w:val="auto"/>
                <w:szCs w:val="21"/>
                <w:highlight w:val="none"/>
              </w:rPr>
            </w:pPr>
          </w:p>
        </w:tc>
        <w:tc>
          <w:tcPr>
            <w:tcW w:w="1020" w:type="dxa"/>
            <w:tcBorders>
              <w:tl2br w:val="nil"/>
              <w:tr2bl w:val="nil"/>
            </w:tcBorders>
            <w:vAlign w:val="top"/>
          </w:tcPr>
          <w:p w14:paraId="12BFCF85">
            <w:pPr>
              <w:rPr>
                <w:rFonts w:ascii="宋体" w:hAnsi="宋体"/>
                <w:color w:val="auto"/>
                <w:szCs w:val="21"/>
                <w:highlight w:val="none"/>
              </w:rPr>
            </w:pPr>
          </w:p>
        </w:tc>
        <w:tc>
          <w:tcPr>
            <w:tcW w:w="921" w:type="dxa"/>
            <w:tcBorders>
              <w:tl2br w:val="nil"/>
              <w:tr2bl w:val="nil"/>
            </w:tcBorders>
            <w:vAlign w:val="top"/>
          </w:tcPr>
          <w:p w14:paraId="12BA3540">
            <w:pPr>
              <w:rPr>
                <w:rFonts w:ascii="宋体" w:hAnsi="宋体"/>
                <w:color w:val="auto"/>
                <w:szCs w:val="21"/>
                <w:highlight w:val="none"/>
              </w:rPr>
            </w:pPr>
          </w:p>
        </w:tc>
      </w:tr>
      <w:tr w14:paraId="24676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CD470BA">
            <w:pPr>
              <w:rPr>
                <w:rFonts w:ascii="宋体" w:hAnsi="宋体"/>
                <w:color w:val="auto"/>
                <w:szCs w:val="21"/>
                <w:highlight w:val="none"/>
              </w:rPr>
            </w:pPr>
          </w:p>
        </w:tc>
        <w:tc>
          <w:tcPr>
            <w:tcW w:w="1880" w:type="dxa"/>
            <w:tcBorders>
              <w:tl2br w:val="nil"/>
              <w:tr2bl w:val="nil"/>
            </w:tcBorders>
            <w:vAlign w:val="top"/>
          </w:tcPr>
          <w:p w14:paraId="3C7E1961">
            <w:pPr>
              <w:rPr>
                <w:rFonts w:ascii="宋体" w:hAnsi="宋体"/>
                <w:color w:val="auto"/>
                <w:szCs w:val="21"/>
                <w:highlight w:val="none"/>
              </w:rPr>
            </w:pPr>
          </w:p>
        </w:tc>
        <w:tc>
          <w:tcPr>
            <w:tcW w:w="850" w:type="dxa"/>
            <w:tcBorders>
              <w:tl2br w:val="nil"/>
              <w:tr2bl w:val="nil"/>
            </w:tcBorders>
            <w:vAlign w:val="top"/>
          </w:tcPr>
          <w:p w14:paraId="7F33B834">
            <w:pPr>
              <w:rPr>
                <w:rFonts w:ascii="宋体" w:hAnsi="宋体"/>
                <w:color w:val="auto"/>
                <w:szCs w:val="21"/>
                <w:highlight w:val="none"/>
              </w:rPr>
            </w:pPr>
          </w:p>
        </w:tc>
        <w:tc>
          <w:tcPr>
            <w:tcW w:w="1058" w:type="dxa"/>
            <w:tcBorders>
              <w:tl2br w:val="nil"/>
              <w:tr2bl w:val="nil"/>
            </w:tcBorders>
            <w:vAlign w:val="top"/>
          </w:tcPr>
          <w:p w14:paraId="245A83B3">
            <w:pPr>
              <w:rPr>
                <w:rFonts w:ascii="宋体" w:hAnsi="宋体"/>
                <w:color w:val="auto"/>
                <w:szCs w:val="21"/>
                <w:highlight w:val="none"/>
              </w:rPr>
            </w:pPr>
          </w:p>
        </w:tc>
        <w:tc>
          <w:tcPr>
            <w:tcW w:w="880" w:type="dxa"/>
            <w:tcBorders>
              <w:tl2br w:val="nil"/>
              <w:tr2bl w:val="nil"/>
            </w:tcBorders>
            <w:vAlign w:val="top"/>
          </w:tcPr>
          <w:p w14:paraId="4B344E3B">
            <w:pPr>
              <w:rPr>
                <w:rFonts w:ascii="宋体" w:hAnsi="宋体"/>
                <w:color w:val="auto"/>
                <w:szCs w:val="21"/>
                <w:highlight w:val="none"/>
              </w:rPr>
            </w:pPr>
          </w:p>
        </w:tc>
        <w:tc>
          <w:tcPr>
            <w:tcW w:w="1020" w:type="dxa"/>
            <w:tcBorders>
              <w:tl2br w:val="nil"/>
              <w:tr2bl w:val="nil"/>
            </w:tcBorders>
            <w:vAlign w:val="top"/>
          </w:tcPr>
          <w:p w14:paraId="1AC03925">
            <w:pPr>
              <w:rPr>
                <w:rFonts w:ascii="宋体" w:hAnsi="宋体"/>
                <w:color w:val="auto"/>
                <w:szCs w:val="21"/>
                <w:highlight w:val="none"/>
              </w:rPr>
            </w:pPr>
          </w:p>
        </w:tc>
        <w:tc>
          <w:tcPr>
            <w:tcW w:w="1480" w:type="dxa"/>
            <w:tcBorders>
              <w:tl2br w:val="nil"/>
              <w:tr2bl w:val="nil"/>
            </w:tcBorders>
            <w:vAlign w:val="top"/>
          </w:tcPr>
          <w:p w14:paraId="19603F7D">
            <w:pPr>
              <w:rPr>
                <w:rFonts w:ascii="宋体" w:hAnsi="宋体"/>
                <w:color w:val="auto"/>
                <w:szCs w:val="21"/>
                <w:highlight w:val="none"/>
              </w:rPr>
            </w:pPr>
          </w:p>
        </w:tc>
        <w:tc>
          <w:tcPr>
            <w:tcW w:w="1020" w:type="dxa"/>
            <w:tcBorders>
              <w:tl2br w:val="nil"/>
              <w:tr2bl w:val="nil"/>
            </w:tcBorders>
            <w:vAlign w:val="top"/>
          </w:tcPr>
          <w:p w14:paraId="537DF13C">
            <w:pPr>
              <w:rPr>
                <w:rFonts w:ascii="宋体" w:hAnsi="宋体"/>
                <w:color w:val="auto"/>
                <w:szCs w:val="21"/>
                <w:highlight w:val="none"/>
              </w:rPr>
            </w:pPr>
          </w:p>
        </w:tc>
        <w:tc>
          <w:tcPr>
            <w:tcW w:w="921" w:type="dxa"/>
            <w:tcBorders>
              <w:tl2br w:val="nil"/>
              <w:tr2bl w:val="nil"/>
            </w:tcBorders>
            <w:vAlign w:val="top"/>
          </w:tcPr>
          <w:p w14:paraId="07EE1AEA">
            <w:pPr>
              <w:rPr>
                <w:rFonts w:ascii="宋体" w:hAnsi="宋体"/>
                <w:color w:val="auto"/>
                <w:szCs w:val="21"/>
                <w:highlight w:val="none"/>
              </w:rPr>
            </w:pPr>
          </w:p>
        </w:tc>
      </w:tr>
      <w:tr w14:paraId="2BB8E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C1D3322">
            <w:pPr>
              <w:rPr>
                <w:rFonts w:ascii="宋体" w:hAnsi="宋体"/>
                <w:color w:val="auto"/>
                <w:szCs w:val="21"/>
                <w:highlight w:val="none"/>
              </w:rPr>
            </w:pPr>
          </w:p>
        </w:tc>
        <w:tc>
          <w:tcPr>
            <w:tcW w:w="1880" w:type="dxa"/>
            <w:tcBorders>
              <w:tl2br w:val="nil"/>
              <w:tr2bl w:val="nil"/>
            </w:tcBorders>
            <w:vAlign w:val="top"/>
          </w:tcPr>
          <w:p w14:paraId="622F9B51">
            <w:pPr>
              <w:rPr>
                <w:rFonts w:ascii="宋体" w:hAnsi="宋体"/>
                <w:color w:val="auto"/>
                <w:szCs w:val="21"/>
                <w:highlight w:val="none"/>
              </w:rPr>
            </w:pPr>
          </w:p>
        </w:tc>
        <w:tc>
          <w:tcPr>
            <w:tcW w:w="850" w:type="dxa"/>
            <w:tcBorders>
              <w:tl2br w:val="nil"/>
              <w:tr2bl w:val="nil"/>
            </w:tcBorders>
            <w:vAlign w:val="top"/>
          </w:tcPr>
          <w:p w14:paraId="1B0525A9">
            <w:pPr>
              <w:rPr>
                <w:rFonts w:ascii="宋体" w:hAnsi="宋体"/>
                <w:color w:val="auto"/>
                <w:szCs w:val="21"/>
                <w:highlight w:val="none"/>
              </w:rPr>
            </w:pPr>
          </w:p>
        </w:tc>
        <w:tc>
          <w:tcPr>
            <w:tcW w:w="1058" w:type="dxa"/>
            <w:tcBorders>
              <w:tl2br w:val="nil"/>
              <w:tr2bl w:val="nil"/>
            </w:tcBorders>
            <w:vAlign w:val="top"/>
          </w:tcPr>
          <w:p w14:paraId="77DCDFCA">
            <w:pPr>
              <w:rPr>
                <w:rFonts w:ascii="宋体" w:hAnsi="宋体"/>
                <w:color w:val="auto"/>
                <w:szCs w:val="21"/>
                <w:highlight w:val="none"/>
              </w:rPr>
            </w:pPr>
          </w:p>
        </w:tc>
        <w:tc>
          <w:tcPr>
            <w:tcW w:w="880" w:type="dxa"/>
            <w:tcBorders>
              <w:tl2br w:val="nil"/>
              <w:tr2bl w:val="nil"/>
            </w:tcBorders>
            <w:vAlign w:val="top"/>
          </w:tcPr>
          <w:p w14:paraId="42881F7C">
            <w:pPr>
              <w:rPr>
                <w:rFonts w:ascii="宋体" w:hAnsi="宋体"/>
                <w:color w:val="auto"/>
                <w:szCs w:val="21"/>
                <w:highlight w:val="none"/>
              </w:rPr>
            </w:pPr>
          </w:p>
        </w:tc>
        <w:tc>
          <w:tcPr>
            <w:tcW w:w="1020" w:type="dxa"/>
            <w:tcBorders>
              <w:tl2br w:val="nil"/>
              <w:tr2bl w:val="nil"/>
            </w:tcBorders>
            <w:vAlign w:val="top"/>
          </w:tcPr>
          <w:p w14:paraId="714AC0B5">
            <w:pPr>
              <w:rPr>
                <w:rFonts w:ascii="宋体" w:hAnsi="宋体"/>
                <w:color w:val="auto"/>
                <w:szCs w:val="21"/>
                <w:highlight w:val="none"/>
              </w:rPr>
            </w:pPr>
          </w:p>
        </w:tc>
        <w:tc>
          <w:tcPr>
            <w:tcW w:w="1480" w:type="dxa"/>
            <w:tcBorders>
              <w:tl2br w:val="nil"/>
              <w:tr2bl w:val="nil"/>
            </w:tcBorders>
            <w:vAlign w:val="top"/>
          </w:tcPr>
          <w:p w14:paraId="5C7ED58A">
            <w:pPr>
              <w:rPr>
                <w:rFonts w:ascii="宋体" w:hAnsi="宋体"/>
                <w:color w:val="auto"/>
                <w:szCs w:val="21"/>
                <w:highlight w:val="none"/>
              </w:rPr>
            </w:pPr>
          </w:p>
        </w:tc>
        <w:tc>
          <w:tcPr>
            <w:tcW w:w="1020" w:type="dxa"/>
            <w:tcBorders>
              <w:tl2br w:val="nil"/>
              <w:tr2bl w:val="nil"/>
            </w:tcBorders>
            <w:vAlign w:val="top"/>
          </w:tcPr>
          <w:p w14:paraId="2465D180">
            <w:pPr>
              <w:rPr>
                <w:rFonts w:ascii="宋体" w:hAnsi="宋体"/>
                <w:color w:val="auto"/>
                <w:szCs w:val="21"/>
                <w:highlight w:val="none"/>
              </w:rPr>
            </w:pPr>
          </w:p>
        </w:tc>
        <w:tc>
          <w:tcPr>
            <w:tcW w:w="921" w:type="dxa"/>
            <w:tcBorders>
              <w:tl2br w:val="nil"/>
              <w:tr2bl w:val="nil"/>
            </w:tcBorders>
            <w:vAlign w:val="top"/>
          </w:tcPr>
          <w:p w14:paraId="502CBD01">
            <w:pPr>
              <w:rPr>
                <w:rFonts w:ascii="宋体" w:hAnsi="宋体"/>
                <w:color w:val="auto"/>
                <w:szCs w:val="21"/>
                <w:highlight w:val="none"/>
              </w:rPr>
            </w:pPr>
          </w:p>
        </w:tc>
      </w:tr>
      <w:tr w14:paraId="0183B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4749EE6F">
            <w:pPr>
              <w:rPr>
                <w:rFonts w:ascii="宋体" w:hAnsi="宋体"/>
                <w:color w:val="auto"/>
                <w:szCs w:val="21"/>
                <w:highlight w:val="none"/>
              </w:rPr>
            </w:pPr>
          </w:p>
        </w:tc>
        <w:tc>
          <w:tcPr>
            <w:tcW w:w="1880" w:type="dxa"/>
            <w:tcBorders>
              <w:tl2br w:val="nil"/>
              <w:tr2bl w:val="nil"/>
            </w:tcBorders>
            <w:vAlign w:val="top"/>
          </w:tcPr>
          <w:p w14:paraId="3DF22AB7">
            <w:pPr>
              <w:rPr>
                <w:rFonts w:ascii="宋体" w:hAnsi="宋体"/>
                <w:color w:val="auto"/>
                <w:szCs w:val="21"/>
                <w:highlight w:val="none"/>
              </w:rPr>
            </w:pPr>
          </w:p>
        </w:tc>
        <w:tc>
          <w:tcPr>
            <w:tcW w:w="850" w:type="dxa"/>
            <w:tcBorders>
              <w:tl2br w:val="nil"/>
              <w:tr2bl w:val="nil"/>
            </w:tcBorders>
            <w:vAlign w:val="top"/>
          </w:tcPr>
          <w:p w14:paraId="79DC5AD5">
            <w:pPr>
              <w:rPr>
                <w:rFonts w:ascii="宋体" w:hAnsi="宋体"/>
                <w:color w:val="auto"/>
                <w:szCs w:val="21"/>
                <w:highlight w:val="none"/>
              </w:rPr>
            </w:pPr>
          </w:p>
        </w:tc>
        <w:tc>
          <w:tcPr>
            <w:tcW w:w="1058" w:type="dxa"/>
            <w:tcBorders>
              <w:tl2br w:val="nil"/>
              <w:tr2bl w:val="nil"/>
            </w:tcBorders>
            <w:vAlign w:val="top"/>
          </w:tcPr>
          <w:p w14:paraId="0DD791E5">
            <w:pPr>
              <w:rPr>
                <w:rFonts w:ascii="宋体" w:hAnsi="宋体"/>
                <w:color w:val="auto"/>
                <w:szCs w:val="21"/>
                <w:highlight w:val="none"/>
              </w:rPr>
            </w:pPr>
          </w:p>
        </w:tc>
        <w:tc>
          <w:tcPr>
            <w:tcW w:w="880" w:type="dxa"/>
            <w:tcBorders>
              <w:tl2br w:val="nil"/>
              <w:tr2bl w:val="nil"/>
            </w:tcBorders>
            <w:vAlign w:val="top"/>
          </w:tcPr>
          <w:p w14:paraId="2DB015C4">
            <w:pPr>
              <w:rPr>
                <w:rFonts w:ascii="宋体" w:hAnsi="宋体"/>
                <w:color w:val="auto"/>
                <w:szCs w:val="21"/>
                <w:highlight w:val="none"/>
              </w:rPr>
            </w:pPr>
          </w:p>
        </w:tc>
        <w:tc>
          <w:tcPr>
            <w:tcW w:w="1020" w:type="dxa"/>
            <w:tcBorders>
              <w:tl2br w:val="nil"/>
              <w:tr2bl w:val="nil"/>
            </w:tcBorders>
            <w:vAlign w:val="top"/>
          </w:tcPr>
          <w:p w14:paraId="6C4E4496">
            <w:pPr>
              <w:rPr>
                <w:rFonts w:ascii="宋体" w:hAnsi="宋体"/>
                <w:color w:val="auto"/>
                <w:szCs w:val="21"/>
                <w:highlight w:val="none"/>
              </w:rPr>
            </w:pPr>
          </w:p>
        </w:tc>
        <w:tc>
          <w:tcPr>
            <w:tcW w:w="1480" w:type="dxa"/>
            <w:tcBorders>
              <w:tl2br w:val="nil"/>
              <w:tr2bl w:val="nil"/>
            </w:tcBorders>
            <w:vAlign w:val="top"/>
          </w:tcPr>
          <w:p w14:paraId="6E69F9A3">
            <w:pPr>
              <w:rPr>
                <w:rFonts w:ascii="宋体" w:hAnsi="宋体"/>
                <w:color w:val="auto"/>
                <w:szCs w:val="21"/>
                <w:highlight w:val="none"/>
              </w:rPr>
            </w:pPr>
          </w:p>
        </w:tc>
        <w:tc>
          <w:tcPr>
            <w:tcW w:w="1020" w:type="dxa"/>
            <w:tcBorders>
              <w:tl2br w:val="nil"/>
              <w:tr2bl w:val="nil"/>
            </w:tcBorders>
            <w:vAlign w:val="top"/>
          </w:tcPr>
          <w:p w14:paraId="2C702B41">
            <w:pPr>
              <w:rPr>
                <w:rFonts w:ascii="宋体" w:hAnsi="宋体"/>
                <w:color w:val="auto"/>
                <w:szCs w:val="21"/>
                <w:highlight w:val="none"/>
              </w:rPr>
            </w:pPr>
          </w:p>
        </w:tc>
        <w:tc>
          <w:tcPr>
            <w:tcW w:w="921" w:type="dxa"/>
            <w:tcBorders>
              <w:tl2br w:val="nil"/>
              <w:tr2bl w:val="nil"/>
            </w:tcBorders>
            <w:vAlign w:val="top"/>
          </w:tcPr>
          <w:p w14:paraId="7233CE99">
            <w:pPr>
              <w:rPr>
                <w:rFonts w:ascii="宋体" w:hAnsi="宋体"/>
                <w:color w:val="auto"/>
                <w:szCs w:val="21"/>
                <w:highlight w:val="none"/>
              </w:rPr>
            </w:pPr>
          </w:p>
        </w:tc>
      </w:tr>
      <w:tr w14:paraId="5D4D8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0B1B3AC">
            <w:pPr>
              <w:rPr>
                <w:rFonts w:ascii="宋体" w:hAnsi="宋体"/>
                <w:color w:val="auto"/>
                <w:szCs w:val="21"/>
                <w:highlight w:val="none"/>
              </w:rPr>
            </w:pPr>
          </w:p>
        </w:tc>
        <w:tc>
          <w:tcPr>
            <w:tcW w:w="1880" w:type="dxa"/>
            <w:tcBorders>
              <w:tl2br w:val="nil"/>
              <w:tr2bl w:val="nil"/>
            </w:tcBorders>
            <w:vAlign w:val="top"/>
          </w:tcPr>
          <w:p w14:paraId="0D35FC9B">
            <w:pPr>
              <w:rPr>
                <w:rFonts w:ascii="宋体" w:hAnsi="宋体"/>
                <w:color w:val="auto"/>
                <w:szCs w:val="21"/>
                <w:highlight w:val="none"/>
              </w:rPr>
            </w:pPr>
          </w:p>
        </w:tc>
        <w:tc>
          <w:tcPr>
            <w:tcW w:w="850" w:type="dxa"/>
            <w:tcBorders>
              <w:tl2br w:val="nil"/>
              <w:tr2bl w:val="nil"/>
            </w:tcBorders>
            <w:vAlign w:val="top"/>
          </w:tcPr>
          <w:p w14:paraId="3B507C14">
            <w:pPr>
              <w:rPr>
                <w:rFonts w:ascii="宋体" w:hAnsi="宋体"/>
                <w:color w:val="auto"/>
                <w:szCs w:val="21"/>
                <w:highlight w:val="none"/>
              </w:rPr>
            </w:pPr>
          </w:p>
        </w:tc>
        <w:tc>
          <w:tcPr>
            <w:tcW w:w="1058" w:type="dxa"/>
            <w:tcBorders>
              <w:tl2br w:val="nil"/>
              <w:tr2bl w:val="nil"/>
            </w:tcBorders>
            <w:vAlign w:val="top"/>
          </w:tcPr>
          <w:p w14:paraId="66601E77">
            <w:pPr>
              <w:rPr>
                <w:rFonts w:ascii="宋体" w:hAnsi="宋体"/>
                <w:color w:val="auto"/>
                <w:szCs w:val="21"/>
                <w:highlight w:val="none"/>
              </w:rPr>
            </w:pPr>
          </w:p>
        </w:tc>
        <w:tc>
          <w:tcPr>
            <w:tcW w:w="880" w:type="dxa"/>
            <w:tcBorders>
              <w:tl2br w:val="nil"/>
              <w:tr2bl w:val="nil"/>
            </w:tcBorders>
            <w:vAlign w:val="top"/>
          </w:tcPr>
          <w:p w14:paraId="55A9D2B4">
            <w:pPr>
              <w:rPr>
                <w:rFonts w:ascii="宋体" w:hAnsi="宋体"/>
                <w:color w:val="auto"/>
                <w:szCs w:val="21"/>
                <w:highlight w:val="none"/>
              </w:rPr>
            </w:pPr>
          </w:p>
        </w:tc>
        <w:tc>
          <w:tcPr>
            <w:tcW w:w="1020" w:type="dxa"/>
            <w:tcBorders>
              <w:tl2br w:val="nil"/>
              <w:tr2bl w:val="nil"/>
            </w:tcBorders>
            <w:vAlign w:val="top"/>
          </w:tcPr>
          <w:p w14:paraId="2011BE4D">
            <w:pPr>
              <w:rPr>
                <w:rFonts w:ascii="宋体" w:hAnsi="宋体"/>
                <w:color w:val="auto"/>
                <w:szCs w:val="21"/>
                <w:highlight w:val="none"/>
              </w:rPr>
            </w:pPr>
          </w:p>
        </w:tc>
        <w:tc>
          <w:tcPr>
            <w:tcW w:w="1480" w:type="dxa"/>
            <w:tcBorders>
              <w:tl2br w:val="nil"/>
              <w:tr2bl w:val="nil"/>
            </w:tcBorders>
            <w:vAlign w:val="top"/>
          </w:tcPr>
          <w:p w14:paraId="3BFA9244">
            <w:pPr>
              <w:rPr>
                <w:rFonts w:ascii="宋体" w:hAnsi="宋体"/>
                <w:color w:val="auto"/>
                <w:szCs w:val="21"/>
                <w:highlight w:val="none"/>
              </w:rPr>
            </w:pPr>
          </w:p>
        </w:tc>
        <w:tc>
          <w:tcPr>
            <w:tcW w:w="1020" w:type="dxa"/>
            <w:tcBorders>
              <w:tl2br w:val="nil"/>
              <w:tr2bl w:val="nil"/>
            </w:tcBorders>
            <w:vAlign w:val="top"/>
          </w:tcPr>
          <w:p w14:paraId="5CB79DE0">
            <w:pPr>
              <w:rPr>
                <w:rFonts w:ascii="宋体" w:hAnsi="宋体"/>
                <w:color w:val="auto"/>
                <w:szCs w:val="21"/>
                <w:highlight w:val="none"/>
              </w:rPr>
            </w:pPr>
          </w:p>
        </w:tc>
        <w:tc>
          <w:tcPr>
            <w:tcW w:w="921" w:type="dxa"/>
            <w:tcBorders>
              <w:tl2br w:val="nil"/>
              <w:tr2bl w:val="nil"/>
            </w:tcBorders>
            <w:vAlign w:val="top"/>
          </w:tcPr>
          <w:p w14:paraId="64C8FE4F">
            <w:pPr>
              <w:rPr>
                <w:rFonts w:ascii="宋体" w:hAnsi="宋体"/>
                <w:color w:val="auto"/>
                <w:szCs w:val="21"/>
                <w:highlight w:val="none"/>
              </w:rPr>
            </w:pPr>
          </w:p>
        </w:tc>
      </w:tr>
      <w:tr w14:paraId="11C9E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5A2E392F">
            <w:pPr>
              <w:rPr>
                <w:rFonts w:ascii="宋体" w:hAnsi="宋体"/>
                <w:color w:val="auto"/>
                <w:szCs w:val="21"/>
                <w:highlight w:val="none"/>
              </w:rPr>
            </w:pPr>
          </w:p>
        </w:tc>
        <w:tc>
          <w:tcPr>
            <w:tcW w:w="1880" w:type="dxa"/>
            <w:tcBorders>
              <w:tl2br w:val="nil"/>
              <w:tr2bl w:val="nil"/>
            </w:tcBorders>
            <w:vAlign w:val="top"/>
          </w:tcPr>
          <w:p w14:paraId="766E984A">
            <w:pPr>
              <w:rPr>
                <w:rFonts w:ascii="宋体" w:hAnsi="宋体"/>
                <w:color w:val="auto"/>
                <w:szCs w:val="21"/>
                <w:highlight w:val="none"/>
              </w:rPr>
            </w:pPr>
          </w:p>
        </w:tc>
        <w:tc>
          <w:tcPr>
            <w:tcW w:w="850" w:type="dxa"/>
            <w:tcBorders>
              <w:tl2br w:val="nil"/>
              <w:tr2bl w:val="nil"/>
            </w:tcBorders>
            <w:vAlign w:val="top"/>
          </w:tcPr>
          <w:p w14:paraId="6D4FEE29">
            <w:pPr>
              <w:rPr>
                <w:rFonts w:ascii="宋体" w:hAnsi="宋体"/>
                <w:color w:val="auto"/>
                <w:szCs w:val="21"/>
                <w:highlight w:val="none"/>
              </w:rPr>
            </w:pPr>
          </w:p>
        </w:tc>
        <w:tc>
          <w:tcPr>
            <w:tcW w:w="1058" w:type="dxa"/>
            <w:tcBorders>
              <w:tl2br w:val="nil"/>
              <w:tr2bl w:val="nil"/>
            </w:tcBorders>
            <w:vAlign w:val="top"/>
          </w:tcPr>
          <w:p w14:paraId="40802495">
            <w:pPr>
              <w:rPr>
                <w:rFonts w:ascii="宋体" w:hAnsi="宋体"/>
                <w:color w:val="auto"/>
                <w:szCs w:val="21"/>
                <w:highlight w:val="none"/>
              </w:rPr>
            </w:pPr>
          </w:p>
        </w:tc>
        <w:tc>
          <w:tcPr>
            <w:tcW w:w="880" w:type="dxa"/>
            <w:tcBorders>
              <w:tl2br w:val="nil"/>
              <w:tr2bl w:val="nil"/>
            </w:tcBorders>
            <w:vAlign w:val="top"/>
          </w:tcPr>
          <w:p w14:paraId="7F1E1E88">
            <w:pPr>
              <w:rPr>
                <w:rFonts w:ascii="宋体" w:hAnsi="宋体"/>
                <w:color w:val="auto"/>
                <w:szCs w:val="21"/>
                <w:highlight w:val="none"/>
              </w:rPr>
            </w:pPr>
          </w:p>
        </w:tc>
        <w:tc>
          <w:tcPr>
            <w:tcW w:w="1020" w:type="dxa"/>
            <w:tcBorders>
              <w:tl2br w:val="nil"/>
              <w:tr2bl w:val="nil"/>
            </w:tcBorders>
            <w:vAlign w:val="top"/>
          </w:tcPr>
          <w:p w14:paraId="153F2E70">
            <w:pPr>
              <w:rPr>
                <w:rFonts w:ascii="宋体" w:hAnsi="宋体"/>
                <w:color w:val="auto"/>
                <w:szCs w:val="21"/>
                <w:highlight w:val="none"/>
              </w:rPr>
            </w:pPr>
          </w:p>
        </w:tc>
        <w:tc>
          <w:tcPr>
            <w:tcW w:w="1480" w:type="dxa"/>
            <w:tcBorders>
              <w:tl2br w:val="nil"/>
              <w:tr2bl w:val="nil"/>
            </w:tcBorders>
            <w:vAlign w:val="top"/>
          </w:tcPr>
          <w:p w14:paraId="6852217A">
            <w:pPr>
              <w:rPr>
                <w:rFonts w:ascii="宋体" w:hAnsi="宋体"/>
                <w:color w:val="auto"/>
                <w:szCs w:val="21"/>
                <w:highlight w:val="none"/>
              </w:rPr>
            </w:pPr>
          </w:p>
        </w:tc>
        <w:tc>
          <w:tcPr>
            <w:tcW w:w="1020" w:type="dxa"/>
            <w:tcBorders>
              <w:tl2br w:val="nil"/>
              <w:tr2bl w:val="nil"/>
            </w:tcBorders>
            <w:vAlign w:val="top"/>
          </w:tcPr>
          <w:p w14:paraId="26E85702">
            <w:pPr>
              <w:rPr>
                <w:rFonts w:ascii="宋体" w:hAnsi="宋体"/>
                <w:color w:val="auto"/>
                <w:szCs w:val="21"/>
                <w:highlight w:val="none"/>
              </w:rPr>
            </w:pPr>
          </w:p>
        </w:tc>
        <w:tc>
          <w:tcPr>
            <w:tcW w:w="921" w:type="dxa"/>
            <w:tcBorders>
              <w:tl2br w:val="nil"/>
              <w:tr2bl w:val="nil"/>
            </w:tcBorders>
            <w:vAlign w:val="top"/>
          </w:tcPr>
          <w:p w14:paraId="3C985132">
            <w:pPr>
              <w:rPr>
                <w:rFonts w:ascii="宋体" w:hAnsi="宋体"/>
                <w:color w:val="auto"/>
                <w:szCs w:val="21"/>
                <w:highlight w:val="none"/>
              </w:rPr>
            </w:pPr>
          </w:p>
        </w:tc>
      </w:tr>
      <w:tr w14:paraId="30427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21A8C6FB">
            <w:pPr>
              <w:rPr>
                <w:rFonts w:ascii="宋体" w:hAnsi="宋体"/>
                <w:color w:val="auto"/>
                <w:szCs w:val="21"/>
                <w:highlight w:val="none"/>
              </w:rPr>
            </w:pPr>
          </w:p>
        </w:tc>
        <w:tc>
          <w:tcPr>
            <w:tcW w:w="1880" w:type="dxa"/>
            <w:tcBorders>
              <w:tl2br w:val="nil"/>
              <w:tr2bl w:val="nil"/>
            </w:tcBorders>
            <w:vAlign w:val="top"/>
          </w:tcPr>
          <w:p w14:paraId="72D207B0">
            <w:pPr>
              <w:rPr>
                <w:rFonts w:ascii="宋体" w:hAnsi="宋体"/>
                <w:color w:val="auto"/>
                <w:szCs w:val="21"/>
                <w:highlight w:val="none"/>
              </w:rPr>
            </w:pPr>
          </w:p>
        </w:tc>
        <w:tc>
          <w:tcPr>
            <w:tcW w:w="850" w:type="dxa"/>
            <w:tcBorders>
              <w:tl2br w:val="nil"/>
              <w:tr2bl w:val="nil"/>
            </w:tcBorders>
            <w:vAlign w:val="top"/>
          </w:tcPr>
          <w:p w14:paraId="24C8DD15">
            <w:pPr>
              <w:rPr>
                <w:rFonts w:ascii="宋体" w:hAnsi="宋体"/>
                <w:color w:val="auto"/>
                <w:szCs w:val="21"/>
                <w:highlight w:val="none"/>
              </w:rPr>
            </w:pPr>
          </w:p>
        </w:tc>
        <w:tc>
          <w:tcPr>
            <w:tcW w:w="1058" w:type="dxa"/>
            <w:tcBorders>
              <w:tl2br w:val="nil"/>
              <w:tr2bl w:val="nil"/>
            </w:tcBorders>
            <w:vAlign w:val="top"/>
          </w:tcPr>
          <w:p w14:paraId="79C29B2C">
            <w:pPr>
              <w:rPr>
                <w:rFonts w:ascii="宋体" w:hAnsi="宋体"/>
                <w:color w:val="auto"/>
                <w:szCs w:val="21"/>
                <w:highlight w:val="none"/>
              </w:rPr>
            </w:pPr>
          </w:p>
        </w:tc>
        <w:tc>
          <w:tcPr>
            <w:tcW w:w="880" w:type="dxa"/>
            <w:tcBorders>
              <w:tl2br w:val="nil"/>
              <w:tr2bl w:val="nil"/>
            </w:tcBorders>
            <w:vAlign w:val="top"/>
          </w:tcPr>
          <w:p w14:paraId="54E58316">
            <w:pPr>
              <w:rPr>
                <w:rFonts w:ascii="宋体" w:hAnsi="宋体"/>
                <w:color w:val="auto"/>
                <w:szCs w:val="21"/>
                <w:highlight w:val="none"/>
              </w:rPr>
            </w:pPr>
          </w:p>
        </w:tc>
        <w:tc>
          <w:tcPr>
            <w:tcW w:w="1020" w:type="dxa"/>
            <w:tcBorders>
              <w:tl2br w:val="nil"/>
              <w:tr2bl w:val="nil"/>
            </w:tcBorders>
            <w:vAlign w:val="top"/>
          </w:tcPr>
          <w:p w14:paraId="13ECA72C">
            <w:pPr>
              <w:rPr>
                <w:rFonts w:ascii="宋体" w:hAnsi="宋体"/>
                <w:color w:val="auto"/>
                <w:szCs w:val="21"/>
                <w:highlight w:val="none"/>
              </w:rPr>
            </w:pPr>
          </w:p>
        </w:tc>
        <w:tc>
          <w:tcPr>
            <w:tcW w:w="1480" w:type="dxa"/>
            <w:tcBorders>
              <w:tl2br w:val="nil"/>
              <w:tr2bl w:val="nil"/>
            </w:tcBorders>
            <w:vAlign w:val="top"/>
          </w:tcPr>
          <w:p w14:paraId="159145CB">
            <w:pPr>
              <w:rPr>
                <w:rFonts w:ascii="宋体" w:hAnsi="宋体"/>
                <w:color w:val="auto"/>
                <w:szCs w:val="21"/>
                <w:highlight w:val="none"/>
              </w:rPr>
            </w:pPr>
          </w:p>
        </w:tc>
        <w:tc>
          <w:tcPr>
            <w:tcW w:w="1020" w:type="dxa"/>
            <w:tcBorders>
              <w:tl2br w:val="nil"/>
              <w:tr2bl w:val="nil"/>
            </w:tcBorders>
            <w:vAlign w:val="top"/>
          </w:tcPr>
          <w:p w14:paraId="55D6B506">
            <w:pPr>
              <w:rPr>
                <w:rFonts w:ascii="宋体" w:hAnsi="宋体"/>
                <w:color w:val="auto"/>
                <w:szCs w:val="21"/>
                <w:highlight w:val="none"/>
              </w:rPr>
            </w:pPr>
          </w:p>
        </w:tc>
        <w:tc>
          <w:tcPr>
            <w:tcW w:w="921" w:type="dxa"/>
            <w:tcBorders>
              <w:tl2br w:val="nil"/>
              <w:tr2bl w:val="nil"/>
            </w:tcBorders>
            <w:vAlign w:val="top"/>
          </w:tcPr>
          <w:p w14:paraId="6F45FCCF">
            <w:pPr>
              <w:rPr>
                <w:rFonts w:ascii="宋体" w:hAnsi="宋体"/>
                <w:color w:val="auto"/>
                <w:szCs w:val="21"/>
                <w:highlight w:val="none"/>
              </w:rPr>
            </w:pPr>
          </w:p>
        </w:tc>
      </w:tr>
    </w:tbl>
    <w:p w14:paraId="1B5FE077">
      <w:pPr>
        <w:spacing w:line="440" w:lineRule="exact"/>
        <w:rPr>
          <w:rFonts w:ascii="宋体" w:hAnsi="宋体"/>
          <w:color w:val="auto"/>
          <w:szCs w:val="21"/>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53928979">
      <w:pPr>
        <w:spacing w:line="440" w:lineRule="exact"/>
        <w:rPr>
          <w:rFonts w:ascii="宋体" w:hAnsi="宋体"/>
          <w:color w:val="auto"/>
          <w:szCs w:val="21"/>
          <w:highlight w:val="none"/>
        </w:rPr>
      </w:pPr>
      <w:r>
        <w:rPr>
          <w:rFonts w:ascii="宋体" w:hAnsi="宋体"/>
          <w:color w:val="auto"/>
          <w:szCs w:val="21"/>
          <w:highlight w:val="none"/>
        </w:rPr>
        <w:t>附</w:t>
      </w:r>
      <w:bookmarkStart w:id="619" w:name="_Toc296891268"/>
      <w:bookmarkStart w:id="620" w:name="_Toc296346729"/>
      <w:bookmarkStart w:id="621" w:name="_Toc296944567"/>
      <w:bookmarkStart w:id="622" w:name="_Toc296347227"/>
      <w:bookmarkStart w:id="623" w:name="_Toc296503228"/>
      <w:bookmarkStart w:id="624" w:name="_Toc267261699"/>
      <w:bookmarkStart w:id="625" w:name="_Toc296891056"/>
      <w:r>
        <w:rPr>
          <w:rFonts w:ascii="宋体" w:hAnsi="宋体"/>
          <w:color w:val="auto"/>
          <w:szCs w:val="21"/>
          <w:highlight w:val="none"/>
        </w:rPr>
        <w:t>件</w:t>
      </w:r>
      <w:r>
        <w:rPr>
          <w:rFonts w:hint="eastAsia" w:ascii="宋体" w:hAnsi="宋体"/>
          <w:color w:val="auto"/>
          <w:szCs w:val="21"/>
          <w:highlight w:val="none"/>
          <w:lang w:val="en-US" w:eastAsia="zh-CN"/>
        </w:rPr>
        <w:t>5</w:t>
      </w:r>
      <w:r>
        <w:rPr>
          <w:rFonts w:ascii="宋体" w:hAnsi="宋体"/>
          <w:color w:val="auto"/>
          <w:szCs w:val="21"/>
          <w:highlight w:val="none"/>
        </w:rPr>
        <w:t>：</w:t>
      </w:r>
    </w:p>
    <w:bookmarkEnd w:id="619"/>
    <w:bookmarkEnd w:id="620"/>
    <w:bookmarkEnd w:id="621"/>
    <w:bookmarkEnd w:id="622"/>
    <w:bookmarkEnd w:id="623"/>
    <w:bookmarkEnd w:id="624"/>
    <w:bookmarkEnd w:id="625"/>
    <w:p w14:paraId="114F9D3E">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承包人主要施工管理人员表</w:t>
      </w:r>
    </w:p>
    <w:tbl>
      <w:tblPr>
        <w:tblStyle w:val="26"/>
        <w:tblW w:w="9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681"/>
      </w:tblGrid>
      <w:tr w14:paraId="56DA1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57C8A67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名    称</w:t>
            </w:r>
          </w:p>
        </w:tc>
        <w:tc>
          <w:tcPr>
            <w:tcW w:w="1418" w:type="dxa"/>
            <w:tcBorders>
              <w:tl2br w:val="nil"/>
              <w:tr2bl w:val="nil"/>
            </w:tcBorders>
            <w:vAlign w:val="center"/>
          </w:tcPr>
          <w:p w14:paraId="56EC305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姓名</w:t>
            </w:r>
          </w:p>
        </w:tc>
        <w:tc>
          <w:tcPr>
            <w:tcW w:w="1134" w:type="dxa"/>
            <w:tcBorders>
              <w:tl2br w:val="nil"/>
              <w:tr2bl w:val="nil"/>
            </w:tcBorders>
            <w:vAlign w:val="center"/>
          </w:tcPr>
          <w:p w14:paraId="1B3E185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职务</w:t>
            </w:r>
          </w:p>
        </w:tc>
        <w:tc>
          <w:tcPr>
            <w:tcW w:w="1134" w:type="dxa"/>
            <w:tcBorders>
              <w:tl2br w:val="nil"/>
              <w:tr2bl w:val="nil"/>
            </w:tcBorders>
            <w:vAlign w:val="center"/>
          </w:tcPr>
          <w:p w14:paraId="19377DC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职称</w:t>
            </w:r>
          </w:p>
        </w:tc>
        <w:tc>
          <w:tcPr>
            <w:tcW w:w="3681" w:type="dxa"/>
            <w:tcBorders>
              <w:tl2br w:val="nil"/>
              <w:tr2bl w:val="nil"/>
            </w:tcBorders>
            <w:vAlign w:val="center"/>
          </w:tcPr>
          <w:p w14:paraId="2F4DC36A">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主要资历、经验及承担过的项目</w:t>
            </w:r>
          </w:p>
        </w:tc>
      </w:tr>
      <w:tr w14:paraId="2515E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38" w:type="dxa"/>
            <w:gridSpan w:val="5"/>
            <w:tcBorders>
              <w:tl2br w:val="nil"/>
              <w:tr2bl w:val="nil"/>
            </w:tcBorders>
            <w:vAlign w:val="center"/>
          </w:tcPr>
          <w:p w14:paraId="3E4599FD">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一、总部人员</w:t>
            </w:r>
          </w:p>
        </w:tc>
      </w:tr>
      <w:tr w14:paraId="43218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A9E873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项目主管</w:t>
            </w:r>
          </w:p>
        </w:tc>
        <w:tc>
          <w:tcPr>
            <w:tcW w:w="1418" w:type="dxa"/>
            <w:tcBorders>
              <w:tl2br w:val="nil"/>
              <w:tr2bl w:val="nil"/>
            </w:tcBorders>
            <w:vAlign w:val="center"/>
          </w:tcPr>
          <w:p w14:paraId="4AE45BB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D347B7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01F8D9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BF87C03">
            <w:pPr>
              <w:pStyle w:val="3"/>
              <w:keepNext/>
              <w:spacing w:line="440" w:lineRule="exact"/>
              <w:ind w:left="63" w:right="63"/>
              <w:rPr>
                <w:rFonts w:ascii="宋体" w:hAnsi="宋体"/>
                <w:color w:val="auto"/>
                <w:kern w:val="2"/>
                <w:sz w:val="21"/>
                <w:szCs w:val="21"/>
                <w:highlight w:val="none"/>
                <w:lang w:val="en-US" w:eastAsia="zh-CN"/>
              </w:rPr>
            </w:pPr>
          </w:p>
        </w:tc>
      </w:tr>
      <w:tr w14:paraId="42105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43921A0">
            <w:pPr>
              <w:pStyle w:val="3"/>
              <w:keepNext/>
              <w:spacing w:line="440" w:lineRule="exact"/>
              <w:ind w:left="63" w:right="63"/>
              <w:jc w:val="center"/>
              <w:rPr>
                <w:rFonts w:ascii="宋体" w:hAnsi="宋体"/>
                <w:color w:val="auto"/>
                <w:kern w:val="2"/>
                <w:sz w:val="21"/>
                <w:szCs w:val="21"/>
                <w:highlight w:val="none"/>
                <w:lang w:val="en-US" w:eastAsia="zh-CN"/>
              </w:rPr>
            </w:pPr>
          </w:p>
        </w:tc>
        <w:tc>
          <w:tcPr>
            <w:tcW w:w="1418" w:type="dxa"/>
            <w:tcBorders>
              <w:tl2br w:val="nil"/>
              <w:tr2bl w:val="nil"/>
            </w:tcBorders>
            <w:vAlign w:val="center"/>
          </w:tcPr>
          <w:p w14:paraId="339CAAB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EF23CA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A1830CE">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C5F50CA">
            <w:pPr>
              <w:pStyle w:val="3"/>
              <w:keepNext/>
              <w:spacing w:line="440" w:lineRule="exact"/>
              <w:ind w:left="63" w:right="63"/>
              <w:rPr>
                <w:rFonts w:ascii="宋体" w:hAnsi="宋体"/>
                <w:color w:val="auto"/>
                <w:kern w:val="2"/>
                <w:sz w:val="21"/>
                <w:szCs w:val="21"/>
                <w:highlight w:val="none"/>
                <w:lang w:val="en-US" w:eastAsia="zh-CN"/>
              </w:rPr>
            </w:pPr>
          </w:p>
        </w:tc>
      </w:tr>
      <w:tr w14:paraId="70B61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F4C8EF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6221111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D0F66D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1587B5">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0A01FC3">
            <w:pPr>
              <w:pStyle w:val="3"/>
              <w:keepNext/>
              <w:spacing w:line="440" w:lineRule="exact"/>
              <w:ind w:left="63" w:right="63"/>
              <w:rPr>
                <w:rFonts w:ascii="宋体" w:hAnsi="宋体"/>
                <w:color w:val="auto"/>
                <w:kern w:val="2"/>
                <w:sz w:val="21"/>
                <w:szCs w:val="21"/>
                <w:highlight w:val="none"/>
                <w:lang w:val="en-US" w:eastAsia="zh-CN"/>
              </w:rPr>
            </w:pPr>
          </w:p>
        </w:tc>
      </w:tr>
      <w:tr w14:paraId="3180D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412B0EA">
            <w:pPr>
              <w:pStyle w:val="3"/>
              <w:keepNext/>
              <w:spacing w:line="440" w:lineRule="exact"/>
              <w:ind w:left="63" w:right="63"/>
              <w:jc w:val="center"/>
              <w:rPr>
                <w:rFonts w:ascii="宋体" w:hAnsi="宋体"/>
                <w:color w:val="auto"/>
                <w:kern w:val="2"/>
                <w:sz w:val="21"/>
                <w:szCs w:val="21"/>
                <w:highlight w:val="none"/>
                <w:lang w:val="en-US" w:eastAsia="zh-CN"/>
              </w:rPr>
            </w:pPr>
          </w:p>
        </w:tc>
        <w:tc>
          <w:tcPr>
            <w:tcW w:w="1418" w:type="dxa"/>
            <w:tcBorders>
              <w:tl2br w:val="nil"/>
              <w:tr2bl w:val="nil"/>
            </w:tcBorders>
            <w:vAlign w:val="center"/>
          </w:tcPr>
          <w:p w14:paraId="073E3F8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83F121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CFF0C9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0D09F469">
            <w:pPr>
              <w:pStyle w:val="3"/>
              <w:keepNext/>
              <w:spacing w:line="440" w:lineRule="exact"/>
              <w:ind w:left="63" w:right="63"/>
              <w:rPr>
                <w:rFonts w:ascii="宋体" w:hAnsi="宋体"/>
                <w:color w:val="auto"/>
                <w:kern w:val="2"/>
                <w:sz w:val="21"/>
                <w:szCs w:val="21"/>
                <w:highlight w:val="none"/>
                <w:lang w:val="en-US" w:eastAsia="zh-CN"/>
              </w:rPr>
            </w:pPr>
          </w:p>
        </w:tc>
      </w:tr>
      <w:tr w14:paraId="45EE4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38" w:type="dxa"/>
            <w:gridSpan w:val="5"/>
            <w:tcBorders>
              <w:tl2br w:val="nil"/>
              <w:tr2bl w:val="nil"/>
            </w:tcBorders>
            <w:vAlign w:val="center"/>
          </w:tcPr>
          <w:p w14:paraId="594E5EB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二、现场人员</w:t>
            </w:r>
          </w:p>
        </w:tc>
      </w:tr>
      <w:tr w14:paraId="58CB7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14B0514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项目经理</w:t>
            </w:r>
          </w:p>
        </w:tc>
        <w:tc>
          <w:tcPr>
            <w:tcW w:w="1418" w:type="dxa"/>
            <w:tcBorders>
              <w:tl2br w:val="nil"/>
              <w:tr2bl w:val="nil"/>
            </w:tcBorders>
            <w:vAlign w:val="center"/>
          </w:tcPr>
          <w:p w14:paraId="7D21684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79F76C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A508D93">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7B4FDDFC">
            <w:pPr>
              <w:pStyle w:val="3"/>
              <w:keepNext/>
              <w:spacing w:line="440" w:lineRule="exact"/>
              <w:ind w:left="63" w:right="63"/>
              <w:rPr>
                <w:rFonts w:ascii="宋体" w:hAnsi="宋体"/>
                <w:color w:val="auto"/>
                <w:kern w:val="2"/>
                <w:sz w:val="21"/>
                <w:szCs w:val="21"/>
                <w:highlight w:val="none"/>
                <w:lang w:val="en-US" w:eastAsia="zh-CN"/>
              </w:rPr>
            </w:pPr>
          </w:p>
        </w:tc>
      </w:tr>
      <w:tr w14:paraId="0135E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6698C8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项目副经理</w:t>
            </w:r>
          </w:p>
        </w:tc>
        <w:tc>
          <w:tcPr>
            <w:tcW w:w="1418" w:type="dxa"/>
            <w:tcBorders>
              <w:tl2br w:val="nil"/>
              <w:tr2bl w:val="nil"/>
            </w:tcBorders>
            <w:vAlign w:val="center"/>
          </w:tcPr>
          <w:p w14:paraId="6722D44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8605FC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E57CC7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524AA7B">
            <w:pPr>
              <w:pStyle w:val="3"/>
              <w:keepNext/>
              <w:spacing w:line="440" w:lineRule="exact"/>
              <w:ind w:left="63" w:right="63"/>
              <w:rPr>
                <w:rFonts w:ascii="宋体" w:hAnsi="宋体"/>
                <w:color w:val="auto"/>
                <w:kern w:val="2"/>
                <w:sz w:val="21"/>
                <w:szCs w:val="21"/>
                <w:highlight w:val="none"/>
                <w:lang w:val="en-US" w:eastAsia="zh-CN"/>
              </w:rPr>
            </w:pPr>
          </w:p>
        </w:tc>
      </w:tr>
      <w:tr w14:paraId="609A2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3A3719C5">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技术负责人</w:t>
            </w:r>
          </w:p>
        </w:tc>
        <w:tc>
          <w:tcPr>
            <w:tcW w:w="1418" w:type="dxa"/>
            <w:tcBorders>
              <w:tl2br w:val="nil"/>
              <w:tr2bl w:val="nil"/>
            </w:tcBorders>
            <w:vAlign w:val="center"/>
          </w:tcPr>
          <w:p w14:paraId="28A4022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475E5E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5D82EF2">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261B3C38">
            <w:pPr>
              <w:pStyle w:val="3"/>
              <w:keepNext/>
              <w:spacing w:line="440" w:lineRule="exact"/>
              <w:ind w:left="63" w:right="63"/>
              <w:rPr>
                <w:rFonts w:ascii="宋体" w:hAnsi="宋体"/>
                <w:color w:val="auto"/>
                <w:kern w:val="2"/>
                <w:sz w:val="21"/>
                <w:szCs w:val="21"/>
                <w:highlight w:val="none"/>
                <w:lang w:val="en-US" w:eastAsia="zh-CN"/>
              </w:rPr>
            </w:pPr>
          </w:p>
        </w:tc>
      </w:tr>
      <w:tr w14:paraId="65F84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3F2CA0E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造价管理</w:t>
            </w:r>
          </w:p>
        </w:tc>
        <w:tc>
          <w:tcPr>
            <w:tcW w:w="1418" w:type="dxa"/>
            <w:tcBorders>
              <w:tl2br w:val="nil"/>
              <w:tr2bl w:val="nil"/>
            </w:tcBorders>
            <w:vAlign w:val="center"/>
          </w:tcPr>
          <w:p w14:paraId="15B5195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55F5A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86A321">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90F5700">
            <w:pPr>
              <w:pStyle w:val="3"/>
              <w:keepNext/>
              <w:spacing w:line="440" w:lineRule="exact"/>
              <w:ind w:left="63" w:right="63"/>
              <w:rPr>
                <w:rFonts w:ascii="宋体" w:hAnsi="宋体"/>
                <w:color w:val="auto"/>
                <w:kern w:val="2"/>
                <w:sz w:val="21"/>
                <w:szCs w:val="21"/>
                <w:highlight w:val="none"/>
                <w:lang w:val="en-US" w:eastAsia="zh-CN"/>
              </w:rPr>
            </w:pPr>
          </w:p>
        </w:tc>
      </w:tr>
      <w:tr w14:paraId="36412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25DD02D">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质量管理</w:t>
            </w:r>
          </w:p>
        </w:tc>
        <w:tc>
          <w:tcPr>
            <w:tcW w:w="1418" w:type="dxa"/>
            <w:tcBorders>
              <w:tl2br w:val="nil"/>
              <w:tr2bl w:val="nil"/>
            </w:tcBorders>
            <w:vAlign w:val="center"/>
          </w:tcPr>
          <w:p w14:paraId="789B7E2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FCA667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5AAD8F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8DDF17E">
            <w:pPr>
              <w:pStyle w:val="3"/>
              <w:keepNext/>
              <w:spacing w:line="440" w:lineRule="exact"/>
              <w:ind w:left="63" w:right="63"/>
              <w:rPr>
                <w:rFonts w:ascii="宋体" w:hAnsi="宋体"/>
                <w:color w:val="auto"/>
                <w:kern w:val="2"/>
                <w:sz w:val="21"/>
                <w:szCs w:val="21"/>
                <w:highlight w:val="none"/>
                <w:lang w:val="en-US" w:eastAsia="zh-CN"/>
              </w:rPr>
            </w:pPr>
          </w:p>
        </w:tc>
      </w:tr>
      <w:tr w14:paraId="41396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2B4BCA0">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材料管理</w:t>
            </w:r>
          </w:p>
        </w:tc>
        <w:tc>
          <w:tcPr>
            <w:tcW w:w="1418" w:type="dxa"/>
            <w:tcBorders>
              <w:tl2br w:val="nil"/>
              <w:tr2bl w:val="nil"/>
            </w:tcBorders>
            <w:vAlign w:val="center"/>
          </w:tcPr>
          <w:p w14:paraId="296BE50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3848EA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BEEFC8E">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B605F8B">
            <w:pPr>
              <w:pStyle w:val="3"/>
              <w:keepNext/>
              <w:spacing w:line="440" w:lineRule="exact"/>
              <w:ind w:left="63" w:right="63"/>
              <w:rPr>
                <w:rFonts w:ascii="宋体" w:hAnsi="宋体"/>
                <w:color w:val="auto"/>
                <w:kern w:val="2"/>
                <w:sz w:val="21"/>
                <w:szCs w:val="21"/>
                <w:highlight w:val="none"/>
                <w:lang w:val="en-US" w:eastAsia="zh-CN"/>
              </w:rPr>
            </w:pPr>
          </w:p>
        </w:tc>
      </w:tr>
      <w:tr w14:paraId="30C78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5BBB5C6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计划管理</w:t>
            </w:r>
          </w:p>
        </w:tc>
        <w:tc>
          <w:tcPr>
            <w:tcW w:w="1418" w:type="dxa"/>
            <w:tcBorders>
              <w:tl2br w:val="nil"/>
              <w:tr2bl w:val="nil"/>
            </w:tcBorders>
            <w:vAlign w:val="center"/>
          </w:tcPr>
          <w:p w14:paraId="0DD14E1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C7349B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F6E8C34">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7C20A1BE">
            <w:pPr>
              <w:pStyle w:val="3"/>
              <w:keepNext/>
              <w:spacing w:line="440" w:lineRule="exact"/>
              <w:ind w:left="63" w:right="63"/>
              <w:rPr>
                <w:rFonts w:ascii="宋体" w:hAnsi="宋体"/>
                <w:color w:val="auto"/>
                <w:kern w:val="2"/>
                <w:sz w:val="21"/>
                <w:szCs w:val="21"/>
                <w:highlight w:val="none"/>
                <w:lang w:val="en-US" w:eastAsia="zh-CN"/>
              </w:rPr>
            </w:pPr>
          </w:p>
        </w:tc>
      </w:tr>
      <w:tr w14:paraId="0F75D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47D667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安全管理</w:t>
            </w:r>
          </w:p>
        </w:tc>
        <w:tc>
          <w:tcPr>
            <w:tcW w:w="1418" w:type="dxa"/>
            <w:tcBorders>
              <w:tl2br w:val="nil"/>
              <w:tr2bl w:val="nil"/>
            </w:tcBorders>
            <w:vAlign w:val="center"/>
          </w:tcPr>
          <w:p w14:paraId="766D629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66DC60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6C802DB">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0BDB47B9">
            <w:pPr>
              <w:pStyle w:val="3"/>
              <w:keepNext/>
              <w:spacing w:line="440" w:lineRule="exact"/>
              <w:ind w:left="63" w:right="63"/>
              <w:rPr>
                <w:rFonts w:ascii="宋体" w:hAnsi="宋体"/>
                <w:color w:val="auto"/>
                <w:kern w:val="2"/>
                <w:sz w:val="21"/>
                <w:szCs w:val="21"/>
                <w:highlight w:val="none"/>
                <w:lang w:val="en-US" w:eastAsia="zh-CN"/>
              </w:rPr>
            </w:pPr>
          </w:p>
        </w:tc>
      </w:tr>
      <w:tr w14:paraId="067CA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l2br w:val="nil"/>
              <w:tr2bl w:val="nil"/>
            </w:tcBorders>
            <w:vAlign w:val="center"/>
          </w:tcPr>
          <w:p w14:paraId="5F1B485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644CC14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80AAE6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F113A1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2741C133">
            <w:pPr>
              <w:pStyle w:val="3"/>
              <w:keepNext/>
              <w:spacing w:line="440" w:lineRule="exact"/>
              <w:ind w:left="63" w:right="63"/>
              <w:rPr>
                <w:rFonts w:ascii="宋体" w:hAnsi="宋体"/>
                <w:color w:val="auto"/>
                <w:kern w:val="2"/>
                <w:sz w:val="21"/>
                <w:szCs w:val="21"/>
                <w:highlight w:val="none"/>
                <w:lang w:val="en-US" w:eastAsia="zh-CN"/>
              </w:rPr>
            </w:pPr>
          </w:p>
        </w:tc>
      </w:tr>
      <w:tr w14:paraId="24E88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181C52B2">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B7D42F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81EFA7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B7CD736">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90B4190">
            <w:pPr>
              <w:pStyle w:val="3"/>
              <w:keepNext/>
              <w:spacing w:line="440" w:lineRule="exact"/>
              <w:ind w:left="63" w:right="63"/>
              <w:rPr>
                <w:rFonts w:ascii="宋体" w:hAnsi="宋体"/>
                <w:color w:val="auto"/>
                <w:kern w:val="2"/>
                <w:sz w:val="21"/>
                <w:szCs w:val="21"/>
                <w:highlight w:val="none"/>
                <w:lang w:val="en-US" w:eastAsia="zh-CN"/>
              </w:rPr>
            </w:pPr>
          </w:p>
        </w:tc>
      </w:tr>
      <w:tr w14:paraId="5EFAF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69B89F23">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19FC2CE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B4465D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7202F3A">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6D4606D">
            <w:pPr>
              <w:pStyle w:val="3"/>
              <w:keepNext/>
              <w:spacing w:line="440" w:lineRule="exact"/>
              <w:ind w:left="63" w:right="63"/>
              <w:rPr>
                <w:rFonts w:ascii="宋体" w:hAnsi="宋体"/>
                <w:color w:val="auto"/>
                <w:kern w:val="2"/>
                <w:sz w:val="21"/>
                <w:szCs w:val="21"/>
                <w:highlight w:val="none"/>
                <w:lang w:val="en-US" w:eastAsia="zh-CN"/>
              </w:rPr>
            </w:pPr>
          </w:p>
        </w:tc>
      </w:tr>
      <w:tr w14:paraId="1AF4E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5665DBD6">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303B936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D8065E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C1E416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DBA1CD0">
            <w:pPr>
              <w:pStyle w:val="3"/>
              <w:keepNext/>
              <w:spacing w:line="440" w:lineRule="exact"/>
              <w:ind w:left="63" w:right="63"/>
              <w:rPr>
                <w:rFonts w:ascii="宋体" w:hAnsi="宋体"/>
                <w:color w:val="auto"/>
                <w:kern w:val="2"/>
                <w:sz w:val="21"/>
                <w:szCs w:val="21"/>
                <w:highlight w:val="none"/>
                <w:lang w:val="en-US" w:eastAsia="zh-CN"/>
              </w:rPr>
            </w:pPr>
          </w:p>
        </w:tc>
      </w:tr>
      <w:tr w14:paraId="7019D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7C7BF6DE">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D1B44A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36C75E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361A790">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3BD5679">
            <w:pPr>
              <w:pStyle w:val="3"/>
              <w:keepNext/>
              <w:spacing w:line="440" w:lineRule="exact"/>
              <w:ind w:left="63" w:right="63"/>
              <w:rPr>
                <w:rFonts w:ascii="宋体" w:hAnsi="宋体"/>
                <w:color w:val="auto"/>
                <w:kern w:val="2"/>
                <w:sz w:val="21"/>
                <w:szCs w:val="21"/>
                <w:highlight w:val="none"/>
                <w:lang w:val="en-US" w:eastAsia="zh-CN"/>
              </w:rPr>
            </w:pPr>
          </w:p>
        </w:tc>
      </w:tr>
      <w:tr w14:paraId="3DC99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E50FCF8">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480B901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C4740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4E0400A">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9644A20">
            <w:pPr>
              <w:pStyle w:val="3"/>
              <w:keepNext/>
              <w:spacing w:line="440" w:lineRule="exact"/>
              <w:ind w:left="63" w:right="63"/>
              <w:rPr>
                <w:rFonts w:ascii="宋体" w:hAnsi="宋体"/>
                <w:color w:val="auto"/>
                <w:kern w:val="2"/>
                <w:sz w:val="21"/>
                <w:szCs w:val="21"/>
                <w:highlight w:val="none"/>
                <w:lang w:val="en-US" w:eastAsia="zh-CN"/>
              </w:rPr>
            </w:pPr>
          </w:p>
        </w:tc>
      </w:tr>
    </w:tbl>
    <w:p w14:paraId="3398B2ED">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626" w:name="_Toc296503229"/>
      <w:bookmarkStart w:id="627" w:name="_Toc296891269"/>
      <w:bookmarkStart w:id="628" w:name="_Toc296891057"/>
      <w:bookmarkStart w:id="629" w:name="_Toc296346730"/>
      <w:bookmarkStart w:id="630" w:name="_Toc296944568"/>
      <w:bookmarkStart w:id="631" w:name="_Toc296347228"/>
      <w:r>
        <w:rPr>
          <w:rFonts w:ascii="宋体" w:hAnsi="宋体"/>
          <w:color w:val="auto"/>
          <w:szCs w:val="21"/>
          <w:highlight w:val="none"/>
        </w:rPr>
        <w:t>件</w:t>
      </w:r>
      <w:r>
        <w:rPr>
          <w:rFonts w:hint="eastAsia" w:ascii="宋体" w:hAnsi="宋体"/>
          <w:color w:val="auto"/>
          <w:szCs w:val="21"/>
          <w:highlight w:val="none"/>
          <w:lang w:val="en-US" w:eastAsia="zh-CN"/>
        </w:rPr>
        <w:t>6</w:t>
      </w:r>
      <w:r>
        <w:rPr>
          <w:rFonts w:ascii="宋体" w:hAnsi="宋体"/>
          <w:color w:val="auto"/>
          <w:szCs w:val="21"/>
          <w:highlight w:val="none"/>
        </w:rPr>
        <w:t>：</w:t>
      </w:r>
    </w:p>
    <w:bookmarkEnd w:id="626"/>
    <w:bookmarkEnd w:id="627"/>
    <w:bookmarkEnd w:id="628"/>
    <w:bookmarkEnd w:id="629"/>
    <w:bookmarkEnd w:id="630"/>
    <w:bookmarkEnd w:id="631"/>
    <w:p w14:paraId="7488A054">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分包人主要施工管理人员表</w:t>
      </w:r>
    </w:p>
    <w:tbl>
      <w:tblPr>
        <w:tblStyle w:val="26"/>
        <w:tblW w:w="89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366"/>
      </w:tblGrid>
      <w:tr w14:paraId="2B50E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10A77DE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名    称</w:t>
            </w:r>
          </w:p>
        </w:tc>
        <w:tc>
          <w:tcPr>
            <w:tcW w:w="1418" w:type="dxa"/>
            <w:tcBorders>
              <w:tl2br w:val="nil"/>
              <w:tr2bl w:val="nil"/>
            </w:tcBorders>
            <w:vAlign w:val="center"/>
          </w:tcPr>
          <w:p w14:paraId="442A1FC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姓名</w:t>
            </w:r>
          </w:p>
        </w:tc>
        <w:tc>
          <w:tcPr>
            <w:tcW w:w="1134" w:type="dxa"/>
            <w:tcBorders>
              <w:tl2br w:val="nil"/>
              <w:tr2bl w:val="nil"/>
            </w:tcBorders>
            <w:vAlign w:val="center"/>
          </w:tcPr>
          <w:p w14:paraId="477CFF61">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职务</w:t>
            </w:r>
          </w:p>
        </w:tc>
        <w:tc>
          <w:tcPr>
            <w:tcW w:w="1134" w:type="dxa"/>
            <w:tcBorders>
              <w:tl2br w:val="nil"/>
              <w:tr2bl w:val="nil"/>
            </w:tcBorders>
            <w:vAlign w:val="center"/>
          </w:tcPr>
          <w:p w14:paraId="17846C7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职称</w:t>
            </w:r>
          </w:p>
        </w:tc>
        <w:tc>
          <w:tcPr>
            <w:tcW w:w="3366" w:type="dxa"/>
            <w:tcBorders>
              <w:tl2br w:val="nil"/>
              <w:tr2bl w:val="nil"/>
            </w:tcBorders>
            <w:vAlign w:val="center"/>
          </w:tcPr>
          <w:p w14:paraId="07EC3DC7">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主要资历、经验及承担过的项目</w:t>
            </w:r>
          </w:p>
        </w:tc>
      </w:tr>
      <w:tr w14:paraId="2E933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23" w:type="dxa"/>
            <w:gridSpan w:val="5"/>
            <w:tcBorders>
              <w:tl2br w:val="nil"/>
              <w:tr2bl w:val="nil"/>
            </w:tcBorders>
            <w:vAlign w:val="center"/>
          </w:tcPr>
          <w:p w14:paraId="5D875865">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一、总部人员</w:t>
            </w:r>
          </w:p>
        </w:tc>
      </w:tr>
      <w:tr w14:paraId="0BF56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31D23A1">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项目主管</w:t>
            </w:r>
          </w:p>
        </w:tc>
        <w:tc>
          <w:tcPr>
            <w:tcW w:w="1418" w:type="dxa"/>
            <w:tcBorders>
              <w:tl2br w:val="nil"/>
              <w:tr2bl w:val="nil"/>
            </w:tcBorders>
            <w:vAlign w:val="center"/>
          </w:tcPr>
          <w:p w14:paraId="690EA04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3E1BC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060C0DD">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E5E15CD">
            <w:pPr>
              <w:pStyle w:val="3"/>
              <w:keepNext/>
              <w:spacing w:line="440" w:lineRule="exact"/>
              <w:ind w:left="63" w:right="63"/>
              <w:rPr>
                <w:rFonts w:ascii="宋体" w:hAnsi="宋体"/>
                <w:color w:val="auto"/>
                <w:kern w:val="2"/>
                <w:sz w:val="21"/>
                <w:szCs w:val="21"/>
                <w:highlight w:val="none"/>
                <w:lang w:val="en-US" w:eastAsia="zh-CN"/>
              </w:rPr>
            </w:pPr>
          </w:p>
        </w:tc>
      </w:tr>
      <w:tr w14:paraId="6EBFC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216A93A">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2D37D28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96B8E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A06860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09F92690">
            <w:pPr>
              <w:pStyle w:val="3"/>
              <w:keepNext/>
              <w:spacing w:line="440" w:lineRule="exact"/>
              <w:ind w:left="63" w:right="63"/>
              <w:rPr>
                <w:rFonts w:ascii="宋体" w:hAnsi="宋体"/>
                <w:color w:val="auto"/>
                <w:kern w:val="2"/>
                <w:sz w:val="21"/>
                <w:szCs w:val="21"/>
                <w:highlight w:val="none"/>
                <w:lang w:val="en-US" w:eastAsia="zh-CN"/>
              </w:rPr>
            </w:pPr>
          </w:p>
        </w:tc>
      </w:tr>
      <w:tr w14:paraId="421A0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75001E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3816A7C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DF0E0F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2637461">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A5100F8">
            <w:pPr>
              <w:pStyle w:val="3"/>
              <w:keepNext/>
              <w:spacing w:line="440" w:lineRule="exact"/>
              <w:ind w:left="63" w:right="63"/>
              <w:rPr>
                <w:rFonts w:ascii="宋体" w:hAnsi="宋体"/>
                <w:color w:val="auto"/>
                <w:kern w:val="2"/>
                <w:sz w:val="21"/>
                <w:szCs w:val="21"/>
                <w:highlight w:val="none"/>
                <w:lang w:val="en-US" w:eastAsia="zh-CN"/>
              </w:rPr>
            </w:pPr>
          </w:p>
        </w:tc>
      </w:tr>
      <w:tr w14:paraId="02A8C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09FF738">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F18F7C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544FE9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73CF47A">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9A2E74C">
            <w:pPr>
              <w:pStyle w:val="3"/>
              <w:keepNext/>
              <w:spacing w:line="440" w:lineRule="exact"/>
              <w:ind w:left="63" w:right="63"/>
              <w:rPr>
                <w:rFonts w:ascii="宋体" w:hAnsi="宋体"/>
                <w:color w:val="auto"/>
                <w:kern w:val="2"/>
                <w:sz w:val="21"/>
                <w:szCs w:val="21"/>
                <w:highlight w:val="none"/>
                <w:lang w:val="en-US" w:eastAsia="zh-CN"/>
              </w:rPr>
            </w:pPr>
          </w:p>
        </w:tc>
      </w:tr>
      <w:tr w14:paraId="0CB25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23" w:type="dxa"/>
            <w:gridSpan w:val="5"/>
            <w:tcBorders>
              <w:tl2br w:val="nil"/>
              <w:tr2bl w:val="nil"/>
            </w:tcBorders>
            <w:vAlign w:val="center"/>
          </w:tcPr>
          <w:p w14:paraId="101C353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二、现场人员</w:t>
            </w:r>
          </w:p>
        </w:tc>
      </w:tr>
      <w:tr w14:paraId="07BC8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C94BC15">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项目经理</w:t>
            </w:r>
          </w:p>
        </w:tc>
        <w:tc>
          <w:tcPr>
            <w:tcW w:w="1418" w:type="dxa"/>
            <w:tcBorders>
              <w:tl2br w:val="nil"/>
              <w:tr2bl w:val="nil"/>
            </w:tcBorders>
            <w:vAlign w:val="center"/>
          </w:tcPr>
          <w:p w14:paraId="5343745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86DB17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D74AFBB">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437B5FEE">
            <w:pPr>
              <w:pStyle w:val="3"/>
              <w:keepNext/>
              <w:spacing w:line="440" w:lineRule="exact"/>
              <w:ind w:left="63" w:right="63"/>
              <w:rPr>
                <w:rFonts w:ascii="宋体" w:hAnsi="宋体"/>
                <w:color w:val="auto"/>
                <w:kern w:val="2"/>
                <w:sz w:val="21"/>
                <w:szCs w:val="21"/>
                <w:highlight w:val="none"/>
                <w:lang w:val="en-US" w:eastAsia="zh-CN"/>
              </w:rPr>
            </w:pPr>
          </w:p>
        </w:tc>
      </w:tr>
      <w:tr w14:paraId="64579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022FEBF">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项目副经理</w:t>
            </w:r>
          </w:p>
        </w:tc>
        <w:tc>
          <w:tcPr>
            <w:tcW w:w="1418" w:type="dxa"/>
            <w:tcBorders>
              <w:tl2br w:val="nil"/>
              <w:tr2bl w:val="nil"/>
            </w:tcBorders>
            <w:vAlign w:val="center"/>
          </w:tcPr>
          <w:p w14:paraId="0EF15EE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B6C3A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7B3DD7F">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4521735">
            <w:pPr>
              <w:pStyle w:val="3"/>
              <w:keepNext/>
              <w:spacing w:line="440" w:lineRule="exact"/>
              <w:ind w:left="63" w:right="63"/>
              <w:rPr>
                <w:rFonts w:ascii="宋体" w:hAnsi="宋体"/>
                <w:color w:val="auto"/>
                <w:kern w:val="2"/>
                <w:sz w:val="21"/>
                <w:szCs w:val="21"/>
                <w:highlight w:val="none"/>
                <w:lang w:val="en-US" w:eastAsia="zh-CN"/>
              </w:rPr>
            </w:pPr>
          </w:p>
        </w:tc>
      </w:tr>
      <w:tr w14:paraId="28368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A257B3F">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技术负责人</w:t>
            </w:r>
          </w:p>
        </w:tc>
        <w:tc>
          <w:tcPr>
            <w:tcW w:w="1418" w:type="dxa"/>
            <w:tcBorders>
              <w:tl2br w:val="nil"/>
              <w:tr2bl w:val="nil"/>
            </w:tcBorders>
            <w:vAlign w:val="center"/>
          </w:tcPr>
          <w:p w14:paraId="2DEED2D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58BAC0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D3895C8">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F7E974C">
            <w:pPr>
              <w:pStyle w:val="3"/>
              <w:keepNext/>
              <w:spacing w:line="440" w:lineRule="exact"/>
              <w:ind w:left="63" w:right="63"/>
              <w:rPr>
                <w:rFonts w:ascii="宋体" w:hAnsi="宋体"/>
                <w:color w:val="auto"/>
                <w:kern w:val="2"/>
                <w:sz w:val="21"/>
                <w:szCs w:val="21"/>
                <w:highlight w:val="none"/>
                <w:lang w:val="en-US" w:eastAsia="zh-CN"/>
              </w:rPr>
            </w:pPr>
          </w:p>
        </w:tc>
      </w:tr>
      <w:tr w14:paraId="2ACE9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96E76E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造价管理</w:t>
            </w:r>
          </w:p>
        </w:tc>
        <w:tc>
          <w:tcPr>
            <w:tcW w:w="1418" w:type="dxa"/>
            <w:tcBorders>
              <w:tl2br w:val="nil"/>
              <w:tr2bl w:val="nil"/>
            </w:tcBorders>
            <w:vAlign w:val="center"/>
          </w:tcPr>
          <w:p w14:paraId="67D10DF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C920E6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5FDCF4D">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869E6A9">
            <w:pPr>
              <w:pStyle w:val="3"/>
              <w:keepNext/>
              <w:spacing w:line="440" w:lineRule="exact"/>
              <w:ind w:left="63" w:right="63"/>
              <w:rPr>
                <w:rFonts w:ascii="宋体" w:hAnsi="宋体"/>
                <w:color w:val="auto"/>
                <w:kern w:val="2"/>
                <w:sz w:val="21"/>
                <w:szCs w:val="21"/>
                <w:highlight w:val="none"/>
                <w:lang w:val="en-US" w:eastAsia="zh-CN"/>
              </w:rPr>
            </w:pPr>
          </w:p>
        </w:tc>
      </w:tr>
      <w:tr w14:paraId="0776B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41BE4DA3">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质量管理</w:t>
            </w:r>
          </w:p>
        </w:tc>
        <w:tc>
          <w:tcPr>
            <w:tcW w:w="1418" w:type="dxa"/>
            <w:tcBorders>
              <w:tl2br w:val="nil"/>
              <w:tr2bl w:val="nil"/>
            </w:tcBorders>
            <w:vAlign w:val="center"/>
          </w:tcPr>
          <w:p w14:paraId="6C82D47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34535B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79FCEAA">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B0909FB">
            <w:pPr>
              <w:pStyle w:val="3"/>
              <w:keepNext/>
              <w:spacing w:line="440" w:lineRule="exact"/>
              <w:ind w:left="63" w:right="63"/>
              <w:rPr>
                <w:rFonts w:ascii="宋体" w:hAnsi="宋体"/>
                <w:color w:val="auto"/>
                <w:kern w:val="2"/>
                <w:sz w:val="21"/>
                <w:szCs w:val="21"/>
                <w:highlight w:val="none"/>
                <w:lang w:val="en-US" w:eastAsia="zh-CN"/>
              </w:rPr>
            </w:pPr>
          </w:p>
        </w:tc>
      </w:tr>
      <w:tr w14:paraId="74C91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C7E1EDC">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材料管理</w:t>
            </w:r>
          </w:p>
        </w:tc>
        <w:tc>
          <w:tcPr>
            <w:tcW w:w="1418" w:type="dxa"/>
            <w:tcBorders>
              <w:tl2br w:val="nil"/>
              <w:tr2bl w:val="nil"/>
            </w:tcBorders>
            <w:vAlign w:val="center"/>
          </w:tcPr>
          <w:p w14:paraId="1C6A844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67A584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EAFB0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A394DC2">
            <w:pPr>
              <w:pStyle w:val="3"/>
              <w:keepNext/>
              <w:spacing w:line="440" w:lineRule="exact"/>
              <w:ind w:left="63" w:right="63"/>
              <w:rPr>
                <w:rFonts w:ascii="宋体" w:hAnsi="宋体"/>
                <w:color w:val="auto"/>
                <w:kern w:val="2"/>
                <w:sz w:val="21"/>
                <w:szCs w:val="21"/>
                <w:highlight w:val="none"/>
                <w:lang w:val="en-US" w:eastAsia="zh-CN"/>
              </w:rPr>
            </w:pPr>
          </w:p>
        </w:tc>
      </w:tr>
      <w:tr w14:paraId="1785C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4A0DE20">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计划管理</w:t>
            </w:r>
          </w:p>
        </w:tc>
        <w:tc>
          <w:tcPr>
            <w:tcW w:w="1418" w:type="dxa"/>
            <w:tcBorders>
              <w:tl2br w:val="nil"/>
              <w:tr2bl w:val="nil"/>
            </w:tcBorders>
            <w:vAlign w:val="center"/>
          </w:tcPr>
          <w:p w14:paraId="5F5F5EB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4FFE38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F152E29">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5FF960E">
            <w:pPr>
              <w:pStyle w:val="3"/>
              <w:keepNext/>
              <w:spacing w:line="440" w:lineRule="exact"/>
              <w:ind w:left="63" w:right="63"/>
              <w:rPr>
                <w:rFonts w:ascii="宋体" w:hAnsi="宋体"/>
                <w:color w:val="auto"/>
                <w:kern w:val="2"/>
                <w:sz w:val="21"/>
                <w:szCs w:val="21"/>
                <w:highlight w:val="none"/>
                <w:lang w:val="en-US" w:eastAsia="zh-CN"/>
              </w:rPr>
            </w:pPr>
          </w:p>
        </w:tc>
      </w:tr>
      <w:tr w14:paraId="05955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0CBE0F4">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安全管理</w:t>
            </w:r>
          </w:p>
        </w:tc>
        <w:tc>
          <w:tcPr>
            <w:tcW w:w="1418" w:type="dxa"/>
            <w:tcBorders>
              <w:tl2br w:val="nil"/>
              <w:tr2bl w:val="nil"/>
            </w:tcBorders>
            <w:vAlign w:val="center"/>
          </w:tcPr>
          <w:p w14:paraId="49C561A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6F9219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71896C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0D49AD78">
            <w:pPr>
              <w:pStyle w:val="3"/>
              <w:keepNext/>
              <w:spacing w:line="440" w:lineRule="exact"/>
              <w:ind w:left="63" w:right="63"/>
              <w:rPr>
                <w:rFonts w:ascii="宋体" w:hAnsi="宋体"/>
                <w:color w:val="auto"/>
                <w:kern w:val="2"/>
                <w:sz w:val="21"/>
                <w:szCs w:val="21"/>
                <w:highlight w:val="none"/>
                <w:lang w:val="en-US" w:eastAsia="zh-CN"/>
              </w:rPr>
            </w:pPr>
          </w:p>
        </w:tc>
      </w:tr>
      <w:tr w14:paraId="33F16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l2br w:val="nil"/>
              <w:tr2bl w:val="nil"/>
            </w:tcBorders>
            <w:vAlign w:val="center"/>
          </w:tcPr>
          <w:p w14:paraId="4D4A1F1C">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5D2006B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78D814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0FB19E6">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6131B140">
            <w:pPr>
              <w:pStyle w:val="3"/>
              <w:keepNext/>
              <w:spacing w:line="440" w:lineRule="exact"/>
              <w:ind w:left="63" w:right="63"/>
              <w:rPr>
                <w:rFonts w:ascii="宋体" w:hAnsi="宋体"/>
                <w:color w:val="auto"/>
                <w:kern w:val="2"/>
                <w:sz w:val="21"/>
                <w:szCs w:val="21"/>
                <w:highlight w:val="none"/>
                <w:lang w:val="en-US" w:eastAsia="zh-CN"/>
              </w:rPr>
            </w:pPr>
          </w:p>
        </w:tc>
      </w:tr>
      <w:tr w14:paraId="29D4C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979929D">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7C9073F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472DC2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1F7FA98">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9701CA0">
            <w:pPr>
              <w:pStyle w:val="3"/>
              <w:keepNext/>
              <w:spacing w:line="440" w:lineRule="exact"/>
              <w:ind w:left="63" w:right="63"/>
              <w:rPr>
                <w:rFonts w:ascii="宋体" w:hAnsi="宋体"/>
                <w:color w:val="auto"/>
                <w:kern w:val="2"/>
                <w:sz w:val="21"/>
                <w:szCs w:val="21"/>
                <w:highlight w:val="none"/>
                <w:lang w:val="en-US" w:eastAsia="zh-CN"/>
              </w:rPr>
            </w:pPr>
          </w:p>
        </w:tc>
      </w:tr>
      <w:tr w14:paraId="1D7E7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0642E9CE">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4EEE715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00189B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42CBF44">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8265365">
            <w:pPr>
              <w:pStyle w:val="3"/>
              <w:keepNext/>
              <w:spacing w:line="440" w:lineRule="exact"/>
              <w:ind w:left="63" w:right="63"/>
              <w:rPr>
                <w:rFonts w:ascii="宋体" w:hAnsi="宋体"/>
                <w:color w:val="auto"/>
                <w:kern w:val="2"/>
                <w:sz w:val="21"/>
                <w:szCs w:val="21"/>
                <w:highlight w:val="none"/>
                <w:lang w:val="en-US" w:eastAsia="zh-CN"/>
              </w:rPr>
            </w:pPr>
          </w:p>
        </w:tc>
      </w:tr>
      <w:tr w14:paraId="46027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5413EE92">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5B149CD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FE8110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09C6CE">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62FC60EC">
            <w:pPr>
              <w:pStyle w:val="3"/>
              <w:keepNext/>
              <w:spacing w:line="440" w:lineRule="exact"/>
              <w:ind w:left="63" w:right="63"/>
              <w:rPr>
                <w:rFonts w:ascii="宋体" w:hAnsi="宋体"/>
                <w:color w:val="auto"/>
                <w:kern w:val="2"/>
                <w:sz w:val="21"/>
                <w:szCs w:val="21"/>
                <w:highlight w:val="none"/>
                <w:lang w:val="en-US" w:eastAsia="zh-CN"/>
              </w:rPr>
            </w:pPr>
          </w:p>
        </w:tc>
      </w:tr>
      <w:tr w14:paraId="558CF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056AFACF">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192C4A2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28CF4C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ABB1697">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267A6C4">
            <w:pPr>
              <w:pStyle w:val="3"/>
              <w:keepNext/>
              <w:spacing w:line="440" w:lineRule="exact"/>
              <w:ind w:left="63" w:right="63"/>
              <w:rPr>
                <w:rFonts w:ascii="宋体" w:hAnsi="宋体"/>
                <w:color w:val="auto"/>
                <w:kern w:val="2"/>
                <w:sz w:val="21"/>
                <w:szCs w:val="21"/>
                <w:highlight w:val="none"/>
                <w:lang w:val="en-US" w:eastAsia="zh-CN"/>
              </w:rPr>
            </w:pPr>
          </w:p>
        </w:tc>
      </w:tr>
      <w:tr w14:paraId="6BF1A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AA36736">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D5D73A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0A2F5F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5BA2AB4">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971D7AC">
            <w:pPr>
              <w:pStyle w:val="3"/>
              <w:keepNext/>
              <w:spacing w:line="440" w:lineRule="exact"/>
              <w:ind w:left="63" w:right="63"/>
              <w:rPr>
                <w:rFonts w:ascii="宋体" w:hAnsi="宋体"/>
                <w:color w:val="auto"/>
                <w:kern w:val="2"/>
                <w:sz w:val="21"/>
                <w:szCs w:val="21"/>
                <w:highlight w:val="none"/>
                <w:lang w:val="en-US" w:eastAsia="zh-CN"/>
              </w:rPr>
            </w:pPr>
          </w:p>
        </w:tc>
      </w:tr>
    </w:tbl>
    <w:p w14:paraId="4483ECC0">
      <w:pPr>
        <w:tabs>
          <w:tab w:val="left" w:pos="2163"/>
          <w:tab w:val="center" w:pos="4812"/>
        </w:tabs>
        <w:jc w:val="center"/>
        <w:outlineLvl w:val="0"/>
        <w:rPr>
          <w:rFonts w:hint="eastAsia" w:ascii="宋体" w:hAnsi="宋体" w:eastAsia="宋体" w:cs="宋体"/>
          <w:b/>
          <w:color w:val="auto"/>
          <w:sz w:val="32"/>
          <w:szCs w:val="32"/>
          <w:highlight w:val="none"/>
        </w:rPr>
      </w:pPr>
      <w:r>
        <w:rPr>
          <w:rFonts w:ascii="宋体" w:hAnsi="宋体"/>
          <w:color w:val="auto"/>
          <w:szCs w:val="21"/>
          <w:highlight w:val="none"/>
        </w:rPr>
        <w:br w:type="page"/>
      </w:r>
      <w:bookmarkStart w:id="632" w:name="_Toc26744"/>
      <w:bookmarkStart w:id="633" w:name="_Toc7212"/>
      <w:bookmarkStart w:id="634" w:name="_Toc26003"/>
      <w:r>
        <w:rPr>
          <w:rStyle w:val="38"/>
          <w:rFonts w:hint="eastAsia"/>
          <w:color w:val="auto"/>
          <w:sz w:val="30"/>
          <w:szCs w:val="30"/>
          <w:highlight w:val="none"/>
        </w:rPr>
        <w:t>第</w:t>
      </w:r>
      <w:r>
        <w:rPr>
          <w:rStyle w:val="38"/>
          <w:rFonts w:hint="eastAsia"/>
          <w:color w:val="auto"/>
          <w:sz w:val="30"/>
          <w:szCs w:val="30"/>
          <w:highlight w:val="none"/>
          <w:lang w:val="en-US" w:eastAsia="zh-CN"/>
        </w:rPr>
        <w:t>六章</w:t>
      </w:r>
      <w:r>
        <w:rPr>
          <w:rStyle w:val="38"/>
          <w:rFonts w:hint="eastAsia"/>
          <w:color w:val="auto"/>
          <w:sz w:val="30"/>
          <w:szCs w:val="30"/>
          <w:highlight w:val="none"/>
        </w:rPr>
        <w:t xml:space="preserve">  </w:t>
      </w:r>
      <w:r>
        <w:rPr>
          <w:rStyle w:val="38"/>
          <w:rFonts w:hint="eastAsia"/>
          <w:color w:val="auto"/>
          <w:sz w:val="30"/>
          <w:szCs w:val="30"/>
          <w:highlight w:val="none"/>
          <w:lang w:eastAsia="zh-CN"/>
        </w:rPr>
        <w:t>投标文件</w:t>
      </w:r>
      <w:r>
        <w:rPr>
          <w:rStyle w:val="38"/>
          <w:rFonts w:hint="eastAsia"/>
          <w:color w:val="auto"/>
          <w:sz w:val="30"/>
          <w:szCs w:val="30"/>
          <w:highlight w:val="none"/>
        </w:rPr>
        <w:t>格式</w:t>
      </w:r>
      <w:bookmarkEnd w:id="632"/>
      <w:bookmarkEnd w:id="633"/>
      <w:bookmarkEnd w:id="634"/>
    </w:p>
    <w:p w14:paraId="6559A17F">
      <w:pPr>
        <w:ind w:right="1444"/>
        <w:rPr>
          <w:rFonts w:hint="eastAsia" w:ascii="宋体" w:hAnsi="宋体" w:eastAsia="宋体" w:cs="宋体"/>
          <w:b/>
          <w:color w:val="auto"/>
          <w:sz w:val="36"/>
          <w:szCs w:val="36"/>
          <w:highlight w:val="none"/>
          <w:bdr w:val="single" w:color="auto" w:sz="4" w:space="0"/>
          <w:shd w:val="pct10" w:color="auto" w:fill="FFFFFF"/>
        </w:rPr>
      </w:pPr>
      <w:r>
        <w:rPr>
          <w:rFonts w:hint="eastAsia" w:ascii="宋体" w:hAnsi="宋体" w:eastAsia="宋体" w:cs="宋体"/>
          <w:b/>
          <w:color w:val="auto"/>
          <w:sz w:val="36"/>
          <w:szCs w:val="36"/>
          <w:highlight w:val="none"/>
          <w:bdr w:val="single" w:color="auto" w:sz="4" w:space="0"/>
          <w:shd w:val="pct10" w:color="auto" w:fill="FFFFFF"/>
        </w:rPr>
        <w:t>政府采购项目</w:t>
      </w:r>
    </w:p>
    <w:p w14:paraId="61B053CC">
      <w:pPr>
        <w:pStyle w:val="9"/>
        <w:ind w:left="0" w:leftChars="0" w:firstLine="0" w:firstLineChars="0"/>
        <w:jc w:val="left"/>
        <w:rPr>
          <w:rFonts w:hint="eastAsia" w:ascii="宋体" w:hAnsi="宋体" w:eastAsia="宋体" w:cs="宋体"/>
          <w:b/>
          <w:bCs w:val="0"/>
          <w:color w:val="auto"/>
          <w:kern w:val="0"/>
          <w:sz w:val="56"/>
          <w:szCs w:val="56"/>
          <w:highlight w:val="none"/>
          <w:lang w:val="en-US" w:eastAsia="zh-CN"/>
        </w:rPr>
      </w:pPr>
      <w:r>
        <w:rPr>
          <w:rFonts w:hint="eastAsia" w:ascii="宋体" w:hAnsi="宋体" w:eastAsia="宋体" w:cs="宋体"/>
          <w:b/>
          <w:bCs/>
          <w:color w:val="auto"/>
          <w:kern w:val="0"/>
          <w:sz w:val="28"/>
          <w:szCs w:val="22"/>
          <w:highlight w:val="none"/>
        </w:rPr>
        <w:t>采购项目编号：</w:t>
      </w:r>
      <w:r>
        <w:rPr>
          <w:rFonts w:hint="eastAsia" w:ascii="宋体" w:hAnsi="宋体" w:cs="宋体"/>
          <w:b/>
          <w:bCs/>
          <w:color w:val="auto"/>
          <w:kern w:val="0"/>
          <w:sz w:val="28"/>
          <w:szCs w:val="22"/>
          <w:highlight w:val="none"/>
          <w:lang w:eastAsia="zh-CN"/>
        </w:rPr>
        <w:t>ZYHH-ZB2024-0022</w:t>
      </w:r>
    </w:p>
    <w:p w14:paraId="22447A8D">
      <w:pPr>
        <w:spacing w:before="156" w:beforeLines="50" w:after="240" w:line="360" w:lineRule="auto"/>
        <w:jc w:val="center"/>
        <w:rPr>
          <w:rFonts w:hint="eastAsia" w:ascii="宋体" w:hAnsi="宋体" w:cs="宋体"/>
          <w:b/>
          <w:bCs/>
          <w:color w:val="auto"/>
          <w:spacing w:val="0"/>
          <w:kern w:val="0"/>
          <w:sz w:val="48"/>
          <w:szCs w:val="48"/>
          <w:highlight w:val="none"/>
          <w:u w:val="none"/>
          <w:lang w:val="en-US" w:eastAsia="zh-CN"/>
        </w:rPr>
      </w:pPr>
      <w:r>
        <w:rPr>
          <w:rFonts w:hint="eastAsia" w:ascii="宋体" w:hAnsi="宋体" w:cs="宋体"/>
          <w:b/>
          <w:bCs/>
          <w:color w:val="auto"/>
          <w:spacing w:val="0"/>
          <w:kern w:val="0"/>
          <w:sz w:val="48"/>
          <w:szCs w:val="48"/>
          <w:highlight w:val="none"/>
          <w:u w:val="none"/>
          <w:lang w:val="en-US" w:eastAsia="zh-CN"/>
        </w:rPr>
        <w:t>2024年咸阳市淳化县石桥镇高标准农田建设项目八标段</w:t>
      </w:r>
    </w:p>
    <w:p w14:paraId="0B5C1AF2">
      <w:pPr>
        <w:spacing w:before="156" w:beforeLines="50" w:after="240" w:line="1200" w:lineRule="exact"/>
        <w:jc w:val="center"/>
        <w:rPr>
          <w:rFonts w:hint="eastAsia" w:ascii="宋体" w:hAnsi="宋体" w:cs="宋体"/>
          <w:b/>
          <w:bCs/>
          <w:color w:val="auto"/>
          <w:spacing w:val="140"/>
          <w:kern w:val="0"/>
          <w:sz w:val="84"/>
          <w:szCs w:val="84"/>
          <w:highlight w:val="none"/>
          <w:lang w:eastAsia="zh-CN"/>
        </w:rPr>
      </w:pPr>
    </w:p>
    <w:p w14:paraId="22F1C873">
      <w:pPr>
        <w:spacing w:before="156" w:beforeLines="50" w:after="240" w:line="1200" w:lineRule="exact"/>
        <w:jc w:val="center"/>
        <w:rPr>
          <w:rFonts w:hint="eastAsia" w:ascii="宋体" w:hAnsi="宋体" w:eastAsia="宋体" w:cs="宋体"/>
          <w:b/>
          <w:bCs/>
          <w:color w:val="auto"/>
          <w:spacing w:val="20"/>
          <w:kern w:val="0"/>
          <w:sz w:val="84"/>
          <w:szCs w:val="84"/>
          <w:highlight w:val="none"/>
          <w:lang w:eastAsia="zh-CN"/>
        </w:rPr>
      </w:pPr>
      <w:r>
        <w:rPr>
          <w:rFonts w:hint="eastAsia" w:ascii="宋体" w:hAnsi="宋体" w:cs="宋体"/>
          <w:b/>
          <w:bCs/>
          <w:color w:val="auto"/>
          <w:spacing w:val="140"/>
          <w:kern w:val="0"/>
          <w:sz w:val="84"/>
          <w:szCs w:val="84"/>
          <w:highlight w:val="none"/>
          <w:lang w:eastAsia="zh-CN"/>
        </w:rPr>
        <w:t>投标文件</w:t>
      </w:r>
    </w:p>
    <w:p w14:paraId="0612F19F">
      <w:pPr>
        <w:spacing w:before="218" w:beforeLines="70"/>
        <w:rPr>
          <w:rFonts w:hint="eastAsia" w:ascii="宋体" w:hAnsi="宋体" w:eastAsia="宋体" w:cs="宋体"/>
          <w:b/>
          <w:color w:val="auto"/>
          <w:spacing w:val="8"/>
          <w:sz w:val="32"/>
          <w:szCs w:val="32"/>
          <w:highlight w:val="none"/>
        </w:rPr>
      </w:pPr>
    </w:p>
    <w:p w14:paraId="3C1919A1">
      <w:pPr>
        <w:pStyle w:val="3"/>
        <w:rPr>
          <w:rFonts w:hint="eastAsia" w:ascii="宋体" w:hAnsi="宋体" w:eastAsia="宋体" w:cs="宋体"/>
          <w:b/>
          <w:color w:val="auto"/>
          <w:spacing w:val="8"/>
          <w:sz w:val="32"/>
          <w:szCs w:val="32"/>
          <w:highlight w:val="none"/>
        </w:rPr>
      </w:pPr>
    </w:p>
    <w:p w14:paraId="67BBA418">
      <w:pPr>
        <w:rPr>
          <w:rFonts w:hint="eastAsia"/>
          <w:color w:val="auto"/>
          <w:highlight w:val="none"/>
        </w:rPr>
      </w:pPr>
    </w:p>
    <w:p w14:paraId="6AA47450">
      <w:pPr>
        <w:rPr>
          <w:rFonts w:hint="eastAsia" w:ascii="宋体" w:hAnsi="宋体" w:eastAsia="宋体" w:cs="宋体"/>
          <w:b/>
          <w:color w:val="auto"/>
          <w:spacing w:val="8"/>
          <w:sz w:val="32"/>
          <w:szCs w:val="32"/>
          <w:highlight w:val="none"/>
        </w:rPr>
      </w:pPr>
    </w:p>
    <w:p w14:paraId="422B332C">
      <w:pPr>
        <w:pStyle w:val="3"/>
        <w:rPr>
          <w:rFonts w:hint="eastAsia"/>
          <w:color w:val="auto"/>
          <w:highlight w:val="none"/>
        </w:rPr>
      </w:pPr>
    </w:p>
    <w:p w14:paraId="462F130B">
      <w:pPr>
        <w:spacing w:before="218" w:beforeLines="70" w:line="240" w:lineRule="auto"/>
        <w:ind w:firstLine="1012" w:firstLineChars="300"/>
        <w:rPr>
          <w:rFonts w:hint="eastAsia" w:ascii="宋体" w:hAnsi="宋体" w:eastAsia="宋体" w:cs="宋体"/>
          <w:b/>
          <w:color w:val="auto"/>
          <w:spacing w:val="8"/>
          <w:sz w:val="32"/>
          <w:szCs w:val="32"/>
          <w:highlight w:val="none"/>
        </w:rPr>
      </w:pPr>
      <w:r>
        <w:rPr>
          <w:rFonts w:hint="eastAsia" w:ascii="宋体" w:hAnsi="宋体" w:cs="宋体"/>
          <w:b/>
          <w:color w:val="auto"/>
          <w:spacing w:val="8"/>
          <w:sz w:val="32"/>
          <w:szCs w:val="32"/>
          <w:highlight w:val="none"/>
          <w:lang w:val="en-US" w:eastAsia="zh-CN"/>
        </w:rPr>
        <w:t>投    标   人</w:t>
      </w:r>
      <w:r>
        <w:rPr>
          <w:rFonts w:hint="eastAsia" w:ascii="宋体" w:hAnsi="宋体" w:eastAsia="宋体" w:cs="宋体"/>
          <w:b/>
          <w:color w:val="auto"/>
          <w:spacing w:val="8"/>
          <w:sz w:val="32"/>
          <w:szCs w:val="32"/>
          <w:highlight w:val="none"/>
        </w:rPr>
        <w:t>：</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single"/>
          <w:lang w:val="en-US" w:eastAsia="zh-CN"/>
        </w:rPr>
        <w:t xml:space="preserve">   </w:t>
      </w:r>
      <w:r>
        <w:rPr>
          <w:rFonts w:hint="eastAsia" w:ascii="宋体" w:hAnsi="宋体" w:eastAsia="宋体" w:cs="宋体"/>
          <w:b/>
          <w:color w:val="auto"/>
          <w:spacing w:val="8"/>
          <w:sz w:val="32"/>
          <w:szCs w:val="32"/>
          <w:highlight w:val="none"/>
          <w:u w:val="single"/>
        </w:rPr>
        <w:t xml:space="preserve"> （全称并盖章）</w:t>
      </w:r>
      <w:r>
        <w:rPr>
          <w:rFonts w:hint="eastAsia" w:ascii="宋体" w:hAnsi="宋体" w:eastAsia="宋体" w:cs="宋体"/>
          <w:b/>
          <w:color w:val="auto"/>
          <w:spacing w:val="8"/>
          <w:sz w:val="32"/>
          <w:szCs w:val="32"/>
          <w:highlight w:val="none"/>
        </w:rPr>
        <w:t xml:space="preserve">  </w:t>
      </w:r>
    </w:p>
    <w:p w14:paraId="1D0D88E4">
      <w:pPr>
        <w:spacing w:before="218" w:beforeLines="70" w:line="240" w:lineRule="auto"/>
        <w:ind w:firstLine="998" w:firstLineChars="296"/>
        <w:rPr>
          <w:rFonts w:hint="eastAsia" w:ascii="宋体" w:hAnsi="宋体" w:eastAsia="宋体" w:cs="宋体"/>
          <w:b/>
          <w:color w:val="auto"/>
          <w:spacing w:val="8"/>
          <w:sz w:val="32"/>
          <w:szCs w:val="32"/>
          <w:highlight w:val="none"/>
        </w:rPr>
      </w:pPr>
      <w:r>
        <w:rPr>
          <w:rFonts w:hint="eastAsia" w:ascii="宋体" w:hAnsi="宋体" w:eastAsia="宋体" w:cs="宋体"/>
          <w:b/>
          <w:color w:val="auto"/>
          <w:spacing w:val="8"/>
          <w:sz w:val="32"/>
          <w:szCs w:val="32"/>
          <w:highlight w:val="none"/>
        </w:rPr>
        <w:t>法定代表人</w:t>
      </w:r>
    </w:p>
    <w:p w14:paraId="526DF2E8">
      <w:pPr>
        <w:spacing w:before="218" w:beforeLines="70" w:line="240" w:lineRule="auto"/>
        <w:ind w:firstLine="998" w:firstLineChars="296"/>
        <w:rPr>
          <w:rFonts w:hint="eastAsia" w:ascii="宋体" w:hAnsi="宋体" w:eastAsia="宋体" w:cs="宋体"/>
          <w:b/>
          <w:color w:val="auto"/>
          <w:spacing w:val="8"/>
          <w:sz w:val="32"/>
          <w:szCs w:val="32"/>
          <w:highlight w:val="none"/>
          <w:u w:val="single"/>
        </w:rPr>
      </w:pPr>
      <w:r>
        <w:rPr>
          <w:rFonts w:hint="eastAsia" w:ascii="宋体" w:hAnsi="宋体" w:eastAsia="宋体" w:cs="宋体"/>
          <w:b/>
          <w:color w:val="auto"/>
          <w:spacing w:val="8"/>
          <w:sz w:val="32"/>
          <w:szCs w:val="32"/>
          <w:highlight w:val="none"/>
        </w:rPr>
        <w:t>或其委托代理人：</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single"/>
          <w:lang w:val="en-US" w:eastAsia="zh-CN"/>
        </w:rPr>
        <w:t xml:space="preserve">    </w:t>
      </w:r>
      <w:r>
        <w:rPr>
          <w:rFonts w:hint="eastAsia" w:ascii="宋体" w:hAnsi="宋体" w:eastAsia="宋体" w:cs="宋体"/>
          <w:b/>
          <w:color w:val="auto"/>
          <w:spacing w:val="8"/>
          <w:sz w:val="32"/>
          <w:szCs w:val="32"/>
          <w:highlight w:val="none"/>
          <w:u w:val="single"/>
        </w:rPr>
        <w:t xml:space="preserve">  （签字或盖章）</w:t>
      </w:r>
      <w:r>
        <w:rPr>
          <w:rFonts w:hint="eastAsia" w:ascii="宋体" w:hAnsi="宋体" w:eastAsia="宋体" w:cs="宋体"/>
          <w:b/>
          <w:color w:val="auto"/>
          <w:spacing w:val="8"/>
          <w:sz w:val="32"/>
          <w:szCs w:val="32"/>
          <w:highlight w:val="none"/>
        </w:rPr>
        <w:t xml:space="preserve">                          </w:t>
      </w:r>
    </w:p>
    <w:p w14:paraId="54D94559">
      <w:pPr>
        <w:spacing w:before="218" w:beforeLines="70" w:line="240" w:lineRule="auto"/>
        <w:ind w:firstLine="2570" w:firstLineChars="800"/>
        <w:rPr>
          <w:rFonts w:hint="eastAsia" w:ascii="宋体" w:hAnsi="宋体" w:eastAsia="宋体" w:cs="宋体"/>
          <w:b/>
          <w:color w:val="auto"/>
          <w:sz w:val="40"/>
          <w:szCs w:val="40"/>
          <w:highlight w:val="none"/>
        </w:rPr>
      </w:pPr>
      <w:r>
        <w:rPr>
          <w:rFonts w:hint="eastAsia" w:ascii="宋体" w:hAnsi="宋体" w:eastAsia="宋体" w:cs="宋体"/>
          <w:b/>
          <w:color w:val="auto"/>
          <w:sz w:val="32"/>
          <w:szCs w:val="32"/>
          <w:highlight w:val="none"/>
        </w:rPr>
        <w:t>时 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日</w:t>
      </w:r>
      <w:bookmarkStart w:id="635" w:name="_Toc229285986"/>
      <w:bookmarkStart w:id="636" w:name="_Toc222143876"/>
      <w:bookmarkStart w:id="637" w:name="_Toc222205088"/>
      <w:bookmarkStart w:id="638" w:name="_Toc222221121"/>
      <w:bookmarkStart w:id="639" w:name="_Toc231573413"/>
      <w:bookmarkStart w:id="640" w:name="_Toc202941485"/>
    </w:p>
    <w:p w14:paraId="7E89AE5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p>
    <w:p w14:paraId="6D74F52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p>
    <w:p w14:paraId="2D39B79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bookmarkEnd w:id="635"/>
      <w:bookmarkEnd w:id="636"/>
      <w:bookmarkEnd w:id="637"/>
      <w:bookmarkEnd w:id="638"/>
      <w:bookmarkEnd w:id="639"/>
      <w:bookmarkEnd w:id="640"/>
    </w:p>
    <w:p w14:paraId="7B3762F7">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w:t>
      </w:r>
      <w:r>
        <w:rPr>
          <w:rFonts w:hint="eastAsia" w:ascii="宋体" w:hAnsi="宋体" w:cs="宋体"/>
          <w:color w:val="auto"/>
          <w:kern w:val="2"/>
          <w:sz w:val="28"/>
          <w:szCs w:val="28"/>
          <w:highlight w:val="none"/>
          <w:lang w:val="en-US" w:eastAsia="zh-CN" w:bidi="ar-SA"/>
        </w:rPr>
        <w:t>投标</w:t>
      </w:r>
      <w:r>
        <w:rPr>
          <w:rFonts w:hint="eastAsia" w:ascii="宋体" w:hAnsi="宋体" w:eastAsia="宋体" w:cs="宋体"/>
          <w:color w:val="auto"/>
          <w:kern w:val="2"/>
          <w:sz w:val="28"/>
          <w:szCs w:val="28"/>
          <w:highlight w:val="none"/>
          <w:lang w:val="en-US" w:eastAsia="zh-CN" w:bidi="ar-SA"/>
        </w:rPr>
        <w:t>报价函</w:t>
      </w:r>
    </w:p>
    <w:p w14:paraId="03218802">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二、法定代表人授权书</w:t>
      </w:r>
    </w:p>
    <w:p w14:paraId="45FD63F6">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三、投标报价一览表</w:t>
      </w:r>
    </w:p>
    <w:p w14:paraId="245DFEF8">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四、合同主要条款偏离表</w:t>
      </w:r>
    </w:p>
    <w:p w14:paraId="647D8E66">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五、已标价工程量清单</w:t>
      </w:r>
    </w:p>
    <w:p w14:paraId="42B61475">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六、</w:t>
      </w:r>
      <w:r>
        <w:rPr>
          <w:rFonts w:hint="eastAsia" w:ascii="宋体" w:hAnsi="宋体" w:eastAsia="宋体" w:cs="宋体"/>
          <w:color w:val="auto"/>
          <w:kern w:val="2"/>
          <w:sz w:val="28"/>
          <w:szCs w:val="28"/>
          <w:highlight w:val="none"/>
          <w:lang w:val="en-US" w:eastAsia="zh-CN" w:bidi="ar-SA"/>
        </w:rPr>
        <w:t>资格审查资料</w:t>
      </w:r>
    </w:p>
    <w:p w14:paraId="5977A6A7">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七</w:t>
      </w:r>
      <w:r>
        <w:rPr>
          <w:rFonts w:hint="eastAsia" w:ascii="宋体" w:hAnsi="宋体" w:eastAsia="宋体" w:cs="宋体"/>
          <w:color w:val="auto"/>
          <w:kern w:val="2"/>
          <w:sz w:val="28"/>
          <w:szCs w:val="28"/>
          <w:highlight w:val="none"/>
          <w:lang w:val="en-US" w:eastAsia="zh-CN" w:bidi="ar-SA"/>
        </w:rPr>
        <w:t>、</w:t>
      </w:r>
      <w:r>
        <w:rPr>
          <w:rFonts w:hint="eastAsia" w:ascii="宋体" w:hAnsi="宋体" w:cs="宋体"/>
          <w:color w:val="auto"/>
          <w:kern w:val="2"/>
          <w:sz w:val="28"/>
          <w:szCs w:val="28"/>
          <w:highlight w:val="none"/>
          <w:lang w:val="en-US" w:eastAsia="zh-CN" w:bidi="ar-SA"/>
        </w:rPr>
        <w:t>类似项目</w:t>
      </w:r>
      <w:r>
        <w:rPr>
          <w:rFonts w:hint="eastAsia" w:ascii="宋体" w:hAnsi="宋体" w:eastAsia="宋体" w:cs="宋体"/>
          <w:color w:val="auto"/>
          <w:kern w:val="2"/>
          <w:sz w:val="28"/>
          <w:szCs w:val="28"/>
          <w:highlight w:val="none"/>
          <w:lang w:val="en-US" w:eastAsia="zh-CN" w:bidi="ar-SA"/>
        </w:rPr>
        <w:t>业绩</w:t>
      </w:r>
    </w:p>
    <w:p w14:paraId="1352CFF1">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八</w:t>
      </w:r>
      <w:r>
        <w:rPr>
          <w:rFonts w:hint="eastAsia" w:ascii="宋体" w:hAnsi="宋体" w:eastAsia="宋体" w:cs="宋体"/>
          <w:color w:val="auto"/>
          <w:kern w:val="2"/>
          <w:sz w:val="28"/>
          <w:szCs w:val="28"/>
          <w:highlight w:val="none"/>
          <w:lang w:val="en-US" w:eastAsia="zh-CN" w:bidi="ar-SA"/>
        </w:rPr>
        <w:t>、施工组织方案</w:t>
      </w:r>
    </w:p>
    <w:p w14:paraId="44956BE1">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九</w:t>
      </w:r>
      <w:r>
        <w:rPr>
          <w:rFonts w:hint="eastAsia" w:ascii="宋体" w:hAnsi="宋体" w:eastAsia="宋体" w:cs="宋体"/>
          <w:color w:val="auto"/>
          <w:kern w:val="2"/>
          <w:sz w:val="28"/>
          <w:szCs w:val="28"/>
          <w:highlight w:val="none"/>
          <w:lang w:val="en-US" w:eastAsia="zh-CN" w:bidi="ar-SA"/>
        </w:rPr>
        <w:t>、拒绝政府采购领域商业贿赂承诺书</w:t>
      </w:r>
    </w:p>
    <w:p w14:paraId="6FB9794E">
      <w:pPr>
        <w:pStyle w:val="34"/>
        <w:ind w:left="0" w:leftChars="0" w:firstLine="0" w:firstLineChars="0"/>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十、其他投标人认为有必要补充说明的事宜</w:t>
      </w:r>
    </w:p>
    <w:p w14:paraId="4C9BCAB2">
      <w:pPr>
        <w:pStyle w:val="9"/>
        <w:ind w:left="0" w:leftChars="0" w:firstLine="0" w:firstLineChars="0"/>
        <w:rPr>
          <w:rFonts w:hint="eastAsia" w:ascii="宋体" w:hAnsi="宋体" w:eastAsia="宋体" w:cs="宋体"/>
          <w:color w:val="auto"/>
          <w:sz w:val="28"/>
          <w:szCs w:val="28"/>
          <w:highlight w:val="none"/>
        </w:rPr>
      </w:pPr>
    </w:p>
    <w:p w14:paraId="6DC2B26A">
      <w:pPr>
        <w:pStyle w:val="9"/>
        <w:ind w:left="0" w:leftChars="0" w:firstLine="0" w:firstLineChars="0"/>
        <w:rPr>
          <w:rFonts w:hint="eastAsia" w:ascii="宋体" w:hAnsi="宋体" w:eastAsia="宋体" w:cs="宋体"/>
          <w:color w:val="auto"/>
          <w:sz w:val="28"/>
          <w:szCs w:val="28"/>
          <w:highlight w:val="none"/>
        </w:rPr>
      </w:pPr>
    </w:p>
    <w:p w14:paraId="121AEBB0">
      <w:pPr>
        <w:pStyle w:val="9"/>
        <w:ind w:left="0" w:leftChars="0" w:firstLine="0" w:firstLineChars="0"/>
        <w:rPr>
          <w:rFonts w:hint="eastAsia" w:ascii="宋体" w:hAnsi="宋体" w:eastAsia="宋体" w:cs="宋体"/>
          <w:color w:val="auto"/>
          <w:sz w:val="28"/>
          <w:szCs w:val="28"/>
          <w:highlight w:val="none"/>
        </w:rPr>
      </w:pPr>
    </w:p>
    <w:p w14:paraId="269D1B82">
      <w:pPr>
        <w:pStyle w:val="9"/>
        <w:ind w:left="0" w:leftChars="0" w:firstLine="0" w:firstLineChars="0"/>
        <w:rPr>
          <w:rFonts w:hint="eastAsia" w:ascii="宋体" w:hAnsi="宋体" w:eastAsia="宋体" w:cs="宋体"/>
          <w:color w:val="auto"/>
          <w:sz w:val="28"/>
          <w:szCs w:val="28"/>
          <w:highlight w:val="none"/>
        </w:rPr>
      </w:pPr>
    </w:p>
    <w:p w14:paraId="341F5472">
      <w:pPr>
        <w:pStyle w:val="9"/>
        <w:ind w:left="0" w:leftChars="0" w:firstLine="0" w:firstLineChars="0"/>
        <w:rPr>
          <w:rFonts w:hint="eastAsia" w:ascii="宋体" w:hAnsi="宋体" w:eastAsia="宋体" w:cs="宋体"/>
          <w:color w:val="auto"/>
          <w:sz w:val="28"/>
          <w:szCs w:val="28"/>
          <w:highlight w:val="none"/>
        </w:rPr>
      </w:pPr>
    </w:p>
    <w:p w14:paraId="232E0D22">
      <w:pPr>
        <w:pStyle w:val="9"/>
        <w:ind w:left="0" w:leftChars="0" w:firstLine="0" w:firstLineChars="0"/>
        <w:rPr>
          <w:rFonts w:hint="eastAsia" w:ascii="宋体" w:hAnsi="宋体" w:eastAsia="宋体" w:cs="宋体"/>
          <w:color w:val="auto"/>
          <w:sz w:val="28"/>
          <w:szCs w:val="28"/>
          <w:highlight w:val="none"/>
        </w:rPr>
      </w:pPr>
    </w:p>
    <w:p w14:paraId="12FB49DB">
      <w:pPr>
        <w:pStyle w:val="9"/>
        <w:ind w:left="0" w:leftChars="0" w:firstLine="0" w:firstLineChars="0"/>
        <w:rPr>
          <w:rFonts w:hint="eastAsia" w:ascii="宋体" w:hAnsi="宋体" w:eastAsia="宋体" w:cs="宋体"/>
          <w:color w:val="auto"/>
          <w:sz w:val="28"/>
          <w:szCs w:val="28"/>
          <w:highlight w:val="none"/>
        </w:rPr>
      </w:pPr>
    </w:p>
    <w:p w14:paraId="6A6342A0">
      <w:pPr>
        <w:pStyle w:val="9"/>
        <w:ind w:left="0" w:leftChars="0" w:firstLine="0" w:firstLineChars="0"/>
        <w:rPr>
          <w:rFonts w:hint="eastAsia" w:ascii="宋体" w:hAnsi="宋体" w:eastAsia="宋体" w:cs="宋体"/>
          <w:color w:val="auto"/>
          <w:sz w:val="28"/>
          <w:szCs w:val="28"/>
          <w:highlight w:val="none"/>
        </w:rPr>
      </w:pPr>
    </w:p>
    <w:p w14:paraId="722442AB">
      <w:pPr>
        <w:pStyle w:val="9"/>
        <w:tabs>
          <w:tab w:val="left" w:pos="3491"/>
        </w:tabs>
        <w:ind w:left="0" w:leftChars="0" w:firstLine="0" w:firstLineChars="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ab/>
      </w:r>
    </w:p>
    <w:p w14:paraId="6B09B33D">
      <w:pPr>
        <w:pStyle w:val="5"/>
        <w:spacing w:before="100" w:beforeAutospacing="1" w:after="100" w:afterAutospacing="1" w:line="500" w:lineRule="exact"/>
        <w:jc w:val="center"/>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一、</w:t>
      </w:r>
      <w:r>
        <w:rPr>
          <w:rFonts w:hint="eastAsia" w:ascii="宋体" w:hAnsi="宋体" w:cs="宋体"/>
          <w:bCs w:val="0"/>
          <w:color w:val="auto"/>
          <w:sz w:val="28"/>
          <w:szCs w:val="28"/>
          <w:highlight w:val="none"/>
          <w:lang w:eastAsia="zh-CN"/>
        </w:rPr>
        <w:t>投标报价</w:t>
      </w:r>
      <w:r>
        <w:rPr>
          <w:rFonts w:hint="eastAsia" w:ascii="宋体" w:hAnsi="宋体" w:eastAsia="宋体" w:cs="宋体"/>
          <w:bCs w:val="0"/>
          <w:color w:val="auto"/>
          <w:sz w:val="28"/>
          <w:szCs w:val="28"/>
          <w:highlight w:val="none"/>
        </w:rPr>
        <w:t>函</w:t>
      </w:r>
    </w:p>
    <w:p w14:paraId="5041AF21">
      <w:pPr>
        <w:pStyle w:val="5"/>
        <w:spacing w:before="100" w:beforeAutospacing="1" w:after="100" w:afterAutospacing="1"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eastAsia="zh-CN"/>
        </w:rPr>
        <w:t>淳化县农业农村局</w:t>
      </w:r>
    </w:p>
    <w:p w14:paraId="518E3515">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 xml:space="preserve">   （1）据贵方</w:t>
      </w:r>
      <w:r>
        <w:rPr>
          <w:rFonts w:hint="eastAsia" w:ascii="宋体" w:hAnsi="宋体" w:cs="宋体"/>
          <w:color w:val="auto"/>
          <w:sz w:val="24"/>
          <w:szCs w:val="24"/>
          <w:highlight w:val="none"/>
          <w:u w:val="single"/>
          <w:lang w:val="en-US" w:eastAsia="zh-CN"/>
        </w:rPr>
        <w:t xml:space="preserve">    （标段名称）    </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，经踏勘项目现场和研究上述</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须知、合同条款、工程建设标准、答疑纪要及其它有关文件后，我方愿以人民币</w:t>
      </w:r>
      <w:r>
        <w:rPr>
          <w:rFonts w:hint="eastAsia" w:ascii="宋体" w:hAnsi="宋体" w:eastAsia="宋体" w:cs="宋体"/>
          <w:color w:val="auto"/>
          <w:sz w:val="24"/>
          <w:szCs w:val="24"/>
          <w:highlight w:val="none"/>
          <w:u w:val="single"/>
        </w:rPr>
        <w:t xml:space="preserve">（大写金额、单位元）（小写）     </w:t>
      </w:r>
      <w:r>
        <w:rPr>
          <w:rFonts w:hint="eastAsia" w:ascii="宋体" w:hAnsi="宋体" w:eastAsia="宋体" w:cs="宋体"/>
          <w:color w:val="auto"/>
          <w:sz w:val="24"/>
          <w:szCs w:val="24"/>
          <w:highlight w:val="none"/>
        </w:rPr>
        <w:t>投标总价承包</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标段名称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的施工达到竣工验收，并承担任何质量缺陷保修责任。</w:t>
      </w:r>
    </w:p>
    <w:p w14:paraId="7855D70F">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（2）如果我方投标被接受，我方保证按</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通知书规定的时间和地点，严格按照</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 xml:space="preserve">文件“合同条款及格式”与采购人签订工程合同。                                                                            </w:t>
      </w:r>
    </w:p>
    <w:p w14:paraId="5DEF13AD">
      <w:pPr>
        <w:keepNext w:val="0"/>
        <w:keepLines w:val="0"/>
        <w:pageBreakBefore w:val="0"/>
        <w:widowControl w:val="0"/>
        <w:kinsoku/>
        <w:wordWrap/>
        <w:overflowPunct/>
        <w:topLinePunct w:val="0"/>
        <w:autoSpaceDE/>
        <w:autoSpaceDN/>
        <w:bidi w:val="0"/>
        <w:adjustRightInd w:val="0"/>
        <w:snapToGrid w:val="0"/>
        <w:spacing w:line="480" w:lineRule="auto"/>
        <w:ind w:left="120" w:leftChars="57" w:firstLine="240" w:firstLineChars="1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（3）一旦我方</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，我方保证按照合同条款中规定的质量要求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及工期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完成并移交全部工程。我方保证在</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文件中规定的各阶段时间内开始实施工程并完工。</w:t>
      </w:r>
    </w:p>
    <w:p w14:paraId="503BFB37">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（4）除非另外达成协议并生效，本</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连同贵方的</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通知书，将构成约束我们双方的合同文件的组成部分。</w:t>
      </w:r>
    </w:p>
    <w:p w14:paraId="639B03AC">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（5）我方将拟派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（项目经理姓名）为本工程项目经理。</w:t>
      </w:r>
    </w:p>
    <w:p w14:paraId="3C5A6A2F">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4E2A0E">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D47A5B1">
      <w:pPr>
        <w:spacing w:line="480" w:lineRule="exact"/>
        <w:ind w:firstLine="480" w:firstLineChars="200"/>
        <w:rPr>
          <w:rFonts w:hint="eastAsia" w:ascii="宋体" w:hAnsi="宋体" w:eastAsia="宋体" w:cs="宋体"/>
          <w:color w:val="auto"/>
          <w:sz w:val="24"/>
          <w:szCs w:val="24"/>
          <w:highlight w:val="none"/>
        </w:rPr>
      </w:pPr>
    </w:p>
    <w:p w14:paraId="782628DC">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61DCA4F2">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06B2793C">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58EE2340">
      <w:pPr>
        <w:spacing w:line="360" w:lineRule="auto"/>
        <w:jc w:val="both"/>
        <w:rPr>
          <w:rFonts w:hint="eastAsia" w:ascii="宋体" w:hAnsi="宋体" w:eastAsia="宋体" w:cs="宋体"/>
          <w:b/>
          <w:color w:val="auto"/>
          <w:sz w:val="28"/>
          <w:szCs w:val="28"/>
          <w:highlight w:val="none"/>
        </w:rPr>
      </w:pPr>
    </w:p>
    <w:p w14:paraId="3C9CB212">
      <w:pPr>
        <w:pStyle w:val="2"/>
        <w:rPr>
          <w:rFonts w:hint="eastAsia"/>
          <w:color w:val="auto"/>
          <w:highlight w:val="none"/>
        </w:rPr>
      </w:pPr>
    </w:p>
    <w:p w14:paraId="7AB56A7D">
      <w:pPr>
        <w:rPr>
          <w:rFonts w:hint="eastAsia"/>
          <w:color w:val="auto"/>
          <w:highlight w:val="none"/>
        </w:rPr>
      </w:pPr>
    </w:p>
    <w:p w14:paraId="57E3B946">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28"/>
          <w:szCs w:val="28"/>
          <w:highlight w:val="none"/>
        </w:rPr>
        <w:t>二、法定代表人授权书</w:t>
      </w:r>
    </w:p>
    <w:p w14:paraId="51B501DD">
      <w:pPr>
        <w:autoSpaceDE w:val="0"/>
        <w:autoSpaceDN w:val="0"/>
        <w:adjustRightInd w:val="0"/>
        <w:snapToGrid w:val="0"/>
        <w:spacing w:before="120" w:beforeLines="50" w:line="360" w:lineRule="auto"/>
        <w:ind w:firstLine="562"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rPr>
        <w:t>（一）法</w:t>
      </w:r>
      <w:r>
        <w:rPr>
          <w:rFonts w:hint="eastAsia" w:ascii="宋体" w:hAnsi="宋体" w:eastAsia="宋体" w:cs="宋体"/>
          <w:b/>
          <w:bCs w:val="0"/>
          <w:color w:val="auto"/>
          <w:sz w:val="28"/>
          <w:szCs w:val="28"/>
          <w:highlight w:val="none"/>
        </w:rPr>
        <w:t>定代表人证明书</w:t>
      </w:r>
    </w:p>
    <w:p w14:paraId="3D8674C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3AD3FEFD">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60DA8CE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297BA66F">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2C92F425">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05A87F39">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名称）的法定代表人。</w:t>
      </w:r>
    </w:p>
    <w:p w14:paraId="3DE1468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6E075475">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26"/>
        <w:tblW w:w="0" w:type="auto"/>
        <w:jc w:val="center"/>
        <w:tblLayout w:type="fixed"/>
        <w:tblCellMar>
          <w:top w:w="0" w:type="dxa"/>
          <w:left w:w="108" w:type="dxa"/>
          <w:bottom w:w="0" w:type="dxa"/>
          <w:right w:w="108" w:type="dxa"/>
        </w:tblCellMar>
      </w:tblPr>
      <w:tblGrid>
        <w:gridCol w:w="6380"/>
      </w:tblGrid>
      <w:tr w14:paraId="29D0A57C">
        <w:tblPrEx>
          <w:tblCellMar>
            <w:top w:w="0" w:type="dxa"/>
            <w:left w:w="108" w:type="dxa"/>
            <w:bottom w:w="0" w:type="dxa"/>
            <w:right w:w="108" w:type="dxa"/>
          </w:tblCellMar>
        </w:tblPrEx>
        <w:trPr>
          <w:trHeight w:val="2712" w:hRule="atLeast"/>
          <w:jc w:val="center"/>
        </w:trPr>
        <w:tc>
          <w:tcPr>
            <w:tcW w:w="6380" w:type="dxa"/>
            <w:tcBorders>
              <w:top w:val="single" w:color="auto" w:sz="6" w:space="0"/>
              <w:left w:val="single" w:color="auto" w:sz="6" w:space="0"/>
              <w:bottom w:val="single" w:color="auto" w:sz="6" w:space="0"/>
              <w:right w:val="single" w:color="auto" w:sz="6" w:space="0"/>
            </w:tcBorders>
            <w:noWrap w:val="0"/>
            <w:vAlign w:val="center"/>
          </w:tcPr>
          <w:p w14:paraId="1917461A">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53FBE6E6">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r>
    </w:tbl>
    <w:p w14:paraId="041C61C3">
      <w:pPr>
        <w:spacing w:line="54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时提供。</w:t>
      </w:r>
    </w:p>
    <w:p w14:paraId="0ED4BFFF">
      <w:pPr>
        <w:pStyle w:val="19"/>
        <w:rPr>
          <w:rFonts w:hint="eastAsia" w:ascii="宋体" w:hAnsi="宋体" w:eastAsia="宋体" w:cs="宋体"/>
          <w:color w:val="auto"/>
          <w:sz w:val="24"/>
          <w:szCs w:val="24"/>
          <w:highlight w:val="none"/>
        </w:rPr>
      </w:pPr>
    </w:p>
    <w:p w14:paraId="4A8941B5">
      <w:pPr>
        <w:ind w:firstLine="1920" w:firstLineChars="800"/>
        <w:rPr>
          <w:rFonts w:hint="eastAsia" w:ascii="宋体" w:hAnsi="宋体" w:eastAsia="宋体" w:cs="宋体"/>
          <w:color w:val="auto"/>
          <w:sz w:val="24"/>
          <w:szCs w:val="24"/>
          <w:highlight w:val="none"/>
        </w:rPr>
      </w:pPr>
    </w:p>
    <w:p w14:paraId="7B954C36">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515B930F">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088E08C8">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3815B65D">
      <w:pPr>
        <w:jc w:val="center"/>
        <w:rPr>
          <w:rFonts w:hint="eastAsia" w:ascii="宋体" w:hAnsi="宋体" w:eastAsia="宋体" w:cs="宋体"/>
          <w:b/>
          <w:color w:val="auto"/>
          <w:sz w:val="28"/>
          <w:szCs w:val="28"/>
          <w:highlight w:val="none"/>
        </w:rPr>
      </w:pPr>
    </w:p>
    <w:p w14:paraId="71DAEC00">
      <w:pPr>
        <w:pStyle w:val="3"/>
        <w:rPr>
          <w:rFonts w:hint="eastAsia" w:ascii="宋体" w:hAnsi="宋体" w:eastAsia="宋体" w:cs="宋体"/>
          <w:b/>
          <w:color w:val="auto"/>
          <w:sz w:val="28"/>
          <w:szCs w:val="28"/>
          <w:highlight w:val="none"/>
        </w:rPr>
      </w:pPr>
    </w:p>
    <w:p w14:paraId="64A16B9A">
      <w:pPr>
        <w:rPr>
          <w:rFonts w:hint="eastAsia"/>
          <w:color w:val="auto"/>
          <w:highlight w:val="none"/>
        </w:rPr>
      </w:pPr>
    </w:p>
    <w:p w14:paraId="5DC647B4">
      <w:pPr>
        <w:numPr>
          <w:ilvl w:val="0"/>
          <w:numId w:val="6"/>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414F8081">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none"/>
          <w:lang w:eastAsia="zh-CN"/>
        </w:rPr>
        <w:t>致：</w:t>
      </w:r>
      <w:r>
        <w:rPr>
          <w:rFonts w:hint="eastAsia" w:ascii="宋体" w:hAnsi="宋体" w:eastAsia="宋体" w:cs="宋体"/>
          <w:color w:val="auto"/>
          <w:spacing w:val="4"/>
          <w:sz w:val="24"/>
          <w:szCs w:val="24"/>
          <w:highlight w:val="none"/>
          <w:u w:val="single"/>
        </w:rPr>
        <w:t xml:space="preserve">    （采购人名称）    </w:t>
      </w:r>
      <w:r>
        <w:rPr>
          <w:rFonts w:hint="eastAsia" w:ascii="宋体" w:hAnsi="宋体" w:eastAsia="宋体" w:cs="宋体"/>
          <w:color w:val="auto"/>
          <w:spacing w:val="4"/>
          <w:sz w:val="24"/>
          <w:szCs w:val="24"/>
          <w:highlight w:val="none"/>
          <w:u w:val="none"/>
        </w:rPr>
        <w:t>：</w:t>
      </w:r>
    </w:p>
    <w:p w14:paraId="29132531">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 xml:space="preserve">      （工商行政管理局名称）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lang w:val="zh-CN"/>
        </w:rPr>
        <w:t>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u w:val="single"/>
          <w:lang w:val="zh-CN"/>
        </w:rPr>
        <w:t xml:space="preserve">      （姓名）</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 xml:space="preserve">     （授权代表姓名）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为我方合法授权代表。代理人根据授权，以我方名义签署、澄清、说明、递交、撤回、修改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标段</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文件、签订合同和处理有关事宜，其法律后果由我方承担。</w:t>
      </w:r>
    </w:p>
    <w:p w14:paraId="6EA4AD02">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021F6C0">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自投标文件递交截止之日起90日历天</w:t>
      </w:r>
      <w:r>
        <w:rPr>
          <w:rFonts w:hint="eastAsia" w:ascii="宋体" w:hAnsi="宋体" w:eastAsia="宋体" w:cs="宋体"/>
          <w:color w:val="auto"/>
          <w:sz w:val="24"/>
          <w:szCs w:val="24"/>
          <w:highlight w:val="none"/>
        </w:rPr>
        <w:t>。</w:t>
      </w:r>
    </w:p>
    <w:p w14:paraId="4FC6CCFE">
      <w:pPr>
        <w:jc w:val="center"/>
        <w:rPr>
          <w:rFonts w:hint="eastAsia" w:ascii="宋体" w:hAnsi="宋体" w:eastAsia="宋体" w:cs="宋体"/>
          <w:b/>
          <w:bCs/>
          <w:color w:val="auto"/>
          <w:sz w:val="28"/>
          <w:szCs w:val="28"/>
          <w:highlight w:val="none"/>
        </w:rPr>
      </w:pPr>
      <w:bookmarkStart w:id="641" w:name="_Toc317663760"/>
    </w:p>
    <w:tbl>
      <w:tblPr>
        <w:tblStyle w:val="26"/>
        <w:tblW w:w="7660" w:type="dxa"/>
        <w:jc w:val="center"/>
        <w:tblLayout w:type="fixed"/>
        <w:tblCellMar>
          <w:top w:w="0" w:type="dxa"/>
          <w:left w:w="108" w:type="dxa"/>
          <w:bottom w:w="0" w:type="dxa"/>
          <w:right w:w="108" w:type="dxa"/>
        </w:tblCellMar>
      </w:tblPr>
      <w:tblGrid>
        <w:gridCol w:w="3830"/>
        <w:gridCol w:w="3830"/>
      </w:tblGrid>
      <w:tr w14:paraId="69508449">
        <w:tblPrEx>
          <w:tblCellMar>
            <w:top w:w="0" w:type="dxa"/>
            <w:left w:w="108" w:type="dxa"/>
            <w:bottom w:w="0" w:type="dxa"/>
            <w:right w:w="108" w:type="dxa"/>
          </w:tblCellMar>
        </w:tblPrEx>
        <w:trPr>
          <w:trHeight w:val="2598" w:hRule="atLeast"/>
          <w:jc w:val="center"/>
        </w:trPr>
        <w:tc>
          <w:tcPr>
            <w:tcW w:w="3830" w:type="dxa"/>
            <w:tcBorders>
              <w:top w:val="single" w:color="auto" w:sz="6" w:space="0"/>
              <w:left w:val="single" w:color="auto" w:sz="6" w:space="0"/>
              <w:bottom w:val="single" w:color="auto" w:sz="6" w:space="0"/>
              <w:right w:val="single" w:color="auto" w:sz="6" w:space="0"/>
            </w:tcBorders>
            <w:noWrap w:val="0"/>
            <w:vAlign w:val="center"/>
          </w:tcPr>
          <w:p w14:paraId="097E941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0643D621">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c>
          <w:tcPr>
            <w:tcW w:w="3830" w:type="dxa"/>
            <w:tcBorders>
              <w:top w:val="single" w:color="auto" w:sz="6" w:space="0"/>
              <w:left w:val="single" w:color="auto" w:sz="6" w:space="0"/>
              <w:bottom w:val="single" w:color="auto" w:sz="6" w:space="0"/>
              <w:right w:val="single" w:color="auto" w:sz="6" w:space="0"/>
            </w:tcBorders>
            <w:noWrap w:val="0"/>
            <w:vAlign w:val="center"/>
          </w:tcPr>
          <w:p w14:paraId="2183EFFF">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被授权人</w:t>
            </w:r>
            <w:r>
              <w:rPr>
                <w:rFonts w:hint="eastAsia" w:ascii="宋体" w:hAnsi="宋体" w:eastAsia="宋体" w:cs="宋体"/>
                <w:color w:val="auto"/>
                <w:sz w:val="24"/>
                <w:szCs w:val="24"/>
                <w:highlight w:val="none"/>
                <w:lang w:val="zh-CN"/>
              </w:rPr>
              <w:t>身份证</w:t>
            </w:r>
          </w:p>
          <w:p w14:paraId="7659FDF7">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正、反面复印件</w:t>
            </w:r>
          </w:p>
        </w:tc>
      </w:tr>
    </w:tbl>
    <w:p w14:paraId="6B698D42">
      <w:pPr>
        <w:jc w:val="center"/>
        <w:rPr>
          <w:rFonts w:hint="eastAsia" w:ascii="宋体" w:hAnsi="宋体" w:eastAsia="宋体" w:cs="宋体"/>
          <w:b/>
          <w:bCs/>
          <w:color w:val="auto"/>
          <w:sz w:val="28"/>
          <w:szCs w:val="28"/>
          <w:highlight w:val="none"/>
        </w:rPr>
      </w:pPr>
    </w:p>
    <w:p w14:paraId="26E3A1C6">
      <w:pPr>
        <w:jc w:val="center"/>
        <w:rPr>
          <w:rFonts w:hint="eastAsia" w:ascii="宋体" w:hAnsi="宋体" w:eastAsia="宋体" w:cs="宋体"/>
          <w:b/>
          <w:bCs/>
          <w:color w:val="auto"/>
          <w:sz w:val="28"/>
          <w:szCs w:val="28"/>
          <w:highlight w:val="none"/>
        </w:rPr>
      </w:pPr>
    </w:p>
    <w:p w14:paraId="471C6DF3">
      <w:pPr>
        <w:jc w:val="center"/>
        <w:rPr>
          <w:rFonts w:hint="eastAsia" w:ascii="宋体" w:hAnsi="宋体" w:eastAsia="宋体" w:cs="宋体"/>
          <w:b/>
          <w:bCs/>
          <w:color w:val="auto"/>
          <w:sz w:val="28"/>
          <w:szCs w:val="28"/>
          <w:highlight w:val="none"/>
        </w:rPr>
      </w:pPr>
    </w:p>
    <w:p w14:paraId="2D15A97C">
      <w:pPr>
        <w:jc w:val="center"/>
        <w:rPr>
          <w:rFonts w:hint="eastAsia" w:ascii="宋体" w:hAnsi="宋体" w:eastAsia="宋体" w:cs="宋体"/>
          <w:b/>
          <w:bCs/>
          <w:color w:val="auto"/>
          <w:sz w:val="28"/>
          <w:szCs w:val="28"/>
          <w:highlight w:val="none"/>
        </w:rPr>
      </w:pPr>
    </w:p>
    <w:p w14:paraId="3DA3AB36">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306603DB">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14:paraId="292EE533">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B157795">
      <w:pPr>
        <w:spacing w:line="600" w:lineRule="exact"/>
        <w:ind w:firstLine="3600" w:firstLineChars="1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
    <w:p w14:paraId="68411B52">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19602E6A">
      <w:pPr>
        <w:pStyle w:val="2"/>
        <w:ind w:left="0" w:leftChars="0" w:firstLine="0" w:firstLineChars="0"/>
        <w:rPr>
          <w:rFonts w:hint="eastAsia" w:ascii="宋体" w:hAnsi="宋体" w:eastAsia="宋体" w:cs="宋体"/>
          <w:b/>
          <w:bCs/>
          <w:color w:val="auto"/>
          <w:sz w:val="28"/>
          <w:szCs w:val="28"/>
          <w:highlight w:val="none"/>
        </w:rPr>
      </w:pPr>
    </w:p>
    <w:p w14:paraId="08B645D6">
      <w:pPr>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三、</w:t>
      </w:r>
      <w:r>
        <w:rPr>
          <w:rFonts w:hint="eastAsia" w:ascii="宋体" w:hAnsi="宋体" w:cs="宋体"/>
          <w:b/>
          <w:bCs/>
          <w:color w:val="auto"/>
          <w:sz w:val="28"/>
          <w:szCs w:val="28"/>
          <w:highlight w:val="none"/>
          <w:lang w:val="en-US" w:eastAsia="zh-CN"/>
        </w:rPr>
        <w:t>投标</w:t>
      </w:r>
      <w:r>
        <w:rPr>
          <w:rFonts w:hint="eastAsia" w:ascii="宋体" w:hAnsi="宋体" w:eastAsia="宋体" w:cs="宋体"/>
          <w:b/>
          <w:bCs/>
          <w:color w:val="auto"/>
          <w:sz w:val="28"/>
          <w:szCs w:val="28"/>
          <w:highlight w:val="none"/>
        </w:rPr>
        <w:t>报价一览表</w:t>
      </w:r>
    </w:p>
    <w:tbl>
      <w:tblPr>
        <w:tblStyle w:val="27"/>
        <w:tblW w:w="908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60"/>
        <w:gridCol w:w="7620"/>
      </w:tblGrid>
      <w:tr w14:paraId="6A0348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1460" w:type="dxa"/>
            <w:tcBorders>
              <w:tl2br w:val="nil"/>
              <w:tr2bl w:val="nil"/>
            </w:tcBorders>
            <w:vAlign w:val="center"/>
          </w:tcPr>
          <w:p w14:paraId="4B92F19B">
            <w:pPr>
              <w:spacing w:line="360" w:lineRule="auto"/>
              <w:jc w:val="center"/>
              <w:rPr>
                <w:rFonts w:hint="eastAsia" w:eastAsia="宋体"/>
                <w:color w:val="auto"/>
                <w:highlight w:val="none"/>
                <w:lang w:val="en-US" w:eastAsia="zh-CN"/>
              </w:rPr>
            </w:pPr>
            <w:r>
              <w:rPr>
                <w:rFonts w:hint="eastAsia" w:ascii="宋体" w:hAnsi="宋体" w:eastAsia="宋体" w:cs="宋体"/>
                <w:color w:val="auto"/>
                <w:sz w:val="24"/>
                <w:szCs w:val="24"/>
                <w:highlight w:val="none"/>
                <w:lang w:val="en-US" w:eastAsia="zh-CN"/>
              </w:rPr>
              <w:t>标段名称</w:t>
            </w:r>
          </w:p>
        </w:tc>
        <w:tc>
          <w:tcPr>
            <w:tcW w:w="7620" w:type="dxa"/>
            <w:tcBorders>
              <w:tl2br w:val="nil"/>
              <w:tr2bl w:val="nil"/>
            </w:tcBorders>
            <w:vAlign w:val="center"/>
          </w:tcPr>
          <w:p w14:paraId="6F8FB8A3">
            <w:pPr>
              <w:jc w:val="center"/>
              <w:rPr>
                <w:rFonts w:hint="eastAsia" w:ascii="宋体" w:hAnsi="宋体" w:eastAsia="宋体" w:cs="宋体"/>
                <w:b/>
                <w:bCs/>
                <w:color w:val="auto"/>
                <w:sz w:val="24"/>
                <w:szCs w:val="24"/>
                <w:highlight w:val="none"/>
              </w:rPr>
            </w:pPr>
          </w:p>
        </w:tc>
      </w:tr>
      <w:tr w14:paraId="26F00E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4859A6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620" w:type="dxa"/>
            <w:tcBorders>
              <w:tl2br w:val="nil"/>
              <w:tr2bl w:val="nil"/>
            </w:tcBorders>
            <w:vAlign w:val="center"/>
          </w:tcPr>
          <w:p w14:paraId="6A048613">
            <w:pPr>
              <w:jc w:val="center"/>
              <w:rPr>
                <w:rFonts w:hint="eastAsia" w:ascii="宋体" w:hAnsi="宋体" w:eastAsia="宋体" w:cs="宋体"/>
                <w:b/>
                <w:bCs/>
                <w:color w:val="auto"/>
                <w:sz w:val="24"/>
                <w:szCs w:val="24"/>
                <w:highlight w:val="none"/>
              </w:rPr>
            </w:pPr>
          </w:p>
        </w:tc>
      </w:tr>
      <w:tr w14:paraId="2363BB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5877D32E">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投标报价</w:t>
            </w:r>
          </w:p>
        </w:tc>
        <w:tc>
          <w:tcPr>
            <w:tcW w:w="7620" w:type="dxa"/>
            <w:tcBorders>
              <w:tl2br w:val="nil"/>
              <w:tr2bl w:val="nil"/>
            </w:tcBorders>
            <w:vAlign w:val="center"/>
          </w:tcPr>
          <w:p w14:paraId="7B518041">
            <w:pPr>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人民币：</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（元），大写</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tc>
      </w:tr>
      <w:tr w14:paraId="37904E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510180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p>
        </w:tc>
        <w:tc>
          <w:tcPr>
            <w:tcW w:w="7620" w:type="dxa"/>
            <w:tcBorders>
              <w:tl2br w:val="nil"/>
              <w:tr2bl w:val="nil"/>
            </w:tcBorders>
            <w:vAlign w:val="center"/>
          </w:tcPr>
          <w:p w14:paraId="5C3AC755">
            <w:pPr>
              <w:jc w:val="center"/>
              <w:rPr>
                <w:rFonts w:hint="eastAsia" w:ascii="宋体" w:hAnsi="宋体" w:eastAsia="宋体" w:cs="宋体"/>
                <w:b/>
                <w:bCs/>
                <w:color w:val="auto"/>
                <w:sz w:val="24"/>
                <w:szCs w:val="24"/>
                <w:highlight w:val="none"/>
              </w:rPr>
            </w:pPr>
          </w:p>
        </w:tc>
      </w:tr>
      <w:tr w14:paraId="0C8B00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3E8538A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标准</w:t>
            </w:r>
          </w:p>
        </w:tc>
        <w:tc>
          <w:tcPr>
            <w:tcW w:w="7620" w:type="dxa"/>
            <w:tcBorders>
              <w:tl2br w:val="nil"/>
              <w:tr2bl w:val="nil"/>
            </w:tcBorders>
            <w:vAlign w:val="center"/>
          </w:tcPr>
          <w:p w14:paraId="35270154">
            <w:pPr>
              <w:jc w:val="center"/>
              <w:rPr>
                <w:rFonts w:hint="eastAsia" w:ascii="宋体" w:hAnsi="宋体" w:eastAsia="宋体" w:cs="宋体"/>
                <w:b/>
                <w:bCs/>
                <w:color w:val="auto"/>
                <w:sz w:val="24"/>
                <w:szCs w:val="24"/>
                <w:highlight w:val="none"/>
              </w:rPr>
            </w:pPr>
          </w:p>
        </w:tc>
      </w:tr>
      <w:tr w14:paraId="2ED07C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0322CE8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7620" w:type="dxa"/>
            <w:tcBorders>
              <w:tl2br w:val="nil"/>
              <w:tr2bl w:val="nil"/>
            </w:tcBorders>
            <w:vAlign w:val="center"/>
          </w:tcPr>
          <w:p w14:paraId="43378B16">
            <w:pPr>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姓名：</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证件编号：</w:t>
            </w:r>
            <w:r>
              <w:rPr>
                <w:rFonts w:hint="eastAsia" w:ascii="宋体" w:hAnsi="宋体" w:eastAsia="宋体" w:cs="宋体"/>
                <w:b/>
                <w:bCs/>
                <w:color w:val="auto"/>
                <w:sz w:val="24"/>
                <w:szCs w:val="24"/>
                <w:highlight w:val="none"/>
                <w:u w:val="single"/>
              </w:rPr>
              <w:t xml:space="preserve">             </w:t>
            </w:r>
          </w:p>
        </w:tc>
      </w:tr>
      <w:tr w14:paraId="33FF6C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1460" w:type="dxa"/>
            <w:tcBorders>
              <w:tl2br w:val="nil"/>
              <w:tr2bl w:val="nil"/>
            </w:tcBorders>
            <w:vAlign w:val="center"/>
          </w:tcPr>
          <w:p w14:paraId="72DEC8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20" w:type="dxa"/>
            <w:tcBorders>
              <w:tl2br w:val="nil"/>
              <w:tr2bl w:val="nil"/>
            </w:tcBorders>
            <w:vAlign w:val="center"/>
          </w:tcPr>
          <w:p w14:paraId="784CB8B5">
            <w:pPr>
              <w:jc w:val="center"/>
              <w:rPr>
                <w:rFonts w:hint="eastAsia" w:ascii="宋体" w:hAnsi="宋体" w:eastAsia="宋体" w:cs="宋体"/>
                <w:b/>
                <w:bCs/>
                <w:color w:val="auto"/>
                <w:sz w:val="24"/>
                <w:szCs w:val="24"/>
                <w:highlight w:val="none"/>
              </w:rPr>
            </w:pPr>
          </w:p>
        </w:tc>
      </w:tr>
    </w:tbl>
    <w:p w14:paraId="2EC9D12C">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备注：总报价以元为单位，保留两位小数。</w:t>
      </w:r>
    </w:p>
    <w:p w14:paraId="0060908B">
      <w:pPr>
        <w:jc w:val="center"/>
        <w:rPr>
          <w:rFonts w:hint="eastAsia" w:ascii="宋体" w:hAnsi="宋体" w:eastAsia="宋体" w:cs="宋体"/>
          <w:b/>
          <w:bCs/>
          <w:color w:val="auto"/>
          <w:sz w:val="28"/>
          <w:szCs w:val="28"/>
          <w:highlight w:val="none"/>
        </w:rPr>
      </w:pPr>
    </w:p>
    <w:p w14:paraId="2F240EF5">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5539C53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8"/>
          <w:szCs w:val="28"/>
          <w:highlight w:val="none"/>
        </w:rPr>
      </w:pPr>
    </w:p>
    <w:p w14:paraId="74DAE4B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全称：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（公章）</w:t>
      </w:r>
    </w:p>
    <w:p w14:paraId="6393C82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lang w:val="en-US" w:eastAsia="zh-CN"/>
        </w:rPr>
        <w:t>（签字或盖章）</w:t>
      </w:r>
    </w:p>
    <w:p w14:paraId="3C34359E">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bCs/>
          <w:color w:val="auto"/>
          <w:sz w:val="28"/>
          <w:szCs w:val="28"/>
          <w:highlight w:val="none"/>
        </w:rPr>
        <w:sectPr>
          <w:footerReference r:id="rId9" w:type="default"/>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日      期: </w:t>
      </w:r>
      <w:r>
        <w:rPr>
          <w:rFonts w:hint="eastAsia" w:ascii="宋体" w:hAnsi="宋体" w:cs="宋体"/>
          <w:b/>
          <w:bCs/>
          <w:color w:val="auto"/>
          <w:sz w:val="24"/>
          <w:szCs w:val="24"/>
          <w:highlight w:val="none"/>
          <w:u w:val="single"/>
          <w:lang w:val="en-US" w:eastAsia="zh-CN"/>
        </w:rPr>
        <w:t xml:space="preserve">                   </w:t>
      </w:r>
    </w:p>
    <w:p w14:paraId="66305AF8">
      <w:pPr>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合同主要条款偏</w:t>
      </w:r>
      <w:r>
        <w:rPr>
          <w:rFonts w:hint="eastAsia" w:ascii="宋体" w:hAnsi="宋体" w:eastAsia="宋体" w:cs="宋体"/>
          <w:b/>
          <w:bCs/>
          <w:color w:val="auto"/>
          <w:sz w:val="28"/>
          <w:szCs w:val="28"/>
          <w:highlight w:val="none"/>
          <w:lang w:val="en-US" w:eastAsia="zh-CN"/>
        </w:rPr>
        <w:t>离</w:t>
      </w:r>
      <w:r>
        <w:rPr>
          <w:rFonts w:hint="eastAsia" w:ascii="宋体" w:hAnsi="宋体" w:eastAsia="宋体" w:cs="宋体"/>
          <w:b/>
          <w:bCs/>
          <w:color w:val="auto"/>
          <w:sz w:val="28"/>
          <w:szCs w:val="28"/>
          <w:highlight w:val="none"/>
          <w:lang w:val="zh-CN"/>
        </w:rPr>
        <w:t>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835"/>
        <w:gridCol w:w="2940"/>
        <w:gridCol w:w="1985"/>
      </w:tblGrid>
      <w:tr w14:paraId="6CA5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48" w:type="dxa"/>
            <w:noWrap w:val="0"/>
            <w:vAlign w:val="center"/>
          </w:tcPr>
          <w:p w14:paraId="13D4D9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35" w:type="dxa"/>
            <w:noWrap w:val="0"/>
            <w:vAlign w:val="center"/>
          </w:tcPr>
          <w:p w14:paraId="22F57C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14:paraId="180466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合同主要条款要求</w:t>
            </w:r>
          </w:p>
        </w:tc>
        <w:tc>
          <w:tcPr>
            <w:tcW w:w="2940" w:type="dxa"/>
            <w:noWrap w:val="0"/>
            <w:vAlign w:val="center"/>
          </w:tcPr>
          <w:p w14:paraId="75033A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14:paraId="27EC6FE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合同主要条款响应</w:t>
            </w:r>
          </w:p>
        </w:tc>
        <w:tc>
          <w:tcPr>
            <w:tcW w:w="1985" w:type="dxa"/>
            <w:noWrap w:val="0"/>
            <w:vAlign w:val="center"/>
          </w:tcPr>
          <w:p w14:paraId="663CE1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p w14:paraId="46BFDB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及其影响</w:t>
            </w:r>
          </w:p>
        </w:tc>
      </w:tr>
      <w:tr w14:paraId="0365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6187571">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693AFD71">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69F4156C">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61DD9C8B">
            <w:pPr>
              <w:adjustRightInd w:val="0"/>
              <w:snapToGrid w:val="0"/>
              <w:spacing w:line="360" w:lineRule="auto"/>
              <w:rPr>
                <w:rFonts w:hint="eastAsia" w:ascii="宋体" w:hAnsi="宋体" w:eastAsia="宋体" w:cs="宋体"/>
                <w:color w:val="auto"/>
                <w:sz w:val="24"/>
                <w:szCs w:val="24"/>
                <w:highlight w:val="none"/>
              </w:rPr>
            </w:pPr>
          </w:p>
        </w:tc>
      </w:tr>
      <w:tr w14:paraId="2495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17B58139">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78FDE1AC">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A82C72B">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53E337CF">
            <w:pPr>
              <w:adjustRightInd w:val="0"/>
              <w:snapToGrid w:val="0"/>
              <w:spacing w:line="360" w:lineRule="auto"/>
              <w:rPr>
                <w:rFonts w:hint="eastAsia" w:ascii="宋体" w:hAnsi="宋体" w:eastAsia="宋体" w:cs="宋体"/>
                <w:color w:val="auto"/>
                <w:sz w:val="24"/>
                <w:szCs w:val="24"/>
                <w:highlight w:val="none"/>
              </w:rPr>
            </w:pPr>
          </w:p>
        </w:tc>
      </w:tr>
      <w:tr w14:paraId="0552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5C20C51">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659BF6CA">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69AA051A">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24963996">
            <w:pPr>
              <w:adjustRightInd w:val="0"/>
              <w:snapToGrid w:val="0"/>
              <w:spacing w:line="360" w:lineRule="auto"/>
              <w:rPr>
                <w:rFonts w:hint="eastAsia" w:ascii="宋体" w:hAnsi="宋体" w:eastAsia="宋体" w:cs="宋体"/>
                <w:color w:val="auto"/>
                <w:sz w:val="24"/>
                <w:szCs w:val="24"/>
                <w:highlight w:val="none"/>
              </w:rPr>
            </w:pPr>
          </w:p>
        </w:tc>
      </w:tr>
      <w:tr w14:paraId="324B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62F4C288">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8789D95">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F3DD8F2">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1AD45399">
            <w:pPr>
              <w:adjustRightInd w:val="0"/>
              <w:snapToGrid w:val="0"/>
              <w:spacing w:line="360" w:lineRule="auto"/>
              <w:rPr>
                <w:rFonts w:hint="eastAsia" w:ascii="宋体" w:hAnsi="宋体" w:eastAsia="宋体" w:cs="宋体"/>
                <w:color w:val="auto"/>
                <w:sz w:val="24"/>
                <w:szCs w:val="24"/>
                <w:highlight w:val="none"/>
              </w:rPr>
            </w:pPr>
          </w:p>
        </w:tc>
      </w:tr>
      <w:tr w14:paraId="5C6A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65C57D2B">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51845D9A">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18B28975">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40F7FC3C">
            <w:pPr>
              <w:adjustRightInd w:val="0"/>
              <w:snapToGrid w:val="0"/>
              <w:spacing w:line="360" w:lineRule="auto"/>
              <w:rPr>
                <w:rFonts w:hint="eastAsia" w:ascii="宋体" w:hAnsi="宋体" w:eastAsia="宋体" w:cs="宋体"/>
                <w:color w:val="auto"/>
                <w:sz w:val="24"/>
                <w:szCs w:val="24"/>
                <w:highlight w:val="none"/>
              </w:rPr>
            </w:pPr>
          </w:p>
        </w:tc>
      </w:tr>
      <w:tr w14:paraId="4FEA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D545CC5">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49ED6ADD">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31F76C5A">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33280A3A">
            <w:pPr>
              <w:adjustRightInd w:val="0"/>
              <w:snapToGrid w:val="0"/>
              <w:spacing w:line="360" w:lineRule="auto"/>
              <w:rPr>
                <w:rFonts w:hint="eastAsia" w:ascii="宋体" w:hAnsi="宋体" w:eastAsia="宋体" w:cs="宋体"/>
                <w:color w:val="auto"/>
                <w:sz w:val="24"/>
                <w:szCs w:val="24"/>
                <w:highlight w:val="none"/>
              </w:rPr>
            </w:pPr>
          </w:p>
        </w:tc>
      </w:tr>
      <w:tr w14:paraId="631F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29C55559">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764BFBC">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BD5FACC">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3D049A51">
            <w:pPr>
              <w:adjustRightInd w:val="0"/>
              <w:snapToGrid w:val="0"/>
              <w:spacing w:line="360" w:lineRule="auto"/>
              <w:rPr>
                <w:rFonts w:hint="eastAsia" w:ascii="宋体" w:hAnsi="宋体" w:eastAsia="宋体" w:cs="宋体"/>
                <w:color w:val="auto"/>
                <w:sz w:val="24"/>
                <w:szCs w:val="24"/>
                <w:highlight w:val="none"/>
              </w:rPr>
            </w:pPr>
          </w:p>
        </w:tc>
      </w:tr>
      <w:tr w14:paraId="25AF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5F18A55B">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3AF9C4D">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2F685623">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46009A90">
            <w:pPr>
              <w:adjustRightInd w:val="0"/>
              <w:snapToGrid w:val="0"/>
              <w:spacing w:line="360" w:lineRule="auto"/>
              <w:rPr>
                <w:rFonts w:hint="eastAsia" w:ascii="宋体" w:hAnsi="宋体" w:eastAsia="宋体" w:cs="宋体"/>
                <w:color w:val="auto"/>
                <w:sz w:val="24"/>
                <w:szCs w:val="24"/>
                <w:highlight w:val="none"/>
              </w:rPr>
            </w:pPr>
          </w:p>
        </w:tc>
      </w:tr>
    </w:tbl>
    <w:p w14:paraId="39164F8E">
      <w:pPr>
        <w:spacing w:line="360" w:lineRule="auto"/>
        <w:ind w:firstLine="480" w:firstLineChars="200"/>
        <w:rPr>
          <w:rFonts w:hint="eastAsia" w:ascii="宋体" w:hAnsi="宋体" w:eastAsia="宋体" w:cs="宋体"/>
          <w:color w:val="auto"/>
          <w:sz w:val="24"/>
          <w:szCs w:val="24"/>
          <w:highlight w:val="none"/>
        </w:rPr>
      </w:pPr>
    </w:p>
    <w:p w14:paraId="25E4AE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注：1.本表只填写</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文件有偏离（包括正偏离和负偏离）的内容，</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文件中合同主要条款响应与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文件要求完全一致的，不用在此表中列出，但必须提交空白表。</w:t>
      </w:r>
    </w:p>
    <w:p w14:paraId="55506A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必须据实填写，不得虚假响应，否则将取消其评审或成交资格，并按有关规定进处罚。</w:t>
      </w:r>
    </w:p>
    <w:p w14:paraId="4167BB3E">
      <w:pPr>
        <w:adjustRightInd w:val="0"/>
        <w:snapToGrid w:val="0"/>
        <w:spacing w:line="360" w:lineRule="auto"/>
        <w:ind w:firstLine="1280" w:firstLineChars="400"/>
        <w:rPr>
          <w:rFonts w:hint="eastAsia" w:ascii="宋体" w:hAnsi="宋体" w:eastAsia="宋体" w:cs="宋体"/>
          <w:color w:val="auto"/>
          <w:sz w:val="32"/>
          <w:szCs w:val="32"/>
          <w:highlight w:val="none"/>
        </w:rPr>
      </w:pPr>
    </w:p>
    <w:p w14:paraId="1DF790AB">
      <w:pPr>
        <w:adjustRightInd w:val="0"/>
        <w:snapToGrid w:val="0"/>
        <w:spacing w:line="360" w:lineRule="auto"/>
        <w:ind w:left="-525" w:leftChars="-250" w:firstLine="1280" w:firstLineChars="400"/>
        <w:rPr>
          <w:rFonts w:hint="eastAsia" w:ascii="宋体" w:hAnsi="宋体" w:eastAsia="宋体" w:cs="宋体"/>
          <w:color w:val="auto"/>
          <w:sz w:val="32"/>
          <w:szCs w:val="32"/>
          <w:highlight w:val="none"/>
        </w:rPr>
      </w:pPr>
    </w:p>
    <w:p w14:paraId="19683912">
      <w:pPr>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16284F">
      <w:pPr>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0540B78">
      <w:pPr>
        <w:adjustRightInd w:val="0"/>
        <w:snapToGrid w:val="0"/>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2114991">
      <w:pPr>
        <w:jc w:val="center"/>
        <w:rPr>
          <w:rFonts w:hint="eastAsia" w:ascii="宋体" w:hAnsi="宋体" w:cs="宋体"/>
          <w:b/>
          <w:bCs/>
          <w:color w:val="auto"/>
          <w:sz w:val="28"/>
          <w:szCs w:val="28"/>
          <w:highlight w:val="none"/>
          <w:lang w:val="en-US" w:eastAsia="zh-CN"/>
        </w:rPr>
        <w:sectPr>
          <w:footerReference r:id="rId11" w:type="first"/>
          <w:footerReference r:id="rId10" w:type="default"/>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503D0A92">
      <w:pPr>
        <w:jc w:val="center"/>
        <w:rPr>
          <w:rFonts w:hint="eastAsia" w:ascii="宋体" w:hAnsi="宋体" w:eastAsia="宋体" w:cs="宋体"/>
          <w:color w:val="auto"/>
          <w:kern w:val="28"/>
          <w:sz w:val="24"/>
          <w:highlight w:val="none"/>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、已标价工程量清单</w:t>
      </w:r>
    </w:p>
    <w:bookmarkEnd w:id="42"/>
    <w:bookmarkEnd w:id="52"/>
    <w:bookmarkEnd w:id="53"/>
    <w:bookmarkEnd w:id="641"/>
    <w:p w14:paraId="1A203F73">
      <w:pPr>
        <w:spacing w:line="500" w:lineRule="exact"/>
        <w:ind w:left="636" w:leftChars="303" w:firstLine="253" w:firstLineChars="105"/>
        <w:rPr>
          <w:rFonts w:hint="default" w:ascii="宋体" w:hAnsi="宋体" w:eastAsia="宋体"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投标总价封面</w:t>
      </w:r>
    </w:p>
    <w:p w14:paraId="6FF53045">
      <w:pPr>
        <w:spacing w:line="400" w:lineRule="exact"/>
        <w:jc w:val="center"/>
        <w:rPr>
          <w:color w:val="auto"/>
          <w:highlight w:val="none"/>
        </w:rPr>
      </w:pPr>
    </w:p>
    <w:p w14:paraId="6ADEC253">
      <w:pPr>
        <w:spacing w:before="156" w:beforeLines="50" w:after="240" w:line="360" w:lineRule="auto"/>
        <w:jc w:val="center"/>
        <w:rPr>
          <w:rFonts w:hint="eastAsia" w:ascii="宋体" w:hAnsi="宋体" w:cs="宋体"/>
          <w:b/>
          <w:bCs/>
          <w:color w:val="auto"/>
          <w:spacing w:val="0"/>
          <w:kern w:val="0"/>
          <w:sz w:val="28"/>
          <w:szCs w:val="28"/>
          <w:highlight w:val="none"/>
          <w:u w:val="none"/>
          <w:lang w:val="en-US" w:eastAsia="zh-CN"/>
        </w:rPr>
      </w:pPr>
      <w:r>
        <w:rPr>
          <w:rFonts w:hint="eastAsia" w:ascii="宋体" w:hAnsi="宋体" w:cs="宋体"/>
          <w:b/>
          <w:bCs/>
          <w:color w:val="auto"/>
          <w:spacing w:val="0"/>
          <w:kern w:val="0"/>
          <w:sz w:val="28"/>
          <w:szCs w:val="28"/>
          <w:highlight w:val="none"/>
          <w:u w:val="none"/>
          <w:lang w:val="en-US" w:eastAsia="zh-CN"/>
        </w:rPr>
        <w:t>2024年咸阳市淳化县石桥镇高标准农田建设项目八标段</w:t>
      </w:r>
    </w:p>
    <w:p w14:paraId="729D8694">
      <w:pPr>
        <w:spacing w:line="400" w:lineRule="exact"/>
        <w:rPr>
          <w:rFonts w:ascii="宋体" w:hAnsi="宋体"/>
          <w:color w:val="auto"/>
          <w:sz w:val="44"/>
          <w:szCs w:val="44"/>
          <w:highlight w:val="none"/>
        </w:rPr>
      </w:pPr>
    </w:p>
    <w:p w14:paraId="6331B5D7">
      <w:pPr>
        <w:spacing w:line="400" w:lineRule="exact"/>
        <w:rPr>
          <w:rFonts w:ascii="宋体" w:hAnsi="宋体"/>
          <w:color w:val="auto"/>
          <w:sz w:val="44"/>
          <w:szCs w:val="44"/>
          <w:highlight w:val="none"/>
        </w:rPr>
      </w:pPr>
    </w:p>
    <w:tbl>
      <w:tblPr>
        <w:tblStyle w:val="26"/>
        <w:tblW w:w="7319" w:type="dxa"/>
        <w:tblInd w:w="546" w:type="dxa"/>
        <w:tblLayout w:type="fixed"/>
        <w:tblCellMar>
          <w:top w:w="0" w:type="dxa"/>
          <w:left w:w="108" w:type="dxa"/>
          <w:bottom w:w="0" w:type="dxa"/>
          <w:right w:w="108" w:type="dxa"/>
        </w:tblCellMar>
      </w:tblPr>
      <w:tblGrid>
        <w:gridCol w:w="2008"/>
        <w:gridCol w:w="286"/>
        <w:gridCol w:w="5025"/>
      </w:tblGrid>
      <w:tr w14:paraId="024BF1F2">
        <w:tblPrEx>
          <w:tblCellMar>
            <w:top w:w="0" w:type="dxa"/>
            <w:left w:w="108" w:type="dxa"/>
            <w:bottom w:w="0" w:type="dxa"/>
            <w:right w:w="108" w:type="dxa"/>
          </w:tblCellMar>
        </w:tblPrEx>
        <w:trPr>
          <w:trHeight w:val="995" w:hRule="atLeast"/>
        </w:trPr>
        <w:tc>
          <w:tcPr>
            <w:tcW w:w="2008" w:type="dxa"/>
            <w:vAlign w:val="bottom"/>
          </w:tcPr>
          <w:p w14:paraId="5A10A61A">
            <w:pPr>
              <w:jc w:val="distribute"/>
              <w:rPr>
                <w:color w:val="auto"/>
                <w:sz w:val="26"/>
                <w:highlight w:val="none"/>
              </w:rPr>
            </w:pPr>
            <w:r>
              <w:rPr>
                <w:rFonts w:hint="eastAsia" w:ascii="仿宋" w:hAnsi="仿宋" w:eastAsia="仿宋" w:cs="仿宋"/>
                <w:bCs/>
                <w:color w:val="auto"/>
                <w:sz w:val="26"/>
                <w:szCs w:val="32"/>
                <w:highlight w:val="none"/>
              </w:rPr>
              <w:t>投 标 人</w:t>
            </w:r>
          </w:p>
        </w:tc>
        <w:tc>
          <w:tcPr>
            <w:tcW w:w="286" w:type="dxa"/>
            <w:vAlign w:val="bottom"/>
          </w:tcPr>
          <w:p w14:paraId="6E3EC40A">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bottom w:val="single" w:color="auto" w:sz="4" w:space="0"/>
            </w:tcBorders>
            <w:vAlign w:val="bottom"/>
          </w:tcPr>
          <w:p w14:paraId="2EB5A407">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（单位盖章）</w:t>
            </w:r>
          </w:p>
        </w:tc>
      </w:tr>
      <w:tr w14:paraId="5B7CB2B8">
        <w:tblPrEx>
          <w:tblCellMar>
            <w:top w:w="0" w:type="dxa"/>
            <w:left w:w="108" w:type="dxa"/>
            <w:bottom w:w="0" w:type="dxa"/>
            <w:right w:w="108" w:type="dxa"/>
          </w:tblCellMar>
        </w:tblPrEx>
        <w:trPr>
          <w:trHeight w:val="1186" w:hRule="atLeast"/>
        </w:trPr>
        <w:tc>
          <w:tcPr>
            <w:tcW w:w="2008" w:type="dxa"/>
            <w:vAlign w:val="bottom"/>
          </w:tcPr>
          <w:p w14:paraId="4234289E">
            <w:pPr>
              <w:spacing w:line="360" w:lineRule="exact"/>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法定代表人</w:t>
            </w:r>
          </w:p>
          <w:p w14:paraId="53E88447">
            <w:pPr>
              <w:spacing w:line="360" w:lineRule="exact"/>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或其授权人</w:t>
            </w:r>
          </w:p>
        </w:tc>
        <w:tc>
          <w:tcPr>
            <w:tcW w:w="286" w:type="dxa"/>
            <w:vAlign w:val="bottom"/>
          </w:tcPr>
          <w:p w14:paraId="45EB89B6">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1AFD45BA">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（签字）</w:t>
            </w:r>
          </w:p>
        </w:tc>
      </w:tr>
      <w:tr w14:paraId="5CD0B8CF">
        <w:tblPrEx>
          <w:tblCellMar>
            <w:top w:w="0" w:type="dxa"/>
            <w:left w:w="108" w:type="dxa"/>
            <w:bottom w:w="0" w:type="dxa"/>
            <w:right w:w="108" w:type="dxa"/>
          </w:tblCellMar>
        </w:tblPrEx>
        <w:trPr>
          <w:trHeight w:val="1033" w:hRule="atLeast"/>
        </w:trPr>
        <w:tc>
          <w:tcPr>
            <w:tcW w:w="2008" w:type="dxa"/>
            <w:vAlign w:val="bottom"/>
          </w:tcPr>
          <w:p w14:paraId="6CBB3CA2">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编制单位</w:t>
            </w:r>
          </w:p>
        </w:tc>
        <w:tc>
          <w:tcPr>
            <w:tcW w:w="286" w:type="dxa"/>
            <w:vAlign w:val="bottom"/>
          </w:tcPr>
          <w:p w14:paraId="6D4DB42E">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5C1404B6">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（单位盖章）</w:t>
            </w:r>
          </w:p>
        </w:tc>
      </w:tr>
      <w:tr w14:paraId="7F002FFE">
        <w:tblPrEx>
          <w:tblCellMar>
            <w:top w:w="0" w:type="dxa"/>
            <w:left w:w="108" w:type="dxa"/>
            <w:bottom w:w="0" w:type="dxa"/>
            <w:right w:w="108" w:type="dxa"/>
          </w:tblCellMar>
        </w:tblPrEx>
        <w:trPr>
          <w:trHeight w:val="2029" w:hRule="atLeast"/>
        </w:trPr>
        <w:tc>
          <w:tcPr>
            <w:tcW w:w="2008" w:type="dxa"/>
            <w:vAlign w:val="bottom"/>
          </w:tcPr>
          <w:p w14:paraId="79AFE0FA">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投标总价</w:t>
            </w:r>
          </w:p>
        </w:tc>
        <w:tc>
          <w:tcPr>
            <w:tcW w:w="286" w:type="dxa"/>
            <w:vAlign w:val="bottom"/>
          </w:tcPr>
          <w:p w14:paraId="34A71548">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2356B85C">
            <w:pPr>
              <w:jc w:val="lef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小写：</w:t>
            </w:r>
          </w:p>
          <w:p w14:paraId="6AA903A3">
            <w:pPr>
              <w:jc w:val="lef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大写：</w:t>
            </w:r>
          </w:p>
        </w:tc>
      </w:tr>
      <w:tr w14:paraId="7112DF9E">
        <w:tblPrEx>
          <w:tblCellMar>
            <w:top w:w="0" w:type="dxa"/>
            <w:left w:w="108" w:type="dxa"/>
            <w:bottom w:w="0" w:type="dxa"/>
            <w:right w:w="108" w:type="dxa"/>
          </w:tblCellMar>
        </w:tblPrEx>
        <w:trPr>
          <w:trHeight w:val="1033" w:hRule="atLeast"/>
        </w:trPr>
        <w:tc>
          <w:tcPr>
            <w:tcW w:w="2008" w:type="dxa"/>
            <w:vAlign w:val="bottom"/>
          </w:tcPr>
          <w:p w14:paraId="2EB7E6DB">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编制人</w:t>
            </w:r>
          </w:p>
        </w:tc>
        <w:tc>
          <w:tcPr>
            <w:tcW w:w="286" w:type="dxa"/>
            <w:vAlign w:val="bottom"/>
          </w:tcPr>
          <w:p w14:paraId="4EFE2AF0">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622C2022">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（签字并盖执业印章）</w:t>
            </w:r>
          </w:p>
        </w:tc>
      </w:tr>
      <w:tr w14:paraId="594B5A26">
        <w:tblPrEx>
          <w:tblCellMar>
            <w:top w:w="0" w:type="dxa"/>
            <w:left w:w="108" w:type="dxa"/>
            <w:bottom w:w="0" w:type="dxa"/>
            <w:right w:w="108" w:type="dxa"/>
          </w:tblCellMar>
        </w:tblPrEx>
        <w:trPr>
          <w:trHeight w:val="1082" w:hRule="atLeast"/>
        </w:trPr>
        <w:tc>
          <w:tcPr>
            <w:tcW w:w="2008" w:type="dxa"/>
            <w:vAlign w:val="bottom"/>
          </w:tcPr>
          <w:p w14:paraId="4CB0D8E8">
            <w:pPr>
              <w:ind w:left="0" w:leftChars="0" w:right="0" w:rightChars="0"/>
              <w:jc w:val="distribute"/>
              <w:rPr>
                <w:rFonts w:hint="eastAsia" w:ascii="仿宋" w:hAnsi="仿宋" w:eastAsia="仿宋" w:cs="仿宋"/>
                <w:bCs/>
                <w:color w:val="auto"/>
                <w:sz w:val="26"/>
                <w:szCs w:val="32"/>
                <w:highlight w:val="none"/>
                <w:lang w:eastAsia="zh-CN"/>
              </w:rPr>
            </w:pPr>
            <w:r>
              <w:rPr>
                <w:rFonts w:hint="eastAsia" w:ascii="仿宋" w:hAnsi="仿宋" w:eastAsia="仿宋" w:cs="仿宋"/>
                <w:bCs/>
                <w:color w:val="auto"/>
                <w:sz w:val="26"/>
                <w:szCs w:val="32"/>
                <w:highlight w:val="none"/>
              </w:rPr>
              <w:t>编制</w:t>
            </w:r>
            <w:r>
              <w:rPr>
                <w:rFonts w:hint="eastAsia" w:ascii="仿宋" w:hAnsi="仿宋" w:eastAsia="仿宋" w:cs="仿宋"/>
                <w:bCs/>
                <w:color w:val="auto"/>
                <w:sz w:val="26"/>
                <w:szCs w:val="32"/>
                <w:highlight w:val="none"/>
                <w:lang w:val="en-US" w:eastAsia="zh-CN"/>
              </w:rPr>
              <w:t>时间</w:t>
            </w:r>
          </w:p>
        </w:tc>
        <w:tc>
          <w:tcPr>
            <w:tcW w:w="286" w:type="dxa"/>
            <w:vAlign w:val="bottom"/>
          </w:tcPr>
          <w:p w14:paraId="010D9D12">
            <w:pPr>
              <w:ind w:left="0" w:leftChars="0" w:right="0" w:rightChars="0"/>
              <w:rPr>
                <w:rFonts w:hint="eastAsia"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5C81E48F">
            <w:pPr>
              <w:rPr>
                <w:rFonts w:ascii="仿宋" w:hAnsi="仿宋" w:eastAsia="仿宋" w:cs="仿宋"/>
                <w:bCs/>
                <w:color w:val="auto"/>
                <w:sz w:val="26"/>
                <w:szCs w:val="32"/>
                <w:highlight w:val="none"/>
              </w:rPr>
            </w:pPr>
          </w:p>
        </w:tc>
      </w:tr>
    </w:tbl>
    <w:p w14:paraId="71BA8B9E">
      <w:pPr>
        <w:numPr>
          <w:ilvl w:val="0"/>
          <w:numId w:val="0"/>
        </w:numPr>
        <w:autoSpaceDE w:val="0"/>
        <w:autoSpaceDN w:val="0"/>
        <w:spacing w:line="480" w:lineRule="exact"/>
        <w:jc w:val="both"/>
        <w:rPr>
          <w:rFonts w:hint="eastAsia"/>
          <w:color w:val="auto"/>
          <w:highlight w:val="none"/>
          <w:lang w:val="en-US" w:eastAsia="zh-CN"/>
        </w:rPr>
      </w:pPr>
    </w:p>
    <w:p w14:paraId="02040F4A">
      <w:pPr>
        <w:numPr>
          <w:ilvl w:val="0"/>
          <w:numId w:val="0"/>
        </w:numPr>
        <w:autoSpaceDE w:val="0"/>
        <w:autoSpaceDN w:val="0"/>
        <w:spacing w:line="480" w:lineRule="exact"/>
        <w:jc w:val="center"/>
        <w:rPr>
          <w:rFonts w:hint="eastAsia"/>
          <w:color w:val="auto"/>
          <w:highlight w:val="none"/>
          <w:lang w:val="en-US" w:eastAsia="zh-CN"/>
        </w:rPr>
      </w:pPr>
    </w:p>
    <w:p w14:paraId="51C79A8B">
      <w:pPr>
        <w:numPr>
          <w:ilvl w:val="0"/>
          <w:numId w:val="0"/>
        </w:numPr>
        <w:autoSpaceDE w:val="0"/>
        <w:autoSpaceDN w:val="0"/>
        <w:spacing w:line="480" w:lineRule="exact"/>
        <w:jc w:val="center"/>
        <w:rPr>
          <w:rFonts w:hint="eastAsia"/>
          <w:color w:val="auto"/>
          <w:highlight w:val="none"/>
          <w:lang w:val="en-US" w:eastAsia="zh-CN"/>
        </w:rPr>
      </w:pPr>
    </w:p>
    <w:p w14:paraId="39718F63">
      <w:pPr>
        <w:numPr>
          <w:ilvl w:val="0"/>
          <w:numId w:val="0"/>
        </w:numPr>
        <w:autoSpaceDE w:val="0"/>
        <w:autoSpaceDN w:val="0"/>
        <w:spacing w:line="480" w:lineRule="exact"/>
        <w:jc w:val="center"/>
        <w:rPr>
          <w:rFonts w:hint="eastAsia"/>
          <w:color w:val="auto"/>
          <w:highlight w:val="none"/>
          <w:lang w:val="en-US" w:eastAsia="zh-CN"/>
        </w:rPr>
      </w:pPr>
    </w:p>
    <w:p w14:paraId="402F4E5B">
      <w:pPr>
        <w:numPr>
          <w:ilvl w:val="0"/>
          <w:numId w:val="0"/>
        </w:numPr>
        <w:autoSpaceDE w:val="0"/>
        <w:autoSpaceDN w:val="0"/>
        <w:spacing w:line="480" w:lineRule="exact"/>
        <w:jc w:val="both"/>
        <w:rPr>
          <w:rFonts w:hint="eastAsia"/>
          <w:color w:val="auto"/>
          <w:highlight w:val="none"/>
          <w:lang w:val="en-US" w:eastAsia="zh-CN"/>
        </w:rPr>
      </w:pPr>
    </w:p>
    <w:p w14:paraId="5C55B959">
      <w:pPr>
        <w:pStyle w:val="3"/>
        <w:rPr>
          <w:rFonts w:hint="eastAsia"/>
          <w:color w:val="auto"/>
          <w:highlight w:val="none"/>
          <w:lang w:val="en-US" w:eastAsia="zh-CN"/>
        </w:rPr>
      </w:pPr>
    </w:p>
    <w:p w14:paraId="50D112EC">
      <w:pPr>
        <w:rPr>
          <w:rFonts w:hint="eastAsia"/>
          <w:color w:val="auto"/>
          <w:highlight w:val="none"/>
          <w:lang w:val="en-US" w:eastAsia="zh-CN"/>
        </w:rPr>
      </w:pPr>
    </w:p>
    <w:p w14:paraId="2283E6DA">
      <w:pPr>
        <w:keepNext w:val="0"/>
        <w:keepLines w:val="0"/>
        <w:pageBreakBefore w:val="0"/>
        <w:widowControl w:val="0"/>
        <w:numPr>
          <w:ilvl w:val="0"/>
          <w:numId w:val="0"/>
        </w:numPr>
        <w:kinsoku/>
        <w:wordWrap/>
        <w:overflowPunct/>
        <w:topLinePunct w:val="0"/>
        <w:autoSpaceDE w:val="0"/>
        <w:autoSpaceDN w:val="0"/>
        <w:bidi w:val="0"/>
        <w:spacing w:line="400" w:lineRule="exact"/>
        <w:jc w:val="center"/>
        <w:textAlignment w:val="auto"/>
        <w:rPr>
          <w:rFonts w:hint="eastAsia" w:ascii="宋体" w:hAnsi="宋体" w:eastAsia="宋体" w:cs="宋体"/>
          <w:color w:val="auto"/>
          <w:sz w:val="13"/>
          <w:szCs w:val="16"/>
          <w:highlight w:val="none"/>
        </w:rPr>
      </w:pPr>
      <w:r>
        <w:rPr>
          <w:rFonts w:hint="eastAsia" w:ascii="宋体" w:hAnsi="宋体" w:cs="宋体"/>
          <w:b/>
          <w:color w:val="auto"/>
          <w:sz w:val="28"/>
          <w:szCs w:val="28"/>
          <w:highlight w:val="none"/>
          <w:lang w:val="en-US" w:eastAsia="zh-CN"/>
        </w:rPr>
        <w:t>六</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资格审查资料</w:t>
      </w:r>
    </w:p>
    <w:p w14:paraId="2478E300">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（一）</w:t>
      </w:r>
      <w:r>
        <w:rPr>
          <w:rFonts w:hint="eastAsia" w:ascii="宋体" w:hAnsi="宋体" w:eastAsia="宋体" w:cs="宋体"/>
          <w:b/>
          <w:bCs/>
          <w:color w:val="auto"/>
          <w:sz w:val="22"/>
          <w:szCs w:val="22"/>
          <w:highlight w:val="none"/>
          <w:lang w:val="en-US" w:eastAsia="zh-CN"/>
        </w:rPr>
        <w:t>基本资格审查资料：</w:t>
      </w:r>
      <w:r>
        <w:rPr>
          <w:rFonts w:hint="eastAsia" w:ascii="宋体" w:hAnsi="宋体" w:eastAsia="宋体" w:cs="宋体"/>
          <w:b/>
          <w:bCs/>
          <w:color w:val="auto"/>
          <w:sz w:val="22"/>
          <w:szCs w:val="22"/>
          <w:highlight w:val="none"/>
        </w:rPr>
        <w:t>符合《中华人民共和国政府采购法》第二十二条的规定，提供以下资料</w:t>
      </w:r>
      <w:r>
        <w:rPr>
          <w:rFonts w:hint="eastAsia" w:ascii="宋体" w:hAnsi="宋体" w:eastAsia="宋体" w:cs="宋体"/>
          <w:b/>
          <w:bCs/>
          <w:color w:val="auto"/>
          <w:sz w:val="22"/>
          <w:szCs w:val="22"/>
          <w:highlight w:val="none"/>
          <w:lang w:eastAsia="zh-CN"/>
        </w:rPr>
        <w:t>；</w:t>
      </w:r>
    </w:p>
    <w:p w14:paraId="5D3E6520">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1.1营业执照：具有合法有效的营业执照；</w:t>
      </w:r>
    </w:p>
    <w:p w14:paraId="5169236A">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1.2财务状况报告：提供202</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年度经审计的财务报告（成立时间至提交</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文件截止时间不足一年的可提供成立后任意时段的资产负债表），或其基本存款账户开户银行出具的资信证明；</w:t>
      </w:r>
    </w:p>
    <w:p w14:paraId="307DD8E2">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1.3税收缴纳证明：提供</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自投标前6个月以来已缴纳任意时段完税凭证或税务机关开具的完税证明（任意税种）；依法免税的应提供相关文件证明；</w:t>
      </w:r>
    </w:p>
    <w:p w14:paraId="3B2317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1.4社会保障资金缴纳证明：提供</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自投标前6个月以来已缴存的任意时段的社会保障资金缴存单据或社保机构开具的社会保险参保缴费情况证明；依法不需要缴纳社会保障资金的应提供相关文件证明；</w:t>
      </w:r>
    </w:p>
    <w:p w14:paraId="4C5DF66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1.5承诺：具有履行合同所必需的设备和专业技术能力</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格式见附件1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5DF11AC4">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1.6无重大违法书面声明：采购活动前3年内没有重大违法记录的书面声明</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格式见附件2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2F2E6ABB">
      <w:pPr>
        <w:pStyle w:val="3"/>
        <w:keepNext w:val="0"/>
        <w:keepLines w:val="0"/>
        <w:pageBreakBefore w:val="0"/>
        <w:widowControl w:val="0"/>
        <w:numPr>
          <w:ilvl w:val="0"/>
          <w:numId w:val="7"/>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特定资格条件：</w:t>
      </w:r>
    </w:p>
    <w:p w14:paraId="28DE6EF6">
      <w:pPr>
        <w:keepNext w:val="0"/>
        <w:keepLines w:val="0"/>
        <w:pageBreakBefore w:val="0"/>
        <w:widowControl w:val="0"/>
        <w:numPr>
          <w:ilvl w:val="0"/>
          <w:numId w:val="0"/>
        </w:numPr>
        <w:kinsoku/>
        <w:wordWrap/>
        <w:overflowPunct/>
        <w:topLinePunct w:val="0"/>
        <w:autoSpaceDE/>
        <w:autoSpaceDN/>
        <w:bidi w:val="0"/>
        <w:spacing w:before="29" w:beforeLines="10" w:after="29" w:afterLines="10"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1法定代表人授权书（附法定代表人、被授权人身份证复印件）及被授权人身份证原件（法定代表人直接参加投标，须提供法定代表人身份证明、身份证原件及身份证复印件）</w:t>
      </w:r>
      <w:r>
        <w:rPr>
          <w:rFonts w:hint="eastAsia" w:ascii="宋体" w:hAnsi="宋体" w:cs="宋体"/>
          <w:color w:val="auto"/>
          <w:sz w:val="22"/>
          <w:szCs w:val="22"/>
          <w:highlight w:val="none"/>
          <w:lang w:val="en-US" w:eastAsia="zh-CN"/>
        </w:rPr>
        <w:t>（格式见附件3）</w:t>
      </w:r>
      <w:r>
        <w:rPr>
          <w:rFonts w:hint="eastAsia" w:ascii="宋体" w:hAnsi="宋体" w:eastAsia="宋体" w:cs="宋体"/>
          <w:color w:val="auto"/>
          <w:sz w:val="22"/>
          <w:szCs w:val="22"/>
          <w:highlight w:val="none"/>
          <w:lang w:val="en-US" w:eastAsia="zh-CN"/>
        </w:rPr>
        <w:t>；</w:t>
      </w:r>
    </w:p>
    <w:p w14:paraId="260B3F7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2.2</w:t>
      </w:r>
      <w:r>
        <w:rPr>
          <w:rFonts w:hint="eastAsia" w:ascii="宋体" w:hAnsi="宋体" w:eastAsia="宋体" w:cs="宋体"/>
          <w:color w:val="auto"/>
          <w:sz w:val="22"/>
          <w:szCs w:val="22"/>
          <w:highlight w:val="none"/>
          <w:lang w:val="en-US" w:eastAsia="zh-CN"/>
        </w:rPr>
        <w:t>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7799618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拟派项目经理须具备水利水电工程专业二级及以上或市政公用工程二级及以上注册建造师资格，具有合法有效的安全生产考核合格证，且无在建项目</w:t>
      </w:r>
      <w:r>
        <w:rPr>
          <w:rFonts w:hint="eastAsia" w:ascii="宋体" w:hAnsi="宋体" w:cs="宋体"/>
          <w:color w:val="auto"/>
          <w:sz w:val="22"/>
          <w:szCs w:val="22"/>
          <w:highlight w:val="none"/>
          <w:lang w:val="en-US" w:eastAsia="zh-CN"/>
        </w:rPr>
        <w:t>（格式见附件4）</w:t>
      </w:r>
      <w:r>
        <w:rPr>
          <w:rFonts w:hint="eastAsia" w:ascii="宋体" w:hAnsi="宋体" w:eastAsia="宋体" w:cs="宋体"/>
          <w:color w:val="auto"/>
          <w:sz w:val="22"/>
          <w:szCs w:val="22"/>
          <w:highlight w:val="none"/>
          <w:lang w:val="en-US" w:eastAsia="zh-CN"/>
        </w:rPr>
        <w:t>；</w:t>
      </w:r>
    </w:p>
    <w:p w14:paraId="1916B3D8">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305BB6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单位负责人为同一人或者存在直接控股、管理关系的不同投标人，不得参加同一合同项下的政府采购活动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格式见附件</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2BEF4EF7">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本采购项目不接受联合体投标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格式见附件</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p w14:paraId="3CE0CCF9">
      <w:pPr>
        <w:keepNext w:val="0"/>
        <w:keepLines w:val="0"/>
        <w:pageBreakBefore w:val="0"/>
        <w:widowControl w:val="0"/>
        <w:kinsoku/>
        <w:wordWrap/>
        <w:overflowPunct/>
        <w:topLinePunct w:val="0"/>
        <w:bidi w:val="0"/>
        <w:spacing w:line="400" w:lineRule="exact"/>
        <w:ind w:firstLine="440" w:firstLineChars="200"/>
        <w:textAlignment w:val="auto"/>
        <w:rPr>
          <w:rFonts w:hint="default" w:eastAsia="宋体"/>
          <w:highlight w:val="none"/>
          <w:lang w:val="en-US" w:eastAsia="zh-CN"/>
        </w:rPr>
      </w:pPr>
      <w:r>
        <w:rPr>
          <w:rFonts w:hint="eastAsia" w:ascii="宋体" w:hAnsi="宋体" w:cs="宋体"/>
          <w:color w:val="auto"/>
          <w:sz w:val="22"/>
          <w:szCs w:val="22"/>
          <w:highlight w:val="none"/>
          <w:lang w:val="en-US" w:eastAsia="zh-CN"/>
        </w:rPr>
        <w:t>2.7本项目专门面向中小企业采购；</w:t>
      </w:r>
    </w:p>
    <w:p w14:paraId="50668B98">
      <w:pPr>
        <w:pStyle w:val="9"/>
        <w:tabs>
          <w:tab w:val="left" w:pos="2052"/>
        </w:tabs>
        <w:spacing w:line="360" w:lineRule="auto"/>
        <w:ind w:left="0" w:leftChars="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附件</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ab/>
      </w:r>
    </w:p>
    <w:p w14:paraId="603A719C">
      <w:pPr>
        <w:pStyle w:val="74"/>
        <w:pageBreakBefore w:val="0"/>
        <w:kinsoku/>
        <w:overflowPunct/>
        <w:topLinePunct w:val="0"/>
        <w:bidi w:val="0"/>
        <w:spacing w:line="720" w:lineRule="auto"/>
        <w:jc w:val="center"/>
        <w:outlineLvl w:val="0"/>
        <w:rPr>
          <w:rFonts w:hint="eastAsia" w:ascii="宋体" w:hAnsi="宋体" w:eastAsia="宋体" w:cs="宋体"/>
          <w:color w:val="auto"/>
          <w:kern w:val="0"/>
          <w:sz w:val="24"/>
          <w:szCs w:val="24"/>
          <w:highlight w:val="none"/>
        </w:rPr>
      </w:pPr>
      <w:bookmarkStart w:id="642" w:name="_Toc10121"/>
      <w:bookmarkStart w:id="643" w:name="_Toc31141"/>
      <w:bookmarkStart w:id="644" w:name="_Toc3645"/>
      <w:bookmarkStart w:id="645" w:name="_Toc3860"/>
      <w:r>
        <w:rPr>
          <w:rFonts w:hint="eastAsia" w:ascii="宋体" w:hAnsi="宋体" w:eastAsia="宋体" w:cs="宋体"/>
          <w:color w:val="auto"/>
          <w:sz w:val="28"/>
          <w:szCs w:val="28"/>
          <w:highlight w:val="none"/>
        </w:rPr>
        <w:t>履行合同能力承诺函</w:t>
      </w:r>
      <w:bookmarkEnd w:id="642"/>
      <w:bookmarkEnd w:id="643"/>
      <w:bookmarkEnd w:id="644"/>
      <w:bookmarkEnd w:id="645"/>
    </w:p>
    <w:p w14:paraId="07BD698B">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致：</w:t>
      </w:r>
      <w:r>
        <w:rPr>
          <w:rFonts w:hint="eastAsia" w:ascii="宋体" w:hAnsi="宋体" w:cs="宋体"/>
          <w:color w:val="auto"/>
          <w:kern w:val="0"/>
          <w:sz w:val="24"/>
          <w:szCs w:val="24"/>
          <w:highlight w:val="none"/>
          <w:u w:val="single"/>
          <w:lang w:val="en-US" w:eastAsia="zh-CN"/>
        </w:rPr>
        <w:t xml:space="preserve">               </w:t>
      </w:r>
    </w:p>
    <w:p w14:paraId="57BD09CB">
      <w:pPr>
        <w:pStyle w:val="74"/>
        <w:keepNext w:val="0"/>
        <w:keepLines w:val="0"/>
        <w:pageBreakBefore w:val="0"/>
        <w:widowControl w:val="0"/>
        <w:kinsoku/>
        <w:wordWrap/>
        <w:overflowPunct/>
        <w:topLinePunct w:val="0"/>
        <w:bidi w:val="0"/>
        <w:snapToGrid/>
        <w:spacing w:line="480" w:lineRule="auto"/>
        <w:ind w:left="0" w:leftChars="0" w:right="0" w:rightChars="0" w:firstLine="480" w:firstLineChars="200"/>
        <w:jc w:val="both"/>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作为本次政府采购活动的</w:t>
      </w:r>
      <w:r>
        <w:rPr>
          <w:rFonts w:hint="eastAsia" w:hAnsi="宋体" w:cs="宋体"/>
          <w:b w:val="0"/>
          <w:color w:val="auto"/>
          <w:sz w:val="24"/>
          <w:szCs w:val="24"/>
          <w:highlight w:val="none"/>
          <w:lang w:eastAsia="zh-CN"/>
        </w:rPr>
        <w:t>投标人</w:t>
      </w:r>
      <w:r>
        <w:rPr>
          <w:rFonts w:hint="eastAsia" w:ascii="宋体" w:hAnsi="宋体" w:eastAsia="宋体" w:cs="宋体"/>
          <w:b w:val="0"/>
          <w:color w:val="auto"/>
          <w:sz w:val="24"/>
          <w:szCs w:val="24"/>
          <w:highlight w:val="none"/>
        </w:rPr>
        <w:t>，本公司郑重承诺：具有履行本项目合同所必需的设备和专业技术能力，如有隐瞒实情，愿承担一切责任及后果。</w:t>
      </w:r>
    </w:p>
    <w:p w14:paraId="07082245">
      <w:pPr>
        <w:pStyle w:val="17"/>
        <w:pageBreakBefore w:val="0"/>
        <w:kinsoku/>
        <w:overflowPunct/>
        <w:topLinePunct w:val="0"/>
        <w:bidi w:val="0"/>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p>
    <w:p w14:paraId="3830FDF8">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25BA794D">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0F91E0C7">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782A8A9A">
      <w:pPr>
        <w:pageBreakBefore w:val="0"/>
        <w:kinsoku/>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14:paraId="15DA58A4">
      <w:pPr>
        <w:keepNext w:val="0"/>
        <w:keepLines w:val="0"/>
        <w:pageBreakBefore w:val="0"/>
        <w:widowControl w:val="0"/>
        <w:kinsoku/>
        <w:wordWrap/>
        <w:overflowPunct/>
        <w:topLinePunct w:val="0"/>
        <w:bidi w:val="0"/>
        <w:adjustRightInd w:val="0"/>
        <w:snapToGrid w:val="0"/>
        <w:spacing w:before="313" w:beforeLines="100" w:line="240" w:lineRule="auto"/>
        <w:ind w:firstLine="3373" w:firstLineChars="14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（公章）                    </w:t>
      </w:r>
    </w:p>
    <w:p w14:paraId="41BB6D8F">
      <w:pPr>
        <w:keepNext w:val="0"/>
        <w:keepLines w:val="0"/>
        <w:pageBreakBefore w:val="0"/>
        <w:widowControl w:val="0"/>
        <w:kinsoku/>
        <w:wordWrap/>
        <w:overflowPunct/>
        <w:topLinePunct w:val="0"/>
        <w:bidi w:val="0"/>
        <w:adjustRightInd w:val="0"/>
        <w:snapToGrid w:val="0"/>
        <w:spacing w:before="313" w:beforeLines="100" w:line="240" w:lineRule="auto"/>
        <w:ind w:firstLine="3373" w:firstLineChars="14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法定代表人或被授权人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479A1B5C">
      <w:pPr>
        <w:keepNext w:val="0"/>
        <w:keepLines w:val="0"/>
        <w:pageBreakBefore w:val="0"/>
        <w:widowControl w:val="0"/>
        <w:kinsoku/>
        <w:wordWrap/>
        <w:overflowPunct/>
        <w:topLinePunct w:val="0"/>
        <w:autoSpaceDE w:val="0"/>
        <w:autoSpaceDN w:val="0"/>
        <w:bidi w:val="0"/>
        <w:adjustRightInd w:val="0"/>
        <w:snapToGrid w:val="0"/>
        <w:spacing w:before="313" w:beforeLines="100" w:line="240" w:lineRule="auto"/>
        <w:ind w:firstLine="241" w:firstLineChars="100"/>
        <w:textAlignment w:val="auto"/>
        <w:outlineLvl w:val="9"/>
        <w:rPr>
          <w:rFonts w:hint="default" w:ascii="宋体" w:hAnsi="宋体" w:eastAsia="宋体" w:cs="宋体"/>
          <w:b/>
          <w:bCs/>
          <w:color w:val="auto"/>
          <w:sz w:val="24"/>
          <w:szCs w:val="24"/>
          <w:highlight w:val="none"/>
          <w:u w:val="single"/>
          <w:lang w:val="en-US"/>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日      期</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u w:val="single"/>
          <w:lang w:val="en-US" w:eastAsia="zh-CN"/>
        </w:rPr>
        <w:t xml:space="preserve">                      </w:t>
      </w:r>
    </w:p>
    <w:p w14:paraId="4A54250A">
      <w:pPr>
        <w:pStyle w:val="3"/>
        <w:rPr>
          <w:rFonts w:hint="eastAsia" w:ascii="宋体" w:hAnsi="宋体" w:eastAsia="宋体" w:cs="宋体"/>
          <w:color w:val="auto"/>
          <w:highlight w:val="none"/>
          <w:lang w:val="en-US" w:eastAsia="zh-CN"/>
        </w:rPr>
      </w:pPr>
    </w:p>
    <w:p w14:paraId="5013ED85">
      <w:pPr>
        <w:spacing w:line="480" w:lineRule="exact"/>
        <w:outlineLvl w:val="9"/>
        <w:rPr>
          <w:rFonts w:hint="eastAsia" w:ascii="宋体" w:hAnsi="宋体" w:eastAsia="宋体" w:cs="宋体"/>
          <w:bCs/>
          <w:color w:val="auto"/>
          <w:sz w:val="21"/>
          <w:szCs w:val="21"/>
          <w:highlight w:val="none"/>
          <w:lang w:val="en-US" w:eastAsia="zh-CN"/>
        </w:rPr>
      </w:pPr>
    </w:p>
    <w:p w14:paraId="37CFA936">
      <w:pPr>
        <w:spacing w:line="480" w:lineRule="exact"/>
        <w:outlineLvl w:val="9"/>
        <w:rPr>
          <w:rFonts w:hint="eastAsia" w:ascii="宋体" w:hAnsi="宋体" w:eastAsia="宋体" w:cs="宋体"/>
          <w:bCs/>
          <w:color w:val="auto"/>
          <w:sz w:val="21"/>
          <w:szCs w:val="21"/>
          <w:highlight w:val="none"/>
          <w:lang w:val="en-US" w:eastAsia="zh-CN"/>
        </w:rPr>
      </w:pPr>
    </w:p>
    <w:p w14:paraId="78861183">
      <w:pPr>
        <w:pStyle w:val="3"/>
        <w:rPr>
          <w:rFonts w:hint="eastAsia"/>
          <w:color w:val="auto"/>
          <w:highlight w:val="none"/>
          <w:lang w:val="en-US" w:eastAsia="zh-CN"/>
        </w:rPr>
      </w:pPr>
    </w:p>
    <w:p w14:paraId="3A9441EF">
      <w:pPr>
        <w:spacing w:line="480" w:lineRule="exact"/>
        <w:outlineLvl w:val="9"/>
        <w:rPr>
          <w:rFonts w:hint="eastAsia" w:ascii="宋体" w:hAnsi="宋体" w:eastAsia="宋体" w:cs="宋体"/>
          <w:bCs/>
          <w:color w:val="auto"/>
          <w:sz w:val="21"/>
          <w:szCs w:val="21"/>
          <w:highlight w:val="none"/>
          <w:lang w:val="en-US" w:eastAsia="zh-CN"/>
        </w:rPr>
      </w:pPr>
    </w:p>
    <w:p w14:paraId="445FD5AB">
      <w:pPr>
        <w:pStyle w:val="3"/>
        <w:rPr>
          <w:rFonts w:hint="eastAsia" w:ascii="宋体" w:hAnsi="宋体" w:eastAsia="宋体" w:cs="宋体"/>
          <w:bCs/>
          <w:color w:val="auto"/>
          <w:sz w:val="21"/>
          <w:szCs w:val="21"/>
          <w:highlight w:val="none"/>
          <w:lang w:val="en-US" w:eastAsia="zh-CN"/>
        </w:rPr>
      </w:pPr>
    </w:p>
    <w:p w14:paraId="78685C38">
      <w:pPr>
        <w:rPr>
          <w:rFonts w:hint="eastAsia" w:ascii="宋体" w:hAnsi="宋体" w:eastAsia="宋体" w:cs="宋体"/>
          <w:bCs/>
          <w:color w:val="auto"/>
          <w:sz w:val="21"/>
          <w:szCs w:val="21"/>
          <w:highlight w:val="none"/>
          <w:lang w:val="en-US" w:eastAsia="zh-CN"/>
        </w:rPr>
      </w:pPr>
    </w:p>
    <w:p w14:paraId="0A579320">
      <w:pPr>
        <w:pStyle w:val="3"/>
        <w:rPr>
          <w:rFonts w:hint="eastAsia" w:ascii="宋体" w:hAnsi="宋体" w:eastAsia="宋体" w:cs="宋体"/>
          <w:bCs/>
          <w:color w:val="auto"/>
          <w:sz w:val="21"/>
          <w:szCs w:val="21"/>
          <w:highlight w:val="none"/>
          <w:lang w:val="en-US" w:eastAsia="zh-CN"/>
        </w:rPr>
      </w:pPr>
    </w:p>
    <w:p w14:paraId="25DB38EC">
      <w:pPr>
        <w:rPr>
          <w:rFonts w:hint="eastAsia" w:ascii="宋体" w:hAnsi="宋体" w:eastAsia="宋体" w:cs="宋体"/>
          <w:bCs/>
          <w:color w:val="auto"/>
          <w:sz w:val="21"/>
          <w:szCs w:val="21"/>
          <w:highlight w:val="none"/>
          <w:lang w:val="en-US" w:eastAsia="zh-CN"/>
        </w:rPr>
      </w:pPr>
    </w:p>
    <w:p w14:paraId="165F2670">
      <w:pPr>
        <w:pStyle w:val="3"/>
        <w:rPr>
          <w:rFonts w:hint="eastAsia" w:ascii="宋体" w:hAnsi="宋体" w:eastAsia="宋体" w:cs="宋体"/>
          <w:bCs/>
          <w:color w:val="auto"/>
          <w:sz w:val="21"/>
          <w:szCs w:val="21"/>
          <w:highlight w:val="none"/>
          <w:lang w:val="en-US" w:eastAsia="zh-CN"/>
        </w:rPr>
      </w:pPr>
    </w:p>
    <w:p w14:paraId="1490A6AB">
      <w:pPr>
        <w:rPr>
          <w:rFonts w:hint="eastAsia" w:ascii="宋体" w:hAnsi="宋体" w:eastAsia="宋体" w:cs="宋体"/>
          <w:bCs/>
          <w:color w:val="auto"/>
          <w:sz w:val="21"/>
          <w:szCs w:val="21"/>
          <w:highlight w:val="none"/>
          <w:lang w:val="en-US" w:eastAsia="zh-CN"/>
        </w:rPr>
      </w:pPr>
    </w:p>
    <w:p w14:paraId="62C15AE5">
      <w:pPr>
        <w:pStyle w:val="3"/>
        <w:rPr>
          <w:rFonts w:hint="eastAsia" w:ascii="宋体" w:hAnsi="宋体" w:eastAsia="宋体" w:cs="宋体"/>
          <w:bCs/>
          <w:color w:val="auto"/>
          <w:sz w:val="21"/>
          <w:szCs w:val="21"/>
          <w:highlight w:val="none"/>
          <w:lang w:val="en-US" w:eastAsia="zh-CN"/>
        </w:rPr>
      </w:pPr>
    </w:p>
    <w:p w14:paraId="33D9826F">
      <w:pPr>
        <w:rPr>
          <w:rFonts w:hint="eastAsia" w:ascii="宋体" w:hAnsi="宋体" w:eastAsia="宋体" w:cs="宋体"/>
          <w:bCs/>
          <w:color w:val="auto"/>
          <w:sz w:val="21"/>
          <w:szCs w:val="21"/>
          <w:highlight w:val="none"/>
          <w:lang w:val="en-US" w:eastAsia="zh-CN"/>
        </w:rPr>
      </w:pPr>
    </w:p>
    <w:p w14:paraId="5B744D44">
      <w:pPr>
        <w:pStyle w:val="3"/>
        <w:rPr>
          <w:rFonts w:hint="eastAsia" w:ascii="宋体" w:hAnsi="宋体" w:eastAsia="宋体" w:cs="宋体"/>
          <w:bCs/>
          <w:color w:val="auto"/>
          <w:sz w:val="21"/>
          <w:szCs w:val="21"/>
          <w:highlight w:val="none"/>
          <w:lang w:val="en-US" w:eastAsia="zh-CN"/>
        </w:rPr>
      </w:pPr>
    </w:p>
    <w:p w14:paraId="29F04595">
      <w:pPr>
        <w:rPr>
          <w:rFonts w:hint="eastAsia" w:ascii="宋体" w:hAnsi="宋体" w:eastAsia="宋体" w:cs="宋体"/>
          <w:bCs/>
          <w:color w:val="auto"/>
          <w:sz w:val="21"/>
          <w:szCs w:val="21"/>
          <w:highlight w:val="none"/>
          <w:lang w:val="en-US" w:eastAsia="zh-CN"/>
        </w:rPr>
      </w:pPr>
    </w:p>
    <w:p w14:paraId="2C9667FA">
      <w:pPr>
        <w:pStyle w:val="3"/>
        <w:rPr>
          <w:rFonts w:hint="eastAsia"/>
          <w:color w:val="auto"/>
          <w:highlight w:val="none"/>
          <w:lang w:val="en-US" w:eastAsia="zh-CN"/>
        </w:rPr>
      </w:pPr>
    </w:p>
    <w:p w14:paraId="7CB1F472">
      <w:pPr>
        <w:spacing w:line="480" w:lineRule="exact"/>
        <w:outlineLvl w:val="1"/>
        <w:rPr>
          <w:rFonts w:hint="eastAsia" w:ascii="宋体" w:hAnsi="宋体" w:eastAsia="宋体" w:cs="宋体"/>
          <w:b/>
          <w:color w:val="auto"/>
          <w:sz w:val="22"/>
          <w:szCs w:val="22"/>
          <w:highlight w:val="none"/>
        </w:rPr>
      </w:pPr>
      <w:r>
        <w:rPr>
          <w:rFonts w:hint="eastAsia" w:ascii="宋体" w:hAnsi="宋体" w:eastAsia="宋体" w:cs="宋体"/>
          <w:bCs/>
          <w:color w:val="auto"/>
          <w:sz w:val="21"/>
          <w:szCs w:val="21"/>
          <w:highlight w:val="none"/>
          <w:lang w:val="en-US" w:eastAsia="zh-CN"/>
        </w:rPr>
        <w:t>附件</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 xml:space="preserve">    </w:t>
      </w:r>
    </w:p>
    <w:p w14:paraId="5019F0C8">
      <w:pPr>
        <w:spacing w:line="480" w:lineRule="exact"/>
        <w:jc w:val="center"/>
        <w:outlineLvl w:val="9"/>
        <w:rPr>
          <w:rFonts w:hint="eastAsia" w:ascii="宋体" w:hAnsi="宋体" w:eastAsia="宋体" w:cs="宋体"/>
          <w:b/>
          <w:color w:val="auto"/>
          <w:sz w:val="28"/>
          <w:szCs w:val="28"/>
          <w:highlight w:val="none"/>
        </w:rPr>
      </w:pPr>
    </w:p>
    <w:p w14:paraId="523C6E95">
      <w:pPr>
        <w:spacing w:line="48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参加政府采购活动前3年内在经营活动中没有重大违法记录的书面声明</w:t>
      </w:r>
    </w:p>
    <w:p w14:paraId="074344AC">
      <w:pPr>
        <w:widowControl/>
        <w:snapToGrid w:val="0"/>
        <w:spacing w:line="480" w:lineRule="auto"/>
        <w:jc w:val="left"/>
        <w:rPr>
          <w:rFonts w:hint="eastAsia" w:ascii="宋体" w:hAnsi="宋体" w:eastAsia="宋体" w:cs="宋体"/>
          <w:color w:val="auto"/>
          <w:sz w:val="24"/>
          <w:highlight w:val="none"/>
        </w:rPr>
      </w:pPr>
    </w:p>
    <w:p w14:paraId="59BDF662">
      <w:pPr>
        <w:widowControl/>
        <w:snapToGrid w:val="0"/>
        <w:spacing w:line="48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u w:val="single"/>
          <w:lang w:val="en-US" w:eastAsia="zh-CN"/>
        </w:rPr>
        <w:t xml:space="preserve">                   </w:t>
      </w:r>
    </w:p>
    <w:p w14:paraId="6F4C0757">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我公司 </w:t>
      </w:r>
      <w:r>
        <w:rPr>
          <w:rFonts w:hint="eastAsia" w:ascii="宋体" w:hAnsi="宋体" w:eastAsia="宋体" w:cs="宋体"/>
          <w:color w:val="auto"/>
          <w:sz w:val="22"/>
          <w:szCs w:val="22"/>
          <w:highlight w:val="none"/>
          <w:u w:val="single"/>
        </w:rPr>
        <w:t>  (</w:t>
      </w:r>
      <w:r>
        <w:rPr>
          <w:rFonts w:hint="eastAsia" w:ascii="宋体" w:hAnsi="宋体" w:cs="宋体"/>
          <w:color w:val="auto"/>
          <w:sz w:val="22"/>
          <w:szCs w:val="22"/>
          <w:highlight w:val="none"/>
          <w:u w:val="single"/>
          <w:lang w:eastAsia="zh-CN"/>
        </w:rPr>
        <w:t>投标人</w:t>
      </w:r>
      <w:r>
        <w:rPr>
          <w:rFonts w:hint="eastAsia" w:ascii="宋体" w:hAnsi="宋体" w:eastAsia="宋体" w:cs="宋体"/>
          <w:color w:val="auto"/>
          <w:sz w:val="22"/>
          <w:szCs w:val="22"/>
          <w:highlight w:val="none"/>
          <w:u w:val="single"/>
        </w:rPr>
        <w:t>名称) </w:t>
      </w:r>
      <w:r>
        <w:rPr>
          <w:rFonts w:hint="eastAsia" w:ascii="宋体" w:hAnsi="宋体" w:eastAsia="宋体" w:cs="宋体"/>
          <w:color w:val="auto"/>
          <w:sz w:val="22"/>
          <w:szCs w:val="22"/>
          <w:highlight w:val="none"/>
        </w:rPr>
        <w:t>，就参加</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标段名称</w:t>
      </w:r>
      <w:r>
        <w:rPr>
          <w:rFonts w:hint="eastAsia" w:ascii="宋体" w:hAnsi="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  （项目编号:   ）</w:t>
      </w:r>
      <w:r>
        <w:rPr>
          <w:rFonts w:hint="eastAsia" w:ascii="宋体" w:hAnsi="宋体" w:eastAsia="宋体" w:cs="宋体"/>
          <w:color w:val="auto"/>
          <w:sz w:val="22"/>
          <w:szCs w:val="22"/>
          <w:highlight w:val="none"/>
        </w:rPr>
        <w:t>投标事宜，在此郑重声明：</w:t>
      </w:r>
    </w:p>
    <w:p w14:paraId="4CF92400">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1、我公司所提交的文件全部真实有效；</w:t>
      </w:r>
    </w:p>
    <w:p w14:paraId="6458C825">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2、我公司近3年来</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因安全事故、质量事故、投标违规等不良记录被政府有关部门处罚期内的情形存在；</w:t>
      </w:r>
    </w:p>
    <w:p w14:paraId="7B8E4505">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3、我公司近3年来</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违规违法经营受到责令停产（或停止经营）、吊销生产许可证（或经营许可证）、较大数额罚款等行政处罚的情形存在；</w:t>
      </w:r>
    </w:p>
    <w:p w14:paraId="202A88A6">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4、我公司</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企业财产被查封、冻结或处于破产状态或严重亏损状态等情形存在；</w:t>
      </w:r>
    </w:p>
    <w:p w14:paraId="04B3CCCC">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5、我公司承诺在投标过程中，保证不与其他单位围标、串标，不出让投标资格，不采取不正当手段诋毁、排挤其他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，不向采购人、不向代理机构、评标委员会成员行贿。</w:t>
      </w:r>
    </w:p>
    <w:p w14:paraId="072B63FB">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以上声明若违反，一经查实，本公司愿意接受政府有关部门的相应处罚，并愿意承担由此带来的法律后果。</w:t>
      </w:r>
    </w:p>
    <w:p w14:paraId="13184863">
      <w:pPr>
        <w:widowControl/>
        <w:snapToGrid w:val="0"/>
        <w:spacing w:line="480" w:lineRule="auto"/>
        <w:ind w:firstLine="560"/>
        <w:jc w:val="left"/>
        <w:rPr>
          <w:rFonts w:hint="eastAsia" w:ascii="宋体" w:hAnsi="宋体" w:eastAsia="宋体" w:cs="宋体"/>
          <w:b/>
          <w:color w:val="auto"/>
          <w:sz w:val="20"/>
          <w:szCs w:val="20"/>
          <w:highlight w:val="none"/>
        </w:rPr>
      </w:pPr>
      <w:r>
        <w:rPr>
          <w:rFonts w:hint="eastAsia" w:ascii="宋体" w:hAnsi="宋体" w:eastAsia="宋体" w:cs="宋体"/>
          <w:color w:val="auto"/>
          <w:sz w:val="22"/>
          <w:szCs w:val="22"/>
          <w:highlight w:val="none"/>
        </w:rPr>
        <w:t>特此声明！</w:t>
      </w:r>
    </w:p>
    <w:p w14:paraId="0A6F68A6">
      <w:pPr>
        <w:pStyle w:val="3"/>
        <w:rPr>
          <w:rFonts w:hint="eastAsia" w:ascii="宋体" w:hAnsi="宋体" w:eastAsia="宋体" w:cs="宋体"/>
          <w:b/>
          <w:bCs/>
          <w:color w:val="auto"/>
          <w:highlight w:val="none"/>
        </w:rPr>
      </w:pPr>
    </w:p>
    <w:p w14:paraId="52646E87">
      <w:pPr>
        <w:keepNext w:val="0"/>
        <w:keepLines w:val="0"/>
        <w:pageBreakBefore w:val="0"/>
        <w:widowControl/>
        <w:kinsoku/>
        <w:wordWrap/>
        <w:overflowPunct/>
        <w:topLinePunct w:val="0"/>
        <w:autoSpaceDE/>
        <w:autoSpaceDN/>
        <w:bidi w:val="0"/>
        <w:adjustRightInd w:val="0"/>
        <w:snapToGrid w:val="0"/>
        <w:spacing w:line="60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none"/>
        </w:rPr>
        <w:t>（全称并加盖公章）</w:t>
      </w:r>
    </w:p>
    <w:p w14:paraId="0DC5178C">
      <w:pPr>
        <w:widowControl/>
        <w:snapToGrid w:val="0"/>
        <w:spacing w:line="600" w:lineRule="auto"/>
        <w:ind w:left="3608" w:leftChars="456" w:hanging="2650" w:hangingChars="1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（签字或盖章）         </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      期：</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17DF73D1">
      <w:pPr>
        <w:spacing w:line="480" w:lineRule="exact"/>
        <w:outlineLvl w:val="9"/>
        <w:rPr>
          <w:rFonts w:hint="eastAsia" w:ascii="宋体" w:hAnsi="宋体" w:eastAsia="宋体" w:cs="宋体"/>
          <w:bCs/>
          <w:color w:val="auto"/>
          <w:sz w:val="22"/>
          <w:szCs w:val="22"/>
          <w:highlight w:val="none"/>
          <w:lang w:val="en-US" w:eastAsia="zh-CN"/>
        </w:rPr>
      </w:pPr>
    </w:p>
    <w:p w14:paraId="204404DF">
      <w:pPr>
        <w:spacing w:line="480" w:lineRule="exact"/>
        <w:outlineLvl w:val="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eastAsia="zh-CN"/>
        </w:rPr>
        <w:t>：</w:t>
      </w:r>
    </w:p>
    <w:p w14:paraId="284F6A01">
      <w:pPr>
        <w:autoSpaceDE w:val="0"/>
        <w:autoSpaceDN w:val="0"/>
        <w:adjustRightInd w:val="0"/>
        <w:snapToGrid w:val="0"/>
        <w:spacing w:before="120" w:beforeLines="50" w:line="360" w:lineRule="auto"/>
        <w:ind w:firstLine="562"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rPr>
        <w:t>（一）法</w:t>
      </w:r>
      <w:r>
        <w:rPr>
          <w:rFonts w:hint="eastAsia" w:ascii="宋体" w:hAnsi="宋体" w:eastAsia="宋体" w:cs="宋体"/>
          <w:b/>
          <w:bCs w:val="0"/>
          <w:color w:val="auto"/>
          <w:sz w:val="28"/>
          <w:szCs w:val="28"/>
          <w:highlight w:val="none"/>
        </w:rPr>
        <w:t>定代表人证明书</w:t>
      </w:r>
    </w:p>
    <w:p w14:paraId="6ED18400">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00A939D">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3B357EB7">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294A7CAC">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432FCBEE">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302DC707">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名称）的法定代表人。</w:t>
      </w:r>
    </w:p>
    <w:p w14:paraId="317192A0">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757C881E">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26"/>
        <w:tblW w:w="0" w:type="auto"/>
        <w:jc w:val="center"/>
        <w:tblLayout w:type="fixed"/>
        <w:tblCellMar>
          <w:top w:w="0" w:type="dxa"/>
          <w:left w:w="108" w:type="dxa"/>
          <w:bottom w:w="0" w:type="dxa"/>
          <w:right w:w="108" w:type="dxa"/>
        </w:tblCellMar>
      </w:tblPr>
      <w:tblGrid>
        <w:gridCol w:w="6380"/>
      </w:tblGrid>
      <w:tr w14:paraId="7E074ABA">
        <w:tblPrEx>
          <w:tblCellMar>
            <w:top w:w="0" w:type="dxa"/>
            <w:left w:w="108" w:type="dxa"/>
            <w:bottom w:w="0" w:type="dxa"/>
            <w:right w:w="108" w:type="dxa"/>
          </w:tblCellMar>
        </w:tblPrEx>
        <w:trPr>
          <w:trHeight w:val="2712" w:hRule="atLeast"/>
          <w:jc w:val="center"/>
        </w:trPr>
        <w:tc>
          <w:tcPr>
            <w:tcW w:w="6380" w:type="dxa"/>
            <w:tcBorders>
              <w:top w:val="single" w:color="auto" w:sz="6" w:space="0"/>
              <w:left w:val="single" w:color="auto" w:sz="6" w:space="0"/>
              <w:bottom w:val="single" w:color="auto" w:sz="6" w:space="0"/>
              <w:right w:val="single" w:color="auto" w:sz="6" w:space="0"/>
            </w:tcBorders>
            <w:noWrap w:val="0"/>
            <w:vAlign w:val="center"/>
          </w:tcPr>
          <w:p w14:paraId="2713CFF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504D09C5">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r>
    </w:tbl>
    <w:p w14:paraId="2C61720F">
      <w:pPr>
        <w:spacing w:line="54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时提供。</w:t>
      </w:r>
    </w:p>
    <w:p w14:paraId="59B54F6F">
      <w:pPr>
        <w:pStyle w:val="19"/>
        <w:rPr>
          <w:rFonts w:hint="eastAsia" w:ascii="宋体" w:hAnsi="宋体" w:eastAsia="宋体" w:cs="宋体"/>
          <w:color w:val="auto"/>
          <w:sz w:val="24"/>
          <w:szCs w:val="24"/>
          <w:highlight w:val="none"/>
        </w:rPr>
      </w:pPr>
    </w:p>
    <w:p w14:paraId="374927EB">
      <w:pPr>
        <w:ind w:firstLine="1920" w:firstLineChars="800"/>
        <w:rPr>
          <w:rFonts w:hint="eastAsia" w:ascii="宋体" w:hAnsi="宋体" w:eastAsia="宋体" w:cs="宋体"/>
          <w:color w:val="auto"/>
          <w:sz w:val="24"/>
          <w:szCs w:val="24"/>
          <w:highlight w:val="none"/>
        </w:rPr>
      </w:pPr>
    </w:p>
    <w:p w14:paraId="27822D86">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52DCC5AF">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5E24AB5E">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7F8E6AAD">
      <w:pPr>
        <w:jc w:val="center"/>
        <w:rPr>
          <w:rFonts w:hint="eastAsia" w:ascii="宋体" w:hAnsi="宋体" w:eastAsia="宋体" w:cs="宋体"/>
          <w:b/>
          <w:color w:val="auto"/>
          <w:sz w:val="28"/>
          <w:szCs w:val="28"/>
          <w:highlight w:val="none"/>
        </w:rPr>
      </w:pPr>
    </w:p>
    <w:p w14:paraId="656E51C7">
      <w:pPr>
        <w:pStyle w:val="3"/>
        <w:rPr>
          <w:rFonts w:hint="eastAsia" w:ascii="宋体" w:hAnsi="宋体" w:eastAsia="宋体" w:cs="宋体"/>
          <w:b/>
          <w:color w:val="auto"/>
          <w:sz w:val="28"/>
          <w:szCs w:val="28"/>
          <w:highlight w:val="none"/>
        </w:rPr>
      </w:pPr>
    </w:p>
    <w:p w14:paraId="2706E037">
      <w:pPr>
        <w:rPr>
          <w:rFonts w:hint="eastAsia"/>
          <w:color w:val="auto"/>
          <w:highlight w:val="none"/>
        </w:rPr>
      </w:pPr>
    </w:p>
    <w:p w14:paraId="71F50695">
      <w:pPr>
        <w:numPr>
          <w:ilvl w:val="0"/>
          <w:numId w:val="6"/>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225B5BCF">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none"/>
          <w:lang w:eastAsia="zh-CN"/>
        </w:rPr>
        <w:t>致：</w:t>
      </w:r>
      <w:r>
        <w:rPr>
          <w:rFonts w:hint="eastAsia" w:ascii="宋体" w:hAnsi="宋体" w:eastAsia="宋体" w:cs="宋体"/>
          <w:color w:val="auto"/>
          <w:spacing w:val="4"/>
          <w:sz w:val="24"/>
          <w:szCs w:val="24"/>
          <w:highlight w:val="none"/>
          <w:u w:val="single"/>
        </w:rPr>
        <w:t xml:space="preserve">    （采购人名称）    </w:t>
      </w:r>
      <w:r>
        <w:rPr>
          <w:rFonts w:hint="eastAsia" w:ascii="宋体" w:hAnsi="宋体" w:eastAsia="宋体" w:cs="宋体"/>
          <w:color w:val="auto"/>
          <w:spacing w:val="4"/>
          <w:sz w:val="24"/>
          <w:szCs w:val="24"/>
          <w:highlight w:val="none"/>
          <w:u w:val="none"/>
        </w:rPr>
        <w:t>：</w:t>
      </w:r>
    </w:p>
    <w:p w14:paraId="1565F88B">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 xml:space="preserve">      （工商行政管理局名称）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lang w:val="zh-CN"/>
        </w:rPr>
        <w:t>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u w:val="single"/>
          <w:lang w:val="zh-CN"/>
        </w:rPr>
        <w:t xml:space="preserve">      （姓名）</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 xml:space="preserve">     （授权代表姓名）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为我方合法授权代表。代理人根据授权，以我方名义签署、澄清、说明、递交、撤回、修改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标段</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文件、签订合同和处理有关事宜，其法律后果由我方承担。</w:t>
      </w:r>
    </w:p>
    <w:p w14:paraId="6F05925A">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1DBE328">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自投标文件递交截止之日起90日历天</w:t>
      </w:r>
      <w:r>
        <w:rPr>
          <w:rFonts w:hint="eastAsia" w:ascii="宋体" w:hAnsi="宋体" w:eastAsia="宋体" w:cs="宋体"/>
          <w:color w:val="auto"/>
          <w:sz w:val="24"/>
          <w:szCs w:val="24"/>
          <w:highlight w:val="none"/>
        </w:rPr>
        <w:t>。</w:t>
      </w:r>
    </w:p>
    <w:p w14:paraId="0D311EC5">
      <w:pPr>
        <w:jc w:val="center"/>
        <w:rPr>
          <w:rFonts w:hint="eastAsia" w:ascii="宋体" w:hAnsi="宋体" w:eastAsia="宋体" w:cs="宋体"/>
          <w:b/>
          <w:bCs/>
          <w:color w:val="auto"/>
          <w:sz w:val="28"/>
          <w:szCs w:val="28"/>
          <w:highlight w:val="none"/>
        </w:rPr>
      </w:pPr>
    </w:p>
    <w:tbl>
      <w:tblPr>
        <w:tblStyle w:val="26"/>
        <w:tblW w:w="7660" w:type="dxa"/>
        <w:jc w:val="center"/>
        <w:tblLayout w:type="fixed"/>
        <w:tblCellMar>
          <w:top w:w="0" w:type="dxa"/>
          <w:left w:w="108" w:type="dxa"/>
          <w:bottom w:w="0" w:type="dxa"/>
          <w:right w:w="108" w:type="dxa"/>
        </w:tblCellMar>
      </w:tblPr>
      <w:tblGrid>
        <w:gridCol w:w="3830"/>
        <w:gridCol w:w="3830"/>
      </w:tblGrid>
      <w:tr w14:paraId="5B053B27">
        <w:tblPrEx>
          <w:tblCellMar>
            <w:top w:w="0" w:type="dxa"/>
            <w:left w:w="108" w:type="dxa"/>
            <w:bottom w:w="0" w:type="dxa"/>
            <w:right w:w="108" w:type="dxa"/>
          </w:tblCellMar>
        </w:tblPrEx>
        <w:trPr>
          <w:trHeight w:val="2598" w:hRule="atLeast"/>
          <w:jc w:val="center"/>
        </w:trPr>
        <w:tc>
          <w:tcPr>
            <w:tcW w:w="3830" w:type="dxa"/>
            <w:tcBorders>
              <w:top w:val="single" w:color="auto" w:sz="6" w:space="0"/>
              <w:left w:val="single" w:color="auto" w:sz="6" w:space="0"/>
              <w:bottom w:val="single" w:color="auto" w:sz="6" w:space="0"/>
              <w:right w:val="single" w:color="auto" w:sz="6" w:space="0"/>
            </w:tcBorders>
            <w:noWrap w:val="0"/>
            <w:vAlign w:val="center"/>
          </w:tcPr>
          <w:p w14:paraId="08C300F6">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0DDA6741">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c>
          <w:tcPr>
            <w:tcW w:w="3830" w:type="dxa"/>
            <w:tcBorders>
              <w:top w:val="single" w:color="auto" w:sz="6" w:space="0"/>
              <w:left w:val="single" w:color="auto" w:sz="6" w:space="0"/>
              <w:bottom w:val="single" w:color="auto" w:sz="6" w:space="0"/>
              <w:right w:val="single" w:color="auto" w:sz="6" w:space="0"/>
            </w:tcBorders>
            <w:noWrap w:val="0"/>
            <w:vAlign w:val="center"/>
          </w:tcPr>
          <w:p w14:paraId="32141528">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被授权人</w:t>
            </w:r>
            <w:r>
              <w:rPr>
                <w:rFonts w:hint="eastAsia" w:ascii="宋体" w:hAnsi="宋体" w:eastAsia="宋体" w:cs="宋体"/>
                <w:color w:val="auto"/>
                <w:sz w:val="24"/>
                <w:szCs w:val="24"/>
                <w:highlight w:val="none"/>
                <w:lang w:val="zh-CN"/>
              </w:rPr>
              <w:t>身份证</w:t>
            </w:r>
          </w:p>
          <w:p w14:paraId="0813CA0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正、反面复印件</w:t>
            </w:r>
          </w:p>
        </w:tc>
      </w:tr>
    </w:tbl>
    <w:p w14:paraId="2F8F1FFD">
      <w:pPr>
        <w:jc w:val="center"/>
        <w:rPr>
          <w:rFonts w:hint="eastAsia" w:ascii="宋体" w:hAnsi="宋体" w:eastAsia="宋体" w:cs="宋体"/>
          <w:b/>
          <w:bCs/>
          <w:color w:val="auto"/>
          <w:sz w:val="28"/>
          <w:szCs w:val="28"/>
          <w:highlight w:val="none"/>
        </w:rPr>
      </w:pPr>
    </w:p>
    <w:p w14:paraId="1C46D62C">
      <w:pPr>
        <w:jc w:val="center"/>
        <w:rPr>
          <w:rFonts w:hint="eastAsia" w:ascii="宋体" w:hAnsi="宋体" w:eastAsia="宋体" w:cs="宋体"/>
          <w:b/>
          <w:bCs/>
          <w:color w:val="auto"/>
          <w:sz w:val="28"/>
          <w:szCs w:val="28"/>
          <w:highlight w:val="none"/>
        </w:rPr>
      </w:pPr>
    </w:p>
    <w:p w14:paraId="3E3CA21B">
      <w:pPr>
        <w:jc w:val="center"/>
        <w:rPr>
          <w:rFonts w:hint="eastAsia" w:ascii="宋体" w:hAnsi="宋体" w:eastAsia="宋体" w:cs="宋体"/>
          <w:b/>
          <w:bCs/>
          <w:color w:val="auto"/>
          <w:sz w:val="28"/>
          <w:szCs w:val="28"/>
          <w:highlight w:val="none"/>
        </w:rPr>
      </w:pPr>
    </w:p>
    <w:p w14:paraId="0B83D8B7">
      <w:pPr>
        <w:jc w:val="center"/>
        <w:rPr>
          <w:rFonts w:hint="eastAsia" w:ascii="宋体" w:hAnsi="宋体" w:eastAsia="宋体" w:cs="宋体"/>
          <w:b/>
          <w:bCs/>
          <w:color w:val="auto"/>
          <w:sz w:val="28"/>
          <w:szCs w:val="28"/>
          <w:highlight w:val="none"/>
        </w:rPr>
      </w:pPr>
    </w:p>
    <w:p w14:paraId="7D3E9A73">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19DC79AB">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14:paraId="29FC9DA7">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1649ABB">
      <w:pPr>
        <w:spacing w:line="600" w:lineRule="exact"/>
        <w:ind w:firstLine="3600" w:firstLineChars="1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
    <w:p w14:paraId="093AFF6E">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2869A1DB">
      <w:pPr>
        <w:pStyle w:val="3"/>
        <w:rPr>
          <w:rFonts w:hint="eastAsia" w:ascii="宋体" w:hAnsi="宋体" w:eastAsia="宋体" w:cs="宋体"/>
          <w:bCs/>
          <w:color w:val="auto"/>
          <w:sz w:val="22"/>
          <w:szCs w:val="22"/>
          <w:highlight w:val="none"/>
          <w:lang w:val="en-US" w:eastAsia="zh-CN"/>
        </w:rPr>
      </w:pPr>
    </w:p>
    <w:p w14:paraId="0942A448">
      <w:pPr>
        <w:rPr>
          <w:rFonts w:hint="eastAsia" w:ascii="宋体" w:hAnsi="宋体" w:eastAsia="宋体" w:cs="宋体"/>
          <w:color w:val="auto"/>
          <w:highlight w:val="none"/>
          <w:lang w:val="en-US" w:eastAsia="zh-CN"/>
        </w:rPr>
      </w:pPr>
    </w:p>
    <w:p w14:paraId="470FE9BD">
      <w:pPr>
        <w:spacing w:line="480" w:lineRule="exact"/>
        <w:outlineLvl w:val="1"/>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格式4</w:t>
      </w:r>
      <w:r>
        <w:rPr>
          <w:rFonts w:hint="eastAsia" w:ascii="宋体" w:hAnsi="宋体" w:cs="宋体"/>
          <w:bCs/>
          <w:color w:val="auto"/>
          <w:sz w:val="22"/>
          <w:szCs w:val="22"/>
          <w:highlight w:val="none"/>
          <w:lang w:val="en-US" w:eastAsia="zh-CN"/>
        </w:rPr>
        <w:t>：</w:t>
      </w:r>
    </w:p>
    <w:p w14:paraId="42AC6B77">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无在建承诺书</w:t>
      </w:r>
    </w:p>
    <w:p w14:paraId="6FF0BB0F">
      <w:pPr>
        <w:pStyle w:val="3"/>
        <w:spacing w:line="48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u w:val="single"/>
          <w:lang w:val="en-US" w:eastAsia="zh-CN"/>
        </w:rPr>
        <w:t>采购</w:t>
      </w:r>
      <w:r>
        <w:rPr>
          <w:rFonts w:hint="eastAsia" w:ascii="宋体" w:hAnsi="宋体" w:eastAsia="宋体" w:cs="宋体"/>
          <w:bCs/>
          <w:color w:val="auto"/>
          <w:sz w:val="22"/>
          <w:szCs w:val="22"/>
          <w:highlight w:val="none"/>
          <w:u w:val="single"/>
        </w:rPr>
        <w:t>人）</w:t>
      </w:r>
      <w:r>
        <w:rPr>
          <w:rFonts w:hint="eastAsia" w:ascii="宋体" w:hAnsi="宋体" w:eastAsia="宋体" w:cs="宋体"/>
          <w:bCs/>
          <w:color w:val="auto"/>
          <w:sz w:val="22"/>
          <w:szCs w:val="22"/>
          <w:highlight w:val="none"/>
        </w:rPr>
        <w:t>:</w:t>
      </w:r>
    </w:p>
    <w:p w14:paraId="36DF8588">
      <w:pPr>
        <w:spacing w:line="48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我方在此声明，我方拟派往</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（以下简称“本工程”）的项目负责人</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（项目经理姓名）现阶段没有担任任何在施建设工程项目的项目经理。</w:t>
      </w:r>
    </w:p>
    <w:p w14:paraId="25531633">
      <w:pPr>
        <w:pStyle w:val="3"/>
        <w:spacing w:line="480" w:lineRule="auto"/>
        <w:ind w:firstLine="4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我方保证上述信息的真实和准确，并愿意承担因我方就此弄虚作假所引起的一切法律后果。</w:t>
      </w:r>
    </w:p>
    <w:p w14:paraId="1D0A3B68">
      <w:pPr>
        <w:pStyle w:val="3"/>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特此承诺。</w:t>
      </w:r>
    </w:p>
    <w:p w14:paraId="218014BC">
      <w:pPr>
        <w:rPr>
          <w:rFonts w:hint="eastAsia" w:ascii="宋体" w:hAnsi="宋体" w:eastAsia="宋体" w:cs="宋体"/>
          <w:color w:val="auto"/>
          <w:sz w:val="24"/>
          <w:szCs w:val="24"/>
          <w:highlight w:val="none"/>
        </w:rPr>
      </w:pPr>
    </w:p>
    <w:p w14:paraId="2C69F6D0">
      <w:pPr>
        <w:pStyle w:val="3"/>
        <w:rPr>
          <w:rFonts w:hint="eastAsia" w:ascii="宋体" w:hAnsi="宋体" w:eastAsia="宋体" w:cs="宋体"/>
          <w:color w:val="auto"/>
          <w:sz w:val="24"/>
          <w:szCs w:val="24"/>
          <w:highlight w:val="none"/>
        </w:rPr>
      </w:pPr>
    </w:p>
    <w:p w14:paraId="20C5354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550E9AB">
      <w:pPr>
        <w:pStyle w:val="3"/>
        <w:rPr>
          <w:rFonts w:hint="eastAsia" w:ascii="宋体" w:hAnsi="宋体" w:eastAsia="宋体" w:cs="宋体"/>
          <w:color w:val="auto"/>
          <w:sz w:val="24"/>
          <w:szCs w:val="24"/>
          <w:highlight w:val="none"/>
        </w:rPr>
      </w:pPr>
    </w:p>
    <w:p w14:paraId="2D5AB9C7">
      <w:pPr>
        <w:rPr>
          <w:rFonts w:hint="eastAsia" w:ascii="宋体" w:hAnsi="宋体" w:eastAsia="宋体" w:cs="宋体"/>
          <w:color w:val="auto"/>
          <w:sz w:val="24"/>
          <w:szCs w:val="24"/>
          <w:highlight w:val="none"/>
        </w:rPr>
      </w:pPr>
    </w:p>
    <w:p w14:paraId="671950BC">
      <w:pPr>
        <w:pStyle w:val="3"/>
        <w:rPr>
          <w:rFonts w:hint="eastAsia" w:ascii="宋体" w:hAnsi="宋体" w:eastAsia="宋体" w:cs="宋体"/>
          <w:color w:val="auto"/>
          <w:sz w:val="24"/>
          <w:szCs w:val="24"/>
          <w:highlight w:val="none"/>
        </w:rPr>
      </w:pPr>
    </w:p>
    <w:p w14:paraId="5C091BFA">
      <w:pPr>
        <w:rPr>
          <w:rFonts w:hint="eastAsia" w:ascii="宋体" w:hAnsi="宋体" w:eastAsia="宋体" w:cs="宋体"/>
          <w:color w:val="auto"/>
          <w:sz w:val="24"/>
          <w:szCs w:val="24"/>
          <w:highlight w:val="none"/>
        </w:rPr>
      </w:pPr>
    </w:p>
    <w:p w14:paraId="7867B6E1">
      <w:pPr>
        <w:pStyle w:val="3"/>
        <w:rPr>
          <w:rFonts w:hint="eastAsia" w:ascii="宋体" w:hAnsi="宋体" w:eastAsia="宋体" w:cs="宋体"/>
          <w:color w:val="auto"/>
          <w:sz w:val="24"/>
          <w:szCs w:val="24"/>
          <w:highlight w:val="none"/>
        </w:rPr>
      </w:pPr>
    </w:p>
    <w:p w14:paraId="22CE62A0">
      <w:pPr>
        <w:keepNext w:val="0"/>
        <w:keepLines w:val="0"/>
        <w:pageBreakBefore w:val="0"/>
        <w:widowControl/>
        <w:kinsoku/>
        <w:wordWrap/>
        <w:overflowPunct/>
        <w:topLinePunct w:val="0"/>
        <w:autoSpaceDE/>
        <w:autoSpaceDN/>
        <w:bidi w:val="0"/>
        <w:adjustRightInd w:val="0"/>
        <w:snapToGrid w:val="0"/>
        <w:spacing w:line="60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none"/>
        </w:rPr>
        <w:t>（全称并加盖公章）</w:t>
      </w:r>
    </w:p>
    <w:p w14:paraId="7B8C515E">
      <w:pPr>
        <w:widowControl/>
        <w:snapToGrid w:val="0"/>
        <w:spacing w:line="600" w:lineRule="auto"/>
        <w:ind w:left="3608" w:leftChars="456" w:hanging="2650" w:hangingChars="1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（签字或盖章）         </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      期：</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p>
    <w:p w14:paraId="5A4FD71F">
      <w:pPr>
        <w:spacing w:line="480" w:lineRule="exact"/>
        <w:outlineLvl w:val="9"/>
        <w:rPr>
          <w:rFonts w:hint="eastAsia" w:ascii="宋体" w:hAnsi="宋体" w:eastAsia="宋体" w:cs="宋体"/>
          <w:bCs/>
          <w:color w:val="auto"/>
          <w:sz w:val="22"/>
          <w:szCs w:val="22"/>
          <w:highlight w:val="none"/>
          <w:lang w:val="en-US" w:eastAsia="zh-CN"/>
        </w:rPr>
      </w:pPr>
    </w:p>
    <w:p w14:paraId="29EA7DE5">
      <w:pPr>
        <w:spacing w:line="480" w:lineRule="exact"/>
        <w:outlineLvl w:val="9"/>
        <w:rPr>
          <w:rFonts w:hint="eastAsia" w:ascii="宋体" w:hAnsi="宋体" w:eastAsia="宋体" w:cs="宋体"/>
          <w:bCs/>
          <w:color w:val="auto"/>
          <w:sz w:val="22"/>
          <w:szCs w:val="22"/>
          <w:highlight w:val="none"/>
          <w:lang w:val="en-US" w:eastAsia="zh-CN"/>
        </w:rPr>
      </w:pPr>
    </w:p>
    <w:p w14:paraId="6EA76EC3">
      <w:pPr>
        <w:spacing w:line="480" w:lineRule="exact"/>
        <w:outlineLvl w:val="9"/>
        <w:rPr>
          <w:rFonts w:hint="eastAsia" w:ascii="宋体" w:hAnsi="宋体" w:eastAsia="宋体" w:cs="宋体"/>
          <w:bCs/>
          <w:color w:val="auto"/>
          <w:sz w:val="22"/>
          <w:szCs w:val="22"/>
          <w:highlight w:val="none"/>
          <w:lang w:val="en-US" w:eastAsia="zh-CN"/>
        </w:rPr>
      </w:pPr>
    </w:p>
    <w:p w14:paraId="5183E44C">
      <w:pPr>
        <w:spacing w:line="480" w:lineRule="exact"/>
        <w:outlineLvl w:val="9"/>
        <w:rPr>
          <w:rFonts w:hint="eastAsia" w:ascii="宋体" w:hAnsi="宋体" w:eastAsia="宋体" w:cs="宋体"/>
          <w:bCs/>
          <w:color w:val="auto"/>
          <w:sz w:val="22"/>
          <w:szCs w:val="22"/>
          <w:highlight w:val="none"/>
          <w:lang w:val="en-US" w:eastAsia="zh-CN"/>
        </w:rPr>
      </w:pPr>
    </w:p>
    <w:p w14:paraId="70444DA5">
      <w:pPr>
        <w:spacing w:line="480" w:lineRule="exact"/>
        <w:outlineLvl w:val="9"/>
        <w:rPr>
          <w:rFonts w:hint="eastAsia" w:ascii="宋体" w:hAnsi="宋体" w:eastAsia="宋体" w:cs="宋体"/>
          <w:bCs/>
          <w:color w:val="auto"/>
          <w:sz w:val="22"/>
          <w:szCs w:val="22"/>
          <w:highlight w:val="none"/>
          <w:lang w:val="en-US" w:eastAsia="zh-CN"/>
        </w:rPr>
      </w:pPr>
    </w:p>
    <w:p w14:paraId="45D64B04">
      <w:pPr>
        <w:spacing w:line="480" w:lineRule="exact"/>
        <w:outlineLvl w:val="9"/>
        <w:rPr>
          <w:rFonts w:hint="eastAsia" w:ascii="宋体" w:hAnsi="宋体" w:eastAsia="宋体" w:cs="宋体"/>
          <w:bCs/>
          <w:color w:val="auto"/>
          <w:sz w:val="22"/>
          <w:szCs w:val="22"/>
          <w:highlight w:val="none"/>
          <w:lang w:val="en-US" w:eastAsia="zh-CN"/>
        </w:rPr>
      </w:pPr>
    </w:p>
    <w:p w14:paraId="4A11B949">
      <w:pPr>
        <w:spacing w:line="480" w:lineRule="exact"/>
        <w:outlineLvl w:val="9"/>
        <w:rPr>
          <w:rFonts w:hint="eastAsia" w:ascii="宋体" w:hAnsi="宋体" w:eastAsia="宋体" w:cs="宋体"/>
          <w:bCs/>
          <w:color w:val="auto"/>
          <w:sz w:val="22"/>
          <w:szCs w:val="22"/>
          <w:highlight w:val="none"/>
          <w:lang w:val="en-US" w:eastAsia="zh-CN"/>
        </w:rPr>
      </w:pPr>
    </w:p>
    <w:p w14:paraId="5342B711">
      <w:pPr>
        <w:spacing w:line="480" w:lineRule="exact"/>
        <w:outlineLvl w:val="1"/>
        <w:rPr>
          <w:rFonts w:hint="eastAsia" w:ascii="宋体" w:hAnsi="宋体" w:eastAsia="宋体" w:cs="宋体"/>
          <w:b/>
          <w:bCs/>
          <w:color w:val="auto"/>
          <w:sz w:val="28"/>
          <w:szCs w:val="28"/>
          <w:highlight w:val="none"/>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w:t>
      </w:r>
    </w:p>
    <w:p w14:paraId="7B8B1BDA">
      <w:pPr>
        <w:pageBreakBefore w:val="0"/>
        <w:kinsoku/>
        <w:overflowPunct/>
        <w:topLinePunct w:val="0"/>
        <w:bidi w:val="0"/>
        <w:ind w:firstLine="843" w:firstLineChars="300"/>
        <w:jc w:val="center"/>
        <w:outlineLvl w:val="0"/>
        <w:rPr>
          <w:rFonts w:hint="eastAsia" w:ascii="宋体" w:hAnsi="宋体" w:eastAsia="宋体" w:cs="宋体"/>
          <w:b/>
          <w:bCs/>
          <w:color w:val="auto"/>
          <w:sz w:val="24"/>
          <w:szCs w:val="24"/>
          <w:highlight w:val="none"/>
        </w:rPr>
      </w:pPr>
      <w:bookmarkStart w:id="646" w:name="_Toc3396"/>
      <w:bookmarkStart w:id="647" w:name="_Toc9094"/>
      <w:bookmarkStart w:id="648" w:name="_Toc7856"/>
      <w:r>
        <w:rPr>
          <w:rFonts w:hint="eastAsia" w:ascii="宋体" w:hAnsi="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企业关系关联承诺书</w:t>
      </w:r>
      <w:bookmarkEnd w:id="646"/>
      <w:bookmarkEnd w:id="647"/>
      <w:bookmarkEnd w:id="648"/>
    </w:p>
    <w:p w14:paraId="43906029">
      <w:pPr>
        <w:pageBreakBefore w:val="0"/>
        <w:kinsoku/>
        <w:overflowPunct/>
        <w:topLinePunct w:val="0"/>
        <w:autoSpaceDE w:val="0"/>
        <w:autoSpaceDN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0FD5CF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leftChars="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在本项目投标中，不存在与其它</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负责人为同一人，有控股、管理等关联关系承诺。</w:t>
      </w:r>
    </w:p>
    <w:p w14:paraId="15D3DBE0">
      <w:pPr>
        <w:keepNext w:val="0"/>
        <w:keepLines w:val="0"/>
        <w:pageBreakBefore w:val="0"/>
        <w:widowControl w:val="0"/>
        <w:kinsoku/>
        <w:wordWrap/>
        <w:overflowPunct/>
        <w:topLinePunct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rPr>
      </w:pPr>
      <w:bookmarkStart w:id="649" w:name="_Toc6961"/>
      <w:bookmarkStart w:id="650" w:name="_Toc4891"/>
      <w:bookmarkStart w:id="651" w:name="_Toc11355"/>
      <w:bookmarkStart w:id="652" w:name="_Toc6512"/>
      <w:r>
        <w:rPr>
          <w:rFonts w:hint="eastAsia" w:ascii="宋体" w:hAnsi="宋体" w:eastAsia="宋体" w:cs="宋体"/>
          <w:color w:val="auto"/>
          <w:sz w:val="22"/>
          <w:szCs w:val="22"/>
          <w:highlight w:val="none"/>
        </w:rPr>
        <w:t>2-1、管理关系说明：</w:t>
      </w:r>
      <w:bookmarkEnd w:id="649"/>
      <w:bookmarkEnd w:id="650"/>
      <w:bookmarkEnd w:id="651"/>
      <w:bookmarkEnd w:id="652"/>
    </w:p>
    <w:p w14:paraId="6DF3CAA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我单位管理的具有独立法人的下属单位有：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6BFF78A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我单位的上级管理单位有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3FD7446">
      <w:pPr>
        <w:keepNext w:val="0"/>
        <w:keepLines w:val="0"/>
        <w:pageBreakBefore w:val="0"/>
        <w:widowControl w:val="0"/>
        <w:kinsoku/>
        <w:wordWrap/>
        <w:overflowPunct/>
        <w:topLinePunct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rPr>
      </w:pPr>
      <w:bookmarkStart w:id="653" w:name="_Toc28093"/>
      <w:bookmarkStart w:id="654" w:name="_Toc29838"/>
      <w:bookmarkStart w:id="655" w:name="_Toc17643"/>
      <w:bookmarkStart w:id="656" w:name="_Toc15632"/>
      <w:r>
        <w:rPr>
          <w:rFonts w:hint="eastAsia" w:ascii="宋体" w:hAnsi="宋体" w:eastAsia="宋体" w:cs="宋体"/>
          <w:color w:val="auto"/>
          <w:sz w:val="22"/>
          <w:szCs w:val="22"/>
          <w:highlight w:val="none"/>
        </w:rPr>
        <w:t>2-2、股权关系说明：</w:t>
      </w:r>
      <w:bookmarkEnd w:id="653"/>
      <w:bookmarkEnd w:id="654"/>
      <w:bookmarkEnd w:id="655"/>
      <w:bookmarkEnd w:id="656"/>
    </w:p>
    <w:p w14:paraId="1235BDF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我单位控股的单位有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3AE3544">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我单位被</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单位控股。</w:t>
      </w:r>
    </w:p>
    <w:p w14:paraId="18497D7A">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lang w:val="en-US" w:eastAsia="zh-CN"/>
        </w:rPr>
      </w:pPr>
      <w:bookmarkStart w:id="657" w:name="_Toc12942"/>
      <w:bookmarkStart w:id="658" w:name="_Toc23720"/>
      <w:bookmarkStart w:id="659" w:name="_Toc5811"/>
      <w:bookmarkStart w:id="660" w:name="_Toc352"/>
      <w:r>
        <w:rPr>
          <w:rFonts w:hint="eastAsia" w:ascii="宋体" w:hAnsi="宋体" w:eastAsia="宋体" w:cs="宋体"/>
          <w:color w:val="auto"/>
          <w:sz w:val="22"/>
          <w:szCs w:val="22"/>
          <w:highlight w:val="none"/>
        </w:rPr>
        <w:t>2-3、单位负责人：</w:t>
      </w:r>
      <w:bookmarkEnd w:id="657"/>
      <w:bookmarkEnd w:id="658"/>
      <w:bookmarkEnd w:id="659"/>
      <w:bookmarkEnd w:id="660"/>
      <w:r>
        <w:rPr>
          <w:rFonts w:hint="eastAsia" w:ascii="宋体" w:hAnsi="宋体" w:eastAsia="宋体" w:cs="宋体"/>
          <w:color w:val="auto"/>
          <w:sz w:val="22"/>
          <w:szCs w:val="22"/>
          <w:highlight w:val="none"/>
          <w:u w:val="single"/>
          <w:lang w:val="en-US" w:eastAsia="zh-CN"/>
        </w:rPr>
        <w:t xml:space="preserve">             </w:t>
      </w:r>
    </w:p>
    <w:p w14:paraId="4A8678B4">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 </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（是或否） </w:t>
      </w:r>
      <w:r>
        <w:rPr>
          <w:rFonts w:hint="eastAsia" w:ascii="宋体" w:hAnsi="宋体" w:eastAsia="宋体" w:cs="宋体"/>
          <w:color w:val="auto"/>
          <w:sz w:val="22"/>
          <w:szCs w:val="22"/>
          <w:highlight w:val="none"/>
        </w:rPr>
        <w:t>为采购项目提供整体设计、规范编制或者项目管理、监理、检测等服务的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w:t>
      </w:r>
    </w:p>
    <w:p w14:paraId="6CBA227E">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4、其他与本项目有关的利害关系说明：</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w:t>
      </w:r>
    </w:p>
    <w:p w14:paraId="00BFC8D0">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我单位承诺以上说明真实有效，无虚假内容或隐瞒。</w:t>
      </w:r>
    </w:p>
    <w:p w14:paraId="7B0C2541">
      <w:pPr>
        <w:pageBreakBefore w:val="0"/>
        <w:kinsoku/>
        <w:overflowPunct/>
        <w:topLinePunct w:val="0"/>
        <w:autoSpaceDE w:val="0"/>
        <w:autoSpaceDN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EBB76A4">
      <w:pPr>
        <w:pageBreakBefore w:val="0"/>
        <w:kinsoku/>
        <w:overflowPunct/>
        <w:topLinePunct w:val="0"/>
        <w:autoSpaceDE w:val="0"/>
        <w:autoSpaceDN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16719DB8">
      <w:pPr>
        <w:pageBreakBefore w:val="0"/>
        <w:kinsoku/>
        <w:overflowPunct/>
        <w:topLinePunct w:val="0"/>
        <w:bidi w:val="0"/>
        <w:adjustRightInd w:val="0"/>
        <w:snapToGrid w:val="0"/>
        <w:spacing w:line="480" w:lineRule="auto"/>
        <w:ind w:firstLine="5280" w:firstLineChars="2200"/>
        <w:outlineLvl w:val="9"/>
        <w:rPr>
          <w:rFonts w:hint="eastAsia" w:ascii="宋体" w:hAnsi="宋体" w:eastAsia="宋体" w:cs="宋体"/>
          <w:color w:val="auto"/>
          <w:sz w:val="24"/>
          <w:szCs w:val="24"/>
          <w:highlight w:val="none"/>
        </w:rPr>
      </w:pPr>
    </w:p>
    <w:p w14:paraId="12B071FB">
      <w:pPr>
        <w:pStyle w:val="3"/>
        <w:rPr>
          <w:rFonts w:hint="eastAsia" w:ascii="宋体" w:hAnsi="宋体" w:eastAsia="宋体" w:cs="宋体"/>
          <w:color w:val="auto"/>
          <w:highlight w:val="none"/>
        </w:rPr>
      </w:pPr>
    </w:p>
    <w:p w14:paraId="2B3E9DE6">
      <w:pPr>
        <w:keepNext w:val="0"/>
        <w:keepLines w:val="0"/>
        <w:pageBreakBefore w:val="0"/>
        <w:widowControl w:val="0"/>
        <w:kinsoku/>
        <w:wordWrap/>
        <w:overflowPunct/>
        <w:topLinePunct w:val="0"/>
        <w:bidi w:val="0"/>
        <w:adjustRightInd w:val="0"/>
        <w:snapToGrid w:val="0"/>
        <w:spacing w:before="157" w:beforeLines="50" w:line="360" w:lineRule="auto"/>
        <w:ind w:firstLine="3614" w:firstLineChars="15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（全称并加盖公章）                    </w:t>
      </w:r>
    </w:p>
    <w:p w14:paraId="6C96C763">
      <w:pPr>
        <w:keepNext w:val="0"/>
        <w:keepLines w:val="0"/>
        <w:pageBreakBefore w:val="0"/>
        <w:widowControl w:val="0"/>
        <w:kinsoku/>
        <w:wordWrap/>
        <w:overflowPunct/>
        <w:topLinePunct w:val="0"/>
        <w:bidi w:val="0"/>
        <w:adjustRightInd w:val="0"/>
        <w:snapToGrid w:val="0"/>
        <w:spacing w:before="157" w:beforeLines="50" w:line="360" w:lineRule="auto"/>
        <w:ind w:firstLine="3614" w:firstLineChars="15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法定代表人或被授权人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62D19C46">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241" w:firstLineChars="100"/>
        <w:textAlignment w:val="auto"/>
        <w:outlineLvl w:val="9"/>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日      期</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u w:val="single"/>
          <w:lang w:val="en-US" w:eastAsia="zh-CN"/>
        </w:rPr>
        <w:t xml:space="preserve">                 </w:t>
      </w:r>
    </w:p>
    <w:p w14:paraId="7DDCDF10">
      <w:pPr>
        <w:pStyle w:val="3"/>
        <w:rPr>
          <w:rFonts w:hint="eastAsia" w:ascii="宋体" w:hAnsi="宋体" w:eastAsia="宋体" w:cs="宋体"/>
          <w:color w:val="auto"/>
          <w:highlight w:val="none"/>
          <w:lang w:val="en-US" w:eastAsia="zh-CN"/>
        </w:rPr>
      </w:pPr>
    </w:p>
    <w:p w14:paraId="216FCF2A">
      <w:pPr>
        <w:spacing w:line="480" w:lineRule="exact"/>
        <w:jc w:val="both"/>
        <w:outlineLvl w:val="9"/>
        <w:rPr>
          <w:rFonts w:hint="eastAsia" w:ascii="宋体" w:hAnsi="宋体" w:eastAsia="宋体" w:cs="宋体"/>
          <w:b/>
          <w:color w:val="auto"/>
          <w:sz w:val="28"/>
          <w:szCs w:val="28"/>
          <w:highlight w:val="none"/>
        </w:rPr>
      </w:pPr>
    </w:p>
    <w:p w14:paraId="13EF4A36">
      <w:pPr>
        <w:spacing w:line="480" w:lineRule="exact"/>
        <w:outlineLvl w:val="9"/>
        <w:rPr>
          <w:rFonts w:hint="eastAsia" w:ascii="宋体" w:hAnsi="宋体" w:eastAsia="宋体" w:cs="宋体"/>
          <w:bCs/>
          <w:color w:val="auto"/>
          <w:sz w:val="22"/>
          <w:szCs w:val="22"/>
          <w:highlight w:val="none"/>
          <w:lang w:val="en-US" w:eastAsia="zh-CN"/>
        </w:rPr>
      </w:pPr>
    </w:p>
    <w:p w14:paraId="43213E15">
      <w:pPr>
        <w:spacing w:line="480" w:lineRule="exact"/>
        <w:outlineLvl w:val="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en-US" w:eastAsia="zh-CN"/>
        </w:rPr>
        <w:t>：</w:t>
      </w:r>
    </w:p>
    <w:p w14:paraId="2B4A5AD9">
      <w:pPr>
        <w:pStyle w:val="9"/>
        <w:spacing w:before="0" w:beforeAutospacing="0" w:after="0" w:afterAutospacing="0"/>
        <w:ind w:left="0" w:leftChars="0" w:firstLine="0" w:firstLineChars="0"/>
        <w:jc w:val="center"/>
        <w:rPr>
          <w:rFonts w:hint="eastAsia" w:ascii="宋体" w:hAnsi="宋体" w:eastAsia="宋体" w:cs="宋体"/>
          <w:color w:val="auto"/>
          <w:highlight w:val="none"/>
        </w:rPr>
      </w:pPr>
      <w:bookmarkStart w:id="661" w:name="_Toc249845977"/>
      <w:bookmarkStart w:id="662" w:name="_Toc253143224"/>
      <w:bookmarkStart w:id="663" w:name="_Toc249846232"/>
      <w:bookmarkStart w:id="664" w:name="_Toc266093553"/>
      <w:bookmarkStart w:id="665" w:name="_Toc266881405"/>
      <w:bookmarkStart w:id="666" w:name="_Toc245024005"/>
      <w:bookmarkStart w:id="667" w:name="_Toc249845976"/>
      <w:bookmarkStart w:id="668" w:name="_Toc245024004"/>
      <w:bookmarkStart w:id="669" w:name="_Toc266881404"/>
      <w:bookmarkStart w:id="670" w:name="_Toc266093552"/>
      <w:bookmarkStart w:id="671" w:name="_Toc249846231"/>
      <w:bookmarkStart w:id="672" w:name="_Toc253143223"/>
      <w:r>
        <w:rPr>
          <w:rFonts w:hint="eastAsia" w:ascii="宋体" w:hAnsi="宋体" w:eastAsia="宋体" w:cs="宋体"/>
          <w:b/>
          <w:color w:val="auto"/>
          <w:sz w:val="32"/>
          <w:szCs w:val="32"/>
          <w:highlight w:val="none"/>
        </w:rPr>
        <w:t>非联合体投标声明</w:t>
      </w:r>
      <w:bookmarkEnd w:id="661"/>
      <w:bookmarkEnd w:id="662"/>
      <w:bookmarkEnd w:id="663"/>
      <w:bookmarkEnd w:id="664"/>
      <w:bookmarkEnd w:id="665"/>
      <w:bookmarkEnd w:id="666"/>
    </w:p>
    <w:p w14:paraId="7B88E437">
      <w:pPr>
        <w:pStyle w:val="75"/>
        <w:spacing w:before="0" w:beforeAutospacing="0" w:after="0" w:afterAutospacing="0" w:line="43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szCs w:val="22"/>
          <w:highlight w:val="none"/>
        </w:rPr>
        <w:t>：</w:t>
      </w:r>
    </w:p>
    <w:p w14:paraId="3A2421E4">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本公司就参加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投标工作，作出郑重声明：</w:t>
      </w:r>
    </w:p>
    <w:p w14:paraId="49CAAF63">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一、本公司保证投标报名材料及其后提供的一切材料都是真实的。</w:t>
      </w:r>
    </w:p>
    <w:p w14:paraId="13401B9F">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二、本公司保证在本项目投标中不与其他单位围标、串标，不出让投标资格，不向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或评标委员会成员行贿。</w:t>
      </w:r>
    </w:p>
    <w:p w14:paraId="7006C361">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三、本公司没有处于被责令停业的状态；没有处于被建设行政主管部门取消投标资格的处罚期内；没有处于财产被接管、冻结、破产的状态；本公司没有在投标报名截止时间前</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年内被人民法院判决犯有行贿罪的记录。</w:t>
      </w:r>
    </w:p>
    <w:p w14:paraId="775EAB24">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四、本公司保证本项目并非联合体投标，本项目由本公司独立承担。本公司违反上述保证，或本声明陈述与事实不符，经查实，本公司愿意接受公开通报，承担由此带来的法律后果</w:t>
      </w:r>
      <w:r>
        <w:rPr>
          <w:rFonts w:hint="eastAsia" w:ascii="宋体" w:hAnsi="宋体" w:eastAsia="宋体" w:cs="宋体"/>
          <w:color w:val="auto"/>
          <w:sz w:val="22"/>
          <w:szCs w:val="22"/>
          <w:highlight w:val="none"/>
          <w:lang w:eastAsia="zh-CN"/>
        </w:rPr>
        <w:t>。</w:t>
      </w:r>
    </w:p>
    <w:p w14:paraId="3A2C92EE">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特此声明</w:t>
      </w:r>
      <w:r>
        <w:rPr>
          <w:rFonts w:hint="eastAsia" w:cs="宋体"/>
          <w:color w:val="auto"/>
          <w:sz w:val="22"/>
          <w:szCs w:val="22"/>
          <w:highlight w:val="none"/>
          <w:lang w:eastAsia="zh-CN"/>
        </w:rPr>
        <w:t>！</w:t>
      </w:r>
    </w:p>
    <w:p w14:paraId="4FDF6F40">
      <w:pPr>
        <w:pStyle w:val="76"/>
        <w:spacing w:before="0" w:beforeAutospacing="0" w:after="0" w:afterAutospacing="0" w:line="432" w:lineRule="auto"/>
        <w:ind w:right="1449" w:firstLine="2160" w:firstLineChars="900"/>
        <w:rPr>
          <w:rFonts w:hint="eastAsia" w:ascii="宋体" w:hAnsi="宋体" w:eastAsia="宋体" w:cs="宋体"/>
          <w:color w:val="auto"/>
          <w:highlight w:val="none"/>
        </w:rPr>
      </w:pPr>
    </w:p>
    <w:p w14:paraId="3E8AF533">
      <w:pPr>
        <w:pStyle w:val="76"/>
        <w:spacing w:before="0" w:beforeAutospacing="0" w:after="0" w:afterAutospacing="0" w:line="432" w:lineRule="auto"/>
        <w:ind w:right="1449" w:firstLine="2160" w:firstLineChars="900"/>
        <w:rPr>
          <w:rFonts w:hint="eastAsia" w:ascii="宋体" w:hAnsi="宋体" w:eastAsia="宋体" w:cs="宋体"/>
          <w:color w:val="auto"/>
          <w:highlight w:val="none"/>
        </w:rPr>
      </w:pPr>
    </w:p>
    <w:p w14:paraId="72072A67">
      <w:pPr>
        <w:pStyle w:val="76"/>
        <w:spacing w:before="0" w:beforeAutospacing="0" w:after="0" w:afterAutospacing="0" w:line="432" w:lineRule="auto"/>
        <w:ind w:right="1449"/>
        <w:rPr>
          <w:rFonts w:hint="eastAsia" w:ascii="宋体" w:hAnsi="宋体" w:eastAsia="宋体" w:cs="宋体"/>
          <w:color w:val="auto"/>
          <w:highlight w:val="none"/>
        </w:rPr>
      </w:pPr>
    </w:p>
    <w:p w14:paraId="256277D5">
      <w:pPr>
        <w:pStyle w:val="76"/>
        <w:spacing w:before="0" w:beforeAutospacing="0" w:after="0" w:afterAutospacing="0" w:line="432" w:lineRule="auto"/>
        <w:ind w:right="1449" w:firstLine="2168" w:firstLineChars="900"/>
        <w:rPr>
          <w:rFonts w:hint="eastAsia" w:ascii="宋体" w:hAnsi="宋体" w:eastAsia="宋体" w:cs="宋体"/>
          <w:b/>
          <w:bCs/>
          <w:color w:val="auto"/>
          <w:sz w:val="24"/>
          <w:szCs w:val="24"/>
          <w:highlight w:val="none"/>
        </w:rPr>
      </w:pPr>
    </w:p>
    <w:bookmarkEnd w:id="667"/>
    <w:bookmarkEnd w:id="668"/>
    <w:bookmarkEnd w:id="669"/>
    <w:bookmarkEnd w:id="670"/>
    <w:bookmarkEnd w:id="671"/>
    <w:bookmarkEnd w:id="672"/>
    <w:p w14:paraId="1507891B">
      <w:pPr>
        <w:pStyle w:val="76"/>
        <w:keepNext w:val="0"/>
        <w:keepLines w:val="0"/>
        <w:pageBreakBefore w:val="0"/>
        <w:kinsoku/>
        <w:wordWrap/>
        <w:overflowPunct/>
        <w:topLinePunct w:val="0"/>
        <w:autoSpaceDE/>
        <w:autoSpaceDN/>
        <w:bidi w:val="0"/>
        <w:adjustRightInd w:val="0"/>
        <w:snapToGrid w:val="0"/>
        <w:spacing w:before="157" w:beforeLines="50" w:beforeAutospacing="0" w:after="0" w:afterAutospacing="0" w:line="360" w:lineRule="auto"/>
        <w:ind w:right="87" w:rightChars="0" w:firstLine="3373" w:firstLineChars="14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声明企业：</w:t>
      </w:r>
      <w:r>
        <w:rPr>
          <w:rFonts w:hint="eastAsia" w:ascii="宋体" w:hAnsi="宋体" w:eastAsia="宋体" w:cs="宋体"/>
          <w:b/>
          <w:bCs/>
          <w:color w:val="auto"/>
          <w:sz w:val="24"/>
          <w:szCs w:val="24"/>
          <w:highlight w:val="none"/>
          <w:u w:val="single"/>
          <w:lang w:val="en-US" w:eastAsia="zh-CN"/>
        </w:rPr>
        <w:t xml:space="preserve">             </w:t>
      </w:r>
      <w:r>
        <w:rPr>
          <w:rFonts w:hint="eastAsia"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(全称并加盖公章)</w:t>
      </w:r>
    </w:p>
    <w:p w14:paraId="29ADEC2F">
      <w:pPr>
        <w:pStyle w:val="76"/>
        <w:keepNext w:val="0"/>
        <w:keepLines w:val="0"/>
        <w:pageBreakBefore w:val="0"/>
        <w:tabs>
          <w:tab w:val="left" w:pos="7770"/>
        </w:tabs>
        <w:kinsoku/>
        <w:wordWrap/>
        <w:overflowPunct/>
        <w:topLinePunct w:val="0"/>
        <w:autoSpaceDE/>
        <w:autoSpaceDN/>
        <w:bidi w:val="0"/>
        <w:adjustRightInd w:val="0"/>
        <w:snapToGrid w:val="0"/>
        <w:spacing w:before="157" w:beforeLines="50" w:beforeAutospacing="0" w:after="0" w:afterAutospacing="0" w:line="360" w:lineRule="auto"/>
        <w:ind w:right="-113" w:rightChars="0" w:firstLine="3373" w:firstLineChars="14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2A7FF1F0">
      <w:pPr>
        <w:pStyle w:val="76"/>
        <w:keepNext w:val="0"/>
        <w:keepLines w:val="0"/>
        <w:pageBreakBefore w:val="0"/>
        <w:kinsoku/>
        <w:wordWrap/>
        <w:overflowPunct/>
        <w:topLinePunct w:val="0"/>
        <w:autoSpaceDE/>
        <w:autoSpaceDN/>
        <w:bidi w:val="0"/>
        <w:adjustRightInd w:val="0"/>
        <w:snapToGrid w:val="0"/>
        <w:spacing w:before="157" w:beforeLines="50" w:beforeAutospacing="0" w:after="0" w:afterAutospacing="0" w:line="360" w:lineRule="auto"/>
        <w:ind w:right="-113" w:rightChars="0" w:firstLine="3373" w:firstLineChars="1400"/>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日     期：</w:t>
      </w:r>
      <w:r>
        <w:rPr>
          <w:rFonts w:hint="eastAsia" w:cs="宋体"/>
          <w:b/>
          <w:bCs/>
          <w:color w:val="auto"/>
          <w:sz w:val="24"/>
          <w:szCs w:val="24"/>
          <w:highlight w:val="none"/>
          <w:u w:val="single"/>
          <w:lang w:val="en-US" w:eastAsia="zh-CN"/>
        </w:rPr>
        <w:t xml:space="preserve">                    </w:t>
      </w:r>
    </w:p>
    <w:p w14:paraId="0DDC48A4">
      <w:pPr>
        <w:pStyle w:val="3"/>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highlight w:val="none"/>
          <w:lang w:val="en-US" w:eastAsia="zh-CN"/>
        </w:rPr>
      </w:pPr>
    </w:p>
    <w:p w14:paraId="2E46BB2E">
      <w:pPr>
        <w:rPr>
          <w:rFonts w:hint="eastAsia" w:ascii="宋体" w:hAnsi="宋体" w:eastAsia="宋体" w:cs="宋体"/>
          <w:color w:val="auto"/>
          <w:highlight w:val="none"/>
          <w:lang w:val="en-US" w:eastAsia="zh-CN"/>
        </w:rPr>
      </w:pPr>
    </w:p>
    <w:p w14:paraId="51D9EF6B">
      <w:pPr>
        <w:pStyle w:val="3"/>
        <w:rPr>
          <w:rFonts w:hint="eastAsia" w:ascii="宋体" w:hAnsi="宋体" w:eastAsia="宋体" w:cs="宋体"/>
          <w:color w:val="auto"/>
          <w:highlight w:val="none"/>
          <w:lang w:val="en-US" w:eastAsia="zh-CN"/>
        </w:rPr>
      </w:pPr>
    </w:p>
    <w:p w14:paraId="58138435">
      <w:pPr>
        <w:spacing w:line="480" w:lineRule="exact"/>
        <w:jc w:val="center"/>
        <w:outlineLvl w:val="9"/>
        <w:rPr>
          <w:rFonts w:hint="eastAsia" w:ascii="宋体" w:hAnsi="宋体" w:eastAsia="宋体" w:cs="宋体"/>
          <w:b/>
          <w:color w:val="auto"/>
          <w:sz w:val="28"/>
          <w:szCs w:val="28"/>
          <w:highlight w:val="none"/>
        </w:rPr>
      </w:pPr>
    </w:p>
    <w:p w14:paraId="10536F0E">
      <w:pPr>
        <w:numPr>
          <w:ilvl w:val="0"/>
          <w:numId w:val="0"/>
        </w:numPr>
        <w:spacing w:line="480" w:lineRule="exact"/>
        <w:jc w:val="center"/>
        <w:outlineLvl w:val="9"/>
        <w:rPr>
          <w:rFonts w:hint="eastAsia" w:ascii="宋体" w:hAnsi="宋体" w:cs="宋体"/>
          <w:b/>
          <w:bCs/>
          <w:color w:val="auto"/>
          <w:sz w:val="28"/>
          <w:szCs w:val="28"/>
          <w:highlight w:val="none"/>
          <w:lang w:val="en-US" w:eastAsia="zh-CN"/>
        </w:rPr>
      </w:pPr>
    </w:p>
    <w:p w14:paraId="40DA3EA6">
      <w:pPr>
        <w:numPr>
          <w:ilvl w:val="0"/>
          <w:numId w:val="0"/>
        </w:numPr>
        <w:spacing w:line="480" w:lineRule="exact"/>
        <w:jc w:val="center"/>
        <w:outlineLvl w:val="1"/>
        <w:rPr>
          <w:rFonts w:hint="eastAsia" w:ascii="宋体" w:hAnsi="宋体" w:eastAsia="宋体" w:cs="宋体"/>
          <w:bCs/>
          <w:color w:val="auto"/>
          <w:sz w:val="28"/>
          <w:szCs w:val="28"/>
          <w:highlight w:val="none"/>
        </w:rPr>
      </w:pPr>
      <w:r>
        <w:rPr>
          <w:rFonts w:hint="eastAsia" w:ascii="宋体" w:hAnsi="宋体" w:cs="宋体"/>
          <w:b/>
          <w:bCs/>
          <w:color w:val="auto"/>
          <w:sz w:val="28"/>
          <w:szCs w:val="28"/>
          <w:highlight w:val="none"/>
          <w:lang w:val="en-US" w:eastAsia="zh-CN"/>
        </w:rPr>
        <w:t>七、类似</w:t>
      </w:r>
      <w:r>
        <w:rPr>
          <w:rFonts w:hint="eastAsia" w:ascii="宋体" w:hAnsi="宋体" w:eastAsia="宋体" w:cs="宋体"/>
          <w:b/>
          <w:bCs/>
          <w:color w:val="auto"/>
          <w:sz w:val="28"/>
          <w:szCs w:val="28"/>
          <w:highlight w:val="none"/>
        </w:rPr>
        <w:t>项目</w:t>
      </w:r>
      <w:r>
        <w:rPr>
          <w:rFonts w:hint="eastAsia" w:ascii="宋体" w:hAnsi="宋体" w:eastAsia="宋体" w:cs="宋体"/>
          <w:b/>
          <w:color w:val="auto"/>
          <w:sz w:val="28"/>
          <w:szCs w:val="28"/>
          <w:highlight w:val="none"/>
        </w:rPr>
        <w:t>业绩</w:t>
      </w:r>
    </w:p>
    <w:p w14:paraId="0B9111A5">
      <w:pPr>
        <w:pStyle w:val="3"/>
        <w:numPr>
          <w:ilvl w:val="0"/>
          <w:numId w:val="0"/>
        </w:numPr>
        <w:rPr>
          <w:rFonts w:hint="eastAsia"/>
          <w:color w:val="auto"/>
          <w:highlight w:val="none"/>
        </w:rPr>
      </w:pPr>
    </w:p>
    <w:tbl>
      <w:tblPr>
        <w:tblStyle w:val="26"/>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6501"/>
      </w:tblGrid>
      <w:tr w14:paraId="5F02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58" w:type="dxa"/>
            <w:vAlign w:val="center"/>
          </w:tcPr>
          <w:p w14:paraId="6DF769C3">
            <w:pPr>
              <w:topLinePunct/>
              <w:spacing w:line="44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p>
        </w:tc>
        <w:tc>
          <w:tcPr>
            <w:tcW w:w="6501" w:type="dxa"/>
            <w:vAlign w:val="center"/>
          </w:tcPr>
          <w:p w14:paraId="42766D99">
            <w:pPr>
              <w:topLinePunct/>
              <w:spacing w:line="440" w:lineRule="exact"/>
              <w:jc w:val="center"/>
              <w:rPr>
                <w:rFonts w:hint="eastAsia" w:ascii="宋体" w:hAnsi="宋体" w:eastAsia="宋体" w:cs="宋体"/>
                <w:color w:val="auto"/>
                <w:sz w:val="24"/>
                <w:szCs w:val="24"/>
                <w:highlight w:val="none"/>
                <w:lang w:eastAsia="zh-CN"/>
              </w:rPr>
            </w:pPr>
          </w:p>
        </w:tc>
      </w:tr>
      <w:tr w14:paraId="0C04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58" w:type="dxa"/>
            <w:vAlign w:val="center"/>
          </w:tcPr>
          <w:p w14:paraId="417027DD">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501" w:type="dxa"/>
            <w:vAlign w:val="center"/>
          </w:tcPr>
          <w:p w14:paraId="652852E0">
            <w:pPr>
              <w:topLinePunct/>
              <w:spacing w:line="440" w:lineRule="exact"/>
              <w:jc w:val="center"/>
              <w:rPr>
                <w:rFonts w:hint="eastAsia" w:ascii="宋体" w:hAnsi="宋体" w:eastAsia="宋体" w:cs="宋体"/>
                <w:color w:val="auto"/>
                <w:sz w:val="24"/>
                <w:szCs w:val="24"/>
                <w:highlight w:val="none"/>
                <w:lang w:eastAsia="zh-CN"/>
              </w:rPr>
            </w:pPr>
          </w:p>
        </w:tc>
      </w:tr>
      <w:tr w14:paraId="7140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58" w:type="dxa"/>
            <w:vAlign w:val="center"/>
          </w:tcPr>
          <w:p w14:paraId="2BC5212B">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501" w:type="dxa"/>
            <w:vAlign w:val="center"/>
          </w:tcPr>
          <w:p w14:paraId="2B8AF329">
            <w:pPr>
              <w:topLinePunct/>
              <w:spacing w:line="440" w:lineRule="exact"/>
              <w:jc w:val="center"/>
              <w:rPr>
                <w:rFonts w:hint="eastAsia" w:ascii="宋体" w:hAnsi="宋体" w:eastAsia="宋体" w:cs="宋体"/>
                <w:color w:val="auto"/>
                <w:sz w:val="24"/>
                <w:szCs w:val="24"/>
                <w:highlight w:val="none"/>
              </w:rPr>
            </w:pPr>
          </w:p>
        </w:tc>
      </w:tr>
      <w:tr w14:paraId="41B2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58" w:type="dxa"/>
            <w:vAlign w:val="center"/>
          </w:tcPr>
          <w:p w14:paraId="1B84C23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501" w:type="dxa"/>
            <w:vAlign w:val="center"/>
          </w:tcPr>
          <w:p w14:paraId="255C373C">
            <w:pPr>
              <w:topLinePunct/>
              <w:spacing w:line="440" w:lineRule="exact"/>
              <w:jc w:val="center"/>
              <w:rPr>
                <w:rFonts w:hint="eastAsia" w:ascii="宋体" w:hAnsi="宋体" w:eastAsia="宋体" w:cs="宋体"/>
                <w:color w:val="auto"/>
                <w:sz w:val="24"/>
                <w:szCs w:val="24"/>
                <w:highlight w:val="none"/>
              </w:rPr>
            </w:pPr>
          </w:p>
        </w:tc>
      </w:tr>
      <w:tr w14:paraId="1C5D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58" w:type="dxa"/>
            <w:vAlign w:val="center"/>
          </w:tcPr>
          <w:p w14:paraId="19BB3D21">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6501" w:type="dxa"/>
            <w:vAlign w:val="center"/>
          </w:tcPr>
          <w:p w14:paraId="3B27DBEA">
            <w:pPr>
              <w:topLinePunct/>
              <w:spacing w:line="440" w:lineRule="exact"/>
              <w:jc w:val="center"/>
              <w:rPr>
                <w:rFonts w:hint="eastAsia" w:ascii="宋体" w:hAnsi="宋体" w:eastAsia="宋体" w:cs="宋体"/>
                <w:color w:val="auto"/>
                <w:sz w:val="24"/>
                <w:szCs w:val="24"/>
                <w:highlight w:val="none"/>
              </w:rPr>
            </w:pPr>
          </w:p>
        </w:tc>
      </w:tr>
      <w:tr w14:paraId="6E8F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58" w:type="dxa"/>
            <w:vAlign w:val="center"/>
          </w:tcPr>
          <w:p w14:paraId="0E93FFC7">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6501" w:type="dxa"/>
            <w:vAlign w:val="center"/>
          </w:tcPr>
          <w:p w14:paraId="6D05EB41">
            <w:pPr>
              <w:topLinePunct/>
              <w:spacing w:line="440" w:lineRule="exact"/>
              <w:jc w:val="center"/>
              <w:rPr>
                <w:rFonts w:hint="eastAsia" w:ascii="宋体" w:hAnsi="宋体" w:eastAsia="宋体" w:cs="宋体"/>
                <w:color w:val="auto"/>
                <w:sz w:val="24"/>
                <w:szCs w:val="24"/>
                <w:highlight w:val="none"/>
                <w:lang w:eastAsia="zh-CN"/>
              </w:rPr>
            </w:pPr>
          </w:p>
        </w:tc>
      </w:tr>
      <w:tr w14:paraId="6F5C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58" w:type="dxa"/>
            <w:vAlign w:val="center"/>
          </w:tcPr>
          <w:p w14:paraId="0BD282DC">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6501" w:type="dxa"/>
            <w:vAlign w:val="center"/>
          </w:tcPr>
          <w:p w14:paraId="3FB1D939">
            <w:pPr>
              <w:topLinePunct/>
              <w:spacing w:line="440" w:lineRule="exact"/>
              <w:jc w:val="center"/>
              <w:rPr>
                <w:rFonts w:hint="eastAsia" w:ascii="宋体" w:hAnsi="宋体" w:eastAsia="宋体" w:cs="宋体"/>
                <w:color w:val="auto"/>
                <w:sz w:val="24"/>
                <w:szCs w:val="24"/>
                <w:highlight w:val="none"/>
                <w:lang w:val="en-US" w:eastAsia="zh-CN"/>
              </w:rPr>
            </w:pPr>
          </w:p>
        </w:tc>
      </w:tr>
      <w:tr w14:paraId="37BA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58" w:type="dxa"/>
            <w:vAlign w:val="center"/>
          </w:tcPr>
          <w:p w14:paraId="1DC139AD">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c>
          <w:tcPr>
            <w:tcW w:w="6501" w:type="dxa"/>
            <w:vAlign w:val="center"/>
          </w:tcPr>
          <w:p w14:paraId="0A6F0DE7">
            <w:pPr>
              <w:topLinePunct/>
              <w:spacing w:line="440" w:lineRule="exact"/>
              <w:jc w:val="center"/>
              <w:rPr>
                <w:rFonts w:hint="eastAsia" w:ascii="宋体" w:hAnsi="宋体" w:eastAsia="宋体" w:cs="宋体"/>
                <w:color w:val="auto"/>
                <w:sz w:val="24"/>
                <w:szCs w:val="24"/>
                <w:highlight w:val="none"/>
                <w:lang w:val="en-US" w:eastAsia="zh-CN"/>
              </w:rPr>
            </w:pPr>
          </w:p>
        </w:tc>
      </w:tr>
      <w:tr w14:paraId="1881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2358" w:type="dxa"/>
            <w:vAlign w:val="center"/>
          </w:tcPr>
          <w:p w14:paraId="46D165E3">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501" w:type="dxa"/>
            <w:vAlign w:val="center"/>
          </w:tcPr>
          <w:p w14:paraId="7EC8FA6E">
            <w:pPr>
              <w:pStyle w:val="24"/>
              <w:spacing w:before="0" w:beforeLines="0" w:beforeAutospacing="0" w:after="0" w:afterLines="0" w:afterAutospacing="0" w:line="360" w:lineRule="auto"/>
              <w:ind w:left="0" w:leftChars="0" w:right="-92" w:rightChars="-44" w:firstLine="0" w:firstLineChars="0"/>
              <w:jc w:val="left"/>
              <w:textAlignment w:val="baseline"/>
              <w:rPr>
                <w:rFonts w:hint="eastAsia" w:ascii="宋体" w:hAnsi="宋体" w:eastAsia="宋体" w:cs="宋体"/>
                <w:color w:val="auto"/>
                <w:sz w:val="24"/>
                <w:szCs w:val="24"/>
                <w:highlight w:val="none"/>
              </w:rPr>
            </w:pPr>
          </w:p>
        </w:tc>
      </w:tr>
      <w:tr w14:paraId="3E04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358" w:type="dxa"/>
            <w:vAlign w:val="center"/>
          </w:tcPr>
          <w:p w14:paraId="1E144577">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501" w:type="dxa"/>
            <w:vAlign w:val="center"/>
          </w:tcPr>
          <w:p w14:paraId="252B7C27">
            <w:pPr>
              <w:topLinePunct/>
              <w:spacing w:line="440" w:lineRule="exact"/>
              <w:jc w:val="center"/>
              <w:rPr>
                <w:rFonts w:hint="eastAsia" w:ascii="宋体" w:hAnsi="宋体" w:eastAsia="宋体" w:cs="宋体"/>
                <w:color w:val="auto"/>
                <w:sz w:val="24"/>
                <w:szCs w:val="24"/>
                <w:highlight w:val="none"/>
                <w:lang w:eastAsia="zh-CN"/>
              </w:rPr>
            </w:pPr>
          </w:p>
        </w:tc>
      </w:tr>
      <w:tr w14:paraId="23EE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8" w:type="dxa"/>
            <w:vAlign w:val="center"/>
          </w:tcPr>
          <w:p w14:paraId="123DF72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501" w:type="dxa"/>
            <w:vAlign w:val="center"/>
          </w:tcPr>
          <w:p w14:paraId="4C00B063">
            <w:pPr>
              <w:topLinePunct/>
              <w:spacing w:line="440" w:lineRule="exact"/>
              <w:jc w:val="center"/>
              <w:rPr>
                <w:rFonts w:hint="eastAsia" w:ascii="宋体" w:hAnsi="宋体" w:eastAsia="宋体" w:cs="宋体"/>
                <w:color w:val="auto"/>
                <w:sz w:val="24"/>
                <w:szCs w:val="24"/>
                <w:highlight w:val="none"/>
                <w:lang w:eastAsia="zh-CN"/>
              </w:rPr>
            </w:pPr>
          </w:p>
        </w:tc>
      </w:tr>
      <w:tr w14:paraId="584C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58" w:type="dxa"/>
            <w:vAlign w:val="center"/>
          </w:tcPr>
          <w:p w14:paraId="3ABA53A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501" w:type="dxa"/>
            <w:vAlign w:val="center"/>
          </w:tcPr>
          <w:p w14:paraId="08600301">
            <w:pPr>
              <w:topLinePunct/>
              <w:spacing w:line="440" w:lineRule="exact"/>
              <w:jc w:val="center"/>
              <w:rPr>
                <w:rFonts w:hint="eastAsia" w:ascii="宋体" w:hAnsi="宋体" w:eastAsia="宋体" w:cs="宋体"/>
                <w:color w:val="auto"/>
                <w:sz w:val="24"/>
                <w:szCs w:val="24"/>
                <w:highlight w:val="none"/>
                <w:lang w:eastAsia="zh-CN"/>
              </w:rPr>
            </w:pPr>
          </w:p>
        </w:tc>
      </w:tr>
      <w:tr w14:paraId="29EB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58" w:type="dxa"/>
            <w:vAlign w:val="center"/>
          </w:tcPr>
          <w:p w14:paraId="073EFD45">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18BF8B2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及电话</w:t>
            </w:r>
          </w:p>
        </w:tc>
        <w:tc>
          <w:tcPr>
            <w:tcW w:w="6501" w:type="dxa"/>
            <w:vAlign w:val="center"/>
          </w:tcPr>
          <w:p w14:paraId="21448F8F">
            <w:pPr>
              <w:topLinePunct/>
              <w:spacing w:line="440" w:lineRule="exact"/>
              <w:jc w:val="center"/>
              <w:rPr>
                <w:rFonts w:hint="eastAsia" w:ascii="宋体" w:hAnsi="宋体" w:eastAsia="宋体" w:cs="宋体"/>
                <w:color w:val="auto"/>
                <w:sz w:val="24"/>
                <w:szCs w:val="24"/>
                <w:highlight w:val="none"/>
                <w:lang w:val="en-US" w:eastAsia="zh-CN"/>
              </w:rPr>
            </w:pPr>
          </w:p>
        </w:tc>
      </w:tr>
      <w:tr w14:paraId="1A51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2358" w:type="dxa"/>
            <w:vAlign w:val="center"/>
          </w:tcPr>
          <w:p w14:paraId="152391DE">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501" w:type="dxa"/>
            <w:vAlign w:val="center"/>
          </w:tcPr>
          <w:p w14:paraId="0FCC0847">
            <w:pPr>
              <w:pStyle w:val="24"/>
              <w:spacing w:before="0" w:beforeLines="0" w:beforeAutospacing="0" w:after="0" w:afterLines="0" w:afterAutospacing="0" w:line="360" w:lineRule="auto"/>
              <w:ind w:left="0" w:leftChars="0" w:right="-92" w:rightChars="-44" w:firstLine="0" w:firstLineChars="0"/>
              <w:jc w:val="left"/>
              <w:textAlignment w:val="baseline"/>
              <w:rPr>
                <w:rFonts w:hint="eastAsia" w:ascii="宋体" w:hAnsi="宋体" w:eastAsia="宋体" w:cs="宋体"/>
                <w:color w:val="auto"/>
                <w:sz w:val="24"/>
                <w:szCs w:val="24"/>
                <w:highlight w:val="none"/>
              </w:rPr>
            </w:pPr>
          </w:p>
        </w:tc>
      </w:tr>
      <w:tr w14:paraId="3992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58" w:type="dxa"/>
            <w:vAlign w:val="center"/>
          </w:tcPr>
          <w:p w14:paraId="564939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501" w:type="dxa"/>
            <w:vAlign w:val="top"/>
          </w:tcPr>
          <w:p w14:paraId="119C5FC4">
            <w:pPr>
              <w:topLinePunct/>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1413D317">
      <w:pPr>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备注：本表后附招标文件规定的材料。每张表格只填写一个项目，并标明序号。</w:t>
      </w:r>
    </w:p>
    <w:p w14:paraId="36185090">
      <w:pPr>
        <w:pStyle w:val="2"/>
        <w:rPr>
          <w:rFonts w:hint="eastAsia"/>
          <w:lang w:eastAsia="zh-CN"/>
        </w:rPr>
      </w:pPr>
    </w:p>
    <w:p w14:paraId="160162F1">
      <w:pPr>
        <w:spacing w:line="480" w:lineRule="exact"/>
        <w:jc w:val="center"/>
        <w:outlineLvl w:val="9"/>
        <w:rPr>
          <w:rFonts w:hint="eastAsia" w:ascii="宋体" w:hAnsi="宋体" w:eastAsia="宋体" w:cs="宋体"/>
          <w:bCs/>
          <w:color w:val="auto"/>
          <w:sz w:val="28"/>
          <w:szCs w:val="28"/>
          <w:highlight w:val="none"/>
        </w:rPr>
      </w:pPr>
    </w:p>
    <w:p w14:paraId="02840F56">
      <w:pPr>
        <w:rPr>
          <w:rFonts w:hint="eastAsia" w:ascii="宋体" w:hAnsi="宋体" w:eastAsia="宋体" w:cs="宋体"/>
          <w:color w:val="auto"/>
          <w:highlight w:val="none"/>
        </w:rPr>
      </w:pPr>
    </w:p>
    <w:p w14:paraId="5AD50315">
      <w:pPr>
        <w:numPr>
          <w:ilvl w:val="0"/>
          <w:numId w:val="0"/>
        </w:numPr>
        <w:spacing w:line="480" w:lineRule="exact"/>
        <w:jc w:val="center"/>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八</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施工组织方案</w:t>
      </w:r>
    </w:p>
    <w:p w14:paraId="1264AEF4">
      <w:pPr>
        <w:pStyle w:val="3"/>
        <w:numPr>
          <w:ilvl w:val="0"/>
          <w:numId w:val="0"/>
        </w:numPr>
        <w:rPr>
          <w:rFonts w:hint="eastAsia" w:ascii="宋体" w:hAnsi="宋体" w:eastAsia="宋体" w:cs="宋体"/>
          <w:color w:val="auto"/>
          <w:highlight w:val="none"/>
        </w:rPr>
      </w:pPr>
    </w:p>
    <w:p w14:paraId="3C8B4EA1">
      <w:pPr>
        <w:spacing w:line="36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至少包括以下几点内容</w:t>
      </w:r>
      <w:r>
        <w:rPr>
          <w:rFonts w:hint="eastAsia" w:ascii="宋体" w:hAnsi="宋体" w:eastAsia="宋体" w:cs="宋体"/>
          <w:color w:val="auto"/>
          <w:sz w:val="24"/>
          <w:szCs w:val="32"/>
          <w:highlight w:val="none"/>
          <w:lang w:eastAsia="zh-CN"/>
        </w:rPr>
        <w:t>）</w:t>
      </w:r>
    </w:p>
    <w:p w14:paraId="42DD3050">
      <w:pPr>
        <w:pageBreakBefore w:val="0"/>
        <w:kinsoku/>
        <w:wordWrap/>
        <w:overflowPunct/>
        <w:topLinePunct w:val="0"/>
        <w:autoSpaceDE/>
        <w:bidi w:val="0"/>
        <w:adjustRightInd w:val="0"/>
        <w:snapToGrid w:val="0"/>
        <w:spacing w:before="157" w:beforeLines="5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1"/>
          <w:szCs w:val="21"/>
          <w:highlight w:val="none"/>
          <w:lang w:val="en-US" w:eastAsia="zh-CN"/>
        </w:rPr>
        <w:t>1、</w:t>
      </w:r>
      <w:r>
        <w:rPr>
          <w:rFonts w:hint="eastAsia" w:ascii="宋体" w:hAnsi="宋体" w:eastAsia="宋体" w:cs="宋体"/>
          <w:color w:val="auto"/>
          <w:kern w:val="2"/>
          <w:sz w:val="24"/>
          <w:szCs w:val="24"/>
          <w:highlight w:val="none"/>
          <w:lang w:val="en-US" w:eastAsia="zh-CN" w:bidi="ar-SA"/>
        </w:rPr>
        <w:t>施工方案</w:t>
      </w:r>
    </w:p>
    <w:p w14:paraId="0C64FF03">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项目组织管理机构</w:t>
      </w:r>
    </w:p>
    <w:p w14:paraId="143E7F7F">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确保工程质量的技术组织措施</w:t>
      </w:r>
    </w:p>
    <w:p w14:paraId="3F8C7C43">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工期保证措施</w:t>
      </w:r>
    </w:p>
    <w:p w14:paraId="062E1678">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确保工程安全的技术组织措施</w:t>
      </w:r>
    </w:p>
    <w:p w14:paraId="44E7CE35">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文明施工、环境保护及治污减霾措施</w:t>
      </w:r>
    </w:p>
    <w:p w14:paraId="1F25084E">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7、机械设备配备计划</w:t>
      </w:r>
    </w:p>
    <w:p w14:paraId="7895969E">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8、劳动力安排计划</w:t>
      </w:r>
    </w:p>
    <w:p w14:paraId="6678DFA9">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p>
    <w:p w14:paraId="4790B175">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施工组织设计除采用文字表述外可附下列图表，图表及格式要求附后。</w:t>
      </w:r>
    </w:p>
    <w:p w14:paraId="71A3C758">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73" w:name="_Toc23361"/>
      <w:bookmarkStart w:id="674" w:name="_Toc7191"/>
      <w:bookmarkStart w:id="675" w:name="_Toc8630"/>
      <w:bookmarkStart w:id="676" w:name="_Toc25255"/>
      <w:bookmarkStart w:id="677" w:name="_Toc13883"/>
      <w:bookmarkStart w:id="678" w:name="_Toc25112"/>
      <w:bookmarkStart w:id="679" w:name="_Toc9137"/>
      <w:r>
        <w:rPr>
          <w:rFonts w:hint="eastAsia" w:ascii="宋体" w:hAnsi="宋体" w:eastAsia="宋体" w:cs="宋体"/>
          <w:color w:val="auto"/>
          <w:kern w:val="2"/>
          <w:sz w:val="24"/>
          <w:szCs w:val="24"/>
          <w:highlight w:val="none"/>
          <w:lang w:val="en-US" w:eastAsia="zh-CN" w:bidi="ar-SA"/>
        </w:rPr>
        <w:t>附表1：</w:t>
      </w:r>
      <w:bookmarkEnd w:id="673"/>
      <w:bookmarkEnd w:id="674"/>
      <w:bookmarkEnd w:id="675"/>
      <w:bookmarkEnd w:id="676"/>
      <w:bookmarkEnd w:id="677"/>
      <w:bookmarkEnd w:id="678"/>
      <w:bookmarkEnd w:id="679"/>
      <w:r>
        <w:rPr>
          <w:rFonts w:hint="eastAsia" w:ascii="宋体" w:hAnsi="宋体" w:eastAsia="宋体" w:cs="宋体"/>
          <w:color w:val="auto"/>
          <w:kern w:val="2"/>
          <w:sz w:val="24"/>
          <w:szCs w:val="24"/>
          <w:highlight w:val="none"/>
          <w:lang w:val="en-US" w:eastAsia="zh-CN" w:bidi="ar-SA"/>
        </w:rPr>
        <w:t>项目管理机构组成</w:t>
      </w:r>
    </w:p>
    <w:p w14:paraId="7A6C9B0A">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80" w:name="_Toc4458"/>
      <w:bookmarkStart w:id="681" w:name="_Toc14904"/>
      <w:bookmarkStart w:id="682" w:name="_Toc15622"/>
      <w:bookmarkStart w:id="683" w:name="_Toc20849"/>
      <w:bookmarkStart w:id="684" w:name="_Toc21975"/>
      <w:bookmarkStart w:id="685" w:name="_Toc3683"/>
      <w:bookmarkStart w:id="686" w:name="_Toc24156"/>
      <w:r>
        <w:rPr>
          <w:rFonts w:hint="eastAsia" w:ascii="宋体" w:hAnsi="宋体" w:eastAsia="宋体" w:cs="宋体"/>
          <w:color w:val="auto"/>
          <w:kern w:val="2"/>
          <w:sz w:val="24"/>
          <w:szCs w:val="24"/>
          <w:highlight w:val="none"/>
          <w:lang w:val="en-US" w:eastAsia="zh-CN" w:bidi="ar-SA"/>
        </w:rPr>
        <w:t>附表2：项目经理简历表</w:t>
      </w:r>
      <w:bookmarkEnd w:id="680"/>
      <w:bookmarkEnd w:id="681"/>
      <w:bookmarkEnd w:id="682"/>
      <w:bookmarkEnd w:id="683"/>
      <w:bookmarkEnd w:id="684"/>
      <w:bookmarkEnd w:id="685"/>
      <w:bookmarkEnd w:id="686"/>
    </w:p>
    <w:p w14:paraId="6D6C6EEA">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87" w:name="_Toc6959"/>
      <w:bookmarkStart w:id="688" w:name="_Toc20826"/>
      <w:bookmarkStart w:id="689" w:name="_Toc18417"/>
      <w:bookmarkStart w:id="690" w:name="_Toc12078"/>
      <w:bookmarkStart w:id="691" w:name="_Toc1659"/>
      <w:bookmarkStart w:id="692" w:name="_Toc2951"/>
      <w:bookmarkStart w:id="693" w:name="_Toc13420"/>
      <w:r>
        <w:rPr>
          <w:rFonts w:hint="eastAsia" w:ascii="宋体" w:hAnsi="宋体" w:eastAsia="宋体" w:cs="宋体"/>
          <w:color w:val="auto"/>
          <w:kern w:val="2"/>
          <w:sz w:val="24"/>
          <w:szCs w:val="24"/>
          <w:highlight w:val="none"/>
          <w:lang w:val="en-US" w:eastAsia="zh-CN" w:bidi="ar-SA"/>
        </w:rPr>
        <w:t>附表3：</w:t>
      </w:r>
      <w:bookmarkEnd w:id="687"/>
      <w:bookmarkEnd w:id="688"/>
      <w:bookmarkEnd w:id="689"/>
      <w:bookmarkEnd w:id="690"/>
      <w:bookmarkEnd w:id="691"/>
      <w:bookmarkEnd w:id="692"/>
      <w:bookmarkEnd w:id="693"/>
      <w:r>
        <w:rPr>
          <w:rFonts w:hint="eastAsia" w:ascii="宋体" w:hAnsi="宋体" w:eastAsia="宋体" w:cs="宋体"/>
          <w:color w:val="auto"/>
          <w:kern w:val="2"/>
          <w:sz w:val="24"/>
          <w:szCs w:val="24"/>
          <w:highlight w:val="none"/>
          <w:lang w:val="en-US" w:eastAsia="zh-CN" w:bidi="ar-SA"/>
        </w:rPr>
        <w:t>主要项目管理人员简历表</w:t>
      </w:r>
    </w:p>
    <w:p w14:paraId="76CA3D1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94" w:name="_Toc22831"/>
      <w:bookmarkStart w:id="695" w:name="_Toc19257"/>
      <w:bookmarkStart w:id="696" w:name="_Toc25878"/>
      <w:bookmarkStart w:id="697" w:name="_Toc317"/>
      <w:bookmarkStart w:id="698" w:name="_Toc25860"/>
      <w:bookmarkStart w:id="699" w:name="_Toc13051"/>
      <w:bookmarkStart w:id="700" w:name="_Toc18345"/>
      <w:r>
        <w:rPr>
          <w:rFonts w:hint="eastAsia" w:ascii="宋体" w:hAnsi="宋体" w:eastAsia="宋体" w:cs="宋体"/>
          <w:color w:val="auto"/>
          <w:kern w:val="2"/>
          <w:sz w:val="24"/>
          <w:szCs w:val="24"/>
          <w:highlight w:val="none"/>
          <w:lang w:val="en-US" w:eastAsia="zh-CN" w:bidi="ar-SA"/>
        </w:rPr>
        <w:t>附表4：</w:t>
      </w:r>
      <w:bookmarkEnd w:id="694"/>
      <w:bookmarkEnd w:id="695"/>
      <w:bookmarkEnd w:id="696"/>
      <w:bookmarkEnd w:id="697"/>
      <w:bookmarkEnd w:id="698"/>
      <w:bookmarkEnd w:id="699"/>
      <w:bookmarkEnd w:id="700"/>
      <w:r>
        <w:rPr>
          <w:rFonts w:hint="eastAsia" w:ascii="宋体" w:hAnsi="宋体" w:eastAsia="宋体" w:cs="宋体"/>
          <w:color w:val="auto"/>
          <w:kern w:val="2"/>
          <w:sz w:val="24"/>
          <w:szCs w:val="24"/>
          <w:highlight w:val="none"/>
          <w:lang w:val="en-US" w:eastAsia="zh-CN" w:bidi="ar-SA"/>
        </w:rPr>
        <w:t>拟投入本项目的主要施工设备表</w:t>
      </w:r>
    </w:p>
    <w:p w14:paraId="630C2621">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01" w:name="_Toc9329"/>
      <w:bookmarkStart w:id="702" w:name="_Toc15729"/>
      <w:bookmarkStart w:id="703" w:name="_Toc4582"/>
      <w:bookmarkStart w:id="704" w:name="_Toc11927"/>
      <w:bookmarkStart w:id="705" w:name="_Toc11764"/>
      <w:bookmarkStart w:id="706" w:name="_Toc20850"/>
      <w:bookmarkStart w:id="707" w:name="_Toc28100"/>
      <w:r>
        <w:rPr>
          <w:rFonts w:hint="eastAsia" w:ascii="宋体" w:hAnsi="宋体" w:eastAsia="宋体" w:cs="宋体"/>
          <w:color w:val="auto"/>
          <w:kern w:val="2"/>
          <w:sz w:val="24"/>
          <w:szCs w:val="24"/>
          <w:highlight w:val="none"/>
          <w:lang w:val="en-US" w:eastAsia="zh-CN" w:bidi="ar-SA"/>
        </w:rPr>
        <w:t>附表5：拟配备本项目的试验和检测仪器设备表</w:t>
      </w:r>
      <w:bookmarkEnd w:id="701"/>
      <w:bookmarkEnd w:id="702"/>
      <w:bookmarkEnd w:id="703"/>
      <w:bookmarkEnd w:id="704"/>
      <w:bookmarkEnd w:id="705"/>
      <w:bookmarkEnd w:id="706"/>
      <w:bookmarkEnd w:id="707"/>
    </w:p>
    <w:p w14:paraId="65350449">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08" w:name="_Toc25120"/>
      <w:bookmarkStart w:id="709" w:name="_Toc4733"/>
      <w:bookmarkStart w:id="710" w:name="_Toc20096"/>
      <w:bookmarkStart w:id="711" w:name="_Toc5051"/>
      <w:bookmarkStart w:id="712" w:name="_Toc19204"/>
      <w:bookmarkStart w:id="713" w:name="_Toc2950"/>
      <w:bookmarkStart w:id="714" w:name="_Toc22299"/>
      <w:r>
        <w:rPr>
          <w:rFonts w:hint="eastAsia" w:ascii="宋体" w:hAnsi="宋体" w:eastAsia="宋体" w:cs="宋体"/>
          <w:color w:val="auto"/>
          <w:kern w:val="2"/>
          <w:sz w:val="24"/>
          <w:szCs w:val="24"/>
          <w:highlight w:val="none"/>
          <w:lang w:val="en-US" w:eastAsia="zh-CN" w:bidi="ar-SA"/>
        </w:rPr>
        <w:t>附表6：</w:t>
      </w:r>
      <w:bookmarkEnd w:id="708"/>
      <w:bookmarkEnd w:id="709"/>
      <w:bookmarkEnd w:id="710"/>
      <w:bookmarkEnd w:id="711"/>
      <w:bookmarkEnd w:id="712"/>
      <w:bookmarkEnd w:id="713"/>
      <w:bookmarkEnd w:id="714"/>
      <w:r>
        <w:rPr>
          <w:rFonts w:hint="eastAsia" w:ascii="宋体" w:hAnsi="宋体" w:eastAsia="宋体" w:cs="宋体"/>
          <w:color w:val="auto"/>
          <w:kern w:val="2"/>
          <w:sz w:val="24"/>
          <w:szCs w:val="24"/>
          <w:highlight w:val="none"/>
          <w:lang w:val="en-US" w:eastAsia="zh-CN" w:bidi="ar-SA"/>
        </w:rPr>
        <w:t>劳动力计划表</w:t>
      </w:r>
    </w:p>
    <w:p w14:paraId="0580AA3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15" w:name="_Toc25323"/>
      <w:bookmarkStart w:id="716" w:name="_Toc21785"/>
      <w:bookmarkStart w:id="717" w:name="_Toc22238"/>
      <w:bookmarkStart w:id="718" w:name="_Toc2169"/>
      <w:bookmarkStart w:id="719" w:name="_Toc10437"/>
      <w:bookmarkStart w:id="720" w:name="_Toc23468"/>
      <w:bookmarkStart w:id="721" w:name="_Toc4253"/>
      <w:r>
        <w:rPr>
          <w:rFonts w:hint="eastAsia" w:ascii="宋体" w:hAnsi="宋体" w:eastAsia="宋体" w:cs="宋体"/>
          <w:color w:val="auto"/>
          <w:kern w:val="2"/>
          <w:sz w:val="24"/>
          <w:szCs w:val="24"/>
          <w:highlight w:val="none"/>
          <w:lang w:val="en-US" w:eastAsia="zh-CN" w:bidi="ar-SA"/>
        </w:rPr>
        <w:t>附表7：计划开、竣工日期和施工进度网络图</w:t>
      </w:r>
      <w:bookmarkEnd w:id="715"/>
      <w:bookmarkEnd w:id="716"/>
      <w:bookmarkEnd w:id="717"/>
      <w:bookmarkEnd w:id="718"/>
      <w:bookmarkEnd w:id="719"/>
      <w:bookmarkEnd w:id="720"/>
      <w:bookmarkEnd w:id="721"/>
    </w:p>
    <w:p w14:paraId="088CB474">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22" w:name="_Toc8350"/>
      <w:bookmarkStart w:id="723" w:name="_Toc30310"/>
      <w:bookmarkStart w:id="724" w:name="_Toc11034"/>
      <w:bookmarkStart w:id="725" w:name="_Toc17456"/>
      <w:bookmarkStart w:id="726" w:name="_Toc7225"/>
      <w:bookmarkStart w:id="727" w:name="_Toc11638"/>
      <w:bookmarkStart w:id="728" w:name="_Toc4059"/>
      <w:r>
        <w:rPr>
          <w:rFonts w:hint="eastAsia" w:ascii="宋体" w:hAnsi="宋体" w:eastAsia="宋体" w:cs="宋体"/>
          <w:color w:val="auto"/>
          <w:kern w:val="2"/>
          <w:sz w:val="24"/>
          <w:szCs w:val="24"/>
          <w:highlight w:val="none"/>
          <w:lang w:val="en-US" w:eastAsia="zh-CN" w:bidi="ar-SA"/>
        </w:rPr>
        <w:t>附表8：施工总平面图</w:t>
      </w:r>
      <w:bookmarkEnd w:id="722"/>
      <w:bookmarkEnd w:id="723"/>
      <w:bookmarkEnd w:id="724"/>
      <w:bookmarkEnd w:id="725"/>
      <w:bookmarkEnd w:id="726"/>
      <w:bookmarkEnd w:id="727"/>
      <w:bookmarkEnd w:id="728"/>
    </w:p>
    <w:p w14:paraId="4F6ADA06">
      <w:pPr>
        <w:spacing w:line="480" w:lineRule="exact"/>
        <w:outlineLvl w:val="9"/>
        <w:rPr>
          <w:rFonts w:hint="eastAsia" w:ascii="宋体" w:hAnsi="宋体" w:eastAsia="宋体" w:cs="宋体"/>
          <w:b/>
          <w:color w:val="auto"/>
          <w:sz w:val="28"/>
          <w:szCs w:val="28"/>
          <w:highlight w:val="none"/>
        </w:rPr>
      </w:pPr>
    </w:p>
    <w:p w14:paraId="0331775C">
      <w:pPr>
        <w:spacing w:line="480" w:lineRule="exact"/>
        <w:outlineLvl w:val="9"/>
        <w:rPr>
          <w:rFonts w:hint="eastAsia" w:ascii="宋体" w:hAnsi="宋体" w:eastAsia="宋体" w:cs="宋体"/>
          <w:b/>
          <w:color w:val="auto"/>
          <w:sz w:val="28"/>
          <w:szCs w:val="28"/>
          <w:highlight w:val="none"/>
        </w:rPr>
      </w:pPr>
    </w:p>
    <w:p w14:paraId="455835D0">
      <w:pPr>
        <w:spacing w:line="480" w:lineRule="exact"/>
        <w:outlineLvl w:val="9"/>
        <w:rPr>
          <w:rFonts w:hint="eastAsia" w:ascii="宋体" w:hAnsi="宋体" w:eastAsia="宋体" w:cs="宋体"/>
          <w:b/>
          <w:color w:val="auto"/>
          <w:sz w:val="28"/>
          <w:szCs w:val="28"/>
          <w:highlight w:val="none"/>
        </w:rPr>
      </w:pPr>
    </w:p>
    <w:p w14:paraId="661C541B">
      <w:pPr>
        <w:spacing w:line="480" w:lineRule="exact"/>
        <w:outlineLvl w:val="9"/>
        <w:rPr>
          <w:rFonts w:hint="eastAsia" w:ascii="宋体" w:hAnsi="宋体" w:eastAsia="宋体" w:cs="宋体"/>
          <w:b/>
          <w:color w:val="auto"/>
          <w:sz w:val="28"/>
          <w:szCs w:val="28"/>
          <w:highlight w:val="none"/>
        </w:rPr>
      </w:pPr>
    </w:p>
    <w:p w14:paraId="7175C633">
      <w:pPr>
        <w:spacing w:line="480" w:lineRule="exact"/>
        <w:outlineLvl w:val="9"/>
        <w:rPr>
          <w:rFonts w:hint="eastAsia" w:ascii="宋体" w:hAnsi="宋体" w:eastAsia="宋体" w:cs="宋体"/>
          <w:b/>
          <w:color w:val="auto"/>
          <w:sz w:val="28"/>
          <w:szCs w:val="28"/>
          <w:highlight w:val="none"/>
        </w:rPr>
      </w:pPr>
    </w:p>
    <w:p w14:paraId="2090F9DE">
      <w:pPr>
        <w:pStyle w:val="3"/>
        <w:rPr>
          <w:rFonts w:hint="eastAsia" w:ascii="宋体" w:hAnsi="宋体" w:eastAsia="宋体" w:cs="宋体"/>
          <w:b/>
          <w:color w:val="auto"/>
          <w:sz w:val="28"/>
          <w:szCs w:val="28"/>
          <w:highlight w:val="none"/>
        </w:rPr>
      </w:pPr>
    </w:p>
    <w:p w14:paraId="4882456D">
      <w:pPr>
        <w:rPr>
          <w:rFonts w:hint="eastAsia" w:ascii="宋体" w:hAnsi="宋体" w:eastAsia="宋体" w:cs="宋体"/>
          <w:b/>
          <w:color w:val="auto"/>
          <w:sz w:val="28"/>
          <w:szCs w:val="28"/>
          <w:highlight w:val="none"/>
        </w:rPr>
      </w:pPr>
    </w:p>
    <w:p w14:paraId="7CC230F6">
      <w:pPr>
        <w:keepNext/>
        <w:keepLines/>
        <w:spacing w:before="156" w:beforeLines="50" w:after="156" w:afterLines="50"/>
        <w:jc w:val="both"/>
        <w:outlineLvl w:val="2"/>
        <w:rPr>
          <w:rFonts w:hint="eastAsia" w:ascii="宋体" w:hAnsi="宋体" w:eastAsia="宋体" w:cs="宋体"/>
          <w:color w:val="auto"/>
          <w:sz w:val="24"/>
          <w:szCs w:val="24"/>
          <w:highlight w:val="none"/>
          <w:lang w:val="en-US" w:eastAsia="zh-CN"/>
        </w:rPr>
      </w:pPr>
      <w:bookmarkStart w:id="729" w:name="_Toc5127"/>
      <w:bookmarkStart w:id="730" w:name="_Toc5956"/>
      <w:bookmarkStart w:id="731" w:name="_Toc19924"/>
      <w:bookmarkStart w:id="732" w:name="_Toc32201"/>
      <w:bookmarkStart w:id="733" w:name="_Toc17680"/>
      <w:r>
        <w:rPr>
          <w:rFonts w:hint="eastAsia" w:ascii="宋体" w:hAnsi="宋体" w:eastAsia="宋体" w:cs="宋体"/>
          <w:color w:val="auto"/>
          <w:kern w:val="2"/>
          <w:sz w:val="24"/>
          <w:szCs w:val="24"/>
          <w:highlight w:val="none"/>
          <w:lang w:val="en-US" w:eastAsia="zh-CN" w:bidi="ar-SA"/>
        </w:rPr>
        <w:t xml:space="preserve">附表1：  </w:t>
      </w:r>
      <w:r>
        <w:rPr>
          <w:rFonts w:hint="eastAsia" w:ascii="宋体" w:hAnsi="宋体" w:eastAsia="宋体" w:cs="宋体"/>
          <w:color w:val="auto"/>
          <w:sz w:val="24"/>
          <w:szCs w:val="24"/>
          <w:highlight w:val="none"/>
          <w:lang w:val="en-US" w:eastAsia="zh-CN"/>
        </w:rPr>
        <w:t xml:space="preserve">                   </w:t>
      </w:r>
      <w:bookmarkEnd w:id="729"/>
      <w:bookmarkEnd w:id="730"/>
      <w:bookmarkEnd w:id="731"/>
      <w:bookmarkEnd w:id="732"/>
      <w:bookmarkEnd w:id="733"/>
    </w:p>
    <w:p w14:paraId="3D1AE22A">
      <w:pPr>
        <w:keepNext/>
        <w:keepLines/>
        <w:spacing w:before="156" w:beforeLines="50" w:after="156" w:afterLines="50"/>
        <w:jc w:val="center"/>
        <w:outlineLvl w:val="2"/>
        <w:rPr>
          <w:rFonts w:hint="eastAsia" w:ascii="宋体" w:hAnsi="宋体" w:eastAsia="宋体" w:cs="宋体"/>
          <w:color w:val="auto"/>
          <w:szCs w:val="24"/>
          <w:highlight w:val="none"/>
        </w:rPr>
      </w:pPr>
      <w:r>
        <w:rPr>
          <w:rFonts w:hint="eastAsia" w:ascii="宋体" w:hAnsi="宋体" w:eastAsia="宋体" w:cs="宋体"/>
          <w:b/>
          <w:bCs/>
          <w:color w:val="auto"/>
          <w:sz w:val="28"/>
          <w:szCs w:val="28"/>
          <w:highlight w:val="none"/>
        </w:rPr>
        <w:t>项目管理机构组成</w:t>
      </w:r>
    </w:p>
    <w:tbl>
      <w:tblPr>
        <w:tblStyle w:val="26"/>
        <w:tblW w:w="88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070"/>
        <w:gridCol w:w="727"/>
        <w:gridCol w:w="715"/>
        <w:gridCol w:w="869"/>
        <w:gridCol w:w="1521"/>
        <w:gridCol w:w="1521"/>
        <w:gridCol w:w="1566"/>
      </w:tblGrid>
      <w:tr w14:paraId="21B81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811" w:type="dxa"/>
            <w:tcBorders>
              <w:tl2br w:val="nil"/>
              <w:tr2bl w:val="nil"/>
            </w:tcBorders>
            <w:vAlign w:val="center"/>
          </w:tcPr>
          <w:p w14:paraId="09BCF24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070" w:type="dxa"/>
            <w:tcBorders>
              <w:tl2br w:val="nil"/>
              <w:tr2bl w:val="nil"/>
            </w:tcBorders>
            <w:vAlign w:val="center"/>
          </w:tcPr>
          <w:p w14:paraId="116AE594">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727" w:type="dxa"/>
            <w:tcBorders>
              <w:tl2br w:val="nil"/>
              <w:tr2bl w:val="nil"/>
            </w:tcBorders>
            <w:vAlign w:val="center"/>
          </w:tcPr>
          <w:p w14:paraId="0BBD360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性别</w:t>
            </w:r>
          </w:p>
        </w:tc>
        <w:tc>
          <w:tcPr>
            <w:tcW w:w="715" w:type="dxa"/>
            <w:tcBorders>
              <w:tl2br w:val="nil"/>
              <w:tr2bl w:val="nil"/>
            </w:tcBorders>
            <w:vAlign w:val="center"/>
          </w:tcPr>
          <w:p w14:paraId="2CFBE2D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年龄</w:t>
            </w:r>
          </w:p>
        </w:tc>
        <w:tc>
          <w:tcPr>
            <w:tcW w:w="869" w:type="dxa"/>
            <w:tcBorders>
              <w:tl2br w:val="nil"/>
              <w:tr2bl w:val="nil"/>
            </w:tcBorders>
            <w:vAlign w:val="center"/>
          </w:tcPr>
          <w:p w14:paraId="529E7B69">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学历</w:t>
            </w:r>
          </w:p>
        </w:tc>
        <w:tc>
          <w:tcPr>
            <w:tcW w:w="1521" w:type="dxa"/>
            <w:tcBorders>
              <w:tl2br w:val="nil"/>
              <w:tr2bl w:val="nil"/>
            </w:tcBorders>
            <w:vAlign w:val="center"/>
          </w:tcPr>
          <w:p w14:paraId="511B80B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w:t>
            </w:r>
          </w:p>
        </w:tc>
        <w:tc>
          <w:tcPr>
            <w:tcW w:w="1521" w:type="dxa"/>
            <w:tcBorders>
              <w:tl2br w:val="nil"/>
              <w:tr2bl w:val="nil"/>
            </w:tcBorders>
            <w:vAlign w:val="center"/>
          </w:tcPr>
          <w:p w14:paraId="4C4E067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资格证书</w:t>
            </w:r>
          </w:p>
          <w:p w14:paraId="562D57E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及编号</w:t>
            </w:r>
          </w:p>
        </w:tc>
        <w:tc>
          <w:tcPr>
            <w:tcW w:w="1566" w:type="dxa"/>
            <w:tcBorders>
              <w:tl2br w:val="nil"/>
              <w:tr2bl w:val="nil"/>
            </w:tcBorders>
            <w:vAlign w:val="center"/>
          </w:tcPr>
          <w:p w14:paraId="4F32ED85">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拟在本项目中</w:t>
            </w:r>
          </w:p>
          <w:p w14:paraId="56D3B82D">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担任岗位</w:t>
            </w:r>
          </w:p>
        </w:tc>
      </w:tr>
      <w:tr w14:paraId="5CC2F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525AE920">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78A5535">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662ADC3">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3560E61A">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250F26FE">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438F0D4">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B82D7E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FB22936">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项目经理</w:t>
            </w:r>
          </w:p>
        </w:tc>
      </w:tr>
      <w:tr w14:paraId="2EC23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66EDF5C">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E5242C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369CCC0">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25374AFB">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48A6B06F">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FEE41B8">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B94870C">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570C1BC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技术负责人</w:t>
            </w:r>
          </w:p>
        </w:tc>
      </w:tr>
      <w:tr w14:paraId="1F802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7764FDB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D3BAC4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620BCF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68E20A85">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1E3AEBB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CEEB65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5C914A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29A5EAB">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r>
      <w:tr w14:paraId="73E14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27CF3170">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0B77C28">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DC1CA7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3042225">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922D26F">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7F4DDD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256ED4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E2D48E3">
            <w:pPr>
              <w:jc w:val="center"/>
              <w:rPr>
                <w:rFonts w:hint="eastAsia" w:ascii="宋体" w:hAnsi="宋体" w:eastAsia="宋体" w:cs="宋体"/>
                <w:color w:val="auto"/>
                <w:szCs w:val="24"/>
                <w:highlight w:val="none"/>
              </w:rPr>
            </w:pPr>
          </w:p>
        </w:tc>
      </w:tr>
      <w:tr w14:paraId="568D9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3047A1E">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127C083B">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FD2501E">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10224776">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1049C7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1A49662">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C4A2CD4">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2CEFD316">
            <w:pPr>
              <w:rPr>
                <w:rFonts w:hint="eastAsia" w:ascii="宋体" w:hAnsi="宋体" w:eastAsia="宋体" w:cs="宋体"/>
                <w:color w:val="auto"/>
                <w:szCs w:val="24"/>
                <w:highlight w:val="none"/>
              </w:rPr>
            </w:pPr>
          </w:p>
        </w:tc>
      </w:tr>
      <w:tr w14:paraId="5FDBC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36BAF928">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419662BE">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584BCEB">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40D83D2">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1BA90AC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07E1CA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6F1F5A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5191FE9">
            <w:pPr>
              <w:jc w:val="center"/>
              <w:rPr>
                <w:rFonts w:hint="eastAsia" w:ascii="宋体" w:hAnsi="宋体" w:eastAsia="宋体" w:cs="宋体"/>
                <w:color w:val="auto"/>
                <w:szCs w:val="24"/>
                <w:highlight w:val="none"/>
              </w:rPr>
            </w:pPr>
          </w:p>
        </w:tc>
      </w:tr>
      <w:tr w14:paraId="20C9F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4B9C127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0CA0336">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E3426B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480B55B">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054E06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5A7A4F0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971D60C">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544DAC5F">
            <w:pPr>
              <w:jc w:val="center"/>
              <w:rPr>
                <w:rFonts w:hint="eastAsia" w:ascii="宋体" w:hAnsi="宋体" w:eastAsia="宋体" w:cs="宋体"/>
                <w:color w:val="auto"/>
                <w:szCs w:val="24"/>
                <w:highlight w:val="none"/>
              </w:rPr>
            </w:pPr>
          </w:p>
        </w:tc>
      </w:tr>
      <w:tr w14:paraId="639FD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09DBBF5">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10D9207">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3C848D0C">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FD689B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8462C0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5A30D0">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F313939">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7920082">
            <w:pPr>
              <w:jc w:val="center"/>
              <w:rPr>
                <w:rFonts w:hint="eastAsia" w:ascii="宋体" w:hAnsi="宋体" w:eastAsia="宋体" w:cs="宋体"/>
                <w:color w:val="auto"/>
                <w:szCs w:val="24"/>
                <w:highlight w:val="none"/>
              </w:rPr>
            </w:pPr>
          </w:p>
        </w:tc>
      </w:tr>
      <w:tr w14:paraId="03DFB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7C4B78E8">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E2C73E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E8F38E2">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86D8E46">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620A5BD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6C3005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E5926EE">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60DBEBC">
            <w:pPr>
              <w:jc w:val="center"/>
              <w:rPr>
                <w:rFonts w:hint="eastAsia" w:ascii="宋体" w:hAnsi="宋体" w:eastAsia="宋体" w:cs="宋体"/>
                <w:color w:val="auto"/>
                <w:szCs w:val="24"/>
                <w:highlight w:val="none"/>
              </w:rPr>
            </w:pPr>
          </w:p>
        </w:tc>
      </w:tr>
      <w:tr w14:paraId="09D32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431AC4D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41E063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4A1A746">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32EFB6F">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031CE7A">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10E62E">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4E616F">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4F907B4">
            <w:pPr>
              <w:jc w:val="center"/>
              <w:rPr>
                <w:rFonts w:hint="eastAsia" w:ascii="宋体" w:hAnsi="宋体" w:eastAsia="宋体" w:cs="宋体"/>
                <w:color w:val="auto"/>
                <w:szCs w:val="24"/>
                <w:highlight w:val="none"/>
              </w:rPr>
            </w:pPr>
          </w:p>
        </w:tc>
      </w:tr>
      <w:tr w14:paraId="0B702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541C7A4">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6FB7B577">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4AFAB833">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D499A03">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77F5D13">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9C82020">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E465190">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6DE9E9F">
            <w:pPr>
              <w:jc w:val="center"/>
              <w:rPr>
                <w:rFonts w:hint="eastAsia" w:ascii="宋体" w:hAnsi="宋体" w:eastAsia="宋体" w:cs="宋体"/>
                <w:color w:val="auto"/>
                <w:szCs w:val="24"/>
                <w:highlight w:val="none"/>
              </w:rPr>
            </w:pPr>
          </w:p>
        </w:tc>
      </w:tr>
      <w:tr w14:paraId="10B55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5AA42942">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895647D">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2344F907">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5BA97D0">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1A7C2A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5454C3C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B9446B7">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63766161">
            <w:pPr>
              <w:jc w:val="center"/>
              <w:rPr>
                <w:rFonts w:hint="eastAsia" w:ascii="宋体" w:hAnsi="宋体" w:eastAsia="宋体" w:cs="宋体"/>
                <w:color w:val="auto"/>
                <w:szCs w:val="24"/>
                <w:highlight w:val="none"/>
              </w:rPr>
            </w:pPr>
          </w:p>
        </w:tc>
      </w:tr>
      <w:tr w14:paraId="483C5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3C6719BB">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C1F33C3">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1AB8158">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9D3F82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FE67F0C">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E4A660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BF94400">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3710DA6">
            <w:pPr>
              <w:jc w:val="center"/>
              <w:rPr>
                <w:rFonts w:hint="eastAsia" w:ascii="宋体" w:hAnsi="宋体" w:eastAsia="宋体" w:cs="宋体"/>
                <w:color w:val="auto"/>
                <w:szCs w:val="24"/>
                <w:highlight w:val="none"/>
              </w:rPr>
            </w:pPr>
          </w:p>
        </w:tc>
      </w:tr>
      <w:tr w14:paraId="0E587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9D74292">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1B24B8E">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22B4EEC">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423F7153">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FE0220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3D85508">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686369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FCA75A6">
            <w:pPr>
              <w:jc w:val="center"/>
              <w:rPr>
                <w:rFonts w:hint="eastAsia" w:ascii="宋体" w:hAnsi="宋体" w:eastAsia="宋体" w:cs="宋体"/>
                <w:color w:val="auto"/>
                <w:szCs w:val="24"/>
                <w:highlight w:val="none"/>
              </w:rPr>
            </w:pPr>
          </w:p>
        </w:tc>
      </w:tr>
      <w:tr w14:paraId="273F1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A2EECE3">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D100C36">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F9927E6">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9C00C3F">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200A65CC">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D5A9A4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AE0E062">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5D70678">
            <w:pPr>
              <w:jc w:val="center"/>
              <w:rPr>
                <w:rFonts w:hint="eastAsia" w:ascii="宋体" w:hAnsi="宋体" w:eastAsia="宋体" w:cs="宋体"/>
                <w:color w:val="auto"/>
                <w:szCs w:val="24"/>
                <w:highlight w:val="none"/>
              </w:rPr>
            </w:pPr>
          </w:p>
        </w:tc>
      </w:tr>
      <w:tr w14:paraId="44A13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013C4DF">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BD6B374">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64E9A88">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23E22D8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F58095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BDC5B2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D1ECA5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8B0DAE2">
            <w:pPr>
              <w:jc w:val="center"/>
              <w:rPr>
                <w:rFonts w:hint="eastAsia" w:ascii="宋体" w:hAnsi="宋体" w:eastAsia="宋体" w:cs="宋体"/>
                <w:color w:val="auto"/>
                <w:szCs w:val="24"/>
                <w:highlight w:val="none"/>
              </w:rPr>
            </w:pPr>
          </w:p>
        </w:tc>
      </w:tr>
    </w:tbl>
    <w:p w14:paraId="51437EE9">
      <w:pPr>
        <w:rPr>
          <w:rFonts w:hint="eastAsia" w:ascii="宋体" w:hAnsi="宋体" w:eastAsia="宋体" w:cs="宋体"/>
          <w:b/>
          <w:color w:val="auto"/>
          <w:sz w:val="28"/>
          <w:szCs w:val="28"/>
          <w:highlight w:val="none"/>
        </w:rPr>
      </w:pPr>
    </w:p>
    <w:p w14:paraId="336E60B0">
      <w:pPr>
        <w:pStyle w:val="3"/>
        <w:rPr>
          <w:rFonts w:hint="eastAsia" w:ascii="宋体" w:hAnsi="宋体" w:eastAsia="宋体" w:cs="宋体"/>
          <w:b/>
          <w:color w:val="auto"/>
          <w:sz w:val="28"/>
          <w:szCs w:val="28"/>
          <w:highlight w:val="none"/>
        </w:rPr>
      </w:pPr>
    </w:p>
    <w:p w14:paraId="198D6F05">
      <w:pPr>
        <w:rPr>
          <w:rFonts w:hint="eastAsia" w:ascii="宋体" w:hAnsi="宋体" w:eastAsia="宋体" w:cs="宋体"/>
          <w:color w:val="auto"/>
          <w:highlight w:val="none"/>
        </w:rPr>
      </w:pPr>
    </w:p>
    <w:p w14:paraId="4220D461">
      <w:pPr>
        <w:pStyle w:val="7"/>
        <w:jc w:val="both"/>
        <w:outlineLvl w:val="0"/>
        <w:rPr>
          <w:rFonts w:hint="eastAsia" w:ascii="宋体" w:hAnsi="宋体" w:eastAsia="宋体" w:cs="宋体"/>
          <w:color w:val="auto"/>
          <w:sz w:val="24"/>
          <w:szCs w:val="24"/>
          <w:highlight w:val="none"/>
        </w:rPr>
      </w:pPr>
      <w:bookmarkStart w:id="734" w:name="_Toc16309"/>
      <w:bookmarkStart w:id="735" w:name="_Toc18865"/>
      <w:bookmarkStart w:id="736" w:name="_Toc11808"/>
      <w:bookmarkStart w:id="737" w:name="_Toc16286"/>
      <w:bookmarkStart w:id="738" w:name="_Toc25934"/>
      <w:bookmarkStart w:id="739" w:name="_Toc7082"/>
      <w:bookmarkStart w:id="740" w:name="_Toc9038"/>
      <w:bookmarkStart w:id="741" w:name="_Toc9588"/>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bookmarkEnd w:id="734"/>
      <w:bookmarkEnd w:id="735"/>
      <w:bookmarkEnd w:id="736"/>
      <w:bookmarkEnd w:id="737"/>
      <w:bookmarkEnd w:id="738"/>
      <w:bookmarkEnd w:id="739"/>
      <w:bookmarkEnd w:id="740"/>
      <w:bookmarkEnd w:id="741"/>
    </w:p>
    <w:p w14:paraId="7A45000F">
      <w:pPr>
        <w:pStyle w:val="7"/>
        <w:jc w:val="center"/>
        <w:rPr>
          <w:rFonts w:hint="eastAsia" w:ascii="宋体" w:hAnsi="宋体" w:eastAsia="宋体" w:cs="宋体"/>
          <w:b/>
          <w:color w:val="auto"/>
          <w:sz w:val="36"/>
          <w:szCs w:val="22"/>
          <w:highlight w:val="none"/>
        </w:rPr>
      </w:pPr>
      <w:r>
        <w:rPr>
          <w:rFonts w:hint="eastAsia" w:ascii="宋体" w:hAnsi="宋体" w:eastAsia="宋体" w:cs="宋体"/>
          <w:b/>
          <w:bCs/>
          <w:color w:val="auto"/>
          <w:sz w:val="28"/>
          <w:szCs w:val="28"/>
          <w:highlight w:val="none"/>
        </w:rPr>
        <w:t>项目经理简历表</w:t>
      </w:r>
    </w:p>
    <w:tbl>
      <w:tblPr>
        <w:tblStyle w:val="26"/>
        <w:tblW w:w="90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7"/>
        <w:gridCol w:w="1268"/>
        <w:gridCol w:w="1138"/>
        <w:gridCol w:w="685"/>
        <w:gridCol w:w="889"/>
        <w:gridCol w:w="1297"/>
        <w:gridCol w:w="510"/>
        <w:gridCol w:w="2118"/>
      </w:tblGrid>
      <w:tr w14:paraId="30D2C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DD594F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姓  名</w:t>
            </w:r>
          </w:p>
        </w:tc>
        <w:tc>
          <w:tcPr>
            <w:tcW w:w="1268" w:type="dxa"/>
            <w:tcBorders>
              <w:tl2br w:val="nil"/>
              <w:tr2bl w:val="nil"/>
            </w:tcBorders>
            <w:vAlign w:val="center"/>
          </w:tcPr>
          <w:p w14:paraId="1F8531B2">
            <w:pPr>
              <w:jc w:val="center"/>
              <w:rPr>
                <w:rFonts w:hint="eastAsia" w:ascii="宋体" w:hAnsi="宋体" w:eastAsia="宋体" w:cs="宋体"/>
                <w:snapToGrid w:val="0"/>
                <w:color w:val="auto"/>
                <w:sz w:val="21"/>
                <w:szCs w:val="21"/>
                <w:highlight w:val="none"/>
              </w:rPr>
            </w:pPr>
          </w:p>
        </w:tc>
        <w:tc>
          <w:tcPr>
            <w:tcW w:w="1138" w:type="dxa"/>
            <w:tcBorders>
              <w:tl2br w:val="nil"/>
              <w:tr2bl w:val="nil"/>
            </w:tcBorders>
            <w:vAlign w:val="center"/>
          </w:tcPr>
          <w:p w14:paraId="6741B75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  龄</w:t>
            </w:r>
          </w:p>
        </w:tc>
        <w:tc>
          <w:tcPr>
            <w:tcW w:w="1574" w:type="dxa"/>
            <w:gridSpan w:val="2"/>
            <w:tcBorders>
              <w:tl2br w:val="nil"/>
              <w:tr2bl w:val="nil"/>
            </w:tcBorders>
            <w:vAlign w:val="center"/>
          </w:tcPr>
          <w:p w14:paraId="5E9AA42B">
            <w:pPr>
              <w:jc w:val="center"/>
              <w:rPr>
                <w:rFonts w:hint="eastAsia" w:ascii="宋体" w:hAnsi="宋体" w:eastAsia="宋体" w:cs="宋体"/>
                <w:snapToGrid w:val="0"/>
                <w:color w:val="auto"/>
                <w:sz w:val="21"/>
                <w:szCs w:val="21"/>
                <w:highlight w:val="none"/>
              </w:rPr>
            </w:pPr>
          </w:p>
        </w:tc>
        <w:tc>
          <w:tcPr>
            <w:tcW w:w="1807" w:type="dxa"/>
            <w:gridSpan w:val="2"/>
            <w:tcBorders>
              <w:tl2br w:val="nil"/>
              <w:tr2bl w:val="nil"/>
            </w:tcBorders>
            <w:vAlign w:val="center"/>
          </w:tcPr>
          <w:p w14:paraId="6E9EA6DB">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学  历</w:t>
            </w:r>
          </w:p>
        </w:tc>
        <w:tc>
          <w:tcPr>
            <w:tcW w:w="2118" w:type="dxa"/>
            <w:tcBorders>
              <w:tl2br w:val="nil"/>
              <w:tr2bl w:val="nil"/>
            </w:tcBorders>
            <w:vAlign w:val="center"/>
          </w:tcPr>
          <w:p w14:paraId="7AC90B70">
            <w:pPr>
              <w:jc w:val="center"/>
              <w:rPr>
                <w:rFonts w:hint="eastAsia" w:ascii="宋体" w:hAnsi="宋体" w:eastAsia="宋体" w:cs="宋体"/>
                <w:snapToGrid w:val="0"/>
                <w:color w:val="auto"/>
                <w:sz w:val="21"/>
                <w:szCs w:val="21"/>
                <w:highlight w:val="none"/>
              </w:rPr>
            </w:pPr>
          </w:p>
        </w:tc>
      </w:tr>
      <w:tr w14:paraId="0662C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98D1CF7">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职  称</w:t>
            </w:r>
          </w:p>
        </w:tc>
        <w:tc>
          <w:tcPr>
            <w:tcW w:w="1268" w:type="dxa"/>
            <w:tcBorders>
              <w:tl2br w:val="nil"/>
              <w:tr2bl w:val="nil"/>
            </w:tcBorders>
            <w:vAlign w:val="center"/>
          </w:tcPr>
          <w:p w14:paraId="39E90CDB">
            <w:pPr>
              <w:jc w:val="center"/>
              <w:rPr>
                <w:rFonts w:hint="eastAsia" w:ascii="宋体" w:hAnsi="宋体" w:eastAsia="宋体" w:cs="宋体"/>
                <w:snapToGrid w:val="0"/>
                <w:color w:val="auto"/>
                <w:sz w:val="21"/>
                <w:szCs w:val="21"/>
                <w:highlight w:val="none"/>
              </w:rPr>
            </w:pPr>
          </w:p>
        </w:tc>
        <w:tc>
          <w:tcPr>
            <w:tcW w:w="1138" w:type="dxa"/>
            <w:tcBorders>
              <w:tl2br w:val="nil"/>
              <w:tr2bl w:val="nil"/>
            </w:tcBorders>
            <w:vAlign w:val="center"/>
          </w:tcPr>
          <w:p w14:paraId="14EC2B3C">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职  务</w:t>
            </w:r>
          </w:p>
        </w:tc>
        <w:tc>
          <w:tcPr>
            <w:tcW w:w="1574" w:type="dxa"/>
            <w:gridSpan w:val="2"/>
            <w:tcBorders>
              <w:tl2br w:val="nil"/>
              <w:tr2bl w:val="nil"/>
            </w:tcBorders>
            <w:vAlign w:val="center"/>
          </w:tcPr>
          <w:p w14:paraId="6326B72B">
            <w:pPr>
              <w:jc w:val="center"/>
              <w:rPr>
                <w:rFonts w:hint="eastAsia" w:ascii="宋体" w:hAnsi="宋体" w:eastAsia="宋体" w:cs="宋体"/>
                <w:snapToGrid w:val="0"/>
                <w:color w:val="auto"/>
                <w:sz w:val="21"/>
                <w:szCs w:val="21"/>
                <w:highlight w:val="none"/>
              </w:rPr>
            </w:pPr>
          </w:p>
        </w:tc>
        <w:tc>
          <w:tcPr>
            <w:tcW w:w="1807" w:type="dxa"/>
            <w:gridSpan w:val="2"/>
            <w:tcBorders>
              <w:tl2br w:val="nil"/>
              <w:tr2bl w:val="nil"/>
            </w:tcBorders>
            <w:vAlign w:val="center"/>
          </w:tcPr>
          <w:p w14:paraId="627314B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拟在本工程任职</w:t>
            </w:r>
          </w:p>
        </w:tc>
        <w:tc>
          <w:tcPr>
            <w:tcW w:w="2118" w:type="dxa"/>
            <w:tcBorders>
              <w:tl2br w:val="nil"/>
              <w:tr2bl w:val="nil"/>
            </w:tcBorders>
            <w:vAlign w:val="center"/>
          </w:tcPr>
          <w:p w14:paraId="2AB1235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项目经理</w:t>
            </w:r>
          </w:p>
        </w:tc>
      </w:tr>
      <w:tr w14:paraId="66F0A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3583" w:type="dxa"/>
            <w:gridSpan w:val="3"/>
            <w:tcBorders>
              <w:tl2br w:val="nil"/>
              <w:tr2bl w:val="nil"/>
            </w:tcBorders>
            <w:vAlign w:val="center"/>
          </w:tcPr>
          <w:p w14:paraId="093ACACB">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注册建造师资格等级</w:t>
            </w:r>
          </w:p>
        </w:tc>
        <w:tc>
          <w:tcPr>
            <w:tcW w:w="1574" w:type="dxa"/>
            <w:gridSpan w:val="2"/>
            <w:tcBorders>
              <w:tl2br w:val="nil"/>
              <w:tr2bl w:val="nil"/>
            </w:tcBorders>
            <w:vAlign w:val="center"/>
          </w:tcPr>
          <w:p w14:paraId="50407021">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级</w:t>
            </w:r>
          </w:p>
        </w:tc>
        <w:tc>
          <w:tcPr>
            <w:tcW w:w="1807" w:type="dxa"/>
            <w:gridSpan w:val="2"/>
            <w:tcBorders>
              <w:tl2br w:val="nil"/>
              <w:tr2bl w:val="nil"/>
            </w:tcBorders>
            <w:vAlign w:val="center"/>
          </w:tcPr>
          <w:p w14:paraId="2ABD833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建造师专业</w:t>
            </w:r>
          </w:p>
        </w:tc>
        <w:tc>
          <w:tcPr>
            <w:tcW w:w="2118" w:type="dxa"/>
            <w:tcBorders>
              <w:tl2br w:val="nil"/>
              <w:tr2bl w:val="nil"/>
            </w:tcBorders>
            <w:vAlign w:val="center"/>
          </w:tcPr>
          <w:p w14:paraId="5BA26376">
            <w:pPr>
              <w:jc w:val="center"/>
              <w:rPr>
                <w:rFonts w:hint="eastAsia" w:ascii="宋体" w:hAnsi="宋体" w:eastAsia="宋体" w:cs="宋体"/>
                <w:snapToGrid w:val="0"/>
                <w:color w:val="auto"/>
                <w:sz w:val="21"/>
                <w:szCs w:val="21"/>
                <w:highlight w:val="none"/>
              </w:rPr>
            </w:pPr>
          </w:p>
        </w:tc>
      </w:tr>
      <w:tr w14:paraId="66B78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3583" w:type="dxa"/>
            <w:gridSpan w:val="3"/>
            <w:tcBorders>
              <w:tl2br w:val="nil"/>
              <w:tr2bl w:val="nil"/>
            </w:tcBorders>
            <w:vAlign w:val="center"/>
          </w:tcPr>
          <w:p w14:paraId="49A3D03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安全生产考核合格证书</w:t>
            </w:r>
          </w:p>
        </w:tc>
        <w:tc>
          <w:tcPr>
            <w:tcW w:w="5499" w:type="dxa"/>
            <w:gridSpan w:val="5"/>
            <w:tcBorders>
              <w:tl2br w:val="nil"/>
              <w:tr2bl w:val="nil"/>
            </w:tcBorders>
            <w:vAlign w:val="center"/>
          </w:tcPr>
          <w:p w14:paraId="653614E5">
            <w:pPr>
              <w:jc w:val="center"/>
              <w:rPr>
                <w:rFonts w:hint="eastAsia" w:ascii="宋体" w:hAnsi="宋体" w:eastAsia="宋体" w:cs="宋体"/>
                <w:snapToGrid w:val="0"/>
                <w:color w:val="auto"/>
                <w:sz w:val="21"/>
                <w:szCs w:val="21"/>
                <w:highlight w:val="none"/>
              </w:rPr>
            </w:pPr>
          </w:p>
        </w:tc>
      </w:tr>
      <w:tr w14:paraId="31FE3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1DEE584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毕业学校</w:t>
            </w:r>
          </w:p>
        </w:tc>
        <w:tc>
          <w:tcPr>
            <w:tcW w:w="7905" w:type="dxa"/>
            <w:gridSpan w:val="7"/>
            <w:tcBorders>
              <w:tl2br w:val="nil"/>
              <w:tr2bl w:val="nil"/>
            </w:tcBorders>
            <w:vAlign w:val="center"/>
          </w:tcPr>
          <w:p w14:paraId="32DA6D5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年毕业于            学校               专业</w:t>
            </w:r>
          </w:p>
        </w:tc>
      </w:tr>
      <w:tr w14:paraId="78626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9082" w:type="dxa"/>
            <w:gridSpan w:val="8"/>
            <w:tcBorders>
              <w:tl2br w:val="nil"/>
              <w:tr2bl w:val="nil"/>
            </w:tcBorders>
            <w:vAlign w:val="center"/>
          </w:tcPr>
          <w:p w14:paraId="7917BCC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主要工作经历</w:t>
            </w:r>
          </w:p>
        </w:tc>
      </w:tr>
      <w:tr w14:paraId="4899A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41C0B23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时  间</w:t>
            </w:r>
          </w:p>
        </w:tc>
        <w:tc>
          <w:tcPr>
            <w:tcW w:w="3091" w:type="dxa"/>
            <w:gridSpan w:val="3"/>
            <w:tcBorders>
              <w:tl2br w:val="nil"/>
              <w:tr2bl w:val="nil"/>
            </w:tcBorders>
            <w:vAlign w:val="center"/>
          </w:tcPr>
          <w:p w14:paraId="2D6EFB8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参加过的类似项目名称</w:t>
            </w:r>
          </w:p>
        </w:tc>
        <w:tc>
          <w:tcPr>
            <w:tcW w:w="2186" w:type="dxa"/>
            <w:gridSpan w:val="2"/>
            <w:tcBorders>
              <w:tl2br w:val="nil"/>
              <w:tr2bl w:val="nil"/>
            </w:tcBorders>
            <w:vAlign w:val="center"/>
          </w:tcPr>
          <w:p w14:paraId="33541F7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工程概况说明</w:t>
            </w:r>
          </w:p>
        </w:tc>
        <w:tc>
          <w:tcPr>
            <w:tcW w:w="2628" w:type="dxa"/>
            <w:gridSpan w:val="2"/>
            <w:tcBorders>
              <w:tl2br w:val="nil"/>
              <w:tr2bl w:val="nil"/>
            </w:tcBorders>
            <w:vAlign w:val="center"/>
          </w:tcPr>
          <w:p w14:paraId="6879AFAF">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发包人及联系电话</w:t>
            </w:r>
          </w:p>
        </w:tc>
      </w:tr>
      <w:tr w14:paraId="561AC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CF3B78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506BE101">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381EEA85">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A1451EC">
            <w:pPr>
              <w:jc w:val="center"/>
              <w:rPr>
                <w:rFonts w:hint="eastAsia" w:ascii="宋体" w:hAnsi="宋体" w:eastAsia="宋体" w:cs="宋体"/>
                <w:snapToGrid w:val="0"/>
                <w:color w:val="auto"/>
                <w:sz w:val="21"/>
                <w:szCs w:val="21"/>
                <w:highlight w:val="none"/>
              </w:rPr>
            </w:pPr>
          </w:p>
        </w:tc>
      </w:tr>
      <w:tr w14:paraId="0DDFA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3419B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30061AF5">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0DEFB443">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FA1C841">
            <w:pPr>
              <w:jc w:val="center"/>
              <w:rPr>
                <w:rFonts w:hint="eastAsia" w:ascii="宋体" w:hAnsi="宋体" w:eastAsia="宋体" w:cs="宋体"/>
                <w:snapToGrid w:val="0"/>
                <w:color w:val="auto"/>
                <w:sz w:val="21"/>
                <w:szCs w:val="21"/>
                <w:highlight w:val="none"/>
              </w:rPr>
            </w:pPr>
          </w:p>
        </w:tc>
      </w:tr>
      <w:tr w14:paraId="4FA7A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7E1D8DCE">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60DE604A">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2EA313F6">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AFA62FC">
            <w:pPr>
              <w:jc w:val="center"/>
              <w:rPr>
                <w:rFonts w:hint="eastAsia" w:ascii="宋体" w:hAnsi="宋体" w:eastAsia="宋体" w:cs="宋体"/>
                <w:snapToGrid w:val="0"/>
                <w:color w:val="auto"/>
                <w:sz w:val="21"/>
                <w:szCs w:val="21"/>
                <w:highlight w:val="none"/>
              </w:rPr>
            </w:pPr>
          </w:p>
        </w:tc>
      </w:tr>
      <w:tr w14:paraId="610BB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7FC88B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0BCB04E4">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41A31842">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317BB96D">
            <w:pPr>
              <w:jc w:val="center"/>
              <w:rPr>
                <w:rFonts w:hint="eastAsia" w:ascii="宋体" w:hAnsi="宋体" w:eastAsia="宋体" w:cs="宋体"/>
                <w:snapToGrid w:val="0"/>
                <w:color w:val="auto"/>
                <w:sz w:val="21"/>
                <w:szCs w:val="21"/>
                <w:highlight w:val="none"/>
              </w:rPr>
            </w:pPr>
          </w:p>
        </w:tc>
      </w:tr>
      <w:tr w14:paraId="0BFA7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AE633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2B6B728A">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55456E53">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FFA8C1C">
            <w:pPr>
              <w:jc w:val="center"/>
              <w:rPr>
                <w:rFonts w:hint="eastAsia" w:ascii="宋体" w:hAnsi="宋体" w:eastAsia="宋体" w:cs="宋体"/>
                <w:snapToGrid w:val="0"/>
                <w:color w:val="auto"/>
                <w:sz w:val="21"/>
                <w:szCs w:val="21"/>
                <w:highlight w:val="none"/>
              </w:rPr>
            </w:pPr>
          </w:p>
        </w:tc>
      </w:tr>
      <w:tr w14:paraId="0D14D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FD8B96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2BA8552F">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3B0F032F">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D02B966">
            <w:pPr>
              <w:jc w:val="center"/>
              <w:rPr>
                <w:rFonts w:hint="eastAsia" w:ascii="宋体" w:hAnsi="宋体" w:eastAsia="宋体" w:cs="宋体"/>
                <w:snapToGrid w:val="0"/>
                <w:color w:val="auto"/>
                <w:sz w:val="21"/>
                <w:szCs w:val="21"/>
                <w:highlight w:val="none"/>
              </w:rPr>
            </w:pPr>
          </w:p>
        </w:tc>
      </w:tr>
      <w:tr w14:paraId="42615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358C1511">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51E29EAF">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11789EBE">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D2D5B03">
            <w:pPr>
              <w:jc w:val="center"/>
              <w:rPr>
                <w:rFonts w:hint="eastAsia" w:ascii="宋体" w:hAnsi="宋体" w:eastAsia="宋体" w:cs="宋体"/>
                <w:snapToGrid w:val="0"/>
                <w:color w:val="auto"/>
                <w:sz w:val="21"/>
                <w:szCs w:val="21"/>
                <w:highlight w:val="none"/>
              </w:rPr>
            </w:pPr>
          </w:p>
        </w:tc>
      </w:tr>
      <w:tr w14:paraId="7FEA4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4E573C80">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733793A7">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4BF238A1">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6D2F1395">
            <w:pPr>
              <w:jc w:val="center"/>
              <w:rPr>
                <w:rFonts w:hint="eastAsia" w:ascii="宋体" w:hAnsi="宋体" w:eastAsia="宋体" w:cs="宋体"/>
                <w:snapToGrid w:val="0"/>
                <w:color w:val="auto"/>
                <w:sz w:val="21"/>
                <w:szCs w:val="21"/>
                <w:highlight w:val="none"/>
              </w:rPr>
            </w:pPr>
          </w:p>
        </w:tc>
      </w:tr>
      <w:tr w14:paraId="566FB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DAA8EC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3D65E456">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77E2DC39">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273F240">
            <w:pPr>
              <w:jc w:val="center"/>
              <w:rPr>
                <w:rFonts w:hint="eastAsia" w:ascii="宋体" w:hAnsi="宋体" w:eastAsia="宋体" w:cs="宋体"/>
                <w:snapToGrid w:val="0"/>
                <w:color w:val="auto"/>
                <w:sz w:val="21"/>
                <w:szCs w:val="21"/>
                <w:highlight w:val="none"/>
              </w:rPr>
            </w:pPr>
          </w:p>
        </w:tc>
      </w:tr>
    </w:tbl>
    <w:p w14:paraId="2ECE918D">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注：后附</w:t>
      </w:r>
      <w:r>
        <w:rPr>
          <w:rFonts w:hint="eastAsia" w:ascii="宋体" w:hAnsi="宋体" w:eastAsia="宋体" w:cs="宋体"/>
          <w:b/>
          <w:color w:val="auto"/>
          <w:szCs w:val="21"/>
          <w:highlight w:val="none"/>
        </w:rPr>
        <w:t>项目经理建造师注册证书、安全生产考核合格证书、身份证、职称证</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若有</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、学历证复印件</w:t>
      </w:r>
      <w:r>
        <w:rPr>
          <w:rFonts w:hint="eastAsia" w:ascii="宋体" w:hAnsi="宋体" w:eastAsia="宋体" w:cs="宋体"/>
          <w:b/>
          <w:color w:val="auto"/>
          <w:szCs w:val="21"/>
          <w:highlight w:val="none"/>
          <w:lang w:eastAsia="zh-CN"/>
        </w:rPr>
        <w:t>。</w:t>
      </w:r>
    </w:p>
    <w:p w14:paraId="7234526D">
      <w:pPr>
        <w:pStyle w:val="7"/>
        <w:jc w:val="both"/>
        <w:outlineLvl w:val="0"/>
        <w:rPr>
          <w:rFonts w:hint="eastAsia" w:ascii="宋体" w:hAnsi="宋体" w:eastAsia="宋体" w:cs="宋体"/>
          <w:color w:val="auto"/>
          <w:sz w:val="24"/>
          <w:szCs w:val="24"/>
          <w:highlight w:val="none"/>
        </w:rPr>
      </w:pPr>
      <w:bookmarkStart w:id="742" w:name="_Toc32682"/>
      <w:bookmarkStart w:id="743" w:name="_Toc21719"/>
      <w:bookmarkStart w:id="744" w:name="_Toc6347"/>
      <w:r>
        <w:rPr>
          <w:rFonts w:hint="eastAsia" w:ascii="宋体" w:hAnsi="宋体" w:eastAsia="宋体" w:cs="宋体"/>
          <w:color w:val="auto"/>
          <w:sz w:val="24"/>
          <w:szCs w:val="24"/>
          <w:highlight w:val="none"/>
        </w:rPr>
        <w:t>附表3：</w:t>
      </w:r>
      <w:bookmarkEnd w:id="742"/>
      <w:bookmarkEnd w:id="743"/>
      <w:bookmarkEnd w:id="744"/>
    </w:p>
    <w:p w14:paraId="638D7819">
      <w:pPr>
        <w:pStyle w:val="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主要项目管理人员简历表</w:t>
      </w:r>
    </w:p>
    <w:tbl>
      <w:tblPr>
        <w:tblStyle w:val="26"/>
        <w:tblW w:w="9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04"/>
        <w:gridCol w:w="2353"/>
        <w:gridCol w:w="2353"/>
        <w:gridCol w:w="2355"/>
      </w:tblGrid>
      <w:tr w14:paraId="72B92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3B2E334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岗位名称</w:t>
            </w:r>
          </w:p>
        </w:tc>
        <w:tc>
          <w:tcPr>
            <w:tcW w:w="7061" w:type="dxa"/>
            <w:gridSpan w:val="3"/>
            <w:tcBorders>
              <w:tl2br w:val="nil"/>
              <w:tr2bl w:val="nil"/>
            </w:tcBorders>
            <w:vAlign w:val="center"/>
          </w:tcPr>
          <w:p w14:paraId="65F4AA50">
            <w:pPr>
              <w:jc w:val="center"/>
              <w:rPr>
                <w:rFonts w:hint="eastAsia" w:ascii="宋体" w:hAnsi="宋体" w:eastAsia="宋体" w:cs="宋体"/>
                <w:snapToGrid w:val="0"/>
                <w:color w:val="auto"/>
                <w:sz w:val="21"/>
                <w:szCs w:val="21"/>
                <w:highlight w:val="none"/>
              </w:rPr>
            </w:pPr>
          </w:p>
        </w:tc>
      </w:tr>
      <w:tr w14:paraId="37D5D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6311F28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姓    名</w:t>
            </w:r>
          </w:p>
        </w:tc>
        <w:tc>
          <w:tcPr>
            <w:tcW w:w="2353" w:type="dxa"/>
            <w:tcBorders>
              <w:tl2br w:val="nil"/>
              <w:tr2bl w:val="nil"/>
            </w:tcBorders>
            <w:vAlign w:val="center"/>
          </w:tcPr>
          <w:p w14:paraId="678C0E03">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0FB9117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    龄</w:t>
            </w:r>
          </w:p>
        </w:tc>
        <w:tc>
          <w:tcPr>
            <w:tcW w:w="2355" w:type="dxa"/>
            <w:tcBorders>
              <w:tl2br w:val="nil"/>
              <w:tr2bl w:val="nil"/>
            </w:tcBorders>
            <w:vAlign w:val="center"/>
          </w:tcPr>
          <w:p w14:paraId="3C27627B">
            <w:pPr>
              <w:jc w:val="center"/>
              <w:rPr>
                <w:rFonts w:hint="eastAsia" w:ascii="宋体" w:hAnsi="宋体" w:eastAsia="宋体" w:cs="宋体"/>
                <w:snapToGrid w:val="0"/>
                <w:color w:val="auto"/>
                <w:sz w:val="21"/>
                <w:szCs w:val="21"/>
                <w:highlight w:val="none"/>
              </w:rPr>
            </w:pPr>
          </w:p>
        </w:tc>
      </w:tr>
      <w:tr w14:paraId="2E753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79A023B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性    别</w:t>
            </w:r>
          </w:p>
        </w:tc>
        <w:tc>
          <w:tcPr>
            <w:tcW w:w="2353" w:type="dxa"/>
            <w:tcBorders>
              <w:tl2br w:val="nil"/>
              <w:tr2bl w:val="nil"/>
            </w:tcBorders>
            <w:vAlign w:val="center"/>
          </w:tcPr>
          <w:p w14:paraId="764CBDE6">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4F9CE9F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毕业学校</w:t>
            </w:r>
          </w:p>
        </w:tc>
        <w:tc>
          <w:tcPr>
            <w:tcW w:w="2355" w:type="dxa"/>
            <w:tcBorders>
              <w:tl2br w:val="nil"/>
              <w:tr2bl w:val="nil"/>
            </w:tcBorders>
            <w:vAlign w:val="center"/>
          </w:tcPr>
          <w:p w14:paraId="3F9CE4CE">
            <w:pPr>
              <w:jc w:val="center"/>
              <w:rPr>
                <w:rFonts w:hint="eastAsia" w:ascii="宋体" w:hAnsi="宋体" w:eastAsia="宋体" w:cs="宋体"/>
                <w:snapToGrid w:val="0"/>
                <w:color w:val="auto"/>
                <w:sz w:val="21"/>
                <w:szCs w:val="21"/>
                <w:highlight w:val="none"/>
              </w:rPr>
            </w:pPr>
          </w:p>
        </w:tc>
      </w:tr>
      <w:tr w14:paraId="1C0F5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09AC0AA9">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学历和专业</w:t>
            </w:r>
          </w:p>
        </w:tc>
        <w:tc>
          <w:tcPr>
            <w:tcW w:w="2353" w:type="dxa"/>
            <w:tcBorders>
              <w:tl2br w:val="nil"/>
              <w:tr2bl w:val="nil"/>
            </w:tcBorders>
            <w:vAlign w:val="center"/>
          </w:tcPr>
          <w:p w14:paraId="4AD373F3">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7F7E037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毕业时间</w:t>
            </w:r>
          </w:p>
        </w:tc>
        <w:tc>
          <w:tcPr>
            <w:tcW w:w="2355" w:type="dxa"/>
            <w:tcBorders>
              <w:tl2br w:val="nil"/>
              <w:tr2bl w:val="nil"/>
            </w:tcBorders>
            <w:vAlign w:val="center"/>
          </w:tcPr>
          <w:p w14:paraId="04933ECF">
            <w:pPr>
              <w:jc w:val="center"/>
              <w:rPr>
                <w:rFonts w:hint="eastAsia" w:ascii="宋体" w:hAnsi="宋体" w:eastAsia="宋体" w:cs="宋体"/>
                <w:snapToGrid w:val="0"/>
                <w:color w:val="auto"/>
                <w:sz w:val="21"/>
                <w:szCs w:val="21"/>
                <w:highlight w:val="none"/>
              </w:rPr>
            </w:pPr>
          </w:p>
        </w:tc>
      </w:tr>
      <w:tr w14:paraId="674AB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19C306C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拥有的执业资格</w:t>
            </w:r>
          </w:p>
        </w:tc>
        <w:tc>
          <w:tcPr>
            <w:tcW w:w="2353" w:type="dxa"/>
            <w:tcBorders>
              <w:tl2br w:val="nil"/>
              <w:tr2bl w:val="nil"/>
            </w:tcBorders>
            <w:vAlign w:val="center"/>
          </w:tcPr>
          <w:p w14:paraId="4EB63366">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5B7594B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专业职称</w:t>
            </w:r>
          </w:p>
        </w:tc>
        <w:tc>
          <w:tcPr>
            <w:tcW w:w="2355" w:type="dxa"/>
            <w:tcBorders>
              <w:tl2br w:val="nil"/>
              <w:tr2bl w:val="nil"/>
            </w:tcBorders>
            <w:vAlign w:val="center"/>
          </w:tcPr>
          <w:p w14:paraId="61983A48">
            <w:pPr>
              <w:jc w:val="center"/>
              <w:rPr>
                <w:rFonts w:hint="eastAsia" w:ascii="宋体" w:hAnsi="宋体" w:eastAsia="宋体" w:cs="宋体"/>
                <w:snapToGrid w:val="0"/>
                <w:color w:val="auto"/>
                <w:sz w:val="21"/>
                <w:szCs w:val="21"/>
                <w:highlight w:val="none"/>
              </w:rPr>
            </w:pPr>
          </w:p>
        </w:tc>
      </w:tr>
      <w:tr w14:paraId="274A0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7E184C21">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执业资格证书编号</w:t>
            </w:r>
          </w:p>
        </w:tc>
        <w:tc>
          <w:tcPr>
            <w:tcW w:w="2353" w:type="dxa"/>
            <w:tcBorders>
              <w:tl2br w:val="nil"/>
              <w:tr2bl w:val="nil"/>
            </w:tcBorders>
            <w:vAlign w:val="center"/>
          </w:tcPr>
          <w:p w14:paraId="0FA5A6F5">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27B8A5E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工作年限</w:t>
            </w:r>
          </w:p>
        </w:tc>
        <w:tc>
          <w:tcPr>
            <w:tcW w:w="2355" w:type="dxa"/>
            <w:tcBorders>
              <w:tl2br w:val="nil"/>
              <w:tr2bl w:val="nil"/>
            </w:tcBorders>
            <w:vAlign w:val="center"/>
          </w:tcPr>
          <w:p w14:paraId="5BF84CCE">
            <w:pPr>
              <w:jc w:val="center"/>
              <w:rPr>
                <w:rFonts w:hint="eastAsia" w:ascii="宋体" w:hAnsi="宋体" w:eastAsia="宋体" w:cs="宋体"/>
                <w:snapToGrid w:val="0"/>
                <w:color w:val="auto"/>
                <w:sz w:val="21"/>
                <w:szCs w:val="21"/>
                <w:highlight w:val="none"/>
              </w:rPr>
            </w:pPr>
          </w:p>
        </w:tc>
      </w:tr>
      <w:tr w14:paraId="6DA78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2" w:hRule="atLeast"/>
          <w:jc w:val="center"/>
        </w:trPr>
        <w:tc>
          <w:tcPr>
            <w:tcW w:w="2004" w:type="dxa"/>
            <w:tcBorders>
              <w:tl2br w:val="nil"/>
              <w:tr2bl w:val="nil"/>
            </w:tcBorders>
            <w:vAlign w:val="center"/>
          </w:tcPr>
          <w:p w14:paraId="49B616AF">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w:t>
            </w:r>
          </w:p>
          <w:p w14:paraId="0F0E99E9">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要</w:t>
            </w:r>
          </w:p>
          <w:p w14:paraId="04F2B8B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w:t>
            </w:r>
          </w:p>
          <w:p w14:paraId="37FE47F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作</w:t>
            </w:r>
          </w:p>
          <w:p w14:paraId="7288C92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业</w:t>
            </w:r>
          </w:p>
          <w:p w14:paraId="2EC44A9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绩</w:t>
            </w:r>
          </w:p>
          <w:p w14:paraId="21FFCFC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及</w:t>
            </w:r>
          </w:p>
          <w:p w14:paraId="7FD824A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担</w:t>
            </w:r>
          </w:p>
          <w:p w14:paraId="28D7B1A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任</w:t>
            </w:r>
          </w:p>
          <w:p w14:paraId="3C40CAD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的</w:t>
            </w:r>
          </w:p>
          <w:p w14:paraId="6CD3A74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w:t>
            </w:r>
          </w:p>
          <w:p w14:paraId="38802DC8">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要</w:t>
            </w:r>
          </w:p>
          <w:p w14:paraId="2E52BDF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w:t>
            </w:r>
          </w:p>
          <w:p w14:paraId="679D9DD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作</w:t>
            </w:r>
          </w:p>
        </w:tc>
        <w:tc>
          <w:tcPr>
            <w:tcW w:w="7061" w:type="dxa"/>
            <w:gridSpan w:val="3"/>
            <w:tcBorders>
              <w:tl2br w:val="nil"/>
              <w:tr2bl w:val="nil"/>
            </w:tcBorders>
            <w:vAlign w:val="center"/>
          </w:tcPr>
          <w:p w14:paraId="2DE55842">
            <w:pPr>
              <w:jc w:val="center"/>
              <w:rPr>
                <w:rFonts w:hint="eastAsia" w:ascii="宋体" w:hAnsi="宋体" w:eastAsia="宋体" w:cs="宋体"/>
                <w:snapToGrid w:val="0"/>
                <w:color w:val="auto"/>
                <w:sz w:val="21"/>
                <w:szCs w:val="21"/>
                <w:highlight w:val="none"/>
              </w:rPr>
            </w:pPr>
          </w:p>
        </w:tc>
      </w:tr>
    </w:tbl>
    <w:p w14:paraId="609DF185">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主要项目管理人员附身份证、职称证</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若有</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、学历证</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专职安全生产管理人员应附有效的安全生产考核合格证书</w:t>
      </w:r>
      <w:r>
        <w:rPr>
          <w:rFonts w:hint="eastAsia" w:ascii="宋体" w:hAnsi="宋体" w:eastAsia="宋体" w:cs="宋体"/>
          <w:b/>
          <w:color w:val="auto"/>
          <w:szCs w:val="21"/>
          <w:highlight w:val="none"/>
          <w:lang w:eastAsia="zh-CN"/>
        </w:rPr>
        <w:t>。</w:t>
      </w:r>
    </w:p>
    <w:p w14:paraId="2CD211F3">
      <w:pPr>
        <w:pStyle w:val="7"/>
        <w:jc w:val="both"/>
        <w:outlineLvl w:val="0"/>
        <w:rPr>
          <w:rFonts w:hint="eastAsia" w:ascii="宋体" w:hAnsi="宋体" w:eastAsia="宋体" w:cs="宋体"/>
          <w:color w:val="auto"/>
          <w:sz w:val="24"/>
          <w:szCs w:val="24"/>
          <w:highlight w:val="none"/>
        </w:rPr>
      </w:pPr>
      <w:bookmarkStart w:id="745" w:name="_Toc25941"/>
      <w:bookmarkStart w:id="746" w:name="_Toc4428"/>
      <w:bookmarkStart w:id="747" w:name="_Toc22933"/>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bookmarkEnd w:id="745"/>
      <w:bookmarkEnd w:id="746"/>
      <w:bookmarkEnd w:id="747"/>
    </w:p>
    <w:p w14:paraId="72DE699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拟投入本项目的主要施工设备表</w:t>
      </w:r>
    </w:p>
    <w:tbl>
      <w:tblPr>
        <w:tblStyle w:val="26"/>
        <w:tblW w:w="90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97"/>
        <w:gridCol w:w="736"/>
        <w:gridCol w:w="755"/>
        <w:gridCol w:w="755"/>
        <w:gridCol w:w="999"/>
        <w:gridCol w:w="1166"/>
        <w:gridCol w:w="901"/>
        <w:gridCol w:w="999"/>
        <w:gridCol w:w="999"/>
      </w:tblGrid>
      <w:tr w14:paraId="5021C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29B5E2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97" w:type="dxa"/>
            <w:vAlign w:val="center"/>
          </w:tcPr>
          <w:p w14:paraId="276F9E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36" w:type="dxa"/>
            <w:vAlign w:val="center"/>
          </w:tcPr>
          <w:p w14:paraId="1121F3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662FCC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755" w:type="dxa"/>
            <w:vAlign w:val="center"/>
          </w:tcPr>
          <w:p w14:paraId="1830AA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55" w:type="dxa"/>
            <w:vAlign w:val="center"/>
          </w:tcPr>
          <w:p w14:paraId="76271D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66AF0A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999" w:type="dxa"/>
            <w:vAlign w:val="center"/>
          </w:tcPr>
          <w:p w14:paraId="1279B0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73402D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166" w:type="dxa"/>
            <w:vAlign w:val="center"/>
          </w:tcPr>
          <w:p w14:paraId="52514B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14:paraId="293398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KW ）</w:t>
            </w:r>
          </w:p>
        </w:tc>
        <w:tc>
          <w:tcPr>
            <w:tcW w:w="901" w:type="dxa"/>
            <w:vAlign w:val="center"/>
          </w:tcPr>
          <w:p w14:paraId="1DB74A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14:paraId="1DAEE2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99" w:type="dxa"/>
            <w:vAlign w:val="center"/>
          </w:tcPr>
          <w:p w14:paraId="31374E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14:paraId="7C17B5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999" w:type="dxa"/>
            <w:vAlign w:val="center"/>
          </w:tcPr>
          <w:p w14:paraId="693DE0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A10F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D8DF943">
            <w:pPr>
              <w:jc w:val="center"/>
              <w:rPr>
                <w:rFonts w:hint="eastAsia" w:ascii="宋体" w:hAnsi="宋体" w:eastAsia="宋体" w:cs="宋体"/>
                <w:color w:val="auto"/>
                <w:sz w:val="21"/>
                <w:szCs w:val="21"/>
                <w:highlight w:val="none"/>
              </w:rPr>
            </w:pPr>
          </w:p>
        </w:tc>
        <w:tc>
          <w:tcPr>
            <w:tcW w:w="1097" w:type="dxa"/>
            <w:vAlign w:val="center"/>
          </w:tcPr>
          <w:p w14:paraId="1AF785EC">
            <w:pPr>
              <w:jc w:val="center"/>
              <w:rPr>
                <w:rFonts w:hint="eastAsia" w:ascii="宋体" w:hAnsi="宋体" w:eastAsia="宋体" w:cs="宋体"/>
                <w:color w:val="auto"/>
                <w:sz w:val="21"/>
                <w:szCs w:val="21"/>
                <w:highlight w:val="none"/>
              </w:rPr>
            </w:pPr>
          </w:p>
        </w:tc>
        <w:tc>
          <w:tcPr>
            <w:tcW w:w="736" w:type="dxa"/>
            <w:vAlign w:val="center"/>
          </w:tcPr>
          <w:p w14:paraId="2607DD56">
            <w:pPr>
              <w:jc w:val="center"/>
              <w:rPr>
                <w:rFonts w:hint="eastAsia" w:ascii="宋体" w:hAnsi="宋体" w:eastAsia="宋体" w:cs="宋体"/>
                <w:color w:val="auto"/>
                <w:sz w:val="21"/>
                <w:szCs w:val="21"/>
                <w:highlight w:val="none"/>
              </w:rPr>
            </w:pPr>
          </w:p>
        </w:tc>
        <w:tc>
          <w:tcPr>
            <w:tcW w:w="755" w:type="dxa"/>
            <w:vAlign w:val="center"/>
          </w:tcPr>
          <w:p w14:paraId="5B01E402">
            <w:pPr>
              <w:jc w:val="center"/>
              <w:rPr>
                <w:rFonts w:hint="eastAsia" w:ascii="宋体" w:hAnsi="宋体" w:eastAsia="宋体" w:cs="宋体"/>
                <w:color w:val="auto"/>
                <w:sz w:val="21"/>
                <w:szCs w:val="21"/>
                <w:highlight w:val="none"/>
              </w:rPr>
            </w:pPr>
          </w:p>
        </w:tc>
        <w:tc>
          <w:tcPr>
            <w:tcW w:w="755" w:type="dxa"/>
            <w:vAlign w:val="center"/>
          </w:tcPr>
          <w:p w14:paraId="2E83459D">
            <w:pPr>
              <w:jc w:val="center"/>
              <w:rPr>
                <w:rFonts w:hint="eastAsia" w:ascii="宋体" w:hAnsi="宋体" w:eastAsia="宋体" w:cs="宋体"/>
                <w:color w:val="auto"/>
                <w:sz w:val="21"/>
                <w:szCs w:val="21"/>
                <w:highlight w:val="none"/>
              </w:rPr>
            </w:pPr>
          </w:p>
        </w:tc>
        <w:tc>
          <w:tcPr>
            <w:tcW w:w="999" w:type="dxa"/>
            <w:vAlign w:val="center"/>
          </w:tcPr>
          <w:p w14:paraId="3075E499">
            <w:pPr>
              <w:jc w:val="center"/>
              <w:rPr>
                <w:rFonts w:hint="eastAsia" w:ascii="宋体" w:hAnsi="宋体" w:eastAsia="宋体" w:cs="宋体"/>
                <w:color w:val="auto"/>
                <w:sz w:val="21"/>
                <w:szCs w:val="21"/>
                <w:highlight w:val="none"/>
              </w:rPr>
            </w:pPr>
          </w:p>
        </w:tc>
        <w:tc>
          <w:tcPr>
            <w:tcW w:w="1166" w:type="dxa"/>
            <w:vAlign w:val="center"/>
          </w:tcPr>
          <w:p w14:paraId="089E8F75">
            <w:pPr>
              <w:jc w:val="center"/>
              <w:rPr>
                <w:rFonts w:hint="eastAsia" w:ascii="宋体" w:hAnsi="宋体" w:eastAsia="宋体" w:cs="宋体"/>
                <w:color w:val="auto"/>
                <w:sz w:val="21"/>
                <w:szCs w:val="21"/>
                <w:highlight w:val="none"/>
              </w:rPr>
            </w:pPr>
          </w:p>
        </w:tc>
        <w:tc>
          <w:tcPr>
            <w:tcW w:w="901" w:type="dxa"/>
            <w:vAlign w:val="center"/>
          </w:tcPr>
          <w:p w14:paraId="3E4483A7">
            <w:pPr>
              <w:jc w:val="center"/>
              <w:rPr>
                <w:rFonts w:hint="eastAsia" w:ascii="宋体" w:hAnsi="宋体" w:eastAsia="宋体" w:cs="宋体"/>
                <w:color w:val="auto"/>
                <w:sz w:val="21"/>
                <w:szCs w:val="21"/>
                <w:highlight w:val="none"/>
              </w:rPr>
            </w:pPr>
          </w:p>
        </w:tc>
        <w:tc>
          <w:tcPr>
            <w:tcW w:w="999" w:type="dxa"/>
            <w:vAlign w:val="center"/>
          </w:tcPr>
          <w:p w14:paraId="17213E44">
            <w:pPr>
              <w:jc w:val="center"/>
              <w:rPr>
                <w:rFonts w:hint="eastAsia" w:ascii="宋体" w:hAnsi="宋体" w:eastAsia="宋体" w:cs="宋体"/>
                <w:color w:val="auto"/>
                <w:sz w:val="21"/>
                <w:szCs w:val="21"/>
                <w:highlight w:val="none"/>
              </w:rPr>
            </w:pPr>
          </w:p>
        </w:tc>
        <w:tc>
          <w:tcPr>
            <w:tcW w:w="999" w:type="dxa"/>
            <w:vAlign w:val="center"/>
          </w:tcPr>
          <w:p w14:paraId="5E0C5FFC">
            <w:pPr>
              <w:jc w:val="center"/>
              <w:rPr>
                <w:rFonts w:hint="eastAsia" w:ascii="宋体" w:hAnsi="宋体" w:eastAsia="宋体" w:cs="宋体"/>
                <w:color w:val="auto"/>
                <w:sz w:val="21"/>
                <w:szCs w:val="21"/>
                <w:highlight w:val="none"/>
              </w:rPr>
            </w:pPr>
          </w:p>
        </w:tc>
      </w:tr>
      <w:tr w14:paraId="63392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5E866CDA">
            <w:pPr>
              <w:jc w:val="center"/>
              <w:rPr>
                <w:rFonts w:hint="eastAsia" w:ascii="宋体" w:hAnsi="宋体" w:eastAsia="宋体" w:cs="宋体"/>
                <w:color w:val="auto"/>
                <w:sz w:val="21"/>
                <w:szCs w:val="21"/>
                <w:highlight w:val="none"/>
              </w:rPr>
            </w:pPr>
          </w:p>
        </w:tc>
        <w:tc>
          <w:tcPr>
            <w:tcW w:w="1097" w:type="dxa"/>
            <w:vAlign w:val="center"/>
          </w:tcPr>
          <w:p w14:paraId="7C9B126E">
            <w:pPr>
              <w:jc w:val="center"/>
              <w:rPr>
                <w:rFonts w:hint="eastAsia" w:ascii="宋体" w:hAnsi="宋体" w:eastAsia="宋体" w:cs="宋体"/>
                <w:color w:val="auto"/>
                <w:sz w:val="21"/>
                <w:szCs w:val="21"/>
                <w:highlight w:val="none"/>
              </w:rPr>
            </w:pPr>
          </w:p>
        </w:tc>
        <w:tc>
          <w:tcPr>
            <w:tcW w:w="736" w:type="dxa"/>
            <w:vAlign w:val="center"/>
          </w:tcPr>
          <w:p w14:paraId="6A197FF5">
            <w:pPr>
              <w:jc w:val="center"/>
              <w:rPr>
                <w:rFonts w:hint="eastAsia" w:ascii="宋体" w:hAnsi="宋体" w:eastAsia="宋体" w:cs="宋体"/>
                <w:color w:val="auto"/>
                <w:sz w:val="21"/>
                <w:szCs w:val="21"/>
                <w:highlight w:val="none"/>
              </w:rPr>
            </w:pPr>
          </w:p>
        </w:tc>
        <w:tc>
          <w:tcPr>
            <w:tcW w:w="755" w:type="dxa"/>
            <w:vAlign w:val="center"/>
          </w:tcPr>
          <w:p w14:paraId="141EAC6F">
            <w:pPr>
              <w:jc w:val="center"/>
              <w:rPr>
                <w:rFonts w:hint="eastAsia" w:ascii="宋体" w:hAnsi="宋体" w:eastAsia="宋体" w:cs="宋体"/>
                <w:color w:val="auto"/>
                <w:sz w:val="21"/>
                <w:szCs w:val="21"/>
                <w:highlight w:val="none"/>
              </w:rPr>
            </w:pPr>
          </w:p>
        </w:tc>
        <w:tc>
          <w:tcPr>
            <w:tcW w:w="755" w:type="dxa"/>
            <w:vAlign w:val="center"/>
          </w:tcPr>
          <w:p w14:paraId="13BC1BD7">
            <w:pPr>
              <w:jc w:val="center"/>
              <w:rPr>
                <w:rFonts w:hint="eastAsia" w:ascii="宋体" w:hAnsi="宋体" w:eastAsia="宋体" w:cs="宋体"/>
                <w:color w:val="auto"/>
                <w:sz w:val="21"/>
                <w:szCs w:val="21"/>
                <w:highlight w:val="none"/>
              </w:rPr>
            </w:pPr>
          </w:p>
        </w:tc>
        <w:tc>
          <w:tcPr>
            <w:tcW w:w="999" w:type="dxa"/>
            <w:vAlign w:val="center"/>
          </w:tcPr>
          <w:p w14:paraId="32A223F0">
            <w:pPr>
              <w:jc w:val="center"/>
              <w:rPr>
                <w:rFonts w:hint="eastAsia" w:ascii="宋体" w:hAnsi="宋体" w:eastAsia="宋体" w:cs="宋体"/>
                <w:color w:val="auto"/>
                <w:sz w:val="21"/>
                <w:szCs w:val="21"/>
                <w:highlight w:val="none"/>
              </w:rPr>
            </w:pPr>
          </w:p>
        </w:tc>
        <w:tc>
          <w:tcPr>
            <w:tcW w:w="1166" w:type="dxa"/>
            <w:vAlign w:val="center"/>
          </w:tcPr>
          <w:p w14:paraId="7234987C">
            <w:pPr>
              <w:jc w:val="center"/>
              <w:rPr>
                <w:rFonts w:hint="eastAsia" w:ascii="宋体" w:hAnsi="宋体" w:eastAsia="宋体" w:cs="宋体"/>
                <w:color w:val="auto"/>
                <w:sz w:val="21"/>
                <w:szCs w:val="21"/>
                <w:highlight w:val="none"/>
              </w:rPr>
            </w:pPr>
          </w:p>
        </w:tc>
        <w:tc>
          <w:tcPr>
            <w:tcW w:w="901" w:type="dxa"/>
            <w:vAlign w:val="center"/>
          </w:tcPr>
          <w:p w14:paraId="6A10E3FA">
            <w:pPr>
              <w:jc w:val="center"/>
              <w:rPr>
                <w:rFonts w:hint="eastAsia" w:ascii="宋体" w:hAnsi="宋体" w:eastAsia="宋体" w:cs="宋体"/>
                <w:color w:val="auto"/>
                <w:sz w:val="21"/>
                <w:szCs w:val="21"/>
                <w:highlight w:val="none"/>
              </w:rPr>
            </w:pPr>
          </w:p>
        </w:tc>
        <w:tc>
          <w:tcPr>
            <w:tcW w:w="999" w:type="dxa"/>
            <w:vAlign w:val="center"/>
          </w:tcPr>
          <w:p w14:paraId="606B648E">
            <w:pPr>
              <w:jc w:val="center"/>
              <w:rPr>
                <w:rFonts w:hint="eastAsia" w:ascii="宋体" w:hAnsi="宋体" w:eastAsia="宋体" w:cs="宋体"/>
                <w:color w:val="auto"/>
                <w:sz w:val="21"/>
                <w:szCs w:val="21"/>
                <w:highlight w:val="none"/>
              </w:rPr>
            </w:pPr>
          </w:p>
        </w:tc>
        <w:tc>
          <w:tcPr>
            <w:tcW w:w="999" w:type="dxa"/>
            <w:vAlign w:val="center"/>
          </w:tcPr>
          <w:p w14:paraId="3ADE6220">
            <w:pPr>
              <w:jc w:val="center"/>
              <w:rPr>
                <w:rFonts w:hint="eastAsia" w:ascii="宋体" w:hAnsi="宋体" w:eastAsia="宋体" w:cs="宋体"/>
                <w:color w:val="auto"/>
                <w:sz w:val="21"/>
                <w:szCs w:val="21"/>
                <w:highlight w:val="none"/>
              </w:rPr>
            </w:pPr>
          </w:p>
        </w:tc>
      </w:tr>
      <w:tr w14:paraId="7A1DA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09B3661">
            <w:pPr>
              <w:jc w:val="center"/>
              <w:rPr>
                <w:rFonts w:hint="eastAsia" w:ascii="宋体" w:hAnsi="宋体" w:eastAsia="宋体" w:cs="宋体"/>
                <w:color w:val="auto"/>
                <w:sz w:val="21"/>
                <w:szCs w:val="21"/>
                <w:highlight w:val="none"/>
              </w:rPr>
            </w:pPr>
          </w:p>
        </w:tc>
        <w:tc>
          <w:tcPr>
            <w:tcW w:w="1097" w:type="dxa"/>
            <w:vAlign w:val="center"/>
          </w:tcPr>
          <w:p w14:paraId="664FFEE5">
            <w:pPr>
              <w:jc w:val="center"/>
              <w:rPr>
                <w:rFonts w:hint="eastAsia" w:ascii="宋体" w:hAnsi="宋体" w:eastAsia="宋体" w:cs="宋体"/>
                <w:color w:val="auto"/>
                <w:sz w:val="21"/>
                <w:szCs w:val="21"/>
                <w:highlight w:val="none"/>
              </w:rPr>
            </w:pPr>
          </w:p>
        </w:tc>
        <w:tc>
          <w:tcPr>
            <w:tcW w:w="736" w:type="dxa"/>
            <w:vAlign w:val="center"/>
          </w:tcPr>
          <w:p w14:paraId="32A42F96">
            <w:pPr>
              <w:jc w:val="center"/>
              <w:rPr>
                <w:rFonts w:hint="eastAsia" w:ascii="宋体" w:hAnsi="宋体" w:eastAsia="宋体" w:cs="宋体"/>
                <w:color w:val="auto"/>
                <w:sz w:val="21"/>
                <w:szCs w:val="21"/>
                <w:highlight w:val="none"/>
              </w:rPr>
            </w:pPr>
          </w:p>
        </w:tc>
        <w:tc>
          <w:tcPr>
            <w:tcW w:w="755" w:type="dxa"/>
            <w:vAlign w:val="center"/>
          </w:tcPr>
          <w:p w14:paraId="0087C3EB">
            <w:pPr>
              <w:jc w:val="center"/>
              <w:rPr>
                <w:rFonts w:hint="eastAsia" w:ascii="宋体" w:hAnsi="宋体" w:eastAsia="宋体" w:cs="宋体"/>
                <w:color w:val="auto"/>
                <w:sz w:val="21"/>
                <w:szCs w:val="21"/>
                <w:highlight w:val="none"/>
              </w:rPr>
            </w:pPr>
          </w:p>
        </w:tc>
        <w:tc>
          <w:tcPr>
            <w:tcW w:w="755" w:type="dxa"/>
            <w:vAlign w:val="center"/>
          </w:tcPr>
          <w:p w14:paraId="3342F3D5">
            <w:pPr>
              <w:jc w:val="center"/>
              <w:rPr>
                <w:rFonts w:hint="eastAsia" w:ascii="宋体" w:hAnsi="宋体" w:eastAsia="宋体" w:cs="宋体"/>
                <w:color w:val="auto"/>
                <w:sz w:val="21"/>
                <w:szCs w:val="21"/>
                <w:highlight w:val="none"/>
              </w:rPr>
            </w:pPr>
          </w:p>
        </w:tc>
        <w:tc>
          <w:tcPr>
            <w:tcW w:w="999" w:type="dxa"/>
            <w:vAlign w:val="center"/>
          </w:tcPr>
          <w:p w14:paraId="5DC73553">
            <w:pPr>
              <w:jc w:val="center"/>
              <w:rPr>
                <w:rFonts w:hint="eastAsia" w:ascii="宋体" w:hAnsi="宋体" w:eastAsia="宋体" w:cs="宋体"/>
                <w:color w:val="auto"/>
                <w:sz w:val="21"/>
                <w:szCs w:val="21"/>
                <w:highlight w:val="none"/>
              </w:rPr>
            </w:pPr>
          </w:p>
        </w:tc>
        <w:tc>
          <w:tcPr>
            <w:tcW w:w="1166" w:type="dxa"/>
            <w:vAlign w:val="center"/>
          </w:tcPr>
          <w:p w14:paraId="45B70679">
            <w:pPr>
              <w:jc w:val="center"/>
              <w:rPr>
                <w:rFonts w:hint="eastAsia" w:ascii="宋体" w:hAnsi="宋体" w:eastAsia="宋体" w:cs="宋体"/>
                <w:color w:val="auto"/>
                <w:sz w:val="21"/>
                <w:szCs w:val="21"/>
                <w:highlight w:val="none"/>
              </w:rPr>
            </w:pPr>
          </w:p>
        </w:tc>
        <w:tc>
          <w:tcPr>
            <w:tcW w:w="901" w:type="dxa"/>
            <w:vAlign w:val="center"/>
          </w:tcPr>
          <w:p w14:paraId="26717BBF">
            <w:pPr>
              <w:jc w:val="center"/>
              <w:rPr>
                <w:rFonts w:hint="eastAsia" w:ascii="宋体" w:hAnsi="宋体" w:eastAsia="宋体" w:cs="宋体"/>
                <w:color w:val="auto"/>
                <w:sz w:val="21"/>
                <w:szCs w:val="21"/>
                <w:highlight w:val="none"/>
              </w:rPr>
            </w:pPr>
          </w:p>
        </w:tc>
        <w:tc>
          <w:tcPr>
            <w:tcW w:w="999" w:type="dxa"/>
            <w:vAlign w:val="center"/>
          </w:tcPr>
          <w:p w14:paraId="5AC15966">
            <w:pPr>
              <w:jc w:val="center"/>
              <w:rPr>
                <w:rFonts w:hint="eastAsia" w:ascii="宋体" w:hAnsi="宋体" w:eastAsia="宋体" w:cs="宋体"/>
                <w:color w:val="auto"/>
                <w:sz w:val="21"/>
                <w:szCs w:val="21"/>
                <w:highlight w:val="none"/>
              </w:rPr>
            </w:pPr>
          </w:p>
        </w:tc>
        <w:tc>
          <w:tcPr>
            <w:tcW w:w="999" w:type="dxa"/>
            <w:vAlign w:val="center"/>
          </w:tcPr>
          <w:p w14:paraId="34EA9E31">
            <w:pPr>
              <w:jc w:val="center"/>
              <w:rPr>
                <w:rFonts w:hint="eastAsia" w:ascii="宋体" w:hAnsi="宋体" w:eastAsia="宋体" w:cs="宋体"/>
                <w:color w:val="auto"/>
                <w:sz w:val="21"/>
                <w:szCs w:val="21"/>
                <w:highlight w:val="none"/>
              </w:rPr>
            </w:pPr>
          </w:p>
        </w:tc>
      </w:tr>
      <w:tr w14:paraId="08CCA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CC24967">
            <w:pPr>
              <w:jc w:val="center"/>
              <w:rPr>
                <w:rFonts w:hint="eastAsia" w:ascii="宋体" w:hAnsi="宋体" w:eastAsia="宋体" w:cs="宋体"/>
                <w:color w:val="auto"/>
                <w:sz w:val="21"/>
                <w:szCs w:val="21"/>
                <w:highlight w:val="none"/>
              </w:rPr>
            </w:pPr>
          </w:p>
        </w:tc>
        <w:tc>
          <w:tcPr>
            <w:tcW w:w="1097" w:type="dxa"/>
            <w:vAlign w:val="center"/>
          </w:tcPr>
          <w:p w14:paraId="468EDE1E">
            <w:pPr>
              <w:jc w:val="center"/>
              <w:rPr>
                <w:rFonts w:hint="eastAsia" w:ascii="宋体" w:hAnsi="宋体" w:eastAsia="宋体" w:cs="宋体"/>
                <w:color w:val="auto"/>
                <w:sz w:val="21"/>
                <w:szCs w:val="21"/>
                <w:highlight w:val="none"/>
              </w:rPr>
            </w:pPr>
          </w:p>
        </w:tc>
        <w:tc>
          <w:tcPr>
            <w:tcW w:w="736" w:type="dxa"/>
            <w:vAlign w:val="center"/>
          </w:tcPr>
          <w:p w14:paraId="38F54318">
            <w:pPr>
              <w:jc w:val="center"/>
              <w:rPr>
                <w:rFonts w:hint="eastAsia" w:ascii="宋体" w:hAnsi="宋体" w:eastAsia="宋体" w:cs="宋体"/>
                <w:color w:val="auto"/>
                <w:sz w:val="21"/>
                <w:szCs w:val="21"/>
                <w:highlight w:val="none"/>
              </w:rPr>
            </w:pPr>
          </w:p>
        </w:tc>
        <w:tc>
          <w:tcPr>
            <w:tcW w:w="755" w:type="dxa"/>
            <w:vAlign w:val="center"/>
          </w:tcPr>
          <w:p w14:paraId="7C3CEA8F">
            <w:pPr>
              <w:jc w:val="center"/>
              <w:rPr>
                <w:rFonts w:hint="eastAsia" w:ascii="宋体" w:hAnsi="宋体" w:eastAsia="宋体" w:cs="宋体"/>
                <w:color w:val="auto"/>
                <w:sz w:val="21"/>
                <w:szCs w:val="21"/>
                <w:highlight w:val="none"/>
              </w:rPr>
            </w:pPr>
          </w:p>
        </w:tc>
        <w:tc>
          <w:tcPr>
            <w:tcW w:w="755" w:type="dxa"/>
            <w:vAlign w:val="center"/>
          </w:tcPr>
          <w:p w14:paraId="666D8367">
            <w:pPr>
              <w:jc w:val="center"/>
              <w:rPr>
                <w:rFonts w:hint="eastAsia" w:ascii="宋体" w:hAnsi="宋体" w:eastAsia="宋体" w:cs="宋体"/>
                <w:color w:val="auto"/>
                <w:sz w:val="21"/>
                <w:szCs w:val="21"/>
                <w:highlight w:val="none"/>
              </w:rPr>
            </w:pPr>
          </w:p>
        </w:tc>
        <w:tc>
          <w:tcPr>
            <w:tcW w:w="999" w:type="dxa"/>
            <w:vAlign w:val="center"/>
          </w:tcPr>
          <w:p w14:paraId="0A64C73D">
            <w:pPr>
              <w:jc w:val="center"/>
              <w:rPr>
                <w:rFonts w:hint="eastAsia" w:ascii="宋体" w:hAnsi="宋体" w:eastAsia="宋体" w:cs="宋体"/>
                <w:color w:val="auto"/>
                <w:sz w:val="21"/>
                <w:szCs w:val="21"/>
                <w:highlight w:val="none"/>
              </w:rPr>
            </w:pPr>
          </w:p>
        </w:tc>
        <w:tc>
          <w:tcPr>
            <w:tcW w:w="1166" w:type="dxa"/>
            <w:vAlign w:val="center"/>
          </w:tcPr>
          <w:p w14:paraId="1662774D">
            <w:pPr>
              <w:jc w:val="center"/>
              <w:rPr>
                <w:rFonts w:hint="eastAsia" w:ascii="宋体" w:hAnsi="宋体" w:eastAsia="宋体" w:cs="宋体"/>
                <w:color w:val="auto"/>
                <w:sz w:val="21"/>
                <w:szCs w:val="21"/>
                <w:highlight w:val="none"/>
              </w:rPr>
            </w:pPr>
          </w:p>
        </w:tc>
        <w:tc>
          <w:tcPr>
            <w:tcW w:w="901" w:type="dxa"/>
            <w:vAlign w:val="center"/>
          </w:tcPr>
          <w:p w14:paraId="02D40439">
            <w:pPr>
              <w:jc w:val="center"/>
              <w:rPr>
                <w:rFonts w:hint="eastAsia" w:ascii="宋体" w:hAnsi="宋体" w:eastAsia="宋体" w:cs="宋体"/>
                <w:color w:val="auto"/>
                <w:sz w:val="21"/>
                <w:szCs w:val="21"/>
                <w:highlight w:val="none"/>
              </w:rPr>
            </w:pPr>
          </w:p>
        </w:tc>
        <w:tc>
          <w:tcPr>
            <w:tcW w:w="999" w:type="dxa"/>
            <w:vAlign w:val="center"/>
          </w:tcPr>
          <w:p w14:paraId="04CADF92">
            <w:pPr>
              <w:jc w:val="center"/>
              <w:rPr>
                <w:rFonts w:hint="eastAsia" w:ascii="宋体" w:hAnsi="宋体" w:eastAsia="宋体" w:cs="宋体"/>
                <w:color w:val="auto"/>
                <w:sz w:val="21"/>
                <w:szCs w:val="21"/>
                <w:highlight w:val="none"/>
              </w:rPr>
            </w:pPr>
          </w:p>
        </w:tc>
        <w:tc>
          <w:tcPr>
            <w:tcW w:w="999" w:type="dxa"/>
            <w:vAlign w:val="center"/>
          </w:tcPr>
          <w:p w14:paraId="33CF778E">
            <w:pPr>
              <w:jc w:val="center"/>
              <w:rPr>
                <w:rFonts w:hint="eastAsia" w:ascii="宋体" w:hAnsi="宋体" w:eastAsia="宋体" w:cs="宋体"/>
                <w:color w:val="auto"/>
                <w:sz w:val="21"/>
                <w:szCs w:val="21"/>
                <w:highlight w:val="none"/>
              </w:rPr>
            </w:pPr>
          </w:p>
        </w:tc>
      </w:tr>
      <w:tr w14:paraId="6872A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4B5DA321">
            <w:pPr>
              <w:jc w:val="center"/>
              <w:rPr>
                <w:rFonts w:hint="eastAsia" w:ascii="宋体" w:hAnsi="宋体" w:eastAsia="宋体" w:cs="宋体"/>
                <w:color w:val="auto"/>
                <w:sz w:val="21"/>
                <w:szCs w:val="21"/>
                <w:highlight w:val="none"/>
              </w:rPr>
            </w:pPr>
          </w:p>
        </w:tc>
        <w:tc>
          <w:tcPr>
            <w:tcW w:w="1097" w:type="dxa"/>
            <w:vAlign w:val="center"/>
          </w:tcPr>
          <w:p w14:paraId="242AFC02">
            <w:pPr>
              <w:jc w:val="center"/>
              <w:rPr>
                <w:rFonts w:hint="eastAsia" w:ascii="宋体" w:hAnsi="宋体" w:eastAsia="宋体" w:cs="宋体"/>
                <w:color w:val="auto"/>
                <w:sz w:val="21"/>
                <w:szCs w:val="21"/>
                <w:highlight w:val="none"/>
              </w:rPr>
            </w:pPr>
          </w:p>
        </w:tc>
        <w:tc>
          <w:tcPr>
            <w:tcW w:w="736" w:type="dxa"/>
            <w:vAlign w:val="center"/>
          </w:tcPr>
          <w:p w14:paraId="54471B40">
            <w:pPr>
              <w:jc w:val="center"/>
              <w:rPr>
                <w:rFonts w:hint="eastAsia" w:ascii="宋体" w:hAnsi="宋体" w:eastAsia="宋体" w:cs="宋体"/>
                <w:color w:val="auto"/>
                <w:sz w:val="21"/>
                <w:szCs w:val="21"/>
                <w:highlight w:val="none"/>
              </w:rPr>
            </w:pPr>
          </w:p>
        </w:tc>
        <w:tc>
          <w:tcPr>
            <w:tcW w:w="755" w:type="dxa"/>
            <w:vAlign w:val="center"/>
          </w:tcPr>
          <w:p w14:paraId="4552B048">
            <w:pPr>
              <w:jc w:val="center"/>
              <w:rPr>
                <w:rFonts w:hint="eastAsia" w:ascii="宋体" w:hAnsi="宋体" w:eastAsia="宋体" w:cs="宋体"/>
                <w:color w:val="auto"/>
                <w:sz w:val="21"/>
                <w:szCs w:val="21"/>
                <w:highlight w:val="none"/>
              </w:rPr>
            </w:pPr>
          </w:p>
        </w:tc>
        <w:tc>
          <w:tcPr>
            <w:tcW w:w="755" w:type="dxa"/>
            <w:vAlign w:val="center"/>
          </w:tcPr>
          <w:p w14:paraId="5DE71DA9">
            <w:pPr>
              <w:jc w:val="center"/>
              <w:rPr>
                <w:rFonts w:hint="eastAsia" w:ascii="宋体" w:hAnsi="宋体" w:eastAsia="宋体" w:cs="宋体"/>
                <w:color w:val="auto"/>
                <w:sz w:val="21"/>
                <w:szCs w:val="21"/>
                <w:highlight w:val="none"/>
              </w:rPr>
            </w:pPr>
          </w:p>
        </w:tc>
        <w:tc>
          <w:tcPr>
            <w:tcW w:w="999" w:type="dxa"/>
            <w:vAlign w:val="center"/>
          </w:tcPr>
          <w:p w14:paraId="40A2159A">
            <w:pPr>
              <w:jc w:val="center"/>
              <w:rPr>
                <w:rFonts w:hint="eastAsia" w:ascii="宋体" w:hAnsi="宋体" w:eastAsia="宋体" w:cs="宋体"/>
                <w:color w:val="auto"/>
                <w:sz w:val="21"/>
                <w:szCs w:val="21"/>
                <w:highlight w:val="none"/>
              </w:rPr>
            </w:pPr>
          </w:p>
        </w:tc>
        <w:tc>
          <w:tcPr>
            <w:tcW w:w="1166" w:type="dxa"/>
            <w:vAlign w:val="center"/>
          </w:tcPr>
          <w:p w14:paraId="4E27779D">
            <w:pPr>
              <w:jc w:val="center"/>
              <w:rPr>
                <w:rFonts w:hint="eastAsia" w:ascii="宋体" w:hAnsi="宋体" w:eastAsia="宋体" w:cs="宋体"/>
                <w:color w:val="auto"/>
                <w:sz w:val="21"/>
                <w:szCs w:val="21"/>
                <w:highlight w:val="none"/>
              </w:rPr>
            </w:pPr>
          </w:p>
        </w:tc>
        <w:tc>
          <w:tcPr>
            <w:tcW w:w="901" w:type="dxa"/>
            <w:vAlign w:val="center"/>
          </w:tcPr>
          <w:p w14:paraId="435900D8">
            <w:pPr>
              <w:jc w:val="center"/>
              <w:rPr>
                <w:rFonts w:hint="eastAsia" w:ascii="宋体" w:hAnsi="宋体" w:eastAsia="宋体" w:cs="宋体"/>
                <w:color w:val="auto"/>
                <w:sz w:val="21"/>
                <w:szCs w:val="21"/>
                <w:highlight w:val="none"/>
              </w:rPr>
            </w:pPr>
          </w:p>
        </w:tc>
        <w:tc>
          <w:tcPr>
            <w:tcW w:w="999" w:type="dxa"/>
            <w:vAlign w:val="center"/>
          </w:tcPr>
          <w:p w14:paraId="4B58861C">
            <w:pPr>
              <w:jc w:val="center"/>
              <w:rPr>
                <w:rFonts w:hint="eastAsia" w:ascii="宋体" w:hAnsi="宋体" w:eastAsia="宋体" w:cs="宋体"/>
                <w:color w:val="auto"/>
                <w:sz w:val="21"/>
                <w:szCs w:val="21"/>
                <w:highlight w:val="none"/>
              </w:rPr>
            </w:pPr>
          </w:p>
        </w:tc>
        <w:tc>
          <w:tcPr>
            <w:tcW w:w="999" w:type="dxa"/>
            <w:vAlign w:val="center"/>
          </w:tcPr>
          <w:p w14:paraId="5FE2894F">
            <w:pPr>
              <w:jc w:val="center"/>
              <w:rPr>
                <w:rFonts w:hint="eastAsia" w:ascii="宋体" w:hAnsi="宋体" w:eastAsia="宋体" w:cs="宋体"/>
                <w:color w:val="auto"/>
                <w:sz w:val="21"/>
                <w:szCs w:val="21"/>
                <w:highlight w:val="none"/>
              </w:rPr>
            </w:pPr>
          </w:p>
        </w:tc>
      </w:tr>
      <w:tr w14:paraId="4E6B1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FD59629">
            <w:pPr>
              <w:jc w:val="center"/>
              <w:rPr>
                <w:rFonts w:hint="eastAsia" w:ascii="宋体" w:hAnsi="宋体" w:eastAsia="宋体" w:cs="宋体"/>
                <w:color w:val="auto"/>
                <w:sz w:val="21"/>
                <w:szCs w:val="21"/>
                <w:highlight w:val="none"/>
              </w:rPr>
            </w:pPr>
          </w:p>
        </w:tc>
        <w:tc>
          <w:tcPr>
            <w:tcW w:w="1097" w:type="dxa"/>
            <w:vAlign w:val="center"/>
          </w:tcPr>
          <w:p w14:paraId="3AA269B6">
            <w:pPr>
              <w:jc w:val="center"/>
              <w:rPr>
                <w:rFonts w:hint="eastAsia" w:ascii="宋体" w:hAnsi="宋体" w:eastAsia="宋体" w:cs="宋体"/>
                <w:color w:val="auto"/>
                <w:sz w:val="21"/>
                <w:szCs w:val="21"/>
                <w:highlight w:val="none"/>
              </w:rPr>
            </w:pPr>
          </w:p>
        </w:tc>
        <w:tc>
          <w:tcPr>
            <w:tcW w:w="736" w:type="dxa"/>
            <w:vAlign w:val="center"/>
          </w:tcPr>
          <w:p w14:paraId="68389DFC">
            <w:pPr>
              <w:jc w:val="center"/>
              <w:rPr>
                <w:rFonts w:hint="eastAsia" w:ascii="宋体" w:hAnsi="宋体" w:eastAsia="宋体" w:cs="宋体"/>
                <w:color w:val="auto"/>
                <w:sz w:val="21"/>
                <w:szCs w:val="21"/>
                <w:highlight w:val="none"/>
              </w:rPr>
            </w:pPr>
          </w:p>
        </w:tc>
        <w:tc>
          <w:tcPr>
            <w:tcW w:w="755" w:type="dxa"/>
            <w:vAlign w:val="center"/>
          </w:tcPr>
          <w:p w14:paraId="76DE2305">
            <w:pPr>
              <w:jc w:val="center"/>
              <w:rPr>
                <w:rFonts w:hint="eastAsia" w:ascii="宋体" w:hAnsi="宋体" w:eastAsia="宋体" w:cs="宋体"/>
                <w:color w:val="auto"/>
                <w:sz w:val="21"/>
                <w:szCs w:val="21"/>
                <w:highlight w:val="none"/>
              </w:rPr>
            </w:pPr>
          </w:p>
        </w:tc>
        <w:tc>
          <w:tcPr>
            <w:tcW w:w="755" w:type="dxa"/>
            <w:vAlign w:val="center"/>
          </w:tcPr>
          <w:p w14:paraId="258E2253">
            <w:pPr>
              <w:jc w:val="center"/>
              <w:rPr>
                <w:rFonts w:hint="eastAsia" w:ascii="宋体" w:hAnsi="宋体" w:eastAsia="宋体" w:cs="宋体"/>
                <w:color w:val="auto"/>
                <w:sz w:val="21"/>
                <w:szCs w:val="21"/>
                <w:highlight w:val="none"/>
              </w:rPr>
            </w:pPr>
          </w:p>
        </w:tc>
        <w:tc>
          <w:tcPr>
            <w:tcW w:w="999" w:type="dxa"/>
            <w:vAlign w:val="center"/>
          </w:tcPr>
          <w:p w14:paraId="5E73F84A">
            <w:pPr>
              <w:jc w:val="center"/>
              <w:rPr>
                <w:rFonts w:hint="eastAsia" w:ascii="宋体" w:hAnsi="宋体" w:eastAsia="宋体" w:cs="宋体"/>
                <w:color w:val="auto"/>
                <w:sz w:val="21"/>
                <w:szCs w:val="21"/>
                <w:highlight w:val="none"/>
              </w:rPr>
            </w:pPr>
          </w:p>
        </w:tc>
        <w:tc>
          <w:tcPr>
            <w:tcW w:w="1166" w:type="dxa"/>
            <w:vAlign w:val="center"/>
          </w:tcPr>
          <w:p w14:paraId="0CDF8E3F">
            <w:pPr>
              <w:jc w:val="center"/>
              <w:rPr>
                <w:rFonts w:hint="eastAsia" w:ascii="宋体" w:hAnsi="宋体" w:eastAsia="宋体" w:cs="宋体"/>
                <w:color w:val="auto"/>
                <w:sz w:val="21"/>
                <w:szCs w:val="21"/>
                <w:highlight w:val="none"/>
              </w:rPr>
            </w:pPr>
          </w:p>
        </w:tc>
        <w:tc>
          <w:tcPr>
            <w:tcW w:w="901" w:type="dxa"/>
            <w:vAlign w:val="center"/>
          </w:tcPr>
          <w:p w14:paraId="6D9B5E25">
            <w:pPr>
              <w:jc w:val="center"/>
              <w:rPr>
                <w:rFonts w:hint="eastAsia" w:ascii="宋体" w:hAnsi="宋体" w:eastAsia="宋体" w:cs="宋体"/>
                <w:color w:val="auto"/>
                <w:sz w:val="21"/>
                <w:szCs w:val="21"/>
                <w:highlight w:val="none"/>
              </w:rPr>
            </w:pPr>
          </w:p>
        </w:tc>
        <w:tc>
          <w:tcPr>
            <w:tcW w:w="999" w:type="dxa"/>
            <w:vAlign w:val="center"/>
          </w:tcPr>
          <w:p w14:paraId="20CFBD05">
            <w:pPr>
              <w:jc w:val="center"/>
              <w:rPr>
                <w:rFonts w:hint="eastAsia" w:ascii="宋体" w:hAnsi="宋体" w:eastAsia="宋体" w:cs="宋体"/>
                <w:color w:val="auto"/>
                <w:sz w:val="21"/>
                <w:szCs w:val="21"/>
                <w:highlight w:val="none"/>
              </w:rPr>
            </w:pPr>
          </w:p>
        </w:tc>
        <w:tc>
          <w:tcPr>
            <w:tcW w:w="999" w:type="dxa"/>
            <w:vAlign w:val="center"/>
          </w:tcPr>
          <w:p w14:paraId="5F63BC5C">
            <w:pPr>
              <w:jc w:val="center"/>
              <w:rPr>
                <w:rFonts w:hint="eastAsia" w:ascii="宋体" w:hAnsi="宋体" w:eastAsia="宋体" w:cs="宋体"/>
                <w:color w:val="auto"/>
                <w:sz w:val="21"/>
                <w:szCs w:val="21"/>
                <w:highlight w:val="none"/>
              </w:rPr>
            </w:pPr>
          </w:p>
        </w:tc>
      </w:tr>
      <w:tr w14:paraId="3CF63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4DD9E90">
            <w:pPr>
              <w:jc w:val="center"/>
              <w:rPr>
                <w:rFonts w:hint="eastAsia" w:ascii="宋体" w:hAnsi="宋体" w:eastAsia="宋体" w:cs="宋体"/>
                <w:color w:val="auto"/>
                <w:sz w:val="21"/>
                <w:szCs w:val="21"/>
                <w:highlight w:val="none"/>
              </w:rPr>
            </w:pPr>
          </w:p>
        </w:tc>
        <w:tc>
          <w:tcPr>
            <w:tcW w:w="1097" w:type="dxa"/>
            <w:vAlign w:val="center"/>
          </w:tcPr>
          <w:p w14:paraId="204D9E89">
            <w:pPr>
              <w:jc w:val="center"/>
              <w:rPr>
                <w:rFonts w:hint="eastAsia" w:ascii="宋体" w:hAnsi="宋体" w:eastAsia="宋体" w:cs="宋体"/>
                <w:color w:val="auto"/>
                <w:sz w:val="21"/>
                <w:szCs w:val="21"/>
                <w:highlight w:val="none"/>
              </w:rPr>
            </w:pPr>
          </w:p>
        </w:tc>
        <w:tc>
          <w:tcPr>
            <w:tcW w:w="736" w:type="dxa"/>
            <w:vAlign w:val="center"/>
          </w:tcPr>
          <w:p w14:paraId="4D70EE5B">
            <w:pPr>
              <w:jc w:val="center"/>
              <w:rPr>
                <w:rFonts w:hint="eastAsia" w:ascii="宋体" w:hAnsi="宋体" w:eastAsia="宋体" w:cs="宋体"/>
                <w:color w:val="auto"/>
                <w:sz w:val="21"/>
                <w:szCs w:val="21"/>
                <w:highlight w:val="none"/>
              </w:rPr>
            </w:pPr>
          </w:p>
        </w:tc>
        <w:tc>
          <w:tcPr>
            <w:tcW w:w="755" w:type="dxa"/>
            <w:vAlign w:val="center"/>
          </w:tcPr>
          <w:p w14:paraId="4BA236E5">
            <w:pPr>
              <w:jc w:val="center"/>
              <w:rPr>
                <w:rFonts w:hint="eastAsia" w:ascii="宋体" w:hAnsi="宋体" w:eastAsia="宋体" w:cs="宋体"/>
                <w:color w:val="auto"/>
                <w:sz w:val="21"/>
                <w:szCs w:val="21"/>
                <w:highlight w:val="none"/>
              </w:rPr>
            </w:pPr>
          </w:p>
        </w:tc>
        <w:tc>
          <w:tcPr>
            <w:tcW w:w="755" w:type="dxa"/>
            <w:vAlign w:val="center"/>
          </w:tcPr>
          <w:p w14:paraId="4B122052">
            <w:pPr>
              <w:jc w:val="center"/>
              <w:rPr>
                <w:rFonts w:hint="eastAsia" w:ascii="宋体" w:hAnsi="宋体" w:eastAsia="宋体" w:cs="宋体"/>
                <w:color w:val="auto"/>
                <w:sz w:val="21"/>
                <w:szCs w:val="21"/>
                <w:highlight w:val="none"/>
              </w:rPr>
            </w:pPr>
          </w:p>
        </w:tc>
        <w:tc>
          <w:tcPr>
            <w:tcW w:w="999" w:type="dxa"/>
            <w:vAlign w:val="center"/>
          </w:tcPr>
          <w:p w14:paraId="0EDF4F9D">
            <w:pPr>
              <w:jc w:val="center"/>
              <w:rPr>
                <w:rFonts w:hint="eastAsia" w:ascii="宋体" w:hAnsi="宋体" w:eastAsia="宋体" w:cs="宋体"/>
                <w:color w:val="auto"/>
                <w:sz w:val="21"/>
                <w:szCs w:val="21"/>
                <w:highlight w:val="none"/>
              </w:rPr>
            </w:pPr>
          </w:p>
        </w:tc>
        <w:tc>
          <w:tcPr>
            <w:tcW w:w="1166" w:type="dxa"/>
            <w:vAlign w:val="center"/>
          </w:tcPr>
          <w:p w14:paraId="5AB6BDFF">
            <w:pPr>
              <w:jc w:val="center"/>
              <w:rPr>
                <w:rFonts w:hint="eastAsia" w:ascii="宋体" w:hAnsi="宋体" w:eastAsia="宋体" w:cs="宋体"/>
                <w:color w:val="auto"/>
                <w:sz w:val="21"/>
                <w:szCs w:val="21"/>
                <w:highlight w:val="none"/>
              </w:rPr>
            </w:pPr>
          </w:p>
        </w:tc>
        <w:tc>
          <w:tcPr>
            <w:tcW w:w="901" w:type="dxa"/>
            <w:vAlign w:val="center"/>
          </w:tcPr>
          <w:p w14:paraId="31B52D20">
            <w:pPr>
              <w:jc w:val="center"/>
              <w:rPr>
                <w:rFonts w:hint="eastAsia" w:ascii="宋体" w:hAnsi="宋体" w:eastAsia="宋体" w:cs="宋体"/>
                <w:color w:val="auto"/>
                <w:sz w:val="21"/>
                <w:szCs w:val="21"/>
                <w:highlight w:val="none"/>
              </w:rPr>
            </w:pPr>
          </w:p>
        </w:tc>
        <w:tc>
          <w:tcPr>
            <w:tcW w:w="999" w:type="dxa"/>
            <w:vAlign w:val="center"/>
          </w:tcPr>
          <w:p w14:paraId="3D03E34C">
            <w:pPr>
              <w:jc w:val="center"/>
              <w:rPr>
                <w:rFonts w:hint="eastAsia" w:ascii="宋体" w:hAnsi="宋体" w:eastAsia="宋体" w:cs="宋体"/>
                <w:color w:val="auto"/>
                <w:sz w:val="21"/>
                <w:szCs w:val="21"/>
                <w:highlight w:val="none"/>
              </w:rPr>
            </w:pPr>
          </w:p>
        </w:tc>
        <w:tc>
          <w:tcPr>
            <w:tcW w:w="999" w:type="dxa"/>
            <w:vAlign w:val="center"/>
          </w:tcPr>
          <w:p w14:paraId="768A80FE">
            <w:pPr>
              <w:jc w:val="center"/>
              <w:rPr>
                <w:rFonts w:hint="eastAsia" w:ascii="宋体" w:hAnsi="宋体" w:eastAsia="宋体" w:cs="宋体"/>
                <w:color w:val="auto"/>
                <w:sz w:val="21"/>
                <w:szCs w:val="21"/>
                <w:highlight w:val="none"/>
              </w:rPr>
            </w:pPr>
          </w:p>
        </w:tc>
      </w:tr>
      <w:tr w14:paraId="20789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C2822D2">
            <w:pPr>
              <w:jc w:val="center"/>
              <w:rPr>
                <w:rFonts w:hint="eastAsia" w:ascii="宋体" w:hAnsi="宋体" w:eastAsia="宋体" w:cs="宋体"/>
                <w:color w:val="auto"/>
                <w:sz w:val="21"/>
                <w:szCs w:val="21"/>
                <w:highlight w:val="none"/>
              </w:rPr>
            </w:pPr>
          </w:p>
        </w:tc>
        <w:tc>
          <w:tcPr>
            <w:tcW w:w="1097" w:type="dxa"/>
            <w:vAlign w:val="center"/>
          </w:tcPr>
          <w:p w14:paraId="662D2FEA">
            <w:pPr>
              <w:jc w:val="center"/>
              <w:rPr>
                <w:rFonts w:hint="eastAsia" w:ascii="宋体" w:hAnsi="宋体" w:eastAsia="宋体" w:cs="宋体"/>
                <w:color w:val="auto"/>
                <w:sz w:val="21"/>
                <w:szCs w:val="21"/>
                <w:highlight w:val="none"/>
              </w:rPr>
            </w:pPr>
          </w:p>
        </w:tc>
        <w:tc>
          <w:tcPr>
            <w:tcW w:w="736" w:type="dxa"/>
            <w:vAlign w:val="center"/>
          </w:tcPr>
          <w:p w14:paraId="3942E4B7">
            <w:pPr>
              <w:jc w:val="center"/>
              <w:rPr>
                <w:rFonts w:hint="eastAsia" w:ascii="宋体" w:hAnsi="宋体" w:eastAsia="宋体" w:cs="宋体"/>
                <w:color w:val="auto"/>
                <w:sz w:val="21"/>
                <w:szCs w:val="21"/>
                <w:highlight w:val="none"/>
              </w:rPr>
            </w:pPr>
          </w:p>
        </w:tc>
        <w:tc>
          <w:tcPr>
            <w:tcW w:w="755" w:type="dxa"/>
            <w:vAlign w:val="center"/>
          </w:tcPr>
          <w:p w14:paraId="104B107A">
            <w:pPr>
              <w:jc w:val="center"/>
              <w:rPr>
                <w:rFonts w:hint="eastAsia" w:ascii="宋体" w:hAnsi="宋体" w:eastAsia="宋体" w:cs="宋体"/>
                <w:color w:val="auto"/>
                <w:sz w:val="21"/>
                <w:szCs w:val="21"/>
                <w:highlight w:val="none"/>
              </w:rPr>
            </w:pPr>
          </w:p>
        </w:tc>
        <w:tc>
          <w:tcPr>
            <w:tcW w:w="755" w:type="dxa"/>
            <w:vAlign w:val="center"/>
          </w:tcPr>
          <w:p w14:paraId="65E9751D">
            <w:pPr>
              <w:jc w:val="center"/>
              <w:rPr>
                <w:rFonts w:hint="eastAsia" w:ascii="宋体" w:hAnsi="宋体" w:eastAsia="宋体" w:cs="宋体"/>
                <w:color w:val="auto"/>
                <w:sz w:val="21"/>
                <w:szCs w:val="21"/>
                <w:highlight w:val="none"/>
              </w:rPr>
            </w:pPr>
          </w:p>
        </w:tc>
        <w:tc>
          <w:tcPr>
            <w:tcW w:w="999" w:type="dxa"/>
            <w:vAlign w:val="center"/>
          </w:tcPr>
          <w:p w14:paraId="30DECC3F">
            <w:pPr>
              <w:jc w:val="center"/>
              <w:rPr>
                <w:rFonts w:hint="eastAsia" w:ascii="宋体" w:hAnsi="宋体" w:eastAsia="宋体" w:cs="宋体"/>
                <w:color w:val="auto"/>
                <w:sz w:val="21"/>
                <w:szCs w:val="21"/>
                <w:highlight w:val="none"/>
              </w:rPr>
            </w:pPr>
          </w:p>
        </w:tc>
        <w:tc>
          <w:tcPr>
            <w:tcW w:w="1166" w:type="dxa"/>
            <w:vAlign w:val="center"/>
          </w:tcPr>
          <w:p w14:paraId="045E3C47">
            <w:pPr>
              <w:jc w:val="center"/>
              <w:rPr>
                <w:rFonts w:hint="eastAsia" w:ascii="宋体" w:hAnsi="宋体" w:eastAsia="宋体" w:cs="宋体"/>
                <w:color w:val="auto"/>
                <w:sz w:val="21"/>
                <w:szCs w:val="21"/>
                <w:highlight w:val="none"/>
              </w:rPr>
            </w:pPr>
          </w:p>
        </w:tc>
        <w:tc>
          <w:tcPr>
            <w:tcW w:w="901" w:type="dxa"/>
            <w:vAlign w:val="center"/>
          </w:tcPr>
          <w:p w14:paraId="2BE1B941">
            <w:pPr>
              <w:jc w:val="center"/>
              <w:rPr>
                <w:rFonts w:hint="eastAsia" w:ascii="宋体" w:hAnsi="宋体" w:eastAsia="宋体" w:cs="宋体"/>
                <w:color w:val="auto"/>
                <w:sz w:val="21"/>
                <w:szCs w:val="21"/>
                <w:highlight w:val="none"/>
              </w:rPr>
            </w:pPr>
          </w:p>
        </w:tc>
        <w:tc>
          <w:tcPr>
            <w:tcW w:w="999" w:type="dxa"/>
            <w:vAlign w:val="center"/>
          </w:tcPr>
          <w:p w14:paraId="1BAF2472">
            <w:pPr>
              <w:jc w:val="center"/>
              <w:rPr>
                <w:rFonts w:hint="eastAsia" w:ascii="宋体" w:hAnsi="宋体" w:eastAsia="宋体" w:cs="宋体"/>
                <w:color w:val="auto"/>
                <w:sz w:val="21"/>
                <w:szCs w:val="21"/>
                <w:highlight w:val="none"/>
              </w:rPr>
            </w:pPr>
          </w:p>
        </w:tc>
        <w:tc>
          <w:tcPr>
            <w:tcW w:w="999" w:type="dxa"/>
            <w:vAlign w:val="center"/>
          </w:tcPr>
          <w:p w14:paraId="4C028835">
            <w:pPr>
              <w:jc w:val="center"/>
              <w:rPr>
                <w:rFonts w:hint="eastAsia" w:ascii="宋体" w:hAnsi="宋体" w:eastAsia="宋体" w:cs="宋体"/>
                <w:color w:val="auto"/>
                <w:sz w:val="21"/>
                <w:szCs w:val="21"/>
                <w:highlight w:val="none"/>
              </w:rPr>
            </w:pPr>
          </w:p>
        </w:tc>
      </w:tr>
      <w:tr w14:paraId="302C1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0E2A5D82">
            <w:pPr>
              <w:jc w:val="center"/>
              <w:rPr>
                <w:rFonts w:hint="eastAsia" w:ascii="宋体" w:hAnsi="宋体" w:eastAsia="宋体" w:cs="宋体"/>
                <w:color w:val="auto"/>
                <w:sz w:val="21"/>
                <w:szCs w:val="21"/>
                <w:highlight w:val="none"/>
              </w:rPr>
            </w:pPr>
          </w:p>
        </w:tc>
        <w:tc>
          <w:tcPr>
            <w:tcW w:w="1097" w:type="dxa"/>
            <w:vAlign w:val="center"/>
          </w:tcPr>
          <w:p w14:paraId="038CCD5F">
            <w:pPr>
              <w:jc w:val="center"/>
              <w:rPr>
                <w:rFonts w:hint="eastAsia" w:ascii="宋体" w:hAnsi="宋体" w:eastAsia="宋体" w:cs="宋体"/>
                <w:color w:val="auto"/>
                <w:sz w:val="21"/>
                <w:szCs w:val="21"/>
                <w:highlight w:val="none"/>
              </w:rPr>
            </w:pPr>
          </w:p>
        </w:tc>
        <w:tc>
          <w:tcPr>
            <w:tcW w:w="736" w:type="dxa"/>
            <w:vAlign w:val="center"/>
          </w:tcPr>
          <w:p w14:paraId="58408C9B">
            <w:pPr>
              <w:jc w:val="center"/>
              <w:rPr>
                <w:rFonts w:hint="eastAsia" w:ascii="宋体" w:hAnsi="宋体" w:eastAsia="宋体" w:cs="宋体"/>
                <w:color w:val="auto"/>
                <w:sz w:val="21"/>
                <w:szCs w:val="21"/>
                <w:highlight w:val="none"/>
              </w:rPr>
            </w:pPr>
          </w:p>
        </w:tc>
        <w:tc>
          <w:tcPr>
            <w:tcW w:w="755" w:type="dxa"/>
            <w:vAlign w:val="center"/>
          </w:tcPr>
          <w:p w14:paraId="5FD43FE3">
            <w:pPr>
              <w:jc w:val="center"/>
              <w:rPr>
                <w:rFonts w:hint="eastAsia" w:ascii="宋体" w:hAnsi="宋体" w:eastAsia="宋体" w:cs="宋体"/>
                <w:color w:val="auto"/>
                <w:sz w:val="21"/>
                <w:szCs w:val="21"/>
                <w:highlight w:val="none"/>
              </w:rPr>
            </w:pPr>
          </w:p>
        </w:tc>
        <w:tc>
          <w:tcPr>
            <w:tcW w:w="755" w:type="dxa"/>
            <w:vAlign w:val="center"/>
          </w:tcPr>
          <w:p w14:paraId="6F7BB2C3">
            <w:pPr>
              <w:jc w:val="center"/>
              <w:rPr>
                <w:rFonts w:hint="eastAsia" w:ascii="宋体" w:hAnsi="宋体" w:eastAsia="宋体" w:cs="宋体"/>
                <w:color w:val="auto"/>
                <w:sz w:val="21"/>
                <w:szCs w:val="21"/>
                <w:highlight w:val="none"/>
              </w:rPr>
            </w:pPr>
          </w:p>
        </w:tc>
        <w:tc>
          <w:tcPr>
            <w:tcW w:w="999" w:type="dxa"/>
            <w:vAlign w:val="center"/>
          </w:tcPr>
          <w:p w14:paraId="25CC6769">
            <w:pPr>
              <w:jc w:val="center"/>
              <w:rPr>
                <w:rFonts w:hint="eastAsia" w:ascii="宋体" w:hAnsi="宋体" w:eastAsia="宋体" w:cs="宋体"/>
                <w:color w:val="auto"/>
                <w:sz w:val="21"/>
                <w:szCs w:val="21"/>
                <w:highlight w:val="none"/>
              </w:rPr>
            </w:pPr>
          </w:p>
        </w:tc>
        <w:tc>
          <w:tcPr>
            <w:tcW w:w="1166" w:type="dxa"/>
            <w:vAlign w:val="center"/>
          </w:tcPr>
          <w:p w14:paraId="7B401F6F">
            <w:pPr>
              <w:jc w:val="center"/>
              <w:rPr>
                <w:rFonts w:hint="eastAsia" w:ascii="宋体" w:hAnsi="宋体" w:eastAsia="宋体" w:cs="宋体"/>
                <w:color w:val="auto"/>
                <w:sz w:val="21"/>
                <w:szCs w:val="21"/>
                <w:highlight w:val="none"/>
              </w:rPr>
            </w:pPr>
          </w:p>
        </w:tc>
        <w:tc>
          <w:tcPr>
            <w:tcW w:w="901" w:type="dxa"/>
            <w:vAlign w:val="center"/>
          </w:tcPr>
          <w:p w14:paraId="443576E7">
            <w:pPr>
              <w:jc w:val="center"/>
              <w:rPr>
                <w:rFonts w:hint="eastAsia" w:ascii="宋体" w:hAnsi="宋体" w:eastAsia="宋体" w:cs="宋体"/>
                <w:color w:val="auto"/>
                <w:sz w:val="21"/>
                <w:szCs w:val="21"/>
                <w:highlight w:val="none"/>
              </w:rPr>
            </w:pPr>
          </w:p>
        </w:tc>
        <w:tc>
          <w:tcPr>
            <w:tcW w:w="999" w:type="dxa"/>
            <w:vAlign w:val="center"/>
          </w:tcPr>
          <w:p w14:paraId="04D0CAE3">
            <w:pPr>
              <w:jc w:val="center"/>
              <w:rPr>
                <w:rFonts w:hint="eastAsia" w:ascii="宋体" w:hAnsi="宋体" w:eastAsia="宋体" w:cs="宋体"/>
                <w:color w:val="auto"/>
                <w:sz w:val="21"/>
                <w:szCs w:val="21"/>
                <w:highlight w:val="none"/>
              </w:rPr>
            </w:pPr>
          </w:p>
        </w:tc>
        <w:tc>
          <w:tcPr>
            <w:tcW w:w="999" w:type="dxa"/>
            <w:vAlign w:val="center"/>
          </w:tcPr>
          <w:p w14:paraId="4717F805">
            <w:pPr>
              <w:jc w:val="center"/>
              <w:rPr>
                <w:rFonts w:hint="eastAsia" w:ascii="宋体" w:hAnsi="宋体" w:eastAsia="宋体" w:cs="宋体"/>
                <w:color w:val="auto"/>
                <w:sz w:val="21"/>
                <w:szCs w:val="21"/>
                <w:highlight w:val="none"/>
              </w:rPr>
            </w:pPr>
          </w:p>
        </w:tc>
      </w:tr>
      <w:tr w14:paraId="32EA2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F2C77BB">
            <w:pPr>
              <w:jc w:val="center"/>
              <w:rPr>
                <w:rFonts w:hint="eastAsia" w:ascii="宋体" w:hAnsi="宋体" w:eastAsia="宋体" w:cs="宋体"/>
                <w:color w:val="auto"/>
                <w:sz w:val="21"/>
                <w:szCs w:val="21"/>
                <w:highlight w:val="none"/>
              </w:rPr>
            </w:pPr>
          </w:p>
        </w:tc>
        <w:tc>
          <w:tcPr>
            <w:tcW w:w="1097" w:type="dxa"/>
            <w:vAlign w:val="center"/>
          </w:tcPr>
          <w:p w14:paraId="7F2821DC">
            <w:pPr>
              <w:jc w:val="center"/>
              <w:rPr>
                <w:rFonts w:hint="eastAsia" w:ascii="宋体" w:hAnsi="宋体" w:eastAsia="宋体" w:cs="宋体"/>
                <w:color w:val="auto"/>
                <w:sz w:val="21"/>
                <w:szCs w:val="21"/>
                <w:highlight w:val="none"/>
              </w:rPr>
            </w:pPr>
          </w:p>
        </w:tc>
        <w:tc>
          <w:tcPr>
            <w:tcW w:w="736" w:type="dxa"/>
            <w:vAlign w:val="center"/>
          </w:tcPr>
          <w:p w14:paraId="45F112DD">
            <w:pPr>
              <w:jc w:val="center"/>
              <w:rPr>
                <w:rFonts w:hint="eastAsia" w:ascii="宋体" w:hAnsi="宋体" w:eastAsia="宋体" w:cs="宋体"/>
                <w:color w:val="auto"/>
                <w:sz w:val="21"/>
                <w:szCs w:val="21"/>
                <w:highlight w:val="none"/>
              </w:rPr>
            </w:pPr>
          </w:p>
        </w:tc>
        <w:tc>
          <w:tcPr>
            <w:tcW w:w="755" w:type="dxa"/>
            <w:vAlign w:val="center"/>
          </w:tcPr>
          <w:p w14:paraId="39978CA6">
            <w:pPr>
              <w:jc w:val="center"/>
              <w:rPr>
                <w:rFonts w:hint="eastAsia" w:ascii="宋体" w:hAnsi="宋体" w:eastAsia="宋体" w:cs="宋体"/>
                <w:color w:val="auto"/>
                <w:sz w:val="21"/>
                <w:szCs w:val="21"/>
                <w:highlight w:val="none"/>
              </w:rPr>
            </w:pPr>
          </w:p>
        </w:tc>
        <w:tc>
          <w:tcPr>
            <w:tcW w:w="755" w:type="dxa"/>
            <w:vAlign w:val="center"/>
          </w:tcPr>
          <w:p w14:paraId="44BD9423">
            <w:pPr>
              <w:jc w:val="center"/>
              <w:rPr>
                <w:rFonts w:hint="eastAsia" w:ascii="宋体" w:hAnsi="宋体" w:eastAsia="宋体" w:cs="宋体"/>
                <w:color w:val="auto"/>
                <w:sz w:val="21"/>
                <w:szCs w:val="21"/>
                <w:highlight w:val="none"/>
              </w:rPr>
            </w:pPr>
          </w:p>
        </w:tc>
        <w:tc>
          <w:tcPr>
            <w:tcW w:w="999" w:type="dxa"/>
            <w:vAlign w:val="center"/>
          </w:tcPr>
          <w:p w14:paraId="4368EAAE">
            <w:pPr>
              <w:jc w:val="center"/>
              <w:rPr>
                <w:rFonts w:hint="eastAsia" w:ascii="宋体" w:hAnsi="宋体" w:eastAsia="宋体" w:cs="宋体"/>
                <w:color w:val="auto"/>
                <w:sz w:val="21"/>
                <w:szCs w:val="21"/>
                <w:highlight w:val="none"/>
              </w:rPr>
            </w:pPr>
          </w:p>
        </w:tc>
        <w:tc>
          <w:tcPr>
            <w:tcW w:w="1166" w:type="dxa"/>
            <w:vAlign w:val="center"/>
          </w:tcPr>
          <w:p w14:paraId="67AB088C">
            <w:pPr>
              <w:jc w:val="center"/>
              <w:rPr>
                <w:rFonts w:hint="eastAsia" w:ascii="宋体" w:hAnsi="宋体" w:eastAsia="宋体" w:cs="宋体"/>
                <w:color w:val="auto"/>
                <w:sz w:val="21"/>
                <w:szCs w:val="21"/>
                <w:highlight w:val="none"/>
              </w:rPr>
            </w:pPr>
          </w:p>
        </w:tc>
        <w:tc>
          <w:tcPr>
            <w:tcW w:w="901" w:type="dxa"/>
            <w:vAlign w:val="center"/>
          </w:tcPr>
          <w:p w14:paraId="5C065234">
            <w:pPr>
              <w:jc w:val="center"/>
              <w:rPr>
                <w:rFonts w:hint="eastAsia" w:ascii="宋体" w:hAnsi="宋体" w:eastAsia="宋体" w:cs="宋体"/>
                <w:color w:val="auto"/>
                <w:sz w:val="21"/>
                <w:szCs w:val="21"/>
                <w:highlight w:val="none"/>
              </w:rPr>
            </w:pPr>
          </w:p>
        </w:tc>
        <w:tc>
          <w:tcPr>
            <w:tcW w:w="999" w:type="dxa"/>
            <w:vAlign w:val="center"/>
          </w:tcPr>
          <w:p w14:paraId="74BE823F">
            <w:pPr>
              <w:jc w:val="center"/>
              <w:rPr>
                <w:rFonts w:hint="eastAsia" w:ascii="宋体" w:hAnsi="宋体" w:eastAsia="宋体" w:cs="宋体"/>
                <w:color w:val="auto"/>
                <w:sz w:val="21"/>
                <w:szCs w:val="21"/>
                <w:highlight w:val="none"/>
              </w:rPr>
            </w:pPr>
          </w:p>
        </w:tc>
        <w:tc>
          <w:tcPr>
            <w:tcW w:w="999" w:type="dxa"/>
            <w:vAlign w:val="center"/>
          </w:tcPr>
          <w:p w14:paraId="105B09D1">
            <w:pPr>
              <w:jc w:val="center"/>
              <w:rPr>
                <w:rFonts w:hint="eastAsia" w:ascii="宋体" w:hAnsi="宋体" w:eastAsia="宋体" w:cs="宋体"/>
                <w:color w:val="auto"/>
                <w:sz w:val="21"/>
                <w:szCs w:val="21"/>
                <w:highlight w:val="none"/>
              </w:rPr>
            </w:pPr>
          </w:p>
        </w:tc>
      </w:tr>
      <w:tr w14:paraId="38654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AE36C66">
            <w:pPr>
              <w:jc w:val="center"/>
              <w:rPr>
                <w:rFonts w:hint="eastAsia" w:ascii="宋体" w:hAnsi="宋体" w:eastAsia="宋体" w:cs="宋体"/>
                <w:color w:val="auto"/>
                <w:sz w:val="21"/>
                <w:szCs w:val="21"/>
                <w:highlight w:val="none"/>
              </w:rPr>
            </w:pPr>
          </w:p>
        </w:tc>
        <w:tc>
          <w:tcPr>
            <w:tcW w:w="1097" w:type="dxa"/>
            <w:vAlign w:val="center"/>
          </w:tcPr>
          <w:p w14:paraId="787ABC6A">
            <w:pPr>
              <w:jc w:val="center"/>
              <w:rPr>
                <w:rFonts w:hint="eastAsia" w:ascii="宋体" w:hAnsi="宋体" w:eastAsia="宋体" w:cs="宋体"/>
                <w:color w:val="auto"/>
                <w:sz w:val="21"/>
                <w:szCs w:val="21"/>
                <w:highlight w:val="none"/>
              </w:rPr>
            </w:pPr>
          </w:p>
        </w:tc>
        <w:tc>
          <w:tcPr>
            <w:tcW w:w="736" w:type="dxa"/>
            <w:vAlign w:val="center"/>
          </w:tcPr>
          <w:p w14:paraId="2AA1A33E">
            <w:pPr>
              <w:jc w:val="center"/>
              <w:rPr>
                <w:rFonts w:hint="eastAsia" w:ascii="宋体" w:hAnsi="宋体" w:eastAsia="宋体" w:cs="宋体"/>
                <w:color w:val="auto"/>
                <w:sz w:val="21"/>
                <w:szCs w:val="21"/>
                <w:highlight w:val="none"/>
              </w:rPr>
            </w:pPr>
          </w:p>
        </w:tc>
        <w:tc>
          <w:tcPr>
            <w:tcW w:w="755" w:type="dxa"/>
            <w:vAlign w:val="center"/>
          </w:tcPr>
          <w:p w14:paraId="1F560C37">
            <w:pPr>
              <w:jc w:val="center"/>
              <w:rPr>
                <w:rFonts w:hint="eastAsia" w:ascii="宋体" w:hAnsi="宋体" w:eastAsia="宋体" w:cs="宋体"/>
                <w:color w:val="auto"/>
                <w:sz w:val="21"/>
                <w:szCs w:val="21"/>
                <w:highlight w:val="none"/>
              </w:rPr>
            </w:pPr>
          </w:p>
        </w:tc>
        <w:tc>
          <w:tcPr>
            <w:tcW w:w="755" w:type="dxa"/>
            <w:vAlign w:val="center"/>
          </w:tcPr>
          <w:p w14:paraId="27ABB666">
            <w:pPr>
              <w:jc w:val="center"/>
              <w:rPr>
                <w:rFonts w:hint="eastAsia" w:ascii="宋体" w:hAnsi="宋体" w:eastAsia="宋体" w:cs="宋体"/>
                <w:color w:val="auto"/>
                <w:sz w:val="21"/>
                <w:szCs w:val="21"/>
                <w:highlight w:val="none"/>
              </w:rPr>
            </w:pPr>
          </w:p>
        </w:tc>
        <w:tc>
          <w:tcPr>
            <w:tcW w:w="999" w:type="dxa"/>
            <w:vAlign w:val="center"/>
          </w:tcPr>
          <w:p w14:paraId="6A0376C9">
            <w:pPr>
              <w:jc w:val="center"/>
              <w:rPr>
                <w:rFonts w:hint="eastAsia" w:ascii="宋体" w:hAnsi="宋体" w:eastAsia="宋体" w:cs="宋体"/>
                <w:color w:val="auto"/>
                <w:sz w:val="21"/>
                <w:szCs w:val="21"/>
                <w:highlight w:val="none"/>
              </w:rPr>
            </w:pPr>
          </w:p>
        </w:tc>
        <w:tc>
          <w:tcPr>
            <w:tcW w:w="1166" w:type="dxa"/>
            <w:vAlign w:val="center"/>
          </w:tcPr>
          <w:p w14:paraId="2CBDFA11">
            <w:pPr>
              <w:jc w:val="center"/>
              <w:rPr>
                <w:rFonts w:hint="eastAsia" w:ascii="宋体" w:hAnsi="宋体" w:eastAsia="宋体" w:cs="宋体"/>
                <w:color w:val="auto"/>
                <w:sz w:val="21"/>
                <w:szCs w:val="21"/>
                <w:highlight w:val="none"/>
              </w:rPr>
            </w:pPr>
          </w:p>
        </w:tc>
        <w:tc>
          <w:tcPr>
            <w:tcW w:w="901" w:type="dxa"/>
            <w:vAlign w:val="center"/>
          </w:tcPr>
          <w:p w14:paraId="309CD334">
            <w:pPr>
              <w:jc w:val="center"/>
              <w:rPr>
                <w:rFonts w:hint="eastAsia" w:ascii="宋体" w:hAnsi="宋体" w:eastAsia="宋体" w:cs="宋体"/>
                <w:color w:val="auto"/>
                <w:sz w:val="21"/>
                <w:szCs w:val="21"/>
                <w:highlight w:val="none"/>
              </w:rPr>
            </w:pPr>
          </w:p>
        </w:tc>
        <w:tc>
          <w:tcPr>
            <w:tcW w:w="999" w:type="dxa"/>
            <w:vAlign w:val="center"/>
          </w:tcPr>
          <w:p w14:paraId="57F5C62F">
            <w:pPr>
              <w:jc w:val="center"/>
              <w:rPr>
                <w:rFonts w:hint="eastAsia" w:ascii="宋体" w:hAnsi="宋体" w:eastAsia="宋体" w:cs="宋体"/>
                <w:color w:val="auto"/>
                <w:sz w:val="21"/>
                <w:szCs w:val="21"/>
                <w:highlight w:val="none"/>
              </w:rPr>
            </w:pPr>
          </w:p>
        </w:tc>
        <w:tc>
          <w:tcPr>
            <w:tcW w:w="999" w:type="dxa"/>
            <w:vAlign w:val="center"/>
          </w:tcPr>
          <w:p w14:paraId="488F3256">
            <w:pPr>
              <w:jc w:val="center"/>
              <w:rPr>
                <w:rFonts w:hint="eastAsia" w:ascii="宋体" w:hAnsi="宋体" w:eastAsia="宋体" w:cs="宋体"/>
                <w:color w:val="auto"/>
                <w:sz w:val="21"/>
                <w:szCs w:val="21"/>
                <w:highlight w:val="none"/>
              </w:rPr>
            </w:pPr>
          </w:p>
        </w:tc>
      </w:tr>
      <w:tr w14:paraId="051E0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DB0C2D5">
            <w:pPr>
              <w:jc w:val="center"/>
              <w:rPr>
                <w:rFonts w:hint="eastAsia" w:ascii="宋体" w:hAnsi="宋体" w:eastAsia="宋体" w:cs="宋体"/>
                <w:color w:val="auto"/>
                <w:sz w:val="21"/>
                <w:szCs w:val="21"/>
                <w:highlight w:val="none"/>
              </w:rPr>
            </w:pPr>
          </w:p>
        </w:tc>
        <w:tc>
          <w:tcPr>
            <w:tcW w:w="1097" w:type="dxa"/>
            <w:vAlign w:val="center"/>
          </w:tcPr>
          <w:p w14:paraId="40FB39BF">
            <w:pPr>
              <w:jc w:val="center"/>
              <w:rPr>
                <w:rFonts w:hint="eastAsia" w:ascii="宋体" w:hAnsi="宋体" w:eastAsia="宋体" w:cs="宋体"/>
                <w:color w:val="auto"/>
                <w:sz w:val="21"/>
                <w:szCs w:val="21"/>
                <w:highlight w:val="none"/>
              </w:rPr>
            </w:pPr>
          </w:p>
        </w:tc>
        <w:tc>
          <w:tcPr>
            <w:tcW w:w="736" w:type="dxa"/>
            <w:vAlign w:val="center"/>
          </w:tcPr>
          <w:p w14:paraId="3EB0A020">
            <w:pPr>
              <w:jc w:val="center"/>
              <w:rPr>
                <w:rFonts w:hint="eastAsia" w:ascii="宋体" w:hAnsi="宋体" w:eastAsia="宋体" w:cs="宋体"/>
                <w:color w:val="auto"/>
                <w:sz w:val="21"/>
                <w:szCs w:val="21"/>
                <w:highlight w:val="none"/>
              </w:rPr>
            </w:pPr>
          </w:p>
        </w:tc>
        <w:tc>
          <w:tcPr>
            <w:tcW w:w="755" w:type="dxa"/>
            <w:vAlign w:val="center"/>
          </w:tcPr>
          <w:p w14:paraId="575A85D4">
            <w:pPr>
              <w:jc w:val="center"/>
              <w:rPr>
                <w:rFonts w:hint="eastAsia" w:ascii="宋体" w:hAnsi="宋体" w:eastAsia="宋体" w:cs="宋体"/>
                <w:color w:val="auto"/>
                <w:sz w:val="21"/>
                <w:szCs w:val="21"/>
                <w:highlight w:val="none"/>
              </w:rPr>
            </w:pPr>
          </w:p>
        </w:tc>
        <w:tc>
          <w:tcPr>
            <w:tcW w:w="755" w:type="dxa"/>
            <w:vAlign w:val="center"/>
          </w:tcPr>
          <w:p w14:paraId="36DCD6EC">
            <w:pPr>
              <w:jc w:val="center"/>
              <w:rPr>
                <w:rFonts w:hint="eastAsia" w:ascii="宋体" w:hAnsi="宋体" w:eastAsia="宋体" w:cs="宋体"/>
                <w:color w:val="auto"/>
                <w:sz w:val="21"/>
                <w:szCs w:val="21"/>
                <w:highlight w:val="none"/>
              </w:rPr>
            </w:pPr>
          </w:p>
        </w:tc>
        <w:tc>
          <w:tcPr>
            <w:tcW w:w="999" w:type="dxa"/>
            <w:vAlign w:val="center"/>
          </w:tcPr>
          <w:p w14:paraId="22CB2695">
            <w:pPr>
              <w:jc w:val="center"/>
              <w:rPr>
                <w:rFonts w:hint="eastAsia" w:ascii="宋体" w:hAnsi="宋体" w:eastAsia="宋体" w:cs="宋体"/>
                <w:color w:val="auto"/>
                <w:sz w:val="21"/>
                <w:szCs w:val="21"/>
                <w:highlight w:val="none"/>
              </w:rPr>
            </w:pPr>
          </w:p>
        </w:tc>
        <w:tc>
          <w:tcPr>
            <w:tcW w:w="1166" w:type="dxa"/>
            <w:vAlign w:val="center"/>
          </w:tcPr>
          <w:p w14:paraId="1DEC6190">
            <w:pPr>
              <w:jc w:val="center"/>
              <w:rPr>
                <w:rFonts w:hint="eastAsia" w:ascii="宋体" w:hAnsi="宋体" w:eastAsia="宋体" w:cs="宋体"/>
                <w:color w:val="auto"/>
                <w:sz w:val="21"/>
                <w:szCs w:val="21"/>
                <w:highlight w:val="none"/>
              </w:rPr>
            </w:pPr>
          </w:p>
        </w:tc>
        <w:tc>
          <w:tcPr>
            <w:tcW w:w="901" w:type="dxa"/>
            <w:vAlign w:val="center"/>
          </w:tcPr>
          <w:p w14:paraId="03B667CC">
            <w:pPr>
              <w:jc w:val="center"/>
              <w:rPr>
                <w:rFonts w:hint="eastAsia" w:ascii="宋体" w:hAnsi="宋体" w:eastAsia="宋体" w:cs="宋体"/>
                <w:color w:val="auto"/>
                <w:sz w:val="21"/>
                <w:szCs w:val="21"/>
                <w:highlight w:val="none"/>
              </w:rPr>
            </w:pPr>
          </w:p>
        </w:tc>
        <w:tc>
          <w:tcPr>
            <w:tcW w:w="999" w:type="dxa"/>
            <w:vAlign w:val="center"/>
          </w:tcPr>
          <w:p w14:paraId="7D43CE76">
            <w:pPr>
              <w:jc w:val="center"/>
              <w:rPr>
                <w:rFonts w:hint="eastAsia" w:ascii="宋体" w:hAnsi="宋体" w:eastAsia="宋体" w:cs="宋体"/>
                <w:color w:val="auto"/>
                <w:sz w:val="21"/>
                <w:szCs w:val="21"/>
                <w:highlight w:val="none"/>
              </w:rPr>
            </w:pPr>
          </w:p>
        </w:tc>
        <w:tc>
          <w:tcPr>
            <w:tcW w:w="999" w:type="dxa"/>
            <w:vAlign w:val="center"/>
          </w:tcPr>
          <w:p w14:paraId="2CA7C008">
            <w:pPr>
              <w:jc w:val="center"/>
              <w:rPr>
                <w:rFonts w:hint="eastAsia" w:ascii="宋体" w:hAnsi="宋体" w:eastAsia="宋体" w:cs="宋体"/>
                <w:color w:val="auto"/>
                <w:sz w:val="21"/>
                <w:szCs w:val="21"/>
                <w:highlight w:val="none"/>
              </w:rPr>
            </w:pPr>
          </w:p>
        </w:tc>
      </w:tr>
      <w:tr w14:paraId="7DAFC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57BAAC9C">
            <w:pPr>
              <w:jc w:val="center"/>
              <w:rPr>
                <w:rFonts w:hint="eastAsia" w:ascii="宋体" w:hAnsi="宋体" w:eastAsia="宋体" w:cs="宋体"/>
                <w:color w:val="auto"/>
                <w:sz w:val="21"/>
                <w:szCs w:val="21"/>
                <w:highlight w:val="none"/>
              </w:rPr>
            </w:pPr>
          </w:p>
        </w:tc>
        <w:tc>
          <w:tcPr>
            <w:tcW w:w="1097" w:type="dxa"/>
            <w:vAlign w:val="center"/>
          </w:tcPr>
          <w:p w14:paraId="2D5D03D0">
            <w:pPr>
              <w:jc w:val="center"/>
              <w:rPr>
                <w:rFonts w:hint="eastAsia" w:ascii="宋体" w:hAnsi="宋体" w:eastAsia="宋体" w:cs="宋体"/>
                <w:color w:val="auto"/>
                <w:sz w:val="21"/>
                <w:szCs w:val="21"/>
                <w:highlight w:val="none"/>
              </w:rPr>
            </w:pPr>
          </w:p>
        </w:tc>
        <w:tc>
          <w:tcPr>
            <w:tcW w:w="736" w:type="dxa"/>
            <w:vAlign w:val="center"/>
          </w:tcPr>
          <w:p w14:paraId="0ED576C3">
            <w:pPr>
              <w:jc w:val="center"/>
              <w:rPr>
                <w:rFonts w:hint="eastAsia" w:ascii="宋体" w:hAnsi="宋体" w:eastAsia="宋体" w:cs="宋体"/>
                <w:color w:val="auto"/>
                <w:sz w:val="21"/>
                <w:szCs w:val="21"/>
                <w:highlight w:val="none"/>
              </w:rPr>
            </w:pPr>
          </w:p>
        </w:tc>
        <w:tc>
          <w:tcPr>
            <w:tcW w:w="755" w:type="dxa"/>
            <w:vAlign w:val="center"/>
          </w:tcPr>
          <w:p w14:paraId="7DCC7C73">
            <w:pPr>
              <w:jc w:val="center"/>
              <w:rPr>
                <w:rFonts w:hint="eastAsia" w:ascii="宋体" w:hAnsi="宋体" w:eastAsia="宋体" w:cs="宋体"/>
                <w:color w:val="auto"/>
                <w:sz w:val="21"/>
                <w:szCs w:val="21"/>
                <w:highlight w:val="none"/>
              </w:rPr>
            </w:pPr>
          </w:p>
        </w:tc>
        <w:tc>
          <w:tcPr>
            <w:tcW w:w="755" w:type="dxa"/>
            <w:vAlign w:val="center"/>
          </w:tcPr>
          <w:p w14:paraId="34ACD34C">
            <w:pPr>
              <w:jc w:val="center"/>
              <w:rPr>
                <w:rFonts w:hint="eastAsia" w:ascii="宋体" w:hAnsi="宋体" w:eastAsia="宋体" w:cs="宋体"/>
                <w:color w:val="auto"/>
                <w:sz w:val="21"/>
                <w:szCs w:val="21"/>
                <w:highlight w:val="none"/>
              </w:rPr>
            </w:pPr>
          </w:p>
        </w:tc>
        <w:tc>
          <w:tcPr>
            <w:tcW w:w="999" w:type="dxa"/>
            <w:vAlign w:val="center"/>
          </w:tcPr>
          <w:p w14:paraId="04E1B4A7">
            <w:pPr>
              <w:jc w:val="center"/>
              <w:rPr>
                <w:rFonts w:hint="eastAsia" w:ascii="宋体" w:hAnsi="宋体" w:eastAsia="宋体" w:cs="宋体"/>
                <w:color w:val="auto"/>
                <w:sz w:val="21"/>
                <w:szCs w:val="21"/>
                <w:highlight w:val="none"/>
              </w:rPr>
            </w:pPr>
          </w:p>
        </w:tc>
        <w:tc>
          <w:tcPr>
            <w:tcW w:w="1166" w:type="dxa"/>
            <w:vAlign w:val="center"/>
          </w:tcPr>
          <w:p w14:paraId="2AD24884">
            <w:pPr>
              <w:jc w:val="center"/>
              <w:rPr>
                <w:rFonts w:hint="eastAsia" w:ascii="宋体" w:hAnsi="宋体" w:eastAsia="宋体" w:cs="宋体"/>
                <w:color w:val="auto"/>
                <w:sz w:val="21"/>
                <w:szCs w:val="21"/>
                <w:highlight w:val="none"/>
              </w:rPr>
            </w:pPr>
          </w:p>
        </w:tc>
        <w:tc>
          <w:tcPr>
            <w:tcW w:w="901" w:type="dxa"/>
            <w:vAlign w:val="center"/>
          </w:tcPr>
          <w:p w14:paraId="2BC6F6CE">
            <w:pPr>
              <w:jc w:val="center"/>
              <w:rPr>
                <w:rFonts w:hint="eastAsia" w:ascii="宋体" w:hAnsi="宋体" w:eastAsia="宋体" w:cs="宋体"/>
                <w:color w:val="auto"/>
                <w:sz w:val="21"/>
                <w:szCs w:val="21"/>
                <w:highlight w:val="none"/>
              </w:rPr>
            </w:pPr>
          </w:p>
        </w:tc>
        <w:tc>
          <w:tcPr>
            <w:tcW w:w="999" w:type="dxa"/>
            <w:vAlign w:val="center"/>
          </w:tcPr>
          <w:p w14:paraId="5EE5A084">
            <w:pPr>
              <w:jc w:val="center"/>
              <w:rPr>
                <w:rFonts w:hint="eastAsia" w:ascii="宋体" w:hAnsi="宋体" w:eastAsia="宋体" w:cs="宋体"/>
                <w:color w:val="auto"/>
                <w:sz w:val="21"/>
                <w:szCs w:val="21"/>
                <w:highlight w:val="none"/>
              </w:rPr>
            </w:pPr>
          </w:p>
        </w:tc>
        <w:tc>
          <w:tcPr>
            <w:tcW w:w="999" w:type="dxa"/>
            <w:vAlign w:val="center"/>
          </w:tcPr>
          <w:p w14:paraId="29A8276B">
            <w:pPr>
              <w:jc w:val="center"/>
              <w:rPr>
                <w:rFonts w:hint="eastAsia" w:ascii="宋体" w:hAnsi="宋体" w:eastAsia="宋体" w:cs="宋体"/>
                <w:color w:val="auto"/>
                <w:sz w:val="21"/>
                <w:szCs w:val="21"/>
                <w:highlight w:val="none"/>
              </w:rPr>
            </w:pPr>
          </w:p>
        </w:tc>
      </w:tr>
      <w:tr w14:paraId="2C053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5075ED0">
            <w:pPr>
              <w:jc w:val="center"/>
              <w:rPr>
                <w:rFonts w:hint="eastAsia" w:ascii="宋体" w:hAnsi="宋体" w:eastAsia="宋体" w:cs="宋体"/>
                <w:color w:val="auto"/>
                <w:sz w:val="21"/>
                <w:szCs w:val="21"/>
                <w:highlight w:val="none"/>
              </w:rPr>
            </w:pPr>
          </w:p>
        </w:tc>
        <w:tc>
          <w:tcPr>
            <w:tcW w:w="1097" w:type="dxa"/>
            <w:vAlign w:val="center"/>
          </w:tcPr>
          <w:p w14:paraId="557EFF04">
            <w:pPr>
              <w:jc w:val="center"/>
              <w:rPr>
                <w:rFonts w:hint="eastAsia" w:ascii="宋体" w:hAnsi="宋体" w:eastAsia="宋体" w:cs="宋体"/>
                <w:color w:val="auto"/>
                <w:sz w:val="21"/>
                <w:szCs w:val="21"/>
                <w:highlight w:val="none"/>
              </w:rPr>
            </w:pPr>
          </w:p>
        </w:tc>
        <w:tc>
          <w:tcPr>
            <w:tcW w:w="736" w:type="dxa"/>
            <w:vAlign w:val="center"/>
          </w:tcPr>
          <w:p w14:paraId="3B6FBCD1">
            <w:pPr>
              <w:jc w:val="center"/>
              <w:rPr>
                <w:rFonts w:hint="eastAsia" w:ascii="宋体" w:hAnsi="宋体" w:eastAsia="宋体" w:cs="宋体"/>
                <w:color w:val="auto"/>
                <w:sz w:val="21"/>
                <w:szCs w:val="21"/>
                <w:highlight w:val="none"/>
              </w:rPr>
            </w:pPr>
          </w:p>
        </w:tc>
        <w:tc>
          <w:tcPr>
            <w:tcW w:w="755" w:type="dxa"/>
            <w:vAlign w:val="center"/>
          </w:tcPr>
          <w:p w14:paraId="32E94CD0">
            <w:pPr>
              <w:jc w:val="center"/>
              <w:rPr>
                <w:rFonts w:hint="eastAsia" w:ascii="宋体" w:hAnsi="宋体" w:eastAsia="宋体" w:cs="宋体"/>
                <w:color w:val="auto"/>
                <w:sz w:val="21"/>
                <w:szCs w:val="21"/>
                <w:highlight w:val="none"/>
              </w:rPr>
            </w:pPr>
          </w:p>
        </w:tc>
        <w:tc>
          <w:tcPr>
            <w:tcW w:w="755" w:type="dxa"/>
            <w:vAlign w:val="center"/>
          </w:tcPr>
          <w:p w14:paraId="7C4020D3">
            <w:pPr>
              <w:jc w:val="center"/>
              <w:rPr>
                <w:rFonts w:hint="eastAsia" w:ascii="宋体" w:hAnsi="宋体" w:eastAsia="宋体" w:cs="宋体"/>
                <w:color w:val="auto"/>
                <w:sz w:val="21"/>
                <w:szCs w:val="21"/>
                <w:highlight w:val="none"/>
              </w:rPr>
            </w:pPr>
          </w:p>
        </w:tc>
        <w:tc>
          <w:tcPr>
            <w:tcW w:w="999" w:type="dxa"/>
            <w:vAlign w:val="center"/>
          </w:tcPr>
          <w:p w14:paraId="4E4151EB">
            <w:pPr>
              <w:jc w:val="center"/>
              <w:rPr>
                <w:rFonts w:hint="eastAsia" w:ascii="宋体" w:hAnsi="宋体" w:eastAsia="宋体" w:cs="宋体"/>
                <w:color w:val="auto"/>
                <w:sz w:val="21"/>
                <w:szCs w:val="21"/>
                <w:highlight w:val="none"/>
              </w:rPr>
            </w:pPr>
          </w:p>
        </w:tc>
        <w:tc>
          <w:tcPr>
            <w:tcW w:w="1166" w:type="dxa"/>
            <w:vAlign w:val="center"/>
          </w:tcPr>
          <w:p w14:paraId="4166BD41">
            <w:pPr>
              <w:jc w:val="center"/>
              <w:rPr>
                <w:rFonts w:hint="eastAsia" w:ascii="宋体" w:hAnsi="宋体" w:eastAsia="宋体" w:cs="宋体"/>
                <w:color w:val="auto"/>
                <w:sz w:val="21"/>
                <w:szCs w:val="21"/>
                <w:highlight w:val="none"/>
              </w:rPr>
            </w:pPr>
          </w:p>
        </w:tc>
        <w:tc>
          <w:tcPr>
            <w:tcW w:w="901" w:type="dxa"/>
            <w:vAlign w:val="center"/>
          </w:tcPr>
          <w:p w14:paraId="1625D988">
            <w:pPr>
              <w:jc w:val="center"/>
              <w:rPr>
                <w:rFonts w:hint="eastAsia" w:ascii="宋体" w:hAnsi="宋体" w:eastAsia="宋体" w:cs="宋体"/>
                <w:color w:val="auto"/>
                <w:sz w:val="21"/>
                <w:szCs w:val="21"/>
                <w:highlight w:val="none"/>
              </w:rPr>
            </w:pPr>
          </w:p>
        </w:tc>
        <w:tc>
          <w:tcPr>
            <w:tcW w:w="999" w:type="dxa"/>
            <w:vAlign w:val="center"/>
          </w:tcPr>
          <w:p w14:paraId="0875B2DB">
            <w:pPr>
              <w:jc w:val="center"/>
              <w:rPr>
                <w:rFonts w:hint="eastAsia" w:ascii="宋体" w:hAnsi="宋体" w:eastAsia="宋体" w:cs="宋体"/>
                <w:color w:val="auto"/>
                <w:sz w:val="21"/>
                <w:szCs w:val="21"/>
                <w:highlight w:val="none"/>
              </w:rPr>
            </w:pPr>
          </w:p>
        </w:tc>
        <w:tc>
          <w:tcPr>
            <w:tcW w:w="999" w:type="dxa"/>
            <w:vAlign w:val="center"/>
          </w:tcPr>
          <w:p w14:paraId="08465E88">
            <w:pPr>
              <w:jc w:val="center"/>
              <w:rPr>
                <w:rFonts w:hint="eastAsia" w:ascii="宋体" w:hAnsi="宋体" w:eastAsia="宋体" w:cs="宋体"/>
                <w:color w:val="auto"/>
                <w:sz w:val="21"/>
                <w:szCs w:val="21"/>
                <w:highlight w:val="none"/>
              </w:rPr>
            </w:pPr>
          </w:p>
        </w:tc>
      </w:tr>
    </w:tbl>
    <w:p w14:paraId="3540E6E1">
      <w:pPr>
        <w:spacing w:line="480" w:lineRule="exact"/>
        <w:jc w:val="center"/>
        <w:outlineLvl w:val="9"/>
        <w:rPr>
          <w:rFonts w:hint="eastAsia" w:ascii="宋体" w:hAnsi="宋体" w:eastAsia="宋体" w:cs="宋体"/>
          <w:b/>
          <w:color w:val="auto"/>
          <w:sz w:val="28"/>
          <w:szCs w:val="28"/>
          <w:highlight w:val="none"/>
        </w:rPr>
      </w:pPr>
    </w:p>
    <w:p w14:paraId="392EEF17">
      <w:pPr>
        <w:pStyle w:val="34"/>
        <w:rPr>
          <w:rFonts w:hint="eastAsia" w:ascii="宋体" w:hAnsi="宋体" w:eastAsia="宋体" w:cs="宋体"/>
          <w:b/>
          <w:color w:val="auto"/>
          <w:sz w:val="28"/>
          <w:szCs w:val="28"/>
          <w:highlight w:val="none"/>
        </w:rPr>
      </w:pPr>
    </w:p>
    <w:p w14:paraId="04B8B841">
      <w:pPr>
        <w:pStyle w:val="34"/>
        <w:rPr>
          <w:rFonts w:hint="eastAsia" w:ascii="宋体" w:hAnsi="宋体" w:eastAsia="宋体" w:cs="宋体"/>
          <w:b/>
          <w:color w:val="auto"/>
          <w:sz w:val="28"/>
          <w:szCs w:val="28"/>
          <w:highlight w:val="none"/>
        </w:rPr>
      </w:pPr>
    </w:p>
    <w:p w14:paraId="0A309A7B">
      <w:pPr>
        <w:pStyle w:val="7"/>
        <w:jc w:val="both"/>
        <w:outlineLvl w:val="0"/>
        <w:rPr>
          <w:rFonts w:hint="eastAsia" w:ascii="宋体" w:hAnsi="宋体" w:eastAsia="宋体" w:cs="宋体"/>
          <w:color w:val="auto"/>
          <w:sz w:val="24"/>
          <w:szCs w:val="24"/>
          <w:highlight w:val="none"/>
        </w:rPr>
      </w:pPr>
      <w:bookmarkStart w:id="748" w:name="_Toc30426"/>
      <w:bookmarkStart w:id="749" w:name="_Toc18364"/>
      <w:bookmarkStart w:id="750" w:name="_Toc31424"/>
      <w:bookmarkStart w:id="751" w:name="_Toc826"/>
      <w:bookmarkStart w:id="752" w:name="_Toc32564"/>
      <w:bookmarkStart w:id="753" w:name="_Toc8327"/>
      <w:bookmarkStart w:id="754" w:name="_Toc26625"/>
      <w:bookmarkStart w:id="755" w:name="_Toc22754"/>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bookmarkEnd w:id="748"/>
      <w:bookmarkEnd w:id="749"/>
      <w:bookmarkEnd w:id="750"/>
      <w:bookmarkEnd w:id="751"/>
      <w:bookmarkEnd w:id="752"/>
      <w:bookmarkEnd w:id="753"/>
      <w:bookmarkEnd w:id="754"/>
      <w:bookmarkEnd w:id="755"/>
    </w:p>
    <w:p w14:paraId="41B7B60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拟配备本项目的试验和检测仪器设备表</w:t>
      </w:r>
    </w:p>
    <w:tbl>
      <w:tblPr>
        <w:tblStyle w:val="26"/>
        <w:tblW w:w="9252"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81"/>
        <w:gridCol w:w="1335"/>
        <w:gridCol w:w="1117"/>
        <w:gridCol w:w="735"/>
        <w:gridCol w:w="903"/>
        <w:gridCol w:w="1022"/>
        <w:gridCol w:w="1604"/>
        <w:gridCol w:w="965"/>
        <w:gridCol w:w="790"/>
      </w:tblGrid>
      <w:tr w14:paraId="72A9329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974D5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35" w:type="dxa"/>
            <w:vAlign w:val="center"/>
          </w:tcPr>
          <w:p w14:paraId="6EF79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w:t>
            </w:r>
          </w:p>
          <w:p w14:paraId="30FEC4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备名称</w:t>
            </w:r>
          </w:p>
        </w:tc>
        <w:tc>
          <w:tcPr>
            <w:tcW w:w="1117" w:type="dxa"/>
            <w:vAlign w:val="center"/>
          </w:tcPr>
          <w:p w14:paraId="79B796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型号规格</w:t>
            </w:r>
          </w:p>
        </w:tc>
        <w:tc>
          <w:tcPr>
            <w:tcW w:w="735" w:type="dxa"/>
            <w:vAlign w:val="center"/>
          </w:tcPr>
          <w:p w14:paraId="4D2E8F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03" w:type="dxa"/>
            <w:vAlign w:val="center"/>
          </w:tcPr>
          <w:p w14:paraId="7BAD14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529CDF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022" w:type="dxa"/>
            <w:vAlign w:val="center"/>
          </w:tcPr>
          <w:p w14:paraId="642839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4FE83E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604" w:type="dxa"/>
            <w:vAlign w:val="center"/>
          </w:tcPr>
          <w:p w14:paraId="43F209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使用台时数</w:t>
            </w:r>
          </w:p>
        </w:tc>
        <w:tc>
          <w:tcPr>
            <w:tcW w:w="965" w:type="dxa"/>
            <w:vAlign w:val="center"/>
          </w:tcPr>
          <w:p w14:paraId="261C68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用途</w:t>
            </w:r>
          </w:p>
        </w:tc>
        <w:tc>
          <w:tcPr>
            <w:tcW w:w="790" w:type="dxa"/>
            <w:vAlign w:val="center"/>
          </w:tcPr>
          <w:p w14:paraId="4A9A35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3F3649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693CFF2A">
            <w:pPr>
              <w:jc w:val="center"/>
              <w:rPr>
                <w:rFonts w:hint="eastAsia" w:ascii="宋体" w:hAnsi="宋体" w:eastAsia="宋体" w:cs="宋体"/>
                <w:color w:val="auto"/>
                <w:sz w:val="21"/>
                <w:szCs w:val="21"/>
                <w:highlight w:val="none"/>
              </w:rPr>
            </w:pPr>
          </w:p>
        </w:tc>
        <w:tc>
          <w:tcPr>
            <w:tcW w:w="1335" w:type="dxa"/>
            <w:vAlign w:val="center"/>
          </w:tcPr>
          <w:p w14:paraId="4433A21F">
            <w:pPr>
              <w:jc w:val="center"/>
              <w:rPr>
                <w:rFonts w:hint="eastAsia" w:ascii="宋体" w:hAnsi="宋体" w:eastAsia="宋体" w:cs="宋体"/>
                <w:color w:val="auto"/>
                <w:sz w:val="21"/>
                <w:szCs w:val="21"/>
                <w:highlight w:val="none"/>
              </w:rPr>
            </w:pPr>
          </w:p>
        </w:tc>
        <w:tc>
          <w:tcPr>
            <w:tcW w:w="1117" w:type="dxa"/>
            <w:vAlign w:val="center"/>
          </w:tcPr>
          <w:p w14:paraId="3613028C">
            <w:pPr>
              <w:jc w:val="center"/>
              <w:rPr>
                <w:rFonts w:hint="eastAsia" w:ascii="宋体" w:hAnsi="宋体" w:eastAsia="宋体" w:cs="宋体"/>
                <w:color w:val="auto"/>
                <w:sz w:val="21"/>
                <w:szCs w:val="21"/>
                <w:highlight w:val="none"/>
              </w:rPr>
            </w:pPr>
          </w:p>
        </w:tc>
        <w:tc>
          <w:tcPr>
            <w:tcW w:w="735" w:type="dxa"/>
            <w:vAlign w:val="center"/>
          </w:tcPr>
          <w:p w14:paraId="65C39CBC">
            <w:pPr>
              <w:jc w:val="center"/>
              <w:rPr>
                <w:rFonts w:hint="eastAsia" w:ascii="宋体" w:hAnsi="宋体" w:eastAsia="宋体" w:cs="宋体"/>
                <w:color w:val="auto"/>
                <w:sz w:val="21"/>
                <w:szCs w:val="21"/>
                <w:highlight w:val="none"/>
              </w:rPr>
            </w:pPr>
          </w:p>
        </w:tc>
        <w:tc>
          <w:tcPr>
            <w:tcW w:w="903" w:type="dxa"/>
            <w:vAlign w:val="center"/>
          </w:tcPr>
          <w:p w14:paraId="260FC5A6">
            <w:pPr>
              <w:jc w:val="center"/>
              <w:rPr>
                <w:rFonts w:hint="eastAsia" w:ascii="宋体" w:hAnsi="宋体" w:eastAsia="宋体" w:cs="宋体"/>
                <w:color w:val="auto"/>
                <w:sz w:val="21"/>
                <w:szCs w:val="21"/>
                <w:highlight w:val="none"/>
              </w:rPr>
            </w:pPr>
          </w:p>
        </w:tc>
        <w:tc>
          <w:tcPr>
            <w:tcW w:w="1022" w:type="dxa"/>
            <w:vAlign w:val="center"/>
          </w:tcPr>
          <w:p w14:paraId="78DC04C8">
            <w:pPr>
              <w:jc w:val="center"/>
              <w:rPr>
                <w:rFonts w:hint="eastAsia" w:ascii="宋体" w:hAnsi="宋体" w:eastAsia="宋体" w:cs="宋体"/>
                <w:color w:val="auto"/>
                <w:sz w:val="21"/>
                <w:szCs w:val="21"/>
                <w:highlight w:val="none"/>
              </w:rPr>
            </w:pPr>
          </w:p>
        </w:tc>
        <w:tc>
          <w:tcPr>
            <w:tcW w:w="1604" w:type="dxa"/>
            <w:vAlign w:val="center"/>
          </w:tcPr>
          <w:p w14:paraId="5FD4597E">
            <w:pPr>
              <w:jc w:val="center"/>
              <w:rPr>
                <w:rFonts w:hint="eastAsia" w:ascii="宋体" w:hAnsi="宋体" w:eastAsia="宋体" w:cs="宋体"/>
                <w:color w:val="auto"/>
                <w:sz w:val="21"/>
                <w:szCs w:val="21"/>
                <w:highlight w:val="none"/>
              </w:rPr>
            </w:pPr>
          </w:p>
        </w:tc>
        <w:tc>
          <w:tcPr>
            <w:tcW w:w="965" w:type="dxa"/>
            <w:vAlign w:val="center"/>
          </w:tcPr>
          <w:p w14:paraId="31016816">
            <w:pPr>
              <w:jc w:val="center"/>
              <w:rPr>
                <w:rFonts w:hint="eastAsia" w:ascii="宋体" w:hAnsi="宋体" w:eastAsia="宋体" w:cs="宋体"/>
                <w:color w:val="auto"/>
                <w:sz w:val="21"/>
                <w:szCs w:val="21"/>
                <w:highlight w:val="none"/>
              </w:rPr>
            </w:pPr>
          </w:p>
        </w:tc>
        <w:tc>
          <w:tcPr>
            <w:tcW w:w="790" w:type="dxa"/>
            <w:vAlign w:val="center"/>
          </w:tcPr>
          <w:p w14:paraId="2EED6969">
            <w:pPr>
              <w:jc w:val="center"/>
              <w:rPr>
                <w:rFonts w:hint="eastAsia" w:ascii="宋体" w:hAnsi="宋体" w:eastAsia="宋体" w:cs="宋体"/>
                <w:color w:val="auto"/>
                <w:sz w:val="21"/>
                <w:szCs w:val="21"/>
                <w:highlight w:val="none"/>
              </w:rPr>
            </w:pPr>
          </w:p>
        </w:tc>
      </w:tr>
      <w:tr w14:paraId="28FFB32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7312BB20">
            <w:pPr>
              <w:jc w:val="center"/>
              <w:rPr>
                <w:rFonts w:hint="eastAsia" w:ascii="宋体" w:hAnsi="宋体" w:eastAsia="宋体" w:cs="宋体"/>
                <w:color w:val="auto"/>
                <w:sz w:val="21"/>
                <w:szCs w:val="21"/>
                <w:highlight w:val="none"/>
              </w:rPr>
            </w:pPr>
          </w:p>
        </w:tc>
        <w:tc>
          <w:tcPr>
            <w:tcW w:w="1335" w:type="dxa"/>
            <w:vAlign w:val="center"/>
          </w:tcPr>
          <w:p w14:paraId="4A6FA0BC">
            <w:pPr>
              <w:jc w:val="center"/>
              <w:rPr>
                <w:rFonts w:hint="eastAsia" w:ascii="宋体" w:hAnsi="宋体" w:eastAsia="宋体" w:cs="宋体"/>
                <w:color w:val="auto"/>
                <w:sz w:val="21"/>
                <w:szCs w:val="21"/>
                <w:highlight w:val="none"/>
              </w:rPr>
            </w:pPr>
          </w:p>
        </w:tc>
        <w:tc>
          <w:tcPr>
            <w:tcW w:w="1117" w:type="dxa"/>
            <w:vAlign w:val="center"/>
          </w:tcPr>
          <w:p w14:paraId="55583263">
            <w:pPr>
              <w:jc w:val="center"/>
              <w:rPr>
                <w:rFonts w:hint="eastAsia" w:ascii="宋体" w:hAnsi="宋体" w:eastAsia="宋体" w:cs="宋体"/>
                <w:color w:val="auto"/>
                <w:sz w:val="21"/>
                <w:szCs w:val="21"/>
                <w:highlight w:val="none"/>
              </w:rPr>
            </w:pPr>
          </w:p>
        </w:tc>
        <w:tc>
          <w:tcPr>
            <w:tcW w:w="735" w:type="dxa"/>
            <w:vAlign w:val="center"/>
          </w:tcPr>
          <w:p w14:paraId="51FFCD38">
            <w:pPr>
              <w:jc w:val="center"/>
              <w:rPr>
                <w:rFonts w:hint="eastAsia" w:ascii="宋体" w:hAnsi="宋体" w:eastAsia="宋体" w:cs="宋体"/>
                <w:color w:val="auto"/>
                <w:sz w:val="21"/>
                <w:szCs w:val="21"/>
                <w:highlight w:val="none"/>
              </w:rPr>
            </w:pPr>
          </w:p>
        </w:tc>
        <w:tc>
          <w:tcPr>
            <w:tcW w:w="903" w:type="dxa"/>
            <w:vAlign w:val="center"/>
          </w:tcPr>
          <w:p w14:paraId="35389446">
            <w:pPr>
              <w:jc w:val="center"/>
              <w:rPr>
                <w:rFonts w:hint="eastAsia" w:ascii="宋体" w:hAnsi="宋体" w:eastAsia="宋体" w:cs="宋体"/>
                <w:color w:val="auto"/>
                <w:sz w:val="21"/>
                <w:szCs w:val="21"/>
                <w:highlight w:val="none"/>
              </w:rPr>
            </w:pPr>
          </w:p>
        </w:tc>
        <w:tc>
          <w:tcPr>
            <w:tcW w:w="1022" w:type="dxa"/>
            <w:vAlign w:val="center"/>
          </w:tcPr>
          <w:p w14:paraId="6A5D608C">
            <w:pPr>
              <w:jc w:val="center"/>
              <w:rPr>
                <w:rFonts w:hint="eastAsia" w:ascii="宋体" w:hAnsi="宋体" w:eastAsia="宋体" w:cs="宋体"/>
                <w:color w:val="auto"/>
                <w:sz w:val="21"/>
                <w:szCs w:val="21"/>
                <w:highlight w:val="none"/>
              </w:rPr>
            </w:pPr>
          </w:p>
        </w:tc>
        <w:tc>
          <w:tcPr>
            <w:tcW w:w="1604" w:type="dxa"/>
            <w:vAlign w:val="center"/>
          </w:tcPr>
          <w:p w14:paraId="47233FD4">
            <w:pPr>
              <w:jc w:val="center"/>
              <w:rPr>
                <w:rFonts w:hint="eastAsia" w:ascii="宋体" w:hAnsi="宋体" w:eastAsia="宋体" w:cs="宋体"/>
                <w:color w:val="auto"/>
                <w:sz w:val="21"/>
                <w:szCs w:val="21"/>
                <w:highlight w:val="none"/>
              </w:rPr>
            </w:pPr>
          </w:p>
        </w:tc>
        <w:tc>
          <w:tcPr>
            <w:tcW w:w="965" w:type="dxa"/>
            <w:vAlign w:val="center"/>
          </w:tcPr>
          <w:p w14:paraId="10E9D122">
            <w:pPr>
              <w:jc w:val="center"/>
              <w:rPr>
                <w:rFonts w:hint="eastAsia" w:ascii="宋体" w:hAnsi="宋体" w:eastAsia="宋体" w:cs="宋体"/>
                <w:color w:val="auto"/>
                <w:sz w:val="21"/>
                <w:szCs w:val="21"/>
                <w:highlight w:val="none"/>
              </w:rPr>
            </w:pPr>
          </w:p>
        </w:tc>
        <w:tc>
          <w:tcPr>
            <w:tcW w:w="790" w:type="dxa"/>
            <w:vAlign w:val="center"/>
          </w:tcPr>
          <w:p w14:paraId="31FDCAF1">
            <w:pPr>
              <w:jc w:val="center"/>
              <w:rPr>
                <w:rFonts w:hint="eastAsia" w:ascii="宋体" w:hAnsi="宋体" w:eastAsia="宋体" w:cs="宋体"/>
                <w:color w:val="auto"/>
                <w:sz w:val="21"/>
                <w:szCs w:val="21"/>
                <w:highlight w:val="none"/>
              </w:rPr>
            </w:pPr>
          </w:p>
        </w:tc>
      </w:tr>
      <w:tr w14:paraId="2A410D3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4A556B5C">
            <w:pPr>
              <w:jc w:val="center"/>
              <w:rPr>
                <w:rFonts w:hint="eastAsia" w:ascii="宋体" w:hAnsi="宋体" w:eastAsia="宋体" w:cs="宋体"/>
                <w:color w:val="auto"/>
                <w:sz w:val="21"/>
                <w:szCs w:val="21"/>
                <w:highlight w:val="none"/>
              </w:rPr>
            </w:pPr>
          </w:p>
        </w:tc>
        <w:tc>
          <w:tcPr>
            <w:tcW w:w="1335" w:type="dxa"/>
            <w:vAlign w:val="center"/>
          </w:tcPr>
          <w:p w14:paraId="1FD0178C">
            <w:pPr>
              <w:jc w:val="center"/>
              <w:rPr>
                <w:rFonts w:hint="eastAsia" w:ascii="宋体" w:hAnsi="宋体" w:eastAsia="宋体" w:cs="宋体"/>
                <w:color w:val="auto"/>
                <w:sz w:val="21"/>
                <w:szCs w:val="21"/>
                <w:highlight w:val="none"/>
              </w:rPr>
            </w:pPr>
          </w:p>
        </w:tc>
        <w:tc>
          <w:tcPr>
            <w:tcW w:w="1117" w:type="dxa"/>
            <w:vAlign w:val="center"/>
          </w:tcPr>
          <w:p w14:paraId="40D6F0A5">
            <w:pPr>
              <w:jc w:val="center"/>
              <w:rPr>
                <w:rFonts w:hint="eastAsia" w:ascii="宋体" w:hAnsi="宋体" w:eastAsia="宋体" w:cs="宋体"/>
                <w:color w:val="auto"/>
                <w:sz w:val="21"/>
                <w:szCs w:val="21"/>
                <w:highlight w:val="none"/>
              </w:rPr>
            </w:pPr>
          </w:p>
        </w:tc>
        <w:tc>
          <w:tcPr>
            <w:tcW w:w="735" w:type="dxa"/>
            <w:vAlign w:val="center"/>
          </w:tcPr>
          <w:p w14:paraId="12FB77CF">
            <w:pPr>
              <w:jc w:val="center"/>
              <w:rPr>
                <w:rFonts w:hint="eastAsia" w:ascii="宋体" w:hAnsi="宋体" w:eastAsia="宋体" w:cs="宋体"/>
                <w:color w:val="auto"/>
                <w:sz w:val="21"/>
                <w:szCs w:val="21"/>
                <w:highlight w:val="none"/>
              </w:rPr>
            </w:pPr>
          </w:p>
        </w:tc>
        <w:tc>
          <w:tcPr>
            <w:tcW w:w="903" w:type="dxa"/>
            <w:vAlign w:val="center"/>
          </w:tcPr>
          <w:p w14:paraId="3B6F79C1">
            <w:pPr>
              <w:jc w:val="center"/>
              <w:rPr>
                <w:rFonts w:hint="eastAsia" w:ascii="宋体" w:hAnsi="宋体" w:eastAsia="宋体" w:cs="宋体"/>
                <w:color w:val="auto"/>
                <w:sz w:val="21"/>
                <w:szCs w:val="21"/>
                <w:highlight w:val="none"/>
              </w:rPr>
            </w:pPr>
          </w:p>
        </w:tc>
        <w:tc>
          <w:tcPr>
            <w:tcW w:w="1022" w:type="dxa"/>
            <w:vAlign w:val="center"/>
          </w:tcPr>
          <w:p w14:paraId="52D55EBB">
            <w:pPr>
              <w:jc w:val="center"/>
              <w:rPr>
                <w:rFonts w:hint="eastAsia" w:ascii="宋体" w:hAnsi="宋体" w:eastAsia="宋体" w:cs="宋体"/>
                <w:color w:val="auto"/>
                <w:sz w:val="21"/>
                <w:szCs w:val="21"/>
                <w:highlight w:val="none"/>
              </w:rPr>
            </w:pPr>
          </w:p>
        </w:tc>
        <w:tc>
          <w:tcPr>
            <w:tcW w:w="1604" w:type="dxa"/>
            <w:vAlign w:val="center"/>
          </w:tcPr>
          <w:p w14:paraId="1725356F">
            <w:pPr>
              <w:jc w:val="center"/>
              <w:rPr>
                <w:rFonts w:hint="eastAsia" w:ascii="宋体" w:hAnsi="宋体" w:eastAsia="宋体" w:cs="宋体"/>
                <w:color w:val="auto"/>
                <w:sz w:val="21"/>
                <w:szCs w:val="21"/>
                <w:highlight w:val="none"/>
              </w:rPr>
            </w:pPr>
          </w:p>
        </w:tc>
        <w:tc>
          <w:tcPr>
            <w:tcW w:w="965" w:type="dxa"/>
            <w:vAlign w:val="center"/>
          </w:tcPr>
          <w:p w14:paraId="06768D85">
            <w:pPr>
              <w:jc w:val="center"/>
              <w:rPr>
                <w:rFonts w:hint="eastAsia" w:ascii="宋体" w:hAnsi="宋体" w:eastAsia="宋体" w:cs="宋体"/>
                <w:color w:val="auto"/>
                <w:sz w:val="21"/>
                <w:szCs w:val="21"/>
                <w:highlight w:val="none"/>
              </w:rPr>
            </w:pPr>
          </w:p>
        </w:tc>
        <w:tc>
          <w:tcPr>
            <w:tcW w:w="790" w:type="dxa"/>
            <w:vAlign w:val="center"/>
          </w:tcPr>
          <w:p w14:paraId="5050BCC4">
            <w:pPr>
              <w:jc w:val="center"/>
              <w:rPr>
                <w:rFonts w:hint="eastAsia" w:ascii="宋体" w:hAnsi="宋体" w:eastAsia="宋体" w:cs="宋体"/>
                <w:color w:val="auto"/>
                <w:sz w:val="21"/>
                <w:szCs w:val="21"/>
                <w:highlight w:val="none"/>
              </w:rPr>
            </w:pPr>
          </w:p>
        </w:tc>
      </w:tr>
      <w:tr w14:paraId="5B10A43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5F8B5F75">
            <w:pPr>
              <w:jc w:val="center"/>
              <w:rPr>
                <w:rFonts w:hint="eastAsia" w:ascii="宋体" w:hAnsi="宋体" w:eastAsia="宋体" w:cs="宋体"/>
                <w:color w:val="auto"/>
                <w:sz w:val="21"/>
                <w:szCs w:val="21"/>
                <w:highlight w:val="none"/>
              </w:rPr>
            </w:pPr>
          </w:p>
        </w:tc>
        <w:tc>
          <w:tcPr>
            <w:tcW w:w="1335" w:type="dxa"/>
            <w:vAlign w:val="center"/>
          </w:tcPr>
          <w:p w14:paraId="71B30042">
            <w:pPr>
              <w:jc w:val="center"/>
              <w:rPr>
                <w:rFonts w:hint="eastAsia" w:ascii="宋体" w:hAnsi="宋体" w:eastAsia="宋体" w:cs="宋体"/>
                <w:color w:val="auto"/>
                <w:sz w:val="21"/>
                <w:szCs w:val="21"/>
                <w:highlight w:val="none"/>
              </w:rPr>
            </w:pPr>
          </w:p>
        </w:tc>
        <w:tc>
          <w:tcPr>
            <w:tcW w:w="1117" w:type="dxa"/>
            <w:vAlign w:val="center"/>
          </w:tcPr>
          <w:p w14:paraId="400BFAD9">
            <w:pPr>
              <w:jc w:val="center"/>
              <w:rPr>
                <w:rFonts w:hint="eastAsia" w:ascii="宋体" w:hAnsi="宋体" w:eastAsia="宋体" w:cs="宋体"/>
                <w:color w:val="auto"/>
                <w:sz w:val="21"/>
                <w:szCs w:val="21"/>
                <w:highlight w:val="none"/>
              </w:rPr>
            </w:pPr>
          </w:p>
        </w:tc>
        <w:tc>
          <w:tcPr>
            <w:tcW w:w="735" w:type="dxa"/>
            <w:vAlign w:val="center"/>
          </w:tcPr>
          <w:p w14:paraId="654B33E4">
            <w:pPr>
              <w:jc w:val="center"/>
              <w:rPr>
                <w:rFonts w:hint="eastAsia" w:ascii="宋体" w:hAnsi="宋体" w:eastAsia="宋体" w:cs="宋体"/>
                <w:color w:val="auto"/>
                <w:sz w:val="21"/>
                <w:szCs w:val="21"/>
                <w:highlight w:val="none"/>
              </w:rPr>
            </w:pPr>
          </w:p>
        </w:tc>
        <w:tc>
          <w:tcPr>
            <w:tcW w:w="903" w:type="dxa"/>
            <w:vAlign w:val="center"/>
          </w:tcPr>
          <w:p w14:paraId="26E3DF17">
            <w:pPr>
              <w:jc w:val="center"/>
              <w:rPr>
                <w:rFonts w:hint="eastAsia" w:ascii="宋体" w:hAnsi="宋体" w:eastAsia="宋体" w:cs="宋体"/>
                <w:color w:val="auto"/>
                <w:sz w:val="21"/>
                <w:szCs w:val="21"/>
                <w:highlight w:val="none"/>
              </w:rPr>
            </w:pPr>
          </w:p>
        </w:tc>
        <w:tc>
          <w:tcPr>
            <w:tcW w:w="1022" w:type="dxa"/>
            <w:vAlign w:val="center"/>
          </w:tcPr>
          <w:p w14:paraId="12D19CEA">
            <w:pPr>
              <w:jc w:val="center"/>
              <w:rPr>
                <w:rFonts w:hint="eastAsia" w:ascii="宋体" w:hAnsi="宋体" w:eastAsia="宋体" w:cs="宋体"/>
                <w:color w:val="auto"/>
                <w:sz w:val="21"/>
                <w:szCs w:val="21"/>
                <w:highlight w:val="none"/>
              </w:rPr>
            </w:pPr>
          </w:p>
        </w:tc>
        <w:tc>
          <w:tcPr>
            <w:tcW w:w="1604" w:type="dxa"/>
            <w:vAlign w:val="center"/>
          </w:tcPr>
          <w:p w14:paraId="126CB815">
            <w:pPr>
              <w:jc w:val="center"/>
              <w:rPr>
                <w:rFonts w:hint="eastAsia" w:ascii="宋体" w:hAnsi="宋体" w:eastAsia="宋体" w:cs="宋体"/>
                <w:color w:val="auto"/>
                <w:sz w:val="21"/>
                <w:szCs w:val="21"/>
                <w:highlight w:val="none"/>
              </w:rPr>
            </w:pPr>
          </w:p>
        </w:tc>
        <w:tc>
          <w:tcPr>
            <w:tcW w:w="965" w:type="dxa"/>
            <w:vAlign w:val="center"/>
          </w:tcPr>
          <w:p w14:paraId="42663E0E">
            <w:pPr>
              <w:jc w:val="center"/>
              <w:rPr>
                <w:rFonts w:hint="eastAsia" w:ascii="宋体" w:hAnsi="宋体" w:eastAsia="宋体" w:cs="宋体"/>
                <w:color w:val="auto"/>
                <w:sz w:val="21"/>
                <w:szCs w:val="21"/>
                <w:highlight w:val="none"/>
              </w:rPr>
            </w:pPr>
          </w:p>
        </w:tc>
        <w:tc>
          <w:tcPr>
            <w:tcW w:w="790" w:type="dxa"/>
            <w:vAlign w:val="center"/>
          </w:tcPr>
          <w:p w14:paraId="0D368A65">
            <w:pPr>
              <w:jc w:val="center"/>
              <w:rPr>
                <w:rFonts w:hint="eastAsia" w:ascii="宋体" w:hAnsi="宋体" w:eastAsia="宋体" w:cs="宋体"/>
                <w:color w:val="auto"/>
                <w:sz w:val="21"/>
                <w:szCs w:val="21"/>
                <w:highlight w:val="none"/>
              </w:rPr>
            </w:pPr>
          </w:p>
        </w:tc>
      </w:tr>
      <w:tr w14:paraId="31A79D6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57E77336">
            <w:pPr>
              <w:jc w:val="center"/>
              <w:rPr>
                <w:rFonts w:hint="eastAsia" w:ascii="宋体" w:hAnsi="宋体" w:eastAsia="宋体" w:cs="宋体"/>
                <w:color w:val="auto"/>
                <w:sz w:val="21"/>
                <w:szCs w:val="21"/>
                <w:highlight w:val="none"/>
              </w:rPr>
            </w:pPr>
          </w:p>
        </w:tc>
        <w:tc>
          <w:tcPr>
            <w:tcW w:w="1335" w:type="dxa"/>
            <w:vAlign w:val="center"/>
          </w:tcPr>
          <w:p w14:paraId="275E66F1">
            <w:pPr>
              <w:jc w:val="center"/>
              <w:rPr>
                <w:rFonts w:hint="eastAsia" w:ascii="宋体" w:hAnsi="宋体" w:eastAsia="宋体" w:cs="宋体"/>
                <w:color w:val="auto"/>
                <w:sz w:val="21"/>
                <w:szCs w:val="21"/>
                <w:highlight w:val="none"/>
              </w:rPr>
            </w:pPr>
          </w:p>
        </w:tc>
        <w:tc>
          <w:tcPr>
            <w:tcW w:w="1117" w:type="dxa"/>
            <w:vAlign w:val="center"/>
          </w:tcPr>
          <w:p w14:paraId="618AC7E2">
            <w:pPr>
              <w:jc w:val="center"/>
              <w:rPr>
                <w:rFonts w:hint="eastAsia" w:ascii="宋体" w:hAnsi="宋体" w:eastAsia="宋体" w:cs="宋体"/>
                <w:color w:val="auto"/>
                <w:sz w:val="21"/>
                <w:szCs w:val="21"/>
                <w:highlight w:val="none"/>
              </w:rPr>
            </w:pPr>
          </w:p>
        </w:tc>
        <w:tc>
          <w:tcPr>
            <w:tcW w:w="735" w:type="dxa"/>
            <w:vAlign w:val="center"/>
          </w:tcPr>
          <w:p w14:paraId="4D04C269">
            <w:pPr>
              <w:jc w:val="center"/>
              <w:rPr>
                <w:rFonts w:hint="eastAsia" w:ascii="宋体" w:hAnsi="宋体" w:eastAsia="宋体" w:cs="宋体"/>
                <w:color w:val="auto"/>
                <w:sz w:val="21"/>
                <w:szCs w:val="21"/>
                <w:highlight w:val="none"/>
              </w:rPr>
            </w:pPr>
          </w:p>
        </w:tc>
        <w:tc>
          <w:tcPr>
            <w:tcW w:w="903" w:type="dxa"/>
            <w:vAlign w:val="center"/>
          </w:tcPr>
          <w:p w14:paraId="1DF5C39A">
            <w:pPr>
              <w:jc w:val="center"/>
              <w:rPr>
                <w:rFonts w:hint="eastAsia" w:ascii="宋体" w:hAnsi="宋体" w:eastAsia="宋体" w:cs="宋体"/>
                <w:color w:val="auto"/>
                <w:sz w:val="21"/>
                <w:szCs w:val="21"/>
                <w:highlight w:val="none"/>
              </w:rPr>
            </w:pPr>
          </w:p>
        </w:tc>
        <w:tc>
          <w:tcPr>
            <w:tcW w:w="1022" w:type="dxa"/>
            <w:vAlign w:val="center"/>
          </w:tcPr>
          <w:p w14:paraId="13BA5D6D">
            <w:pPr>
              <w:jc w:val="center"/>
              <w:rPr>
                <w:rFonts w:hint="eastAsia" w:ascii="宋体" w:hAnsi="宋体" w:eastAsia="宋体" w:cs="宋体"/>
                <w:color w:val="auto"/>
                <w:sz w:val="21"/>
                <w:szCs w:val="21"/>
                <w:highlight w:val="none"/>
              </w:rPr>
            </w:pPr>
          </w:p>
        </w:tc>
        <w:tc>
          <w:tcPr>
            <w:tcW w:w="1604" w:type="dxa"/>
            <w:vAlign w:val="center"/>
          </w:tcPr>
          <w:p w14:paraId="671D7D6F">
            <w:pPr>
              <w:jc w:val="center"/>
              <w:rPr>
                <w:rFonts w:hint="eastAsia" w:ascii="宋体" w:hAnsi="宋体" w:eastAsia="宋体" w:cs="宋体"/>
                <w:color w:val="auto"/>
                <w:sz w:val="21"/>
                <w:szCs w:val="21"/>
                <w:highlight w:val="none"/>
              </w:rPr>
            </w:pPr>
          </w:p>
        </w:tc>
        <w:tc>
          <w:tcPr>
            <w:tcW w:w="965" w:type="dxa"/>
            <w:vAlign w:val="center"/>
          </w:tcPr>
          <w:p w14:paraId="536E3ADE">
            <w:pPr>
              <w:jc w:val="center"/>
              <w:rPr>
                <w:rFonts w:hint="eastAsia" w:ascii="宋体" w:hAnsi="宋体" w:eastAsia="宋体" w:cs="宋体"/>
                <w:color w:val="auto"/>
                <w:sz w:val="21"/>
                <w:szCs w:val="21"/>
                <w:highlight w:val="none"/>
              </w:rPr>
            </w:pPr>
          </w:p>
        </w:tc>
        <w:tc>
          <w:tcPr>
            <w:tcW w:w="790" w:type="dxa"/>
            <w:vAlign w:val="center"/>
          </w:tcPr>
          <w:p w14:paraId="31A8CD9E">
            <w:pPr>
              <w:jc w:val="center"/>
              <w:rPr>
                <w:rFonts w:hint="eastAsia" w:ascii="宋体" w:hAnsi="宋体" w:eastAsia="宋体" w:cs="宋体"/>
                <w:color w:val="auto"/>
                <w:sz w:val="21"/>
                <w:szCs w:val="21"/>
                <w:highlight w:val="none"/>
              </w:rPr>
            </w:pPr>
          </w:p>
        </w:tc>
      </w:tr>
      <w:tr w14:paraId="2E6E621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7D5C110C">
            <w:pPr>
              <w:jc w:val="center"/>
              <w:rPr>
                <w:rFonts w:hint="eastAsia" w:ascii="宋体" w:hAnsi="宋体" w:eastAsia="宋体" w:cs="宋体"/>
                <w:color w:val="auto"/>
                <w:sz w:val="21"/>
                <w:szCs w:val="21"/>
                <w:highlight w:val="none"/>
              </w:rPr>
            </w:pPr>
          </w:p>
        </w:tc>
        <w:tc>
          <w:tcPr>
            <w:tcW w:w="1335" w:type="dxa"/>
            <w:vAlign w:val="center"/>
          </w:tcPr>
          <w:p w14:paraId="0F156314">
            <w:pPr>
              <w:jc w:val="center"/>
              <w:rPr>
                <w:rFonts w:hint="eastAsia" w:ascii="宋体" w:hAnsi="宋体" w:eastAsia="宋体" w:cs="宋体"/>
                <w:color w:val="auto"/>
                <w:sz w:val="21"/>
                <w:szCs w:val="21"/>
                <w:highlight w:val="none"/>
              </w:rPr>
            </w:pPr>
          </w:p>
        </w:tc>
        <w:tc>
          <w:tcPr>
            <w:tcW w:w="1117" w:type="dxa"/>
            <w:vAlign w:val="center"/>
          </w:tcPr>
          <w:p w14:paraId="4D0716EF">
            <w:pPr>
              <w:jc w:val="center"/>
              <w:rPr>
                <w:rFonts w:hint="eastAsia" w:ascii="宋体" w:hAnsi="宋体" w:eastAsia="宋体" w:cs="宋体"/>
                <w:color w:val="auto"/>
                <w:sz w:val="21"/>
                <w:szCs w:val="21"/>
                <w:highlight w:val="none"/>
              </w:rPr>
            </w:pPr>
          </w:p>
        </w:tc>
        <w:tc>
          <w:tcPr>
            <w:tcW w:w="735" w:type="dxa"/>
            <w:vAlign w:val="center"/>
          </w:tcPr>
          <w:p w14:paraId="30A459FC">
            <w:pPr>
              <w:jc w:val="center"/>
              <w:rPr>
                <w:rFonts w:hint="eastAsia" w:ascii="宋体" w:hAnsi="宋体" w:eastAsia="宋体" w:cs="宋体"/>
                <w:color w:val="auto"/>
                <w:sz w:val="21"/>
                <w:szCs w:val="21"/>
                <w:highlight w:val="none"/>
              </w:rPr>
            </w:pPr>
          </w:p>
        </w:tc>
        <w:tc>
          <w:tcPr>
            <w:tcW w:w="903" w:type="dxa"/>
            <w:vAlign w:val="center"/>
          </w:tcPr>
          <w:p w14:paraId="62C639B0">
            <w:pPr>
              <w:jc w:val="center"/>
              <w:rPr>
                <w:rFonts w:hint="eastAsia" w:ascii="宋体" w:hAnsi="宋体" w:eastAsia="宋体" w:cs="宋体"/>
                <w:color w:val="auto"/>
                <w:sz w:val="21"/>
                <w:szCs w:val="21"/>
                <w:highlight w:val="none"/>
              </w:rPr>
            </w:pPr>
          </w:p>
        </w:tc>
        <w:tc>
          <w:tcPr>
            <w:tcW w:w="1022" w:type="dxa"/>
            <w:vAlign w:val="center"/>
          </w:tcPr>
          <w:p w14:paraId="2986373E">
            <w:pPr>
              <w:jc w:val="center"/>
              <w:rPr>
                <w:rFonts w:hint="eastAsia" w:ascii="宋体" w:hAnsi="宋体" w:eastAsia="宋体" w:cs="宋体"/>
                <w:color w:val="auto"/>
                <w:sz w:val="21"/>
                <w:szCs w:val="21"/>
                <w:highlight w:val="none"/>
              </w:rPr>
            </w:pPr>
          </w:p>
        </w:tc>
        <w:tc>
          <w:tcPr>
            <w:tcW w:w="1604" w:type="dxa"/>
            <w:vAlign w:val="center"/>
          </w:tcPr>
          <w:p w14:paraId="35935BE5">
            <w:pPr>
              <w:jc w:val="center"/>
              <w:rPr>
                <w:rFonts w:hint="eastAsia" w:ascii="宋体" w:hAnsi="宋体" w:eastAsia="宋体" w:cs="宋体"/>
                <w:color w:val="auto"/>
                <w:sz w:val="21"/>
                <w:szCs w:val="21"/>
                <w:highlight w:val="none"/>
              </w:rPr>
            </w:pPr>
          </w:p>
        </w:tc>
        <w:tc>
          <w:tcPr>
            <w:tcW w:w="965" w:type="dxa"/>
            <w:vAlign w:val="center"/>
          </w:tcPr>
          <w:p w14:paraId="041A61A9">
            <w:pPr>
              <w:jc w:val="center"/>
              <w:rPr>
                <w:rFonts w:hint="eastAsia" w:ascii="宋体" w:hAnsi="宋体" w:eastAsia="宋体" w:cs="宋体"/>
                <w:color w:val="auto"/>
                <w:sz w:val="21"/>
                <w:szCs w:val="21"/>
                <w:highlight w:val="none"/>
              </w:rPr>
            </w:pPr>
          </w:p>
        </w:tc>
        <w:tc>
          <w:tcPr>
            <w:tcW w:w="790" w:type="dxa"/>
            <w:vAlign w:val="center"/>
          </w:tcPr>
          <w:p w14:paraId="049CC9D2">
            <w:pPr>
              <w:jc w:val="center"/>
              <w:rPr>
                <w:rFonts w:hint="eastAsia" w:ascii="宋体" w:hAnsi="宋体" w:eastAsia="宋体" w:cs="宋体"/>
                <w:color w:val="auto"/>
                <w:sz w:val="21"/>
                <w:szCs w:val="21"/>
                <w:highlight w:val="none"/>
              </w:rPr>
            </w:pPr>
          </w:p>
        </w:tc>
      </w:tr>
      <w:tr w14:paraId="6D46439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0D0D017B">
            <w:pPr>
              <w:jc w:val="center"/>
              <w:rPr>
                <w:rFonts w:hint="eastAsia" w:ascii="宋体" w:hAnsi="宋体" w:eastAsia="宋体" w:cs="宋体"/>
                <w:color w:val="auto"/>
                <w:sz w:val="21"/>
                <w:szCs w:val="21"/>
                <w:highlight w:val="none"/>
              </w:rPr>
            </w:pPr>
          </w:p>
        </w:tc>
        <w:tc>
          <w:tcPr>
            <w:tcW w:w="1335" w:type="dxa"/>
            <w:vAlign w:val="center"/>
          </w:tcPr>
          <w:p w14:paraId="38DB45FD">
            <w:pPr>
              <w:jc w:val="center"/>
              <w:rPr>
                <w:rFonts w:hint="eastAsia" w:ascii="宋体" w:hAnsi="宋体" w:eastAsia="宋体" w:cs="宋体"/>
                <w:color w:val="auto"/>
                <w:sz w:val="21"/>
                <w:szCs w:val="21"/>
                <w:highlight w:val="none"/>
              </w:rPr>
            </w:pPr>
          </w:p>
        </w:tc>
        <w:tc>
          <w:tcPr>
            <w:tcW w:w="1117" w:type="dxa"/>
            <w:vAlign w:val="center"/>
          </w:tcPr>
          <w:p w14:paraId="02FEC32A">
            <w:pPr>
              <w:jc w:val="center"/>
              <w:rPr>
                <w:rFonts w:hint="eastAsia" w:ascii="宋体" w:hAnsi="宋体" w:eastAsia="宋体" w:cs="宋体"/>
                <w:color w:val="auto"/>
                <w:sz w:val="21"/>
                <w:szCs w:val="21"/>
                <w:highlight w:val="none"/>
              </w:rPr>
            </w:pPr>
          </w:p>
        </w:tc>
        <w:tc>
          <w:tcPr>
            <w:tcW w:w="735" w:type="dxa"/>
            <w:vAlign w:val="center"/>
          </w:tcPr>
          <w:p w14:paraId="1C57217F">
            <w:pPr>
              <w:jc w:val="center"/>
              <w:rPr>
                <w:rFonts w:hint="eastAsia" w:ascii="宋体" w:hAnsi="宋体" w:eastAsia="宋体" w:cs="宋体"/>
                <w:color w:val="auto"/>
                <w:sz w:val="21"/>
                <w:szCs w:val="21"/>
                <w:highlight w:val="none"/>
              </w:rPr>
            </w:pPr>
          </w:p>
        </w:tc>
        <w:tc>
          <w:tcPr>
            <w:tcW w:w="903" w:type="dxa"/>
            <w:vAlign w:val="center"/>
          </w:tcPr>
          <w:p w14:paraId="38965F27">
            <w:pPr>
              <w:jc w:val="center"/>
              <w:rPr>
                <w:rFonts w:hint="eastAsia" w:ascii="宋体" w:hAnsi="宋体" w:eastAsia="宋体" w:cs="宋体"/>
                <w:color w:val="auto"/>
                <w:sz w:val="21"/>
                <w:szCs w:val="21"/>
                <w:highlight w:val="none"/>
              </w:rPr>
            </w:pPr>
          </w:p>
        </w:tc>
        <w:tc>
          <w:tcPr>
            <w:tcW w:w="1022" w:type="dxa"/>
            <w:vAlign w:val="center"/>
          </w:tcPr>
          <w:p w14:paraId="4366863C">
            <w:pPr>
              <w:jc w:val="center"/>
              <w:rPr>
                <w:rFonts w:hint="eastAsia" w:ascii="宋体" w:hAnsi="宋体" w:eastAsia="宋体" w:cs="宋体"/>
                <w:color w:val="auto"/>
                <w:sz w:val="21"/>
                <w:szCs w:val="21"/>
                <w:highlight w:val="none"/>
              </w:rPr>
            </w:pPr>
          </w:p>
        </w:tc>
        <w:tc>
          <w:tcPr>
            <w:tcW w:w="1604" w:type="dxa"/>
            <w:vAlign w:val="center"/>
          </w:tcPr>
          <w:p w14:paraId="0538F63D">
            <w:pPr>
              <w:jc w:val="center"/>
              <w:rPr>
                <w:rFonts w:hint="eastAsia" w:ascii="宋体" w:hAnsi="宋体" w:eastAsia="宋体" w:cs="宋体"/>
                <w:color w:val="auto"/>
                <w:sz w:val="21"/>
                <w:szCs w:val="21"/>
                <w:highlight w:val="none"/>
              </w:rPr>
            </w:pPr>
          </w:p>
        </w:tc>
        <w:tc>
          <w:tcPr>
            <w:tcW w:w="965" w:type="dxa"/>
            <w:vAlign w:val="center"/>
          </w:tcPr>
          <w:p w14:paraId="16E1442A">
            <w:pPr>
              <w:jc w:val="center"/>
              <w:rPr>
                <w:rFonts w:hint="eastAsia" w:ascii="宋体" w:hAnsi="宋体" w:eastAsia="宋体" w:cs="宋体"/>
                <w:color w:val="auto"/>
                <w:sz w:val="21"/>
                <w:szCs w:val="21"/>
                <w:highlight w:val="none"/>
              </w:rPr>
            </w:pPr>
          </w:p>
        </w:tc>
        <w:tc>
          <w:tcPr>
            <w:tcW w:w="790" w:type="dxa"/>
            <w:vAlign w:val="center"/>
          </w:tcPr>
          <w:p w14:paraId="4CDD5053">
            <w:pPr>
              <w:jc w:val="center"/>
              <w:rPr>
                <w:rFonts w:hint="eastAsia" w:ascii="宋体" w:hAnsi="宋体" w:eastAsia="宋体" w:cs="宋体"/>
                <w:color w:val="auto"/>
                <w:sz w:val="21"/>
                <w:szCs w:val="21"/>
                <w:highlight w:val="none"/>
              </w:rPr>
            </w:pPr>
          </w:p>
        </w:tc>
      </w:tr>
      <w:tr w14:paraId="37067B9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18D5600">
            <w:pPr>
              <w:jc w:val="center"/>
              <w:rPr>
                <w:rFonts w:hint="eastAsia" w:ascii="宋体" w:hAnsi="宋体" w:eastAsia="宋体" w:cs="宋体"/>
                <w:color w:val="auto"/>
                <w:sz w:val="21"/>
                <w:szCs w:val="21"/>
                <w:highlight w:val="none"/>
              </w:rPr>
            </w:pPr>
          </w:p>
        </w:tc>
        <w:tc>
          <w:tcPr>
            <w:tcW w:w="1335" w:type="dxa"/>
            <w:vAlign w:val="center"/>
          </w:tcPr>
          <w:p w14:paraId="060305CC">
            <w:pPr>
              <w:jc w:val="center"/>
              <w:rPr>
                <w:rFonts w:hint="eastAsia" w:ascii="宋体" w:hAnsi="宋体" w:eastAsia="宋体" w:cs="宋体"/>
                <w:color w:val="auto"/>
                <w:sz w:val="21"/>
                <w:szCs w:val="21"/>
                <w:highlight w:val="none"/>
              </w:rPr>
            </w:pPr>
          </w:p>
        </w:tc>
        <w:tc>
          <w:tcPr>
            <w:tcW w:w="1117" w:type="dxa"/>
            <w:vAlign w:val="center"/>
          </w:tcPr>
          <w:p w14:paraId="7BECCF2B">
            <w:pPr>
              <w:jc w:val="center"/>
              <w:rPr>
                <w:rFonts w:hint="eastAsia" w:ascii="宋体" w:hAnsi="宋体" w:eastAsia="宋体" w:cs="宋体"/>
                <w:color w:val="auto"/>
                <w:sz w:val="21"/>
                <w:szCs w:val="21"/>
                <w:highlight w:val="none"/>
              </w:rPr>
            </w:pPr>
          </w:p>
        </w:tc>
        <w:tc>
          <w:tcPr>
            <w:tcW w:w="735" w:type="dxa"/>
            <w:vAlign w:val="center"/>
          </w:tcPr>
          <w:p w14:paraId="69B235A3">
            <w:pPr>
              <w:jc w:val="center"/>
              <w:rPr>
                <w:rFonts w:hint="eastAsia" w:ascii="宋体" w:hAnsi="宋体" w:eastAsia="宋体" w:cs="宋体"/>
                <w:color w:val="auto"/>
                <w:sz w:val="21"/>
                <w:szCs w:val="21"/>
                <w:highlight w:val="none"/>
              </w:rPr>
            </w:pPr>
          </w:p>
        </w:tc>
        <w:tc>
          <w:tcPr>
            <w:tcW w:w="903" w:type="dxa"/>
            <w:vAlign w:val="center"/>
          </w:tcPr>
          <w:p w14:paraId="25A340F9">
            <w:pPr>
              <w:jc w:val="center"/>
              <w:rPr>
                <w:rFonts w:hint="eastAsia" w:ascii="宋体" w:hAnsi="宋体" w:eastAsia="宋体" w:cs="宋体"/>
                <w:color w:val="auto"/>
                <w:sz w:val="21"/>
                <w:szCs w:val="21"/>
                <w:highlight w:val="none"/>
              </w:rPr>
            </w:pPr>
          </w:p>
        </w:tc>
        <w:tc>
          <w:tcPr>
            <w:tcW w:w="1022" w:type="dxa"/>
            <w:vAlign w:val="center"/>
          </w:tcPr>
          <w:p w14:paraId="4C4253F5">
            <w:pPr>
              <w:jc w:val="center"/>
              <w:rPr>
                <w:rFonts w:hint="eastAsia" w:ascii="宋体" w:hAnsi="宋体" w:eastAsia="宋体" w:cs="宋体"/>
                <w:color w:val="auto"/>
                <w:sz w:val="21"/>
                <w:szCs w:val="21"/>
                <w:highlight w:val="none"/>
              </w:rPr>
            </w:pPr>
          </w:p>
        </w:tc>
        <w:tc>
          <w:tcPr>
            <w:tcW w:w="1604" w:type="dxa"/>
            <w:vAlign w:val="center"/>
          </w:tcPr>
          <w:p w14:paraId="68CD24D4">
            <w:pPr>
              <w:jc w:val="center"/>
              <w:rPr>
                <w:rFonts w:hint="eastAsia" w:ascii="宋体" w:hAnsi="宋体" w:eastAsia="宋体" w:cs="宋体"/>
                <w:color w:val="auto"/>
                <w:sz w:val="21"/>
                <w:szCs w:val="21"/>
                <w:highlight w:val="none"/>
              </w:rPr>
            </w:pPr>
          </w:p>
        </w:tc>
        <w:tc>
          <w:tcPr>
            <w:tcW w:w="965" w:type="dxa"/>
            <w:vAlign w:val="center"/>
          </w:tcPr>
          <w:p w14:paraId="25A9CEF4">
            <w:pPr>
              <w:jc w:val="center"/>
              <w:rPr>
                <w:rFonts w:hint="eastAsia" w:ascii="宋体" w:hAnsi="宋体" w:eastAsia="宋体" w:cs="宋体"/>
                <w:color w:val="auto"/>
                <w:sz w:val="21"/>
                <w:szCs w:val="21"/>
                <w:highlight w:val="none"/>
              </w:rPr>
            </w:pPr>
          </w:p>
        </w:tc>
        <w:tc>
          <w:tcPr>
            <w:tcW w:w="790" w:type="dxa"/>
            <w:vAlign w:val="center"/>
          </w:tcPr>
          <w:p w14:paraId="21CD47C3">
            <w:pPr>
              <w:jc w:val="center"/>
              <w:rPr>
                <w:rFonts w:hint="eastAsia" w:ascii="宋体" w:hAnsi="宋体" w:eastAsia="宋体" w:cs="宋体"/>
                <w:color w:val="auto"/>
                <w:sz w:val="21"/>
                <w:szCs w:val="21"/>
                <w:highlight w:val="none"/>
              </w:rPr>
            </w:pPr>
          </w:p>
        </w:tc>
      </w:tr>
      <w:tr w14:paraId="01A1B75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4847F479">
            <w:pPr>
              <w:jc w:val="center"/>
              <w:rPr>
                <w:rFonts w:hint="eastAsia" w:ascii="宋体" w:hAnsi="宋体" w:eastAsia="宋体" w:cs="宋体"/>
                <w:color w:val="auto"/>
                <w:sz w:val="21"/>
                <w:szCs w:val="21"/>
                <w:highlight w:val="none"/>
              </w:rPr>
            </w:pPr>
          </w:p>
        </w:tc>
        <w:tc>
          <w:tcPr>
            <w:tcW w:w="1335" w:type="dxa"/>
            <w:vAlign w:val="center"/>
          </w:tcPr>
          <w:p w14:paraId="216A3098">
            <w:pPr>
              <w:jc w:val="center"/>
              <w:rPr>
                <w:rFonts w:hint="eastAsia" w:ascii="宋体" w:hAnsi="宋体" w:eastAsia="宋体" w:cs="宋体"/>
                <w:color w:val="auto"/>
                <w:sz w:val="21"/>
                <w:szCs w:val="21"/>
                <w:highlight w:val="none"/>
              </w:rPr>
            </w:pPr>
          </w:p>
        </w:tc>
        <w:tc>
          <w:tcPr>
            <w:tcW w:w="1117" w:type="dxa"/>
            <w:vAlign w:val="center"/>
          </w:tcPr>
          <w:p w14:paraId="719ECE07">
            <w:pPr>
              <w:jc w:val="center"/>
              <w:rPr>
                <w:rFonts w:hint="eastAsia" w:ascii="宋体" w:hAnsi="宋体" w:eastAsia="宋体" w:cs="宋体"/>
                <w:color w:val="auto"/>
                <w:sz w:val="21"/>
                <w:szCs w:val="21"/>
                <w:highlight w:val="none"/>
              </w:rPr>
            </w:pPr>
          </w:p>
        </w:tc>
        <w:tc>
          <w:tcPr>
            <w:tcW w:w="735" w:type="dxa"/>
            <w:vAlign w:val="center"/>
          </w:tcPr>
          <w:p w14:paraId="45F92F11">
            <w:pPr>
              <w:jc w:val="center"/>
              <w:rPr>
                <w:rFonts w:hint="eastAsia" w:ascii="宋体" w:hAnsi="宋体" w:eastAsia="宋体" w:cs="宋体"/>
                <w:color w:val="auto"/>
                <w:sz w:val="21"/>
                <w:szCs w:val="21"/>
                <w:highlight w:val="none"/>
              </w:rPr>
            </w:pPr>
          </w:p>
        </w:tc>
        <w:tc>
          <w:tcPr>
            <w:tcW w:w="903" w:type="dxa"/>
            <w:vAlign w:val="center"/>
          </w:tcPr>
          <w:p w14:paraId="6030FD54">
            <w:pPr>
              <w:jc w:val="center"/>
              <w:rPr>
                <w:rFonts w:hint="eastAsia" w:ascii="宋体" w:hAnsi="宋体" w:eastAsia="宋体" w:cs="宋体"/>
                <w:color w:val="auto"/>
                <w:sz w:val="21"/>
                <w:szCs w:val="21"/>
                <w:highlight w:val="none"/>
              </w:rPr>
            </w:pPr>
          </w:p>
        </w:tc>
        <w:tc>
          <w:tcPr>
            <w:tcW w:w="1022" w:type="dxa"/>
            <w:vAlign w:val="center"/>
          </w:tcPr>
          <w:p w14:paraId="0F6ACDD9">
            <w:pPr>
              <w:jc w:val="center"/>
              <w:rPr>
                <w:rFonts w:hint="eastAsia" w:ascii="宋体" w:hAnsi="宋体" w:eastAsia="宋体" w:cs="宋体"/>
                <w:color w:val="auto"/>
                <w:sz w:val="21"/>
                <w:szCs w:val="21"/>
                <w:highlight w:val="none"/>
              </w:rPr>
            </w:pPr>
          </w:p>
        </w:tc>
        <w:tc>
          <w:tcPr>
            <w:tcW w:w="1604" w:type="dxa"/>
            <w:vAlign w:val="center"/>
          </w:tcPr>
          <w:p w14:paraId="01BA9391">
            <w:pPr>
              <w:jc w:val="center"/>
              <w:rPr>
                <w:rFonts w:hint="eastAsia" w:ascii="宋体" w:hAnsi="宋体" w:eastAsia="宋体" w:cs="宋体"/>
                <w:color w:val="auto"/>
                <w:sz w:val="21"/>
                <w:szCs w:val="21"/>
                <w:highlight w:val="none"/>
              </w:rPr>
            </w:pPr>
          </w:p>
        </w:tc>
        <w:tc>
          <w:tcPr>
            <w:tcW w:w="965" w:type="dxa"/>
            <w:vAlign w:val="center"/>
          </w:tcPr>
          <w:p w14:paraId="5AE26B8C">
            <w:pPr>
              <w:jc w:val="center"/>
              <w:rPr>
                <w:rFonts w:hint="eastAsia" w:ascii="宋体" w:hAnsi="宋体" w:eastAsia="宋体" w:cs="宋体"/>
                <w:color w:val="auto"/>
                <w:sz w:val="21"/>
                <w:szCs w:val="21"/>
                <w:highlight w:val="none"/>
              </w:rPr>
            </w:pPr>
          </w:p>
        </w:tc>
        <w:tc>
          <w:tcPr>
            <w:tcW w:w="790" w:type="dxa"/>
            <w:vAlign w:val="center"/>
          </w:tcPr>
          <w:p w14:paraId="3998BF82">
            <w:pPr>
              <w:jc w:val="center"/>
              <w:rPr>
                <w:rFonts w:hint="eastAsia" w:ascii="宋体" w:hAnsi="宋体" w:eastAsia="宋体" w:cs="宋体"/>
                <w:color w:val="auto"/>
                <w:sz w:val="21"/>
                <w:szCs w:val="21"/>
                <w:highlight w:val="none"/>
              </w:rPr>
            </w:pPr>
          </w:p>
        </w:tc>
      </w:tr>
      <w:tr w14:paraId="5D9C87F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2BD1BD5C">
            <w:pPr>
              <w:jc w:val="center"/>
              <w:rPr>
                <w:rFonts w:hint="eastAsia" w:ascii="宋体" w:hAnsi="宋体" w:eastAsia="宋体" w:cs="宋体"/>
                <w:color w:val="auto"/>
                <w:sz w:val="21"/>
                <w:szCs w:val="21"/>
                <w:highlight w:val="none"/>
              </w:rPr>
            </w:pPr>
          </w:p>
        </w:tc>
        <w:tc>
          <w:tcPr>
            <w:tcW w:w="1335" w:type="dxa"/>
            <w:vAlign w:val="center"/>
          </w:tcPr>
          <w:p w14:paraId="319AAA09">
            <w:pPr>
              <w:jc w:val="center"/>
              <w:rPr>
                <w:rFonts w:hint="eastAsia" w:ascii="宋体" w:hAnsi="宋体" w:eastAsia="宋体" w:cs="宋体"/>
                <w:color w:val="auto"/>
                <w:sz w:val="21"/>
                <w:szCs w:val="21"/>
                <w:highlight w:val="none"/>
              </w:rPr>
            </w:pPr>
          </w:p>
        </w:tc>
        <w:tc>
          <w:tcPr>
            <w:tcW w:w="1117" w:type="dxa"/>
            <w:vAlign w:val="center"/>
          </w:tcPr>
          <w:p w14:paraId="1E551DD3">
            <w:pPr>
              <w:jc w:val="center"/>
              <w:rPr>
                <w:rFonts w:hint="eastAsia" w:ascii="宋体" w:hAnsi="宋体" w:eastAsia="宋体" w:cs="宋体"/>
                <w:color w:val="auto"/>
                <w:sz w:val="21"/>
                <w:szCs w:val="21"/>
                <w:highlight w:val="none"/>
              </w:rPr>
            </w:pPr>
          </w:p>
        </w:tc>
        <w:tc>
          <w:tcPr>
            <w:tcW w:w="735" w:type="dxa"/>
            <w:vAlign w:val="center"/>
          </w:tcPr>
          <w:p w14:paraId="70919FA5">
            <w:pPr>
              <w:jc w:val="center"/>
              <w:rPr>
                <w:rFonts w:hint="eastAsia" w:ascii="宋体" w:hAnsi="宋体" w:eastAsia="宋体" w:cs="宋体"/>
                <w:color w:val="auto"/>
                <w:sz w:val="21"/>
                <w:szCs w:val="21"/>
                <w:highlight w:val="none"/>
              </w:rPr>
            </w:pPr>
          </w:p>
        </w:tc>
        <w:tc>
          <w:tcPr>
            <w:tcW w:w="903" w:type="dxa"/>
            <w:vAlign w:val="center"/>
          </w:tcPr>
          <w:p w14:paraId="1CF5FF6A">
            <w:pPr>
              <w:jc w:val="center"/>
              <w:rPr>
                <w:rFonts w:hint="eastAsia" w:ascii="宋体" w:hAnsi="宋体" w:eastAsia="宋体" w:cs="宋体"/>
                <w:color w:val="auto"/>
                <w:sz w:val="21"/>
                <w:szCs w:val="21"/>
                <w:highlight w:val="none"/>
              </w:rPr>
            </w:pPr>
          </w:p>
        </w:tc>
        <w:tc>
          <w:tcPr>
            <w:tcW w:w="1022" w:type="dxa"/>
            <w:vAlign w:val="center"/>
          </w:tcPr>
          <w:p w14:paraId="77153189">
            <w:pPr>
              <w:jc w:val="center"/>
              <w:rPr>
                <w:rFonts w:hint="eastAsia" w:ascii="宋体" w:hAnsi="宋体" w:eastAsia="宋体" w:cs="宋体"/>
                <w:color w:val="auto"/>
                <w:sz w:val="21"/>
                <w:szCs w:val="21"/>
                <w:highlight w:val="none"/>
              </w:rPr>
            </w:pPr>
          </w:p>
        </w:tc>
        <w:tc>
          <w:tcPr>
            <w:tcW w:w="1604" w:type="dxa"/>
            <w:vAlign w:val="center"/>
          </w:tcPr>
          <w:p w14:paraId="7E5F421C">
            <w:pPr>
              <w:jc w:val="center"/>
              <w:rPr>
                <w:rFonts w:hint="eastAsia" w:ascii="宋体" w:hAnsi="宋体" w:eastAsia="宋体" w:cs="宋体"/>
                <w:color w:val="auto"/>
                <w:sz w:val="21"/>
                <w:szCs w:val="21"/>
                <w:highlight w:val="none"/>
              </w:rPr>
            </w:pPr>
          </w:p>
        </w:tc>
        <w:tc>
          <w:tcPr>
            <w:tcW w:w="965" w:type="dxa"/>
            <w:vAlign w:val="center"/>
          </w:tcPr>
          <w:p w14:paraId="7F5FB691">
            <w:pPr>
              <w:jc w:val="center"/>
              <w:rPr>
                <w:rFonts w:hint="eastAsia" w:ascii="宋体" w:hAnsi="宋体" w:eastAsia="宋体" w:cs="宋体"/>
                <w:color w:val="auto"/>
                <w:sz w:val="21"/>
                <w:szCs w:val="21"/>
                <w:highlight w:val="none"/>
              </w:rPr>
            </w:pPr>
          </w:p>
        </w:tc>
        <w:tc>
          <w:tcPr>
            <w:tcW w:w="790" w:type="dxa"/>
            <w:vAlign w:val="center"/>
          </w:tcPr>
          <w:p w14:paraId="58F5BFC5">
            <w:pPr>
              <w:jc w:val="center"/>
              <w:rPr>
                <w:rFonts w:hint="eastAsia" w:ascii="宋体" w:hAnsi="宋体" w:eastAsia="宋体" w:cs="宋体"/>
                <w:color w:val="auto"/>
                <w:sz w:val="21"/>
                <w:szCs w:val="21"/>
                <w:highlight w:val="none"/>
              </w:rPr>
            </w:pPr>
          </w:p>
        </w:tc>
      </w:tr>
      <w:tr w14:paraId="6711EB1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27564576">
            <w:pPr>
              <w:jc w:val="center"/>
              <w:rPr>
                <w:rFonts w:hint="eastAsia" w:ascii="宋体" w:hAnsi="宋体" w:eastAsia="宋体" w:cs="宋体"/>
                <w:color w:val="auto"/>
                <w:sz w:val="21"/>
                <w:szCs w:val="21"/>
                <w:highlight w:val="none"/>
              </w:rPr>
            </w:pPr>
          </w:p>
        </w:tc>
        <w:tc>
          <w:tcPr>
            <w:tcW w:w="1335" w:type="dxa"/>
            <w:vAlign w:val="center"/>
          </w:tcPr>
          <w:p w14:paraId="6D801B2A">
            <w:pPr>
              <w:jc w:val="center"/>
              <w:rPr>
                <w:rFonts w:hint="eastAsia" w:ascii="宋体" w:hAnsi="宋体" w:eastAsia="宋体" w:cs="宋体"/>
                <w:color w:val="auto"/>
                <w:sz w:val="21"/>
                <w:szCs w:val="21"/>
                <w:highlight w:val="none"/>
              </w:rPr>
            </w:pPr>
          </w:p>
        </w:tc>
        <w:tc>
          <w:tcPr>
            <w:tcW w:w="1117" w:type="dxa"/>
            <w:vAlign w:val="center"/>
          </w:tcPr>
          <w:p w14:paraId="581E6898">
            <w:pPr>
              <w:jc w:val="center"/>
              <w:rPr>
                <w:rFonts w:hint="eastAsia" w:ascii="宋体" w:hAnsi="宋体" w:eastAsia="宋体" w:cs="宋体"/>
                <w:color w:val="auto"/>
                <w:sz w:val="21"/>
                <w:szCs w:val="21"/>
                <w:highlight w:val="none"/>
              </w:rPr>
            </w:pPr>
          </w:p>
        </w:tc>
        <w:tc>
          <w:tcPr>
            <w:tcW w:w="735" w:type="dxa"/>
            <w:vAlign w:val="center"/>
          </w:tcPr>
          <w:p w14:paraId="59DB9351">
            <w:pPr>
              <w:jc w:val="center"/>
              <w:rPr>
                <w:rFonts w:hint="eastAsia" w:ascii="宋体" w:hAnsi="宋体" w:eastAsia="宋体" w:cs="宋体"/>
                <w:color w:val="auto"/>
                <w:sz w:val="21"/>
                <w:szCs w:val="21"/>
                <w:highlight w:val="none"/>
              </w:rPr>
            </w:pPr>
          </w:p>
        </w:tc>
        <w:tc>
          <w:tcPr>
            <w:tcW w:w="903" w:type="dxa"/>
            <w:vAlign w:val="center"/>
          </w:tcPr>
          <w:p w14:paraId="6D01A61D">
            <w:pPr>
              <w:jc w:val="center"/>
              <w:rPr>
                <w:rFonts w:hint="eastAsia" w:ascii="宋体" w:hAnsi="宋体" w:eastAsia="宋体" w:cs="宋体"/>
                <w:color w:val="auto"/>
                <w:sz w:val="21"/>
                <w:szCs w:val="21"/>
                <w:highlight w:val="none"/>
              </w:rPr>
            </w:pPr>
          </w:p>
        </w:tc>
        <w:tc>
          <w:tcPr>
            <w:tcW w:w="1022" w:type="dxa"/>
            <w:vAlign w:val="center"/>
          </w:tcPr>
          <w:p w14:paraId="5B92B63D">
            <w:pPr>
              <w:jc w:val="center"/>
              <w:rPr>
                <w:rFonts w:hint="eastAsia" w:ascii="宋体" w:hAnsi="宋体" w:eastAsia="宋体" w:cs="宋体"/>
                <w:color w:val="auto"/>
                <w:sz w:val="21"/>
                <w:szCs w:val="21"/>
                <w:highlight w:val="none"/>
              </w:rPr>
            </w:pPr>
          </w:p>
        </w:tc>
        <w:tc>
          <w:tcPr>
            <w:tcW w:w="1604" w:type="dxa"/>
            <w:vAlign w:val="center"/>
          </w:tcPr>
          <w:p w14:paraId="2EDE51DF">
            <w:pPr>
              <w:jc w:val="center"/>
              <w:rPr>
                <w:rFonts w:hint="eastAsia" w:ascii="宋体" w:hAnsi="宋体" w:eastAsia="宋体" w:cs="宋体"/>
                <w:color w:val="auto"/>
                <w:sz w:val="21"/>
                <w:szCs w:val="21"/>
                <w:highlight w:val="none"/>
              </w:rPr>
            </w:pPr>
          </w:p>
        </w:tc>
        <w:tc>
          <w:tcPr>
            <w:tcW w:w="965" w:type="dxa"/>
            <w:vAlign w:val="center"/>
          </w:tcPr>
          <w:p w14:paraId="38B004C1">
            <w:pPr>
              <w:jc w:val="center"/>
              <w:rPr>
                <w:rFonts w:hint="eastAsia" w:ascii="宋体" w:hAnsi="宋体" w:eastAsia="宋体" w:cs="宋体"/>
                <w:color w:val="auto"/>
                <w:sz w:val="21"/>
                <w:szCs w:val="21"/>
                <w:highlight w:val="none"/>
              </w:rPr>
            </w:pPr>
          </w:p>
        </w:tc>
        <w:tc>
          <w:tcPr>
            <w:tcW w:w="790" w:type="dxa"/>
            <w:vAlign w:val="center"/>
          </w:tcPr>
          <w:p w14:paraId="18ED767A">
            <w:pPr>
              <w:jc w:val="center"/>
              <w:rPr>
                <w:rFonts w:hint="eastAsia" w:ascii="宋体" w:hAnsi="宋体" w:eastAsia="宋体" w:cs="宋体"/>
                <w:color w:val="auto"/>
                <w:sz w:val="21"/>
                <w:szCs w:val="21"/>
                <w:highlight w:val="none"/>
              </w:rPr>
            </w:pPr>
          </w:p>
        </w:tc>
      </w:tr>
      <w:tr w14:paraId="0DD8E20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431FCFB">
            <w:pPr>
              <w:jc w:val="center"/>
              <w:rPr>
                <w:rFonts w:hint="eastAsia" w:ascii="宋体" w:hAnsi="宋体" w:eastAsia="宋体" w:cs="宋体"/>
                <w:color w:val="auto"/>
                <w:sz w:val="21"/>
                <w:szCs w:val="21"/>
                <w:highlight w:val="none"/>
              </w:rPr>
            </w:pPr>
          </w:p>
        </w:tc>
        <w:tc>
          <w:tcPr>
            <w:tcW w:w="1335" w:type="dxa"/>
            <w:vAlign w:val="center"/>
          </w:tcPr>
          <w:p w14:paraId="4EC671A3">
            <w:pPr>
              <w:jc w:val="center"/>
              <w:rPr>
                <w:rFonts w:hint="eastAsia" w:ascii="宋体" w:hAnsi="宋体" w:eastAsia="宋体" w:cs="宋体"/>
                <w:color w:val="auto"/>
                <w:sz w:val="21"/>
                <w:szCs w:val="21"/>
                <w:highlight w:val="none"/>
              </w:rPr>
            </w:pPr>
          </w:p>
        </w:tc>
        <w:tc>
          <w:tcPr>
            <w:tcW w:w="1117" w:type="dxa"/>
            <w:vAlign w:val="center"/>
          </w:tcPr>
          <w:p w14:paraId="24F44091">
            <w:pPr>
              <w:jc w:val="center"/>
              <w:rPr>
                <w:rFonts w:hint="eastAsia" w:ascii="宋体" w:hAnsi="宋体" w:eastAsia="宋体" w:cs="宋体"/>
                <w:color w:val="auto"/>
                <w:sz w:val="21"/>
                <w:szCs w:val="21"/>
                <w:highlight w:val="none"/>
              </w:rPr>
            </w:pPr>
          </w:p>
        </w:tc>
        <w:tc>
          <w:tcPr>
            <w:tcW w:w="735" w:type="dxa"/>
            <w:vAlign w:val="center"/>
          </w:tcPr>
          <w:p w14:paraId="394BA82C">
            <w:pPr>
              <w:jc w:val="center"/>
              <w:rPr>
                <w:rFonts w:hint="eastAsia" w:ascii="宋体" w:hAnsi="宋体" w:eastAsia="宋体" w:cs="宋体"/>
                <w:color w:val="auto"/>
                <w:sz w:val="21"/>
                <w:szCs w:val="21"/>
                <w:highlight w:val="none"/>
              </w:rPr>
            </w:pPr>
          </w:p>
        </w:tc>
        <w:tc>
          <w:tcPr>
            <w:tcW w:w="903" w:type="dxa"/>
            <w:vAlign w:val="center"/>
          </w:tcPr>
          <w:p w14:paraId="05F595D1">
            <w:pPr>
              <w:jc w:val="center"/>
              <w:rPr>
                <w:rFonts w:hint="eastAsia" w:ascii="宋体" w:hAnsi="宋体" w:eastAsia="宋体" w:cs="宋体"/>
                <w:color w:val="auto"/>
                <w:sz w:val="21"/>
                <w:szCs w:val="21"/>
                <w:highlight w:val="none"/>
              </w:rPr>
            </w:pPr>
          </w:p>
        </w:tc>
        <w:tc>
          <w:tcPr>
            <w:tcW w:w="1022" w:type="dxa"/>
            <w:vAlign w:val="center"/>
          </w:tcPr>
          <w:p w14:paraId="54BF2A86">
            <w:pPr>
              <w:jc w:val="center"/>
              <w:rPr>
                <w:rFonts w:hint="eastAsia" w:ascii="宋体" w:hAnsi="宋体" w:eastAsia="宋体" w:cs="宋体"/>
                <w:color w:val="auto"/>
                <w:sz w:val="21"/>
                <w:szCs w:val="21"/>
                <w:highlight w:val="none"/>
              </w:rPr>
            </w:pPr>
          </w:p>
        </w:tc>
        <w:tc>
          <w:tcPr>
            <w:tcW w:w="1604" w:type="dxa"/>
            <w:vAlign w:val="center"/>
          </w:tcPr>
          <w:p w14:paraId="391BD15E">
            <w:pPr>
              <w:jc w:val="center"/>
              <w:rPr>
                <w:rFonts w:hint="eastAsia" w:ascii="宋体" w:hAnsi="宋体" w:eastAsia="宋体" w:cs="宋体"/>
                <w:color w:val="auto"/>
                <w:sz w:val="21"/>
                <w:szCs w:val="21"/>
                <w:highlight w:val="none"/>
              </w:rPr>
            </w:pPr>
          </w:p>
        </w:tc>
        <w:tc>
          <w:tcPr>
            <w:tcW w:w="965" w:type="dxa"/>
            <w:vAlign w:val="center"/>
          </w:tcPr>
          <w:p w14:paraId="25E54E82">
            <w:pPr>
              <w:jc w:val="center"/>
              <w:rPr>
                <w:rFonts w:hint="eastAsia" w:ascii="宋体" w:hAnsi="宋体" w:eastAsia="宋体" w:cs="宋体"/>
                <w:color w:val="auto"/>
                <w:sz w:val="21"/>
                <w:szCs w:val="21"/>
                <w:highlight w:val="none"/>
              </w:rPr>
            </w:pPr>
          </w:p>
        </w:tc>
        <w:tc>
          <w:tcPr>
            <w:tcW w:w="790" w:type="dxa"/>
            <w:vAlign w:val="center"/>
          </w:tcPr>
          <w:p w14:paraId="2F05810C">
            <w:pPr>
              <w:jc w:val="center"/>
              <w:rPr>
                <w:rFonts w:hint="eastAsia" w:ascii="宋体" w:hAnsi="宋体" w:eastAsia="宋体" w:cs="宋体"/>
                <w:color w:val="auto"/>
                <w:sz w:val="21"/>
                <w:szCs w:val="21"/>
                <w:highlight w:val="none"/>
              </w:rPr>
            </w:pPr>
          </w:p>
        </w:tc>
      </w:tr>
      <w:tr w14:paraId="0D8E450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2FF114B6">
            <w:pPr>
              <w:jc w:val="center"/>
              <w:rPr>
                <w:rFonts w:hint="eastAsia" w:ascii="宋体" w:hAnsi="宋体" w:eastAsia="宋体" w:cs="宋体"/>
                <w:color w:val="auto"/>
                <w:sz w:val="21"/>
                <w:szCs w:val="21"/>
                <w:highlight w:val="none"/>
              </w:rPr>
            </w:pPr>
          </w:p>
        </w:tc>
        <w:tc>
          <w:tcPr>
            <w:tcW w:w="1335" w:type="dxa"/>
            <w:vAlign w:val="center"/>
          </w:tcPr>
          <w:p w14:paraId="19B3ACF2">
            <w:pPr>
              <w:jc w:val="center"/>
              <w:rPr>
                <w:rFonts w:hint="eastAsia" w:ascii="宋体" w:hAnsi="宋体" w:eastAsia="宋体" w:cs="宋体"/>
                <w:color w:val="auto"/>
                <w:sz w:val="21"/>
                <w:szCs w:val="21"/>
                <w:highlight w:val="none"/>
              </w:rPr>
            </w:pPr>
          </w:p>
        </w:tc>
        <w:tc>
          <w:tcPr>
            <w:tcW w:w="1117" w:type="dxa"/>
            <w:vAlign w:val="center"/>
          </w:tcPr>
          <w:p w14:paraId="2E163204">
            <w:pPr>
              <w:jc w:val="center"/>
              <w:rPr>
                <w:rFonts w:hint="eastAsia" w:ascii="宋体" w:hAnsi="宋体" w:eastAsia="宋体" w:cs="宋体"/>
                <w:color w:val="auto"/>
                <w:sz w:val="21"/>
                <w:szCs w:val="21"/>
                <w:highlight w:val="none"/>
              </w:rPr>
            </w:pPr>
          </w:p>
        </w:tc>
        <w:tc>
          <w:tcPr>
            <w:tcW w:w="735" w:type="dxa"/>
            <w:vAlign w:val="center"/>
          </w:tcPr>
          <w:p w14:paraId="385018A3">
            <w:pPr>
              <w:jc w:val="center"/>
              <w:rPr>
                <w:rFonts w:hint="eastAsia" w:ascii="宋体" w:hAnsi="宋体" w:eastAsia="宋体" w:cs="宋体"/>
                <w:color w:val="auto"/>
                <w:sz w:val="21"/>
                <w:szCs w:val="21"/>
                <w:highlight w:val="none"/>
              </w:rPr>
            </w:pPr>
          </w:p>
        </w:tc>
        <w:tc>
          <w:tcPr>
            <w:tcW w:w="903" w:type="dxa"/>
            <w:vAlign w:val="center"/>
          </w:tcPr>
          <w:p w14:paraId="6C963DF2">
            <w:pPr>
              <w:jc w:val="center"/>
              <w:rPr>
                <w:rFonts w:hint="eastAsia" w:ascii="宋体" w:hAnsi="宋体" w:eastAsia="宋体" w:cs="宋体"/>
                <w:color w:val="auto"/>
                <w:sz w:val="21"/>
                <w:szCs w:val="21"/>
                <w:highlight w:val="none"/>
              </w:rPr>
            </w:pPr>
          </w:p>
        </w:tc>
        <w:tc>
          <w:tcPr>
            <w:tcW w:w="1022" w:type="dxa"/>
            <w:vAlign w:val="center"/>
          </w:tcPr>
          <w:p w14:paraId="6B89532D">
            <w:pPr>
              <w:jc w:val="center"/>
              <w:rPr>
                <w:rFonts w:hint="eastAsia" w:ascii="宋体" w:hAnsi="宋体" w:eastAsia="宋体" w:cs="宋体"/>
                <w:color w:val="auto"/>
                <w:sz w:val="21"/>
                <w:szCs w:val="21"/>
                <w:highlight w:val="none"/>
              </w:rPr>
            </w:pPr>
          </w:p>
        </w:tc>
        <w:tc>
          <w:tcPr>
            <w:tcW w:w="1604" w:type="dxa"/>
            <w:vAlign w:val="center"/>
          </w:tcPr>
          <w:p w14:paraId="09690971">
            <w:pPr>
              <w:jc w:val="center"/>
              <w:rPr>
                <w:rFonts w:hint="eastAsia" w:ascii="宋体" w:hAnsi="宋体" w:eastAsia="宋体" w:cs="宋体"/>
                <w:color w:val="auto"/>
                <w:sz w:val="21"/>
                <w:szCs w:val="21"/>
                <w:highlight w:val="none"/>
              </w:rPr>
            </w:pPr>
          </w:p>
        </w:tc>
        <w:tc>
          <w:tcPr>
            <w:tcW w:w="965" w:type="dxa"/>
            <w:vAlign w:val="center"/>
          </w:tcPr>
          <w:p w14:paraId="777E0969">
            <w:pPr>
              <w:jc w:val="center"/>
              <w:rPr>
                <w:rFonts w:hint="eastAsia" w:ascii="宋体" w:hAnsi="宋体" w:eastAsia="宋体" w:cs="宋体"/>
                <w:color w:val="auto"/>
                <w:sz w:val="21"/>
                <w:szCs w:val="21"/>
                <w:highlight w:val="none"/>
              </w:rPr>
            </w:pPr>
          </w:p>
        </w:tc>
        <w:tc>
          <w:tcPr>
            <w:tcW w:w="790" w:type="dxa"/>
            <w:vAlign w:val="center"/>
          </w:tcPr>
          <w:p w14:paraId="27FEC300">
            <w:pPr>
              <w:jc w:val="center"/>
              <w:rPr>
                <w:rFonts w:hint="eastAsia" w:ascii="宋体" w:hAnsi="宋体" w:eastAsia="宋体" w:cs="宋体"/>
                <w:color w:val="auto"/>
                <w:sz w:val="21"/>
                <w:szCs w:val="21"/>
                <w:highlight w:val="none"/>
              </w:rPr>
            </w:pPr>
          </w:p>
        </w:tc>
      </w:tr>
      <w:tr w14:paraId="659DB60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41914048">
            <w:pPr>
              <w:jc w:val="center"/>
              <w:rPr>
                <w:rFonts w:hint="eastAsia" w:ascii="宋体" w:hAnsi="宋体" w:eastAsia="宋体" w:cs="宋体"/>
                <w:color w:val="auto"/>
                <w:sz w:val="21"/>
                <w:szCs w:val="21"/>
                <w:highlight w:val="none"/>
              </w:rPr>
            </w:pPr>
          </w:p>
        </w:tc>
        <w:tc>
          <w:tcPr>
            <w:tcW w:w="1335" w:type="dxa"/>
            <w:vAlign w:val="center"/>
          </w:tcPr>
          <w:p w14:paraId="1D2952A2">
            <w:pPr>
              <w:jc w:val="center"/>
              <w:rPr>
                <w:rFonts w:hint="eastAsia" w:ascii="宋体" w:hAnsi="宋体" w:eastAsia="宋体" w:cs="宋体"/>
                <w:color w:val="auto"/>
                <w:sz w:val="21"/>
                <w:szCs w:val="21"/>
                <w:highlight w:val="none"/>
              </w:rPr>
            </w:pPr>
          </w:p>
        </w:tc>
        <w:tc>
          <w:tcPr>
            <w:tcW w:w="1117" w:type="dxa"/>
            <w:vAlign w:val="center"/>
          </w:tcPr>
          <w:p w14:paraId="6C20C56E">
            <w:pPr>
              <w:jc w:val="center"/>
              <w:rPr>
                <w:rFonts w:hint="eastAsia" w:ascii="宋体" w:hAnsi="宋体" w:eastAsia="宋体" w:cs="宋体"/>
                <w:color w:val="auto"/>
                <w:sz w:val="21"/>
                <w:szCs w:val="21"/>
                <w:highlight w:val="none"/>
              </w:rPr>
            </w:pPr>
          </w:p>
        </w:tc>
        <w:tc>
          <w:tcPr>
            <w:tcW w:w="735" w:type="dxa"/>
            <w:vAlign w:val="center"/>
          </w:tcPr>
          <w:p w14:paraId="3EEC0CAF">
            <w:pPr>
              <w:jc w:val="center"/>
              <w:rPr>
                <w:rFonts w:hint="eastAsia" w:ascii="宋体" w:hAnsi="宋体" w:eastAsia="宋体" w:cs="宋体"/>
                <w:color w:val="auto"/>
                <w:sz w:val="21"/>
                <w:szCs w:val="21"/>
                <w:highlight w:val="none"/>
              </w:rPr>
            </w:pPr>
          </w:p>
        </w:tc>
        <w:tc>
          <w:tcPr>
            <w:tcW w:w="903" w:type="dxa"/>
            <w:vAlign w:val="center"/>
          </w:tcPr>
          <w:p w14:paraId="50AA405C">
            <w:pPr>
              <w:jc w:val="center"/>
              <w:rPr>
                <w:rFonts w:hint="eastAsia" w:ascii="宋体" w:hAnsi="宋体" w:eastAsia="宋体" w:cs="宋体"/>
                <w:color w:val="auto"/>
                <w:sz w:val="21"/>
                <w:szCs w:val="21"/>
                <w:highlight w:val="none"/>
              </w:rPr>
            </w:pPr>
          </w:p>
        </w:tc>
        <w:tc>
          <w:tcPr>
            <w:tcW w:w="1022" w:type="dxa"/>
            <w:vAlign w:val="center"/>
          </w:tcPr>
          <w:p w14:paraId="246D0C4F">
            <w:pPr>
              <w:jc w:val="center"/>
              <w:rPr>
                <w:rFonts w:hint="eastAsia" w:ascii="宋体" w:hAnsi="宋体" w:eastAsia="宋体" w:cs="宋体"/>
                <w:color w:val="auto"/>
                <w:sz w:val="21"/>
                <w:szCs w:val="21"/>
                <w:highlight w:val="none"/>
              </w:rPr>
            </w:pPr>
          </w:p>
        </w:tc>
        <w:tc>
          <w:tcPr>
            <w:tcW w:w="1604" w:type="dxa"/>
            <w:vAlign w:val="center"/>
          </w:tcPr>
          <w:p w14:paraId="245EAC3F">
            <w:pPr>
              <w:jc w:val="center"/>
              <w:rPr>
                <w:rFonts w:hint="eastAsia" w:ascii="宋体" w:hAnsi="宋体" w:eastAsia="宋体" w:cs="宋体"/>
                <w:color w:val="auto"/>
                <w:sz w:val="21"/>
                <w:szCs w:val="21"/>
                <w:highlight w:val="none"/>
              </w:rPr>
            </w:pPr>
          </w:p>
        </w:tc>
        <w:tc>
          <w:tcPr>
            <w:tcW w:w="965" w:type="dxa"/>
            <w:vAlign w:val="center"/>
          </w:tcPr>
          <w:p w14:paraId="500C3F9D">
            <w:pPr>
              <w:jc w:val="center"/>
              <w:rPr>
                <w:rFonts w:hint="eastAsia" w:ascii="宋体" w:hAnsi="宋体" w:eastAsia="宋体" w:cs="宋体"/>
                <w:color w:val="auto"/>
                <w:sz w:val="21"/>
                <w:szCs w:val="21"/>
                <w:highlight w:val="none"/>
              </w:rPr>
            </w:pPr>
          </w:p>
        </w:tc>
        <w:tc>
          <w:tcPr>
            <w:tcW w:w="790" w:type="dxa"/>
            <w:vAlign w:val="center"/>
          </w:tcPr>
          <w:p w14:paraId="74F09943">
            <w:pPr>
              <w:jc w:val="center"/>
              <w:rPr>
                <w:rFonts w:hint="eastAsia" w:ascii="宋体" w:hAnsi="宋体" w:eastAsia="宋体" w:cs="宋体"/>
                <w:color w:val="auto"/>
                <w:sz w:val="21"/>
                <w:szCs w:val="21"/>
                <w:highlight w:val="none"/>
              </w:rPr>
            </w:pPr>
          </w:p>
        </w:tc>
      </w:tr>
      <w:tr w14:paraId="6B7F673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1DEE6DD0">
            <w:pPr>
              <w:jc w:val="center"/>
              <w:rPr>
                <w:rFonts w:hint="eastAsia" w:ascii="宋体" w:hAnsi="宋体" w:eastAsia="宋体" w:cs="宋体"/>
                <w:color w:val="auto"/>
                <w:sz w:val="21"/>
                <w:szCs w:val="21"/>
                <w:highlight w:val="none"/>
              </w:rPr>
            </w:pPr>
          </w:p>
        </w:tc>
        <w:tc>
          <w:tcPr>
            <w:tcW w:w="1335" w:type="dxa"/>
            <w:vAlign w:val="center"/>
          </w:tcPr>
          <w:p w14:paraId="747DA472">
            <w:pPr>
              <w:jc w:val="center"/>
              <w:rPr>
                <w:rFonts w:hint="eastAsia" w:ascii="宋体" w:hAnsi="宋体" w:eastAsia="宋体" w:cs="宋体"/>
                <w:color w:val="auto"/>
                <w:sz w:val="21"/>
                <w:szCs w:val="21"/>
                <w:highlight w:val="none"/>
              </w:rPr>
            </w:pPr>
          </w:p>
        </w:tc>
        <w:tc>
          <w:tcPr>
            <w:tcW w:w="1117" w:type="dxa"/>
            <w:vAlign w:val="center"/>
          </w:tcPr>
          <w:p w14:paraId="78795144">
            <w:pPr>
              <w:jc w:val="center"/>
              <w:rPr>
                <w:rFonts w:hint="eastAsia" w:ascii="宋体" w:hAnsi="宋体" w:eastAsia="宋体" w:cs="宋体"/>
                <w:color w:val="auto"/>
                <w:sz w:val="21"/>
                <w:szCs w:val="21"/>
                <w:highlight w:val="none"/>
              </w:rPr>
            </w:pPr>
          </w:p>
        </w:tc>
        <w:tc>
          <w:tcPr>
            <w:tcW w:w="735" w:type="dxa"/>
            <w:vAlign w:val="center"/>
          </w:tcPr>
          <w:p w14:paraId="236CC80A">
            <w:pPr>
              <w:jc w:val="center"/>
              <w:rPr>
                <w:rFonts w:hint="eastAsia" w:ascii="宋体" w:hAnsi="宋体" w:eastAsia="宋体" w:cs="宋体"/>
                <w:color w:val="auto"/>
                <w:sz w:val="21"/>
                <w:szCs w:val="21"/>
                <w:highlight w:val="none"/>
              </w:rPr>
            </w:pPr>
          </w:p>
        </w:tc>
        <w:tc>
          <w:tcPr>
            <w:tcW w:w="903" w:type="dxa"/>
            <w:vAlign w:val="center"/>
          </w:tcPr>
          <w:p w14:paraId="3424C32E">
            <w:pPr>
              <w:jc w:val="center"/>
              <w:rPr>
                <w:rFonts w:hint="eastAsia" w:ascii="宋体" w:hAnsi="宋体" w:eastAsia="宋体" w:cs="宋体"/>
                <w:color w:val="auto"/>
                <w:sz w:val="21"/>
                <w:szCs w:val="21"/>
                <w:highlight w:val="none"/>
              </w:rPr>
            </w:pPr>
          </w:p>
        </w:tc>
        <w:tc>
          <w:tcPr>
            <w:tcW w:w="1022" w:type="dxa"/>
            <w:vAlign w:val="center"/>
          </w:tcPr>
          <w:p w14:paraId="75D27230">
            <w:pPr>
              <w:jc w:val="center"/>
              <w:rPr>
                <w:rFonts w:hint="eastAsia" w:ascii="宋体" w:hAnsi="宋体" w:eastAsia="宋体" w:cs="宋体"/>
                <w:color w:val="auto"/>
                <w:sz w:val="21"/>
                <w:szCs w:val="21"/>
                <w:highlight w:val="none"/>
              </w:rPr>
            </w:pPr>
          </w:p>
        </w:tc>
        <w:tc>
          <w:tcPr>
            <w:tcW w:w="1604" w:type="dxa"/>
            <w:vAlign w:val="center"/>
          </w:tcPr>
          <w:p w14:paraId="33DFF603">
            <w:pPr>
              <w:jc w:val="center"/>
              <w:rPr>
                <w:rFonts w:hint="eastAsia" w:ascii="宋体" w:hAnsi="宋体" w:eastAsia="宋体" w:cs="宋体"/>
                <w:color w:val="auto"/>
                <w:sz w:val="21"/>
                <w:szCs w:val="21"/>
                <w:highlight w:val="none"/>
              </w:rPr>
            </w:pPr>
          </w:p>
        </w:tc>
        <w:tc>
          <w:tcPr>
            <w:tcW w:w="965" w:type="dxa"/>
            <w:vAlign w:val="center"/>
          </w:tcPr>
          <w:p w14:paraId="4E0B1A7A">
            <w:pPr>
              <w:jc w:val="center"/>
              <w:rPr>
                <w:rFonts w:hint="eastAsia" w:ascii="宋体" w:hAnsi="宋体" w:eastAsia="宋体" w:cs="宋体"/>
                <w:color w:val="auto"/>
                <w:sz w:val="21"/>
                <w:szCs w:val="21"/>
                <w:highlight w:val="none"/>
              </w:rPr>
            </w:pPr>
          </w:p>
        </w:tc>
        <w:tc>
          <w:tcPr>
            <w:tcW w:w="790" w:type="dxa"/>
            <w:vAlign w:val="center"/>
          </w:tcPr>
          <w:p w14:paraId="6720C936">
            <w:pPr>
              <w:jc w:val="center"/>
              <w:rPr>
                <w:rFonts w:hint="eastAsia" w:ascii="宋体" w:hAnsi="宋体" w:eastAsia="宋体" w:cs="宋体"/>
                <w:color w:val="auto"/>
                <w:sz w:val="21"/>
                <w:szCs w:val="21"/>
                <w:highlight w:val="none"/>
              </w:rPr>
            </w:pPr>
          </w:p>
        </w:tc>
      </w:tr>
      <w:tr w14:paraId="18647BB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3DCF89AE">
            <w:pPr>
              <w:jc w:val="center"/>
              <w:rPr>
                <w:rFonts w:hint="eastAsia" w:ascii="宋体" w:hAnsi="宋体" w:eastAsia="宋体" w:cs="宋体"/>
                <w:color w:val="auto"/>
                <w:sz w:val="21"/>
                <w:szCs w:val="21"/>
                <w:highlight w:val="none"/>
              </w:rPr>
            </w:pPr>
          </w:p>
        </w:tc>
        <w:tc>
          <w:tcPr>
            <w:tcW w:w="1335" w:type="dxa"/>
            <w:vAlign w:val="center"/>
          </w:tcPr>
          <w:p w14:paraId="2D74C1D4">
            <w:pPr>
              <w:jc w:val="center"/>
              <w:rPr>
                <w:rFonts w:hint="eastAsia" w:ascii="宋体" w:hAnsi="宋体" w:eastAsia="宋体" w:cs="宋体"/>
                <w:color w:val="auto"/>
                <w:sz w:val="21"/>
                <w:szCs w:val="21"/>
                <w:highlight w:val="none"/>
              </w:rPr>
            </w:pPr>
          </w:p>
        </w:tc>
        <w:tc>
          <w:tcPr>
            <w:tcW w:w="1117" w:type="dxa"/>
            <w:vAlign w:val="center"/>
          </w:tcPr>
          <w:p w14:paraId="0307B941">
            <w:pPr>
              <w:jc w:val="center"/>
              <w:rPr>
                <w:rFonts w:hint="eastAsia" w:ascii="宋体" w:hAnsi="宋体" w:eastAsia="宋体" w:cs="宋体"/>
                <w:color w:val="auto"/>
                <w:sz w:val="21"/>
                <w:szCs w:val="21"/>
                <w:highlight w:val="none"/>
              </w:rPr>
            </w:pPr>
          </w:p>
        </w:tc>
        <w:tc>
          <w:tcPr>
            <w:tcW w:w="735" w:type="dxa"/>
            <w:vAlign w:val="center"/>
          </w:tcPr>
          <w:p w14:paraId="6692E4A7">
            <w:pPr>
              <w:jc w:val="center"/>
              <w:rPr>
                <w:rFonts w:hint="eastAsia" w:ascii="宋体" w:hAnsi="宋体" w:eastAsia="宋体" w:cs="宋体"/>
                <w:color w:val="auto"/>
                <w:sz w:val="21"/>
                <w:szCs w:val="21"/>
                <w:highlight w:val="none"/>
              </w:rPr>
            </w:pPr>
          </w:p>
        </w:tc>
        <w:tc>
          <w:tcPr>
            <w:tcW w:w="903" w:type="dxa"/>
            <w:vAlign w:val="center"/>
          </w:tcPr>
          <w:p w14:paraId="68344953">
            <w:pPr>
              <w:jc w:val="center"/>
              <w:rPr>
                <w:rFonts w:hint="eastAsia" w:ascii="宋体" w:hAnsi="宋体" w:eastAsia="宋体" w:cs="宋体"/>
                <w:color w:val="auto"/>
                <w:sz w:val="21"/>
                <w:szCs w:val="21"/>
                <w:highlight w:val="none"/>
              </w:rPr>
            </w:pPr>
          </w:p>
        </w:tc>
        <w:tc>
          <w:tcPr>
            <w:tcW w:w="1022" w:type="dxa"/>
            <w:vAlign w:val="center"/>
          </w:tcPr>
          <w:p w14:paraId="21790E4A">
            <w:pPr>
              <w:jc w:val="center"/>
              <w:rPr>
                <w:rFonts w:hint="eastAsia" w:ascii="宋体" w:hAnsi="宋体" w:eastAsia="宋体" w:cs="宋体"/>
                <w:color w:val="auto"/>
                <w:sz w:val="21"/>
                <w:szCs w:val="21"/>
                <w:highlight w:val="none"/>
              </w:rPr>
            </w:pPr>
          </w:p>
        </w:tc>
        <w:tc>
          <w:tcPr>
            <w:tcW w:w="1604" w:type="dxa"/>
            <w:vAlign w:val="center"/>
          </w:tcPr>
          <w:p w14:paraId="2BEA7350">
            <w:pPr>
              <w:jc w:val="center"/>
              <w:rPr>
                <w:rFonts w:hint="eastAsia" w:ascii="宋体" w:hAnsi="宋体" w:eastAsia="宋体" w:cs="宋体"/>
                <w:color w:val="auto"/>
                <w:sz w:val="21"/>
                <w:szCs w:val="21"/>
                <w:highlight w:val="none"/>
              </w:rPr>
            </w:pPr>
          </w:p>
        </w:tc>
        <w:tc>
          <w:tcPr>
            <w:tcW w:w="965" w:type="dxa"/>
            <w:vAlign w:val="center"/>
          </w:tcPr>
          <w:p w14:paraId="4D820B94">
            <w:pPr>
              <w:jc w:val="center"/>
              <w:rPr>
                <w:rFonts w:hint="eastAsia" w:ascii="宋体" w:hAnsi="宋体" w:eastAsia="宋体" w:cs="宋体"/>
                <w:color w:val="auto"/>
                <w:sz w:val="21"/>
                <w:szCs w:val="21"/>
                <w:highlight w:val="none"/>
              </w:rPr>
            </w:pPr>
          </w:p>
        </w:tc>
        <w:tc>
          <w:tcPr>
            <w:tcW w:w="790" w:type="dxa"/>
            <w:vAlign w:val="center"/>
          </w:tcPr>
          <w:p w14:paraId="24B4B6B1">
            <w:pPr>
              <w:jc w:val="center"/>
              <w:rPr>
                <w:rFonts w:hint="eastAsia" w:ascii="宋体" w:hAnsi="宋体" w:eastAsia="宋体" w:cs="宋体"/>
                <w:color w:val="auto"/>
                <w:sz w:val="21"/>
                <w:szCs w:val="21"/>
                <w:highlight w:val="none"/>
              </w:rPr>
            </w:pPr>
          </w:p>
        </w:tc>
      </w:tr>
      <w:tr w14:paraId="717A5E2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7E099C7D">
            <w:pPr>
              <w:jc w:val="center"/>
              <w:rPr>
                <w:rFonts w:hint="eastAsia" w:ascii="宋体" w:hAnsi="宋体" w:eastAsia="宋体" w:cs="宋体"/>
                <w:color w:val="auto"/>
                <w:sz w:val="21"/>
                <w:szCs w:val="21"/>
                <w:highlight w:val="none"/>
              </w:rPr>
            </w:pPr>
          </w:p>
        </w:tc>
        <w:tc>
          <w:tcPr>
            <w:tcW w:w="1335" w:type="dxa"/>
            <w:vAlign w:val="center"/>
          </w:tcPr>
          <w:p w14:paraId="3578AAD2">
            <w:pPr>
              <w:jc w:val="center"/>
              <w:rPr>
                <w:rFonts w:hint="eastAsia" w:ascii="宋体" w:hAnsi="宋体" w:eastAsia="宋体" w:cs="宋体"/>
                <w:color w:val="auto"/>
                <w:sz w:val="21"/>
                <w:szCs w:val="21"/>
                <w:highlight w:val="none"/>
              </w:rPr>
            </w:pPr>
          </w:p>
        </w:tc>
        <w:tc>
          <w:tcPr>
            <w:tcW w:w="1117" w:type="dxa"/>
            <w:vAlign w:val="center"/>
          </w:tcPr>
          <w:p w14:paraId="60127755">
            <w:pPr>
              <w:jc w:val="center"/>
              <w:rPr>
                <w:rFonts w:hint="eastAsia" w:ascii="宋体" w:hAnsi="宋体" w:eastAsia="宋体" w:cs="宋体"/>
                <w:color w:val="auto"/>
                <w:sz w:val="21"/>
                <w:szCs w:val="21"/>
                <w:highlight w:val="none"/>
              </w:rPr>
            </w:pPr>
          </w:p>
        </w:tc>
        <w:tc>
          <w:tcPr>
            <w:tcW w:w="735" w:type="dxa"/>
            <w:vAlign w:val="center"/>
          </w:tcPr>
          <w:p w14:paraId="4CD284DD">
            <w:pPr>
              <w:jc w:val="center"/>
              <w:rPr>
                <w:rFonts w:hint="eastAsia" w:ascii="宋体" w:hAnsi="宋体" w:eastAsia="宋体" w:cs="宋体"/>
                <w:color w:val="auto"/>
                <w:sz w:val="21"/>
                <w:szCs w:val="21"/>
                <w:highlight w:val="none"/>
              </w:rPr>
            </w:pPr>
          </w:p>
        </w:tc>
        <w:tc>
          <w:tcPr>
            <w:tcW w:w="903" w:type="dxa"/>
            <w:vAlign w:val="center"/>
          </w:tcPr>
          <w:p w14:paraId="54E6D92D">
            <w:pPr>
              <w:jc w:val="center"/>
              <w:rPr>
                <w:rFonts w:hint="eastAsia" w:ascii="宋体" w:hAnsi="宋体" w:eastAsia="宋体" w:cs="宋体"/>
                <w:color w:val="auto"/>
                <w:sz w:val="21"/>
                <w:szCs w:val="21"/>
                <w:highlight w:val="none"/>
              </w:rPr>
            </w:pPr>
          </w:p>
        </w:tc>
        <w:tc>
          <w:tcPr>
            <w:tcW w:w="1022" w:type="dxa"/>
            <w:vAlign w:val="center"/>
          </w:tcPr>
          <w:p w14:paraId="1E82FD4C">
            <w:pPr>
              <w:jc w:val="center"/>
              <w:rPr>
                <w:rFonts w:hint="eastAsia" w:ascii="宋体" w:hAnsi="宋体" w:eastAsia="宋体" w:cs="宋体"/>
                <w:color w:val="auto"/>
                <w:sz w:val="21"/>
                <w:szCs w:val="21"/>
                <w:highlight w:val="none"/>
              </w:rPr>
            </w:pPr>
          </w:p>
        </w:tc>
        <w:tc>
          <w:tcPr>
            <w:tcW w:w="1604" w:type="dxa"/>
            <w:vAlign w:val="center"/>
          </w:tcPr>
          <w:p w14:paraId="7A74D671">
            <w:pPr>
              <w:jc w:val="center"/>
              <w:rPr>
                <w:rFonts w:hint="eastAsia" w:ascii="宋体" w:hAnsi="宋体" w:eastAsia="宋体" w:cs="宋体"/>
                <w:color w:val="auto"/>
                <w:sz w:val="21"/>
                <w:szCs w:val="21"/>
                <w:highlight w:val="none"/>
              </w:rPr>
            </w:pPr>
          </w:p>
        </w:tc>
        <w:tc>
          <w:tcPr>
            <w:tcW w:w="965" w:type="dxa"/>
            <w:vAlign w:val="center"/>
          </w:tcPr>
          <w:p w14:paraId="352A7B56">
            <w:pPr>
              <w:jc w:val="center"/>
              <w:rPr>
                <w:rFonts w:hint="eastAsia" w:ascii="宋体" w:hAnsi="宋体" w:eastAsia="宋体" w:cs="宋体"/>
                <w:color w:val="auto"/>
                <w:sz w:val="21"/>
                <w:szCs w:val="21"/>
                <w:highlight w:val="none"/>
              </w:rPr>
            </w:pPr>
          </w:p>
        </w:tc>
        <w:tc>
          <w:tcPr>
            <w:tcW w:w="790" w:type="dxa"/>
            <w:vAlign w:val="center"/>
          </w:tcPr>
          <w:p w14:paraId="4272B689">
            <w:pPr>
              <w:jc w:val="center"/>
              <w:rPr>
                <w:rFonts w:hint="eastAsia" w:ascii="宋体" w:hAnsi="宋体" w:eastAsia="宋体" w:cs="宋体"/>
                <w:color w:val="auto"/>
                <w:sz w:val="21"/>
                <w:szCs w:val="21"/>
                <w:highlight w:val="none"/>
              </w:rPr>
            </w:pPr>
          </w:p>
        </w:tc>
      </w:tr>
      <w:tr w14:paraId="2FAB36A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2761CC98">
            <w:pPr>
              <w:jc w:val="center"/>
              <w:rPr>
                <w:rFonts w:hint="eastAsia" w:ascii="宋体" w:hAnsi="宋体" w:eastAsia="宋体" w:cs="宋体"/>
                <w:color w:val="auto"/>
                <w:sz w:val="21"/>
                <w:szCs w:val="21"/>
                <w:highlight w:val="none"/>
              </w:rPr>
            </w:pPr>
          </w:p>
        </w:tc>
        <w:tc>
          <w:tcPr>
            <w:tcW w:w="1335" w:type="dxa"/>
            <w:vAlign w:val="center"/>
          </w:tcPr>
          <w:p w14:paraId="07759E51">
            <w:pPr>
              <w:jc w:val="center"/>
              <w:rPr>
                <w:rFonts w:hint="eastAsia" w:ascii="宋体" w:hAnsi="宋体" w:eastAsia="宋体" w:cs="宋体"/>
                <w:color w:val="auto"/>
                <w:sz w:val="21"/>
                <w:szCs w:val="21"/>
                <w:highlight w:val="none"/>
              </w:rPr>
            </w:pPr>
          </w:p>
        </w:tc>
        <w:tc>
          <w:tcPr>
            <w:tcW w:w="1117" w:type="dxa"/>
            <w:vAlign w:val="center"/>
          </w:tcPr>
          <w:p w14:paraId="5B09311F">
            <w:pPr>
              <w:jc w:val="center"/>
              <w:rPr>
                <w:rFonts w:hint="eastAsia" w:ascii="宋体" w:hAnsi="宋体" w:eastAsia="宋体" w:cs="宋体"/>
                <w:color w:val="auto"/>
                <w:sz w:val="21"/>
                <w:szCs w:val="21"/>
                <w:highlight w:val="none"/>
              </w:rPr>
            </w:pPr>
          </w:p>
        </w:tc>
        <w:tc>
          <w:tcPr>
            <w:tcW w:w="735" w:type="dxa"/>
            <w:vAlign w:val="center"/>
          </w:tcPr>
          <w:p w14:paraId="14BC3635">
            <w:pPr>
              <w:jc w:val="center"/>
              <w:rPr>
                <w:rFonts w:hint="eastAsia" w:ascii="宋体" w:hAnsi="宋体" w:eastAsia="宋体" w:cs="宋体"/>
                <w:color w:val="auto"/>
                <w:sz w:val="21"/>
                <w:szCs w:val="21"/>
                <w:highlight w:val="none"/>
              </w:rPr>
            </w:pPr>
          </w:p>
        </w:tc>
        <w:tc>
          <w:tcPr>
            <w:tcW w:w="903" w:type="dxa"/>
            <w:vAlign w:val="center"/>
          </w:tcPr>
          <w:p w14:paraId="26F386F6">
            <w:pPr>
              <w:jc w:val="center"/>
              <w:rPr>
                <w:rFonts w:hint="eastAsia" w:ascii="宋体" w:hAnsi="宋体" w:eastAsia="宋体" w:cs="宋体"/>
                <w:color w:val="auto"/>
                <w:sz w:val="21"/>
                <w:szCs w:val="21"/>
                <w:highlight w:val="none"/>
              </w:rPr>
            </w:pPr>
          </w:p>
        </w:tc>
        <w:tc>
          <w:tcPr>
            <w:tcW w:w="1022" w:type="dxa"/>
            <w:vAlign w:val="center"/>
          </w:tcPr>
          <w:p w14:paraId="2BDC63C5">
            <w:pPr>
              <w:jc w:val="center"/>
              <w:rPr>
                <w:rFonts w:hint="eastAsia" w:ascii="宋体" w:hAnsi="宋体" w:eastAsia="宋体" w:cs="宋体"/>
                <w:color w:val="auto"/>
                <w:sz w:val="21"/>
                <w:szCs w:val="21"/>
                <w:highlight w:val="none"/>
              </w:rPr>
            </w:pPr>
          </w:p>
        </w:tc>
        <w:tc>
          <w:tcPr>
            <w:tcW w:w="1604" w:type="dxa"/>
            <w:vAlign w:val="center"/>
          </w:tcPr>
          <w:p w14:paraId="718D0081">
            <w:pPr>
              <w:jc w:val="center"/>
              <w:rPr>
                <w:rFonts w:hint="eastAsia" w:ascii="宋体" w:hAnsi="宋体" w:eastAsia="宋体" w:cs="宋体"/>
                <w:color w:val="auto"/>
                <w:sz w:val="21"/>
                <w:szCs w:val="21"/>
                <w:highlight w:val="none"/>
              </w:rPr>
            </w:pPr>
          </w:p>
        </w:tc>
        <w:tc>
          <w:tcPr>
            <w:tcW w:w="965" w:type="dxa"/>
            <w:vAlign w:val="center"/>
          </w:tcPr>
          <w:p w14:paraId="4B2FD5BE">
            <w:pPr>
              <w:jc w:val="center"/>
              <w:rPr>
                <w:rFonts w:hint="eastAsia" w:ascii="宋体" w:hAnsi="宋体" w:eastAsia="宋体" w:cs="宋体"/>
                <w:color w:val="auto"/>
                <w:sz w:val="21"/>
                <w:szCs w:val="21"/>
                <w:highlight w:val="none"/>
              </w:rPr>
            </w:pPr>
          </w:p>
        </w:tc>
        <w:tc>
          <w:tcPr>
            <w:tcW w:w="790" w:type="dxa"/>
            <w:vAlign w:val="center"/>
          </w:tcPr>
          <w:p w14:paraId="5B68D22F">
            <w:pPr>
              <w:jc w:val="center"/>
              <w:rPr>
                <w:rFonts w:hint="eastAsia" w:ascii="宋体" w:hAnsi="宋体" w:eastAsia="宋体" w:cs="宋体"/>
                <w:color w:val="auto"/>
                <w:sz w:val="21"/>
                <w:szCs w:val="21"/>
                <w:highlight w:val="none"/>
              </w:rPr>
            </w:pPr>
          </w:p>
        </w:tc>
      </w:tr>
      <w:tr w14:paraId="3742669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383E448B">
            <w:pPr>
              <w:jc w:val="center"/>
              <w:rPr>
                <w:rFonts w:hint="eastAsia" w:ascii="宋体" w:hAnsi="宋体" w:eastAsia="宋体" w:cs="宋体"/>
                <w:color w:val="auto"/>
                <w:sz w:val="21"/>
                <w:szCs w:val="21"/>
                <w:highlight w:val="none"/>
              </w:rPr>
            </w:pPr>
          </w:p>
        </w:tc>
        <w:tc>
          <w:tcPr>
            <w:tcW w:w="1335" w:type="dxa"/>
            <w:vAlign w:val="center"/>
          </w:tcPr>
          <w:p w14:paraId="5885707D">
            <w:pPr>
              <w:jc w:val="center"/>
              <w:rPr>
                <w:rFonts w:hint="eastAsia" w:ascii="宋体" w:hAnsi="宋体" w:eastAsia="宋体" w:cs="宋体"/>
                <w:color w:val="auto"/>
                <w:sz w:val="21"/>
                <w:szCs w:val="21"/>
                <w:highlight w:val="none"/>
              </w:rPr>
            </w:pPr>
          </w:p>
        </w:tc>
        <w:tc>
          <w:tcPr>
            <w:tcW w:w="1117" w:type="dxa"/>
            <w:vAlign w:val="center"/>
          </w:tcPr>
          <w:p w14:paraId="21254631">
            <w:pPr>
              <w:jc w:val="center"/>
              <w:rPr>
                <w:rFonts w:hint="eastAsia" w:ascii="宋体" w:hAnsi="宋体" w:eastAsia="宋体" w:cs="宋体"/>
                <w:color w:val="auto"/>
                <w:sz w:val="21"/>
                <w:szCs w:val="21"/>
                <w:highlight w:val="none"/>
              </w:rPr>
            </w:pPr>
          </w:p>
        </w:tc>
        <w:tc>
          <w:tcPr>
            <w:tcW w:w="735" w:type="dxa"/>
            <w:vAlign w:val="center"/>
          </w:tcPr>
          <w:p w14:paraId="2B158CDF">
            <w:pPr>
              <w:jc w:val="center"/>
              <w:rPr>
                <w:rFonts w:hint="eastAsia" w:ascii="宋体" w:hAnsi="宋体" w:eastAsia="宋体" w:cs="宋体"/>
                <w:color w:val="auto"/>
                <w:sz w:val="21"/>
                <w:szCs w:val="21"/>
                <w:highlight w:val="none"/>
              </w:rPr>
            </w:pPr>
          </w:p>
        </w:tc>
        <w:tc>
          <w:tcPr>
            <w:tcW w:w="903" w:type="dxa"/>
            <w:vAlign w:val="center"/>
          </w:tcPr>
          <w:p w14:paraId="7A89E734">
            <w:pPr>
              <w:jc w:val="center"/>
              <w:rPr>
                <w:rFonts w:hint="eastAsia" w:ascii="宋体" w:hAnsi="宋体" w:eastAsia="宋体" w:cs="宋体"/>
                <w:color w:val="auto"/>
                <w:sz w:val="21"/>
                <w:szCs w:val="21"/>
                <w:highlight w:val="none"/>
              </w:rPr>
            </w:pPr>
          </w:p>
        </w:tc>
        <w:tc>
          <w:tcPr>
            <w:tcW w:w="1022" w:type="dxa"/>
            <w:vAlign w:val="center"/>
          </w:tcPr>
          <w:p w14:paraId="02AF7C48">
            <w:pPr>
              <w:jc w:val="center"/>
              <w:rPr>
                <w:rFonts w:hint="eastAsia" w:ascii="宋体" w:hAnsi="宋体" w:eastAsia="宋体" w:cs="宋体"/>
                <w:color w:val="auto"/>
                <w:sz w:val="21"/>
                <w:szCs w:val="21"/>
                <w:highlight w:val="none"/>
              </w:rPr>
            </w:pPr>
          </w:p>
        </w:tc>
        <w:tc>
          <w:tcPr>
            <w:tcW w:w="1604" w:type="dxa"/>
            <w:vAlign w:val="center"/>
          </w:tcPr>
          <w:p w14:paraId="445F5508">
            <w:pPr>
              <w:jc w:val="center"/>
              <w:rPr>
                <w:rFonts w:hint="eastAsia" w:ascii="宋体" w:hAnsi="宋体" w:eastAsia="宋体" w:cs="宋体"/>
                <w:color w:val="auto"/>
                <w:sz w:val="21"/>
                <w:szCs w:val="21"/>
                <w:highlight w:val="none"/>
              </w:rPr>
            </w:pPr>
          </w:p>
        </w:tc>
        <w:tc>
          <w:tcPr>
            <w:tcW w:w="965" w:type="dxa"/>
            <w:vAlign w:val="center"/>
          </w:tcPr>
          <w:p w14:paraId="35E83A61">
            <w:pPr>
              <w:jc w:val="center"/>
              <w:rPr>
                <w:rFonts w:hint="eastAsia" w:ascii="宋体" w:hAnsi="宋体" w:eastAsia="宋体" w:cs="宋体"/>
                <w:color w:val="auto"/>
                <w:sz w:val="21"/>
                <w:szCs w:val="21"/>
                <w:highlight w:val="none"/>
              </w:rPr>
            </w:pPr>
          </w:p>
        </w:tc>
        <w:tc>
          <w:tcPr>
            <w:tcW w:w="790" w:type="dxa"/>
            <w:vAlign w:val="center"/>
          </w:tcPr>
          <w:p w14:paraId="20670107">
            <w:pPr>
              <w:jc w:val="center"/>
              <w:rPr>
                <w:rFonts w:hint="eastAsia" w:ascii="宋体" w:hAnsi="宋体" w:eastAsia="宋体" w:cs="宋体"/>
                <w:color w:val="auto"/>
                <w:sz w:val="21"/>
                <w:szCs w:val="21"/>
                <w:highlight w:val="none"/>
              </w:rPr>
            </w:pPr>
          </w:p>
        </w:tc>
      </w:tr>
      <w:tr w14:paraId="303E552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19E79EA6">
            <w:pPr>
              <w:jc w:val="center"/>
              <w:rPr>
                <w:rFonts w:hint="eastAsia" w:ascii="宋体" w:hAnsi="宋体" w:eastAsia="宋体" w:cs="宋体"/>
                <w:color w:val="auto"/>
                <w:sz w:val="21"/>
                <w:szCs w:val="21"/>
                <w:highlight w:val="none"/>
              </w:rPr>
            </w:pPr>
          </w:p>
        </w:tc>
        <w:tc>
          <w:tcPr>
            <w:tcW w:w="1335" w:type="dxa"/>
            <w:vAlign w:val="center"/>
          </w:tcPr>
          <w:p w14:paraId="25F208DF">
            <w:pPr>
              <w:jc w:val="center"/>
              <w:rPr>
                <w:rFonts w:hint="eastAsia" w:ascii="宋体" w:hAnsi="宋体" w:eastAsia="宋体" w:cs="宋体"/>
                <w:color w:val="auto"/>
                <w:sz w:val="21"/>
                <w:szCs w:val="21"/>
                <w:highlight w:val="none"/>
              </w:rPr>
            </w:pPr>
          </w:p>
        </w:tc>
        <w:tc>
          <w:tcPr>
            <w:tcW w:w="1117" w:type="dxa"/>
            <w:vAlign w:val="center"/>
          </w:tcPr>
          <w:p w14:paraId="607BDB1C">
            <w:pPr>
              <w:jc w:val="center"/>
              <w:rPr>
                <w:rFonts w:hint="eastAsia" w:ascii="宋体" w:hAnsi="宋体" w:eastAsia="宋体" w:cs="宋体"/>
                <w:color w:val="auto"/>
                <w:sz w:val="21"/>
                <w:szCs w:val="21"/>
                <w:highlight w:val="none"/>
              </w:rPr>
            </w:pPr>
          </w:p>
        </w:tc>
        <w:tc>
          <w:tcPr>
            <w:tcW w:w="735" w:type="dxa"/>
            <w:vAlign w:val="center"/>
          </w:tcPr>
          <w:p w14:paraId="6873CDBB">
            <w:pPr>
              <w:jc w:val="center"/>
              <w:rPr>
                <w:rFonts w:hint="eastAsia" w:ascii="宋体" w:hAnsi="宋体" w:eastAsia="宋体" w:cs="宋体"/>
                <w:color w:val="auto"/>
                <w:sz w:val="21"/>
                <w:szCs w:val="21"/>
                <w:highlight w:val="none"/>
              </w:rPr>
            </w:pPr>
          </w:p>
        </w:tc>
        <w:tc>
          <w:tcPr>
            <w:tcW w:w="903" w:type="dxa"/>
            <w:vAlign w:val="center"/>
          </w:tcPr>
          <w:p w14:paraId="2DE4DF76">
            <w:pPr>
              <w:jc w:val="center"/>
              <w:rPr>
                <w:rFonts w:hint="eastAsia" w:ascii="宋体" w:hAnsi="宋体" w:eastAsia="宋体" w:cs="宋体"/>
                <w:color w:val="auto"/>
                <w:sz w:val="21"/>
                <w:szCs w:val="21"/>
                <w:highlight w:val="none"/>
              </w:rPr>
            </w:pPr>
          </w:p>
        </w:tc>
        <w:tc>
          <w:tcPr>
            <w:tcW w:w="1022" w:type="dxa"/>
            <w:vAlign w:val="center"/>
          </w:tcPr>
          <w:p w14:paraId="1F44D307">
            <w:pPr>
              <w:jc w:val="center"/>
              <w:rPr>
                <w:rFonts w:hint="eastAsia" w:ascii="宋体" w:hAnsi="宋体" w:eastAsia="宋体" w:cs="宋体"/>
                <w:color w:val="auto"/>
                <w:sz w:val="21"/>
                <w:szCs w:val="21"/>
                <w:highlight w:val="none"/>
              </w:rPr>
            </w:pPr>
          </w:p>
        </w:tc>
        <w:tc>
          <w:tcPr>
            <w:tcW w:w="1604" w:type="dxa"/>
            <w:vAlign w:val="center"/>
          </w:tcPr>
          <w:p w14:paraId="43727840">
            <w:pPr>
              <w:jc w:val="center"/>
              <w:rPr>
                <w:rFonts w:hint="eastAsia" w:ascii="宋体" w:hAnsi="宋体" w:eastAsia="宋体" w:cs="宋体"/>
                <w:color w:val="auto"/>
                <w:sz w:val="21"/>
                <w:szCs w:val="21"/>
                <w:highlight w:val="none"/>
              </w:rPr>
            </w:pPr>
          </w:p>
        </w:tc>
        <w:tc>
          <w:tcPr>
            <w:tcW w:w="965" w:type="dxa"/>
            <w:vAlign w:val="center"/>
          </w:tcPr>
          <w:p w14:paraId="063518E0">
            <w:pPr>
              <w:jc w:val="center"/>
              <w:rPr>
                <w:rFonts w:hint="eastAsia" w:ascii="宋体" w:hAnsi="宋体" w:eastAsia="宋体" w:cs="宋体"/>
                <w:color w:val="auto"/>
                <w:sz w:val="21"/>
                <w:szCs w:val="21"/>
                <w:highlight w:val="none"/>
              </w:rPr>
            </w:pPr>
          </w:p>
        </w:tc>
        <w:tc>
          <w:tcPr>
            <w:tcW w:w="790" w:type="dxa"/>
            <w:vAlign w:val="center"/>
          </w:tcPr>
          <w:p w14:paraId="7008F4F8">
            <w:pPr>
              <w:jc w:val="center"/>
              <w:rPr>
                <w:rFonts w:hint="eastAsia" w:ascii="宋体" w:hAnsi="宋体" w:eastAsia="宋体" w:cs="宋体"/>
                <w:color w:val="auto"/>
                <w:sz w:val="21"/>
                <w:szCs w:val="21"/>
                <w:highlight w:val="none"/>
              </w:rPr>
            </w:pPr>
          </w:p>
        </w:tc>
      </w:tr>
      <w:tr w14:paraId="01A3039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17B4004C">
            <w:pPr>
              <w:jc w:val="center"/>
              <w:rPr>
                <w:rFonts w:hint="eastAsia" w:ascii="宋体" w:hAnsi="宋体" w:eastAsia="宋体" w:cs="宋体"/>
                <w:color w:val="auto"/>
                <w:sz w:val="21"/>
                <w:szCs w:val="21"/>
                <w:highlight w:val="none"/>
              </w:rPr>
            </w:pPr>
          </w:p>
        </w:tc>
        <w:tc>
          <w:tcPr>
            <w:tcW w:w="1335" w:type="dxa"/>
            <w:vAlign w:val="center"/>
          </w:tcPr>
          <w:p w14:paraId="66D677F4">
            <w:pPr>
              <w:jc w:val="center"/>
              <w:rPr>
                <w:rFonts w:hint="eastAsia" w:ascii="宋体" w:hAnsi="宋体" w:eastAsia="宋体" w:cs="宋体"/>
                <w:color w:val="auto"/>
                <w:sz w:val="21"/>
                <w:szCs w:val="21"/>
                <w:highlight w:val="none"/>
              </w:rPr>
            </w:pPr>
          </w:p>
        </w:tc>
        <w:tc>
          <w:tcPr>
            <w:tcW w:w="1117" w:type="dxa"/>
            <w:vAlign w:val="center"/>
          </w:tcPr>
          <w:p w14:paraId="02F72B34">
            <w:pPr>
              <w:jc w:val="center"/>
              <w:rPr>
                <w:rFonts w:hint="eastAsia" w:ascii="宋体" w:hAnsi="宋体" w:eastAsia="宋体" w:cs="宋体"/>
                <w:color w:val="auto"/>
                <w:sz w:val="21"/>
                <w:szCs w:val="21"/>
                <w:highlight w:val="none"/>
              </w:rPr>
            </w:pPr>
          </w:p>
        </w:tc>
        <w:tc>
          <w:tcPr>
            <w:tcW w:w="735" w:type="dxa"/>
            <w:vAlign w:val="center"/>
          </w:tcPr>
          <w:p w14:paraId="5B591DCA">
            <w:pPr>
              <w:jc w:val="center"/>
              <w:rPr>
                <w:rFonts w:hint="eastAsia" w:ascii="宋体" w:hAnsi="宋体" w:eastAsia="宋体" w:cs="宋体"/>
                <w:color w:val="auto"/>
                <w:sz w:val="21"/>
                <w:szCs w:val="21"/>
                <w:highlight w:val="none"/>
              </w:rPr>
            </w:pPr>
          </w:p>
        </w:tc>
        <w:tc>
          <w:tcPr>
            <w:tcW w:w="903" w:type="dxa"/>
            <w:vAlign w:val="center"/>
          </w:tcPr>
          <w:p w14:paraId="37A5DE73">
            <w:pPr>
              <w:jc w:val="center"/>
              <w:rPr>
                <w:rFonts w:hint="eastAsia" w:ascii="宋体" w:hAnsi="宋体" w:eastAsia="宋体" w:cs="宋体"/>
                <w:color w:val="auto"/>
                <w:sz w:val="21"/>
                <w:szCs w:val="21"/>
                <w:highlight w:val="none"/>
              </w:rPr>
            </w:pPr>
          </w:p>
        </w:tc>
        <w:tc>
          <w:tcPr>
            <w:tcW w:w="1022" w:type="dxa"/>
            <w:vAlign w:val="center"/>
          </w:tcPr>
          <w:p w14:paraId="41F67D44">
            <w:pPr>
              <w:jc w:val="center"/>
              <w:rPr>
                <w:rFonts w:hint="eastAsia" w:ascii="宋体" w:hAnsi="宋体" w:eastAsia="宋体" w:cs="宋体"/>
                <w:color w:val="auto"/>
                <w:sz w:val="21"/>
                <w:szCs w:val="21"/>
                <w:highlight w:val="none"/>
              </w:rPr>
            </w:pPr>
          </w:p>
        </w:tc>
        <w:tc>
          <w:tcPr>
            <w:tcW w:w="1604" w:type="dxa"/>
            <w:vAlign w:val="center"/>
          </w:tcPr>
          <w:p w14:paraId="5F16F456">
            <w:pPr>
              <w:jc w:val="center"/>
              <w:rPr>
                <w:rFonts w:hint="eastAsia" w:ascii="宋体" w:hAnsi="宋体" w:eastAsia="宋体" w:cs="宋体"/>
                <w:color w:val="auto"/>
                <w:sz w:val="21"/>
                <w:szCs w:val="21"/>
                <w:highlight w:val="none"/>
              </w:rPr>
            </w:pPr>
          </w:p>
        </w:tc>
        <w:tc>
          <w:tcPr>
            <w:tcW w:w="965" w:type="dxa"/>
            <w:vAlign w:val="center"/>
          </w:tcPr>
          <w:p w14:paraId="19F2FD17">
            <w:pPr>
              <w:jc w:val="center"/>
              <w:rPr>
                <w:rFonts w:hint="eastAsia" w:ascii="宋体" w:hAnsi="宋体" w:eastAsia="宋体" w:cs="宋体"/>
                <w:color w:val="auto"/>
                <w:sz w:val="21"/>
                <w:szCs w:val="21"/>
                <w:highlight w:val="none"/>
              </w:rPr>
            </w:pPr>
          </w:p>
        </w:tc>
        <w:tc>
          <w:tcPr>
            <w:tcW w:w="790" w:type="dxa"/>
            <w:vAlign w:val="center"/>
          </w:tcPr>
          <w:p w14:paraId="3C53CEF9">
            <w:pPr>
              <w:jc w:val="center"/>
              <w:rPr>
                <w:rFonts w:hint="eastAsia" w:ascii="宋体" w:hAnsi="宋体" w:eastAsia="宋体" w:cs="宋体"/>
                <w:color w:val="auto"/>
                <w:sz w:val="21"/>
                <w:szCs w:val="21"/>
                <w:highlight w:val="none"/>
              </w:rPr>
            </w:pPr>
          </w:p>
        </w:tc>
      </w:tr>
      <w:tr w14:paraId="3029E59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086CD94F">
            <w:pPr>
              <w:jc w:val="center"/>
              <w:rPr>
                <w:rFonts w:hint="eastAsia" w:ascii="宋体" w:hAnsi="宋体" w:eastAsia="宋体" w:cs="宋体"/>
                <w:color w:val="auto"/>
                <w:sz w:val="21"/>
                <w:szCs w:val="21"/>
                <w:highlight w:val="none"/>
              </w:rPr>
            </w:pPr>
          </w:p>
        </w:tc>
        <w:tc>
          <w:tcPr>
            <w:tcW w:w="1335" w:type="dxa"/>
            <w:vAlign w:val="center"/>
          </w:tcPr>
          <w:p w14:paraId="16377B68">
            <w:pPr>
              <w:jc w:val="center"/>
              <w:rPr>
                <w:rFonts w:hint="eastAsia" w:ascii="宋体" w:hAnsi="宋体" w:eastAsia="宋体" w:cs="宋体"/>
                <w:color w:val="auto"/>
                <w:sz w:val="21"/>
                <w:szCs w:val="21"/>
                <w:highlight w:val="none"/>
              </w:rPr>
            </w:pPr>
          </w:p>
        </w:tc>
        <w:tc>
          <w:tcPr>
            <w:tcW w:w="1117" w:type="dxa"/>
            <w:vAlign w:val="center"/>
          </w:tcPr>
          <w:p w14:paraId="57B88657">
            <w:pPr>
              <w:jc w:val="center"/>
              <w:rPr>
                <w:rFonts w:hint="eastAsia" w:ascii="宋体" w:hAnsi="宋体" w:eastAsia="宋体" w:cs="宋体"/>
                <w:color w:val="auto"/>
                <w:sz w:val="21"/>
                <w:szCs w:val="21"/>
                <w:highlight w:val="none"/>
              </w:rPr>
            </w:pPr>
          </w:p>
        </w:tc>
        <w:tc>
          <w:tcPr>
            <w:tcW w:w="735" w:type="dxa"/>
            <w:vAlign w:val="center"/>
          </w:tcPr>
          <w:p w14:paraId="01BAEB9C">
            <w:pPr>
              <w:jc w:val="center"/>
              <w:rPr>
                <w:rFonts w:hint="eastAsia" w:ascii="宋体" w:hAnsi="宋体" w:eastAsia="宋体" w:cs="宋体"/>
                <w:color w:val="auto"/>
                <w:sz w:val="21"/>
                <w:szCs w:val="21"/>
                <w:highlight w:val="none"/>
              </w:rPr>
            </w:pPr>
          </w:p>
        </w:tc>
        <w:tc>
          <w:tcPr>
            <w:tcW w:w="903" w:type="dxa"/>
            <w:vAlign w:val="center"/>
          </w:tcPr>
          <w:p w14:paraId="20C6D6CD">
            <w:pPr>
              <w:jc w:val="center"/>
              <w:rPr>
                <w:rFonts w:hint="eastAsia" w:ascii="宋体" w:hAnsi="宋体" w:eastAsia="宋体" w:cs="宋体"/>
                <w:color w:val="auto"/>
                <w:sz w:val="21"/>
                <w:szCs w:val="21"/>
                <w:highlight w:val="none"/>
              </w:rPr>
            </w:pPr>
          </w:p>
        </w:tc>
        <w:tc>
          <w:tcPr>
            <w:tcW w:w="1022" w:type="dxa"/>
            <w:vAlign w:val="center"/>
          </w:tcPr>
          <w:p w14:paraId="1BEAD1EA">
            <w:pPr>
              <w:jc w:val="center"/>
              <w:rPr>
                <w:rFonts w:hint="eastAsia" w:ascii="宋体" w:hAnsi="宋体" w:eastAsia="宋体" w:cs="宋体"/>
                <w:color w:val="auto"/>
                <w:sz w:val="21"/>
                <w:szCs w:val="21"/>
                <w:highlight w:val="none"/>
              </w:rPr>
            </w:pPr>
          </w:p>
        </w:tc>
        <w:tc>
          <w:tcPr>
            <w:tcW w:w="1604" w:type="dxa"/>
            <w:vAlign w:val="center"/>
          </w:tcPr>
          <w:p w14:paraId="75D4D8E4">
            <w:pPr>
              <w:jc w:val="center"/>
              <w:rPr>
                <w:rFonts w:hint="eastAsia" w:ascii="宋体" w:hAnsi="宋体" w:eastAsia="宋体" w:cs="宋体"/>
                <w:color w:val="auto"/>
                <w:sz w:val="21"/>
                <w:szCs w:val="21"/>
                <w:highlight w:val="none"/>
              </w:rPr>
            </w:pPr>
          </w:p>
        </w:tc>
        <w:tc>
          <w:tcPr>
            <w:tcW w:w="965" w:type="dxa"/>
            <w:vAlign w:val="center"/>
          </w:tcPr>
          <w:p w14:paraId="6B404679">
            <w:pPr>
              <w:jc w:val="center"/>
              <w:rPr>
                <w:rFonts w:hint="eastAsia" w:ascii="宋体" w:hAnsi="宋体" w:eastAsia="宋体" w:cs="宋体"/>
                <w:color w:val="auto"/>
                <w:sz w:val="21"/>
                <w:szCs w:val="21"/>
                <w:highlight w:val="none"/>
              </w:rPr>
            </w:pPr>
          </w:p>
        </w:tc>
        <w:tc>
          <w:tcPr>
            <w:tcW w:w="790" w:type="dxa"/>
            <w:vAlign w:val="center"/>
          </w:tcPr>
          <w:p w14:paraId="3329ADA9">
            <w:pPr>
              <w:jc w:val="center"/>
              <w:rPr>
                <w:rFonts w:hint="eastAsia" w:ascii="宋体" w:hAnsi="宋体" w:eastAsia="宋体" w:cs="宋体"/>
                <w:color w:val="auto"/>
                <w:sz w:val="21"/>
                <w:szCs w:val="21"/>
                <w:highlight w:val="none"/>
              </w:rPr>
            </w:pPr>
          </w:p>
        </w:tc>
      </w:tr>
      <w:tr w14:paraId="3723EFC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3A20C881">
            <w:pPr>
              <w:jc w:val="center"/>
              <w:rPr>
                <w:rFonts w:hint="eastAsia" w:ascii="宋体" w:hAnsi="宋体" w:eastAsia="宋体" w:cs="宋体"/>
                <w:color w:val="auto"/>
                <w:sz w:val="21"/>
                <w:szCs w:val="21"/>
                <w:highlight w:val="none"/>
              </w:rPr>
            </w:pPr>
          </w:p>
        </w:tc>
        <w:tc>
          <w:tcPr>
            <w:tcW w:w="1335" w:type="dxa"/>
            <w:vAlign w:val="center"/>
          </w:tcPr>
          <w:p w14:paraId="4DDCB0DF">
            <w:pPr>
              <w:jc w:val="center"/>
              <w:rPr>
                <w:rFonts w:hint="eastAsia" w:ascii="宋体" w:hAnsi="宋体" w:eastAsia="宋体" w:cs="宋体"/>
                <w:color w:val="auto"/>
                <w:sz w:val="21"/>
                <w:szCs w:val="21"/>
                <w:highlight w:val="none"/>
              </w:rPr>
            </w:pPr>
          </w:p>
        </w:tc>
        <w:tc>
          <w:tcPr>
            <w:tcW w:w="1117" w:type="dxa"/>
            <w:vAlign w:val="center"/>
          </w:tcPr>
          <w:p w14:paraId="0D4F7A02">
            <w:pPr>
              <w:jc w:val="center"/>
              <w:rPr>
                <w:rFonts w:hint="eastAsia" w:ascii="宋体" w:hAnsi="宋体" w:eastAsia="宋体" w:cs="宋体"/>
                <w:color w:val="auto"/>
                <w:sz w:val="21"/>
                <w:szCs w:val="21"/>
                <w:highlight w:val="none"/>
              </w:rPr>
            </w:pPr>
          </w:p>
        </w:tc>
        <w:tc>
          <w:tcPr>
            <w:tcW w:w="735" w:type="dxa"/>
            <w:vAlign w:val="center"/>
          </w:tcPr>
          <w:p w14:paraId="753F8EA3">
            <w:pPr>
              <w:jc w:val="center"/>
              <w:rPr>
                <w:rFonts w:hint="eastAsia" w:ascii="宋体" w:hAnsi="宋体" w:eastAsia="宋体" w:cs="宋体"/>
                <w:color w:val="auto"/>
                <w:sz w:val="21"/>
                <w:szCs w:val="21"/>
                <w:highlight w:val="none"/>
              </w:rPr>
            </w:pPr>
          </w:p>
        </w:tc>
        <w:tc>
          <w:tcPr>
            <w:tcW w:w="903" w:type="dxa"/>
            <w:vAlign w:val="center"/>
          </w:tcPr>
          <w:p w14:paraId="375F3030">
            <w:pPr>
              <w:jc w:val="center"/>
              <w:rPr>
                <w:rFonts w:hint="eastAsia" w:ascii="宋体" w:hAnsi="宋体" w:eastAsia="宋体" w:cs="宋体"/>
                <w:color w:val="auto"/>
                <w:sz w:val="21"/>
                <w:szCs w:val="21"/>
                <w:highlight w:val="none"/>
              </w:rPr>
            </w:pPr>
          </w:p>
        </w:tc>
        <w:tc>
          <w:tcPr>
            <w:tcW w:w="1022" w:type="dxa"/>
            <w:vAlign w:val="center"/>
          </w:tcPr>
          <w:p w14:paraId="3D28A9F3">
            <w:pPr>
              <w:jc w:val="center"/>
              <w:rPr>
                <w:rFonts w:hint="eastAsia" w:ascii="宋体" w:hAnsi="宋体" w:eastAsia="宋体" w:cs="宋体"/>
                <w:color w:val="auto"/>
                <w:sz w:val="21"/>
                <w:szCs w:val="21"/>
                <w:highlight w:val="none"/>
              </w:rPr>
            </w:pPr>
          </w:p>
        </w:tc>
        <w:tc>
          <w:tcPr>
            <w:tcW w:w="1604" w:type="dxa"/>
            <w:vAlign w:val="center"/>
          </w:tcPr>
          <w:p w14:paraId="081D8C23">
            <w:pPr>
              <w:jc w:val="center"/>
              <w:rPr>
                <w:rFonts w:hint="eastAsia" w:ascii="宋体" w:hAnsi="宋体" w:eastAsia="宋体" w:cs="宋体"/>
                <w:color w:val="auto"/>
                <w:sz w:val="21"/>
                <w:szCs w:val="21"/>
                <w:highlight w:val="none"/>
              </w:rPr>
            </w:pPr>
          </w:p>
        </w:tc>
        <w:tc>
          <w:tcPr>
            <w:tcW w:w="965" w:type="dxa"/>
            <w:vAlign w:val="center"/>
          </w:tcPr>
          <w:p w14:paraId="58E2796E">
            <w:pPr>
              <w:jc w:val="center"/>
              <w:rPr>
                <w:rFonts w:hint="eastAsia" w:ascii="宋体" w:hAnsi="宋体" w:eastAsia="宋体" w:cs="宋体"/>
                <w:color w:val="auto"/>
                <w:sz w:val="21"/>
                <w:szCs w:val="21"/>
                <w:highlight w:val="none"/>
              </w:rPr>
            </w:pPr>
          </w:p>
        </w:tc>
        <w:tc>
          <w:tcPr>
            <w:tcW w:w="790" w:type="dxa"/>
            <w:vAlign w:val="center"/>
          </w:tcPr>
          <w:p w14:paraId="66BCF1FA">
            <w:pPr>
              <w:jc w:val="center"/>
              <w:rPr>
                <w:rFonts w:hint="eastAsia" w:ascii="宋体" w:hAnsi="宋体" w:eastAsia="宋体" w:cs="宋体"/>
                <w:color w:val="auto"/>
                <w:sz w:val="21"/>
                <w:szCs w:val="21"/>
                <w:highlight w:val="none"/>
              </w:rPr>
            </w:pPr>
          </w:p>
        </w:tc>
      </w:tr>
    </w:tbl>
    <w:p w14:paraId="3C3DD124">
      <w:pPr>
        <w:pStyle w:val="34"/>
        <w:rPr>
          <w:rFonts w:hint="eastAsia" w:ascii="宋体" w:hAnsi="宋体" w:eastAsia="宋体" w:cs="宋体"/>
          <w:b/>
          <w:color w:val="auto"/>
          <w:sz w:val="28"/>
          <w:szCs w:val="28"/>
          <w:highlight w:val="none"/>
        </w:rPr>
      </w:pPr>
    </w:p>
    <w:p w14:paraId="7450659E">
      <w:pPr>
        <w:pStyle w:val="7"/>
        <w:jc w:val="both"/>
        <w:outlineLvl w:val="0"/>
        <w:rPr>
          <w:rFonts w:hint="eastAsia" w:ascii="宋体" w:hAnsi="宋体" w:eastAsia="宋体" w:cs="宋体"/>
          <w:color w:val="auto"/>
          <w:sz w:val="24"/>
          <w:szCs w:val="24"/>
          <w:highlight w:val="none"/>
        </w:rPr>
      </w:pPr>
      <w:bookmarkStart w:id="756" w:name="_Toc15346"/>
      <w:bookmarkStart w:id="757" w:name="_Toc11714"/>
      <w:bookmarkStart w:id="758" w:name="_Toc19279"/>
      <w:bookmarkStart w:id="759" w:name="_Toc3328"/>
      <w:bookmarkStart w:id="760" w:name="_Toc25219"/>
      <w:bookmarkStart w:id="761" w:name="_Toc764"/>
      <w:bookmarkStart w:id="762" w:name="_Toc30624"/>
      <w:bookmarkStart w:id="763" w:name="_Toc31567"/>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bookmarkEnd w:id="756"/>
      <w:bookmarkEnd w:id="757"/>
      <w:bookmarkEnd w:id="758"/>
      <w:bookmarkEnd w:id="759"/>
      <w:bookmarkEnd w:id="760"/>
      <w:bookmarkEnd w:id="761"/>
      <w:bookmarkEnd w:id="762"/>
      <w:bookmarkEnd w:id="763"/>
    </w:p>
    <w:p w14:paraId="69C7BD3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劳动力计划表</w:t>
      </w:r>
    </w:p>
    <w:p w14:paraId="5FAC540A">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单位：人</w:t>
      </w:r>
    </w:p>
    <w:tbl>
      <w:tblPr>
        <w:tblStyle w:val="26"/>
        <w:tblW w:w="9110"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98"/>
        <w:gridCol w:w="1187"/>
        <w:gridCol w:w="1187"/>
        <w:gridCol w:w="1188"/>
        <w:gridCol w:w="1187"/>
        <w:gridCol w:w="1188"/>
        <w:gridCol w:w="1187"/>
        <w:gridCol w:w="1188"/>
      </w:tblGrid>
      <w:tr w14:paraId="3F4F688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44B318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312" w:type="dxa"/>
            <w:gridSpan w:val="7"/>
            <w:vAlign w:val="center"/>
          </w:tcPr>
          <w:p w14:paraId="4EA0D1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14:paraId="4EF5685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DED5F20">
            <w:pPr>
              <w:jc w:val="center"/>
              <w:rPr>
                <w:rFonts w:hint="eastAsia" w:ascii="宋体" w:hAnsi="宋体" w:eastAsia="宋体" w:cs="宋体"/>
                <w:color w:val="auto"/>
                <w:sz w:val="21"/>
                <w:szCs w:val="21"/>
                <w:highlight w:val="none"/>
              </w:rPr>
            </w:pPr>
          </w:p>
        </w:tc>
        <w:tc>
          <w:tcPr>
            <w:tcW w:w="1187" w:type="dxa"/>
            <w:vAlign w:val="center"/>
          </w:tcPr>
          <w:p w14:paraId="794F7278">
            <w:pPr>
              <w:jc w:val="center"/>
              <w:rPr>
                <w:rFonts w:hint="eastAsia" w:ascii="宋体" w:hAnsi="宋体" w:eastAsia="宋体" w:cs="宋体"/>
                <w:color w:val="auto"/>
                <w:sz w:val="21"/>
                <w:szCs w:val="21"/>
                <w:highlight w:val="none"/>
              </w:rPr>
            </w:pPr>
          </w:p>
        </w:tc>
        <w:tc>
          <w:tcPr>
            <w:tcW w:w="1187" w:type="dxa"/>
            <w:vAlign w:val="center"/>
          </w:tcPr>
          <w:p w14:paraId="6D086346">
            <w:pPr>
              <w:jc w:val="center"/>
              <w:rPr>
                <w:rFonts w:hint="eastAsia" w:ascii="宋体" w:hAnsi="宋体" w:eastAsia="宋体" w:cs="宋体"/>
                <w:color w:val="auto"/>
                <w:sz w:val="21"/>
                <w:szCs w:val="21"/>
                <w:highlight w:val="none"/>
              </w:rPr>
            </w:pPr>
          </w:p>
        </w:tc>
        <w:tc>
          <w:tcPr>
            <w:tcW w:w="1188" w:type="dxa"/>
            <w:vAlign w:val="center"/>
          </w:tcPr>
          <w:p w14:paraId="1881BBB2">
            <w:pPr>
              <w:jc w:val="center"/>
              <w:rPr>
                <w:rFonts w:hint="eastAsia" w:ascii="宋体" w:hAnsi="宋体" w:eastAsia="宋体" w:cs="宋体"/>
                <w:color w:val="auto"/>
                <w:sz w:val="21"/>
                <w:szCs w:val="21"/>
                <w:highlight w:val="none"/>
              </w:rPr>
            </w:pPr>
          </w:p>
        </w:tc>
        <w:tc>
          <w:tcPr>
            <w:tcW w:w="1187" w:type="dxa"/>
            <w:vAlign w:val="center"/>
          </w:tcPr>
          <w:p w14:paraId="1F268963">
            <w:pPr>
              <w:jc w:val="center"/>
              <w:rPr>
                <w:rFonts w:hint="eastAsia" w:ascii="宋体" w:hAnsi="宋体" w:eastAsia="宋体" w:cs="宋体"/>
                <w:color w:val="auto"/>
                <w:sz w:val="21"/>
                <w:szCs w:val="21"/>
                <w:highlight w:val="none"/>
              </w:rPr>
            </w:pPr>
          </w:p>
        </w:tc>
        <w:tc>
          <w:tcPr>
            <w:tcW w:w="1188" w:type="dxa"/>
            <w:vAlign w:val="center"/>
          </w:tcPr>
          <w:p w14:paraId="628C17E3">
            <w:pPr>
              <w:jc w:val="center"/>
              <w:rPr>
                <w:rFonts w:hint="eastAsia" w:ascii="宋体" w:hAnsi="宋体" w:eastAsia="宋体" w:cs="宋体"/>
                <w:color w:val="auto"/>
                <w:sz w:val="21"/>
                <w:szCs w:val="21"/>
                <w:highlight w:val="none"/>
              </w:rPr>
            </w:pPr>
          </w:p>
        </w:tc>
        <w:tc>
          <w:tcPr>
            <w:tcW w:w="1187" w:type="dxa"/>
            <w:vAlign w:val="center"/>
          </w:tcPr>
          <w:p w14:paraId="400C4108">
            <w:pPr>
              <w:jc w:val="center"/>
              <w:rPr>
                <w:rFonts w:hint="eastAsia" w:ascii="宋体" w:hAnsi="宋体" w:eastAsia="宋体" w:cs="宋体"/>
                <w:color w:val="auto"/>
                <w:sz w:val="21"/>
                <w:szCs w:val="21"/>
                <w:highlight w:val="none"/>
              </w:rPr>
            </w:pPr>
          </w:p>
        </w:tc>
        <w:tc>
          <w:tcPr>
            <w:tcW w:w="1188" w:type="dxa"/>
            <w:vAlign w:val="center"/>
          </w:tcPr>
          <w:p w14:paraId="07EE3F29">
            <w:pPr>
              <w:jc w:val="center"/>
              <w:rPr>
                <w:rFonts w:hint="eastAsia" w:ascii="宋体" w:hAnsi="宋体" w:eastAsia="宋体" w:cs="宋体"/>
                <w:color w:val="auto"/>
                <w:sz w:val="21"/>
                <w:szCs w:val="21"/>
                <w:highlight w:val="none"/>
              </w:rPr>
            </w:pPr>
          </w:p>
        </w:tc>
      </w:tr>
      <w:tr w14:paraId="099339E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06EC5C2">
            <w:pPr>
              <w:jc w:val="center"/>
              <w:rPr>
                <w:rFonts w:hint="eastAsia" w:ascii="宋体" w:hAnsi="宋体" w:eastAsia="宋体" w:cs="宋体"/>
                <w:color w:val="auto"/>
                <w:sz w:val="21"/>
                <w:szCs w:val="21"/>
                <w:highlight w:val="none"/>
              </w:rPr>
            </w:pPr>
          </w:p>
        </w:tc>
        <w:tc>
          <w:tcPr>
            <w:tcW w:w="1187" w:type="dxa"/>
            <w:vAlign w:val="center"/>
          </w:tcPr>
          <w:p w14:paraId="7C733329">
            <w:pPr>
              <w:jc w:val="center"/>
              <w:rPr>
                <w:rFonts w:hint="eastAsia" w:ascii="宋体" w:hAnsi="宋体" w:eastAsia="宋体" w:cs="宋体"/>
                <w:color w:val="auto"/>
                <w:sz w:val="21"/>
                <w:szCs w:val="21"/>
                <w:highlight w:val="none"/>
              </w:rPr>
            </w:pPr>
          </w:p>
        </w:tc>
        <w:tc>
          <w:tcPr>
            <w:tcW w:w="1187" w:type="dxa"/>
            <w:vAlign w:val="center"/>
          </w:tcPr>
          <w:p w14:paraId="7BFCCB7F">
            <w:pPr>
              <w:jc w:val="center"/>
              <w:rPr>
                <w:rFonts w:hint="eastAsia" w:ascii="宋体" w:hAnsi="宋体" w:eastAsia="宋体" w:cs="宋体"/>
                <w:color w:val="auto"/>
                <w:sz w:val="21"/>
                <w:szCs w:val="21"/>
                <w:highlight w:val="none"/>
              </w:rPr>
            </w:pPr>
          </w:p>
        </w:tc>
        <w:tc>
          <w:tcPr>
            <w:tcW w:w="1188" w:type="dxa"/>
            <w:vAlign w:val="center"/>
          </w:tcPr>
          <w:p w14:paraId="544CD71F">
            <w:pPr>
              <w:jc w:val="center"/>
              <w:rPr>
                <w:rFonts w:hint="eastAsia" w:ascii="宋体" w:hAnsi="宋体" w:eastAsia="宋体" w:cs="宋体"/>
                <w:color w:val="auto"/>
                <w:sz w:val="21"/>
                <w:szCs w:val="21"/>
                <w:highlight w:val="none"/>
              </w:rPr>
            </w:pPr>
          </w:p>
        </w:tc>
        <w:tc>
          <w:tcPr>
            <w:tcW w:w="1187" w:type="dxa"/>
            <w:vAlign w:val="center"/>
          </w:tcPr>
          <w:p w14:paraId="31DAD0B1">
            <w:pPr>
              <w:jc w:val="center"/>
              <w:rPr>
                <w:rFonts w:hint="eastAsia" w:ascii="宋体" w:hAnsi="宋体" w:eastAsia="宋体" w:cs="宋体"/>
                <w:color w:val="auto"/>
                <w:sz w:val="21"/>
                <w:szCs w:val="21"/>
                <w:highlight w:val="none"/>
              </w:rPr>
            </w:pPr>
          </w:p>
        </w:tc>
        <w:tc>
          <w:tcPr>
            <w:tcW w:w="1188" w:type="dxa"/>
            <w:vAlign w:val="center"/>
          </w:tcPr>
          <w:p w14:paraId="6814F101">
            <w:pPr>
              <w:jc w:val="center"/>
              <w:rPr>
                <w:rFonts w:hint="eastAsia" w:ascii="宋体" w:hAnsi="宋体" w:eastAsia="宋体" w:cs="宋体"/>
                <w:color w:val="auto"/>
                <w:sz w:val="21"/>
                <w:szCs w:val="21"/>
                <w:highlight w:val="none"/>
              </w:rPr>
            </w:pPr>
          </w:p>
        </w:tc>
        <w:tc>
          <w:tcPr>
            <w:tcW w:w="1187" w:type="dxa"/>
            <w:vAlign w:val="center"/>
          </w:tcPr>
          <w:p w14:paraId="751DAA2F">
            <w:pPr>
              <w:jc w:val="center"/>
              <w:rPr>
                <w:rFonts w:hint="eastAsia" w:ascii="宋体" w:hAnsi="宋体" w:eastAsia="宋体" w:cs="宋体"/>
                <w:color w:val="auto"/>
                <w:sz w:val="21"/>
                <w:szCs w:val="21"/>
                <w:highlight w:val="none"/>
              </w:rPr>
            </w:pPr>
          </w:p>
        </w:tc>
        <w:tc>
          <w:tcPr>
            <w:tcW w:w="1188" w:type="dxa"/>
            <w:vAlign w:val="center"/>
          </w:tcPr>
          <w:p w14:paraId="0D4D460F">
            <w:pPr>
              <w:jc w:val="center"/>
              <w:rPr>
                <w:rFonts w:hint="eastAsia" w:ascii="宋体" w:hAnsi="宋体" w:eastAsia="宋体" w:cs="宋体"/>
                <w:color w:val="auto"/>
                <w:sz w:val="21"/>
                <w:szCs w:val="21"/>
                <w:highlight w:val="none"/>
              </w:rPr>
            </w:pPr>
          </w:p>
        </w:tc>
      </w:tr>
      <w:tr w14:paraId="3AE5C02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7DD2C723">
            <w:pPr>
              <w:jc w:val="center"/>
              <w:rPr>
                <w:rFonts w:hint="eastAsia" w:ascii="宋体" w:hAnsi="宋体" w:eastAsia="宋体" w:cs="宋体"/>
                <w:color w:val="auto"/>
                <w:sz w:val="21"/>
                <w:szCs w:val="21"/>
                <w:highlight w:val="none"/>
              </w:rPr>
            </w:pPr>
          </w:p>
        </w:tc>
        <w:tc>
          <w:tcPr>
            <w:tcW w:w="1187" w:type="dxa"/>
            <w:vAlign w:val="center"/>
          </w:tcPr>
          <w:p w14:paraId="7D34D885">
            <w:pPr>
              <w:jc w:val="center"/>
              <w:rPr>
                <w:rFonts w:hint="eastAsia" w:ascii="宋体" w:hAnsi="宋体" w:eastAsia="宋体" w:cs="宋体"/>
                <w:color w:val="auto"/>
                <w:sz w:val="21"/>
                <w:szCs w:val="21"/>
                <w:highlight w:val="none"/>
              </w:rPr>
            </w:pPr>
          </w:p>
        </w:tc>
        <w:tc>
          <w:tcPr>
            <w:tcW w:w="1187" w:type="dxa"/>
            <w:vAlign w:val="center"/>
          </w:tcPr>
          <w:p w14:paraId="6DAD5650">
            <w:pPr>
              <w:jc w:val="center"/>
              <w:rPr>
                <w:rFonts w:hint="eastAsia" w:ascii="宋体" w:hAnsi="宋体" w:eastAsia="宋体" w:cs="宋体"/>
                <w:color w:val="auto"/>
                <w:sz w:val="21"/>
                <w:szCs w:val="21"/>
                <w:highlight w:val="none"/>
              </w:rPr>
            </w:pPr>
          </w:p>
        </w:tc>
        <w:tc>
          <w:tcPr>
            <w:tcW w:w="1188" w:type="dxa"/>
            <w:vAlign w:val="center"/>
          </w:tcPr>
          <w:p w14:paraId="1329AC8A">
            <w:pPr>
              <w:jc w:val="center"/>
              <w:rPr>
                <w:rFonts w:hint="eastAsia" w:ascii="宋体" w:hAnsi="宋体" w:eastAsia="宋体" w:cs="宋体"/>
                <w:color w:val="auto"/>
                <w:sz w:val="21"/>
                <w:szCs w:val="21"/>
                <w:highlight w:val="none"/>
              </w:rPr>
            </w:pPr>
          </w:p>
        </w:tc>
        <w:tc>
          <w:tcPr>
            <w:tcW w:w="1187" w:type="dxa"/>
            <w:vAlign w:val="center"/>
          </w:tcPr>
          <w:p w14:paraId="618E295C">
            <w:pPr>
              <w:jc w:val="center"/>
              <w:rPr>
                <w:rFonts w:hint="eastAsia" w:ascii="宋体" w:hAnsi="宋体" w:eastAsia="宋体" w:cs="宋体"/>
                <w:color w:val="auto"/>
                <w:sz w:val="21"/>
                <w:szCs w:val="21"/>
                <w:highlight w:val="none"/>
              </w:rPr>
            </w:pPr>
          </w:p>
        </w:tc>
        <w:tc>
          <w:tcPr>
            <w:tcW w:w="1188" w:type="dxa"/>
            <w:vAlign w:val="center"/>
          </w:tcPr>
          <w:p w14:paraId="5EEB63A9">
            <w:pPr>
              <w:jc w:val="center"/>
              <w:rPr>
                <w:rFonts w:hint="eastAsia" w:ascii="宋体" w:hAnsi="宋体" w:eastAsia="宋体" w:cs="宋体"/>
                <w:color w:val="auto"/>
                <w:sz w:val="21"/>
                <w:szCs w:val="21"/>
                <w:highlight w:val="none"/>
              </w:rPr>
            </w:pPr>
          </w:p>
        </w:tc>
        <w:tc>
          <w:tcPr>
            <w:tcW w:w="1187" w:type="dxa"/>
            <w:vAlign w:val="center"/>
          </w:tcPr>
          <w:p w14:paraId="720D8104">
            <w:pPr>
              <w:jc w:val="center"/>
              <w:rPr>
                <w:rFonts w:hint="eastAsia" w:ascii="宋体" w:hAnsi="宋体" w:eastAsia="宋体" w:cs="宋体"/>
                <w:color w:val="auto"/>
                <w:sz w:val="21"/>
                <w:szCs w:val="21"/>
                <w:highlight w:val="none"/>
              </w:rPr>
            </w:pPr>
          </w:p>
        </w:tc>
        <w:tc>
          <w:tcPr>
            <w:tcW w:w="1188" w:type="dxa"/>
            <w:vAlign w:val="center"/>
          </w:tcPr>
          <w:p w14:paraId="0483F61C">
            <w:pPr>
              <w:jc w:val="center"/>
              <w:rPr>
                <w:rFonts w:hint="eastAsia" w:ascii="宋体" w:hAnsi="宋体" w:eastAsia="宋体" w:cs="宋体"/>
                <w:color w:val="auto"/>
                <w:sz w:val="21"/>
                <w:szCs w:val="21"/>
                <w:highlight w:val="none"/>
              </w:rPr>
            </w:pPr>
          </w:p>
        </w:tc>
      </w:tr>
      <w:tr w14:paraId="69B4E16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AB20EA8">
            <w:pPr>
              <w:jc w:val="center"/>
              <w:rPr>
                <w:rFonts w:hint="eastAsia" w:ascii="宋体" w:hAnsi="宋体" w:eastAsia="宋体" w:cs="宋体"/>
                <w:color w:val="auto"/>
                <w:sz w:val="21"/>
                <w:szCs w:val="21"/>
                <w:highlight w:val="none"/>
              </w:rPr>
            </w:pPr>
          </w:p>
        </w:tc>
        <w:tc>
          <w:tcPr>
            <w:tcW w:w="1187" w:type="dxa"/>
            <w:vAlign w:val="center"/>
          </w:tcPr>
          <w:p w14:paraId="48855B4B">
            <w:pPr>
              <w:jc w:val="center"/>
              <w:rPr>
                <w:rFonts w:hint="eastAsia" w:ascii="宋体" w:hAnsi="宋体" w:eastAsia="宋体" w:cs="宋体"/>
                <w:color w:val="auto"/>
                <w:sz w:val="21"/>
                <w:szCs w:val="21"/>
                <w:highlight w:val="none"/>
              </w:rPr>
            </w:pPr>
          </w:p>
        </w:tc>
        <w:tc>
          <w:tcPr>
            <w:tcW w:w="1187" w:type="dxa"/>
            <w:vAlign w:val="center"/>
          </w:tcPr>
          <w:p w14:paraId="4990130A">
            <w:pPr>
              <w:jc w:val="center"/>
              <w:rPr>
                <w:rFonts w:hint="eastAsia" w:ascii="宋体" w:hAnsi="宋体" w:eastAsia="宋体" w:cs="宋体"/>
                <w:color w:val="auto"/>
                <w:sz w:val="21"/>
                <w:szCs w:val="21"/>
                <w:highlight w:val="none"/>
              </w:rPr>
            </w:pPr>
          </w:p>
        </w:tc>
        <w:tc>
          <w:tcPr>
            <w:tcW w:w="1188" w:type="dxa"/>
            <w:vAlign w:val="center"/>
          </w:tcPr>
          <w:p w14:paraId="4E5BC326">
            <w:pPr>
              <w:jc w:val="center"/>
              <w:rPr>
                <w:rFonts w:hint="eastAsia" w:ascii="宋体" w:hAnsi="宋体" w:eastAsia="宋体" w:cs="宋体"/>
                <w:color w:val="auto"/>
                <w:sz w:val="21"/>
                <w:szCs w:val="21"/>
                <w:highlight w:val="none"/>
              </w:rPr>
            </w:pPr>
          </w:p>
        </w:tc>
        <w:tc>
          <w:tcPr>
            <w:tcW w:w="1187" w:type="dxa"/>
            <w:vAlign w:val="center"/>
          </w:tcPr>
          <w:p w14:paraId="2B371AF6">
            <w:pPr>
              <w:jc w:val="center"/>
              <w:rPr>
                <w:rFonts w:hint="eastAsia" w:ascii="宋体" w:hAnsi="宋体" w:eastAsia="宋体" w:cs="宋体"/>
                <w:color w:val="auto"/>
                <w:sz w:val="21"/>
                <w:szCs w:val="21"/>
                <w:highlight w:val="none"/>
              </w:rPr>
            </w:pPr>
          </w:p>
        </w:tc>
        <w:tc>
          <w:tcPr>
            <w:tcW w:w="1188" w:type="dxa"/>
            <w:vAlign w:val="center"/>
          </w:tcPr>
          <w:p w14:paraId="0648B476">
            <w:pPr>
              <w:jc w:val="center"/>
              <w:rPr>
                <w:rFonts w:hint="eastAsia" w:ascii="宋体" w:hAnsi="宋体" w:eastAsia="宋体" w:cs="宋体"/>
                <w:color w:val="auto"/>
                <w:sz w:val="21"/>
                <w:szCs w:val="21"/>
                <w:highlight w:val="none"/>
              </w:rPr>
            </w:pPr>
          </w:p>
        </w:tc>
        <w:tc>
          <w:tcPr>
            <w:tcW w:w="1187" w:type="dxa"/>
            <w:vAlign w:val="center"/>
          </w:tcPr>
          <w:p w14:paraId="7D37470A">
            <w:pPr>
              <w:jc w:val="center"/>
              <w:rPr>
                <w:rFonts w:hint="eastAsia" w:ascii="宋体" w:hAnsi="宋体" w:eastAsia="宋体" w:cs="宋体"/>
                <w:color w:val="auto"/>
                <w:sz w:val="21"/>
                <w:szCs w:val="21"/>
                <w:highlight w:val="none"/>
              </w:rPr>
            </w:pPr>
          </w:p>
        </w:tc>
        <w:tc>
          <w:tcPr>
            <w:tcW w:w="1188" w:type="dxa"/>
            <w:vAlign w:val="center"/>
          </w:tcPr>
          <w:p w14:paraId="658DBF30">
            <w:pPr>
              <w:jc w:val="center"/>
              <w:rPr>
                <w:rFonts w:hint="eastAsia" w:ascii="宋体" w:hAnsi="宋体" w:eastAsia="宋体" w:cs="宋体"/>
                <w:color w:val="auto"/>
                <w:sz w:val="21"/>
                <w:szCs w:val="21"/>
                <w:highlight w:val="none"/>
              </w:rPr>
            </w:pPr>
          </w:p>
        </w:tc>
      </w:tr>
      <w:tr w14:paraId="773BEAF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642C829">
            <w:pPr>
              <w:jc w:val="center"/>
              <w:rPr>
                <w:rFonts w:hint="eastAsia" w:ascii="宋体" w:hAnsi="宋体" w:eastAsia="宋体" w:cs="宋体"/>
                <w:color w:val="auto"/>
                <w:sz w:val="21"/>
                <w:szCs w:val="21"/>
                <w:highlight w:val="none"/>
              </w:rPr>
            </w:pPr>
          </w:p>
        </w:tc>
        <w:tc>
          <w:tcPr>
            <w:tcW w:w="1187" w:type="dxa"/>
            <w:vAlign w:val="center"/>
          </w:tcPr>
          <w:p w14:paraId="75BF7DAC">
            <w:pPr>
              <w:jc w:val="center"/>
              <w:rPr>
                <w:rFonts w:hint="eastAsia" w:ascii="宋体" w:hAnsi="宋体" w:eastAsia="宋体" w:cs="宋体"/>
                <w:color w:val="auto"/>
                <w:sz w:val="21"/>
                <w:szCs w:val="21"/>
                <w:highlight w:val="none"/>
              </w:rPr>
            </w:pPr>
          </w:p>
        </w:tc>
        <w:tc>
          <w:tcPr>
            <w:tcW w:w="1187" w:type="dxa"/>
            <w:vAlign w:val="center"/>
          </w:tcPr>
          <w:p w14:paraId="31B4555A">
            <w:pPr>
              <w:jc w:val="center"/>
              <w:rPr>
                <w:rFonts w:hint="eastAsia" w:ascii="宋体" w:hAnsi="宋体" w:eastAsia="宋体" w:cs="宋体"/>
                <w:color w:val="auto"/>
                <w:sz w:val="21"/>
                <w:szCs w:val="21"/>
                <w:highlight w:val="none"/>
              </w:rPr>
            </w:pPr>
          </w:p>
        </w:tc>
        <w:tc>
          <w:tcPr>
            <w:tcW w:w="1188" w:type="dxa"/>
            <w:vAlign w:val="center"/>
          </w:tcPr>
          <w:p w14:paraId="77EF1ED8">
            <w:pPr>
              <w:jc w:val="center"/>
              <w:rPr>
                <w:rFonts w:hint="eastAsia" w:ascii="宋体" w:hAnsi="宋体" w:eastAsia="宋体" w:cs="宋体"/>
                <w:color w:val="auto"/>
                <w:sz w:val="21"/>
                <w:szCs w:val="21"/>
                <w:highlight w:val="none"/>
              </w:rPr>
            </w:pPr>
          </w:p>
        </w:tc>
        <w:tc>
          <w:tcPr>
            <w:tcW w:w="1187" w:type="dxa"/>
            <w:vAlign w:val="center"/>
          </w:tcPr>
          <w:p w14:paraId="5435EB8B">
            <w:pPr>
              <w:jc w:val="center"/>
              <w:rPr>
                <w:rFonts w:hint="eastAsia" w:ascii="宋体" w:hAnsi="宋体" w:eastAsia="宋体" w:cs="宋体"/>
                <w:color w:val="auto"/>
                <w:sz w:val="21"/>
                <w:szCs w:val="21"/>
                <w:highlight w:val="none"/>
              </w:rPr>
            </w:pPr>
          </w:p>
        </w:tc>
        <w:tc>
          <w:tcPr>
            <w:tcW w:w="1188" w:type="dxa"/>
            <w:vAlign w:val="center"/>
          </w:tcPr>
          <w:p w14:paraId="48195323">
            <w:pPr>
              <w:jc w:val="center"/>
              <w:rPr>
                <w:rFonts w:hint="eastAsia" w:ascii="宋体" w:hAnsi="宋体" w:eastAsia="宋体" w:cs="宋体"/>
                <w:color w:val="auto"/>
                <w:sz w:val="21"/>
                <w:szCs w:val="21"/>
                <w:highlight w:val="none"/>
              </w:rPr>
            </w:pPr>
          </w:p>
        </w:tc>
        <w:tc>
          <w:tcPr>
            <w:tcW w:w="1187" w:type="dxa"/>
            <w:vAlign w:val="center"/>
          </w:tcPr>
          <w:p w14:paraId="1BB7DCD1">
            <w:pPr>
              <w:jc w:val="center"/>
              <w:rPr>
                <w:rFonts w:hint="eastAsia" w:ascii="宋体" w:hAnsi="宋体" w:eastAsia="宋体" w:cs="宋体"/>
                <w:color w:val="auto"/>
                <w:sz w:val="21"/>
                <w:szCs w:val="21"/>
                <w:highlight w:val="none"/>
              </w:rPr>
            </w:pPr>
          </w:p>
        </w:tc>
        <w:tc>
          <w:tcPr>
            <w:tcW w:w="1188" w:type="dxa"/>
            <w:vAlign w:val="center"/>
          </w:tcPr>
          <w:p w14:paraId="6A8E03A6">
            <w:pPr>
              <w:jc w:val="center"/>
              <w:rPr>
                <w:rFonts w:hint="eastAsia" w:ascii="宋体" w:hAnsi="宋体" w:eastAsia="宋体" w:cs="宋体"/>
                <w:color w:val="auto"/>
                <w:sz w:val="21"/>
                <w:szCs w:val="21"/>
                <w:highlight w:val="none"/>
              </w:rPr>
            </w:pPr>
          </w:p>
        </w:tc>
      </w:tr>
      <w:tr w14:paraId="2CF346B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26D8187">
            <w:pPr>
              <w:jc w:val="center"/>
              <w:rPr>
                <w:rFonts w:hint="eastAsia" w:ascii="宋体" w:hAnsi="宋体" w:eastAsia="宋体" w:cs="宋体"/>
                <w:color w:val="auto"/>
                <w:sz w:val="21"/>
                <w:szCs w:val="21"/>
                <w:highlight w:val="none"/>
              </w:rPr>
            </w:pPr>
          </w:p>
        </w:tc>
        <w:tc>
          <w:tcPr>
            <w:tcW w:w="1187" w:type="dxa"/>
            <w:vAlign w:val="center"/>
          </w:tcPr>
          <w:p w14:paraId="7BC7415F">
            <w:pPr>
              <w:jc w:val="center"/>
              <w:rPr>
                <w:rFonts w:hint="eastAsia" w:ascii="宋体" w:hAnsi="宋体" w:eastAsia="宋体" w:cs="宋体"/>
                <w:color w:val="auto"/>
                <w:sz w:val="21"/>
                <w:szCs w:val="21"/>
                <w:highlight w:val="none"/>
              </w:rPr>
            </w:pPr>
          </w:p>
        </w:tc>
        <w:tc>
          <w:tcPr>
            <w:tcW w:w="1187" w:type="dxa"/>
            <w:vAlign w:val="center"/>
          </w:tcPr>
          <w:p w14:paraId="52D6ACA0">
            <w:pPr>
              <w:jc w:val="center"/>
              <w:rPr>
                <w:rFonts w:hint="eastAsia" w:ascii="宋体" w:hAnsi="宋体" w:eastAsia="宋体" w:cs="宋体"/>
                <w:color w:val="auto"/>
                <w:sz w:val="21"/>
                <w:szCs w:val="21"/>
                <w:highlight w:val="none"/>
              </w:rPr>
            </w:pPr>
          </w:p>
        </w:tc>
        <w:tc>
          <w:tcPr>
            <w:tcW w:w="1188" w:type="dxa"/>
            <w:vAlign w:val="center"/>
          </w:tcPr>
          <w:p w14:paraId="54C9AC44">
            <w:pPr>
              <w:jc w:val="center"/>
              <w:rPr>
                <w:rFonts w:hint="eastAsia" w:ascii="宋体" w:hAnsi="宋体" w:eastAsia="宋体" w:cs="宋体"/>
                <w:color w:val="auto"/>
                <w:sz w:val="21"/>
                <w:szCs w:val="21"/>
                <w:highlight w:val="none"/>
              </w:rPr>
            </w:pPr>
          </w:p>
        </w:tc>
        <w:tc>
          <w:tcPr>
            <w:tcW w:w="1187" w:type="dxa"/>
            <w:vAlign w:val="center"/>
          </w:tcPr>
          <w:p w14:paraId="574AF18F">
            <w:pPr>
              <w:jc w:val="center"/>
              <w:rPr>
                <w:rFonts w:hint="eastAsia" w:ascii="宋体" w:hAnsi="宋体" w:eastAsia="宋体" w:cs="宋体"/>
                <w:color w:val="auto"/>
                <w:sz w:val="21"/>
                <w:szCs w:val="21"/>
                <w:highlight w:val="none"/>
              </w:rPr>
            </w:pPr>
          </w:p>
        </w:tc>
        <w:tc>
          <w:tcPr>
            <w:tcW w:w="1188" w:type="dxa"/>
            <w:vAlign w:val="center"/>
          </w:tcPr>
          <w:p w14:paraId="0228306C">
            <w:pPr>
              <w:jc w:val="center"/>
              <w:rPr>
                <w:rFonts w:hint="eastAsia" w:ascii="宋体" w:hAnsi="宋体" w:eastAsia="宋体" w:cs="宋体"/>
                <w:color w:val="auto"/>
                <w:sz w:val="21"/>
                <w:szCs w:val="21"/>
                <w:highlight w:val="none"/>
              </w:rPr>
            </w:pPr>
          </w:p>
        </w:tc>
        <w:tc>
          <w:tcPr>
            <w:tcW w:w="1187" w:type="dxa"/>
            <w:vAlign w:val="center"/>
          </w:tcPr>
          <w:p w14:paraId="2D70B44C">
            <w:pPr>
              <w:jc w:val="center"/>
              <w:rPr>
                <w:rFonts w:hint="eastAsia" w:ascii="宋体" w:hAnsi="宋体" w:eastAsia="宋体" w:cs="宋体"/>
                <w:color w:val="auto"/>
                <w:sz w:val="21"/>
                <w:szCs w:val="21"/>
                <w:highlight w:val="none"/>
              </w:rPr>
            </w:pPr>
          </w:p>
        </w:tc>
        <w:tc>
          <w:tcPr>
            <w:tcW w:w="1188" w:type="dxa"/>
            <w:vAlign w:val="center"/>
          </w:tcPr>
          <w:p w14:paraId="5AD7D860">
            <w:pPr>
              <w:jc w:val="center"/>
              <w:rPr>
                <w:rFonts w:hint="eastAsia" w:ascii="宋体" w:hAnsi="宋体" w:eastAsia="宋体" w:cs="宋体"/>
                <w:color w:val="auto"/>
                <w:sz w:val="21"/>
                <w:szCs w:val="21"/>
                <w:highlight w:val="none"/>
              </w:rPr>
            </w:pPr>
          </w:p>
        </w:tc>
      </w:tr>
      <w:tr w14:paraId="157D8FA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4A9D7F0D">
            <w:pPr>
              <w:jc w:val="center"/>
              <w:rPr>
                <w:rFonts w:hint="eastAsia" w:ascii="宋体" w:hAnsi="宋体" w:eastAsia="宋体" w:cs="宋体"/>
                <w:color w:val="auto"/>
                <w:sz w:val="21"/>
                <w:szCs w:val="21"/>
                <w:highlight w:val="none"/>
              </w:rPr>
            </w:pPr>
          </w:p>
        </w:tc>
        <w:tc>
          <w:tcPr>
            <w:tcW w:w="1187" w:type="dxa"/>
            <w:vAlign w:val="center"/>
          </w:tcPr>
          <w:p w14:paraId="41409DBE">
            <w:pPr>
              <w:jc w:val="center"/>
              <w:rPr>
                <w:rFonts w:hint="eastAsia" w:ascii="宋体" w:hAnsi="宋体" w:eastAsia="宋体" w:cs="宋体"/>
                <w:color w:val="auto"/>
                <w:sz w:val="21"/>
                <w:szCs w:val="21"/>
                <w:highlight w:val="none"/>
              </w:rPr>
            </w:pPr>
          </w:p>
        </w:tc>
        <w:tc>
          <w:tcPr>
            <w:tcW w:w="1187" w:type="dxa"/>
            <w:vAlign w:val="center"/>
          </w:tcPr>
          <w:p w14:paraId="6CD0E77C">
            <w:pPr>
              <w:jc w:val="center"/>
              <w:rPr>
                <w:rFonts w:hint="eastAsia" w:ascii="宋体" w:hAnsi="宋体" w:eastAsia="宋体" w:cs="宋体"/>
                <w:color w:val="auto"/>
                <w:sz w:val="21"/>
                <w:szCs w:val="21"/>
                <w:highlight w:val="none"/>
              </w:rPr>
            </w:pPr>
          </w:p>
        </w:tc>
        <w:tc>
          <w:tcPr>
            <w:tcW w:w="1188" w:type="dxa"/>
            <w:vAlign w:val="center"/>
          </w:tcPr>
          <w:p w14:paraId="1718FF8E">
            <w:pPr>
              <w:jc w:val="center"/>
              <w:rPr>
                <w:rFonts w:hint="eastAsia" w:ascii="宋体" w:hAnsi="宋体" w:eastAsia="宋体" w:cs="宋体"/>
                <w:color w:val="auto"/>
                <w:sz w:val="21"/>
                <w:szCs w:val="21"/>
                <w:highlight w:val="none"/>
              </w:rPr>
            </w:pPr>
          </w:p>
        </w:tc>
        <w:tc>
          <w:tcPr>
            <w:tcW w:w="1187" w:type="dxa"/>
            <w:vAlign w:val="center"/>
          </w:tcPr>
          <w:p w14:paraId="1E337448">
            <w:pPr>
              <w:jc w:val="center"/>
              <w:rPr>
                <w:rFonts w:hint="eastAsia" w:ascii="宋体" w:hAnsi="宋体" w:eastAsia="宋体" w:cs="宋体"/>
                <w:color w:val="auto"/>
                <w:sz w:val="21"/>
                <w:szCs w:val="21"/>
                <w:highlight w:val="none"/>
              </w:rPr>
            </w:pPr>
          </w:p>
        </w:tc>
        <w:tc>
          <w:tcPr>
            <w:tcW w:w="1188" w:type="dxa"/>
            <w:vAlign w:val="center"/>
          </w:tcPr>
          <w:p w14:paraId="7AD802D0">
            <w:pPr>
              <w:jc w:val="center"/>
              <w:rPr>
                <w:rFonts w:hint="eastAsia" w:ascii="宋体" w:hAnsi="宋体" w:eastAsia="宋体" w:cs="宋体"/>
                <w:color w:val="auto"/>
                <w:sz w:val="21"/>
                <w:szCs w:val="21"/>
                <w:highlight w:val="none"/>
              </w:rPr>
            </w:pPr>
          </w:p>
        </w:tc>
        <w:tc>
          <w:tcPr>
            <w:tcW w:w="1187" w:type="dxa"/>
            <w:vAlign w:val="center"/>
          </w:tcPr>
          <w:p w14:paraId="2205A444">
            <w:pPr>
              <w:jc w:val="center"/>
              <w:rPr>
                <w:rFonts w:hint="eastAsia" w:ascii="宋体" w:hAnsi="宋体" w:eastAsia="宋体" w:cs="宋体"/>
                <w:color w:val="auto"/>
                <w:sz w:val="21"/>
                <w:szCs w:val="21"/>
                <w:highlight w:val="none"/>
              </w:rPr>
            </w:pPr>
          </w:p>
        </w:tc>
        <w:tc>
          <w:tcPr>
            <w:tcW w:w="1188" w:type="dxa"/>
            <w:vAlign w:val="center"/>
          </w:tcPr>
          <w:p w14:paraId="16E4E874">
            <w:pPr>
              <w:jc w:val="center"/>
              <w:rPr>
                <w:rFonts w:hint="eastAsia" w:ascii="宋体" w:hAnsi="宋体" w:eastAsia="宋体" w:cs="宋体"/>
                <w:color w:val="auto"/>
                <w:sz w:val="21"/>
                <w:szCs w:val="21"/>
                <w:highlight w:val="none"/>
              </w:rPr>
            </w:pPr>
          </w:p>
        </w:tc>
      </w:tr>
      <w:tr w14:paraId="3E03CEF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3D8174F">
            <w:pPr>
              <w:jc w:val="center"/>
              <w:rPr>
                <w:rFonts w:hint="eastAsia" w:ascii="宋体" w:hAnsi="宋体" w:eastAsia="宋体" w:cs="宋体"/>
                <w:color w:val="auto"/>
                <w:sz w:val="21"/>
                <w:szCs w:val="21"/>
                <w:highlight w:val="none"/>
              </w:rPr>
            </w:pPr>
          </w:p>
        </w:tc>
        <w:tc>
          <w:tcPr>
            <w:tcW w:w="1187" w:type="dxa"/>
            <w:vAlign w:val="center"/>
          </w:tcPr>
          <w:p w14:paraId="7CB4F819">
            <w:pPr>
              <w:jc w:val="center"/>
              <w:rPr>
                <w:rFonts w:hint="eastAsia" w:ascii="宋体" w:hAnsi="宋体" w:eastAsia="宋体" w:cs="宋体"/>
                <w:color w:val="auto"/>
                <w:sz w:val="21"/>
                <w:szCs w:val="21"/>
                <w:highlight w:val="none"/>
              </w:rPr>
            </w:pPr>
          </w:p>
        </w:tc>
        <w:tc>
          <w:tcPr>
            <w:tcW w:w="1187" w:type="dxa"/>
            <w:vAlign w:val="center"/>
          </w:tcPr>
          <w:p w14:paraId="6EB728C8">
            <w:pPr>
              <w:jc w:val="center"/>
              <w:rPr>
                <w:rFonts w:hint="eastAsia" w:ascii="宋体" w:hAnsi="宋体" w:eastAsia="宋体" w:cs="宋体"/>
                <w:color w:val="auto"/>
                <w:sz w:val="21"/>
                <w:szCs w:val="21"/>
                <w:highlight w:val="none"/>
              </w:rPr>
            </w:pPr>
          </w:p>
        </w:tc>
        <w:tc>
          <w:tcPr>
            <w:tcW w:w="1188" w:type="dxa"/>
            <w:vAlign w:val="center"/>
          </w:tcPr>
          <w:p w14:paraId="76CA8A95">
            <w:pPr>
              <w:jc w:val="center"/>
              <w:rPr>
                <w:rFonts w:hint="eastAsia" w:ascii="宋体" w:hAnsi="宋体" w:eastAsia="宋体" w:cs="宋体"/>
                <w:color w:val="auto"/>
                <w:sz w:val="21"/>
                <w:szCs w:val="21"/>
                <w:highlight w:val="none"/>
              </w:rPr>
            </w:pPr>
          </w:p>
        </w:tc>
        <w:tc>
          <w:tcPr>
            <w:tcW w:w="1187" w:type="dxa"/>
            <w:vAlign w:val="center"/>
          </w:tcPr>
          <w:p w14:paraId="2C5EE678">
            <w:pPr>
              <w:jc w:val="center"/>
              <w:rPr>
                <w:rFonts w:hint="eastAsia" w:ascii="宋体" w:hAnsi="宋体" w:eastAsia="宋体" w:cs="宋体"/>
                <w:color w:val="auto"/>
                <w:sz w:val="21"/>
                <w:szCs w:val="21"/>
                <w:highlight w:val="none"/>
              </w:rPr>
            </w:pPr>
          </w:p>
        </w:tc>
        <w:tc>
          <w:tcPr>
            <w:tcW w:w="1188" w:type="dxa"/>
            <w:vAlign w:val="center"/>
          </w:tcPr>
          <w:p w14:paraId="70E62084">
            <w:pPr>
              <w:jc w:val="center"/>
              <w:rPr>
                <w:rFonts w:hint="eastAsia" w:ascii="宋体" w:hAnsi="宋体" w:eastAsia="宋体" w:cs="宋体"/>
                <w:color w:val="auto"/>
                <w:sz w:val="21"/>
                <w:szCs w:val="21"/>
                <w:highlight w:val="none"/>
              </w:rPr>
            </w:pPr>
          </w:p>
        </w:tc>
        <w:tc>
          <w:tcPr>
            <w:tcW w:w="1187" w:type="dxa"/>
            <w:vAlign w:val="center"/>
          </w:tcPr>
          <w:p w14:paraId="43456F5A">
            <w:pPr>
              <w:jc w:val="center"/>
              <w:rPr>
                <w:rFonts w:hint="eastAsia" w:ascii="宋体" w:hAnsi="宋体" w:eastAsia="宋体" w:cs="宋体"/>
                <w:color w:val="auto"/>
                <w:sz w:val="21"/>
                <w:szCs w:val="21"/>
                <w:highlight w:val="none"/>
              </w:rPr>
            </w:pPr>
          </w:p>
        </w:tc>
        <w:tc>
          <w:tcPr>
            <w:tcW w:w="1188" w:type="dxa"/>
            <w:vAlign w:val="center"/>
          </w:tcPr>
          <w:p w14:paraId="45BE2C7F">
            <w:pPr>
              <w:jc w:val="center"/>
              <w:rPr>
                <w:rFonts w:hint="eastAsia" w:ascii="宋体" w:hAnsi="宋体" w:eastAsia="宋体" w:cs="宋体"/>
                <w:color w:val="auto"/>
                <w:sz w:val="21"/>
                <w:szCs w:val="21"/>
                <w:highlight w:val="none"/>
              </w:rPr>
            </w:pPr>
          </w:p>
        </w:tc>
      </w:tr>
      <w:tr w14:paraId="73ACAA5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ADE8242">
            <w:pPr>
              <w:jc w:val="center"/>
              <w:rPr>
                <w:rFonts w:hint="eastAsia" w:ascii="宋体" w:hAnsi="宋体" w:eastAsia="宋体" w:cs="宋体"/>
                <w:color w:val="auto"/>
                <w:sz w:val="21"/>
                <w:szCs w:val="21"/>
                <w:highlight w:val="none"/>
              </w:rPr>
            </w:pPr>
          </w:p>
        </w:tc>
        <w:tc>
          <w:tcPr>
            <w:tcW w:w="1187" w:type="dxa"/>
            <w:vAlign w:val="center"/>
          </w:tcPr>
          <w:p w14:paraId="7930BAD4">
            <w:pPr>
              <w:jc w:val="center"/>
              <w:rPr>
                <w:rFonts w:hint="eastAsia" w:ascii="宋体" w:hAnsi="宋体" w:eastAsia="宋体" w:cs="宋体"/>
                <w:color w:val="auto"/>
                <w:sz w:val="21"/>
                <w:szCs w:val="21"/>
                <w:highlight w:val="none"/>
              </w:rPr>
            </w:pPr>
          </w:p>
        </w:tc>
        <w:tc>
          <w:tcPr>
            <w:tcW w:w="1187" w:type="dxa"/>
            <w:vAlign w:val="center"/>
          </w:tcPr>
          <w:p w14:paraId="78B25A6E">
            <w:pPr>
              <w:jc w:val="center"/>
              <w:rPr>
                <w:rFonts w:hint="eastAsia" w:ascii="宋体" w:hAnsi="宋体" w:eastAsia="宋体" w:cs="宋体"/>
                <w:color w:val="auto"/>
                <w:sz w:val="21"/>
                <w:szCs w:val="21"/>
                <w:highlight w:val="none"/>
              </w:rPr>
            </w:pPr>
          </w:p>
        </w:tc>
        <w:tc>
          <w:tcPr>
            <w:tcW w:w="1188" w:type="dxa"/>
            <w:vAlign w:val="center"/>
          </w:tcPr>
          <w:p w14:paraId="20E2F8DC">
            <w:pPr>
              <w:jc w:val="center"/>
              <w:rPr>
                <w:rFonts w:hint="eastAsia" w:ascii="宋体" w:hAnsi="宋体" w:eastAsia="宋体" w:cs="宋体"/>
                <w:color w:val="auto"/>
                <w:sz w:val="21"/>
                <w:szCs w:val="21"/>
                <w:highlight w:val="none"/>
              </w:rPr>
            </w:pPr>
          </w:p>
        </w:tc>
        <w:tc>
          <w:tcPr>
            <w:tcW w:w="1187" w:type="dxa"/>
            <w:vAlign w:val="center"/>
          </w:tcPr>
          <w:p w14:paraId="046996CB">
            <w:pPr>
              <w:jc w:val="center"/>
              <w:rPr>
                <w:rFonts w:hint="eastAsia" w:ascii="宋体" w:hAnsi="宋体" w:eastAsia="宋体" w:cs="宋体"/>
                <w:color w:val="auto"/>
                <w:sz w:val="21"/>
                <w:szCs w:val="21"/>
                <w:highlight w:val="none"/>
              </w:rPr>
            </w:pPr>
          </w:p>
        </w:tc>
        <w:tc>
          <w:tcPr>
            <w:tcW w:w="1188" w:type="dxa"/>
            <w:vAlign w:val="center"/>
          </w:tcPr>
          <w:p w14:paraId="00E0CE77">
            <w:pPr>
              <w:jc w:val="center"/>
              <w:rPr>
                <w:rFonts w:hint="eastAsia" w:ascii="宋体" w:hAnsi="宋体" w:eastAsia="宋体" w:cs="宋体"/>
                <w:color w:val="auto"/>
                <w:sz w:val="21"/>
                <w:szCs w:val="21"/>
                <w:highlight w:val="none"/>
              </w:rPr>
            </w:pPr>
          </w:p>
        </w:tc>
        <w:tc>
          <w:tcPr>
            <w:tcW w:w="1187" w:type="dxa"/>
            <w:vAlign w:val="center"/>
          </w:tcPr>
          <w:p w14:paraId="058F9601">
            <w:pPr>
              <w:jc w:val="center"/>
              <w:rPr>
                <w:rFonts w:hint="eastAsia" w:ascii="宋体" w:hAnsi="宋体" w:eastAsia="宋体" w:cs="宋体"/>
                <w:color w:val="auto"/>
                <w:sz w:val="21"/>
                <w:szCs w:val="21"/>
                <w:highlight w:val="none"/>
              </w:rPr>
            </w:pPr>
          </w:p>
        </w:tc>
        <w:tc>
          <w:tcPr>
            <w:tcW w:w="1188" w:type="dxa"/>
            <w:vAlign w:val="center"/>
          </w:tcPr>
          <w:p w14:paraId="44C426CA">
            <w:pPr>
              <w:jc w:val="center"/>
              <w:rPr>
                <w:rFonts w:hint="eastAsia" w:ascii="宋体" w:hAnsi="宋体" w:eastAsia="宋体" w:cs="宋体"/>
                <w:color w:val="auto"/>
                <w:sz w:val="21"/>
                <w:szCs w:val="21"/>
                <w:highlight w:val="none"/>
              </w:rPr>
            </w:pPr>
          </w:p>
        </w:tc>
      </w:tr>
      <w:tr w14:paraId="71F3120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65BFE44">
            <w:pPr>
              <w:jc w:val="center"/>
              <w:rPr>
                <w:rFonts w:hint="eastAsia" w:ascii="宋体" w:hAnsi="宋体" w:eastAsia="宋体" w:cs="宋体"/>
                <w:color w:val="auto"/>
                <w:sz w:val="21"/>
                <w:szCs w:val="21"/>
                <w:highlight w:val="none"/>
              </w:rPr>
            </w:pPr>
          </w:p>
        </w:tc>
        <w:tc>
          <w:tcPr>
            <w:tcW w:w="1187" w:type="dxa"/>
            <w:vAlign w:val="center"/>
          </w:tcPr>
          <w:p w14:paraId="3BC1EAA5">
            <w:pPr>
              <w:jc w:val="center"/>
              <w:rPr>
                <w:rFonts w:hint="eastAsia" w:ascii="宋体" w:hAnsi="宋体" w:eastAsia="宋体" w:cs="宋体"/>
                <w:color w:val="auto"/>
                <w:sz w:val="21"/>
                <w:szCs w:val="21"/>
                <w:highlight w:val="none"/>
              </w:rPr>
            </w:pPr>
          </w:p>
        </w:tc>
        <w:tc>
          <w:tcPr>
            <w:tcW w:w="1187" w:type="dxa"/>
            <w:vAlign w:val="center"/>
          </w:tcPr>
          <w:p w14:paraId="7D0F2E54">
            <w:pPr>
              <w:jc w:val="center"/>
              <w:rPr>
                <w:rFonts w:hint="eastAsia" w:ascii="宋体" w:hAnsi="宋体" w:eastAsia="宋体" w:cs="宋体"/>
                <w:color w:val="auto"/>
                <w:sz w:val="21"/>
                <w:szCs w:val="21"/>
                <w:highlight w:val="none"/>
              </w:rPr>
            </w:pPr>
          </w:p>
        </w:tc>
        <w:tc>
          <w:tcPr>
            <w:tcW w:w="1188" w:type="dxa"/>
            <w:vAlign w:val="center"/>
          </w:tcPr>
          <w:p w14:paraId="4FE1BCB9">
            <w:pPr>
              <w:jc w:val="center"/>
              <w:rPr>
                <w:rFonts w:hint="eastAsia" w:ascii="宋体" w:hAnsi="宋体" w:eastAsia="宋体" w:cs="宋体"/>
                <w:color w:val="auto"/>
                <w:sz w:val="21"/>
                <w:szCs w:val="21"/>
                <w:highlight w:val="none"/>
              </w:rPr>
            </w:pPr>
          </w:p>
        </w:tc>
        <w:tc>
          <w:tcPr>
            <w:tcW w:w="1187" w:type="dxa"/>
            <w:vAlign w:val="center"/>
          </w:tcPr>
          <w:p w14:paraId="7538BDF5">
            <w:pPr>
              <w:jc w:val="center"/>
              <w:rPr>
                <w:rFonts w:hint="eastAsia" w:ascii="宋体" w:hAnsi="宋体" w:eastAsia="宋体" w:cs="宋体"/>
                <w:color w:val="auto"/>
                <w:sz w:val="21"/>
                <w:szCs w:val="21"/>
                <w:highlight w:val="none"/>
              </w:rPr>
            </w:pPr>
          </w:p>
        </w:tc>
        <w:tc>
          <w:tcPr>
            <w:tcW w:w="1188" w:type="dxa"/>
            <w:vAlign w:val="center"/>
          </w:tcPr>
          <w:p w14:paraId="43528630">
            <w:pPr>
              <w:jc w:val="center"/>
              <w:rPr>
                <w:rFonts w:hint="eastAsia" w:ascii="宋体" w:hAnsi="宋体" w:eastAsia="宋体" w:cs="宋体"/>
                <w:color w:val="auto"/>
                <w:sz w:val="21"/>
                <w:szCs w:val="21"/>
                <w:highlight w:val="none"/>
              </w:rPr>
            </w:pPr>
          </w:p>
        </w:tc>
        <w:tc>
          <w:tcPr>
            <w:tcW w:w="1187" w:type="dxa"/>
            <w:vAlign w:val="center"/>
          </w:tcPr>
          <w:p w14:paraId="259AA50A">
            <w:pPr>
              <w:jc w:val="center"/>
              <w:rPr>
                <w:rFonts w:hint="eastAsia" w:ascii="宋体" w:hAnsi="宋体" w:eastAsia="宋体" w:cs="宋体"/>
                <w:color w:val="auto"/>
                <w:sz w:val="21"/>
                <w:szCs w:val="21"/>
                <w:highlight w:val="none"/>
              </w:rPr>
            </w:pPr>
          </w:p>
        </w:tc>
        <w:tc>
          <w:tcPr>
            <w:tcW w:w="1188" w:type="dxa"/>
            <w:vAlign w:val="center"/>
          </w:tcPr>
          <w:p w14:paraId="0114C558">
            <w:pPr>
              <w:jc w:val="center"/>
              <w:rPr>
                <w:rFonts w:hint="eastAsia" w:ascii="宋体" w:hAnsi="宋体" w:eastAsia="宋体" w:cs="宋体"/>
                <w:color w:val="auto"/>
                <w:sz w:val="21"/>
                <w:szCs w:val="21"/>
                <w:highlight w:val="none"/>
              </w:rPr>
            </w:pPr>
          </w:p>
        </w:tc>
      </w:tr>
      <w:tr w14:paraId="5CFD5B6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FA41739">
            <w:pPr>
              <w:jc w:val="center"/>
              <w:rPr>
                <w:rFonts w:hint="eastAsia" w:ascii="宋体" w:hAnsi="宋体" w:eastAsia="宋体" w:cs="宋体"/>
                <w:color w:val="auto"/>
                <w:sz w:val="21"/>
                <w:szCs w:val="21"/>
                <w:highlight w:val="none"/>
              </w:rPr>
            </w:pPr>
          </w:p>
        </w:tc>
        <w:tc>
          <w:tcPr>
            <w:tcW w:w="1187" w:type="dxa"/>
            <w:vAlign w:val="center"/>
          </w:tcPr>
          <w:p w14:paraId="0E364491">
            <w:pPr>
              <w:jc w:val="center"/>
              <w:rPr>
                <w:rFonts w:hint="eastAsia" w:ascii="宋体" w:hAnsi="宋体" w:eastAsia="宋体" w:cs="宋体"/>
                <w:color w:val="auto"/>
                <w:sz w:val="21"/>
                <w:szCs w:val="21"/>
                <w:highlight w:val="none"/>
              </w:rPr>
            </w:pPr>
          </w:p>
        </w:tc>
        <w:tc>
          <w:tcPr>
            <w:tcW w:w="1187" w:type="dxa"/>
            <w:vAlign w:val="center"/>
          </w:tcPr>
          <w:p w14:paraId="425CE5B5">
            <w:pPr>
              <w:jc w:val="center"/>
              <w:rPr>
                <w:rFonts w:hint="eastAsia" w:ascii="宋体" w:hAnsi="宋体" w:eastAsia="宋体" w:cs="宋体"/>
                <w:color w:val="auto"/>
                <w:sz w:val="21"/>
                <w:szCs w:val="21"/>
                <w:highlight w:val="none"/>
              </w:rPr>
            </w:pPr>
          </w:p>
        </w:tc>
        <w:tc>
          <w:tcPr>
            <w:tcW w:w="1188" w:type="dxa"/>
            <w:vAlign w:val="center"/>
          </w:tcPr>
          <w:p w14:paraId="6C2E1AED">
            <w:pPr>
              <w:jc w:val="center"/>
              <w:rPr>
                <w:rFonts w:hint="eastAsia" w:ascii="宋体" w:hAnsi="宋体" w:eastAsia="宋体" w:cs="宋体"/>
                <w:color w:val="auto"/>
                <w:sz w:val="21"/>
                <w:szCs w:val="21"/>
                <w:highlight w:val="none"/>
              </w:rPr>
            </w:pPr>
          </w:p>
        </w:tc>
        <w:tc>
          <w:tcPr>
            <w:tcW w:w="1187" w:type="dxa"/>
            <w:vAlign w:val="center"/>
          </w:tcPr>
          <w:p w14:paraId="589E6AF1">
            <w:pPr>
              <w:jc w:val="center"/>
              <w:rPr>
                <w:rFonts w:hint="eastAsia" w:ascii="宋体" w:hAnsi="宋体" w:eastAsia="宋体" w:cs="宋体"/>
                <w:color w:val="auto"/>
                <w:sz w:val="21"/>
                <w:szCs w:val="21"/>
                <w:highlight w:val="none"/>
              </w:rPr>
            </w:pPr>
          </w:p>
        </w:tc>
        <w:tc>
          <w:tcPr>
            <w:tcW w:w="1188" w:type="dxa"/>
            <w:vAlign w:val="center"/>
          </w:tcPr>
          <w:p w14:paraId="1FDFCDB0">
            <w:pPr>
              <w:jc w:val="center"/>
              <w:rPr>
                <w:rFonts w:hint="eastAsia" w:ascii="宋体" w:hAnsi="宋体" w:eastAsia="宋体" w:cs="宋体"/>
                <w:color w:val="auto"/>
                <w:sz w:val="21"/>
                <w:szCs w:val="21"/>
                <w:highlight w:val="none"/>
              </w:rPr>
            </w:pPr>
          </w:p>
        </w:tc>
        <w:tc>
          <w:tcPr>
            <w:tcW w:w="1187" w:type="dxa"/>
            <w:vAlign w:val="center"/>
          </w:tcPr>
          <w:p w14:paraId="02577DC9">
            <w:pPr>
              <w:jc w:val="center"/>
              <w:rPr>
                <w:rFonts w:hint="eastAsia" w:ascii="宋体" w:hAnsi="宋体" w:eastAsia="宋体" w:cs="宋体"/>
                <w:color w:val="auto"/>
                <w:sz w:val="21"/>
                <w:szCs w:val="21"/>
                <w:highlight w:val="none"/>
              </w:rPr>
            </w:pPr>
          </w:p>
        </w:tc>
        <w:tc>
          <w:tcPr>
            <w:tcW w:w="1188" w:type="dxa"/>
            <w:vAlign w:val="center"/>
          </w:tcPr>
          <w:p w14:paraId="10496A2D">
            <w:pPr>
              <w:jc w:val="center"/>
              <w:rPr>
                <w:rFonts w:hint="eastAsia" w:ascii="宋体" w:hAnsi="宋体" w:eastAsia="宋体" w:cs="宋体"/>
                <w:color w:val="auto"/>
                <w:sz w:val="21"/>
                <w:szCs w:val="21"/>
                <w:highlight w:val="none"/>
              </w:rPr>
            </w:pPr>
          </w:p>
        </w:tc>
      </w:tr>
      <w:tr w14:paraId="0A32778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02C69C6">
            <w:pPr>
              <w:jc w:val="center"/>
              <w:rPr>
                <w:rFonts w:hint="eastAsia" w:ascii="宋体" w:hAnsi="宋体" w:eastAsia="宋体" w:cs="宋体"/>
                <w:color w:val="auto"/>
                <w:sz w:val="21"/>
                <w:szCs w:val="21"/>
                <w:highlight w:val="none"/>
              </w:rPr>
            </w:pPr>
          </w:p>
        </w:tc>
        <w:tc>
          <w:tcPr>
            <w:tcW w:w="1187" w:type="dxa"/>
            <w:vAlign w:val="center"/>
          </w:tcPr>
          <w:p w14:paraId="70BAB22A">
            <w:pPr>
              <w:jc w:val="center"/>
              <w:rPr>
                <w:rFonts w:hint="eastAsia" w:ascii="宋体" w:hAnsi="宋体" w:eastAsia="宋体" w:cs="宋体"/>
                <w:color w:val="auto"/>
                <w:sz w:val="21"/>
                <w:szCs w:val="21"/>
                <w:highlight w:val="none"/>
              </w:rPr>
            </w:pPr>
          </w:p>
        </w:tc>
        <w:tc>
          <w:tcPr>
            <w:tcW w:w="1187" w:type="dxa"/>
            <w:vAlign w:val="center"/>
          </w:tcPr>
          <w:p w14:paraId="4B2FDFDF">
            <w:pPr>
              <w:jc w:val="center"/>
              <w:rPr>
                <w:rFonts w:hint="eastAsia" w:ascii="宋体" w:hAnsi="宋体" w:eastAsia="宋体" w:cs="宋体"/>
                <w:color w:val="auto"/>
                <w:sz w:val="21"/>
                <w:szCs w:val="21"/>
                <w:highlight w:val="none"/>
              </w:rPr>
            </w:pPr>
          </w:p>
        </w:tc>
        <w:tc>
          <w:tcPr>
            <w:tcW w:w="1188" w:type="dxa"/>
            <w:vAlign w:val="center"/>
          </w:tcPr>
          <w:p w14:paraId="2935D578">
            <w:pPr>
              <w:jc w:val="center"/>
              <w:rPr>
                <w:rFonts w:hint="eastAsia" w:ascii="宋体" w:hAnsi="宋体" w:eastAsia="宋体" w:cs="宋体"/>
                <w:color w:val="auto"/>
                <w:sz w:val="21"/>
                <w:szCs w:val="21"/>
                <w:highlight w:val="none"/>
              </w:rPr>
            </w:pPr>
          </w:p>
        </w:tc>
        <w:tc>
          <w:tcPr>
            <w:tcW w:w="1187" w:type="dxa"/>
            <w:vAlign w:val="center"/>
          </w:tcPr>
          <w:p w14:paraId="521FE974">
            <w:pPr>
              <w:jc w:val="center"/>
              <w:rPr>
                <w:rFonts w:hint="eastAsia" w:ascii="宋体" w:hAnsi="宋体" w:eastAsia="宋体" w:cs="宋体"/>
                <w:color w:val="auto"/>
                <w:sz w:val="21"/>
                <w:szCs w:val="21"/>
                <w:highlight w:val="none"/>
              </w:rPr>
            </w:pPr>
          </w:p>
        </w:tc>
        <w:tc>
          <w:tcPr>
            <w:tcW w:w="1188" w:type="dxa"/>
            <w:vAlign w:val="center"/>
          </w:tcPr>
          <w:p w14:paraId="6D5FA2A3">
            <w:pPr>
              <w:jc w:val="center"/>
              <w:rPr>
                <w:rFonts w:hint="eastAsia" w:ascii="宋体" w:hAnsi="宋体" w:eastAsia="宋体" w:cs="宋体"/>
                <w:color w:val="auto"/>
                <w:sz w:val="21"/>
                <w:szCs w:val="21"/>
                <w:highlight w:val="none"/>
              </w:rPr>
            </w:pPr>
          </w:p>
        </w:tc>
        <w:tc>
          <w:tcPr>
            <w:tcW w:w="1187" w:type="dxa"/>
            <w:vAlign w:val="center"/>
          </w:tcPr>
          <w:p w14:paraId="39807D4B">
            <w:pPr>
              <w:jc w:val="center"/>
              <w:rPr>
                <w:rFonts w:hint="eastAsia" w:ascii="宋体" w:hAnsi="宋体" w:eastAsia="宋体" w:cs="宋体"/>
                <w:color w:val="auto"/>
                <w:sz w:val="21"/>
                <w:szCs w:val="21"/>
                <w:highlight w:val="none"/>
              </w:rPr>
            </w:pPr>
          </w:p>
        </w:tc>
        <w:tc>
          <w:tcPr>
            <w:tcW w:w="1188" w:type="dxa"/>
            <w:vAlign w:val="center"/>
          </w:tcPr>
          <w:p w14:paraId="47E1D7DF">
            <w:pPr>
              <w:jc w:val="center"/>
              <w:rPr>
                <w:rFonts w:hint="eastAsia" w:ascii="宋体" w:hAnsi="宋体" w:eastAsia="宋体" w:cs="宋体"/>
                <w:color w:val="auto"/>
                <w:sz w:val="21"/>
                <w:szCs w:val="21"/>
                <w:highlight w:val="none"/>
              </w:rPr>
            </w:pPr>
          </w:p>
        </w:tc>
      </w:tr>
      <w:tr w14:paraId="32CB145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50CE2A71">
            <w:pPr>
              <w:jc w:val="center"/>
              <w:rPr>
                <w:rFonts w:hint="eastAsia" w:ascii="宋体" w:hAnsi="宋体" w:eastAsia="宋体" w:cs="宋体"/>
                <w:color w:val="auto"/>
                <w:sz w:val="21"/>
                <w:szCs w:val="21"/>
                <w:highlight w:val="none"/>
              </w:rPr>
            </w:pPr>
          </w:p>
        </w:tc>
        <w:tc>
          <w:tcPr>
            <w:tcW w:w="1187" w:type="dxa"/>
            <w:vAlign w:val="center"/>
          </w:tcPr>
          <w:p w14:paraId="6C87FD97">
            <w:pPr>
              <w:jc w:val="center"/>
              <w:rPr>
                <w:rFonts w:hint="eastAsia" w:ascii="宋体" w:hAnsi="宋体" w:eastAsia="宋体" w:cs="宋体"/>
                <w:color w:val="auto"/>
                <w:sz w:val="21"/>
                <w:szCs w:val="21"/>
                <w:highlight w:val="none"/>
              </w:rPr>
            </w:pPr>
          </w:p>
        </w:tc>
        <w:tc>
          <w:tcPr>
            <w:tcW w:w="1187" w:type="dxa"/>
            <w:vAlign w:val="center"/>
          </w:tcPr>
          <w:p w14:paraId="2219F8D1">
            <w:pPr>
              <w:jc w:val="center"/>
              <w:rPr>
                <w:rFonts w:hint="eastAsia" w:ascii="宋体" w:hAnsi="宋体" w:eastAsia="宋体" w:cs="宋体"/>
                <w:color w:val="auto"/>
                <w:sz w:val="21"/>
                <w:szCs w:val="21"/>
                <w:highlight w:val="none"/>
              </w:rPr>
            </w:pPr>
          </w:p>
        </w:tc>
        <w:tc>
          <w:tcPr>
            <w:tcW w:w="1188" w:type="dxa"/>
            <w:vAlign w:val="center"/>
          </w:tcPr>
          <w:p w14:paraId="3A994D9A">
            <w:pPr>
              <w:jc w:val="center"/>
              <w:rPr>
                <w:rFonts w:hint="eastAsia" w:ascii="宋体" w:hAnsi="宋体" w:eastAsia="宋体" w:cs="宋体"/>
                <w:color w:val="auto"/>
                <w:sz w:val="21"/>
                <w:szCs w:val="21"/>
                <w:highlight w:val="none"/>
              </w:rPr>
            </w:pPr>
          </w:p>
        </w:tc>
        <w:tc>
          <w:tcPr>
            <w:tcW w:w="1187" w:type="dxa"/>
            <w:vAlign w:val="center"/>
          </w:tcPr>
          <w:p w14:paraId="2AB6B2EC">
            <w:pPr>
              <w:jc w:val="center"/>
              <w:rPr>
                <w:rFonts w:hint="eastAsia" w:ascii="宋体" w:hAnsi="宋体" w:eastAsia="宋体" w:cs="宋体"/>
                <w:color w:val="auto"/>
                <w:sz w:val="21"/>
                <w:szCs w:val="21"/>
                <w:highlight w:val="none"/>
              </w:rPr>
            </w:pPr>
          </w:p>
        </w:tc>
        <w:tc>
          <w:tcPr>
            <w:tcW w:w="1188" w:type="dxa"/>
            <w:vAlign w:val="center"/>
          </w:tcPr>
          <w:p w14:paraId="181E90C9">
            <w:pPr>
              <w:jc w:val="center"/>
              <w:rPr>
                <w:rFonts w:hint="eastAsia" w:ascii="宋体" w:hAnsi="宋体" w:eastAsia="宋体" w:cs="宋体"/>
                <w:color w:val="auto"/>
                <w:sz w:val="21"/>
                <w:szCs w:val="21"/>
                <w:highlight w:val="none"/>
              </w:rPr>
            </w:pPr>
          </w:p>
        </w:tc>
        <w:tc>
          <w:tcPr>
            <w:tcW w:w="1187" w:type="dxa"/>
            <w:vAlign w:val="center"/>
          </w:tcPr>
          <w:p w14:paraId="59AAE43A">
            <w:pPr>
              <w:jc w:val="center"/>
              <w:rPr>
                <w:rFonts w:hint="eastAsia" w:ascii="宋体" w:hAnsi="宋体" w:eastAsia="宋体" w:cs="宋体"/>
                <w:color w:val="auto"/>
                <w:sz w:val="21"/>
                <w:szCs w:val="21"/>
                <w:highlight w:val="none"/>
              </w:rPr>
            </w:pPr>
          </w:p>
        </w:tc>
        <w:tc>
          <w:tcPr>
            <w:tcW w:w="1188" w:type="dxa"/>
            <w:vAlign w:val="center"/>
          </w:tcPr>
          <w:p w14:paraId="1C0B0E8D">
            <w:pPr>
              <w:jc w:val="center"/>
              <w:rPr>
                <w:rFonts w:hint="eastAsia" w:ascii="宋体" w:hAnsi="宋体" w:eastAsia="宋体" w:cs="宋体"/>
                <w:color w:val="auto"/>
                <w:sz w:val="21"/>
                <w:szCs w:val="21"/>
                <w:highlight w:val="none"/>
              </w:rPr>
            </w:pPr>
          </w:p>
        </w:tc>
      </w:tr>
      <w:tr w14:paraId="4BCB3A8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85DB248">
            <w:pPr>
              <w:jc w:val="center"/>
              <w:rPr>
                <w:rFonts w:hint="eastAsia" w:ascii="宋体" w:hAnsi="宋体" w:eastAsia="宋体" w:cs="宋体"/>
                <w:color w:val="auto"/>
                <w:sz w:val="21"/>
                <w:szCs w:val="21"/>
                <w:highlight w:val="none"/>
              </w:rPr>
            </w:pPr>
          </w:p>
        </w:tc>
        <w:tc>
          <w:tcPr>
            <w:tcW w:w="1187" w:type="dxa"/>
            <w:vAlign w:val="center"/>
          </w:tcPr>
          <w:p w14:paraId="1A687D19">
            <w:pPr>
              <w:jc w:val="center"/>
              <w:rPr>
                <w:rFonts w:hint="eastAsia" w:ascii="宋体" w:hAnsi="宋体" w:eastAsia="宋体" w:cs="宋体"/>
                <w:color w:val="auto"/>
                <w:sz w:val="21"/>
                <w:szCs w:val="21"/>
                <w:highlight w:val="none"/>
              </w:rPr>
            </w:pPr>
          </w:p>
        </w:tc>
        <w:tc>
          <w:tcPr>
            <w:tcW w:w="1187" w:type="dxa"/>
            <w:vAlign w:val="center"/>
          </w:tcPr>
          <w:p w14:paraId="05673BE6">
            <w:pPr>
              <w:jc w:val="center"/>
              <w:rPr>
                <w:rFonts w:hint="eastAsia" w:ascii="宋体" w:hAnsi="宋体" w:eastAsia="宋体" w:cs="宋体"/>
                <w:color w:val="auto"/>
                <w:sz w:val="21"/>
                <w:szCs w:val="21"/>
                <w:highlight w:val="none"/>
              </w:rPr>
            </w:pPr>
          </w:p>
        </w:tc>
        <w:tc>
          <w:tcPr>
            <w:tcW w:w="1188" w:type="dxa"/>
            <w:vAlign w:val="center"/>
          </w:tcPr>
          <w:p w14:paraId="66CE37F4">
            <w:pPr>
              <w:jc w:val="center"/>
              <w:rPr>
                <w:rFonts w:hint="eastAsia" w:ascii="宋体" w:hAnsi="宋体" w:eastAsia="宋体" w:cs="宋体"/>
                <w:color w:val="auto"/>
                <w:sz w:val="21"/>
                <w:szCs w:val="21"/>
                <w:highlight w:val="none"/>
              </w:rPr>
            </w:pPr>
          </w:p>
        </w:tc>
        <w:tc>
          <w:tcPr>
            <w:tcW w:w="1187" w:type="dxa"/>
            <w:vAlign w:val="center"/>
          </w:tcPr>
          <w:p w14:paraId="326905CA">
            <w:pPr>
              <w:jc w:val="center"/>
              <w:rPr>
                <w:rFonts w:hint="eastAsia" w:ascii="宋体" w:hAnsi="宋体" w:eastAsia="宋体" w:cs="宋体"/>
                <w:color w:val="auto"/>
                <w:sz w:val="21"/>
                <w:szCs w:val="21"/>
                <w:highlight w:val="none"/>
              </w:rPr>
            </w:pPr>
          </w:p>
        </w:tc>
        <w:tc>
          <w:tcPr>
            <w:tcW w:w="1188" w:type="dxa"/>
            <w:vAlign w:val="center"/>
          </w:tcPr>
          <w:p w14:paraId="1EF7A0AA">
            <w:pPr>
              <w:jc w:val="center"/>
              <w:rPr>
                <w:rFonts w:hint="eastAsia" w:ascii="宋体" w:hAnsi="宋体" w:eastAsia="宋体" w:cs="宋体"/>
                <w:color w:val="auto"/>
                <w:sz w:val="21"/>
                <w:szCs w:val="21"/>
                <w:highlight w:val="none"/>
              </w:rPr>
            </w:pPr>
          </w:p>
        </w:tc>
        <w:tc>
          <w:tcPr>
            <w:tcW w:w="1187" w:type="dxa"/>
            <w:vAlign w:val="center"/>
          </w:tcPr>
          <w:p w14:paraId="78218DE6">
            <w:pPr>
              <w:jc w:val="center"/>
              <w:rPr>
                <w:rFonts w:hint="eastAsia" w:ascii="宋体" w:hAnsi="宋体" w:eastAsia="宋体" w:cs="宋体"/>
                <w:color w:val="auto"/>
                <w:sz w:val="21"/>
                <w:szCs w:val="21"/>
                <w:highlight w:val="none"/>
              </w:rPr>
            </w:pPr>
          </w:p>
        </w:tc>
        <w:tc>
          <w:tcPr>
            <w:tcW w:w="1188" w:type="dxa"/>
            <w:vAlign w:val="center"/>
          </w:tcPr>
          <w:p w14:paraId="58F0408F">
            <w:pPr>
              <w:jc w:val="center"/>
              <w:rPr>
                <w:rFonts w:hint="eastAsia" w:ascii="宋体" w:hAnsi="宋体" w:eastAsia="宋体" w:cs="宋体"/>
                <w:color w:val="auto"/>
                <w:sz w:val="21"/>
                <w:szCs w:val="21"/>
                <w:highlight w:val="none"/>
              </w:rPr>
            </w:pPr>
          </w:p>
        </w:tc>
      </w:tr>
      <w:tr w14:paraId="03051DF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9F98FD9">
            <w:pPr>
              <w:jc w:val="center"/>
              <w:rPr>
                <w:rFonts w:hint="eastAsia" w:ascii="宋体" w:hAnsi="宋体" w:eastAsia="宋体" w:cs="宋体"/>
                <w:color w:val="auto"/>
                <w:sz w:val="21"/>
                <w:szCs w:val="21"/>
                <w:highlight w:val="none"/>
              </w:rPr>
            </w:pPr>
          </w:p>
        </w:tc>
        <w:tc>
          <w:tcPr>
            <w:tcW w:w="1187" w:type="dxa"/>
            <w:vAlign w:val="center"/>
          </w:tcPr>
          <w:p w14:paraId="27B69668">
            <w:pPr>
              <w:jc w:val="center"/>
              <w:rPr>
                <w:rFonts w:hint="eastAsia" w:ascii="宋体" w:hAnsi="宋体" w:eastAsia="宋体" w:cs="宋体"/>
                <w:color w:val="auto"/>
                <w:sz w:val="21"/>
                <w:szCs w:val="21"/>
                <w:highlight w:val="none"/>
              </w:rPr>
            </w:pPr>
          </w:p>
        </w:tc>
        <w:tc>
          <w:tcPr>
            <w:tcW w:w="1187" w:type="dxa"/>
            <w:vAlign w:val="center"/>
          </w:tcPr>
          <w:p w14:paraId="1F74FC92">
            <w:pPr>
              <w:jc w:val="center"/>
              <w:rPr>
                <w:rFonts w:hint="eastAsia" w:ascii="宋体" w:hAnsi="宋体" w:eastAsia="宋体" w:cs="宋体"/>
                <w:color w:val="auto"/>
                <w:sz w:val="21"/>
                <w:szCs w:val="21"/>
                <w:highlight w:val="none"/>
              </w:rPr>
            </w:pPr>
          </w:p>
        </w:tc>
        <w:tc>
          <w:tcPr>
            <w:tcW w:w="1188" w:type="dxa"/>
            <w:vAlign w:val="center"/>
          </w:tcPr>
          <w:p w14:paraId="68F62BAF">
            <w:pPr>
              <w:jc w:val="center"/>
              <w:rPr>
                <w:rFonts w:hint="eastAsia" w:ascii="宋体" w:hAnsi="宋体" w:eastAsia="宋体" w:cs="宋体"/>
                <w:color w:val="auto"/>
                <w:sz w:val="21"/>
                <w:szCs w:val="21"/>
                <w:highlight w:val="none"/>
              </w:rPr>
            </w:pPr>
          </w:p>
        </w:tc>
        <w:tc>
          <w:tcPr>
            <w:tcW w:w="1187" w:type="dxa"/>
            <w:vAlign w:val="center"/>
          </w:tcPr>
          <w:p w14:paraId="659D4555">
            <w:pPr>
              <w:jc w:val="center"/>
              <w:rPr>
                <w:rFonts w:hint="eastAsia" w:ascii="宋体" w:hAnsi="宋体" w:eastAsia="宋体" w:cs="宋体"/>
                <w:color w:val="auto"/>
                <w:sz w:val="21"/>
                <w:szCs w:val="21"/>
                <w:highlight w:val="none"/>
              </w:rPr>
            </w:pPr>
          </w:p>
        </w:tc>
        <w:tc>
          <w:tcPr>
            <w:tcW w:w="1188" w:type="dxa"/>
            <w:vAlign w:val="center"/>
          </w:tcPr>
          <w:p w14:paraId="7333895D">
            <w:pPr>
              <w:jc w:val="center"/>
              <w:rPr>
                <w:rFonts w:hint="eastAsia" w:ascii="宋体" w:hAnsi="宋体" w:eastAsia="宋体" w:cs="宋体"/>
                <w:color w:val="auto"/>
                <w:sz w:val="21"/>
                <w:szCs w:val="21"/>
                <w:highlight w:val="none"/>
              </w:rPr>
            </w:pPr>
          </w:p>
        </w:tc>
        <w:tc>
          <w:tcPr>
            <w:tcW w:w="1187" w:type="dxa"/>
            <w:vAlign w:val="center"/>
          </w:tcPr>
          <w:p w14:paraId="351C4251">
            <w:pPr>
              <w:jc w:val="center"/>
              <w:rPr>
                <w:rFonts w:hint="eastAsia" w:ascii="宋体" w:hAnsi="宋体" w:eastAsia="宋体" w:cs="宋体"/>
                <w:color w:val="auto"/>
                <w:sz w:val="21"/>
                <w:szCs w:val="21"/>
                <w:highlight w:val="none"/>
              </w:rPr>
            </w:pPr>
          </w:p>
        </w:tc>
        <w:tc>
          <w:tcPr>
            <w:tcW w:w="1188" w:type="dxa"/>
            <w:vAlign w:val="center"/>
          </w:tcPr>
          <w:p w14:paraId="6FDE6595">
            <w:pPr>
              <w:jc w:val="center"/>
              <w:rPr>
                <w:rFonts w:hint="eastAsia" w:ascii="宋体" w:hAnsi="宋体" w:eastAsia="宋体" w:cs="宋体"/>
                <w:color w:val="auto"/>
                <w:sz w:val="21"/>
                <w:szCs w:val="21"/>
                <w:highlight w:val="none"/>
              </w:rPr>
            </w:pPr>
          </w:p>
        </w:tc>
      </w:tr>
      <w:tr w14:paraId="1FC443B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06353A33">
            <w:pPr>
              <w:jc w:val="center"/>
              <w:rPr>
                <w:rFonts w:hint="eastAsia" w:ascii="宋体" w:hAnsi="宋体" w:eastAsia="宋体" w:cs="宋体"/>
                <w:color w:val="auto"/>
                <w:sz w:val="21"/>
                <w:szCs w:val="21"/>
                <w:highlight w:val="none"/>
              </w:rPr>
            </w:pPr>
          </w:p>
        </w:tc>
        <w:tc>
          <w:tcPr>
            <w:tcW w:w="1187" w:type="dxa"/>
            <w:vAlign w:val="center"/>
          </w:tcPr>
          <w:p w14:paraId="0A0627B8">
            <w:pPr>
              <w:jc w:val="center"/>
              <w:rPr>
                <w:rFonts w:hint="eastAsia" w:ascii="宋体" w:hAnsi="宋体" w:eastAsia="宋体" w:cs="宋体"/>
                <w:color w:val="auto"/>
                <w:sz w:val="21"/>
                <w:szCs w:val="21"/>
                <w:highlight w:val="none"/>
              </w:rPr>
            </w:pPr>
          </w:p>
        </w:tc>
        <w:tc>
          <w:tcPr>
            <w:tcW w:w="1187" w:type="dxa"/>
            <w:vAlign w:val="center"/>
          </w:tcPr>
          <w:p w14:paraId="10FAC0D8">
            <w:pPr>
              <w:jc w:val="center"/>
              <w:rPr>
                <w:rFonts w:hint="eastAsia" w:ascii="宋体" w:hAnsi="宋体" w:eastAsia="宋体" w:cs="宋体"/>
                <w:color w:val="auto"/>
                <w:sz w:val="21"/>
                <w:szCs w:val="21"/>
                <w:highlight w:val="none"/>
              </w:rPr>
            </w:pPr>
          </w:p>
        </w:tc>
        <w:tc>
          <w:tcPr>
            <w:tcW w:w="1188" w:type="dxa"/>
            <w:vAlign w:val="center"/>
          </w:tcPr>
          <w:p w14:paraId="75A26D65">
            <w:pPr>
              <w:jc w:val="center"/>
              <w:rPr>
                <w:rFonts w:hint="eastAsia" w:ascii="宋体" w:hAnsi="宋体" w:eastAsia="宋体" w:cs="宋体"/>
                <w:color w:val="auto"/>
                <w:sz w:val="21"/>
                <w:szCs w:val="21"/>
                <w:highlight w:val="none"/>
              </w:rPr>
            </w:pPr>
          </w:p>
        </w:tc>
        <w:tc>
          <w:tcPr>
            <w:tcW w:w="1187" w:type="dxa"/>
            <w:vAlign w:val="center"/>
          </w:tcPr>
          <w:p w14:paraId="7AD0D585">
            <w:pPr>
              <w:jc w:val="center"/>
              <w:rPr>
                <w:rFonts w:hint="eastAsia" w:ascii="宋体" w:hAnsi="宋体" w:eastAsia="宋体" w:cs="宋体"/>
                <w:color w:val="auto"/>
                <w:sz w:val="21"/>
                <w:szCs w:val="21"/>
                <w:highlight w:val="none"/>
              </w:rPr>
            </w:pPr>
          </w:p>
        </w:tc>
        <w:tc>
          <w:tcPr>
            <w:tcW w:w="1188" w:type="dxa"/>
            <w:vAlign w:val="center"/>
          </w:tcPr>
          <w:p w14:paraId="64275E94">
            <w:pPr>
              <w:jc w:val="center"/>
              <w:rPr>
                <w:rFonts w:hint="eastAsia" w:ascii="宋体" w:hAnsi="宋体" w:eastAsia="宋体" w:cs="宋体"/>
                <w:color w:val="auto"/>
                <w:sz w:val="21"/>
                <w:szCs w:val="21"/>
                <w:highlight w:val="none"/>
              </w:rPr>
            </w:pPr>
          </w:p>
        </w:tc>
        <w:tc>
          <w:tcPr>
            <w:tcW w:w="1187" w:type="dxa"/>
            <w:vAlign w:val="center"/>
          </w:tcPr>
          <w:p w14:paraId="061232F7">
            <w:pPr>
              <w:jc w:val="center"/>
              <w:rPr>
                <w:rFonts w:hint="eastAsia" w:ascii="宋体" w:hAnsi="宋体" w:eastAsia="宋体" w:cs="宋体"/>
                <w:color w:val="auto"/>
                <w:sz w:val="21"/>
                <w:szCs w:val="21"/>
                <w:highlight w:val="none"/>
              </w:rPr>
            </w:pPr>
          </w:p>
        </w:tc>
        <w:tc>
          <w:tcPr>
            <w:tcW w:w="1188" w:type="dxa"/>
            <w:vAlign w:val="center"/>
          </w:tcPr>
          <w:p w14:paraId="72C53BD3">
            <w:pPr>
              <w:jc w:val="center"/>
              <w:rPr>
                <w:rFonts w:hint="eastAsia" w:ascii="宋体" w:hAnsi="宋体" w:eastAsia="宋体" w:cs="宋体"/>
                <w:color w:val="auto"/>
                <w:sz w:val="21"/>
                <w:szCs w:val="21"/>
                <w:highlight w:val="none"/>
              </w:rPr>
            </w:pPr>
          </w:p>
        </w:tc>
      </w:tr>
      <w:tr w14:paraId="47275B4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BBE4F69">
            <w:pPr>
              <w:jc w:val="center"/>
              <w:rPr>
                <w:rFonts w:hint="eastAsia" w:ascii="宋体" w:hAnsi="宋体" w:eastAsia="宋体" w:cs="宋体"/>
                <w:color w:val="auto"/>
                <w:sz w:val="21"/>
                <w:szCs w:val="21"/>
                <w:highlight w:val="none"/>
              </w:rPr>
            </w:pPr>
          </w:p>
        </w:tc>
        <w:tc>
          <w:tcPr>
            <w:tcW w:w="1187" w:type="dxa"/>
            <w:vAlign w:val="center"/>
          </w:tcPr>
          <w:p w14:paraId="315AF1B6">
            <w:pPr>
              <w:jc w:val="center"/>
              <w:rPr>
                <w:rFonts w:hint="eastAsia" w:ascii="宋体" w:hAnsi="宋体" w:eastAsia="宋体" w:cs="宋体"/>
                <w:color w:val="auto"/>
                <w:sz w:val="21"/>
                <w:szCs w:val="21"/>
                <w:highlight w:val="none"/>
              </w:rPr>
            </w:pPr>
          </w:p>
        </w:tc>
        <w:tc>
          <w:tcPr>
            <w:tcW w:w="1187" w:type="dxa"/>
            <w:vAlign w:val="center"/>
          </w:tcPr>
          <w:p w14:paraId="1F5F2351">
            <w:pPr>
              <w:jc w:val="center"/>
              <w:rPr>
                <w:rFonts w:hint="eastAsia" w:ascii="宋体" w:hAnsi="宋体" w:eastAsia="宋体" w:cs="宋体"/>
                <w:color w:val="auto"/>
                <w:sz w:val="21"/>
                <w:szCs w:val="21"/>
                <w:highlight w:val="none"/>
              </w:rPr>
            </w:pPr>
          </w:p>
        </w:tc>
        <w:tc>
          <w:tcPr>
            <w:tcW w:w="1188" w:type="dxa"/>
            <w:vAlign w:val="center"/>
          </w:tcPr>
          <w:p w14:paraId="09C04F75">
            <w:pPr>
              <w:jc w:val="center"/>
              <w:rPr>
                <w:rFonts w:hint="eastAsia" w:ascii="宋体" w:hAnsi="宋体" w:eastAsia="宋体" w:cs="宋体"/>
                <w:color w:val="auto"/>
                <w:sz w:val="21"/>
                <w:szCs w:val="21"/>
                <w:highlight w:val="none"/>
              </w:rPr>
            </w:pPr>
          </w:p>
        </w:tc>
        <w:tc>
          <w:tcPr>
            <w:tcW w:w="1187" w:type="dxa"/>
            <w:vAlign w:val="center"/>
          </w:tcPr>
          <w:p w14:paraId="6A8BB021">
            <w:pPr>
              <w:jc w:val="center"/>
              <w:rPr>
                <w:rFonts w:hint="eastAsia" w:ascii="宋体" w:hAnsi="宋体" w:eastAsia="宋体" w:cs="宋体"/>
                <w:color w:val="auto"/>
                <w:sz w:val="21"/>
                <w:szCs w:val="21"/>
                <w:highlight w:val="none"/>
              </w:rPr>
            </w:pPr>
          </w:p>
        </w:tc>
        <w:tc>
          <w:tcPr>
            <w:tcW w:w="1188" w:type="dxa"/>
            <w:vAlign w:val="center"/>
          </w:tcPr>
          <w:p w14:paraId="690F30ED">
            <w:pPr>
              <w:jc w:val="center"/>
              <w:rPr>
                <w:rFonts w:hint="eastAsia" w:ascii="宋体" w:hAnsi="宋体" w:eastAsia="宋体" w:cs="宋体"/>
                <w:color w:val="auto"/>
                <w:sz w:val="21"/>
                <w:szCs w:val="21"/>
                <w:highlight w:val="none"/>
              </w:rPr>
            </w:pPr>
          </w:p>
        </w:tc>
        <w:tc>
          <w:tcPr>
            <w:tcW w:w="1187" w:type="dxa"/>
            <w:vAlign w:val="center"/>
          </w:tcPr>
          <w:p w14:paraId="6972052A">
            <w:pPr>
              <w:jc w:val="center"/>
              <w:rPr>
                <w:rFonts w:hint="eastAsia" w:ascii="宋体" w:hAnsi="宋体" w:eastAsia="宋体" w:cs="宋体"/>
                <w:color w:val="auto"/>
                <w:sz w:val="21"/>
                <w:szCs w:val="21"/>
                <w:highlight w:val="none"/>
              </w:rPr>
            </w:pPr>
          </w:p>
        </w:tc>
        <w:tc>
          <w:tcPr>
            <w:tcW w:w="1188" w:type="dxa"/>
            <w:vAlign w:val="center"/>
          </w:tcPr>
          <w:p w14:paraId="130286CC">
            <w:pPr>
              <w:jc w:val="center"/>
              <w:rPr>
                <w:rFonts w:hint="eastAsia" w:ascii="宋体" w:hAnsi="宋体" w:eastAsia="宋体" w:cs="宋体"/>
                <w:color w:val="auto"/>
                <w:sz w:val="21"/>
                <w:szCs w:val="21"/>
                <w:highlight w:val="none"/>
              </w:rPr>
            </w:pPr>
          </w:p>
        </w:tc>
      </w:tr>
      <w:tr w14:paraId="49365FE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0F7B830">
            <w:pPr>
              <w:jc w:val="center"/>
              <w:rPr>
                <w:rFonts w:hint="eastAsia" w:ascii="宋体" w:hAnsi="宋体" w:eastAsia="宋体" w:cs="宋体"/>
                <w:color w:val="auto"/>
                <w:sz w:val="21"/>
                <w:szCs w:val="21"/>
                <w:highlight w:val="none"/>
              </w:rPr>
            </w:pPr>
          </w:p>
        </w:tc>
        <w:tc>
          <w:tcPr>
            <w:tcW w:w="1187" w:type="dxa"/>
            <w:vAlign w:val="center"/>
          </w:tcPr>
          <w:p w14:paraId="61C0BE80">
            <w:pPr>
              <w:jc w:val="center"/>
              <w:rPr>
                <w:rFonts w:hint="eastAsia" w:ascii="宋体" w:hAnsi="宋体" w:eastAsia="宋体" w:cs="宋体"/>
                <w:color w:val="auto"/>
                <w:sz w:val="21"/>
                <w:szCs w:val="21"/>
                <w:highlight w:val="none"/>
              </w:rPr>
            </w:pPr>
          </w:p>
        </w:tc>
        <w:tc>
          <w:tcPr>
            <w:tcW w:w="1187" w:type="dxa"/>
            <w:vAlign w:val="center"/>
          </w:tcPr>
          <w:p w14:paraId="68DC526A">
            <w:pPr>
              <w:jc w:val="center"/>
              <w:rPr>
                <w:rFonts w:hint="eastAsia" w:ascii="宋体" w:hAnsi="宋体" w:eastAsia="宋体" w:cs="宋体"/>
                <w:color w:val="auto"/>
                <w:sz w:val="21"/>
                <w:szCs w:val="21"/>
                <w:highlight w:val="none"/>
              </w:rPr>
            </w:pPr>
          </w:p>
        </w:tc>
        <w:tc>
          <w:tcPr>
            <w:tcW w:w="1188" w:type="dxa"/>
            <w:vAlign w:val="center"/>
          </w:tcPr>
          <w:p w14:paraId="091FDB82">
            <w:pPr>
              <w:jc w:val="center"/>
              <w:rPr>
                <w:rFonts w:hint="eastAsia" w:ascii="宋体" w:hAnsi="宋体" w:eastAsia="宋体" w:cs="宋体"/>
                <w:color w:val="auto"/>
                <w:sz w:val="21"/>
                <w:szCs w:val="21"/>
                <w:highlight w:val="none"/>
              </w:rPr>
            </w:pPr>
          </w:p>
        </w:tc>
        <w:tc>
          <w:tcPr>
            <w:tcW w:w="1187" w:type="dxa"/>
            <w:vAlign w:val="center"/>
          </w:tcPr>
          <w:p w14:paraId="0DA7FB5F">
            <w:pPr>
              <w:jc w:val="center"/>
              <w:rPr>
                <w:rFonts w:hint="eastAsia" w:ascii="宋体" w:hAnsi="宋体" w:eastAsia="宋体" w:cs="宋体"/>
                <w:color w:val="auto"/>
                <w:sz w:val="21"/>
                <w:szCs w:val="21"/>
                <w:highlight w:val="none"/>
              </w:rPr>
            </w:pPr>
          </w:p>
        </w:tc>
        <w:tc>
          <w:tcPr>
            <w:tcW w:w="1188" w:type="dxa"/>
            <w:vAlign w:val="center"/>
          </w:tcPr>
          <w:p w14:paraId="68F4A821">
            <w:pPr>
              <w:jc w:val="center"/>
              <w:rPr>
                <w:rFonts w:hint="eastAsia" w:ascii="宋体" w:hAnsi="宋体" w:eastAsia="宋体" w:cs="宋体"/>
                <w:color w:val="auto"/>
                <w:sz w:val="21"/>
                <w:szCs w:val="21"/>
                <w:highlight w:val="none"/>
              </w:rPr>
            </w:pPr>
          </w:p>
        </w:tc>
        <w:tc>
          <w:tcPr>
            <w:tcW w:w="1187" w:type="dxa"/>
            <w:vAlign w:val="center"/>
          </w:tcPr>
          <w:p w14:paraId="7BE4743F">
            <w:pPr>
              <w:jc w:val="center"/>
              <w:rPr>
                <w:rFonts w:hint="eastAsia" w:ascii="宋体" w:hAnsi="宋体" w:eastAsia="宋体" w:cs="宋体"/>
                <w:color w:val="auto"/>
                <w:sz w:val="21"/>
                <w:szCs w:val="21"/>
                <w:highlight w:val="none"/>
              </w:rPr>
            </w:pPr>
          </w:p>
        </w:tc>
        <w:tc>
          <w:tcPr>
            <w:tcW w:w="1188" w:type="dxa"/>
            <w:vAlign w:val="center"/>
          </w:tcPr>
          <w:p w14:paraId="1CB4CC81">
            <w:pPr>
              <w:jc w:val="center"/>
              <w:rPr>
                <w:rFonts w:hint="eastAsia" w:ascii="宋体" w:hAnsi="宋体" w:eastAsia="宋体" w:cs="宋体"/>
                <w:color w:val="auto"/>
                <w:sz w:val="21"/>
                <w:szCs w:val="21"/>
                <w:highlight w:val="none"/>
              </w:rPr>
            </w:pPr>
          </w:p>
        </w:tc>
      </w:tr>
      <w:tr w14:paraId="1CD9F92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CBFE4E0">
            <w:pPr>
              <w:jc w:val="center"/>
              <w:rPr>
                <w:rFonts w:hint="eastAsia" w:ascii="宋体" w:hAnsi="宋体" w:eastAsia="宋体" w:cs="宋体"/>
                <w:color w:val="auto"/>
                <w:sz w:val="21"/>
                <w:szCs w:val="21"/>
                <w:highlight w:val="none"/>
              </w:rPr>
            </w:pPr>
          </w:p>
        </w:tc>
        <w:tc>
          <w:tcPr>
            <w:tcW w:w="1187" w:type="dxa"/>
            <w:vAlign w:val="center"/>
          </w:tcPr>
          <w:p w14:paraId="0B062C42">
            <w:pPr>
              <w:jc w:val="center"/>
              <w:rPr>
                <w:rFonts w:hint="eastAsia" w:ascii="宋体" w:hAnsi="宋体" w:eastAsia="宋体" w:cs="宋体"/>
                <w:color w:val="auto"/>
                <w:sz w:val="21"/>
                <w:szCs w:val="21"/>
                <w:highlight w:val="none"/>
              </w:rPr>
            </w:pPr>
          </w:p>
        </w:tc>
        <w:tc>
          <w:tcPr>
            <w:tcW w:w="1187" w:type="dxa"/>
            <w:vAlign w:val="center"/>
          </w:tcPr>
          <w:p w14:paraId="351D4EB0">
            <w:pPr>
              <w:jc w:val="center"/>
              <w:rPr>
                <w:rFonts w:hint="eastAsia" w:ascii="宋体" w:hAnsi="宋体" w:eastAsia="宋体" w:cs="宋体"/>
                <w:color w:val="auto"/>
                <w:sz w:val="21"/>
                <w:szCs w:val="21"/>
                <w:highlight w:val="none"/>
              </w:rPr>
            </w:pPr>
          </w:p>
        </w:tc>
        <w:tc>
          <w:tcPr>
            <w:tcW w:w="1188" w:type="dxa"/>
            <w:vAlign w:val="center"/>
          </w:tcPr>
          <w:p w14:paraId="0BAB2B09">
            <w:pPr>
              <w:jc w:val="center"/>
              <w:rPr>
                <w:rFonts w:hint="eastAsia" w:ascii="宋体" w:hAnsi="宋体" w:eastAsia="宋体" w:cs="宋体"/>
                <w:color w:val="auto"/>
                <w:sz w:val="21"/>
                <w:szCs w:val="21"/>
                <w:highlight w:val="none"/>
              </w:rPr>
            </w:pPr>
          </w:p>
        </w:tc>
        <w:tc>
          <w:tcPr>
            <w:tcW w:w="1187" w:type="dxa"/>
            <w:vAlign w:val="center"/>
          </w:tcPr>
          <w:p w14:paraId="56494827">
            <w:pPr>
              <w:jc w:val="center"/>
              <w:rPr>
                <w:rFonts w:hint="eastAsia" w:ascii="宋体" w:hAnsi="宋体" w:eastAsia="宋体" w:cs="宋体"/>
                <w:color w:val="auto"/>
                <w:sz w:val="21"/>
                <w:szCs w:val="21"/>
                <w:highlight w:val="none"/>
              </w:rPr>
            </w:pPr>
          </w:p>
        </w:tc>
        <w:tc>
          <w:tcPr>
            <w:tcW w:w="1188" w:type="dxa"/>
            <w:vAlign w:val="center"/>
          </w:tcPr>
          <w:p w14:paraId="395B41DF">
            <w:pPr>
              <w:jc w:val="center"/>
              <w:rPr>
                <w:rFonts w:hint="eastAsia" w:ascii="宋体" w:hAnsi="宋体" w:eastAsia="宋体" w:cs="宋体"/>
                <w:color w:val="auto"/>
                <w:sz w:val="21"/>
                <w:szCs w:val="21"/>
                <w:highlight w:val="none"/>
              </w:rPr>
            </w:pPr>
          </w:p>
        </w:tc>
        <w:tc>
          <w:tcPr>
            <w:tcW w:w="1187" w:type="dxa"/>
            <w:vAlign w:val="center"/>
          </w:tcPr>
          <w:p w14:paraId="5E6A7AE3">
            <w:pPr>
              <w:jc w:val="center"/>
              <w:rPr>
                <w:rFonts w:hint="eastAsia" w:ascii="宋体" w:hAnsi="宋体" w:eastAsia="宋体" w:cs="宋体"/>
                <w:color w:val="auto"/>
                <w:sz w:val="21"/>
                <w:szCs w:val="21"/>
                <w:highlight w:val="none"/>
              </w:rPr>
            </w:pPr>
          </w:p>
        </w:tc>
        <w:tc>
          <w:tcPr>
            <w:tcW w:w="1188" w:type="dxa"/>
            <w:vAlign w:val="center"/>
          </w:tcPr>
          <w:p w14:paraId="0303873B">
            <w:pPr>
              <w:jc w:val="center"/>
              <w:rPr>
                <w:rFonts w:hint="eastAsia" w:ascii="宋体" w:hAnsi="宋体" w:eastAsia="宋体" w:cs="宋体"/>
                <w:color w:val="auto"/>
                <w:sz w:val="21"/>
                <w:szCs w:val="21"/>
                <w:highlight w:val="none"/>
              </w:rPr>
            </w:pPr>
          </w:p>
        </w:tc>
      </w:tr>
      <w:tr w14:paraId="58CA91A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7F002241">
            <w:pPr>
              <w:jc w:val="center"/>
              <w:rPr>
                <w:rFonts w:hint="eastAsia" w:ascii="宋体" w:hAnsi="宋体" w:eastAsia="宋体" w:cs="宋体"/>
                <w:color w:val="auto"/>
                <w:sz w:val="21"/>
                <w:szCs w:val="21"/>
                <w:highlight w:val="none"/>
              </w:rPr>
            </w:pPr>
          </w:p>
        </w:tc>
        <w:tc>
          <w:tcPr>
            <w:tcW w:w="1187" w:type="dxa"/>
            <w:vAlign w:val="center"/>
          </w:tcPr>
          <w:p w14:paraId="22344652">
            <w:pPr>
              <w:jc w:val="center"/>
              <w:rPr>
                <w:rFonts w:hint="eastAsia" w:ascii="宋体" w:hAnsi="宋体" w:eastAsia="宋体" w:cs="宋体"/>
                <w:color w:val="auto"/>
                <w:sz w:val="21"/>
                <w:szCs w:val="21"/>
                <w:highlight w:val="none"/>
              </w:rPr>
            </w:pPr>
          </w:p>
        </w:tc>
        <w:tc>
          <w:tcPr>
            <w:tcW w:w="1187" w:type="dxa"/>
            <w:vAlign w:val="center"/>
          </w:tcPr>
          <w:p w14:paraId="351CA7DD">
            <w:pPr>
              <w:jc w:val="center"/>
              <w:rPr>
                <w:rFonts w:hint="eastAsia" w:ascii="宋体" w:hAnsi="宋体" w:eastAsia="宋体" w:cs="宋体"/>
                <w:color w:val="auto"/>
                <w:sz w:val="21"/>
                <w:szCs w:val="21"/>
                <w:highlight w:val="none"/>
              </w:rPr>
            </w:pPr>
          </w:p>
        </w:tc>
        <w:tc>
          <w:tcPr>
            <w:tcW w:w="1188" w:type="dxa"/>
            <w:vAlign w:val="center"/>
          </w:tcPr>
          <w:p w14:paraId="6DD6B5BA">
            <w:pPr>
              <w:jc w:val="center"/>
              <w:rPr>
                <w:rFonts w:hint="eastAsia" w:ascii="宋体" w:hAnsi="宋体" w:eastAsia="宋体" w:cs="宋体"/>
                <w:color w:val="auto"/>
                <w:sz w:val="21"/>
                <w:szCs w:val="21"/>
                <w:highlight w:val="none"/>
              </w:rPr>
            </w:pPr>
          </w:p>
        </w:tc>
        <w:tc>
          <w:tcPr>
            <w:tcW w:w="1187" w:type="dxa"/>
            <w:vAlign w:val="center"/>
          </w:tcPr>
          <w:p w14:paraId="416A20A2">
            <w:pPr>
              <w:jc w:val="center"/>
              <w:rPr>
                <w:rFonts w:hint="eastAsia" w:ascii="宋体" w:hAnsi="宋体" w:eastAsia="宋体" w:cs="宋体"/>
                <w:color w:val="auto"/>
                <w:sz w:val="21"/>
                <w:szCs w:val="21"/>
                <w:highlight w:val="none"/>
              </w:rPr>
            </w:pPr>
          </w:p>
        </w:tc>
        <w:tc>
          <w:tcPr>
            <w:tcW w:w="1188" w:type="dxa"/>
            <w:vAlign w:val="center"/>
          </w:tcPr>
          <w:p w14:paraId="451883E8">
            <w:pPr>
              <w:jc w:val="center"/>
              <w:rPr>
                <w:rFonts w:hint="eastAsia" w:ascii="宋体" w:hAnsi="宋体" w:eastAsia="宋体" w:cs="宋体"/>
                <w:color w:val="auto"/>
                <w:sz w:val="21"/>
                <w:szCs w:val="21"/>
                <w:highlight w:val="none"/>
              </w:rPr>
            </w:pPr>
          </w:p>
        </w:tc>
        <w:tc>
          <w:tcPr>
            <w:tcW w:w="1187" w:type="dxa"/>
            <w:vAlign w:val="center"/>
          </w:tcPr>
          <w:p w14:paraId="675D5D4F">
            <w:pPr>
              <w:jc w:val="center"/>
              <w:rPr>
                <w:rFonts w:hint="eastAsia" w:ascii="宋体" w:hAnsi="宋体" w:eastAsia="宋体" w:cs="宋体"/>
                <w:color w:val="auto"/>
                <w:sz w:val="21"/>
                <w:szCs w:val="21"/>
                <w:highlight w:val="none"/>
              </w:rPr>
            </w:pPr>
          </w:p>
        </w:tc>
        <w:tc>
          <w:tcPr>
            <w:tcW w:w="1188" w:type="dxa"/>
            <w:vAlign w:val="center"/>
          </w:tcPr>
          <w:p w14:paraId="319A2923">
            <w:pPr>
              <w:jc w:val="center"/>
              <w:rPr>
                <w:rFonts w:hint="eastAsia" w:ascii="宋体" w:hAnsi="宋体" w:eastAsia="宋体" w:cs="宋体"/>
                <w:color w:val="auto"/>
                <w:sz w:val="21"/>
                <w:szCs w:val="21"/>
                <w:highlight w:val="none"/>
              </w:rPr>
            </w:pPr>
          </w:p>
        </w:tc>
      </w:tr>
      <w:tr w14:paraId="54ED10F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BD72B16">
            <w:pPr>
              <w:jc w:val="center"/>
              <w:rPr>
                <w:rFonts w:hint="eastAsia" w:ascii="宋体" w:hAnsi="宋体" w:eastAsia="宋体" w:cs="宋体"/>
                <w:color w:val="auto"/>
                <w:sz w:val="21"/>
                <w:szCs w:val="21"/>
                <w:highlight w:val="none"/>
              </w:rPr>
            </w:pPr>
          </w:p>
        </w:tc>
        <w:tc>
          <w:tcPr>
            <w:tcW w:w="1187" w:type="dxa"/>
            <w:vAlign w:val="center"/>
          </w:tcPr>
          <w:p w14:paraId="4E486D73">
            <w:pPr>
              <w:jc w:val="center"/>
              <w:rPr>
                <w:rFonts w:hint="eastAsia" w:ascii="宋体" w:hAnsi="宋体" w:eastAsia="宋体" w:cs="宋体"/>
                <w:color w:val="auto"/>
                <w:sz w:val="21"/>
                <w:szCs w:val="21"/>
                <w:highlight w:val="none"/>
              </w:rPr>
            </w:pPr>
          </w:p>
        </w:tc>
        <w:tc>
          <w:tcPr>
            <w:tcW w:w="1187" w:type="dxa"/>
            <w:vAlign w:val="center"/>
          </w:tcPr>
          <w:p w14:paraId="27FE6DD8">
            <w:pPr>
              <w:jc w:val="center"/>
              <w:rPr>
                <w:rFonts w:hint="eastAsia" w:ascii="宋体" w:hAnsi="宋体" w:eastAsia="宋体" w:cs="宋体"/>
                <w:color w:val="auto"/>
                <w:sz w:val="21"/>
                <w:szCs w:val="21"/>
                <w:highlight w:val="none"/>
              </w:rPr>
            </w:pPr>
          </w:p>
        </w:tc>
        <w:tc>
          <w:tcPr>
            <w:tcW w:w="1188" w:type="dxa"/>
            <w:vAlign w:val="center"/>
          </w:tcPr>
          <w:p w14:paraId="4716FC9A">
            <w:pPr>
              <w:jc w:val="center"/>
              <w:rPr>
                <w:rFonts w:hint="eastAsia" w:ascii="宋体" w:hAnsi="宋体" w:eastAsia="宋体" w:cs="宋体"/>
                <w:color w:val="auto"/>
                <w:sz w:val="21"/>
                <w:szCs w:val="21"/>
                <w:highlight w:val="none"/>
              </w:rPr>
            </w:pPr>
          </w:p>
        </w:tc>
        <w:tc>
          <w:tcPr>
            <w:tcW w:w="1187" w:type="dxa"/>
            <w:vAlign w:val="center"/>
          </w:tcPr>
          <w:p w14:paraId="3550AE9F">
            <w:pPr>
              <w:jc w:val="center"/>
              <w:rPr>
                <w:rFonts w:hint="eastAsia" w:ascii="宋体" w:hAnsi="宋体" w:eastAsia="宋体" w:cs="宋体"/>
                <w:color w:val="auto"/>
                <w:sz w:val="21"/>
                <w:szCs w:val="21"/>
                <w:highlight w:val="none"/>
              </w:rPr>
            </w:pPr>
          </w:p>
        </w:tc>
        <w:tc>
          <w:tcPr>
            <w:tcW w:w="1188" w:type="dxa"/>
            <w:vAlign w:val="center"/>
          </w:tcPr>
          <w:p w14:paraId="00B71F2A">
            <w:pPr>
              <w:jc w:val="center"/>
              <w:rPr>
                <w:rFonts w:hint="eastAsia" w:ascii="宋体" w:hAnsi="宋体" w:eastAsia="宋体" w:cs="宋体"/>
                <w:color w:val="auto"/>
                <w:sz w:val="21"/>
                <w:szCs w:val="21"/>
                <w:highlight w:val="none"/>
              </w:rPr>
            </w:pPr>
          </w:p>
        </w:tc>
        <w:tc>
          <w:tcPr>
            <w:tcW w:w="1187" w:type="dxa"/>
            <w:vAlign w:val="center"/>
          </w:tcPr>
          <w:p w14:paraId="212A9695">
            <w:pPr>
              <w:jc w:val="center"/>
              <w:rPr>
                <w:rFonts w:hint="eastAsia" w:ascii="宋体" w:hAnsi="宋体" w:eastAsia="宋体" w:cs="宋体"/>
                <w:color w:val="auto"/>
                <w:sz w:val="21"/>
                <w:szCs w:val="21"/>
                <w:highlight w:val="none"/>
              </w:rPr>
            </w:pPr>
          </w:p>
        </w:tc>
        <w:tc>
          <w:tcPr>
            <w:tcW w:w="1188" w:type="dxa"/>
            <w:vAlign w:val="center"/>
          </w:tcPr>
          <w:p w14:paraId="2B806CBC">
            <w:pPr>
              <w:jc w:val="center"/>
              <w:rPr>
                <w:rFonts w:hint="eastAsia" w:ascii="宋体" w:hAnsi="宋体" w:eastAsia="宋体" w:cs="宋体"/>
                <w:color w:val="auto"/>
                <w:sz w:val="21"/>
                <w:szCs w:val="21"/>
                <w:highlight w:val="none"/>
              </w:rPr>
            </w:pPr>
          </w:p>
        </w:tc>
      </w:tr>
    </w:tbl>
    <w:p w14:paraId="5CADBC2E">
      <w:pPr>
        <w:pStyle w:val="34"/>
        <w:rPr>
          <w:rFonts w:hint="eastAsia" w:ascii="宋体" w:hAnsi="宋体" w:eastAsia="宋体" w:cs="宋体"/>
          <w:b/>
          <w:color w:val="auto"/>
          <w:sz w:val="28"/>
          <w:szCs w:val="28"/>
          <w:highlight w:val="none"/>
        </w:rPr>
      </w:pPr>
    </w:p>
    <w:p w14:paraId="0DFCA836">
      <w:pPr>
        <w:pStyle w:val="34"/>
        <w:rPr>
          <w:rFonts w:hint="eastAsia" w:ascii="宋体" w:hAnsi="宋体" w:eastAsia="宋体" w:cs="宋体"/>
          <w:b/>
          <w:color w:val="auto"/>
          <w:sz w:val="28"/>
          <w:szCs w:val="28"/>
          <w:highlight w:val="none"/>
        </w:rPr>
      </w:pPr>
    </w:p>
    <w:p w14:paraId="2C96719A">
      <w:pPr>
        <w:pStyle w:val="34"/>
        <w:rPr>
          <w:rFonts w:hint="eastAsia" w:ascii="宋体" w:hAnsi="宋体" w:eastAsia="宋体" w:cs="宋体"/>
          <w:b/>
          <w:color w:val="auto"/>
          <w:sz w:val="28"/>
          <w:szCs w:val="28"/>
          <w:highlight w:val="none"/>
        </w:rPr>
      </w:pPr>
    </w:p>
    <w:p w14:paraId="598FAE68">
      <w:pPr>
        <w:pStyle w:val="7"/>
        <w:jc w:val="both"/>
        <w:outlineLvl w:val="0"/>
        <w:rPr>
          <w:rFonts w:hint="eastAsia" w:ascii="宋体" w:hAnsi="宋体" w:eastAsia="宋体" w:cs="宋体"/>
          <w:color w:val="auto"/>
          <w:sz w:val="24"/>
          <w:szCs w:val="24"/>
          <w:highlight w:val="none"/>
        </w:rPr>
      </w:pPr>
      <w:bookmarkStart w:id="764" w:name="_Toc12396"/>
      <w:bookmarkStart w:id="765" w:name="_Toc17345"/>
      <w:bookmarkStart w:id="766" w:name="_Toc19698"/>
      <w:bookmarkStart w:id="767" w:name="_Toc2131"/>
      <w:bookmarkStart w:id="768" w:name="_Toc9501"/>
      <w:bookmarkStart w:id="769" w:name="_Toc7119"/>
      <w:bookmarkStart w:id="770" w:name="_Toc7909"/>
      <w:bookmarkStart w:id="771" w:name="_Toc13181"/>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bookmarkEnd w:id="764"/>
      <w:bookmarkEnd w:id="765"/>
      <w:bookmarkEnd w:id="766"/>
      <w:bookmarkEnd w:id="767"/>
      <w:bookmarkEnd w:id="768"/>
      <w:bookmarkEnd w:id="769"/>
      <w:bookmarkEnd w:id="770"/>
      <w:bookmarkEnd w:id="771"/>
    </w:p>
    <w:p w14:paraId="1301903E">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计划开、竣工日期和施工进度网络图</w:t>
      </w:r>
    </w:p>
    <w:p w14:paraId="44D69B12">
      <w:pPr>
        <w:spacing w:line="360" w:lineRule="auto"/>
        <w:rPr>
          <w:rFonts w:hint="eastAsia" w:ascii="宋体" w:hAnsi="宋体" w:eastAsia="宋体" w:cs="宋体"/>
          <w:color w:val="auto"/>
          <w:szCs w:val="21"/>
          <w:highlight w:val="none"/>
        </w:rPr>
      </w:pPr>
    </w:p>
    <w:p w14:paraId="404B4D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应递交施工进度网络图或施工进度表，说明按</w:t>
      </w:r>
      <w:r>
        <w:rPr>
          <w:rFonts w:hint="eastAsia" w:ascii="宋体" w:hAnsi="宋体" w:cs="宋体"/>
          <w:color w:val="auto"/>
          <w:sz w:val="24"/>
          <w:highlight w:val="none"/>
          <w:lang w:val="en-US" w:eastAsia="zh-CN"/>
        </w:rPr>
        <w:t>招标文件</w:t>
      </w:r>
      <w:r>
        <w:rPr>
          <w:rFonts w:hint="eastAsia" w:ascii="宋体" w:hAnsi="宋体" w:eastAsia="宋体" w:cs="宋体"/>
          <w:color w:val="auto"/>
          <w:sz w:val="24"/>
          <w:highlight w:val="none"/>
        </w:rPr>
        <w:t>要求的计划工期进行施工的各个关键日期。</w:t>
      </w:r>
    </w:p>
    <w:p w14:paraId="20B02E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2．施工进度表可采用网络图（或横道图）表示。</w:t>
      </w:r>
    </w:p>
    <w:p w14:paraId="2B0BCDF5">
      <w:pPr>
        <w:pStyle w:val="7"/>
        <w:jc w:val="both"/>
        <w:outlineLvl w:val="9"/>
        <w:rPr>
          <w:rFonts w:hint="eastAsia" w:ascii="宋体" w:hAnsi="宋体" w:eastAsia="宋体" w:cs="宋体"/>
          <w:color w:val="auto"/>
          <w:sz w:val="24"/>
          <w:szCs w:val="24"/>
          <w:highlight w:val="none"/>
        </w:rPr>
      </w:pPr>
      <w:bookmarkStart w:id="772" w:name="_Toc9851"/>
      <w:bookmarkStart w:id="773" w:name="_Toc21745"/>
      <w:bookmarkStart w:id="774" w:name="_Toc18923"/>
      <w:bookmarkStart w:id="775" w:name="_Toc19058"/>
      <w:bookmarkStart w:id="776" w:name="_Toc24845"/>
    </w:p>
    <w:bookmarkEnd w:id="772"/>
    <w:bookmarkEnd w:id="773"/>
    <w:bookmarkEnd w:id="774"/>
    <w:bookmarkEnd w:id="775"/>
    <w:bookmarkEnd w:id="776"/>
    <w:p w14:paraId="3F7D1B58">
      <w:pPr>
        <w:spacing w:line="480" w:lineRule="exact"/>
        <w:jc w:val="center"/>
        <w:outlineLvl w:val="9"/>
        <w:rPr>
          <w:rFonts w:hint="eastAsia" w:ascii="宋体" w:hAnsi="宋体" w:eastAsia="宋体" w:cs="宋体"/>
          <w:b/>
          <w:color w:val="auto"/>
          <w:sz w:val="28"/>
          <w:szCs w:val="28"/>
          <w:highlight w:val="none"/>
        </w:rPr>
      </w:pPr>
    </w:p>
    <w:p w14:paraId="24B78AA1">
      <w:pPr>
        <w:spacing w:line="480" w:lineRule="exact"/>
        <w:jc w:val="center"/>
        <w:outlineLvl w:val="9"/>
        <w:rPr>
          <w:rFonts w:hint="eastAsia" w:ascii="宋体" w:hAnsi="宋体" w:eastAsia="宋体" w:cs="宋体"/>
          <w:b/>
          <w:color w:val="auto"/>
          <w:sz w:val="28"/>
          <w:szCs w:val="28"/>
          <w:highlight w:val="none"/>
        </w:rPr>
      </w:pPr>
    </w:p>
    <w:p w14:paraId="3215062D">
      <w:pPr>
        <w:spacing w:line="480" w:lineRule="exact"/>
        <w:jc w:val="center"/>
        <w:outlineLvl w:val="9"/>
        <w:rPr>
          <w:rFonts w:hint="eastAsia" w:ascii="宋体" w:hAnsi="宋体" w:eastAsia="宋体" w:cs="宋体"/>
          <w:b/>
          <w:color w:val="auto"/>
          <w:sz w:val="28"/>
          <w:szCs w:val="28"/>
          <w:highlight w:val="none"/>
        </w:rPr>
      </w:pPr>
    </w:p>
    <w:p w14:paraId="2A82C98A">
      <w:pPr>
        <w:spacing w:line="480" w:lineRule="exact"/>
        <w:jc w:val="center"/>
        <w:outlineLvl w:val="9"/>
        <w:rPr>
          <w:rFonts w:hint="eastAsia" w:ascii="宋体" w:hAnsi="宋体" w:eastAsia="宋体" w:cs="宋体"/>
          <w:b/>
          <w:color w:val="auto"/>
          <w:sz w:val="28"/>
          <w:szCs w:val="28"/>
          <w:highlight w:val="none"/>
        </w:rPr>
      </w:pPr>
    </w:p>
    <w:p w14:paraId="51993FF9">
      <w:pPr>
        <w:spacing w:line="480" w:lineRule="exact"/>
        <w:jc w:val="center"/>
        <w:outlineLvl w:val="9"/>
        <w:rPr>
          <w:rFonts w:hint="eastAsia" w:ascii="宋体" w:hAnsi="宋体" w:eastAsia="宋体" w:cs="宋体"/>
          <w:b/>
          <w:color w:val="auto"/>
          <w:sz w:val="28"/>
          <w:szCs w:val="28"/>
          <w:highlight w:val="none"/>
        </w:rPr>
      </w:pPr>
    </w:p>
    <w:p w14:paraId="25A2400C">
      <w:pPr>
        <w:spacing w:line="480" w:lineRule="exact"/>
        <w:jc w:val="center"/>
        <w:outlineLvl w:val="9"/>
        <w:rPr>
          <w:rFonts w:hint="eastAsia" w:ascii="宋体" w:hAnsi="宋体" w:eastAsia="宋体" w:cs="宋体"/>
          <w:b/>
          <w:color w:val="auto"/>
          <w:sz w:val="28"/>
          <w:szCs w:val="28"/>
          <w:highlight w:val="none"/>
        </w:rPr>
      </w:pPr>
    </w:p>
    <w:p w14:paraId="4FF2F904">
      <w:pPr>
        <w:spacing w:line="480" w:lineRule="exact"/>
        <w:jc w:val="center"/>
        <w:outlineLvl w:val="9"/>
        <w:rPr>
          <w:rFonts w:hint="eastAsia" w:ascii="宋体" w:hAnsi="宋体" w:eastAsia="宋体" w:cs="宋体"/>
          <w:b/>
          <w:color w:val="auto"/>
          <w:sz w:val="28"/>
          <w:szCs w:val="28"/>
          <w:highlight w:val="none"/>
        </w:rPr>
      </w:pPr>
    </w:p>
    <w:p w14:paraId="20FC6FC4">
      <w:pPr>
        <w:spacing w:line="480" w:lineRule="exact"/>
        <w:jc w:val="center"/>
        <w:outlineLvl w:val="9"/>
        <w:rPr>
          <w:rFonts w:hint="eastAsia" w:ascii="宋体" w:hAnsi="宋体" w:eastAsia="宋体" w:cs="宋体"/>
          <w:b/>
          <w:color w:val="auto"/>
          <w:sz w:val="28"/>
          <w:szCs w:val="28"/>
          <w:highlight w:val="none"/>
        </w:rPr>
      </w:pPr>
    </w:p>
    <w:p w14:paraId="6D2F9008">
      <w:pPr>
        <w:spacing w:line="480" w:lineRule="exact"/>
        <w:jc w:val="center"/>
        <w:outlineLvl w:val="9"/>
        <w:rPr>
          <w:rFonts w:hint="eastAsia" w:ascii="宋体" w:hAnsi="宋体" w:eastAsia="宋体" w:cs="宋体"/>
          <w:b/>
          <w:color w:val="auto"/>
          <w:sz w:val="28"/>
          <w:szCs w:val="28"/>
          <w:highlight w:val="none"/>
        </w:rPr>
      </w:pPr>
    </w:p>
    <w:p w14:paraId="3018A569">
      <w:pPr>
        <w:spacing w:line="480" w:lineRule="exact"/>
        <w:jc w:val="center"/>
        <w:outlineLvl w:val="9"/>
        <w:rPr>
          <w:rFonts w:hint="eastAsia" w:ascii="宋体" w:hAnsi="宋体" w:eastAsia="宋体" w:cs="宋体"/>
          <w:b/>
          <w:color w:val="auto"/>
          <w:sz w:val="28"/>
          <w:szCs w:val="28"/>
          <w:highlight w:val="none"/>
        </w:rPr>
      </w:pPr>
    </w:p>
    <w:p w14:paraId="12D67679">
      <w:pPr>
        <w:spacing w:line="480" w:lineRule="exact"/>
        <w:jc w:val="center"/>
        <w:outlineLvl w:val="9"/>
        <w:rPr>
          <w:rFonts w:hint="eastAsia" w:ascii="宋体" w:hAnsi="宋体" w:eastAsia="宋体" w:cs="宋体"/>
          <w:b/>
          <w:color w:val="auto"/>
          <w:sz w:val="28"/>
          <w:szCs w:val="28"/>
          <w:highlight w:val="none"/>
        </w:rPr>
      </w:pPr>
    </w:p>
    <w:p w14:paraId="00C76FAD">
      <w:pPr>
        <w:spacing w:line="480" w:lineRule="exact"/>
        <w:jc w:val="center"/>
        <w:outlineLvl w:val="9"/>
        <w:rPr>
          <w:rFonts w:hint="eastAsia" w:ascii="宋体" w:hAnsi="宋体" w:eastAsia="宋体" w:cs="宋体"/>
          <w:b/>
          <w:color w:val="auto"/>
          <w:sz w:val="28"/>
          <w:szCs w:val="28"/>
          <w:highlight w:val="none"/>
        </w:rPr>
      </w:pPr>
    </w:p>
    <w:p w14:paraId="0C8147A2">
      <w:pPr>
        <w:spacing w:line="480" w:lineRule="exact"/>
        <w:jc w:val="center"/>
        <w:outlineLvl w:val="9"/>
        <w:rPr>
          <w:rFonts w:hint="eastAsia" w:ascii="宋体" w:hAnsi="宋体" w:eastAsia="宋体" w:cs="宋体"/>
          <w:b/>
          <w:color w:val="auto"/>
          <w:sz w:val="28"/>
          <w:szCs w:val="28"/>
          <w:highlight w:val="none"/>
        </w:rPr>
      </w:pPr>
    </w:p>
    <w:p w14:paraId="64B36C06">
      <w:pPr>
        <w:spacing w:line="480" w:lineRule="exact"/>
        <w:jc w:val="center"/>
        <w:outlineLvl w:val="9"/>
        <w:rPr>
          <w:rFonts w:hint="eastAsia" w:ascii="宋体" w:hAnsi="宋体" w:eastAsia="宋体" w:cs="宋体"/>
          <w:b/>
          <w:color w:val="auto"/>
          <w:sz w:val="28"/>
          <w:szCs w:val="28"/>
          <w:highlight w:val="none"/>
        </w:rPr>
      </w:pPr>
    </w:p>
    <w:p w14:paraId="4DB939DD">
      <w:pPr>
        <w:spacing w:line="480" w:lineRule="exact"/>
        <w:jc w:val="center"/>
        <w:outlineLvl w:val="9"/>
        <w:rPr>
          <w:rFonts w:hint="eastAsia" w:ascii="宋体" w:hAnsi="宋体" w:eastAsia="宋体" w:cs="宋体"/>
          <w:b/>
          <w:color w:val="auto"/>
          <w:sz w:val="28"/>
          <w:szCs w:val="28"/>
          <w:highlight w:val="none"/>
        </w:rPr>
      </w:pPr>
    </w:p>
    <w:p w14:paraId="142798F3">
      <w:pPr>
        <w:spacing w:line="480" w:lineRule="exact"/>
        <w:jc w:val="center"/>
        <w:outlineLvl w:val="9"/>
        <w:rPr>
          <w:rFonts w:hint="eastAsia" w:ascii="宋体" w:hAnsi="宋体" w:eastAsia="宋体" w:cs="宋体"/>
          <w:b/>
          <w:color w:val="auto"/>
          <w:sz w:val="28"/>
          <w:szCs w:val="28"/>
          <w:highlight w:val="none"/>
        </w:rPr>
      </w:pPr>
    </w:p>
    <w:p w14:paraId="6DDC954C">
      <w:pPr>
        <w:spacing w:line="480" w:lineRule="exact"/>
        <w:jc w:val="center"/>
        <w:outlineLvl w:val="9"/>
        <w:rPr>
          <w:rFonts w:hint="eastAsia" w:ascii="宋体" w:hAnsi="宋体" w:eastAsia="宋体" w:cs="宋体"/>
          <w:b/>
          <w:color w:val="auto"/>
          <w:sz w:val="28"/>
          <w:szCs w:val="28"/>
          <w:highlight w:val="none"/>
        </w:rPr>
      </w:pPr>
    </w:p>
    <w:p w14:paraId="4A3605CD">
      <w:pPr>
        <w:spacing w:line="480" w:lineRule="exact"/>
        <w:jc w:val="center"/>
        <w:outlineLvl w:val="9"/>
        <w:rPr>
          <w:rFonts w:hint="eastAsia" w:ascii="宋体" w:hAnsi="宋体" w:eastAsia="宋体" w:cs="宋体"/>
          <w:b/>
          <w:color w:val="auto"/>
          <w:sz w:val="28"/>
          <w:szCs w:val="28"/>
          <w:highlight w:val="none"/>
        </w:rPr>
      </w:pPr>
    </w:p>
    <w:p w14:paraId="76459B6C">
      <w:pPr>
        <w:spacing w:line="480" w:lineRule="exact"/>
        <w:jc w:val="center"/>
        <w:outlineLvl w:val="9"/>
        <w:rPr>
          <w:rFonts w:hint="eastAsia" w:ascii="宋体" w:hAnsi="宋体" w:eastAsia="宋体" w:cs="宋体"/>
          <w:b/>
          <w:color w:val="auto"/>
          <w:sz w:val="28"/>
          <w:szCs w:val="28"/>
          <w:highlight w:val="none"/>
        </w:rPr>
      </w:pPr>
    </w:p>
    <w:p w14:paraId="663C561C">
      <w:pPr>
        <w:spacing w:line="480" w:lineRule="exact"/>
        <w:jc w:val="center"/>
        <w:outlineLvl w:val="9"/>
        <w:rPr>
          <w:rFonts w:hint="eastAsia" w:ascii="宋体" w:hAnsi="宋体" w:eastAsia="宋体" w:cs="宋体"/>
          <w:b/>
          <w:color w:val="auto"/>
          <w:sz w:val="28"/>
          <w:szCs w:val="28"/>
          <w:highlight w:val="none"/>
        </w:rPr>
      </w:pPr>
    </w:p>
    <w:p w14:paraId="5660E479">
      <w:pPr>
        <w:spacing w:line="480" w:lineRule="exact"/>
        <w:jc w:val="center"/>
        <w:outlineLvl w:val="9"/>
        <w:rPr>
          <w:rFonts w:hint="eastAsia" w:ascii="宋体" w:hAnsi="宋体" w:eastAsia="宋体" w:cs="宋体"/>
          <w:b/>
          <w:color w:val="auto"/>
          <w:sz w:val="28"/>
          <w:szCs w:val="28"/>
          <w:highlight w:val="none"/>
        </w:rPr>
      </w:pPr>
    </w:p>
    <w:p w14:paraId="0B8CA563">
      <w:pPr>
        <w:pStyle w:val="7"/>
        <w:jc w:val="both"/>
        <w:outlineLvl w:val="0"/>
        <w:rPr>
          <w:rFonts w:hint="eastAsia" w:ascii="宋体" w:hAnsi="宋体" w:eastAsia="宋体" w:cs="宋体"/>
          <w:color w:val="auto"/>
          <w:sz w:val="30"/>
          <w:szCs w:val="30"/>
          <w:highlight w:val="none"/>
          <w:lang w:val="en-US" w:eastAsia="zh-CN"/>
        </w:rPr>
      </w:pPr>
      <w:bookmarkStart w:id="777" w:name="_Toc6882"/>
      <w:bookmarkStart w:id="778" w:name="_Toc9842"/>
      <w:bookmarkStart w:id="779" w:name="_Toc8102"/>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bookmarkEnd w:id="777"/>
      <w:bookmarkEnd w:id="778"/>
      <w:bookmarkEnd w:id="779"/>
      <w:r>
        <w:rPr>
          <w:rFonts w:hint="eastAsia" w:ascii="宋体" w:hAnsi="宋体" w:eastAsia="宋体" w:cs="宋体"/>
          <w:color w:val="auto"/>
          <w:sz w:val="30"/>
          <w:szCs w:val="30"/>
          <w:highlight w:val="none"/>
          <w:lang w:val="en-US" w:eastAsia="zh-CN"/>
        </w:rPr>
        <w:t xml:space="preserve">   </w:t>
      </w:r>
    </w:p>
    <w:p w14:paraId="6D4856DA">
      <w:pPr>
        <w:pStyle w:val="7"/>
        <w:jc w:val="center"/>
        <w:rPr>
          <w:rFonts w:hint="eastAsia" w:ascii="宋体" w:hAnsi="宋体" w:eastAsia="宋体" w:cs="宋体"/>
          <w:b w:val="0"/>
          <w:bCs w:val="0"/>
          <w:color w:val="auto"/>
          <w:sz w:val="32"/>
          <w:szCs w:val="21"/>
          <w:highlight w:val="none"/>
        </w:rPr>
      </w:pPr>
      <w:r>
        <w:rPr>
          <w:rFonts w:hint="eastAsia" w:ascii="宋体" w:hAnsi="宋体" w:eastAsia="宋体" w:cs="宋体"/>
          <w:b w:val="0"/>
          <w:bCs w:val="0"/>
          <w:color w:val="auto"/>
          <w:sz w:val="24"/>
          <w:szCs w:val="24"/>
          <w:highlight w:val="none"/>
        </w:rPr>
        <w:t>施工总平面图</w:t>
      </w:r>
    </w:p>
    <w:p w14:paraId="71236B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投标人应递交一份施工总平面图，绘出现场临时设施布置图表并附文字说明，说明临时设施、加工车间、现场办公、设备及仓储、供电、供水、卫生、生活、道路、消防等设施的情况和布置。</w:t>
      </w:r>
    </w:p>
    <w:p w14:paraId="40055C71">
      <w:pPr>
        <w:spacing w:line="480" w:lineRule="exact"/>
        <w:jc w:val="center"/>
        <w:outlineLvl w:val="9"/>
        <w:rPr>
          <w:rFonts w:hint="eastAsia" w:ascii="宋体" w:hAnsi="宋体" w:eastAsia="宋体" w:cs="宋体"/>
          <w:b/>
          <w:color w:val="auto"/>
          <w:sz w:val="28"/>
          <w:szCs w:val="28"/>
          <w:highlight w:val="none"/>
        </w:rPr>
      </w:pPr>
    </w:p>
    <w:p w14:paraId="4929CE36">
      <w:pPr>
        <w:spacing w:line="480" w:lineRule="exact"/>
        <w:jc w:val="center"/>
        <w:outlineLvl w:val="9"/>
        <w:rPr>
          <w:rFonts w:hint="eastAsia" w:ascii="宋体" w:hAnsi="宋体" w:eastAsia="宋体" w:cs="宋体"/>
          <w:b/>
          <w:color w:val="auto"/>
          <w:sz w:val="28"/>
          <w:szCs w:val="28"/>
          <w:highlight w:val="none"/>
        </w:rPr>
      </w:pPr>
    </w:p>
    <w:p w14:paraId="07E4E111">
      <w:pPr>
        <w:spacing w:line="480" w:lineRule="exact"/>
        <w:jc w:val="center"/>
        <w:outlineLvl w:val="9"/>
        <w:rPr>
          <w:rFonts w:hint="eastAsia" w:ascii="宋体" w:hAnsi="宋体" w:eastAsia="宋体" w:cs="宋体"/>
          <w:b/>
          <w:color w:val="auto"/>
          <w:sz w:val="28"/>
          <w:szCs w:val="28"/>
          <w:highlight w:val="none"/>
        </w:rPr>
      </w:pPr>
    </w:p>
    <w:p w14:paraId="33737F2A">
      <w:pPr>
        <w:pStyle w:val="34"/>
        <w:ind w:left="0" w:leftChars="0" w:firstLine="0" w:firstLineChars="0"/>
        <w:rPr>
          <w:rFonts w:hint="eastAsia" w:ascii="宋体" w:hAnsi="宋体" w:eastAsia="宋体" w:cs="宋体"/>
          <w:color w:val="auto"/>
          <w:kern w:val="2"/>
          <w:sz w:val="28"/>
          <w:szCs w:val="28"/>
          <w:highlight w:val="none"/>
          <w:lang w:val="en-US" w:eastAsia="zh-CN" w:bidi="ar-SA"/>
        </w:rPr>
      </w:pPr>
    </w:p>
    <w:p w14:paraId="6962F358">
      <w:pPr>
        <w:spacing w:line="480" w:lineRule="exact"/>
        <w:jc w:val="center"/>
        <w:outlineLvl w:val="9"/>
        <w:rPr>
          <w:rFonts w:hint="eastAsia" w:ascii="宋体" w:hAnsi="宋体" w:eastAsia="宋体" w:cs="宋体"/>
          <w:b/>
          <w:color w:val="auto"/>
          <w:sz w:val="28"/>
          <w:szCs w:val="28"/>
          <w:highlight w:val="none"/>
        </w:rPr>
      </w:pPr>
    </w:p>
    <w:p w14:paraId="46ED3DA9">
      <w:pPr>
        <w:spacing w:line="480" w:lineRule="exact"/>
        <w:jc w:val="center"/>
        <w:outlineLvl w:val="9"/>
        <w:rPr>
          <w:rFonts w:hint="eastAsia" w:ascii="宋体" w:hAnsi="宋体" w:eastAsia="宋体" w:cs="宋体"/>
          <w:b/>
          <w:color w:val="auto"/>
          <w:sz w:val="28"/>
          <w:szCs w:val="28"/>
          <w:highlight w:val="none"/>
        </w:rPr>
      </w:pPr>
    </w:p>
    <w:p w14:paraId="68D37394">
      <w:pPr>
        <w:spacing w:line="480" w:lineRule="exact"/>
        <w:jc w:val="center"/>
        <w:outlineLvl w:val="9"/>
        <w:rPr>
          <w:rFonts w:hint="eastAsia" w:ascii="宋体" w:hAnsi="宋体" w:eastAsia="宋体" w:cs="宋体"/>
          <w:b/>
          <w:color w:val="auto"/>
          <w:sz w:val="28"/>
          <w:szCs w:val="28"/>
          <w:highlight w:val="none"/>
        </w:rPr>
      </w:pPr>
    </w:p>
    <w:p w14:paraId="417FC20A">
      <w:pPr>
        <w:spacing w:line="480" w:lineRule="exact"/>
        <w:jc w:val="center"/>
        <w:outlineLvl w:val="9"/>
        <w:rPr>
          <w:rFonts w:hint="eastAsia" w:ascii="宋体" w:hAnsi="宋体" w:eastAsia="宋体" w:cs="宋体"/>
          <w:b/>
          <w:color w:val="auto"/>
          <w:sz w:val="28"/>
          <w:szCs w:val="28"/>
          <w:highlight w:val="none"/>
        </w:rPr>
      </w:pPr>
    </w:p>
    <w:p w14:paraId="3864A248">
      <w:pPr>
        <w:spacing w:line="480" w:lineRule="exact"/>
        <w:jc w:val="center"/>
        <w:outlineLvl w:val="9"/>
        <w:rPr>
          <w:rFonts w:hint="eastAsia" w:ascii="宋体" w:hAnsi="宋体" w:eastAsia="宋体" w:cs="宋体"/>
          <w:b/>
          <w:color w:val="auto"/>
          <w:sz w:val="28"/>
          <w:szCs w:val="28"/>
          <w:highlight w:val="none"/>
        </w:rPr>
      </w:pPr>
    </w:p>
    <w:p w14:paraId="393C57BE">
      <w:pPr>
        <w:spacing w:line="480" w:lineRule="exact"/>
        <w:jc w:val="center"/>
        <w:outlineLvl w:val="9"/>
        <w:rPr>
          <w:rFonts w:hint="eastAsia" w:ascii="宋体" w:hAnsi="宋体" w:eastAsia="宋体" w:cs="宋体"/>
          <w:b/>
          <w:color w:val="auto"/>
          <w:sz w:val="28"/>
          <w:szCs w:val="28"/>
          <w:highlight w:val="none"/>
        </w:rPr>
      </w:pPr>
    </w:p>
    <w:p w14:paraId="4EE1ED81">
      <w:pPr>
        <w:spacing w:line="480" w:lineRule="exact"/>
        <w:jc w:val="center"/>
        <w:outlineLvl w:val="9"/>
        <w:rPr>
          <w:rFonts w:hint="eastAsia" w:ascii="宋体" w:hAnsi="宋体" w:eastAsia="宋体" w:cs="宋体"/>
          <w:b/>
          <w:color w:val="auto"/>
          <w:sz w:val="28"/>
          <w:szCs w:val="28"/>
          <w:highlight w:val="none"/>
        </w:rPr>
      </w:pPr>
    </w:p>
    <w:p w14:paraId="569FF399">
      <w:pPr>
        <w:spacing w:line="480" w:lineRule="exact"/>
        <w:jc w:val="center"/>
        <w:outlineLvl w:val="9"/>
        <w:rPr>
          <w:rFonts w:hint="eastAsia" w:ascii="宋体" w:hAnsi="宋体" w:eastAsia="宋体" w:cs="宋体"/>
          <w:b/>
          <w:color w:val="auto"/>
          <w:sz w:val="28"/>
          <w:szCs w:val="28"/>
          <w:highlight w:val="none"/>
        </w:rPr>
      </w:pPr>
    </w:p>
    <w:p w14:paraId="36BC9641">
      <w:pPr>
        <w:spacing w:line="480" w:lineRule="exact"/>
        <w:jc w:val="center"/>
        <w:outlineLvl w:val="9"/>
        <w:rPr>
          <w:rFonts w:hint="eastAsia" w:ascii="宋体" w:hAnsi="宋体" w:eastAsia="宋体" w:cs="宋体"/>
          <w:b/>
          <w:color w:val="auto"/>
          <w:sz w:val="28"/>
          <w:szCs w:val="28"/>
          <w:highlight w:val="none"/>
        </w:rPr>
      </w:pPr>
    </w:p>
    <w:p w14:paraId="0F674D25">
      <w:pPr>
        <w:spacing w:line="480" w:lineRule="exact"/>
        <w:jc w:val="center"/>
        <w:outlineLvl w:val="9"/>
        <w:rPr>
          <w:rFonts w:hint="eastAsia" w:ascii="宋体" w:hAnsi="宋体" w:eastAsia="宋体" w:cs="宋体"/>
          <w:b/>
          <w:color w:val="auto"/>
          <w:sz w:val="28"/>
          <w:szCs w:val="28"/>
          <w:highlight w:val="none"/>
        </w:rPr>
      </w:pPr>
    </w:p>
    <w:p w14:paraId="0CE8EFF1">
      <w:pPr>
        <w:spacing w:line="480" w:lineRule="exact"/>
        <w:jc w:val="center"/>
        <w:outlineLvl w:val="9"/>
        <w:rPr>
          <w:rFonts w:hint="eastAsia" w:ascii="宋体" w:hAnsi="宋体" w:eastAsia="宋体" w:cs="宋体"/>
          <w:b/>
          <w:color w:val="auto"/>
          <w:sz w:val="28"/>
          <w:szCs w:val="28"/>
          <w:highlight w:val="none"/>
        </w:rPr>
      </w:pPr>
    </w:p>
    <w:p w14:paraId="60FD15A3">
      <w:pPr>
        <w:spacing w:line="480" w:lineRule="exact"/>
        <w:jc w:val="center"/>
        <w:outlineLvl w:val="9"/>
        <w:rPr>
          <w:rFonts w:hint="eastAsia" w:ascii="宋体" w:hAnsi="宋体" w:eastAsia="宋体" w:cs="宋体"/>
          <w:b/>
          <w:color w:val="auto"/>
          <w:sz w:val="28"/>
          <w:szCs w:val="28"/>
          <w:highlight w:val="none"/>
        </w:rPr>
      </w:pPr>
    </w:p>
    <w:p w14:paraId="0619095D">
      <w:pPr>
        <w:pStyle w:val="3"/>
        <w:rPr>
          <w:rFonts w:hint="eastAsia" w:ascii="宋体" w:hAnsi="宋体" w:eastAsia="宋体" w:cs="宋体"/>
          <w:b/>
          <w:color w:val="auto"/>
          <w:sz w:val="28"/>
          <w:szCs w:val="28"/>
          <w:highlight w:val="none"/>
        </w:rPr>
      </w:pPr>
    </w:p>
    <w:p w14:paraId="1475BF95">
      <w:pPr>
        <w:rPr>
          <w:rFonts w:hint="eastAsia" w:ascii="宋体" w:hAnsi="宋体" w:eastAsia="宋体" w:cs="宋体"/>
          <w:b/>
          <w:color w:val="auto"/>
          <w:sz w:val="28"/>
          <w:szCs w:val="28"/>
          <w:highlight w:val="none"/>
        </w:rPr>
      </w:pPr>
    </w:p>
    <w:p w14:paraId="1EA8170A">
      <w:pPr>
        <w:pStyle w:val="3"/>
        <w:rPr>
          <w:rFonts w:hint="eastAsia" w:ascii="宋体" w:hAnsi="宋体" w:eastAsia="宋体" w:cs="宋体"/>
          <w:b/>
          <w:color w:val="auto"/>
          <w:sz w:val="28"/>
          <w:szCs w:val="28"/>
          <w:highlight w:val="none"/>
        </w:rPr>
      </w:pPr>
    </w:p>
    <w:p w14:paraId="6BA8A30C">
      <w:pPr>
        <w:rPr>
          <w:rFonts w:hint="eastAsia" w:ascii="宋体" w:hAnsi="宋体" w:eastAsia="宋体" w:cs="宋体"/>
          <w:b/>
          <w:color w:val="auto"/>
          <w:sz w:val="28"/>
          <w:szCs w:val="28"/>
          <w:highlight w:val="none"/>
        </w:rPr>
      </w:pPr>
    </w:p>
    <w:p w14:paraId="147A6871">
      <w:pPr>
        <w:pStyle w:val="3"/>
        <w:rPr>
          <w:rFonts w:hint="eastAsia"/>
          <w:color w:val="auto"/>
          <w:highlight w:val="none"/>
        </w:rPr>
      </w:pPr>
    </w:p>
    <w:p w14:paraId="68B2E6D5">
      <w:pPr>
        <w:spacing w:line="480" w:lineRule="exact"/>
        <w:jc w:val="center"/>
        <w:outlineLvl w:val="9"/>
        <w:rPr>
          <w:rFonts w:hint="eastAsia" w:ascii="宋体" w:hAnsi="宋体" w:eastAsia="宋体" w:cs="宋体"/>
          <w:b/>
          <w:color w:val="auto"/>
          <w:sz w:val="28"/>
          <w:szCs w:val="28"/>
          <w:highlight w:val="none"/>
        </w:rPr>
      </w:pPr>
    </w:p>
    <w:p w14:paraId="2DA12504">
      <w:pPr>
        <w:spacing w:line="480" w:lineRule="exact"/>
        <w:jc w:val="center"/>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九</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《拒绝政府采购领域商业贿赂承诺书》</w:t>
      </w:r>
    </w:p>
    <w:p w14:paraId="2FCED5A4">
      <w:pPr>
        <w:widowControl/>
        <w:spacing w:line="480" w:lineRule="exac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32"/>
          <w:szCs w:val="32"/>
          <w:highlight w:val="none"/>
        </w:rPr>
        <w:t xml:space="preserve">            </w:t>
      </w:r>
      <w:r>
        <w:rPr>
          <w:rFonts w:hint="eastAsia" w:ascii="宋体" w:hAnsi="宋体" w:eastAsia="宋体" w:cs="宋体"/>
          <w:b/>
          <w:bCs/>
          <w:color w:val="auto"/>
          <w:kern w:val="0"/>
          <w:sz w:val="28"/>
          <w:szCs w:val="28"/>
          <w:highlight w:val="none"/>
        </w:rPr>
        <w:t xml:space="preserve">    </w:t>
      </w:r>
    </w:p>
    <w:p w14:paraId="2A46BAC5">
      <w:pPr>
        <w:widowControl/>
        <w:spacing w:line="480" w:lineRule="exact"/>
        <w:ind w:firstLine="3092" w:firstLineChars="1100"/>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陕西省政府采购</w:t>
      </w:r>
      <w:r>
        <w:rPr>
          <w:rFonts w:hint="eastAsia" w:ascii="宋体" w:hAnsi="宋体" w:cs="宋体"/>
          <w:b/>
          <w:bCs/>
          <w:color w:val="auto"/>
          <w:kern w:val="0"/>
          <w:sz w:val="28"/>
          <w:szCs w:val="28"/>
          <w:highlight w:val="none"/>
          <w:lang w:eastAsia="zh-CN"/>
        </w:rPr>
        <w:t>投标人</w:t>
      </w:r>
    </w:p>
    <w:p w14:paraId="16EBAC04">
      <w:pPr>
        <w:widowControl/>
        <w:spacing w:line="480"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拒绝政府采购领域商业贿赂承诺书</w:t>
      </w:r>
    </w:p>
    <w:p w14:paraId="701730E7">
      <w:pPr>
        <w:widowControl/>
        <w:spacing w:line="240" w:lineRule="exact"/>
        <w:ind w:firstLine="560" w:firstLineChars="200"/>
        <w:jc w:val="left"/>
        <w:rPr>
          <w:rFonts w:hint="eastAsia" w:ascii="宋体" w:hAnsi="宋体" w:eastAsia="宋体" w:cs="宋体"/>
          <w:color w:val="auto"/>
          <w:kern w:val="0"/>
          <w:sz w:val="28"/>
          <w:szCs w:val="28"/>
          <w:highlight w:val="none"/>
        </w:rPr>
      </w:pPr>
    </w:p>
    <w:p w14:paraId="32F8E4BE">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为响应党中央、国务院关于治理政府采购领域商业贿赂行为的号召，我单位在此庄严承诺： </w:t>
      </w:r>
    </w:p>
    <w:p w14:paraId="7B0A2F5C">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1、在参与政府采购活动中遵纪守法、诚信经营、公平竞标。 </w:t>
      </w:r>
    </w:p>
    <w:p w14:paraId="57AB729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2、不向采购人、采购代理机构和政府采购评审专家进行任何形式的商业贿赂以谋取交易机会。 </w:t>
      </w:r>
    </w:p>
    <w:p w14:paraId="1EA7C22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3、不向政府采购采购代理机构和采购人提供虚假资质文件或采用虚假应标方式参与政府采购市场竞争并谋取中标、成交。 </w:t>
      </w:r>
    </w:p>
    <w:p w14:paraId="6B7905A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4、不采取“围标、陪标”等商业欺诈手段获得政府采购</w:t>
      </w:r>
      <w:r>
        <w:rPr>
          <w:rFonts w:hint="eastAsia" w:ascii="宋体" w:hAnsi="宋体" w:cs="宋体"/>
          <w:color w:val="auto"/>
          <w:kern w:val="0"/>
          <w:sz w:val="24"/>
          <w:szCs w:val="24"/>
          <w:highlight w:val="none"/>
          <w:lang w:val="en-US" w:eastAsia="zh-CN"/>
        </w:rPr>
        <w:t>订</w:t>
      </w:r>
      <w:r>
        <w:rPr>
          <w:rFonts w:hint="eastAsia" w:ascii="宋体" w:hAnsi="宋体" w:eastAsia="宋体" w:cs="宋体"/>
          <w:color w:val="auto"/>
          <w:kern w:val="0"/>
          <w:sz w:val="24"/>
          <w:szCs w:val="24"/>
          <w:highlight w:val="none"/>
        </w:rPr>
        <w:t xml:space="preserve">单。 </w:t>
      </w:r>
    </w:p>
    <w:p w14:paraId="1B1BF847">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5、不采取不正当手段</w:t>
      </w:r>
      <w:r>
        <w:rPr>
          <w:rFonts w:hint="eastAsia" w:ascii="宋体" w:hAnsi="宋体" w:cs="宋体"/>
          <w:color w:val="auto"/>
          <w:kern w:val="0"/>
          <w:sz w:val="24"/>
          <w:szCs w:val="24"/>
          <w:highlight w:val="none"/>
          <w:lang w:val="en-US" w:eastAsia="zh-CN"/>
        </w:rPr>
        <w:t>诋</w:t>
      </w:r>
      <w:r>
        <w:rPr>
          <w:rFonts w:hint="eastAsia" w:ascii="宋体" w:hAnsi="宋体" w:eastAsia="宋体" w:cs="宋体"/>
          <w:color w:val="auto"/>
          <w:kern w:val="0"/>
          <w:sz w:val="24"/>
          <w:szCs w:val="24"/>
          <w:highlight w:val="none"/>
        </w:rPr>
        <w:t>毁、排挤其他</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 xml:space="preserve">。 </w:t>
      </w:r>
    </w:p>
    <w:p w14:paraId="24245048">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6、不在提供商品和服务时“偷梁换柱、以次充好”损害采购人的合法权益。 </w:t>
      </w:r>
    </w:p>
    <w:p w14:paraId="40664B78">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7、不与采购人、采购代理机构政府采购评审专家或其</w:t>
      </w:r>
      <w:r>
        <w:rPr>
          <w:rFonts w:hint="eastAsia" w:ascii="宋体" w:hAnsi="宋体" w:cs="宋体"/>
          <w:color w:val="auto"/>
          <w:kern w:val="0"/>
          <w:sz w:val="24"/>
          <w:szCs w:val="24"/>
          <w:highlight w:val="none"/>
          <w:lang w:val="en-US" w:eastAsia="zh-CN"/>
        </w:rPr>
        <w:t>他</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 xml:space="preserve">恶意串通，进行质疑和投诉，维护政府采购市场秩序。 </w:t>
      </w:r>
    </w:p>
    <w:p w14:paraId="541BFEF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8、尊重和接受政府采购监督管理部门的监督和政府采购代理机构招标要求，承担因违约行为给采购人造成的损失。 </w:t>
      </w:r>
    </w:p>
    <w:p w14:paraId="0DC6D5D0">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9、不发生其他有悖于政府采购公开、公平、公正和诚信原则的行为。 </w:t>
      </w:r>
    </w:p>
    <w:p w14:paraId="43C84652">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244E9D15">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964" w:firstLineChars="4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承诺单位：</w:t>
      </w:r>
      <w:r>
        <w:rPr>
          <w:rFonts w:hint="eastAsia" w:ascii="宋体" w:hAnsi="宋体" w:eastAsia="宋体" w:cs="宋体"/>
          <w:b/>
          <w:bCs/>
          <w:color w:val="auto"/>
          <w:kern w:val="0"/>
          <w:sz w:val="24"/>
          <w:szCs w:val="24"/>
          <w:highlight w:val="none"/>
          <w:u w:val="single"/>
        </w:rPr>
        <w:t>　　                 　</w:t>
      </w:r>
      <w:r>
        <w:rPr>
          <w:rFonts w:hint="eastAsia" w:ascii="宋体" w:hAnsi="宋体" w:eastAsia="宋体" w:cs="宋体"/>
          <w:b/>
          <w:bCs/>
          <w:color w:val="auto"/>
          <w:kern w:val="0"/>
          <w:sz w:val="24"/>
          <w:szCs w:val="24"/>
          <w:highlight w:val="none"/>
        </w:rPr>
        <w:t xml:space="preserve">（盖章） </w:t>
      </w:r>
    </w:p>
    <w:p w14:paraId="48A99B25">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723" w:firstLineChars="3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全权代表：</w:t>
      </w:r>
      <w:r>
        <w:rPr>
          <w:rFonts w:hint="eastAsia" w:ascii="宋体" w:hAnsi="宋体" w:eastAsia="宋体" w:cs="宋体"/>
          <w:b/>
          <w:bCs/>
          <w:color w:val="auto"/>
          <w:kern w:val="0"/>
          <w:sz w:val="24"/>
          <w:szCs w:val="24"/>
          <w:highlight w:val="none"/>
          <w:u w:val="single"/>
        </w:rPr>
        <w:t>　　　　　     　　　　</w:t>
      </w:r>
      <w:r>
        <w:rPr>
          <w:rFonts w:hint="eastAsia" w:ascii="宋体" w:hAnsi="宋体" w:eastAsia="宋体" w:cs="宋体"/>
          <w:b/>
          <w:bCs/>
          <w:color w:val="auto"/>
          <w:kern w:val="0"/>
          <w:sz w:val="24"/>
          <w:szCs w:val="24"/>
          <w:highlight w:val="none"/>
        </w:rPr>
        <w:t xml:space="preserve">（签字） </w:t>
      </w:r>
    </w:p>
    <w:p w14:paraId="71AAFC2A">
      <w:pPr>
        <w:widowControl/>
        <w:spacing w:line="360" w:lineRule="auto"/>
        <w:ind w:firstLine="964" w:firstLineChars="400"/>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地　　址：</w:t>
      </w:r>
      <w:r>
        <w:rPr>
          <w:rFonts w:hint="eastAsia" w:ascii="宋体" w:hAnsi="宋体" w:eastAsia="宋体" w:cs="宋体"/>
          <w:b/>
          <w:bCs/>
          <w:color w:val="auto"/>
          <w:kern w:val="0"/>
          <w:sz w:val="24"/>
          <w:szCs w:val="24"/>
          <w:highlight w:val="none"/>
          <w:u w:val="single"/>
        </w:rPr>
        <w:t xml:space="preserve">                       </w:t>
      </w:r>
    </w:p>
    <w:p w14:paraId="7CAD90BE">
      <w:pPr>
        <w:widowControl/>
        <w:spacing w:line="360" w:lineRule="auto"/>
        <w:ind w:firstLine="964" w:firstLineChars="400"/>
        <w:rPr>
          <w:rFonts w:hint="eastAsia" w:ascii="宋体" w:hAnsi="宋体" w:eastAsia="宋体" w:cs="宋体"/>
          <w:b/>
          <w:bCs/>
          <w:color w:val="auto"/>
          <w:kern w:val="0"/>
          <w:sz w:val="24"/>
          <w:szCs w:val="24"/>
          <w:highlight w:val="none"/>
          <w:u w:val="single"/>
          <w:lang w:eastAsia="zh-CN"/>
        </w:rPr>
      </w:pPr>
      <w:r>
        <w:rPr>
          <w:rFonts w:hint="eastAsia" w:ascii="宋体" w:hAnsi="宋体" w:eastAsia="宋体" w:cs="宋体"/>
          <w:b/>
          <w:bCs/>
          <w:color w:val="auto"/>
          <w:kern w:val="0"/>
          <w:sz w:val="24"/>
          <w:szCs w:val="24"/>
          <w:highlight w:val="none"/>
        </w:rPr>
        <w:t>邮    编：</w:t>
      </w:r>
      <w:r>
        <w:rPr>
          <w:rFonts w:hint="eastAsia" w:ascii="宋体" w:hAnsi="宋体" w:eastAsia="宋体" w:cs="宋体"/>
          <w:b/>
          <w:bCs/>
          <w:color w:val="auto"/>
          <w:kern w:val="0"/>
          <w:sz w:val="24"/>
          <w:szCs w:val="24"/>
          <w:highlight w:val="none"/>
          <w:u w:val="single"/>
        </w:rPr>
        <w:t xml:space="preserve">　                     </w:t>
      </w:r>
    </w:p>
    <w:p w14:paraId="65B32D64">
      <w:pPr>
        <w:widowControl/>
        <w:spacing w:line="360" w:lineRule="auto"/>
        <w:ind w:firstLine="964" w:firstLineChars="400"/>
        <w:rPr>
          <w:rFonts w:hint="eastAsia" w:ascii="宋体" w:hAnsi="宋体" w:eastAsia="宋体" w:cs="宋体"/>
          <w:color w:val="auto"/>
          <w:szCs w:val="21"/>
          <w:highlight w:val="none"/>
          <w:lang w:eastAsia="zh-CN"/>
        </w:rPr>
      </w:pPr>
      <w:r>
        <w:rPr>
          <w:rFonts w:hint="eastAsia" w:ascii="宋体" w:hAnsi="宋体" w:eastAsia="宋体" w:cs="宋体"/>
          <w:b/>
          <w:bCs/>
          <w:color w:val="auto"/>
          <w:kern w:val="0"/>
          <w:sz w:val="24"/>
          <w:szCs w:val="24"/>
          <w:highlight w:val="none"/>
        </w:rPr>
        <w:t>电　　话：</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D4E3A8E">
      <w:pPr>
        <w:spacing w:line="520" w:lineRule="exact"/>
        <w:jc w:val="both"/>
        <w:rPr>
          <w:color w:val="auto"/>
          <w:highlight w:val="none"/>
        </w:rPr>
      </w:pPr>
      <w:r>
        <w:rPr>
          <w:rFonts w:hint="eastAsia" w:ascii="宋体" w:hAnsi="宋体" w:cs="宋体"/>
          <w:b/>
          <w:color w:val="auto"/>
          <w:sz w:val="22"/>
          <w:szCs w:val="22"/>
          <w:highlight w:val="none"/>
          <w:lang w:val="en-US" w:eastAsia="zh-CN"/>
        </w:rPr>
        <w:t>附件1</w:t>
      </w:r>
    </w:p>
    <w:p w14:paraId="30A100C1">
      <w:pPr>
        <w:spacing w:line="480" w:lineRule="auto"/>
        <w:jc w:val="center"/>
        <w:rPr>
          <w:rFonts w:hint="eastAsia" w:ascii="宋体" w:hAnsi="宋体" w:eastAsia="宋体" w:cs="宋体"/>
          <w:b/>
          <w:bCs/>
          <w:color w:val="auto"/>
          <w:sz w:val="32"/>
          <w:szCs w:val="32"/>
          <w:highlight w:val="none"/>
        </w:rPr>
      </w:pPr>
      <w:bookmarkStart w:id="780" w:name="_Toc24708"/>
      <w:bookmarkStart w:id="781" w:name="_Toc13970"/>
      <w:bookmarkStart w:id="782" w:name="_Toc3287"/>
      <w:r>
        <w:rPr>
          <w:rFonts w:hint="eastAsia" w:ascii="宋体" w:hAnsi="宋体" w:eastAsia="宋体" w:cs="宋体"/>
          <w:b/>
          <w:bCs/>
          <w:color w:val="auto"/>
          <w:sz w:val="32"/>
          <w:szCs w:val="32"/>
          <w:highlight w:val="none"/>
        </w:rPr>
        <w:t>中小企业声明函(工程、服务)</w:t>
      </w:r>
      <w:bookmarkEnd w:id="780"/>
      <w:bookmarkEnd w:id="781"/>
      <w:bookmarkEnd w:id="782"/>
    </w:p>
    <w:p w14:paraId="53D4C9E1">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本公司郑重声明，根据《政府采购促进中小企业发展管理办法》(财库〔2020〕46号)的规定，本公司参加</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(单位名称)</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的</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u w:val="single"/>
          <w:lang w:val="zh-CN" w:eastAsia="zh-CN" w:bidi="ar-SA"/>
        </w:rPr>
        <w:t>(</w:t>
      </w:r>
      <w:r>
        <w:rPr>
          <w:rFonts w:hint="eastAsia" w:ascii="宋体" w:hAnsi="宋体" w:cs="宋体"/>
          <w:color w:val="auto"/>
          <w:kern w:val="2"/>
          <w:sz w:val="24"/>
          <w:szCs w:val="24"/>
          <w:highlight w:val="none"/>
          <w:u w:val="single"/>
          <w:lang w:val="en-US" w:eastAsia="zh-CN" w:bidi="ar-SA"/>
        </w:rPr>
        <w:t>标段</w:t>
      </w:r>
      <w:r>
        <w:rPr>
          <w:rFonts w:hint="eastAsia" w:ascii="宋体" w:hAnsi="宋体" w:eastAsia="宋体" w:cs="宋体"/>
          <w:color w:val="auto"/>
          <w:kern w:val="2"/>
          <w:sz w:val="24"/>
          <w:szCs w:val="24"/>
          <w:highlight w:val="none"/>
          <w:u w:val="single"/>
          <w:lang w:val="zh-CN" w:eastAsia="zh-CN" w:bidi="ar-SA"/>
        </w:rPr>
        <w:t>名称)</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zh-CN" w:eastAsia="zh-CN" w:bidi="ar-SA"/>
        </w:rPr>
        <w:t>采购活动，工程的施工单位全部为符合政策要求的中小企业。具体情况如下:</w:t>
      </w:r>
    </w:p>
    <w:p w14:paraId="13E1C694">
      <w:pPr>
        <w:pStyle w:val="24"/>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u w:val="single"/>
          <w:lang w:val="zh-CN" w:eastAsia="zh-CN" w:bidi="ar-SA"/>
        </w:rPr>
        <w:t xml:space="preserve"> (标的名称)，</w:t>
      </w:r>
      <w:r>
        <w:rPr>
          <w:rFonts w:hint="eastAsia" w:ascii="宋体" w:hAnsi="宋体" w:eastAsia="宋体" w:cs="宋体"/>
          <w:color w:val="auto"/>
          <w:kern w:val="2"/>
          <w:sz w:val="24"/>
          <w:szCs w:val="24"/>
          <w:highlight w:val="none"/>
          <w:lang w:val="zh-CN" w:eastAsia="zh-CN" w:bidi="ar-SA"/>
        </w:rPr>
        <w:t>属于</w:t>
      </w:r>
      <w:r>
        <w:rPr>
          <w:rFonts w:hint="eastAsia" w:ascii="宋体" w:hAnsi="宋体" w:eastAsia="宋体" w:cs="宋体"/>
          <w:color w:val="auto"/>
          <w:kern w:val="2"/>
          <w:sz w:val="24"/>
          <w:szCs w:val="24"/>
          <w:highlight w:val="none"/>
          <w:u w:val="single"/>
          <w:lang w:val="zh-CN" w:eastAsia="zh-CN" w:bidi="ar-SA"/>
        </w:rPr>
        <w:t>(采购文件中明确的所属行业)</w:t>
      </w:r>
      <w:r>
        <w:rPr>
          <w:rFonts w:hint="eastAsia" w:ascii="宋体" w:hAnsi="宋体" w:eastAsia="宋体" w:cs="宋体"/>
          <w:color w:val="auto"/>
          <w:kern w:val="2"/>
          <w:sz w:val="24"/>
          <w:szCs w:val="24"/>
          <w:highlight w:val="none"/>
          <w:lang w:val="zh-CN" w:eastAsia="zh-CN" w:bidi="ar-SA"/>
        </w:rPr>
        <w:t>; 承建(承接)企业为</w:t>
      </w:r>
      <w:r>
        <w:rPr>
          <w:rFonts w:hint="eastAsia" w:ascii="宋体" w:hAnsi="宋体" w:eastAsia="宋体" w:cs="宋体"/>
          <w:color w:val="auto"/>
          <w:kern w:val="2"/>
          <w:sz w:val="24"/>
          <w:szCs w:val="24"/>
          <w:highlight w:val="none"/>
          <w:u w:val="single"/>
          <w:lang w:val="zh-CN" w:eastAsia="zh-CN" w:bidi="ar-SA"/>
        </w:rPr>
        <w:t>(企业名称)</w:t>
      </w:r>
      <w:r>
        <w:rPr>
          <w:rFonts w:hint="eastAsia" w:ascii="宋体" w:hAnsi="宋体" w:eastAsia="宋体" w:cs="宋体"/>
          <w:color w:val="auto"/>
          <w:kern w:val="2"/>
          <w:sz w:val="24"/>
          <w:szCs w:val="24"/>
          <w:highlight w:val="none"/>
          <w:lang w:val="zh-CN" w:eastAsia="zh-CN" w:bidi="ar-SA"/>
        </w:rPr>
        <w:t>，从业人员</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人，营业收入为</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万元，资产总额为</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zh-CN" w:eastAsia="zh-CN" w:bidi="ar-SA"/>
        </w:rPr>
        <w:t>(中型企业、小型企业、微型企业);</w:t>
      </w:r>
    </w:p>
    <w:p w14:paraId="2271F87D">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p>
    <w:p w14:paraId="21DDE2E2">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以上企业，不属于大企业的分支机构，不存在控股股东为大企业的情形，也不存在与大企业的负责人为同一人的情形。</w:t>
      </w:r>
    </w:p>
    <w:p w14:paraId="2B13FFFD">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本企业对上述声明内容的真实性负责。如有虚假，将依法承担相应责任。</w:t>
      </w:r>
    </w:p>
    <w:p w14:paraId="27EEB9C8">
      <w:pPr>
        <w:pStyle w:val="24"/>
        <w:shd w:val="clear" w:color="auto" w:fill="FFFFFF"/>
        <w:spacing w:line="360" w:lineRule="auto"/>
        <w:ind w:firstLine="4320" w:firstLineChars="1800"/>
        <w:jc w:val="both"/>
        <w:rPr>
          <w:rFonts w:hint="eastAsia" w:ascii="宋体" w:hAnsi="宋体" w:eastAsia="宋体" w:cs="宋体"/>
          <w:color w:val="auto"/>
          <w:kern w:val="2"/>
          <w:sz w:val="24"/>
          <w:szCs w:val="24"/>
          <w:highlight w:val="none"/>
          <w:lang w:val="zh-CN" w:eastAsia="zh-CN" w:bidi="ar-SA"/>
        </w:rPr>
      </w:pPr>
    </w:p>
    <w:p w14:paraId="3556D18F">
      <w:pPr>
        <w:pStyle w:val="24"/>
        <w:shd w:val="clear" w:color="auto" w:fill="FFFFFF"/>
        <w:spacing w:line="360" w:lineRule="auto"/>
        <w:ind w:firstLine="4320" w:firstLineChars="1800"/>
        <w:jc w:val="both"/>
        <w:rPr>
          <w:rFonts w:hint="eastAsia" w:ascii="宋体" w:hAnsi="宋体" w:eastAsia="宋体" w:cs="宋体"/>
          <w:color w:val="auto"/>
          <w:kern w:val="2"/>
          <w:sz w:val="24"/>
          <w:szCs w:val="24"/>
          <w:highlight w:val="none"/>
          <w:lang w:val="zh-CN" w:eastAsia="zh-CN" w:bidi="ar-SA"/>
        </w:rPr>
      </w:pPr>
    </w:p>
    <w:p w14:paraId="13215C21">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eastAsia="宋体" w:cs="宋体"/>
          <w:b/>
          <w:bCs/>
          <w:i w:val="0"/>
          <w:iCs w:val="0"/>
          <w:color w:val="auto"/>
          <w:spacing w:val="-8"/>
          <w:sz w:val="24"/>
          <w:szCs w:val="24"/>
          <w:highlight w:val="none"/>
        </w:rPr>
        <w:t>企业名称（</w:t>
      </w:r>
      <w:r>
        <w:rPr>
          <w:rFonts w:hint="eastAsia" w:ascii="宋体" w:hAnsi="宋体" w:eastAsia="宋体" w:cs="宋体"/>
          <w:b/>
          <w:bCs/>
          <w:i w:val="0"/>
          <w:iCs w:val="0"/>
          <w:color w:val="auto"/>
          <w:spacing w:val="-8"/>
          <w:sz w:val="24"/>
          <w:szCs w:val="24"/>
          <w:highlight w:val="none"/>
          <w:lang w:val="en-US" w:eastAsia="zh-CN"/>
        </w:rPr>
        <w:t>盖章）：</w:t>
      </w:r>
      <w:r>
        <w:rPr>
          <w:rFonts w:hint="eastAsia" w:ascii="宋体" w:hAnsi="宋体" w:cs="宋体"/>
          <w:i w:val="0"/>
          <w:iCs w:val="0"/>
          <w:color w:val="auto"/>
          <w:spacing w:val="-8"/>
          <w:sz w:val="24"/>
          <w:szCs w:val="24"/>
          <w:highlight w:val="none"/>
          <w:u w:val="single"/>
          <w:lang w:val="en-US" w:eastAsia="zh-CN"/>
        </w:rPr>
        <w:t xml:space="preserve">                       </w:t>
      </w:r>
    </w:p>
    <w:p w14:paraId="69976BBD">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eastAsia="宋体" w:cs="宋体"/>
          <w:b/>
          <w:bCs/>
          <w:i w:val="0"/>
          <w:iCs w:val="0"/>
          <w:color w:val="auto"/>
          <w:spacing w:val="-8"/>
          <w:sz w:val="24"/>
          <w:szCs w:val="24"/>
          <w:highlight w:val="none"/>
        </w:rPr>
        <w:t xml:space="preserve">日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rPr>
        <w:t>期：</w:t>
      </w:r>
      <w:r>
        <w:rPr>
          <w:rFonts w:hint="eastAsia" w:ascii="宋体" w:hAnsi="宋体" w:cs="宋体"/>
          <w:i w:val="0"/>
          <w:iCs w:val="0"/>
          <w:color w:val="auto"/>
          <w:spacing w:val="-8"/>
          <w:sz w:val="24"/>
          <w:szCs w:val="24"/>
          <w:highlight w:val="none"/>
          <w:u w:val="single"/>
          <w:lang w:val="en-US" w:eastAsia="zh-CN"/>
        </w:rPr>
        <w:t xml:space="preserve">                       </w:t>
      </w:r>
    </w:p>
    <w:p w14:paraId="3A5D92DF">
      <w:pPr>
        <w:pStyle w:val="19"/>
        <w:rPr>
          <w:rFonts w:hint="eastAsia" w:ascii="宋体" w:hAnsi="宋体" w:eastAsia="宋体" w:cs="宋体"/>
          <w:color w:val="auto"/>
          <w:kern w:val="2"/>
          <w:sz w:val="24"/>
          <w:szCs w:val="24"/>
          <w:highlight w:val="none"/>
          <w:lang w:val="zh-CN" w:eastAsia="zh-CN" w:bidi="ar-SA"/>
        </w:rPr>
      </w:pPr>
    </w:p>
    <w:p w14:paraId="1D28B5DC">
      <w:pPr>
        <w:pStyle w:val="19"/>
        <w:rPr>
          <w:rFonts w:hint="eastAsia" w:ascii="宋体" w:hAnsi="宋体" w:eastAsia="宋体" w:cs="宋体"/>
          <w:color w:val="auto"/>
          <w:kern w:val="2"/>
          <w:sz w:val="24"/>
          <w:szCs w:val="24"/>
          <w:highlight w:val="none"/>
          <w:lang w:val="en-US" w:eastAsia="zh-CN" w:bidi="ar-SA"/>
        </w:rPr>
      </w:pPr>
    </w:p>
    <w:p w14:paraId="455C7DEE">
      <w:pPr>
        <w:pStyle w:val="19"/>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从业人员、营业收入、资产总额填报上一年度数据，无上一年度数据的新成立企业可不填报。</w:t>
      </w:r>
    </w:p>
    <w:p w14:paraId="2F41A705">
      <w:pPr>
        <w:spacing w:line="520" w:lineRule="exact"/>
        <w:jc w:val="both"/>
        <w:rPr>
          <w:rFonts w:hint="eastAsia" w:ascii="宋体" w:hAnsi="宋体" w:cs="宋体"/>
          <w:b/>
          <w:color w:val="auto"/>
          <w:sz w:val="22"/>
          <w:szCs w:val="22"/>
          <w:highlight w:val="none"/>
          <w:lang w:val="en-US" w:eastAsia="zh-CN"/>
        </w:rPr>
      </w:pPr>
    </w:p>
    <w:p w14:paraId="12D21191">
      <w:pPr>
        <w:spacing w:line="520" w:lineRule="exact"/>
        <w:jc w:val="both"/>
        <w:rPr>
          <w:rFonts w:hint="eastAsia" w:ascii="宋体" w:hAnsi="宋体" w:cs="宋体"/>
          <w:b/>
          <w:color w:val="auto"/>
          <w:sz w:val="22"/>
          <w:szCs w:val="22"/>
          <w:highlight w:val="none"/>
          <w:lang w:val="en-US" w:eastAsia="zh-CN"/>
        </w:rPr>
      </w:pPr>
    </w:p>
    <w:p w14:paraId="17867656">
      <w:pPr>
        <w:spacing w:line="520" w:lineRule="exact"/>
        <w:jc w:val="both"/>
        <w:rPr>
          <w:rFonts w:hint="eastAsia" w:ascii="宋体" w:hAnsi="宋体" w:cs="宋体"/>
          <w:b/>
          <w:color w:val="auto"/>
          <w:sz w:val="22"/>
          <w:szCs w:val="22"/>
          <w:highlight w:val="none"/>
          <w:lang w:val="en-US" w:eastAsia="zh-CN"/>
        </w:rPr>
      </w:pPr>
    </w:p>
    <w:p w14:paraId="4648E239">
      <w:pPr>
        <w:spacing w:line="520" w:lineRule="exact"/>
        <w:jc w:val="both"/>
        <w:rPr>
          <w:rFonts w:hint="eastAsia" w:ascii="宋体" w:hAnsi="宋体" w:cs="宋体"/>
          <w:b/>
          <w:color w:val="auto"/>
          <w:sz w:val="22"/>
          <w:szCs w:val="22"/>
          <w:highlight w:val="none"/>
          <w:lang w:val="en-US" w:eastAsia="zh-CN"/>
        </w:rPr>
      </w:pPr>
    </w:p>
    <w:p w14:paraId="1F956F36">
      <w:pPr>
        <w:spacing w:line="520" w:lineRule="exact"/>
        <w:jc w:val="both"/>
        <w:rPr>
          <w:rFonts w:hint="eastAsia" w:ascii="宋体" w:hAnsi="宋体" w:cs="宋体"/>
          <w:b/>
          <w:color w:val="auto"/>
          <w:sz w:val="22"/>
          <w:szCs w:val="22"/>
          <w:highlight w:val="none"/>
          <w:lang w:val="en-US" w:eastAsia="zh-CN"/>
        </w:rPr>
      </w:pPr>
    </w:p>
    <w:p w14:paraId="3513DD8D">
      <w:pPr>
        <w:spacing w:line="520" w:lineRule="exact"/>
        <w:jc w:val="both"/>
        <w:rPr>
          <w:rFonts w:hint="eastAsia" w:ascii="宋体" w:hAnsi="宋体" w:cs="宋体"/>
          <w:b/>
          <w:color w:val="auto"/>
          <w:sz w:val="22"/>
          <w:szCs w:val="22"/>
          <w:highlight w:val="none"/>
          <w:lang w:val="en-US" w:eastAsia="zh-CN"/>
        </w:rPr>
      </w:pPr>
    </w:p>
    <w:p w14:paraId="7FBD0A37">
      <w:pPr>
        <w:spacing w:line="520" w:lineRule="exact"/>
        <w:jc w:val="both"/>
        <w:rPr>
          <w:rFonts w:hint="eastAsia" w:ascii="宋体" w:hAnsi="宋体" w:cs="宋体"/>
          <w:b/>
          <w:color w:val="auto"/>
          <w:sz w:val="22"/>
          <w:szCs w:val="22"/>
          <w:highlight w:val="none"/>
          <w:lang w:val="en-US" w:eastAsia="zh-CN"/>
        </w:rPr>
      </w:pPr>
    </w:p>
    <w:p w14:paraId="74A3C368">
      <w:pPr>
        <w:spacing w:line="520" w:lineRule="exact"/>
        <w:jc w:val="both"/>
        <w:rPr>
          <w:rFonts w:hint="eastAsia" w:ascii="宋体" w:hAnsi="宋体" w:cs="宋体"/>
          <w:b/>
          <w:color w:val="auto"/>
          <w:sz w:val="22"/>
          <w:szCs w:val="22"/>
          <w:highlight w:val="none"/>
          <w:lang w:val="en-US" w:eastAsia="zh-CN"/>
        </w:rPr>
      </w:pPr>
    </w:p>
    <w:p w14:paraId="4C4194FD">
      <w:pPr>
        <w:spacing w:line="520" w:lineRule="exact"/>
        <w:jc w:val="both"/>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附件2</w:t>
      </w:r>
    </w:p>
    <w:p w14:paraId="12808543">
      <w:pPr>
        <w:spacing w:line="52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005293F4">
      <w:pPr>
        <w:spacing w:line="520" w:lineRule="exact"/>
        <w:jc w:val="center"/>
        <w:rPr>
          <w:rFonts w:hint="eastAsia" w:ascii="宋体" w:hAnsi="宋体" w:eastAsia="宋体" w:cs="宋体"/>
          <w:b/>
          <w:color w:val="auto"/>
          <w:sz w:val="28"/>
          <w:szCs w:val="28"/>
          <w:highlight w:val="none"/>
        </w:rPr>
      </w:pPr>
    </w:p>
    <w:p w14:paraId="04D3B643">
      <w:pPr>
        <w:pStyle w:val="67"/>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（采购人）</w:t>
      </w:r>
    </w:p>
    <w:p w14:paraId="029213EA">
      <w:pPr>
        <w:pStyle w:val="67"/>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本单位郑重声明，根据《财政部 民政部 中国残疾人联合会关于促进残疾人就业政府采购政府的通知》（财库【2017】141号）的规定，本单位为符合条件的残疾人福利性单位，且本单位参加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项目招标活动提供本单位制造的货物（由本单位承担工程/提供服务），或者提供其他残疾人福利性单位制造的货物（不包括使用非残疾人福利性单位注册商标的货物）。</w:t>
      </w:r>
    </w:p>
    <w:p w14:paraId="6D2B8326">
      <w:pPr>
        <w:pStyle w:val="67"/>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本单位对上述声明的真实性负责。如有虚假，将依法承担相应责任。</w:t>
      </w:r>
    </w:p>
    <w:p w14:paraId="2FDB6964">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087F116">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509F443">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C663F94">
      <w:pPr>
        <w:pStyle w:val="67"/>
        <w:spacing w:line="360" w:lineRule="auto"/>
        <w:rPr>
          <w:rFonts w:hint="eastAsia" w:ascii="宋体" w:hAnsi="宋体" w:eastAsia="宋体" w:cs="宋体"/>
          <w:color w:val="auto"/>
          <w:sz w:val="24"/>
          <w:szCs w:val="24"/>
          <w:highlight w:val="none"/>
        </w:rPr>
      </w:pPr>
    </w:p>
    <w:p w14:paraId="74A5C7B6">
      <w:pPr>
        <w:pStyle w:val="67"/>
        <w:spacing w:line="360" w:lineRule="auto"/>
        <w:rPr>
          <w:rFonts w:hint="eastAsia" w:ascii="宋体" w:hAnsi="宋体" w:eastAsia="宋体" w:cs="宋体"/>
          <w:color w:val="auto"/>
          <w:sz w:val="24"/>
          <w:szCs w:val="24"/>
          <w:highlight w:val="none"/>
        </w:rPr>
      </w:pPr>
    </w:p>
    <w:p w14:paraId="7B43BD6A">
      <w:pPr>
        <w:pStyle w:val="67"/>
        <w:spacing w:line="360" w:lineRule="auto"/>
        <w:rPr>
          <w:rFonts w:hint="eastAsia" w:ascii="宋体" w:hAnsi="宋体" w:eastAsia="宋体" w:cs="宋体"/>
          <w:color w:val="auto"/>
          <w:sz w:val="24"/>
          <w:szCs w:val="24"/>
          <w:highlight w:val="none"/>
        </w:rPr>
      </w:pPr>
    </w:p>
    <w:p w14:paraId="237706D4">
      <w:pPr>
        <w:pStyle w:val="67"/>
        <w:spacing w:line="360" w:lineRule="auto"/>
        <w:rPr>
          <w:rFonts w:hint="eastAsia" w:ascii="宋体" w:hAnsi="宋体" w:eastAsia="宋体" w:cs="宋体"/>
          <w:color w:val="auto"/>
          <w:sz w:val="24"/>
          <w:szCs w:val="24"/>
          <w:highlight w:val="none"/>
        </w:rPr>
      </w:pPr>
    </w:p>
    <w:p w14:paraId="095B1D78">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5BEF01F">
      <w:pPr>
        <w:pStyle w:val="67"/>
        <w:spacing w:line="480" w:lineRule="auto"/>
        <w:ind w:firstLine="2880" w:firstLineChars="1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名称（公章）：</w:t>
      </w:r>
      <w:r>
        <w:rPr>
          <w:rFonts w:hint="eastAsia" w:ascii="宋体" w:hAnsi="宋体" w:eastAsia="宋体" w:cs="宋体"/>
          <w:color w:val="auto"/>
          <w:sz w:val="24"/>
          <w:szCs w:val="24"/>
          <w:highlight w:val="none"/>
          <w:u w:val="single"/>
        </w:rPr>
        <w:t xml:space="preserve">                      </w:t>
      </w:r>
    </w:p>
    <w:p w14:paraId="7F860BD5">
      <w:pPr>
        <w:pStyle w:val="67"/>
        <w:spacing w:line="48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3EDE932C">
      <w:pPr>
        <w:pStyle w:val="67"/>
        <w:spacing w:line="36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FDA408F">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7E0D57C">
      <w:pPr>
        <w:pStyle w:val="67"/>
        <w:spacing w:line="360" w:lineRule="auto"/>
        <w:rPr>
          <w:rFonts w:hint="eastAsia" w:ascii="宋体" w:hAnsi="宋体" w:eastAsia="宋体" w:cs="宋体"/>
          <w:color w:val="auto"/>
          <w:sz w:val="28"/>
          <w:szCs w:val="28"/>
          <w:highlight w:val="none"/>
        </w:rPr>
      </w:pPr>
    </w:p>
    <w:p w14:paraId="6D20F1B7">
      <w:pPr>
        <w:pStyle w:val="67"/>
        <w:spacing w:line="360" w:lineRule="auto"/>
        <w:rPr>
          <w:rFonts w:hint="eastAsia" w:ascii="宋体" w:hAnsi="宋体" w:eastAsia="宋体" w:cs="宋体"/>
          <w:color w:val="auto"/>
          <w:sz w:val="28"/>
          <w:szCs w:val="28"/>
          <w:highlight w:val="none"/>
        </w:rPr>
      </w:pPr>
    </w:p>
    <w:p w14:paraId="368EED90">
      <w:pPr>
        <w:rPr>
          <w:rFonts w:hint="eastAsia" w:ascii="宋体" w:hAnsi="宋体" w:eastAsia="宋体" w:cs="宋体"/>
          <w:b/>
          <w:bCs/>
          <w:color w:val="auto"/>
          <w:szCs w:val="21"/>
          <w:highlight w:val="none"/>
        </w:rPr>
      </w:pPr>
    </w:p>
    <w:p w14:paraId="23ED6CD5">
      <w:pP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备注：</w:t>
      </w:r>
      <w:r>
        <w:rPr>
          <w:rFonts w:hint="eastAsia" w:ascii="宋体" w:hAnsi="宋体" w:cs="宋体"/>
          <w:b/>
          <w:bCs/>
          <w:color w:val="auto"/>
          <w:szCs w:val="21"/>
          <w:highlight w:val="none"/>
          <w:lang w:eastAsia="zh-CN"/>
        </w:rPr>
        <w:t>投标人</w:t>
      </w:r>
      <w:r>
        <w:rPr>
          <w:rFonts w:hint="eastAsia" w:ascii="宋体" w:hAnsi="宋体" w:eastAsia="宋体" w:cs="宋体"/>
          <w:b/>
          <w:bCs/>
          <w:color w:val="auto"/>
          <w:szCs w:val="21"/>
          <w:highlight w:val="none"/>
        </w:rPr>
        <w:t>若不是符合条件的残疾人福利性单位，可不填写此函</w:t>
      </w:r>
      <w:r>
        <w:rPr>
          <w:rFonts w:hint="eastAsia" w:ascii="宋体" w:hAnsi="宋体" w:eastAsia="宋体" w:cs="宋体"/>
          <w:b/>
          <w:bCs/>
          <w:color w:val="auto"/>
          <w:szCs w:val="21"/>
          <w:highlight w:val="none"/>
          <w:lang w:eastAsia="zh-CN"/>
        </w:rPr>
        <w:t>。</w:t>
      </w:r>
    </w:p>
    <w:p w14:paraId="56661E6F">
      <w:pPr>
        <w:pStyle w:val="3"/>
        <w:rPr>
          <w:rFonts w:hint="eastAsia" w:ascii="宋体" w:hAnsi="宋体" w:eastAsia="宋体" w:cs="宋体"/>
          <w:b/>
          <w:bCs/>
          <w:color w:val="auto"/>
          <w:szCs w:val="21"/>
          <w:highlight w:val="none"/>
          <w:lang w:eastAsia="zh-CN"/>
        </w:rPr>
      </w:pPr>
    </w:p>
    <w:p w14:paraId="4F569619">
      <w:pPr>
        <w:spacing w:line="240" w:lineRule="auto"/>
        <w:jc w:val="both"/>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附件3</w:t>
      </w:r>
    </w:p>
    <w:p w14:paraId="44837ECD">
      <w:pPr>
        <w:spacing w:line="588" w:lineRule="exact"/>
        <w:jc w:val="center"/>
        <w:rPr>
          <w:rFonts w:hint="eastAsia" w:eastAsia="宋体"/>
          <w:b/>
          <w:color w:val="auto"/>
          <w:spacing w:val="6"/>
          <w:sz w:val="32"/>
          <w:szCs w:val="32"/>
          <w:highlight w:val="none"/>
          <w:lang w:eastAsia="zh-CN"/>
        </w:rPr>
      </w:pPr>
      <w:r>
        <w:rPr>
          <w:b/>
          <w:color w:val="auto"/>
          <w:spacing w:val="6"/>
          <w:sz w:val="32"/>
          <w:szCs w:val="32"/>
          <w:highlight w:val="none"/>
        </w:rPr>
        <w:t>监狱企业</w:t>
      </w:r>
      <w:r>
        <w:rPr>
          <w:rFonts w:hint="eastAsia"/>
          <w:b/>
          <w:color w:val="auto"/>
          <w:spacing w:val="6"/>
          <w:sz w:val="32"/>
          <w:szCs w:val="32"/>
          <w:highlight w:val="none"/>
          <w:lang w:eastAsia="zh-CN"/>
        </w:rPr>
        <w:t>证明</w:t>
      </w:r>
    </w:p>
    <w:p w14:paraId="6449128D">
      <w:pPr>
        <w:rPr>
          <w:rFonts w:hint="eastAsia" w:ascii="宋体" w:eastAsia="宋体" w:cs="宋体"/>
          <w:color w:val="auto"/>
          <w:sz w:val="24"/>
          <w:highlight w:val="none"/>
        </w:rPr>
      </w:pPr>
    </w:p>
    <w:p w14:paraId="0FCFC31B">
      <w:pPr>
        <w:ind w:firstLine="480" w:firstLineChars="200"/>
        <w:rPr>
          <w:rFonts w:hint="eastAsia" w:ascii="宋体" w:hAnsi="宋体" w:eastAsia="宋体" w:cs="宋体"/>
          <w:color w:val="auto"/>
          <w:highlight w:val="none"/>
        </w:rPr>
      </w:pPr>
      <w:r>
        <w:rPr>
          <w:rFonts w:hint="eastAsia" w:ascii="宋体" w:eastAsia="宋体" w:cs="宋体"/>
          <w:color w:val="auto"/>
          <w:sz w:val="24"/>
          <w:highlight w:val="none"/>
        </w:rPr>
        <w:t>省级以上监狱管理局、戒毒管理局（含新疆生产建设兵团）出具的属于监狱企业的证明文件。</w:t>
      </w:r>
    </w:p>
    <w:p w14:paraId="75155B4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4BEA77BA">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FD7BF4B">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086959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4E85FC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7CDE190">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EB0513E">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4F65D12">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05123B15">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1583EF3B">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AA74958">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40DEF73">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8E9B54F">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8000E90">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4E97D75">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E4E9348">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E6C0F24">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06051E2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2F02DAD">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4B833A7F">
      <w:pPr>
        <w:pStyle w:val="34"/>
        <w:ind w:left="0" w:leftChars="0" w:firstLine="0" w:firstLineChars="0"/>
        <w:jc w:val="center"/>
        <w:rPr>
          <w:rFonts w:hint="eastAsia" w:ascii="宋体" w:hAnsi="宋体" w:cs="宋体"/>
          <w:b/>
          <w:color w:val="auto"/>
          <w:kern w:val="2"/>
          <w:sz w:val="28"/>
          <w:szCs w:val="28"/>
          <w:highlight w:val="none"/>
          <w:lang w:val="en-US" w:eastAsia="zh-CN" w:bidi="ar-SA"/>
        </w:rPr>
      </w:pPr>
    </w:p>
    <w:p w14:paraId="7A09888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t>十</w:t>
      </w:r>
      <w:r>
        <w:rPr>
          <w:rFonts w:hint="eastAsia" w:ascii="宋体" w:hAnsi="宋体" w:eastAsia="宋体" w:cs="宋体"/>
          <w:b/>
          <w:color w:val="auto"/>
          <w:kern w:val="2"/>
          <w:sz w:val="28"/>
          <w:szCs w:val="28"/>
          <w:highlight w:val="none"/>
          <w:lang w:val="en-US" w:eastAsia="zh-CN" w:bidi="ar-SA"/>
        </w:rPr>
        <w:t>、其他投标人认为有必要补充说明的事宜</w:t>
      </w:r>
    </w:p>
    <w:p w14:paraId="2915899A">
      <w:pPr>
        <w:rPr>
          <w:rFonts w:hint="eastAsia"/>
          <w:color w:val="auto"/>
          <w:highlight w:val="none"/>
          <w:lang w:eastAsia="zh-CN"/>
        </w:rPr>
      </w:pPr>
    </w:p>
    <w:p w14:paraId="6E12F2F2">
      <w:pPr>
        <w:rPr>
          <w:rFonts w:hint="eastAsia" w:ascii="宋体" w:hAnsi="宋体" w:eastAsia="宋体" w:cs="宋体"/>
          <w:color w:val="auto"/>
          <w:highlight w:val="none"/>
        </w:rPr>
      </w:pPr>
    </w:p>
    <w:p w14:paraId="17534989">
      <w:pPr>
        <w:pStyle w:val="3"/>
        <w:rPr>
          <w:rFonts w:hint="eastAsia"/>
          <w:color w:val="auto"/>
          <w:highlight w:val="none"/>
        </w:rPr>
      </w:pPr>
    </w:p>
    <w:p w14:paraId="23F746C6">
      <w:pPr>
        <w:bidi w:val="0"/>
        <w:rPr>
          <w:rFonts w:hint="eastAsia"/>
          <w:color w:val="auto"/>
          <w:highlight w:val="none"/>
        </w:rPr>
      </w:pPr>
    </w:p>
    <w:p w14:paraId="142AC6FE">
      <w:pPr>
        <w:bidi w:val="0"/>
        <w:rPr>
          <w:rFonts w:hint="eastAsia"/>
          <w:color w:val="auto"/>
          <w:highlight w:val="none"/>
        </w:rPr>
      </w:pPr>
    </w:p>
    <w:p w14:paraId="06240633">
      <w:pPr>
        <w:bidi w:val="0"/>
        <w:rPr>
          <w:rFonts w:hint="eastAsia"/>
          <w:color w:val="auto"/>
          <w:highlight w:val="none"/>
        </w:rPr>
      </w:pPr>
    </w:p>
    <w:p w14:paraId="2E62A847">
      <w:pPr>
        <w:bidi w:val="0"/>
        <w:rPr>
          <w:rFonts w:hint="eastAsia"/>
          <w:color w:val="auto"/>
          <w:highlight w:val="none"/>
        </w:rPr>
      </w:pPr>
    </w:p>
    <w:p w14:paraId="0EE271C3">
      <w:pPr>
        <w:bidi w:val="0"/>
        <w:rPr>
          <w:rFonts w:hint="eastAsia"/>
          <w:color w:val="auto"/>
          <w:highlight w:val="none"/>
        </w:rPr>
      </w:pPr>
    </w:p>
    <w:p w14:paraId="4635AE9F">
      <w:pPr>
        <w:bidi w:val="0"/>
        <w:rPr>
          <w:rFonts w:hint="eastAsia"/>
          <w:color w:val="auto"/>
          <w:highlight w:val="none"/>
        </w:rPr>
      </w:pPr>
    </w:p>
    <w:p w14:paraId="5CE00B0C">
      <w:pPr>
        <w:bidi w:val="0"/>
        <w:rPr>
          <w:rFonts w:hint="eastAsia"/>
          <w:color w:val="auto"/>
          <w:highlight w:val="none"/>
        </w:rPr>
      </w:pPr>
    </w:p>
    <w:p w14:paraId="6463CB4B">
      <w:pPr>
        <w:bidi w:val="0"/>
        <w:rPr>
          <w:rFonts w:hint="eastAsia"/>
          <w:color w:val="auto"/>
          <w:highlight w:val="none"/>
        </w:rPr>
      </w:pPr>
    </w:p>
    <w:p w14:paraId="186CD05C">
      <w:pPr>
        <w:bidi w:val="0"/>
        <w:rPr>
          <w:rFonts w:hint="eastAsia"/>
          <w:color w:val="auto"/>
          <w:highlight w:val="none"/>
        </w:rPr>
      </w:pPr>
    </w:p>
    <w:p w14:paraId="667CD165">
      <w:pPr>
        <w:bidi w:val="0"/>
        <w:rPr>
          <w:rFonts w:hint="eastAsia"/>
          <w:color w:val="auto"/>
          <w:highlight w:val="none"/>
        </w:rPr>
      </w:pPr>
    </w:p>
    <w:p w14:paraId="61F50F76">
      <w:pPr>
        <w:bidi w:val="0"/>
        <w:rPr>
          <w:rFonts w:hint="eastAsia"/>
          <w:color w:val="auto"/>
          <w:highlight w:val="none"/>
        </w:rPr>
      </w:pPr>
    </w:p>
    <w:p w14:paraId="4158F8E2">
      <w:pPr>
        <w:bidi w:val="0"/>
        <w:rPr>
          <w:rFonts w:hint="eastAsia"/>
          <w:color w:val="auto"/>
          <w:highlight w:val="none"/>
        </w:rPr>
      </w:pPr>
    </w:p>
    <w:p w14:paraId="336F2EC6">
      <w:pPr>
        <w:bidi w:val="0"/>
        <w:rPr>
          <w:rFonts w:hint="eastAsia"/>
          <w:color w:val="auto"/>
          <w:highlight w:val="none"/>
        </w:rPr>
      </w:pPr>
    </w:p>
    <w:p w14:paraId="336D98AD">
      <w:pPr>
        <w:bidi w:val="0"/>
        <w:rPr>
          <w:rFonts w:hint="eastAsia"/>
          <w:color w:val="auto"/>
          <w:highlight w:val="none"/>
        </w:rPr>
      </w:pPr>
    </w:p>
    <w:p w14:paraId="652C9019">
      <w:pPr>
        <w:bidi w:val="0"/>
        <w:rPr>
          <w:rFonts w:hint="eastAsia"/>
          <w:color w:val="auto"/>
          <w:highlight w:val="none"/>
        </w:rPr>
      </w:pPr>
    </w:p>
    <w:p w14:paraId="77E47C07">
      <w:pPr>
        <w:bidi w:val="0"/>
        <w:rPr>
          <w:rFonts w:hint="eastAsia"/>
          <w:color w:val="auto"/>
          <w:highlight w:val="none"/>
        </w:rPr>
      </w:pPr>
    </w:p>
    <w:p w14:paraId="6754211C">
      <w:pPr>
        <w:bidi w:val="0"/>
        <w:rPr>
          <w:rFonts w:hint="eastAsia"/>
          <w:color w:val="auto"/>
          <w:highlight w:val="none"/>
        </w:rPr>
      </w:pPr>
    </w:p>
    <w:p w14:paraId="3E63CC2E">
      <w:pPr>
        <w:bidi w:val="0"/>
        <w:rPr>
          <w:rFonts w:hint="eastAsia"/>
          <w:color w:val="auto"/>
          <w:highlight w:val="none"/>
        </w:rPr>
      </w:pPr>
    </w:p>
    <w:p w14:paraId="68E386EE">
      <w:pPr>
        <w:bidi w:val="0"/>
        <w:rPr>
          <w:rFonts w:hint="eastAsia"/>
          <w:color w:val="auto"/>
          <w:highlight w:val="none"/>
        </w:rPr>
      </w:pPr>
    </w:p>
    <w:p w14:paraId="57ED329E">
      <w:pPr>
        <w:bidi w:val="0"/>
        <w:jc w:val="center"/>
        <w:rPr>
          <w:rFonts w:hint="eastAsia"/>
          <w:color w:val="auto"/>
          <w:highlight w:val="none"/>
        </w:rPr>
      </w:pPr>
    </w:p>
    <w:p w14:paraId="17D4A248">
      <w:pPr>
        <w:bidi w:val="0"/>
        <w:rPr>
          <w:rFonts w:hint="eastAsia" w:ascii="Calibri" w:hAnsi="Calibri" w:eastAsia="宋体" w:cs="Times New Roman"/>
          <w:color w:val="auto"/>
          <w:kern w:val="2"/>
          <w:sz w:val="21"/>
          <w:szCs w:val="24"/>
          <w:highlight w:val="none"/>
          <w:lang w:val="en-US" w:eastAsia="zh-CN" w:bidi="ar-SA"/>
        </w:rPr>
      </w:pPr>
    </w:p>
    <w:p w14:paraId="52BDD70A">
      <w:pPr>
        <w:bidi w:val="0"/>
        <w:jc w:val="center"/>
        <w:rPr>
          <w:rFonts w:hint="eastAsia"/>
          <w:color w:val="auto"/>
          <w:highlight w:val="none"/>
          <w:lang w:val="en-US" w:eastAsia="zh-CN"/>
        </w:rPr>
      </w:pPr>
    </w:p>
    <w:sectPr>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楷体_GB2312">
    <w:altName w:val="楷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decorative"/>
    <w:pitch w:val="default"/>
    <w:sig w:usb0="00000000" w:usb1="00000000" w:usb2="0000003F" w:usb3="00000000" w:csb0="603F01FF" w:csb1="FFFF0000"/>
  </w:font>
  <w:font w:name="Verdana">
    <w:panose1 w:val="020B0604030504040204"/>
    <w:charset w:val="00"/>
    <w:family w:val="decorative"/>
    <w:pitch w:val="default"/>
    <w:sig w:usb0="A00006FF" w:usb1="4000205B" w:usb2="00000010" w:usb3="00000000" w:csb0="2000019F" w:csb1="00000000"/>
  </w:font>
  <w:font w:name="长城仿宋">
    <w:altName w:val="宋体"/>
    <w:panose1 w:val="0201060900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_HKSCS">
    <w:altName w:val="Microsoft JhengHei UI"/>
    <w:panose1 w:val="02020500000000000000"/>
    <w:charset w:val="88"/>
    <w:family w:val="moder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745D5">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B59D">
    <w:pPr>
      <w:pStyle w:val="19"/>
      <w:rPr>
        <w:rFonts w:hint="eastAsia" w:ascii="宋体" w:hAnsi="宋体" w:eastAsia="宋体" w:cs="宋体"/>
        <w:b w:val="0"/>
        <w:bCs w:val="0"/>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548E">
    <w:pPr>
      <w:pStyle w:val="19"/>
      <w:rPr>
        <w:rFonts w:hint="eastAsia" w:ascii="宋体" w:hAnsi="宋体" w:eastAsia="宋体" w:cs="宋体"/>
        <w:b w:val="0"/>
        <w:bCs w:val="0"/>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0E80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D0E803">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A67C">
    <w:pPr>
      <w:pStyle w:val="19"/>
      <w:tabs>
        <w:tab w:val="left" w:pos="2599"/>
        <w:tab w:val="clear" w:pos="4153"/>
      </w:tabs>
      <w:rPr>
        <w:rFonts w:hint="eastAsia" w:ascii="宋体" w:hAnsi="宋体" w:eastAsia="宋体" w:cs="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A0730">
                          <w:pPr>
                            <w:pStyle w:val="19"/>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22A0730">
                    <w:pPr>
                      <w:pStyle w:val="19"/>
                    </w:pPr>
                    <w:r>
                      <w:fldChar w:fldCharType="begin"/>
                    </w:r>
                    <w:r>
                      <w:instrText xml:space="preserve"> PAGE  \* MERGEFORMAT </w:instrText>
                    </w:r>
                    <w:r>
                      <w:fldChar w:fldCharType="separate"/>
                    </w:r>
                    <w:r>
                      <w:t>86</w:t>
                    </w:r>
                    <w:r>
                      <w:fldChar w:fldCharType="end"/>
                    </w:r>
                  </w:p>
                </w:txbxContent>
              </v:textbox>
            </v:shape>
          </w:pict>
        </mc:Fallback>
      </mc:AlternateContent>
    </w:r>
    <w:r>
      <w:rPr>
        <w:rFonts w:hint="eastAsia" w:ascii="宋体" w:hAnsi="宋体" w:cs="宋体"/>
        <w:lang w:val="en-US"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AAD64">
    <w:pPr>
      <w:pStyle w:val="19"/>
      <w:rPr>
        <w:rFonts w:hint="eastAsia" w:ascii="宋体" w:hAnsi="宋体" w:eastAsia="宋体" w:cs="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D656C">
                          <w:pPr>
                            <w:pStyle w:val="1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EDD656C">
                    <w:pPr>
                      <w:pStyle w:val="1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E278">
    <w:pPr>
      <w:pStyle w:val="19"/>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60E2">
                          <w:pPr>
                            <w:pStyle w:val="19"/>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D3960E2">
                    <w:pPr>
                      <w:pStyle w:val="19"/>
                    </w:pPr>
                    <w:r>
                      <w:fldChar w:fldCharType="begin"/>
                    </w:r>
                    <w:r>
                      <w:instrText xml:space="preserve"> PAGE  \* MERGEFORMAT </w:instrText>
                    </w:r>
                    <w:r>
                      <w:fldChar w:fldCharType="separate"/>
                    </w:r>
                    <w:r>
                      <w:t>93</w:t>
                    </w:r>
                    <w:r>
                      <w:fldChar w:fldCharType="end"/>
                    </w:r>
                  </w:p>
                </w:txbxContent>
              </v:textbox>
            </v:shape>
          </w:pict>
        </mc:Fallback>
      </mc:AlternateContent>
    </w:r>
    <w:r>
      <w:rPr>
        <w:rFonts w:hint="eastAsia" w:eastAsia="黑体"/>
        <w:b w:val="0"/>
        <w:bCs w:val="0"/>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C04E">
    <w:pPr>
      <w:pStyle w:val="20"/>
      <w:pBdr>
        <w:bottom w:val="none" w:color="auto" w:sz="0" w:space="0"/>
      </w:pBdr>
      <w:jc w:val="both"/>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EBD5">
    <w:pPr>
      <w:pStyle w:val="20"/>
      <w:pBdr>
        <w:bottom w:val="none" w:color="auto" w:sz="0" w:space="0"/>
      </w:pBdr>
      <w:jc w:val="both"/>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0DAD">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07A76"/>
    <w:multiLevelType w:val="singleLevel"/>
    <w:tmpl w:val="96A07A76"/>
    <w:lvl w:ilvl="0" w:tentative="0">
      <w:start w:val="1"/>
      <w:numFmt w:val="decimal"/>
      <w:lvlText w:val="%1."/>
      <w:lvlJc w:val="left"/>
      <w:pPr>
        <w:tabs>
          <w:tab w:val="left" w:pos="312"/>
        </w:tabs>
      </w:pPr>
    </w:lvl>
  </w:abstractNum>
  <w:abstractNum w:abstractNumId="1">
    <w:nsid w:val="985CC948"/>
    <w:multiLevelType w:val="singleLevel"/>
    <w:tmpl w:val="985CC948"/>
    <w:lvl w:ilvl="0" w:tentative="0">
      <w:start w:val="12"/>
      <w:numFmt w:val="decimal"/>
      <w:suff w:val="space"/>
      <w:lvlText w:val="%1."/>
      <w:lvlJc w:val="left"/>
    </w:lvl>
  </w:abstractNum>
  <w:abstractNum w:abstractNumId="2">
    <w:nsid w:val="ABDD5593"/>
    <w:multiLevelType w:val="singleLevel"/>
    <w:tmpl w:val="ABDD5593"/>
    <w:lvl w:ilvl="0" w:tentative="0">
      <w:start w:val="1"/>
      <w:numFmt w:val="lowerLetter"/>
      <w:suff w:val="nothing"/>
      <w:lvlText w:val="（%1）"/>
      <w:lvlJc w:val="left"/>
    </w:lvl>
  </w:abstractNum>
  <w:abstractNum w:abstractNumId="3">
    <w:nsid w:val="EF8E3BC0"/>
    <w:multiLevelType w:val="singleLevel"/>
    <w:tmpl w:val="EF8E3BC0"/>
    <w:lvl w:ilvl="0" w:tentative="0">
      <w:start w:val="1"/>
      <w:numFmt w:val="chineseCounting"/>
      <w:suff w:val="nothing"/>
      <w:lvlText w:val="%1、"/>
      <w:lvlJc w:val="left"/>
      <w:rPr>
        <w:rFonts w:hint="eastAsia"/>
      </w:rPr>
    </w:lvl>
  </w:abstractNum>
  <w:abstractNum w:abstractNumId="4">
    <w:nsid w:val="21188B13"/>
    <w:multiLevelType w:val="singleLevel"/>
    <w:tmpl w:val="21188B13"/>
    <w:lvl w:ilvl="0" w:tentative="0">
      <w:start w:val="2"/>
      <w:numFmt w:val="chineseCounting"/>
      <w:suff w:val="nothing"/>
      <w:lvlText w:val="（%1）"/>
      <w:lvlJc w:val="left"/>
      <w:rPr>
        <w:rFonts w:hint="eastAsia"/>
      </w:rPr>
    </w:lvl>
  </w:abstractNum>
  <w:abstractNum w:abstractNumId="5">
    <w:nsid w:val="6902E413"/>
    <w:multiLevelType w:val="singleLevel"/>
    <w:tmpl w:val="6902E413"/>
    <w:lvl w:ilvl="0" w:tentative="0">
      <w:start w:val="2"/>
      <w:numFmt w:val="chineseCounting"/>
      <w:lvlText w:val="(%1)"/>
      <w:lvlJc w:val="left"/>
      <w:pPr>
        <w:tabs>
          <w:tab w:val="left" w:pos="312"/>
        </w:tabs>
      </w:pPr>
      <w:rPr>
        <w:rFonts w:hint="eastAsia"/>
      </w:rPr>
    </w:lvl>
  </w:abstractNum>
  <w:abstractNum w:abstractNumId="6">
    <w:nsid w:val="7CCEC651"/>
    <w:multiLevelType w:val="singleLevel"/>
    <w:tmpl w:val="7CCEC651"/>
    <w:lvl w:ilvl="0" w:tentative="0">
      <w:start w:val="10"/>
      <w:numFmt w:val="decimal"/>
      <w:lvlText w:val="%1."/>
      <w:lvlJc w:val="left"/>
      <w:pPr>
        <w:tabs>
          <w:tab w:val="left" w:pos="312"/>
        </w:tabs>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DQ2ZTZhZWU3ZTgwMWFmYmMyYzNmZmRmMTdmYTkifQ=="/>
  </w:docVars>
  <w:rsids>
    <w:rsidRoot w:val="00623B7F"/>
    <w:rsid w:val="000224AB"/>
    <w:rsid w:val="00025246"/>
    <w:rsid w:val="000468E0"/>
    <w:rsid w:val="00060DEB"/>
    <w:rsid w:val="0006248D"/>
    <w:rsid w:val="00072320"/>
    <w:rsid w:val="00074587"/>
    <w:rsid w:val="0008071D"/>
    <w:rsid w:val="00080D56"/>
    <w:rsid w:val="00085F2F"/>
    <w:rsid w:val="00087BD8"/>
    <w:rsid w:val="00090799"/>
    <w:rsid w:val="000A0026"/>
    <w:rsid w:val="000A3469"/>
    <w:rsid w:val="000C2C94"/>
    <w:rsid w:val="000E13A5"/>
    <w:rsid w:val="00107CEE"/>
    <w:rsid w:val="00111620"/>
    <w:rsid w:val="00114734"/>
    <w:rsid w:val="001179D7"/>
    <w:rsid w:val="00134E21"/>
    <w:rsid w:val="00152747"/>
    <w:rsid w:val="0017198F"/>
    <w:rsid w:val="00184CB9"/>
    <w:rsid w:val="00184D0C"/>
    <w:rsid w:val="001928C5"/>
    <w:rsid w:val="00195089"/>
    <w:rsid w:val="00197783"/>
    <w:rsid w:val="001B6ECE"/>
    <w:rsid w:val="001C052C"/>
    <w:rsid w:val="001C13AD"/>
    <w:rsid w:val="001C3C46"/>
    <w:rsid w:val="001D48AC"/>
    <w:rsid w:val="001E5EF2"/>
    <w:rsid w:val="001E717F"/>
    <w:rsid w:val="001F43B2"/>
    <w:rsid w:val="00206C5A"/>
    <w:rsid w:val="002346B8"/>
    <w:rsid w:val="00241B01"/>
    <w:rsid w:val="002455BF"/>
    <w:rsid w:val="00251F26"/>
    <w:rsid w:val="002617A9"/>
    <w:rsid w:val="00263DB1"/>
    <w:rsid w:val="00272A08"/>
    <w:rsid w:val="00277771"/>
    <w:rsid w:val="0029045B"/>
    <w:rsid w:val="00292080"/>
    <w:rsid w:val="002A4301"/>
    <w:rsid w:val="002C3C7A"/>
    <w:rsid w:val="002D1FE5"/>
    <w:rsid w:val="002D51CE"/>
    <w:rsid w:val="002D5855"/>
    <w:rsid w:val="002E4E38"/>
    <w:rsid w:val="002E4FB5"/>
    <w:rsid w:val="002E73B5"/>
    <w:rsid w:val="002F075C"/>
    <w:rsid w:val="00300879"/>
    <w:rsid w:val="00302836"/>
    <w:rsid w:val="00307477"/>
    <w:rsid w:val="00315349"/>
    <w:rsid w:val="00316B44"/>
    <w:rsid w:val="00316E9C"/>
    <w:rsid w:val="00322026"/>
    <w:rsid w:val="0032646E"/>
    <w:rsid w:val="00335C2C"/>
    <w:rsid w:val="00343D3D"/>
    <w:rsid w:val="0035534A"/>
    <w:rsid w:val="00360165"/>
    <w:rsid w:val="00360FD0"/>
    <w:rsid w:val="00371D4A"/>
    <w:rsid w:val="00374363"/>
    <w:rsid w:val="00374C24"/>
    <w:rsid w:val="00384C26"/>
    <w:rsid w:val="00396BAC"/>
    <w:rsid w:val="003B11B6"/>
    <w:rsid w:val="003B1CA6"/>
    <w:rsid w:val="003B2739"/>
    <w:rsid w:val="003C46F3"/>
    <w:rsid w:val="003C67B7"/>
    <w:rsid w:val="003D088E"/>
    <w:rsid w:val="003D2AF6"/>
    <w:rsid w:val="003E28E4"/>
    <w:rsid w:val="003E69CE"/>
    <w:rsid w:val="0040087A"/>
    <w:rsid w:val="00421D7E"/>
    <w:rsid w:val="00437FF7"/>
    <w:rsid w:val="0044608F"/>
    <w:rsid w:val="00446CD6"/>
    <w:rsid w:val="00452A6B"/>
    <w:rsid w:val="00482C97"/>
    <w:rsid w:val="004849DA"/>
    <w:rsid w:val="00490E2E"/>
    <w:rsid w:val="00494FCA"/>
    <w:rsid w:val="004A2F17"/>
    <w:rsid w:val="004B104A"/>
    <w:rsid w:val="004B1275"/>
    <w:rsid w:val="004B46E4"/>
    <w:rsid w:val="004D382E"/>
    <w:rsid w:val="00501980"/>
    <w:rsid w:val="00524853"/>
    <w:rsid w:val="00551648"/>
    <w:rsid w:val="0056283F"/>
    <w:rsid w:val="005662B4"/>
    <w:rsid w:val="00573736"/>
    <w:rsid w:val="00595CCD"/>
    <w:rsid w:val="005B361E"/>
    <w:rsid w:val="005B38B7"/>
    <w:rsid w:val="005B3ABC"/>
    <w:rsid w:val="005B49A4"/>
    <w:rsid w:val="005C17AC"/>
    <w:rsid w:val="005D3337"/>
    <w:rsid w:val="005F4A35"/>
    <w:rsid w:val="005F6983"/>
    <w:rsid w:val="006025D0"/>
    <w:rsid w:val="00623B7F"/>
    <w:rsid w:val="006360FA"/>
    <w:rsid w:val="0064648D"/>
    <w:rsid w:val="006741FB"/>
    <w:rsid w:val="006A4B6E"/>
    <w:rsid w:val="006C12B1"/>
    <w:rsid w:val="006C4D84"/>
    <w:rsid w:val="006C7ACD"/>
    <w:rsid w:val="006D134C"/>
    <w:rsid w:val="006D4978"/>
    <w:rsid w:val="006E3FC5"/>
    <w:rsid w:val="006F2CC3"/>
    <w:rsid w:val="00704E9A"/>
    <w:rsid w:val="00715001"/>
    <w:rsid w:val="00724B97"/>
    <w:rsid w:val="007358E8"/>
    <w:rsid w:val="00747ECA"/>
    <w:rsid w:val="0076492A"/>
    <w:rsid w:val="00764A0F"/>
    <w:rsid w:val="007805E3"/>
    <w:rsid w:val="00780E9F"/>
    <w:rsid w:val="00781FA4"/>
    <w:rsid w:val="00785513"/>
    <w:rsid w:val="00787B42"/>
    <w:rsid w:val="00790784"/>
    <w:rsid w:val="007B6FDE"/>
    <w:rsid w:val="007C0399"/>
    <w:rsid w:val="007C27BC"/>
    <w:rsid w:val="007E6DD7"/>
    <w:rsid w:val="007E73C9"/>
    <w:rsid w:val="0081091B"/>
    <w:rsid w:val="00814677"/>
    <w:rsid w:val="00833F70"/>
    <w:rsid w:val="00846CF4"/>
    <w:rsid w:val="00864C40"/>
    <w:rsid w:val="008753A0"/>
    <w:rsid w:val="008B47E1"/>
    <w:rsid w:val="008C2C51"/>
    <w:rsid w:val="008E0776"/>
    <w:rsid w:val="008E2127"/>
    <w:rsid w:val="008E5484"/>
    <w:rsid w:val="008E607A"/>
    <w:rsid w:val="00904DBF"/>
    <w:rsid w:val="00917449"/>
    <w:rsid w:val="0092661D"/>
    <w:rsid w:val="009514AD"/>
    <w:rsid w:val="00966539"/>
    <w:rsid w:val="009711A5"/>
    <w:rsid w:val="00971E9B"/>
    <w:rsid w:val="009769C6"/>
    <w:rsid w:val="009828B8"/>
    <w:rsid w:val="0098387B"/>
    <w:rsid w:val="009B6E1E"/>
    <w:rsid w:val="00A03DB4"/>
    <w:rsid w:val="00A078DB"/>
    <w:rsid w:val="00A40233"/>
    <w:rsid w:val="00A45C40"/>
    <w:rsid w:val="00A55B56"/>
    <w:rsid w:val="00A77BD3"/>
    <w:rsid w:val="00AB3DA9"/>
    <w:rsid w:val="00AB5AC2"/>
    <w:rsid w:val="00AC31FE"/>
    <w:rsid w:val="00AC3571"/>
    <w:rsid w:val="00AE77CA"/>
    <w:rsid w:val="00AE7C81"/>
    <w:rsid w:val="00AF0BE9"/>
    <w:rsid w:val="00AF3C04"/>
    <w:rsid w:val="00AF4098"/>
    <w:rsid w:val="00B03920"/>
    <w:rsid w:val="00B1238F"/>
    <w:rsid w:val="00B4594B"/>
    <w:rsid w:val="00B47155"/>
    <w:rsid w:val="00B47973"/>
    <w:rsid w:val="00B74869"/>
    <w:rsid w:val="00B763E3"/>
    <w:rsid w:val="00B85866"/>
    <w:rsid w:val="00B956C2"/>
    <w:rsid w:val="00BA2E1B"/>
    <w:rsid w:val="00BB2331"/>
    <w:rsid w:val="00BC1F29"/>
    <w:rsid w:val="00BC6C92"/>
    <w:rsid w:val="00BC6D10"/>
    <w:rsid w:val="00BD6810"/>
    <w:rsid w:val="00BE0254"/>
    <w:rsid w:val="00BE0CCB"/>
    <w:rsid w:val="00BE4129"/>
    <w:rsid w:val="00BE7474"/>
    <w:rsid w:val="00BE793F"/>
    <w:rsid w:val="00BF3199"/>
    <w:rsid w:val="00C0241D"/>
    <w:rsid w:val="00C04C3E"/>
    <w:rsid w:val="00C05524"/>
    <w:rsid w:val="00C14CFD"/>
    <w:rsid w:val="00C31146"/>
    <w:rsid w:val="00C34B33"/>
    <w:rsid w:val="00C457DA"/>
    <w:rsid w:val="00C5043B"/>
    <w:rsid w:val="00C63878"/>
    <w:rsid w:val="00C76272"/>
    <w:rsid w:val="00C85330"/>
    <w:rsid w:val="00C87F97"/>
    <w:rsid w:val="00C90D27"/>
    <w:rsid w:val="00C93D39"/>
    <w:rsid w:val="00CA410C"/>
    <w:rsid w:val="00CC1D5C"/>
    <w:rsid w:val="00CD49B2"/>
    <w:rsid w:val="00CE3BC4"/>
    <w:rsid w:val="00CE6EC2"/>
    <w:rsid w:val="00CF2AF7"/>
    <w:rsid w:val="00D1154D"/>
    <w:rsid w:val="00D2664D"/>
    <w:rsid w:val="00D36DEB"/>
    <w:rsid w:val="00D407F2"/>
    <w:rsid w:val="00D460B2"/>
    <w:rsid w:val="00D50A99"/>
    <w:rsid w:val="00D524BA"/>
    <w:rsid w:val="00D52691"/>
    <w:rsid w:val="00D56500"/>
    <w:rsid w:val="00D5743D"/>
    <w:rsid w:val="00D575B4"/>
    <w:rsid w:val="00D87F10"/>
    <w:rsid w:val="00D91AA0"/>
    <w:rsid w:val="00DA3B24"/>
    <w:rsid w:val="00DA51E7"/>
    <w:rsid w:val="00DB0786"/>
    <w:rsid w:val="00DB2A22"/>
    <w:rsid w:val="00DB4E0E"/>
    <w:rsid w:val="00DB5239"/>
    <w:rsid w:val="00DD0044"/>
    <w:rsid w:val="00DF08B0"/>
    <w:rsid w:val="00E06B9C"/>
    <w:rsid w:val="00E07CC6"/>
    <w:rsid w:val="00E10A8E"/>
    <w:rsid w:val="00E20E12"/>
    <w:rsid w:val="00E266B2"/>
    <w:rsid w:val="00E3103F"/>
    <w:rsid w:val="00E33051"/>
    <w:rsid w:val="00E402CD"/>
    <w:rsid w:val="00E47D60"/>
    <w:rsid w:val="00E50247"/>
    <w:rsid w:val="00E85B7E"/>
    <w:rsid w:val="00E95389"/>
    <w:rsid w:val="00EA5C1F"/>
    <w:rsid w:val="00EB2669"/>
    <w:rsid w:val="00EC4A83"/>
    <w:rsid w:val="00EC6C5A"/>
    <w:rsid w:val="00ED7CD8"/>
    <w:rsid w:val="00F05BF5"/>
    <w:rsid w:val="00F1023B"/>
    <w:rsid w:val="00F113C5"/>
    <w:rsid w:val="00F1471B"/>
    <w:rsid w:val="00F166C3"/>
    <w:rsid w:val="00F22460"/>
    <w:rsid w:val="00F31843"/>
    <w:rsid w:val="00F40894"/>
    <w:rsid w:val="00F50A37"/>
    <w:rsid w:val="00F50A71"/>
    <w:rsid w:val="00F63FE6"/>
    <w:rsid w:val="00F71B0B"/>
    <w:rsid w:val="00F8473F"/>
    <w:rsid w:val="00F95BCB"/>
    <w:rsid w:val="00FB330B"/>
    <w:rsid w:val="00FC10EF"/>
    <w:rsid w:val="00FC206D"/>
    <w:rsid w:val="00FC3B06"/>
    <w:rsid w:val="00FC4DB2"/>
    <w:rsid w:val="00FC5FE7"/>
    <w:rsid w:val="00FC705A"/>
    <w:rsid w:val="00FD3656"/>
    <w:rsid w:val="00FD6304"/>
    <w:rsid w:val="00FD74A6"/>
    <w:rsid w:val="00FD7E96"/>
    <w:rsid w:val="00FE6F07"/>
    <w:rsid w:val="00FF04B7"/>
    <w:rsid w:val="00FF1E46"/>
    <w:rsid w:val="00FF2482"/>
    <w:rsid w:val="00FF767A"/>
    <w:rsid w:val="01133E5B"/>
    <w:rsid w:val="014E276F"/>
    <w:rsid w:val="01527F57"/>
    <w:rsid w:val="015E1F22"/>
    <w:rsid w:val="01653CCE"/>
    <w:rsid w:val="016C7B80"/>
    <w:rsid w:val="01B35DE4"/>
    <w:rsid w:val="01DF087E"/>
    <w:rsid w:val="01F3353A"/>
    <w:rsid w:val="021035B4"/>
    <w:rsid w:val="02195E64"/>
    <w:rsid w:val="02201D8C"/>
    <w:rsid w:val="026A02BA"/>
    <w:rsid w:val="027830A7"/>
    <w:rsid w:val="029312BE"/>
    <w:rsid w:val="02BC4EC6"/>
    <w:rsid w:val="02BE0B63"/>
    <w:rsid w:val="02C0622E"/>
    <w:rsid w:val="02C941D1"/>
    <w:rsid w:val="0302408E"/>
    <w:rsid w:val="03277D06"/>
    <w:rsid w:val="034E2AAF"/>
    <w:rsid w:val="03513648"/>
    <w:rsid w:val="035F6D40"/>
    <w:rsid w:val="0365776D"/>
    <w:rsid w:val="036D1E56"/>
    <w:rsid w:val="038D3451"/>
    <w:rsid w:val="039B2BEF"/>
    <w:rsid w:val="039B4242"/>
    <w:rsid w:val="039F7516"/>
    <w:rsid w:val="03D04E30"/>
    <w:rsid w:val="04100163"/>
    <w:rsid w:val="041A2BF4"/>
    <w:rsid w:val="04624F15"/>
    <w:rsid w:val="04654693"/>
    <w:rsid w:val="04666F4E"/>
    <w:rsid w:val="04675A50"/>
    <w:rsid w:val="04AF59A9"/>
    <w:rsid w:val="04C80BE4"/>
    <w:rsid w:val="04DC5412"/>
    <w:rsid w:val="04F526C8"/>
    <w:rsid w:val="04F62CB2"/>
    <w:rsid w:val="04F72484"/>
    <w:rsid w:val="052C1FC9"/>
    <w:rsid w:val="05307042"/>
    <w:rsid w:val="05405978"/>
    <w:rsid w:val="05501DFF"/>
    <w:rsid w:val="055745F4"/>
    <w:rsid w:val="056A5D0F"/>
    <w:rsid w:val="056E12A1"/>
    <w:rsid w:val="05D36C29"/>
    <w:rsid w:val="05EF2E72"/>
    <w:rsid w:val="065818D4"/>
    <w:rsid w:val="06616333"/>
    <w:rsid w:val="0677721E"/>
    <w:rsid w:val="067F1777"/>
    <w:rsid w:val="06830207"/>
    <w:rsid w:val="06AD3A04"/>
    <w:rsid w:val="06BD7EC9"/>
    <w:rsid w:val="06DD1514"/>
    <w:rsid w:val="06FF7B54"/>
    <w:rsid w:val="07354884"/>
    <w:rsid w:val="074A4DDA"/>
    <w:rsid w:val="07597030"/>
    <w:rsid w:val="076F14D7"/>
    <w:rsid w:val="078E73E6"/>
    <w:rsid w:val="07904FC1"/>
    <w:rsid w:val="079341C7"/>
    <w:rsid w:val="07977BB2"/>
    <w:rsid w:val="07E3684A"/>
    <w:rsid w:val="07EF1446"/>
    <w:rsid w:val="08102BB5"/>
    <w:rsid w:val="086477EF"/>
    <w:rsid w:val="089E698F"/>
    <w:rsid w:val="08A358C4"/>
    <w:rsid w:val="08C330EF"/>
    <w:rsid w:val="08C87192"/>
    <w:rsid w:val="08E0622E"/>
    <w:rsid w:val="091F6DD3"/>
    <w:rsid w:val="093E0D0D"/>
    <w:rsid w:val="09666574"/>
    <w:rsid w:val="09915FAD"/>
    <w:rsid w:val="09956140"/>
    <w:rsid w:val="09B33FDF"/>
    <w:rsid w:val="09CC2112"/>
    <w:rsid w:val="09D07ECD"/>
    <w:rsid w:val="09D80C97"/>
    <w:rsid w:val="09DE67B4"/>
    <w:rsid w:val="09EA6110"/>
    <w:rsid w:val="0A5D7710"/>
    <w:rsid w:val="0A7764D5"/>
    <w:rsid w:val="0A814A99"/>
    <w:rsid w:val="0A8E6C9C"/>
    <w:rsid w:val="0AD2613B"/>
    <w:rsid w:val="0AD72218"/>
    <w:rsid w:val="0AEC4F01"/>
    <w:rsid w:val="0B1442A4"/>
    <w:rsid w:val="0B3643CE"/>
    <w:rsid w:val="0B3F49A3"/>
    <w:rsid w:val="0B531644"/>
    <w:rsid w:val="0B6A3E0D"/>
    <w:rsid w:val="0B6E35C9"/>
    <w:rsid w:val="0BAA5D2C"/>
    <w:rsid w:val="0BD524D3"/>
    <w:rsid w:val="0BD925DE"/>
    <w:rsid w:val="0BE74F15"/>
    <w:rsid w:val="0BEE5367"/>
    <w:rsid w:val="0C08536F"/>
    <w:rsid w:val="0CAF4776"/>
    <w:rsid w:val="0CC233A9"/>
    <w:rsid w:val="0CD11B64"/>
    <w:rsid w:val="0D196BD7"/>
    <w:rsid w:val="0D2A5C91"/>
    <w:rsid w:val="0D3B6B33"/>
    <w:rsid w:val="0D413A3A"/>
    <w:rsid w:val="0D451F0B"/>
    <w:rsid w:val="0D6F7FE2"/>
    <w:rsid w:val="0D737241"/>
    <w:rsid w:val="0DA7741D"/>
    <w:rsid w:val="0DFD178C"/>
    <w:rsid w:val="0E4B52B5"/>
    <w:rsid w:val="0E5D2501"/>
    <w:rsid w:val="0E5E1A37"/>
    <w:rsid w:val="0E6E5C39"/>
    <w:rsid w:val="0E702497"/>
    <w:rsid w:val="0E713C39"/>
    <w:rsid w:val="0EBC04D1"/>
    <w:rsid w:val="0EF3685E"/>
    <w:rsid w:val="0EF67A1E"/>
    <w:rsid w:val="0EFE1741"/>
    <w:rsid w:val="0F0160ED"/>
    <w:rsid w:val="0F225395"/>
    <w:rsid w:val="0F9A4303"/>
    <w:rsid w:val="0FC140E8"/>
    <w:rsid w:val="0FD146EA"/>
    <w:rsid w:val="10143342"/>
    <w:rsid w:val="1042123F"/>
    <w:rsid w:val="105D3EB4"/>
    <w:rsid w:val="10797E12"/>
    <w:rsid w:val="108677EE"/>
    <w:rsid w:val="110E7505"/>
    <w:rsid w:val="116A2B1A"/>
    <w:rsid w:val="119A6613"/>
    <w:rsid w:val="119B2436"/>
    <w:rsid w:val="11C54375"/>
    <w:rsid w:val="11D5346A"/>
    <w:rsid w:val="11D906C7"/>
    <w:rsid w:val="11DA19C5"/>
    <w:rsid w:val="11EB241E"/>
    <w:rsid w:val="1222030E"/>
    <w:rsid w:val="122D1FA0"/>
    <w:rsid w:val="12717304"/>
    <w:rsid w:val="128D063F"/>
    <w:rsid w:val="12AD4425"/>
    <w:rsid w:val="12B85C05"/>
    <w:rsid w:val="130A6F08"/>
    <w:rsid w:val="1314471B"/>
    <w:rsid w:val="135B16C8"/>
    <w:rsid w:val="137638E0"/>
    <w:rsid w:val="1391256C"/>
    <w:rsid w:val="13A87592"/>
    <w:rsid w:val="13CC1963"/>
    <w:rsid w:val="13D37E46"/>
    <w:rsid w:val="13FF7A53"/>
    <w:rsid w:val="1418439F"/>
    <w:rsid w:val="143E60BA"/>
    <w:rsid w:val="14536B2A"/>
    <w:rsid w:val="145429CC"/>
    <w:rsid w:val="146954EB"/>
    <w:rsid w:val="146F6374"/>
    <w:rsid w:val="148C0EB0"/>
    <w:rsid w:val="148E0DD7"/>
    <w:rsid w:val="14A80CA7"/>
    <w:rsid w:val="14BF5618"/>
    <w:rsid w:val="14EC05ED"/>
    <w:rsid w:val="15167B8A"/>
    <w:rsid w:val="151E4F41"/>
    <w:rsid w:val="152E0C40"/>
    <w:rsid w:val="15626361"/>
    <w:rsid w:val="157D3325"/>
    <w:rsid w:val="159A5223"/>
    <w:rsid w:val="159B6122"/>
    <w:rsid w:val="15A61D08"/>
    <w:rsid w:val="15B32F0F"/>
    <w:rsid w:val="15BD5678"/>
    <w:rsid w:val="15CD35C0"/>
    <w:rsid w:val="15D85F49"/>
    <w:rsid w:val="15DC51F9"/>
    <w:rsid w:val="15EB3A81"/>
    <w:rsid w:val="165142CC"/>
    <w:rsid w:val="165412E7"/>
    <w:rsid w:val="16815FCC"/>
    <w:rsid w:val="16EB39CE"/>
    <w:rsid w:val="170B3C7C"/>
    <w:rsid w:val="171824EC"/>
    <w:rsid w:val="17375EB7"/>
    <w:rsid w:val="179328C9"/>
    <w:rsid w:val="179A5C28"/>
    <w:rsid w:val="179C380B"/>
    <w:rsid w:val="17C32C8B"/>
    <w:rsid w:val="17C5063D"/>
    <w:rsid w:val="17DA5EA5"/>
    <w:rsid w:val="17E47352"/>
    <w:rsid w:val="180169FF"/>
    <w:rsid w:val="1806320A"/>
    <w:rsid w:val="18115297"/>
    <w:rsid w:val="18566BC8"/>
    <w:rsid w:val="185E13CE"/>
    <w:rsid w:val="18622F34"/>
    <w:rsid w:val="18786F7C"/>
    <w:rsid w:val="18826010"/>
    <w:rsid w:val="188D0239"/>
    <w:rsid w:val="19023AFF"/>
    <w:rsid w:val="192807F0"/>
    <w:rsid w:val="192B218B"/>
    <w:rsid w:val="193B03FE"/>
    <w:rsid w:val="194849D3"/>
    <w:rsid w:val="195E54FD"/>
    <w:rsid w:val="195F7C30"/>
    <w:rsid w:val="199E7A38"/>
    <w:rsid w:val="19A94444"/>
    <w:rsid w:val="19B40C82"/>
    <w:rsid w:val="1A2F2096"/>
    <w:rsid w:val="1A367132"/>
    <w:rsid w:val="1A3B761A"/>
    <w:rsid w:val="1A637681"/>
    <w:rsid w:val="1A855CC3"/>
    <w:rsid w:val="1A91414C"/>
    <w:rsid w:val="1AA43EB0"/>
    <w:rsid w:val="1AB70D9B"/>
    <w:rsid w:val="1ADB56B3"/>
    <w:rsid w:val="1AE57390"/>
    <w:rsid w:val="1B016508"/>
    <w:rsid w:val="1B0A2959"/>
    <w:rsid w:val="1B464129"/>
    <w:rsid w:val="1B5D1B9B"/>
    <w:rsid w:val="1B6128A8"/>
    <w:rsid w:val="1B697AA7"/>
    <w:rsid w:val="1BB67591"/>
    <w:rsid w:val="1BD75BBF"/>
    <w:rsid w:val="1BF0493A"/>
    <w:rsid w:val="1BF87169"/>
    <w:rsid w:val="1BFF5587"/>
    <w:rsid w:val="1C003733"/>
    <w:rsid w:val="1C271E92"/>
    <w:rsid w:val="1C4F7AD8"/>
    <w:rsid w:val="1C620876"/>
    <w:rsid w:val="1C94467A"/>
    <w:rsid w:val="1C974160"/>
    <w:rsid w:val="1C9E3B82"/>
    <w:rsid w:val="1CBE73C9"/>
    <w:rsid w:val="1CC15ED6"/>
    <w:rsid w:val="1CE41698"/>
    <w:rsid w:val="1D074975"/>
    <w:rsid w:val="1D124BC1"/>
    <w:rsid w:val="1D15089F"/>
    <w:rsid w:val="1D2A3663"/>
    <w:rsid w:val="1D3A5961"/>
    <w:rsid w:val="1D471DE9"/>
    <w:rsid w:val="1D4A6DE2"/>
    <w:rsid w:val="1D511439"/>
    <w:rsid w:val="1D7F3DEC"/>
    <w:rsid w:val="1DA00D77"/>
    <w:rsid w:val="1DBA4D27"/>
    <w:rsid w:val="1DC452E2"/>
    <w:rsid w:val="1DEF0A2C"/>
    <w:rsid w:val="1E010289"/>
    <w:rsid w:val="1E04544D"/>
    <w:rsid w:val="1E1E2F9C"/>
    <w:rsid w:val="1E236A34"/>
    <w:rsid w:val="1E317BEE"/>
    <w:rsid w:val="1E491716"/>
    <w:rsid w:val="1E5E1F69"/>
    <w:rsid w:val="1E6D2068"/>
    <w:rsid w:val="1EDF3F3C"/>
    <w:rsid w:val="1EE52BC0"/>
    <w:rsid w:val="1EEC481C"/>
    <w:rsid w:val="1EF03A46"/>
    <w:rsid w:val="1F044CA3"/>
    <w:rsid w:val="1F562493"/>
    <w:rsid w:val="1FA84927"/>
    <w:rsid w:val="1FDC54E8"/>
    <w:rsid w:val="20081048"/>
    <w:rsid w:val="205B5294"/>
    <w:rsid w:val="206B582A"/>
    <w:rsid w:val="2076682D"/>
    <w:rsid w:val="2087372C"/>
    <w:rsid w:val="20CD36A8"/>
    <w:rsid w:val="20F23049"/>
    <w:rsid w:val="213276BA"/>
    <w:rsid w:val="21386EE0"/>
    <w:rsid w:val="214922EE"/>
    <w:rsid w:val="216E446A"/>
    <w:rsid w:val="21A34ECE"/>
    <w:rsid w:val="21AD78F4"/>
    <w:rsid w:val="21C36375"/>
    <w:rsid w:val="21D74255"/>
    <w:rsid w:val="21ED6B69"/>
    <w:rsid w:val="21FD66CE"/>
    <w:rsid w:val="220930F5"/>
    <w:rsid w:val="22267A89"/>
    <w:rsid w:val="2256275B"/>
    <w:rsid w:val="22566B15"/>
    <w:rsid w:val="22842E02"/>
    <w:rsid w:val="22882580"/>
    <w:rsid w:val="22BB563C"/>
    <w:rsid w:val="22CB03A3"/>
    <w:rsid w:val="22FC327A"/>
    <w:rsid w:val="23112075"/>
    <w:rsid w:val="231F3993"/>
    <w:rsid w:val="23215A1C"/>
    <w:rsid w:val="234A7439"/>
    <w:rsid w:val="2357240B"/>
    <w:rsid w:val="2364134F"/>
    <w:rsid w:val="237D75BD"/>
    <w:rsid w:val="23BC51F1"/>
    <w:rsid w:val="23DC7DC4"/>
    <w:rsid w:val="23E41CC6"/>
    <w:rsid w:val="23E70F73"/>
    <w:rsid w:val="240A0C44"/>
    <w:rsid w:val="24257E33"/>
    <w:rsid w:val="247404C8"/>
    <w:rsid w:val="24920943"/>
    <w:rsid w:val="24A030D9"/>
    <w:rsid w:val="25205A7B"/>
    <w:rsid w:val="254D7CA1"/>
    <w:rsid w:val="25530418"/>
    <w:rsid w:val="25772983"/>
    <w:rsid w:val="25933BAB"/>
    <w:rsid w:val="25952484"/>
    <w:rsid w:val="25B36B16"/>
    <w:rsid w:val="25D44BF5"/>
    <w:rsid w:val="25E14EC3"/>
    <w:rsid w:val="25E32F4D"/>
    <w:rsid w:val="25EB6089"/>
    <w:rsid w:val="26004A12"/>
    <w:rsid w:val="26577777"/>
    <w:rsid w:val="265F14A3"/>
    <w:rsid w:val="266C31A6"/>
    <w:rsid w:val="26710C64"/>
    <w:rsid w:val="268D25F0"/>
    <w:rsid w:val="26A66009"/>
    <w:rsid w:val="26A7782B"/>
    <w:rsid w:val="26B926B5"/>
    <w:rsid w:val="26CF4A07"/>
    <w:rsid w:val="26D26F3F"/>
    <w:rsid w:val="26E9573C"/>
    <w:rsid w:val="26F51631"/>
    <w:rsid w:val="26F70A5D"/>
    <w:rsid w:val="272A130F"/>
    <w:rsid w:val="272E259B"/>
    <w:rsid w:val="27354676"/>
    <w:rsid w:val="27492758"/>
    <w:rsid w:val="277674AC"/>
    <w:rsid w:val="277A28B4"/>
    <w:rsid w:val="277C7639"/>
    <w:rsid w:val="2788267D"/>
    <w:rsid w:val="27DE1671"/>
    <w:rsid w:val="27F329D2"/>
    <w:rsid w:val="280139FF"/>
    <w:rsid w:val="28141016"/>
    <w:rsid w:val="281A2F57"/>
    <w:rsid w:val="28245F18"/>
    <w:rsid w:val="284D0A80"/>
    <w:rsid w:val="288008F1"/>
    <w:rsid w:val="288561AF"/>
    <w:rsid w:val="288A0721"/>
    <w:rsid w:val="28956597"/>
    <w:rsid w:val="28B01EA5"/>
    <w:rsid w:val="28BE5C84"/>
    <w:rsid w:val="28F010B4"/>
    <w:rsid w:val="290851A4"/>
    <w:rsid w:val="290A5C8B"/>
    <w:rsid w:val="292F398E"/>
    <w:rsid w:val="293C7982"/>
    <w:rsid w:val="294B43EE"/>
    <w:rsid w:val="295B6274"/>
    <w:rsid w:val="29B2533B"/>
    <w:rsid w:val="29BF5E46"/>
    <w:rsid w:val="29CC3835"/>
    <w:rsid w:val="29E1223C"/>
    <w:rsid w:val="29EC3FFB"/>
    <w:rsid w:val="2A0365D8"/>
    <w:rsid w:val="2A1E54DF"/>
    <w:rsid w:val="2A324B83"/>
    <w:rsid w:val="2A4104C7"/>
    <w:rsid w:val="2A4A5D4A"/>
    <w:rsid w:val="2A8C43BC"/>
    <w:rsid w:val="2AC37F15"/>
    <w:rsid w:val="2ACB1B64"/>
    <w:rsid w:val="2ADD759E"/>
    <w:rsid w:val="2B0D7B1C"/>
    <w:rsid w:val="2B1A7FE3"/>
    <w:rsid w:val="2B631087"/>
    <w:rsid w:val="2B9E5D4A"/>
    <w:rsid w:val="2BBF34E4"/>
    <w:rsid w:val="2BCA1C31"/>
    <w:rsid w:val="2BD26BBD"/>
    <w:rsid w:val="2BD31A99"/>
    <w:rsid w:val="2BE672A6"/>
    <w:rsid w:val="2C0105F2"/>
    <w:rsid w:val="2C29790B"/>
    <w:rsid w:val="2C53134B"/>
    <w:rsid w:val="2C7B59E1"/>
    <w:rsid w:val="2CF066F3"/>
    <w:rsid w:val="2D071B64"/>
    <w:rsid w:val="2D4C50CF"/>
    <w:rsid w:val="2D645DCE"/>
    <w:rsid w:val="2D8220FC"/>
    <w:rsid w:val="2D8B3A78"/>
    <w:rsid w:val="2DAE7DF1"/>
    <w:rsid w:val="2DC2066F"/>
    <w:rsid w:val="2DD73FF2"/>
    <w:rsid w:val="2DFF1DC5"/>
    <w:rsid w:val="2E0A16DD"/>
    <w:rsid w:val="2E1B0EB9"/>
    <w:rsid w:val="2E3E48D0"/>
    <w:rsid w:val="2E4B0A01"/>
    <w:rsid w:val="2EB018F0"/>
    <w:rsid w:val="2EC4290F"/>
    <w:rsid w:val="2ED559BC"/>
    <w:rsid w:val="2F2A73AA"/>
    <w:rsid w:val="2F3D6AA4"/>
    <w:rsid w:val="2F4405B8"/>
    <w:rsid w:val="2F6246B2"/>
    <w:rsid w:val="2F672090"/>
    <w:rsid w:val="2F6A3B3F"/>
    <w:rsid w:val="2FA653E5"/>
    <w:rsid w:val="2FBD6643"/>
    <w:rsid w:val="2FDF4476"/>
    <w:rsid w:val="30317E2B"/>
    <w:rsid w:val="30512239"/>
    <w:rsid w:val="30512845"/>
    <w:rsid w:val="306929CC"/>
    <w:rsid w:val="306A1EFD"/>
    <w:rsid w:val="306E75CD"/>
    <w:rsid w:val="30DB21C0"/>
    <w:rsid w:val="317470D5"/>
    <w:rsid w:val="317B54CE"/>
    <w:rsid w:val="318555E4"/>
    <w:rsid w:val="31A6555A"/>
    <w:rsid w:val="31E02817"/>
    <w:rsid w:val="328D79EF"/>
    <w:rsid w:val="329D5AD4"/>
    <w:rsid w:val="32D76BFC"/>
    <w:rsid w:val="32EE7352"/>
    <w:rsid w:val="32EF4402"/>
    <w:rsid w:val="3342425C"/>
    <w:rsid w:val="336072A2"/>
    <w:rsid w:val="336147A8"/>
    <w:rsid w:val="336615E4"/>
    <w:rsid w:val="33793433"/>
    <w:rsid w:val="33820815"/>
    <w:rsid w:val="33993FBE"/>
    <w:rsid w:val="339C6C14"/>
    <w:rsid w:val="33A25B7A"/>
    <w:rsid w:val="33A9065A"/>
    <w:rsid w:val="33F13E99"/>
    <w:rsid w:val="343F1C4C"/>
    <w:rsid w:val="3440428E"/>
    <w:rsid w:val="34542C0B"/>
    <w:rsid w:val="345B7C73"/>
    <w:rsid w:val="349B6DF2"/>
    <w:rsid w:val="34B850A1"/>
    <w:rsid w:val="34EA6F95"/>
    <w:rsid w:val="34F94DD4"/>
    <w:rsid w:val="352004A7"/>
    <w:rsid w:val="3522630E"/>
    <w:rsid w:val="354273D9"/>
    <w:rsid w:val="355C3DC8"/>
    <w:rsid w:val="357111AD"/>
    <w:rsid w:val="358A1D5D"/>
    <w:rsid w:val="35A50489"/>
    <w:rsid w:val="35A80303"/>
    <w:rsid w:val="35EA76CD"/>
    <w:rsid w:val="360A0C54"/>
    <w:rsid w:val="367663F7"/>
    <w:rsid w:val="369B3810"/>
    <w:rsid w:val="36A463B1"/>
    <w:rsid w:val="36BE20B3"/>
    <w:rsid w:val="36C66073"/>
    <w:rsid w:val="371D35DE"/>
    <w:rsid w:val="373331A0"/>
    <w:rsid w:val="37432B42"/>
    <w:rsid w:val="379320AA"/>
    <w:rsid w:val="37AB6D94"/>
    <w:rsid w:val="37C718E7"/>
    <w:rsid w:val="37E20FE9"/>
    <w:rsid w:val="37FB23EC"/>
    <w:rsid w:val="381178FA"/>
    <w:rsid w:val="386754CB"/>
    <w:rsid w:val="386F04EE"/>
    <w:rsid w:val="38A13376"/>
    <w:rsid w:val="38CD1FB8"/>
    <w:rsid w:val="38E80658"/>
    <w:rsid w:val="38F13F0C"/>
    <w:rsid w:val="38F81807"/>
    <w:rsid w:val="38F92F5A"/>
    <w:rsid w:val="390F4F9A"/>
    <w:rsid w:val="39227830"/>
    <w:rsid w:val="394A7A50"/>
    <w:rsid w:val="394C4C39"/>
    <w:rsid w:val="39527B0B"/>
    <w:rsid w:val="39584093"/>
    <w:rsid w:val="39672DBD"/>
    <w:rsid w:val="39705730"/>
    <w:rsid w:val="39B251E3"/>
    <w:rsid w:val="39CC02CA"/>
    <w:rsid w:val="3A11417F"/>
    <w:rsid w:val="3A1235E3"/>
    <w:rsid w:val="3A151333"/>
    <w:rsid w:val="3A1937D6"/>
    <w:rsid w:val="3A54103F"/>
    <w:rsid w:val="3A87407E"/>
    <w:rsid w:val="3AB46F3A"/>
    <w:rsid w:val="3ABD13EE"/>
    <w:rsid w:val="3ACB2E01"/>
    <w:rsid w:val="3AED453C"/>
    <w:rsid w:val="3AF40AAA"/>
    <w:rsid w:val="3AFA6001"/>
    <w:rsid w:val="3B044CE4"/>
    <w:rsid w:val="3B25164C"/>
    <w:rsid w:val="3B2E58D8"/>
    <w:rsid w:val="3B4503AF"/>
    <w:rsid w:val="3B576D67"/>
    <w:rsid w:val="3B610B6D"/>
    <w:rsid w:val="3B694441"/>
    <w:rsid w:val="3BA71D85"/>
    <w:rsid w:val="3BAF51EF"/>
    <w:rsid w:val="3BC97AD4"/>
    <w:rsid w:val="3BF07AFD"/>
    <w:rsid w:val="3BF34868"/>
    <w:rsid w:val="3BFF4FF6"/>
    <w:rsid w:val="3C686BF7"/>
    <w:rsid w:val="3C6B206F"/>
    <w:rsid w:val="3C722B51"/>
    <w:rsid w:val="3C990195"/>
    <w:rsid w:val="3CBF2EA2"/>
    <w:rsid w:val="3CFD593A"/>
    <w:rsid w:val="3D017240"/>
    <w:rsid w:val="3D067B91"/>
    <w:rsid w:val="3D147C87"/>
    <w:rsid w:val="3D235EB7"/>
    <w:rsid w:val="3D2D6B2F"/>
    <w:rsid w:val="3D33058B"/>
    <w:rsid w:val="3D5B0199"/>
    <w:rsid w:val="3D601518"/>
    <w:rsid w:val="3DC31F82"/>
    <w:rsid w:val="3DE92D9A"/>
    <w:rsid w:val="3E0A124F"/>
    <w:rsid w:val="3E704FC1"/>
    <w:rsid w:val="3E9D2569"/>
    <w:rsid w:val="3EAF1A82"/>
    <w:rsid w:val="3ED328A1"/>
    <w:rsid w:val="3EEE7C30"/>
    <w:rsid w:val="3F3A7AD7"/>
    <w:rsid w:val="3F3F6834"/>
    <w:rsid w:val="3F8807A8"/>
    <w:rsid w:val="3FA25D7C"/>
    <w:rsid w:val="3FAD0BB9"/>
    <w:rsid w:val="3FCA7BAD"/>
    <w:rsid w:val="3FCF2F9E"/>
    <w:rsid w:val="3FDC17C7"/>
    <w:rsid w:val="3FE50EFC"/>
    <w:rsid w:val="40026815"/>
    <w:rsid w:val="401144E6"/>
    <w:rsid w:val="40550E39"/>
    <w:rsid w:val="405E4D46"/>
    <w:rsid w:val="409273D5"/>
    <w:rsid w:val="409A66F8"/>
    <w:rsid w:val="40CE52EF"/>
    <w:rsid w:val="40D34DB9"/>
    <w:rsid w:val="40D75730"/>
    <w:rsid w:val="40FD0628"/>
    <w:rsid w:val="41160006"/>
    <w:rsid w:val="41521268"/>
    <w:rsid w:val="4162581D"/>
    <w:rsid w:val="416D49AC"/>
    <w:rsid w:val="41712EF4"/>
    <w:rsid w:val="41A4660F"/>
    <w:rsid w:val="41AB068F"/>
    <w:rsid w:val="41AE27EB"/>
    <w:rsid w:val="41B810BD"/>
    <w:rsid w:val="41CF570E"/>
    <w:rsid w:val="41F10CC3"/>
    <w:rsid w:val="41F15275"/>
    <w:rsid w:val="420E13D6"/>
    <w:rsid w:val="424C7D1D"/>
    <w:rsid w:val="426C6232"/>
    <w:rsid w:val="426D435A"/>
    <w:rsid w:val="42897758"/>
    <w:rsid w:val="42A53449"/>
    <w:rsid w:val="42B4350D"/>
    <w:rsid w:val="42D068DB"/>
    <w:rsid w:val="42ED1E12"/>
    <w:rsid w:val="430A0D3E"/>
    <w:rsid w:val="43315597"/>
    <w:rsid w:val="436E7301"/>
    <w:rsid w:val="43755889"/>
    <w:rsid w:val="43EE0B68"/>
    <w:rsid w:val="43F6451D"/>
    <w:rsid w:val="441906BA"/>
    <w:rsid w:val="441C28DC"/>
    <w:rsid w:val="4434683E"/>
    <w:rsid w:val="4435423C"/>
    <w:rsid w:val="44492548"/>
    <w:rsid w:val="44864DE0"/>
    <w:rsid w:val="44B6044F"/>
    <w:rsid w:val="44DD1032"/>
    <w:rsid w:val="45344879"/>
    <w:rsid w:val="4595695A"/>
    <w:rsid w:val="459A4484"/>
    <w:rsid w:val="459C79C1"/>
    <w:rsid w:val="45AC3BEC"/>
    <w:rsid w:val="45DD36F3"/>
    <w:rsid w:val="45F26E9C"/>
    <w:rsid w:val="45F621B4"/>
    <w:rsid w:val="46112717"/>
    <w:rsid w:val="461A6091"/>
    <w:rsid w:val="464C42E1"/>
    <w:rsid w:val="46737CA9"/>
    <w:rsid w:val="467460B6"/>
    <w:rsid w:val="46A41430"/>
    <w:rsid w:val="46A618C2"/>
    <w:rsid w:val="46B670DD"/>
    <w:rsid w:val="46CF4C31"/>
    <w:rsid w:val="46D544C0"/>
    <w:rsid w:val="46E50E1A"/>
    <w:rsid w:val="46FE27B7"/>
    <w:rsid w:val="470B2925"/>
    <w:rsid w:val="473B4D94"/>
    <w:rsid w:val="474B7941"/>
    <w:rsid w:val="475501E0"/>
    <w:rsid w:val="477D1568"/>
    <w:rsid w:val="478661C6"/>
    <w:rsid w:val="47A362F6"/>
    <w:rsid w:val="47B61E85"/>
    <w:rsid w:val="48036B5A"/>
    <w:rsid w:val="4812054D"/>
    <w:rsid w:val="484E3CED"/>
    <w:rsid w:val="484F3061"/>
    <w:rsid w:val="486450A3"/>
    <w:rsid w:val="48690B1B"/>
    <w:rsid w:val="489B1863"/>
    <w:rsid w:val="48A4431B"/>
    <w:rsid w:val="48E746EB"/>
    <w:rsid w:val="497555A9"/>
    <w:rsid w:val="498C374C"/>
    <w:rsid w:val="499451B6"/>
    <w:rsid w:val="499734C7"/>
    <w:rsid w:val="49A07007"/>
    <w:rsid w:val="49A14B57"/>
    <w:rsid w:val="49C8489E"/>
    <w:rsid w:val="4A130105"/>
    <w:rsid w:val="4A3633CE"/>
    <w:rsid w:val="4A62762E"/>
    <w:rsid w:val="4ACF1FED"/>
    <w:rsid w:val="4AD22911"/>
    <w:rsid w:val="4ADF590D"/>
    <w:rsid w:val="4B2218FC"/>
    <w:rsid w:val="4B261818"/>
    <w:rsid w:val="4B353768"/>
    <w:rsid w:val="4B3B10E3"/>
    <w:rsid w:val="4B423C00"/>
    <w:rsid w:val="4B611487"/>
    <w:rsid w:val="4B80775D"/>
    <w:rsid w:val="4B8A3C76"/>
    <w:rsid w:val="4B8A559A"/>
    <w:rsid w:val="4BB14C59"/>
    <w:rsid w:val="4BDE057B"/>
    <w:rsid w:val="4C0C1A52"/>
    <w:rsid w:val="4C61141F"/>
    <w:rsid w:val="4C95714C"/>
    <w:rsid w:val="4CF07718"/>
    <w:rsid w:val="4D054422"/>
    <w:rsid w:val="4D0E73D2"/>
    <w:rsid w:val="4D59590C"/>
    <w:rsid w:val="4D5A6AFB"/>
    <w:rsid w:val="4DAB7376"/>
    <w:rsid w:val="4DBC7AE0"/>
    <w:rsid w:val="4DC17CEC"/>
    <w:rsid w:val="4E300212"/>
    <w:rsid w:val="4E393A8F"/>
    <w:rsid w:val="4E6D0007"/>
    <w:rsid w:val="4E7E67DC"/>
    <w:rsid w:val="4EBE3325"/>
    <w:rsid w:val="4EE41D4D"/>
    <w:rsid w:val="4EEB63BF"/>
    <w:rsid w:val="4EEF7299"/>
    <w:rsid w:val="4EF36219"/>
    <w:rsid w:val="4F313F49"/>
    <w:rsid w:val="4F7B197C"/>
    <w:rsid w:val="4FBC1176"/>
    <w:rsid w:val="4FD70497"/>
    <w:rsid w:val="4FDC241B"/>
    <w:rsid w:val="502248E1"/>
    <w:rsid w:val="503B29A1"/>
    <w:rsid w:val="505D4084"/>
    <w:rsid w:val="505E4CC8"/>
    <w:rsid w:val="5068006C"/>
    <w:rsid w:val="509B4471"/>
    <w:rsid w:val="51484A50"/>
    <w:rsid w:val="514A4E1B"/>
    <w:rsid w:val="51750144"/>
    <w:rsid w:val="517E4626"/>
    <w:rsid w:val="51A62271"/>
    <w:rsid w:val="52187721"/>
    <w:rsid w:val="528A261F"/>
    <w:rsid w:val="52A8347F"/>
    <w:rsid w:val="52D31DAC"/>
    <w:rsid w:val="52D35B32"/>
    <w:rsid w:val="52DA380B"/>
    <w:rsid w:val="52E71802"/>
    <w:rsid w:val="530F4B1F"/>
    <w:rsid w:val="53102C23"/>
    <w:rsid w:val="53250778"/>
    <w:rsid w:val="53742224"/>
    <w:rsid w:val="53C53595"/>
    <w:rsid w:val="53D31956"/>
    <w:rsid w:val="53DA5A83"/>
    <w:rsid w:val="53E04709"/>
    <w:rsid w:val="53FB1677"/>
    <w:rsid w:val="54020EAF"/>
    <w:rsid w:val="54162CDC"/>
    <w:rsid w:val="5433066C"/>
    <w:rsid w:val="544067EC"/>
    <w:rsid w:val="5443401D"/>
    <w:rsid w:val="54445185"/>
    <w:rsid w:val="544F0AEC"/>
    <w:rsid w:val="547075D4"/>
    <w:rsid w:val="549B784B"/>
    <w:rsid w:val="54A17933"/>
    <w:rsid w:val="54CC0426"/>
    <w:rsid w:val="54D03857"/>
    <w:rsid w:val="54D73A4E"/>
    <w:rsid w:val="54F36948"/>
    <w:rsid w:val="550A6FE2"/>
    <w:rsid w:val="550D1804"/>
    <w:rsid w:val="552F3463"/>
    <w:rsid w:val="5535060E"/>
    <w:rsid w:val="55646E61"/>
    <w:rsid w:val="556C30FA"/>
    <w:rsid w:val="558554EE"/>
    <w:rsid w:val="558F7012"/>
    <w:rsid w:val="55A70602"/>
    <w:rsid w:val="55B06506"/>
    <w:rsid w:val="55BA768D"/>
    <w:rsid w:val="55C31A72"/>
    <w:rsid w:val="55D52B2B"/>
    <w:rsid w:val="55F00FED"/>
    <w:rsid w:val="55F0689D"/>
    <w:rsid w:val="55F27D3A"/>
    <w:rsid w:val="560E31AF"/>
    <w:rsid w:val="561730AE"/>
    <w:rsid w:val="5621113E"/>
    <w:rsid w:val="56DB229D"/>
    <w:rsid w:val="56EC7829"/>
    <w:rsid w:val="56FD64A3"/>
    <w:rsid w:val="570B450D"/>
    <w:rsid w:val="570D3802"/>
    <w:rsid w:val="57126E00"/>
    <w:rsid w:val="57277352"/>
    <w:rsid w:val="5767256E"/>
    <w:rsid w:val="57AC0592"/>
    <w:rsid w:val="57CA524F"/>
    <w:rsid w:val="57D16D51"/>
    <w:rsid w:val="57D32355"/>
    <w:rsid w:val="580008CC"/>
    <w:rsid w:val="580E03AC"/>
    <w:rsid w:val="580F6D68"/>
    <w:rsid w:val="58263E5E"/>
    <w:rsid w:val="583822BC"/>
    <w:rsid w:val="58713734"/>
    <w:rsid w:val="589502AA"/>
    <w:rsid w:val="58A363E5"/>
    <w:rsid w:val="58A67ACE"/>
    <w:rsid w:val="58A74CBB"/>
    <w:rsid w:val="58A777B9"/>
    <w:rsid w:val="58B60C3A"/>
    <w:rsid w:val="58CC2439"/>
    <w:rsid w:val="58E57D38"/>
    <w:rsid w:val="58EC0A54"/>
    <w:rsid w:val="58ED7B79"/>
    <w:rsid w:val="595073E5"/>
    <w:rsid w:val="59541F50"/>
    <w:rsid w:val="59651866"/>
    <w:rsid w:val="598F2A3F"/>
    <w:rsid w:val="59CD556D"/>
    <w:rsid w:val="59F30FCD"/>
    <w:rsid w:val="59F53D1D"/>
    <w:rsid w:val="59FF6843"/>
    <w:rsid w:val="5A1A1C82"/>
    <w:rsid w:val="5A1B7FE4"/>
    <w:rsid w:val="5A1C7DB1"/>
    <w:rsid w:val="5A532CF8"/>
    <w:rsid w:val="5A6A0B5B"/>
    <w:rsid w:val="5A8F60CB"/>
    <w:rsid w:val="5A9E5B8E"/>
    <w:rsid w:val="5B3702C2"/>
    <w:rsid w:val="5B4948FA"/>
    <w:rsid w:val="5B5A6E92"/>
    <w:rsid w:val="5B765E19"/>
    <w:rsid w:val="5BD81AA5"/>
    <w:rsid w:val="5C494943"/>
    <w:rsid w:val="5C6B520F"/>
    <w:rsid w:val="5C8744EC"/>
    <w:rsid w:val="5CBB1174"/>
    <w:rsid w:val="5CE13709"/>
    <w:rsid w:val="5CF52D6E"/>
    <w:rsid w:val="5D8D6E33"/>
    <w:rsid w:val="5D94472A"/>
    <w:rsid w:val="5DC91E55"/>
    <w:rsid w:val="5DF41277"/>
    <w:rsid w:val="5E04142C"/>
    <w:rsid w:val="5E440F37"/>
    <w:rsid w:val="5E5968B3"/>
    <w:rsid w:val="5E5C36D9"/>
    <w:rsid w:val="5E623282"/>
    <w:rsid w:val="5E635B19"/>
    <w:rsid w:val="5E655CD1"/>
    <w:rsid w:val="5E7F1E13"/>
    <w:rsid w:val="5EAE7E30"/>
    <w:rsid w:val="5EF16BB3"/>
    <w:rsid w:val="5F053B5A"/>
    <w:rsid w:val="5F135233"/>
    <w:rsid w:val="5F3D27AA"/>
    <w:rsid w:val="5F487F42"/>
    <w:rsid w:val="5F672516"/>
    <w:rsid w:val="5F811558"/>
    <w:rsid w:val="5F896CD5"/>
    <w:rsid w:val="5FA962B9"/>
    <w:rsid w:val="5FB33288"/>
    <w:rsid w:val="5FDD5BD1"/>
    <w:rsid w:val="5FE9010D"/>
    <w:rsid w:val="600A41C4"/>
    <w:rsid w:val="602101A8"/>
    <w:rsid w:val="60457B92"/>
    <w:rsid w:val="60651EEA"/>
    <w:rsid w:val="6069546F"/>
    <w:rsid w:val="608812B0"/>
    <w:rsid w:val="60994F22"/>
    <w:rsid w:val="60D936A4"/>
    <w:rsid w:val="60D97EF5"/>
    <w:rsid w:val="60DF66F1"/>
    <w:rsid w:val="60E75DB1"/>
    <w:rsid w:val="60EA4295"/>
    <w:rsid w:val="61350937"/>
    <w:rsid w:val="613A20D1"/>
    <w:rsid w:val="6143039D"/>
    <w:rsid w:val="61600B5B"/>
    <w:rsid w:val="61732127"/>
    <w:rsid w:val="617C0BBE"/>
    <w:rsid w:val="618075FF"/>
    <w:rsid w:val="618C3CC2"/>
    <w:rsid w:val="61AA0785"/>
    <w:rsid w:val="61B3463A"/>
    <w:rsid w:val="62121A11"/>
    <w:rsid w:val="622868E5"/>
    <w:rsid w:val="6254778A"/>
    <w:rsid w:val="62701233"/>
    <w:rsid w:val="628D65EA"/>
    <w:rsid w:val="62C90F25"/>
    <w:rsid w:val="62CF16B7"/>
    <w:rsid w:val="62D71A19"/>
    <w:rsid w:val="62EC6E99"/>
    <w:rsid w:val="62FA10DE"/>
    <w:rsid w:val="636927BF"/>
    <w:rsid w:val="6397421A"/>
    <w:rsid w:val="63A840D2"/>
    <w:rsid w:val="63C909D3"/>
    <w:rsid w:val="63D96C19"/>
    <w:rsid w:val="63F96F2A"/>
    <w:rsid w:val="63FC5075"/>
    <w:rsid w:val="640407A7"/>
    <w:rsid w:val="6418267D"/>
    <w:rsid w:val="643F1C48"/>
    <w:rsid w:val="645E37B3"/>
    <w:rsid w:val="646C3F83"/>
    <w:rsid w:val="647279C5"/>
    <w:rsid w:val="6477050C"/>
    <w:rsid w:val="64832B31"/>
    <w:rsid w:val="64850469"/>
    <w:rsid w:val="64961430"/>
    <w:rsid w:val="64C23E7D"/>
    <w:rsid w:val="64E63BE2"/>
    <w:rsid w:val="652B6C79"/>
    <w:rsid w:val="653C1D8F"/>
    <w:rsid w:val="654E1AA4"/>
    <w:rsid w:val="6552001F"/>
    <w:rsid w:val="656A3BC9"/>
    <w:rsid w:val="659C2241"/>
    <w:rsid w:val="65A43A55"/>
    <w:rsid w:val="65A96DEB"/>
    <w:rsid w:val="65AA733F"/>
    <w:rsid w:val="65C80FAF"/>
    <w:rsid w:val="65CB52C5"/>
    <w:rsid w:val="65E46443"/>
    <w:rsid w:val="661A0D2B"/>
    <w:rsid w:val="664B38F1"/>
    <w:rsid w:val="6651445D"/>
    <w:rsid w:val="66641504"/>
    <w:rsid w:val="66712BBB"/>
    <w:rsid w:val="66752041"/>
    <w:rsid w:val="669B46E7"/>
    <w:rsid w:val="671B5F78"/>
    <w:rsid w:val="671F174A"/>
    <w:rsid w:val="67281592"/>
    <w:rsid w:val="674650C1"/>
    <w:rsid w:val="67C75D7F"/>
    <w:rsid w:val="67CD4B50"/>
    <w:rsid w:val="67CF1FF1"/>
    <w:rsid w:val="67E97973"/>
    <w:rsid w:val="67F867D3"/>
    <w:rsid w:val="681B3FC6"/>
    <w:rsid w:val="68214474"/>
    <w:rsid w:val="682664D1"/>
    <w:rsid w:val="683A01CF"/>
    <w:rsid w:val="68525266"/>
    <w:rsid w:val="685342A9"/>
    <w:rsid w:val="68604C59"/>
    <w:rsid w:val="68610423"/>
    <w:rsid w:val="68622FEB"/>
    <w:rsid w:val="68634A1E"/>
    <w:rsid w:val="689F0138"/>
    <w:rsid w:val="68BC53E5"/>
    <w:rsid w:val="68D46344"/>
    <w:rsid w:val="69117BAE"/>
    <w:rsid w:val="69155E0F"/>
    <w:rsid w:val="692A4B59"/>
    <w:rsid w:val="6953778E"/>
    <w:rsid w:val="696070F1"/>
    <w:rsid w:val="69656B0B"/>
    <w:rsid w:val="69781986"/>
    <w:rsid w:val="69875D4A"/>
    <w:rsid w:val="69995930"/>
    <w:rsid w:val="69D00F4A"/>
    <w:rsid w:val="69D90E62"/>
    <w:rsid w:val="6A597F44"/>
    <w:rsid w:val="6A692F87"/>
    <w:rsid w:val="6A770155"/>
    <w:rsid w:val="6A7814B2"/>
    <w:rsid w:val="6A9F7B3C"/>
    <w:rsid w:val="6AA61323"/>
    <w:rsid w:val="6ADB687E"/>
    <w:rsid w:val="6ADF321A"/>
    <w:rsid w:val="6B141668"/>
    <w:rsid w:val="6B324FC9"/>
    <w:rsid w:val="6B7F1A02"/>
    <w:rsid w:val="6B900B29"/>
    <w:rsid w:val="6B905ABF"/>
    <w:rsid w:val="6BB75327"/>
    <w:rsid w:val="6C103B9E"/>
    <w:rsid w:val="6C652ABD"/>
    <w:rsid w:val="6C7215FF"/>
    <w:rsid w:val="6C7D3F41"/>
    <w:rsid w:val="6C833623"/>
    <w:rsid w:val="6CB26586"/>
    <w:rsid w:val="6CBA1BD1"/>
    <w:rsid w:val="6CBD1933"/>
    <w:rsid w:val="6CE13BBC"/>
    <w:rsid w:val="6CEE35BB"/>
    <w:rsid w:val="6CF723CF"/>
    <w:rsid w:val="6D171DC8"/>
    <w:rsid w:val="6D181DF7"/>
    <w:rsid w:val="6D431542"/>
    <w:rsid w:val="6D4A3E46"/>
    <w:rsid w:val="6D775D5A"/>
    <w:rsid w:val="6D9F7C5D"/>
    <w:rsid w:val="6DA03E5E"/>
    <w:rsid w:val="6DA55BF3"/>
    <w:rsid w:val="6DB05DD7"/>
    <w:rsid w:val="6DC84540"/>
    <w:rsid w:val="6DEC44C4"/>
    <w:rsid w:val="6E051715"/>
    <w:rsid w:val="6E6056AF"/>
    <w:rsid w:val="6E6105BC"/>
    <w:rsid w:val="6E6D0D42"/>
    <w:rsid w:val="6E782AB5"/>
    <w:rsid w:val="6ED547CF"/>
    <w:rsid w:val="6EDD6DB4"/>
    <w:rsid w:val="6EE82C83"/>
    <w:rsid w:val="6EFF59D4"/>
    <w:rsid w:val="6F417F84"/>
    <w:rsid w:val="6F4426DE"/>
    <w:rsid w:val="6F697E58"/>
    <w:rsid w:val="6F752D42"/>
    <w:rsid w:val="6F8F793D"/>
    <w:rsid w:val="6F930105"/>
    <w:rsid w:val="6F935E4A"/>
    <w:rsid w:val="6FAF7578"/>
    <w:rsid w:val="6FB35B82"/>
    <w:rsid w:val="6FBD0BCF"/>
    <w:rsid w:val="6FFA21F1"/>
    <w:rsid w:val="70041E58"/>
    <w:rsid w:val="704779AE"/>
    <w:rsid w:val="70B2282C"/>
    <w:rsid w:val="70CB0ABF"/>
    <w:rsid w:val="70EE495B"/>
    <w:rsid w:val="712B2E43"/>
    <w:rsid w:val="714300F4"/>
    <w:rsid w:val="71554CDB"/>
    <w:rsid w:val="71644F2A"/>
    <w:rsid w:val="717E3B23"/>
    <w:rsid w:val="71800218"/>
    <w:rsid w:val="71CB54AB"/>
    <w:rsid w:val="71ED1E3D"/>
    <w:rsid w:val="724351F3"/>
    <w:rsid w:val="72587C50"/>
    <w:rsid w:val="726F6B82"/>
    <w:rsid w:val="72B873D2"/>
    <w:rsid w:val="72BE6BD0"/>
    <w:rsid w:val="72D10A46"/>
    <w:rsid w:val="72F049BD"/>
    <w:rsid w:val="730F0517"/>
    <w:rsid w:val="731A1CC5"/>
    <w:rsid w:val="73382E31"/>
    <w:rsid w:val="733B6BB4"/>
    <w:rsid w:val="733D28DE"/>
    <w:rsid w:val="736F1EC3"/>
    <w:rsid w:val="73843B37"/>
    <w:rsid w:val="738844E4"/>
    <w:rsid w:val="73B85B79"/>
    <w:rsid w:val="73BA67BE"/>
    <w:rsid w:val="73FF3AFE"/>
    <w:rsid w:val="741528A1"/>
    <w:rsid w:val="741B0EB4"/>
    <w:rsid w:val="744126F3"/>
    <w:rsid w:val="74783C20"/>
    <w:rsid w:val="7480167A"/>
    <w:rsid w:val="7480370E"/>
    <w:rsid w:val="74963FBA"/>
    <w:rsid w:val="74B63276"/>
    <w:rsid w:val="74FF02FF"/>
    <w:rsid w:val="751316E3"/>
    <w:rsid w:val="751E110F"/>
    <w:rsid w:val="75395D14"/>
    <w:rsid w:val="7583720F"/>
    <w:rsid w:val="75840846"/>
    <w:rsid w:val="75AE1B57"/>
    <w:rsid w:val="75E81707"/>
    <w:rsid w:val="76262535"/>
    <w:rsid w:val="76534EA0"/>
    <w:rsid w:val="76777845"/>
    <w:rsid w:val="76C63633"/>
    <w:rsid w:val="76D77499"/>
    <w:rsid w:val="76DE48C3"/>
    <w:rsid w:val="77057BFA"/>
    <w:rsid w:val="77170065"/>
    <w:rsid w:val="77226B87"/>
    <w:rsid w:val="773B4532"/>
    <w:rsid w:val="778323DB"/>
    <w:rsid w:val="7784265E"/>
    <w:rsid w:val="78243E86"/>
    <w:rsid w:val="785A018C"/>
    <w:rsid w:val="78784C21"/>
    <w:rsid w:val="788B10CB"/>
    <w:rsid w:val="78AE5896"/>
    <w:rsid w:val="78D224A3"/>
    <w:rsid w:val="79075802"/>
    <w:rsid w:val="793E0E75"/>
    <w:rsid w:val="798E1D88"/>
    <w:rsid w:val="79B34122"/>
    <w:rsid w:val="79BB280B"/>
    <w:rsid w:val="79C6051E"/>
    <w:rsid w:val="79DA68C4"/>
    <w:rsid w:val="7A181178"/>
    <w:rsid w:val="7A240DF5"/>
    <w:rsid w:val="7A592B74"/>
    <w:rsid w:val="7A784E78"/>
    <w:rsid w:val="7A8F4F7E"/>
    <w:rsid w:val="7A9335E7"/>
    <w:rsid w:val="7ACE44FB"/>
    <w:rsid w:val="7B236BBD"/>
    <w:rsid w:val="7B3905B9"/>
    <w:rsid w:val="7B3E1F3E"/>
    <w:rsid w:val="7B4358EF"/>
    <w:rsid w:val="7B8261EA"/>
    <w:rsid w:val="7B86250D"/>
    <w:rsid w:val="7B8C7872"/>
    <w:rsid w:val="7B9875FD"/>
    <w:rsid w:val="7BFD5343"/>
    <w:rsid w:val="7C1C23DD"/>
    <w:rsid w:val="7C1F275F"/>
    <w:rsid w:val="7C3974AD"/>
    <w:rsid w:val="7C6B0245"/>
    <w:rsid w:val="7C8B1F44"/>
    <w:rsid w:val="7CA015CC"/>
    <w:rsid w:val="7CA01658"/>
    <w:rsid w:val="7CA33F4F"/>
    <w:rsid w:val="7CB233A0"/>
    <w:rsid w:val="7CBC200B"/>
    <w:rsid w:val="7CCA2F46"/>
    <w:rsid w:val="7CDC3897"/>
    <w:rsid w:val="7CE704CD"/>
    <w:rsid w:val="7CFE658B"/>
    <w:rsid w:val="7D515083"/>
    <w:rsid w:val="7D87299F"/>
    <w:rsid w:val="7D9D5E83"/>
    <w:rsid w:val="7DAB3DFE"/>
    <w:rsid w:val="7DCD44E3"/>
    <w:rsid w:val="7DDF5FD4"/>
    <w:rsid w:val="7DF87028"/>
    <w:rsid w:val="7E0D3FAB"/>
    <w:rsid w:val="7E4B683A"/>
    <w:rsid w:val="7E73249E"/>
    <w:rsid w:val="7E7C019E"/>
    <w:rsid w:val="7E7D0CF1"/>
    <w:rsid w:val="7E8132AE"/>
    <w:rsid w:val="7E8D50F1"/>
    <w:rsid w:val="7EF3251D"/>
    <w:rsid w:val="7F0D27D2"/>
    <w:rsid w:val="7F3C4086"/>
    <w:rsid w:val="7F4D44E7"/>
    <w:rsid w:val="7F8A2CDE"/>
    <w:rsid w:val="7FA8502D"/>
    <w:rsid w:val="7FCB45E3"/>
    <w:rsid w:val="7FDC01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8"/>
    <w:qFormat/>
    <w:uiPriority w:val="0"/>
    <w:pPr>
      <w:keepNext/>
      <w:keepLines/>
      <w:spacing w:before="340" w:after="330" w:line="576" w:lineRule="auto"/>
      <w:outlineLvl w:val="0"/>
    </w:pPr>
    <w:rPr>
      <w:b/>
      <w:bCs/>
      <w:kern w:val="44"/>
      <w:sz w:val="44"/>
      <w:szCs w:val="44"/>
    </w:rPr>
  </w:style>
  <w:style w:type="paragraph" w:styleId="5">
    <w:name w:val="heading 2"/>
    <w:basedOn w:val="4"/>
    <w:next w:val="1"/>
    <w:link w:val="39"/>
    <w:qFormat/>
    <w:uiPriority w:val="0"/>
    <w:pPr>
      <w:keepNext/>
      <w:keepLines/>
      <w:spacing w:before="260" w:after="260" w:line="413" w:lineRule="auto"/>
      <w:outlineLvl w:val="1"/>
    </w:pPr>
    <w:rPr>
      <w:rFonts w:ascii="Cambria" w:hAnsi="Cambria"/>
      <w:sz w:val="32"/>
      <w:szCs w:val="32"/>
    </w:rPr>
  </w:style>
  <w:style w:type="paragraph" w:styleId="6">
    <w:name w:val="heading 3"/>
    <w:basedOn w:val="1"/>
    <w:next w:val="1"/>
    <w:link w:val="40"/>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spacing w:line="600" w:lineRule="exact"/>
      <w:jc w:val="center"/>
      <w:outlineLvl w:val="3"/>
    </w:pPr>
    <w:rPr>
      <w:rFonts w:ascii="楷体_GB2312" w:eastAsia="楷体_GB2312"/>
      <w:sz w:val="32"/>
    </w:rPr>
  </w:style>
  <w:style w:type="paragraph" w:styleId="8">
    <w:name w:val="heading 6"/>
    <w:basedOn w:val="1"/>
    <w:next w:val="1"/>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ind w:firstLine="420"/>
      <w:jc w:val="left"/>
      <w:textAlignment w:val="baseline"/>
    </w:pPr>
    <w:rPr>
      <w:kern w:val="0"/>
      <w:sz w:val="21"/>
    </w:rPr>
  </w:style>
  <w:style w:type="paragraph" w:styleId="3">
    <w:name w:val="Body Text"/>
    <w:basedOn w:val="1"/>
    <w:next w:val="1"/>
    <w:link w:val="44"/>
    <w:qFormat/>
    <w:uiPriority w:val="0"/>
    <w:pPr>
      <w:spacing w:after="120"/>
    </w:pPr>
  </w:style>
  <w:style w:type="paragraph" w:styleId="9">
    <w:name w:val="Normal Indent"/>
    <w:basedOn w:val="1"/>
    <w:next w:val="10"/>
    <w:qFormat/>
    <w:uiPriority w:val="0"/>
    <w:pPr>
      <w:spacing w:line="300" w:lineRule="auto"/>
      <w:ind w:firstLine="420" w:firstLineChars="200"/>
    </w:pPr>
    <w:rPr>
      <w:rFonts w:ascii="Times New Roman"/>
    </w:rPr>
  </w:style>
  <w:style w:type="paragraph" w:styleId="10">
    <w:name w:val="toc 4"/>
    <w:basedOn w:val="1"/>
    <w:next w:val="1"/>
    <w:qFormat/>
    <w:uiPriority w:val="0"/>
    <w:pPr>
      <w:spacing w:line="360" w:lineRule="auto"/>
      <w:ind w:left="1260" w:leftChars="600"/>
      <w:jc w:val="left"/>
    </w:pPr>
    <w:rPr>
      <w:sz w:val="24"/>
      <w:szCs w:val="20"/>
    </w:rPr>
  </w:style>
  <w:style w:type="paragraph" w:styleId="11">
    <w:name w:val="Document Map"/>
    <w:basedOn w:val="1"/>
    <w:link w:val="43"/>
    <w:qFormat/>
    <w:uiPriority w:val="0"/>
    <w:pPr>
      <w:shd w:val="clear" w:color="auto" w:fill="000080"/>
    </w:pPr>
    <w:rPr>
      <w:rFonts w:asciiTheme="minorHAnsi" w:hAnsiTheme="minorHAnsi" w:eastAsiaTheme="minorEastAsia" w:cstheme="minorBidi"/>
      <w:shd w:val="clear" w:color="auto" w:fill="000080"/>
    </w:rPr>
  </w:style>
  <w:style w:type="paragraph" w:styleId="12">
    <w:name w:val="annotation text"/>
    <w:basedOn w:val="1"/>
    <w:link w:val="41"/>
    <w:unhideWhenUsed/>
    <w:qFormat/>
    <w:uiPriority w:val="0"/>
    <w:pPr>
      <w:jc w:val="left"/>
    </w:pPr>
  </w:style>
  <w:style w:type="paragraph" w:styleId="13">
    <w:name w:val="Body Text Indent"/>
    <w:basedOn w:val="1"/>
    <w:link w:val="45"/>
    <w:qFormat/>
    <w:uiPriority w:val="0"/>
    <w:pPr>
      <w:spacing w:after="120"/>
      <w:ind w:left="420" w:leftChars="200"/>
    </w:pPr>
  </w:style>
  <w:style w:type="paragraph" w:styleId="14">
    <w:name w:val="toc 3"/>
    <w:basedOn w:val="1"/>
    <w:next w:val="1"/>
    <w:qFormat/>
    <w:uiPriority w:val="0"/>
    <w:pPr>
      <w:ind w:left="840" w:leftChars="400"/>
    </w:pPr>
  </w:style>
  <w:style w:type="paragraph" w:styleId="15">
    <w:name w:val="Plain Text"/>
    <w:basedOn w:val="1"/>
    <w:link w:val="46"/>
    <w:qFormat/>
    <w:uiPriority w:val="0"/>
    <w:rPr>
      <w:rFonts w:ascii="宋体" w:hAnsi="Courier New" w:cs="Courier New"/>
      <w:szCs w:val="21"/>
    </w:rPr>
  </w:style>
  <w:style w:type="paragraph" w:styleId="16">
    <w:name w:val="Date"/>
    <w:basedOn w:val="1"/>
    <w:next w:val="1"/>
    <w:qFormat/>
    <w:uiPriority w:val="0"/>
    <w:rPr>
      <w:rFonts w:ascii="宋体"/>
      <w:sz w:val="24"/>
    </w:rPr>
  </w:style>
  <w:style w:type="paragraph" w:styleId="17">
    <w:name w:val="Body Text Indent 2"/>
    <w:basedOn w:val="1"/>
    <w:link w:val="47"/>
    <w:qFormat/>
    <w:uiPriority w:val="0"/>
    <w:pPr>
      <w:ind w:firstLine="630"/>
      <w:jc w:val="left"/>
    </w:pPr>
    <w:rPr>
      <w:rFonts w:ascii="黑体" w:hAnsi="宋体" w:eastAsia="黑体"/>
      <w:sz w:val="52"/>
    </w:rPr>
  </w:style>
  <w:style w:type="paragraph" w:styleId="18">
    <w:name w:val="Balloon Text"/>
    <w:basedOn w:val="1"/>
    <w:link w:val="48"/>
    <w:qFormat/>
    <w:uiPriority w:val="0"/>
    <w:rPr>
      <w:rFonts w:asciiTheme="minorHAnsi" w:hAnsiTheme="minorHAnsi" w:eastAsiaTheme="minorEastAsia" w:cstheme="minorBidi"/>
      <w:sz w:val="18"/>
      <w:szCs w:val="18"/>
    </w:rPr>
  </w:style>
  <w:style w:type="paragraph" w:styleId="19">
    <w:name w:val="footer"/>
    <w:basedOn w:val="1"/>
    <w:link w:val="37"/>
    <w:unhideWhenUsed/>
    <w:qFormat/>
    <w:uiPriority w:val="99"/>
    <w:pPr>
      <w:tabs>
        <w:tab w:val="center" w:pos="4153"/>
        <w:tab w:val="right" w:pos="8306"/>
      </w:tabs>
      <w:snapToGrid w:val="0"/>
      <w:jc w:val="left"/>
    </w:pPr>
    <w:rPr>
      <w:sz w:val="18"/>
      <w:szCs w:val="18"/>
    </w:rPr>
  </w:style>
  <w:style w:type="paragraph" w:styleId="20">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117"/>
      </w:tabs>
      <w:jc w:val="center"/>
    </w:pPr>
  </w:style>
  <w:style w:type="paragraph" w:styleId="22">
    <w:name w:val="toc 2"/>
    <w:basedOn w:val="1"/>
    <w:next w:val="1"/>
    <w:qFormat/>
    <w:uiPriority w:val="0"/>
    <w:pPr>
      <w:tabs>
        <w:tab w:val="right" w:leader="dot" w:pos="9117"/>
      </w:tabs>
      <w:spacing w:line="360" w:lineRule="auto"/>
      <w:ind w:left="420" w:leftChars="200"/>
    </w:pPr>
  </w:style>
  <w:style w:type="paragraph" w:styleId="23">
    <w:name w:val="Body Text 2"/>
    <w:basedOn w:val="1"/>
    <w:link w:val="49"/>
    <w:qFormat/>
    <w:uiPriority w:val="0"/>
    <w:pPr>
      <w:spacing w:after="120" w:line="480" w:lineRule="auto"/>
    </w:pPr>
  </w:style>
  <w:style w:type="paragraph" w:styleId="24">
    <w:name w:val="Normal (Web)"/>
    <w:basedOn w:val="1"/>
    <w:qFormat/>
    <w:uiPriority w:val="0"/>
    <w:rPr>
      <w:sz w:val="24"/>
      <w:szCs w:val="20"/>
    </w:rPr>
  </w:style>
  <w:style w:type="paragraph" w:styleId="25">
    <w:name w:val="annotation subject"/>
    <w:basedOn w:val="12"/>
    <w:next w:val="12"/>
    <w:link w:val="42"/>
    <w:qFormat/>
    <w:uiPriority w:val="0"/>
    <w:rPr>
      <w:rFonts w:asciiTheme="minorHAnsi" w:hAnsiTheme="minorHAnsi" w:eastAsiaTheme="minorEastAsia" w:cstheme="minorBidi"/>
      <w:b/>
      <w:bCs/>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样式 仿宋_GB2312 四号 行距: 1.5 倍行距"/>
    <w:basedOn w:val="1"/>
    <w:qFormat/>
    <w:uiPriority w:val="0"/>
    <w:pPr>
      <w:spacing w:line="360" w:lineRule="auto"/>
      <w:ind w:firstLine="560" w:firstLineChars="200"/>
    </w:pPr>
    <w:rPr>
      <w:rFonts w:ascii="仿宋_GB2312" w:eastAsia="仿宋_GB2312" w:cs="宋体"/>
      <w:kern w:val="2"/>
      <w:sz w:val="28"/>
    </w:rPr>
  </w:style>
  <w:style w:type="paragraph" w:customStyle="1" w:styleId="34">
    <w:name w:val="正文缩进1"/>
    <w:qFormat/>
    <w:uiPriority w:val="99"/>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35">
    <w:name w:val="无间隔1"/>
    <w:qFormat/>
    <w:uiPriority w:val="0"/>
    <w:pPr>
      <w:widowControl w:val="0"/>
      <w:jc w:val="both"/>
    </w:pPr>
    <w:rPr>
      <w:rFonts w:ascii="Calibri" w:hAnsi="Calibri" w:eastAsia="宋体" w:cs="Times New Roman"/>
      <w:kern w:val="2"/>
      <w:sz w:val="21"/>
      <w:szCs w:val="24"/>
      <w:lang w:val="en-US" w:eastAsia="zh-CN" w:bidi="ar-SA"/>
    </w:rPr>
  </w:style>
  <w:style w:type="character" w:customStyle="1" w:styleId="36">
    <w:name w:val="页眉 Char"/>
    <w:basedOn w:val="28"/>
    <w:link w:val="20"/>
    <w:qFormat/>
    <w:uiPriority w:val="0"/>
    <w:rPr>
      <w:sz w:val="18"/>
      <w:szCs w:val="18"/>
    </w:rPr>
  </w:style>
  <w:style w:type="character" w:customStyle="1" w:styleId="37">
    <w:name w:val="页脚 Char"/>
    <w:basedOn w:val="28"/>
    <w:link w:val="19"/>
    <w:qFormat/>
    <w:uiPriority w:val="99"/>
    <w:rPr>
      <w:sz w:val="18"/>
      <w:szCs w:val="18"/>
    </w:rPr>
  </w:style>
  <w:style w:type="character" w:customStyle="1" w:styleId="38">
    <w:name w:val="标题 1 Char"/>
    <w:basedOn w:val="28"/>
    <w:link w:val="4"/>
    <w:qFormat/>
    <w:uiPriority w:val="0"/>
    <w:rPr>
      <w:rFonts w:ascii="Calibri" w:hAnsi="Calibri" w:eastAsia="宋体" w:cs="Times New Roman"/>
      <w:b/>
      <w:bCs/>
      <w:kern w:val="44"/>
      <w:sz w:val="44"/>
      <w:szCs w:val="44"/>
    </w:rPr>
  </w:style>
  <w:style w:type="character" w:customStyle="1" w:styleId="39">
    <w:name w:val="标题 2 Char"/>
    <w:basedOn w:val="28"/>
    <w:link w:val="5"/>
    <w:qFormat/>
    <w:uiPriority w:val="0"/>
    <w:rPr>
      <w:rFonts w:ascii="Cambria" w:hAnsi="Cambria" w:eastAsia="宋体" w:cs="Times New Roman"/>
      <w:b/>
      <w:bCs/>
      <w:sz w:val="32"/>
      <w:szCs w:val="32"/>
    </w:rPr>
  </w:style>
  <w:style w:type="character" w:customStyle="1" w:styleId="40">
    <w:name w:val="标题 3 Char"/>
    <w:basedOn w:val="28"/>
    <w:link w:val="6"/>
    <w:qFormat/>
    <w:uiPriority w:val="0"/>
    <w:rPr>
      <w:rFonts w:ascii="Calibri" w:hAnsi="Calibri" w:eastAsia="宋体" w:cs="Times New Roman"/>
      <w:b/>
      <w:bCs/>
      <w:sz w:val="32"/>
      <w:szCs w:val="32"/>
    </w:rPr>
  </w:style>
  <w:style w:type="character" w:customStyle="1" w:styleId="41">
    <w:name w:val="批注文字 Char"/>
    <w:basedOn w:val="28"/>
    <w:link w:val="12"/>
    <w:qFormat/>
    <w:uiPriority w:val="0"/>
    <w:rPr>
      <w:rFonts w:ascii="Calibri" w:hAnsi="Calibri" w:eastAsia="宋体" w:cs="Times New Roman"/>
      <w:szCs w:val="24"/>
    </w:rPr>
  </w:style>
  <w:style w:type="character" w:customStyle="1" w:styleId="42">
    <w:name w:val="批注主题 Char"/>
    <w:basedOn w:val="41"/>
    <w:link w:val="25"/>
    <w:qFormat/>
    <w:uiPriority w:val="0"/>
    <w:rPr>
      <w:rFonts w:ascii="Calibri" w:hAnsi="Calibri" w:eastAsia="宋体" w:cs="Times New Roman"/>
      <w:b/>
      <w:bCs/>
      <w:szCs w:val="24"/>
    </w:rPr>
  </w:style>
  <w:style w:type="character" w:customStyle="1" w:styleId="43">
    <w:name w:val="文档结构图 Char"/>
    <w:basedOn w:val="28"/>
    <w:link w:val="11"/>
    <w:qFormat/>
    <w:uiPriority w:val="0"/>
    <w:rPr>
      <w:szCs w:val="24"/>
      <w:shd w:val="clear" w:color="auto" w:fill="000080"/>
    </w:rPr>
  </w:style>
  <w:style w:type="character" w:customStyle="1" w:styleId="44">
    <w:name w:val="正文文本 Char"/>
    <w:basedOn w:val="28"/>
    <w:link w:val="3"/>
    <w:qFormat/>
    <w:uiPriority w:val="0"/>
    <w:rPr>
      <w:rFonts w:ascii="Calibri" w:hAnsi="Calibri" w:eastAsia="宋体" w:cs="Times New Roman"/>
      <w:szCs w:val="24"/>
    </w:rPr>
  </w:style>
  <w:style w:type="character" w:customStyle="1" w:styleId="45">
    <w:name w:val="正文文本缩进 Char"/>
    <w:basedOn w:val="28"/>
    <w:link w:val="13"/>
    <w:qFormat/>
    <w:uiPriority w:val="0"/>
    <w:rPr>
      <w:rFonts w:ascii="Calibri" w:hAnsi="Calibri" w:eastAsia="宋体" w:cs="Times New Roman"/>
      <w:szCs w:val="24"/>
    </w:rPr>
  </w:style>
  <w:style w:type="character" w:customStyle="1" w:styleId="46">
    <w:name w:val="纯文本 Char"/>
    <w:basedOn w:val="28"/>
    <w:link w:val="15"/>
    <w:qFormat/>
    <w:uiPriority w:val="0"/>
    <w:rPr>
      <w:rFonts w:ascii="宋体" w:hAnsi="Courier New" w:eastAsia="宋体" w:cs="Courier New"/>
      <w:szCs w:val="21"/>
    </w:rPr>
  </w:style>
  <w:style w:type="character" w:customStyle="1" w:styleId="47">
    <w:name w:val="正文文本缩进 2 Char"/>
    <w:basedOn w:val="28"/>
    <w:link w:val="17"/>
    <w:qFormat/>
    <w:uiPriority w:val="0"/>
    <w:rPr>
      <w:rFonts w:ascii="黑体" w:hAnsi="宋体" w:eastAsia="黑体" w:cs="Times New Roman"/>
      <w:sz w:val="52"/>
      <w:szCs w:val="24"/>
    </w:rPr>
  </w:style>
  <w:style w:type="character" w:customStyle="1" w:styleId="48">
    <w:name w:val="批注框文本 Char"/>
    <w:basedOn w:val="28"/>
    <w:link w:val="18"/>
    <w:qFormat/>
    <w:uiPriority w:val="0"/>
    <w:rPr>
      <w:sz w:val="18"/>
      <w:szCs w:val="18"/>
    </w:rPr>
  </w:style>
  <w:style w:type="character" w:customStyle="1" w:styleId="49">
    <w:name w:val="正文文本 2 Char"/>
    <w:basedOn w:val="28"/>
    <w:link w:val="23"/>
    <w:qFormat/>
    <w:uiPriority w:val="0"/>
    <w:rPr>
      <w:rFonts w:ascii="Calibri" w:hAnsi="Calibri" w:eastAsia="宋体" w:cs="Times New Roman"/>
      <w:szCs w:val="24"/>
    </w:rPr>
  </w:style>
  <w:style w:type="character" w:customStyle="1" w:styleId="50">
    <w:name w:val="p141"/>
    <w:qFormat/>
    <w:uiPriority w:val="0"/>
    <w:rPr>
      <w:sz w:val="21"/>
      <w:szCs w:val="21"/>
    </w:rPr>
  </w:style>
  <w:style w:type="paragraph" w:customStyle="1" w:styleId="51">
    <w:name w:val="表"/>
    <w:basedOn w:val="1"/>
    <w:qFormat/>
    <w:uiPriority w:val="0"/>
    <w:pPr>
      <w:spacing w:line="400" w:lineRule="exact"/>
      <w:jc w:val="center"/>
    </w:pPr>
    <w:rPr>
      <w:rFonts w:ascii="宋体" w:hAnsi="宋体" w:cs="宋体"/>
      <w:kern w:val="0"/>
      <w:szCs w:val="20"/>
    </w:rPr>
  </w:style>
  <w:style w:type="paragraph" w:customStyle="1" w:styleId="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3">
    <w:name w:val="Char1"/>
    <w:basedOn w:val="1"/>
    <w:qFormat/>
    <w:uiPriority w:val="0"/>
  </w:style>
  <w:style w:type="character" w:customStyle="1" w:styleId="54">
    <w:name w:val="文档结构图 Char1"/>
    <w:basedOn w:val="28"/>
    <w:semiHidden/>
    <w:qFormat/>
    <w:uiPriority w:val="99"/>
    <w:rPr>
      <w:rFonts w:ascii="宋体" w:hAnsi="Calibri" w:eastAsia="宋体" w:cs="Times New Roman"/>
      <w:sz w:val="18"/>
      <w:szCs w:val="18"/>
    </w:rPr>
  </w:style>
  <w:style w:type="paragraph" w:customStyle="1" w:styleId="55">
    <w:name w:val="刊登"/>
    <w:basedOn w:val="1"/>
    <w:qFormat/>
    <w:uiPriority w:val="0"/>
    <w:pPr>
      <w:ind w:firstLine="588"/>
    </w:pPr>
    <w:rPr>
      <w:sz w:val="30"/>
      <w:szCs w:val="20"/>
    </w:rPr>
  </w:style>
  <w:style w:type="paragraph" w:customStyle="1" w:styleId="56">
    <w:name w:val="彩色底纹 - 强调文字颜色 11"/>
    <w:qFormat/>
    <w:uiPriority w:val="0"/>
    <w:rPr>
      <w:rFonts w:ascii="Calibri" w:hAnsi="Calibri" w:eastAsia="宋体" w:cs="Times New Roman"/>
      <w:kern w:val="2"/>
      <w:sz w:val="21"/>
      <w:szCs w:val="24"/>
      <w:lang w:val="en-US" w:eastAsia="zh-CN" w:bidi="ar-SA"/>
    </w:rPr>
  </w:style>
  <w:style w:type="paragraph" w:customStyle="1" w:styleId="57">
    <w:name w:val="标题3-1"/>
    <w:basedOn w:val="6"/>
    <w:qFormat/>
    <w:uiPriority w:val="0"/>
    <w:pPr>
      <w:tabs>
        <w:tab w:val="left" w:pos="425"/>
      </w:tabs>
      <w:ind w:left="425" w:hanging="425"/>
    </w:pPr>
    <w:rPr>
      <w:bCs w:val="0"/>
      <w:sz w:val="24"/>
      <w:szCs w:val="20"/>
    </w:rPr>
  </w:style>
  <w:style w:type="character" w:customStyle="1" w:styleId="58">
    <w:name w:val="批注框文本 Char1"/>
    <w:basedOn w:val="28"/>
    <w:semiHidden/>
    <w:qFormat/>
    <w:uiPriority w:val="99"/>
    <w:rPr>
      <w:rFonts w:ascii="Calibri" w:hAnsi="Calibri" w:eastAsia="宋体" w:cs="Times New Roman"/>
      <w:sz w:val="18"/>
      <w:szCs w:val="18"/>
    </w:rPr>
  </w:style>
  <w:style w:type="character" w:customStyle="1" w:styleId="59">
    <w:name w:val="纯文本 Char1"/>
    <w:basedOn w:val="28"/>
    <w:semiHidden/>
    <w:qFormat/>
    <w:uiPriority w:val="99"/>
    <w:rPr>
      <w:rFonts w:ascii="宋体" w:hAnsi="Courier New" w:eastAsia="宋体" w:cs="Courier New"/>
      <w:szCs w:val="21"/>
    </w:rPr>
  </w:style>
  <w:style w:type="character" w:customStyle="1" w:styleId="60">
    <w:name w:val="批注文字 Char1"/>
    <w:basedOn w:val="28"/>
    <w:semiHidden/>
    <w:qFormat/>
    <w:uiPriority w:val="99"/>
    <w:rPr>
      <w:rFonts w:ascii="Calibri" w:hAnsi="Calibri" w:eastAsia="宋体" w:cs="Times New Roman"/>
      <w:szCs w:val="24"/>
    </w:rPr>
  </w:style>
  <w:style w:type="character" w:customStyle="1" w:styleId="61">
    <w:name w:val="批注主题 Char1"/>
    <w:basedOn w:val="60"/>
    <w:semiHidden/>
    <w:qFormat/>
    <w:uiPriority w:val="99"/>
    <w:rPr>
      <w:rFonts w:ascii="Calibri" w:hAnsi="Calibri" w:eastAsia="宋体" w:cs="Times New Roman"/>
      <w:b/>
      <w:bCs/>
      <w:szCs w:val="24"/>
    </w:rPr>
  </w:style>
  <w:style w:type="paragraph" w:customStyle="1" w:styleId="62">
    <w:name w:val="xl37"/>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63">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列出段落1"/>
    <w:basedOn w:val="1"/>
    <w:qFormat/>
    <w:uiPriority w:val="0"/>
    <w:pPr>
      <w:ind w:firstLine="420" w:firstLineChars="200"/>
    </w:pPr>
  </w:style>
  <w:style w:type="paragraph" w:customStyle="1" w:styleId="65">
    <w:name w:val="无间隔11"/>
    <w:qFormat/>
    <w:uiPriority w:val="1"/>
    <w:pPr>
      <w:widowControl w:val="0"/>
      <w:jc w:val="both"/>
    </w:pPr>
    <w:rPr>
      <w:rFonts w:ascii="Calibri" w:hAnsi="Calibri" w:eastAsia="宋体" w:cs="Times New Roman"/>
      <w:kern w:val="2"/>
      <w:sz w:val="21"/>
      <w:szCs w:val="22"/>
      <w:lang w:val="en-US" w:eastAsia="zh-CN" w:bidi="ar-SA"/>
    </w:rPr>
  </w:style>
  <w:style w:type="paragraph" w:customStyle="1" w:styleId="66">
    <w:name w:val="title12"/>
    <w:basedOn w:val="1"/>
    <w:qFormat/>
    <w:uiPriority w:val="0"/>
    <w:pPr>
      <w:widowControl/>
      <w:spacing w:before="150" w:line="510" w:lineRule="atLeast"/>
      <w:jc w:val="left"/>
    </w:pPr>
    <w:rPr>
      <w:rFonts w:ascii="宋体" w:hAnsi="宋体" w:cs="宋体"/>
      <w:b/>
      <w:bCs/>
      <w:kern w:val="0"/>
      <w:sz w:val="23"/>
      <w:szCs w:val="23"/>
    </w:rPr>
  </w:style>
  <w:style w:type="paragraph" w:customStyle="1" w:styleId="67">
    <w:name w:val="正文1"/>
    <w:basedOn w:val="1"/>
    <w:qFormat/>
    <w:uiPriority w:val="0"/>
    <w:pPr>
      <w:widowControl/>
    </w:pPr>
    <w:rPr>
      <w:rFonts w:ascii="Times New Roman" w:hAnsi="Times New Roman"/>
      <w:szCs w:val="21"/>
    </w:rPr>
  </w:style>
  <w:style w:type="paragraph" w:customStyle="1" w:styleId="68">
    <w:name w:val="title1"/>
    <w:basedOn w:val="1"/>
    <w:qFormat/>
    <w:uiPriority w:val="0"/>
    <w:pPr>
      <w:spacing w:before="150"/>
    </w:pPr>
    <w:rPr>
      <w:b/>
      <w:bCs/>
      <w:sz w:val="22"/>
      <w:szCs w:val="22"/>
    </w:rPr>
  </w:style>
  <w:style w:type="character" w:customStyle="1" w:styleId="69">
    <w:name w:val="15"/>
    <w:basedOn w:val="28"/>
    <w:qFormat/>
    <w:uiPriority w:val="0"/>
    <w:rPr>
      <w:rFonts w:hint="default" w:ascii="Times New Roman" w:hAnsi="Times New Roman" w:cs="Times New Roman"/>
      <w:b/>
      <w:bCs/>
    </w:rPr>
  </w:style>
  <w:style w:type="paragraph" w:customStyle="1" w:styleId="70">
    <w:name w:val="title14"/>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71">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72">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73">
    <w:name w:val="p0"/>
    <w:basedOn w:val="1"/>
    <w:qFormat/>
    <w:uiPriority w:val="0"/>
    <w:pPr>
      <w:widowControl/>
    </w:pPr>
    <w:rPr>
      <w:kern w:val="0"/>
      <w:szCs w:val="21"/>
    </w:rPr>
  </w:style>
  <w:style w:type="paragraph" w:customStyle="1" w:styleId="74">
    <w:name w:val="目录"/>
    <w:basedOn w:val="1"/>
    <w:qFormat/>
    <w:uiPriority w:val="0"/>
    <w:pPr>
      <w:widowControl/>
      <w:jc w:val="center"/>
    </w:pPr>
    <w:rPr>
      <w:rFonts w:ascii="宋体"/>
      <w:b/>
      <w:kern w:val="0"/>
      <w:sz w:val="36"/>
    </w:rPr>
  </w:style>
  <w:style w:type="paragraph" w:customStyle="1" w:styleId="7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title15"/>
    <w:basedOn w:val="1"/>
    <w:qFormat/>
    <w:uiPriority w:val="0"/>
    <w:pPr>
      <w:spacing w:before="150" w:beforeAutospacing="0" w:after="0" w:afterAutospacing="0"/>
      <w:ind w:left="0" w:right="0" w:firstLine="0"/>
      <w:jc w:val="left"/>
    </w:pPr>
    <w:rPr>
      <w:b/>
      <w:bCs/>
      <w:kern w:val="0"/>
      <w:sz w:val="22"/>
      <w:szCs w:val="22"/>
      <w:lang w:val="en-US" w:eastAsia="zh-CN"/>
    </w:rPr>
  </w:style>
  <w:style w:type="paragraph" w:customStyle="1" w:styleId="78">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79">
    <w:name w:val="标书正文"/>
    <w:basedOn w:val="1"/>
    <w:qFormat/>
    <w:uiPriority w:val="0"/>
    <w:pPr>
      <w:tabs>
        <w:tab w:val="left" w:pos="600"/>
      </w:tabs>
      <w:snapToGrid w:val="0"/>
      <w:spacing w:line="480" w:lineRule="atLeast"/>
      <w:jc w:val="center"/>
    </w:pPr>
    <w:rPr>
      <w:rFonts w:eastAsia="黑体"/>
      <w:b/>
      <w:sz w:val="30"/>
    </w:rPr>
  </w:style>
  <w:style w:type="paragraph" w:customStyle="1" w:styleId="80">
    <w:name w:val="正文自定"/>
    <w:basedOn w:val="1"/>
    <w:qFormat/>
    <w:uiPriority w:val="99"/>
    <w:pPr>
      <w:tabs>
        <w:tab w:val="left" w:pos="7665"/>
      </w:tabs>
      <w:spacing w:line="360" w:lineRule="auto"/>
      <w:ind w:firstLine="480" w:firstLineChars="200"/>
    </w:pPr>
    <w:rPr>
      <w:rFonts w:ascii="宋体" w:hAnsi="宋体" w:cs="宋体"/>
      <w:sz w:val="24"/>
      <w:szCs w:val="24"/>
    </w:rPr>
  </w:style>
  <w:style w:type="paragraph" w:customStyle="1" w:styleId="81">
    <w:name w:val="WPSOffice手动目录 1"/>
    <w:qFormat/>
    <w:uiPriority w:val="0"/>
    <w:pPr>
      <w:ind w:leftChars="0"/>
    </w:pPr>
    <w:rPr>
      <w:rFonts w:ascii="Times New Roman" w:hAnsi="Times New Roman" w:eastAsia="宋体" w:cs="Times New Roman"/>
      <w:sz w:val="20"/>
      <w:szCs w:val="20"/>
    </w:r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3">
    <w:name w:val="font01"/>
    <w:basedOn w:val="28"/>
    <w:qFormat/>
    <w:uiPriority w:val="0"/>
    <w:rPr>
      <w:rFonts w:hint="eastAsia" w:ascii="宋体" w:hAnsi="宋体" w:eastAsia="宋体" w:cs="宋体"/>
      <w:color w:val="000000"/>
      <w:sz w:val="20"/>
      <w:szCs w:val="20"/>
      <w:u w:val="single"/>
    </w:rPr>
  </w:style>
  <w:style w:type="character" w:customStyle="1" w:styleId="84">
    <w:name w:val="font11"/>
    <w:basedOn w:val="28"/>
    <w:qFormat/>
    <w:uiPriority w:val="0"/>
    <w:rPr>
      <w:rFonts w:ascii="Arial" w:hAnsi="Arial" w:cs="Arial"/>
      <w:color w:val="000000"/>
      <w:sz w:val="20"/>
      <w:szCs w:val="20"/>
      <w:u w:val="none"/>
    </w:rPr>
  </w:style>
  <w:style w:type="character" w:customStyle="1" w:styleId="85">
    <w:name w:val="font81"/>
    <w:basedOn w:val="28"/>
    <w:qFormat/>
    <w:uiPriority w:val="0"/>
    <w:rPr>
      <w:rFonts w:hint="eastAsia" w:ascii="宋体" w:hAnsi="宋体" w:eastAsia="宋体" w:cs="宋体"/>
      <w:color w:val="000000"/>
      <w:sz w:val="20"/>
      <w:szCs w:val="20"/>
      <w:u w:val="none"/>
    </w:rPr>
  </w:style>
  <w:style w:type="character" w:customStyle="1" w:styleId="86">
    <w:name w:val="font61"/>
    <w:basedOn w:val="28"/>
    <w:qFormat/>
    <w:uiPriority w:val="0"/>
    <w:rPr>
      <w:rFonts w:hint="eastAsia" w:ascii="宋体" w:hAnsi="宋体" w:eastAsia="宋体" w:cs="宋体"/>
      <w:color w:val="000000"/>
      <w:sz w:val="20"/>
      <w:szCs w:val="20"/>
      <w:u w:val="single"/>
    </w:rPr>
  </w:style>
  <w:style w:type="character" w:customStyle="1" w:styleId="87">
    <w:name w:val="font21"/>
    <w:basedOn w:val="28"/>
    <w:qFormat/>
    <w:uiPriority w:val="0"/>
    <w:rPr>
      <w:rFonts w:hint="default" w:ascii="Arial" w:hAnsi="Arial" w:cs="Arial"/>
      <w:color w:val="000000"/>
      <w:sz w:val="20"/>
      <w:szCs w:val="20"/>
      <w:u w:val="none"/>
    </w:rPr>
  </w:style>
  <w:style w:type="character" w:customStyle="1" w:styleId="88">
    <w:name w:val="font71"/>
    <w:basedOn w:val="28"/>
    <w:qFormat/>
    <w:uiPriority w:val="0"/>
    <w:rPr>
      <w:rFonts w:hint="eastAsia" w:ascii="宋体" w:hAnsi="宋体" w:eastAsia="宋体" w:cs="宋体"/>
      <w:color w:val="000000"/>
      <w:sz w:val="20"/>
      <w:szCs w:val="20"/>
      <w:u w:val="none"/>
    </w:rPr>
  </w:style>
  <w:style w:type="character" w:customStyle="1" w:styleId="89">
    <w:name w:val="font91"/>
    <w:basedOn w:val="28"/>
    <w:qFormat/>
    <w:uiPriority w:val="0"/>
    <w:rPr>
      <w:rFonts w:hint="eastAsia" w:ascii="宋体" w:hAnsi="宋体" w:eastAsia="宋体" w:cs="宋体"/>
      <w:color w:val="FFFFFF"/>
      <w:sz w:val="20"/>
      <w:szCs w:val="20"/>
      <w:u w:val="single"/>
    </w:rPr>
  </w:style>
  <w:style w:type="paragraph" w:customStyle="1" w:styleId="90">
    <w:name w:val="68表格"/>
    <w:basedOn w:val="19"/>
    <w:qFormat/>
    <w:uiPriority w:val="0"/>
    <w:pPr>
      <w:spacing w:line="240" w:lineRule="auto"/>
      <w:ind w:firstLine="0" w:firstLineChars="0"/>
      <w:jc w:val="center"/>
    </w:pPr>
    <w:rPr>
      <w:sz w:val="24"/>
    </w:rPr>
  </w:style>
  <w:style w:type="character" w:customStyle="1" w:styleId="91">
    <w:name w:val="font51"/>
    <w:basedOn w:val="28"/>
    <w:qFormat/>
    <w:uiPriority w:val="0"/>
    <w:rPr>
      <w:rFonts w:hint="eastAsia" w:ascii="宋体" w:hAnsi="宋体" w:eastAsia="宋体" w:cs="宋体"/>
      <w:color w:val="000000"/>
      <w:sz w:val="20"/>
      <w:szCs w:val="20"/>
      <w:u w:val="single"/>
    </w:rPr>
  </w:style>
  <w:style w:type="character" w:customStyle="1" w:styleId="92">
    <w:name w:val="font41"/>
    <w:basedOn w:val="28"/>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1E01C-3C9E-4AC2-A1E3-312C322ACD93}">
  <ds:schemaRefs/>
</ds:datastoreItem>
</file>

<file path=docProps/app.xml><?xml version="1.0" encoding="utf-8"?>
<Properties xmlns="http://schemas.openxmlformats.org/officeDocument/2006/extended-properties" xmlns:vt="http://schemas.openxmlformats.org/officeDocument/2006/docPropsVTypes">
  <Template>Normal</Template>
  <Pages>120</Pages>
  <Words>55137</Words>
  <Characters>59275</Characters>
  <Lines>273</Lines>
  <Paragraphs>77</Paragraphs>
  <TotalTime>5</TotalTime>
  <ScaleCrop>false</ScaleCrop>
  <LinksUpToDate>false</LinksUpToDate>
  <CharactersWithSpaces>66873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2020-05-26T09:46:00Z</dcterms:created>
  <dc:creator>lenovo-8</dc:creator>
  <cp:lastModifiedBy>余人。</cp:lastModifiedBy>
  <cp:lastPrinted>2024-08-14T06:51:00Z</cp:lastPrinted>
  <dcterms:modified xsi:type="dcterms:W3CDTF">2024-09-04T08:19:52Z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77B2FF005CF44AB5A0E07D5E81FD84CC_13</vt:lpwstr>
  </property>
</Properties>
</file>