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0" w:right="0" w:firstLine="480"/>
        <w:jc w:val="left"/>
        <w:rPr>
          <w:rFonts w:hint="eastAsia" w:ascii="宋体" w:hAnsi="宋体" w:eastAsia="仿宋" w:cs="宋体"/>
          <w:i w:val="0"/>
          <w:iCs w:val="0"/>
          <w:caps w:val="0"/>
          <w:color w:val="auto"/>
          <w:spacing w:val="0"/>
          <w:sz w:val="30"/>
          <w:szCs w:val="30"/>
          <w:lang w:eastAsia="zh-CN"/>
        </w:rPr>
      </w:pPr>
      <w:r>
        <w:rPr>
          <w:rFonts w:hint="eastAsia" w:eastAsia="仿宋"/>
          <w:b/>
          <w:color w:val="auto"/>
          <w:sz w:val="30"/>
          <w:szCs w:val="30"/>
        </w:rPr>
        <w:t>项目编号</w:t>
      </w:r>
      <w:r>
        <w:rPr>
          <w:rFonts w:hint="eastAsia" w:eastAsia="仿宋"/>
          <w:b/>
          <w:color w:val="auto"/>
          <w:sz w:val="30"/>
          <w:szCs w:val="30"/>
          <w:lang w:eastAsia="zh-CN"/>
        </w:rPr>
        <w:t>：YAHL-2024-005</w:t>
      </w:r>
    </w:p>
    <w:p>
      <w:pPr>
        <w:spacing w:line="360" w:lineRule="auto"/>
        <w:jc w:val="center"/>
        <w:rPr>
          <w:rFonts w:hint="eastAsia" w:ascii="仿宋" w:hAnsi="仿宋" w:eastAsia="仿宋" w:cs="仿宋"/>
          <w:b/>
          <w:bCs/>
          <w:color w:val="auto"/>
          <w:kern w:val="0"/>
          <w:sz w:val="32"/>
          <w:szCs w:val="32"/>
          <w:lang w:val="en-US" w:eastAsia="zh-CN" w:bidi="ar"/>
        </w:rPr>
      </w:pPr>
    </w:p>
    <w:p>
      <w:pPr>
        <w:spacing w:line="360" w:lineRule="auto"/>
        <w:jc w:val="center"/>
        <w:rPr>
          <w:rFonts w:hint="eastAsia" w:ascii="仿宋" w:hAnsi="仿宋" w:eastAsia="仿宋" w:cs="仿宋"/>
          <w:b/>
          <w:bCs/>
          <w:color w:val="auto"/>
          <w:kern w:val="0"/>
          <w:sz w:val="32"/>
          <w:szCs w:val="32"/>
          <w:lang w:val="en-US" w:eastAsia="zh-CN" w:bidi="ar"/>
        </w:rPr>
      </w:pPr>
    </w:p>
    <w:p>
      <w:pPr>
        <w:spacing w:line="360" w:lineRule="auto"/>
        <w:jc w:val="center"/>
        <w:rPr>
          <w:rFonts w:hint="eastAsia" w:ascii="仿宋" w:hAnsi="仿宋" w:eastAsia="仿宋" w:cs="仿宋"/>
          <w:b/>
          <w:bCs/>
          <w:color w:val="auto"/>
          <w:kern w:val="0"/>
          <w:sz w:val="32"/>
          <w:szCs w:val="32"/>
          <w:lang w:val="en-US" w:eastAsia="zh-CN" w:bidi="ar"/>
        </w:rPr>
      </w:pPr>
      <w:r>
        <w:rPr>
          <w:rFonts w:hint="eastAsia" w:ascii="仿宋" w:hAnsi="仿宋" w:eastAsia="仿宋" w:cs="仿宋"/>
          <w:b/>
          <w:bCs/>
          <w:color w:val="auto"/>
          <w:kern w:val="0"/>
          <w:sz w:val="32"/>
          <w:szCs w:val="32"/>
          <w:lang w:val="en-US" w:eastAsia="zh-CN" w:bidi="ar"/>
        </w:rPr>
        <w:t>黄龙县教育科技体育局黄龙县义务教育优质均衡三岔镇中心</w:t>
      </w:r>
    </w:p>
    <w:p>
      <w:pPr>
        <w:spacing w:line="360" w:lineRule="auto"/>
        <w:jc w:val="center"/>
        <w:rPr>
          <w:rFonts w:hint="eastAsia" w:ascii="仿宋" w:hAnsi="仿宋" w:eastAsia="仿宋" w:cs="仿宋"/>
          <w:b/>
          <w:bCs/>
          <w:color w:val="000000"/>
          <w:sz w:val="36"/>
          <w:szCs w:val="36"/>
        </w:rPr>
      </w:pPr>
      <w:r>
        <w:rPr>
          <w:rFonts w:hint="eastAsia" w:ascii="仿宋" w:hAnsi="仿宋" w:eastAsia="仿宋" w:cs="仿宋"/>
          <w:b/>
          <w:bCs/>
          <w:color w:val="auto"/>
          <w:kern w:val="0"/>
          <w:sz w:val="32"/>
          <w:szCs w:val="32"/>
          <w:lang w:val="en-US" w:eastAsia="zh-CN" w:bidi="ar"/>
        </w:rPr>
        <w:t>小学改扩建基础设施配套工程</w:t>
      </w:r>
    </w:p>
    <w:p>
      <w:pPr>
        <w:tabs>
          <w:tab w:val="left" w:pos="518"/>
          <w:tab w:val="center" w:pos="4572"/>
        </w:tabs>
        <w:spacing w:line="360" w:lineRule="auto"/>
        <w:ind w:firstLine="1687" w:firstLineChars="200"/>
        <w:jc w:val="left"/>
        <w:rPr>
          <w:rFonts w:hint="eastAsia" w:eastAsia="仿宋"/>
          <w:b/>
          <w:color w:val="000000"/>
          <w:sz w:val="84"/>
          <w:szCs w:val="84"/>
        </w:rPr>
      </w:pPr>
    </w:p>
    <w:p>
      <w:pPr>
        <w:tabs>
          <w:tab w:val="left" w:pos="518"/>
          <w:tab w:val="center" w:pos="4572"/>
        </w:tabs>
        <w:spacing w:line="360" w:lineRule="auto"/>
        <w:ind w:firstLine="1687" w:firstLineChars="200"/>
        <w:jc w:val="left"/>
        <w:rPr>
          <w:rFonts w:eastAsia="仿宋"/>
          <w:b/>
          <w:color w:val="000000"/>
          <w:sz w:val="84"/>
          <w:szCs w:val="84"/>
        </w:rPr>
      </w:pPr>
      <w:r>
        <w:rPr>
          <w:rFonts w:hint="eastAsia" w:eastAsia="仿宋"/>
          <w:b/>
          <w:color w:val="000000"/>
          <w:sz w:val="84"/>
          <w:szCs w:val="84"/>
        </w:rPr>
        <w:t>竞争性磋商文件</w:t>
      </w:r>
    </w:p>
    <w:p>
      <w:pPr>
        <w:spacing w:line="360" w:lineRule="auto"/>
        <w:jc w:val="center"/>
        <w:rPr>
          <w:rFonts w:eastAsia="仿宋"/>
          <w:color w:val="000000"/>
          <w:sz w:val="30"/>
          <w:szCs w:val="30"/>
        </w:rPr>
      </w:pPr>
      <w:bookmarkStart w:id="0" w:name="_Hlk518373976"/>
      <w:bookmarkStart w:id="1" w:name="_Toc363463325"/>
    </w:p>
    <w:p>
      <w:pPr>
        <w:spacing w:line="360" w:lineRule="auto"/>
        <w:jc w:val="center"/>
        <w:rPr>
          <w:rFonts w:eastAsia="仿宋"/>
          <w:color w:val="000000"/>
          <w:sz w:val="30"/>
          <w:szCs w:val="30"/>
        </w:rPr>
      </w:pPr>
    </w:p>
    <w:p>
      <w:pPr>
        <w:spacing w:line="360" w:lineRule="auto"/>
        <w:jc w:val="center"/>
        <w:rPr>
          <w:rFonts w:eastAsia="仿宋"/>
          <w:color w:val="000000"/>
          <w:sz w:val="30"/>
          <w:szCs w:val="30"/>
        </w:rPr>
      </w:pPr>
    </w:p>
    <w:p>
      <w:pPr>
        <w:spacing w:line="360" w:lineRule="auto"/>
        <w:jc w:val="center"/>
        <w:rPr>
          <w:rFonts w:eastAsia="仿宋"/>
          <w:color w:val="000000"/>
          <w:sz w:val="30"/>
          <w:szCs w:val="30"/>
        </w:rPr>
      </w:pPr>
    </w:p>
    <w:bookmarkEnd w:id="0"/>
    <w:p>
      <w:pPr>
        <w:spacing w:line="360" w:lineRule="auto"/>
        <w:jc w:val="center"/>
        <w:rPr>
          <w:rFonts w:eastAsia="仿宋"/>
          <w:color w:val="000000"/>
          <w:sz w:val="30"/>
          <w:szCs w:val="30"/>
        </w:rPr>
      </w:pPr>
    </w:p>
    <w:p>
      <w:pPr>
        <w:spacing w:line="360" w:lineRule="auto"/>
        <w:jc w:val="center"/>
        <w:rPr>
          <w:rFonts w:eastAsia="仿宋"/>
          <w:color w:val="000000"/>
          <w:sz w:val="30"/>
          <w:szCs w:val="30"/>
        </w:rPr>
      </w:pPr>
    </w:p>
    <w:p>
      <w:pPr>
        <w:spacing w:line="360" w:lineRule="auto"/>
        <w:jc w:val="center"/>
        <w:rPr>
          <w:rFonts w:eastAsia="仿宋"/>
          <w:color w:val="000000"/>
          <w:sz w:val="30"/>
          <w:szCs w:val="30"/>
        </w:rPr>
      </w:pPr>
    </w:p>
    <w:bookmarkEnd w:id="1"/>
    <w:p>
      <w:pPr>
        <w:widowControl/>
        <w:ind w:firstLine="630" w:firstLineChars="196"/>
        <w:jc w:val="left"/>
        <w:rPr>
          <w:rFonts w:hint="eastAsia" w:eastAsia="仿宋"/>
          <w:b/>
          <w:color w:val="000000"/>
          <w:sz w:val="32"/>
          <w:szCs w:val="32"/>
          <w:lang w:eastAsia="zh-CN"/>
        </w:rPr>
      </w:pPr>
      <w:r>
        <w:rPr>
          <w:rFonts w:hint="eastAsia" w:eastAsia="仿宋"/>
          <w:b/>
          <w:color w:val="000000"/>
          <w:sz w:val="32"/>
          <w:szCs w:val="32"/>
        </w:rPr>
        <w:t>采</w:t>
      </w:r>
      <w:r>
        <w:rPr>
          <w:rFonts w:hint="eastAsia" w:eastAsia="仿宋"/>
          <w:b/>
          <w:color w:val="000000"/>
          <w:sz w:val="32"/>
          <w:szCs w:val="32"/>
          <w:lang w:val="en-US" w:eastAsia="zh-CN"/>
        </w:rPr>
        <w:t xml:space="preserve">  </w:t>
      </w:r>
      <w:r>
        <w:rPr>
          <w:rFonts w:hint="eastAsia" w:eastAsia="仿宋"/>
          <w:b/>
          <w:color w:val="000000"/>
          <w:sz w:val="32"/>
          <w:szCs w:val="32"/>
        </w:rPr>
        <w:t>购</w:t>
      </w:r>
      <w:r>
        <w:rPr>
          <w:rFonts w:hint="eastAsia" w:eastAsia="仿宋"/>
          <w:b/>
          <w:color w:val="000000"/>
          <w:sz w:val="32"/>
          <w:szCs w:val="32"/>
          <w:lang w:val="en-US" w:eastAsia="zh-CN"/>
        </w:rPr>
        <w:t xml:space="preserve">    </w:t>
      </w:r>
      <w:r>
        <w:rPr>
          <w:rFonts w:hint="eastAsia" w:eastAsia="仿宋"/>
          <w:b/>
          <w:color w:val="000000"/>
          <w:sz w:val="32"/>
          <w:szCs w:val="32"/>
        </w:rPr>
        <w:t>人：</w:t>
      </w:r>
      <w:r>
        <w:rPr>
          <w:rFonts w:hint="eastAsia" w:eastAsia="仿宋"/>
          <w:b/>
          <w:color w:val="000000"/>
          <w:sz w:val="32"/>
          <w:szCs w:val="32"/>
          <w:lang w:eastAsia="zh-CN"/>
        </w:rPr>
        <w:t>黄龙县教育科技体育局</w:t>
      </w:r>
    </w:p>
    <w:p>
      <w:pPr>
        <w:widowControl/>
        <w:jc w:val="left"/>
        <w:rPr>
          <w:rFonts w:hint="eastAsia" w:eastAsia="仿宋"/>
          <w:b/>
          <w:color w:val="000000"/>
          <w:sz w:val="32"/>
          <w:szCs w:val="32"/>
        </w:rPr>
      </w:pPr>
    </w:p>
    <w:p>
      <w:pPr>
        <w:widowControl/>
        <w:ind w:firstLine="630" w:firstLineChars="196"/>
        <w:jc w:val="left"/>
        <w:rPr>
          <w:rFonts w:hint="eastAsia" w:ascii="Times New Roman" w:hAnsi="Times New Roman" w:eastAsia="仿宋" w:cs="Times New Roman"/>
          <w:b/>
          <w:color w:val="000000"/>
          <w:sz w:val="32"/>
          <w:szCs w:val="32"/>
          <w:lang w:eastAsia="zh-CN"/>
        </w:rPr>
      </w:pPr>
      <w:r>
        <w:rPr>
          <w:rFonts w:hint="eastAsia" w:eastAsia="仿宋"/>
          <w:b/>
          <w:color w:val="000000"/>
          <w:sz w:val="32"/>
          <w:szCs w:val="32"/>
        </w:rPr>
        <w:t>采购代理机构：</w:t>
      </w:r>
      <w:r>
        <w:rPr>
          <w:rFonts w:hint="eastAsia" w:eastAsia="仿宋" w:cs="Times New Roman"/>
          <w:b/>
          <w:color w:val="000000"/>
          <w:sz w:val="32"/>
          <w:szCs w:val="32"/>
          <w:lang w:eastAsia="zh-CN"/>
        </w:rPr>
        <w:t>延安铧联项目管理有限责任公司</w:t>
      </w:r>
    </w:p>
    <w:p>
      <w:pPr>
        <w:spacing w:line="720" w:lineRule="auto"/>
        <w:ind w:firstLine="1606" w:firstLineChars="500"/>
        <w:jc w:val="both"/>
        <w:rPr>
          <w:rFonts w:hint="eastAsia" w:eastAsia="仿宋"/>
          <w:b/>
          <w:color w:val="000000"/>
          <w:sz w:val="32"/>
          <w:szCs w:val="32"/>
          <w:lang w:val="en-US" w:eastAsia="zh-CN"/>
        </w:rPr>
      </w:pPr>
    </w:p>
    <w:p>
      <w:pPr>
        <w:spacing w:line="720" w:lineRule="auto"/>
        <w:ind w:firstLine="3213" w:firstLineChars="1000"/>
        <w:jc w:val="both"/>
        <w:rPr>
          <w:rFonts w:hint="default" w:eastAsia="仿宋"/>
          <w:b/>
          <w:color w:val="000000"/>
          <w:sz w:val="32"/>
          <w:szCs w:val="32"/>
          <w:lang w:val="en-US" w:eastAsia="zh-CN"/>
        </w:rPr>
      </w:pPr>
      <w:r>
        <w:rPr>
          <w:rFonts w:hint="eastAsia" w:eastAsia="仿宋"/>
          <w:b/>
          <w:color w:val="000000"/>
          <w:sz w:val="32"/>
          <w:szCs w:val="32"/>
          <w:lang w:val="en-US" w:eastAsia="zh-CN"/>
        </w:rPr>
        <w:t>2024年4月</w:t>
      </w:r>
    </w:p>
    <w:p>
      <w:pPr>
        <w:spacing w:line="360" w:lineRule="auto"/>
        <w:jc w:val="center"/>
        <w:rPr>
          <w:rFonts w:eastAsia="仿宋"/>
          <w:b/>
          <w:color w:val="000000"/>
          <w:sz w:val="44"/>
          <w:szCs w:val="44"/>
        </w:rPr>
      </w:pPr>
      <w:bookmarkStart w:id="2" w:name="_Toc438073527"/>
    </w:p>
    <w:p>
      <w:pPr>
        <w:spacing w:line="360" w:lineRule="auto"/>
        <w:jc w:val="center"/>
        <w:rPr>
          <w:rFonts w:eastAsia="仿宋"/>
          <w:b/>
          <w:color w:val="000000"/>
          <w:sz w:val="44"/>
          <w:szCs w:val="44"/>
        </w:rPr>
      </w:pPr>
    </w:p>
    <w:p>
      <w:pPr>
        <w:spacing w:line="360" w:lineRule="auto"/>
        <w:jc w:val="center"/>
        <w:rPr>
          <w:rFonts w:eastAsia="仿宋"/>
          <w:b/>
          <w:color w:val="000000"/>
          <w:sz w:val="44"/>
          <w:szCs w:val="44"/>
        </w:rPr>
      </w:pPr>
      <w:r>
        <w:rPr>
          <w:rFonts w:hint="eastAsia" w:eastAsia="仿宋"/>
          <w:b/>
          <w:color w:val="000000"/>
          <w:sz w:val="44"/>
          <w:szCs w:val="44"/>
        </w:rPr>
        <w:t>目</w:t>
      </w:r>
      <w:r>
        <w:rPr>
          <w:rFonts w:eastAsia="仿宋"/>
          <w:b/>
          <w:color w:val="000000"/>
          <w:sz w:val="44"/>
          <w:szCs w:val="44"/>
        </w:rPr>
        <w:t xml:space="preserve">    </w:t>
      </w:r>
      <w:r>
        <w:rPr>
          <w:rFonts w:hint="eastAsia" w:eastAsia="仿宋"/>
          <w:b/>
          <w:color w:val="000000"/>
          <w:sz w:val="44"/>
          <w:szCs w:val="44"/>
        </w:rPr>
        <w:t>录</w:t>
      </w:r>
    </w:p>
    <w:p>
      <w:pPr>
        <w:pStyle w:val="37"/>
        <w:rPr>
          <w:rFonts w:ascii="Times New Roman" w:hAnsi="Times New Roman" w:eastAsia="仿宋"/>
          <w:color w:val="000000"/>
          <w:sz w:val="24"/>
          <w:szCs w:val="24"/>
        </w:rPr>
      </w:pPr>
      <w:r>
        <w:rPr>
          <w:rFonts w:ascii="Times New Roman" w:hAnsi="Times New Roman" w:eastAsia="仿宋"/>
          <w:color w:val="000000"/>
          <w:sz w:val="24"/>
          <w:szCs w:val="24"/>
        </w:rPr>
        <w:fldChar w:fldCharType="begin"/>
      </w:r>
      <w:r>
        <w:rPr>
          <w:rFonts w:ascii="Times New Roman" w:hAnsi="Times New Roman" w:eastAsia="仿宋"/>
          <w:color w:val="000000"/>
          <w:sz w:val="24"/>
          <w:szCs w:val="24"/>
        </w:rPr>
        <w:instrText xml:space="preserve"> TOC \o "1-3" \h \z \u </w:instrText>
      </w:r>
      <w:r>
        <w:rPr>
          <w:rFonts w:ascii="Times New Roman" w:hAnsi="Times New Roman" w:eastAsia="仿宋"/>
          <w:color w:val="000000"/>
          <w:sz w:val="24"/>
          <w:szCs w:val="24"/>
        </w:rPr>
        <w:fldChar w:fldCharType="separate"/>
      </w:r>
      <w:r>
        <w:fldChar w:fldCharType="begin"/>
      </w:r>
      <w:r>
        <w:instrText xml:space="preserve"> HYPERLINK \l "_Toc536306950" </w:instrText>
      </w:r>
      <w:r>
        <w:fldChar w:fldCharType="separate"/>
      </w:r>
      <w:r>
        <w:rPr>
          <w:rFonts w:hint="eastAsia" w:ascii="Times New Roman" w:hAnsi="Times New Roman" w:eastAsia="仿宋"/>
          <w:color w:val="000000"/>
          <w:sz w:val="24"/>
          <w:szCs w:val="24"/>
        </w:rPr>
        <w:t>第一章</w:t>
      </w:r>
      <w:r>
        <w:rPr>
          <w:rFonts w:ascii="Times New Roman" w:hAnsi="Times New Roman" w:eastAsia="仿宋"/>
          <w:color w:val="000000"/>
          <w:sz w:val="24"/>
          <w:szCs w:val="24"/>
        </w:rPr>
        <w:t xml:space="preserve">  </w:t>
      </w:r>
      <w:r>
        <w:rPr>
          <w:rFonts w:hint="eastAsia" w:ascii="Times New Roman" w:hAnsi="Times New Roman" w:eastAsia="仿宋"/>
          <w:color w:val="000000"/>
          <w:sz w:val="24"/>
          <w:szCs w:val="24"/>
        </w:rPr>
        <w:t>竞争性磋商公告</w:t>
      </w:r>
      <w:r>
        <w:rPr>
          <w:rFonts w:ascii="Times New Roman" w:hAnsi="Times New Roman" w:eastAsia="仿宋"/>
          <w:color w:val="000000"/>
          <w:sz w:val="24"/>
          <w:szCs w:val="24"/>
        </w:rPr>
        <w:fldChar w:fldCharType="end"/>
      </w:r>
    </w:p>
    <w:p>
      <w:pPr>
        <w:pStyle w:val="37"/>
        <w:rPr>
          <w:rFonts w:ascii="Times New Roman" w:hAnsi="Times New Roman" w:eastAsia="仿宋"/>
          <w:color w:val="000000"/>
          <w:sz w:val="24"/>
          <w:szCs w:val="24"/>
        </w:rPr>
      </w:pPr>
      <w:r>
        <w:fldChar w:fldCharType="begin"/>
      </w:r>
      <w:r>
        <w:instrText xml:space="preserve"> HYPERLINK \l "_Toc536306951" </w:instrText>
      </w:r>
      <w:r>
        <w:fldChar w:fldCharType="separate"/>
      </w:r>
      <w:r>
        <w:rPr>
          <w:rFonts w:hint="eastAsia" w:ascii="Times New Roman" w:hAnsi="Times New Roman" w:eastAsia="仿宋"/>
          <w:color w:val="000000"/>
          <w:sz w:val="24"/>
          <w:szCs w:val="24"/>
        </w:rPr>
        <w:t>第二章</w:t>
      </w:r>
      <w:r>
        <w:rPr>
          <w:rFonts w:ascii="Times New Roman" w:hAnsi="Times New Roman" w:eastAsia="仿宋"/>
          <w:color w:val="000000"/>
          <w:sz w:val="24"/>
          <w:szCs w:val="24"/>
        </w:rPr>
        <w:t xml:space="preserve">  </w:t>
      </w:r>
      <w:r>
        <w:rPr>
          <w:rFonts w:hint="eastAsia" w:ascii="Times New Roman" w:hAnsi="Times New Roman" w:eastAsia="仿宋"/>
          <w:color w:val="000000"/>
          <w:sz w:val="24"/>
          <w:szCs w:val="24"/>
        </w:rPr>
        <w:t>供应商须知</w:t>
      </w:r>
      <w:r>
        <w:rPr>
          <w:rFonts w:ascii="Times New Roman" w:hAnsi="Times New Roman" w:eastAsia="仿宋"/>
          <w:color w:val="000000"/>
          <w:sz w:val="24"/>
          <w:szCs w:val="24"/>
        </w:rPr>
        <w:fldChar w:fldCharType="end"/>
      </w:r>
    </w:p>
    <w:p>
      <w:pPr>
        <w:pStyle w:val="37"/>
        <w:rPr>
          <w:rFonts w:ascii="Times New Roman" w:hAnsi="Times New Roman" w:eastAsia="仿宋"/>
          <w:color w:val="000000"/>
          <w:sz w:val="24"/>
          <w:szCs w:val="24"/>
        </w:rPr>
      </w:pPr>
      <w:r>
        <w:fldChar w:fldCharType="begin"/>
      </w:r>
      <w:r>
        <w:instrText xml:space="preserve"> HYPERLINK \l "_Toc536306953" </w:instrText>
      </w:r>
      <w:r>
        <w:fldChar w:fldCharType="separate"/>
      </w:r>
      <w:r>
        <w:rPr>
          <w:rFonts w:hint="eastAsia" w:ascii="Times New Roman" w:hAnsi="Times New Roman" w:eastAsia="仿宋"/>
          <w:color w:val="000000"/>
          <w:sz w:val="24"/>
          <w:szCs w:val="24"/>
        </w:rPr>
        <w:t>第三章</w:t>
      </w:r>
      <w:r>
        <w:rPr>
          <w:rFonts w:ascii="Times New Roman" w:hAnsi="Times New Roman" w:eastAsia="仿宋"/>
          <w:color w:val="000000"/>
          <w:sz w:val="24"/>
          <w:szCs w:val="24"/>
        </w:rPr>
        <w:t xml:space="preserve">  </w:t>
      </w:r>
      <w:r>
        <w:rPr>
          <w:rFonts w:hint="eastAsia" w:ascii="Times New Roman" w:hAnsi="Times New Roman" w:eastAsia="仿宋"/>
          <w:color w:val="000000"/>
          <w:sz w:val="24"/>
          <w:szCs w:val="24"/>
        </w:rPr>
        <w:t>评审办法</w:t>
      </w:r>
      <w:r>
        <w:rPr>
          <w:rFonts w:ascii="Times New Roman" w:hAnsi="Times New Roman" w:eastAsia="仿宋"/>
          <w:color w:val="000000"/>
          <w:sz w:val="24"/>
          <w:szCs w:val="24"/>
        </w:rPr>
        <w:fldChar w:fldCharType="end"/>
      </w:r>
    </w:p>
    <w:p>
      <w:pPr>
        <w:pStyle w:val="37"/>
        <w:rPr>
          <w:rFonts w:ascii="Times New Roman" w:hAnsi="Times New Roman" w:eastAsia="仿宋"/>
          <w:color w:val="000000"/>
          <w:sz w:val="24"/>
          <w:szCs w:val="24"/>
        </w:rPr>
      </w:pPr>
      <w:r>
        <w:fldChar w:fldCharType="begin"/>
      </w:r>
      <w:r>
        <w:instrText xml:space="preserve"> HYPERLINK \l "_Toc536306964" </w:instrText>
      </w:r>
      <w:r>
        <w:fldChar w:fldCharType="separate"/>
      </w:r>
      <w:r>
        <w:rPr>
          <w:rFonts w:hint="eastAsia" w:ascii="Times New Roman" w:hAnsi="Times New Roman" w:eastAsia="仿宋"/>
          <w:color w:val="000000"/>
          <w:sz w:val="24"/>
          <w:szCs w:val="24"/>
        </w:rPr>
        <w:t>第四章</w:t>
      </w:r>
      <w:r>
        <w:rPr>
          <w:rFonts w:ascii="Times New Roman" w:hAnsi="Times New Roman" w:eastAsia="仿宋"/>
          <w:color w:val="000000"/>
          <w:sz w:val="24"/>
          <w:szCs w:val="24"/>
        </w:rPr>
        <w:t xml:space="preserve">  </w:t>
      </w:r>
      <w:r>
        <w:rPr>
          <w:rFonts w:hint="eastAsia" w:ascii="Times New Roman" w:hAnsi="Times New Roman" w:eastAsia="仿宋"/>
          <w:color w:val="000000"/>
          <w:sz w:val="24"/>
          <w:szCs w:val="24"/>
        </w:rPr>
        <w:t>合同条款及格式</w:t>
      </w:r>
      <w:r>
        <w:rPr>
          <w:rFonts w:ascii="Times New Roman" w:hAnsi="Times New Roman" w:eastAsia="仿宋"/>
          <w:color w:val="000000"/>
          <w:sz w:val="24"/>
          <w:szCs w:val="24"/>
        </w:rPr>
        <w:fldChar w:fldCharType="end"/>
      </w:r>
    </w:p>
    <w:p>
      <w:pPr>
        <w:pStyle w:val="37"/>
        <w:rPr>
          <w:rFonts w:ascii="Times New Roman" w:hAnsi="Times New Roman" w:eastAsia="仿宋"/>
          <w:color w:val="000000"/>
          <w:sz w:val="24"/>
          <w:szCs w:val="24"/>
        </w:rPr>
      </w:pPr>
      <w:r>
        <w:fldChar w:fldCharType="begin"/>
      </w:r>
      <w:r>
        <w:instrText xml:space="preserve"> HYPERLINK \l "_Toc536306965" </w:instrText>
      </w:r>
      <w:r>
        <w:fldChar w:fldCharType="separate"/>
      </w:r>
      <w:r>
        <w:rPr>
          <w:rFonts w:hint="eastAsia" w:ascii="Times New Roman" w:hAnsi="Times New Roman" w:eastAsia="仿宋"/>
          <w:color w:val="000000"/>
          <w:sz w:val="24"/>
          <w:szCs w:val="24"/>
        </w:rPr>
        <w:t>第五章</w:t>
      </w:r>
      <w:r>
        <w:rPr>
          <w:rFonts w:ascii="Times New Roman" w:hAnsi="Times New Roman" w:eastAsia="仿宋"/>
          <w:color w:val="000000"/>
          <w:sz w:val="24"/>
          <w:szCs w:val="24"/>
        </w:rPr>
        <w:t xml:space="preserve">  </w:t>
      </w:r>
      <w:r>
        <w:rPr>
          <w:rFonts w:hint="eastAsia" w:ascii="Times New Roman" w:hAnsi="Times New Roman" w:eastAsia="仿宋"/>
          <w:color w:val="000000"/>
          <w:sz w:val="24"/>
          <w:szCs w:val="24"/>
        </w:rPr>
        <w:t>工程量清单</w:t>
      </w:r>
      <w:r>
        <w:rPr>
          <w:rFonts w:ascii="Times New Roman" w:hAnsi="Times New Roman" w:eastAsia="仿宋"/>
          <w:color w:val="000000"/>
          <w:sz w:val="24"/>
          <w:szCs w:val="24"/>
        </w:rPr>
        <w:fldChar w:fldCharType="end"/>
      </w:r>
    </w:p>
    <w:p>
      <w:pPr>
        <w:pStyle w:val="37"/>
        <w:rPr>
          <w:rFonts w:ascii="Times New Roman" w:hAnsi="Times New Roman" w:eastAsia="仿宋"/>
          <w:color w:val="000000"/>
          <w:sz w:val="24"/>
          <w:szCs w:val="24"/>
        </w:rPr>
      </w:pPr>
      <w:r>
        <w:fldChar w:fldCharType="begin"/>
      </w:r>
      <w:r>
        <w:instrText xml:space="preserve"> HYPERLINK \l "_Toc536306966" </w:instrText>
      </w:r>
      <w:r>
        <w:fldChar w:fldCharType="separate"/>
      </w:r>
      <w:r>
        <w:rPr>
          <w:rFonts w:hint="eastAsia" w:ascii="Times New Roman" w:hAnsi="Times New Roman" w:eastAsia="仿宋"/>
          <w:color w:val="000000"/>
          <w:sz w:val="24"/>
          <w:szCs w:val="24"/>
        </w:rPr>
        <w:t>第六章</w:t>
      </w:r>
      <w:r>
        <w:rPr>
          <w:rFonts w:ascii="Times New Roman" w:hAnsi="Times New Roman" w:eastAsia="仿宋"/>
          <w:color w:val="000000"/>
          <w:sz w:val="24"/>
          <w:szCs w:val="24"/>
        </w:rPr>
        <w:t xml:space="preserve">  </w:t>
      </w:r>
      <w:r>
        <w:rPr>
          <w:rFonts w:hint="eastAsia" w:ascii="Times New Roman" w:hAnsi="Times New Roman" w:eastAsia="仿宋"/>
          <w:color w:val="000000"/>
          <w:sz w:val="24"/>
          <w:szCs w:val="24"/>
        </w:rPr>
        <w:t>磋商响应文件格式</w:t>
      </w:r>
      <w:r>
        <w:rPr>
          <w:rFonts w:ascii="Times New Roman" w:hAnsi="Times New Roman" w:eastAsia="仿宋"/>
          <w:color w:val="000000"/>
          <w:sz w:val="24"/>
          <w:szCs w:val="24"/>
        </w:rPr>
        <w:fldChar w:fldCharType="end"/>
      </w:r>
    </w:p>
    <w:p>
      <w:pPr>
        <w:pStyle w:val="37"/>
        <w:rPr>
          <w:rFonts w:ascii="Times New Roman" w:hAnsi="Times New Roman" w:eastAsia="仿宋"/>
          <w:color w:val="000000"/>
          <w:sz w:val="24"/>
          <w:szCs w:val="24"/>
        </w:rPr>
      </w:pPr>
    </w:p>
    <w:p>
      <w:pPr>
        <w:pStyle w:val="37"/>
        <w:rPr>
          <w:rFonts w:hint="eastAsia" w:eastAsia="仿宋"/>
          <w:color w:val="FF0000"/>
          <w:sz w:val="44"/>
          <w:szCs w:val="44"/>
        </w:rPr>
        <w:sectPr>
          <w:headerReference r:id="rId4" w:type="first"/>
          <w:headerReference r:id="rId3" w:type="default"/>
          <w:pgSz w:w="11906" w:h="16838"/>
          <w:pgMar w:top="1440" w:right="1440" w:bottom="1440" w:left="1440" w:header="851" w:footer="992" w:gutter="0"/>
          <w:pgNumType w:start="1"/>
          <w:cols w:space="720" w:num="1"/>
          <w:titlePg/>
          <w:docGrid w:linePitch="312" w:charSpace="0"/>
        </w:sectPr>
      </w:pPr>
      <w:r>
        <w:rPr>
          <w:rFonts w:ascii="Times New Roman" w:hAnsi="Times New Roman" w:eastAsia="仿宋"/>
          <w:color w:val="000000"/>
          <w:sz w:val="24"/>
          <w:szCs w:val="24"/>
        </w:rPr>
        <w:fldChar w:fldCharType="end"/>
      </w:r>
    </w:p>
    <w:p>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20" w:beforeAutospacing="0" w:after="120" w:afterAutospacing="0" w:line="24" w:lineRule="atLeast"/>
        <w:ind w:right="0" w:rightChars="0"/>
        <w:jc w:val="center"/>
        <w:textAlignment w:val="baseline"/>
        <w:rPr>
          <w:rFonts w:hint="eastAsia" w:ascii="仿宋" w:hAnsi="仿宋" w:eastAsia="仿宋" w:cs="仿宋"/>
          <w:b w:val="0"/>
          <w:bCs w:val="0"/>
          <w:sz w:val="16"/>
          <w:szCs w:val="16"/>
        </w:rPr>
      </w:pPr>
      <w:bookmarkStart w:id="3" w:name="_Toc536306950"/>
      <w:r>
        <w:rPr>
          <w:rFonts w:hint="eastAsia" w:ascii="仿宋" w:hAnsi="仿宋" w:eastAsia="仿宋" w:cs="仿宋"/>
          <w:color w:val="FF0000"/>
          <w:sz w:val="44"/>
          <w:szCs w:val="44"/>
          <w:lang w:eastAsia="zh-CN"/>
        </w:rPr>
        <w:t>第一章</w:t>
      </w:r>
      <w:r>
        <w:rPr>
          <w:rFonts w:hint="eastAsia" w:ascii="仿宋" w:hAnsi="仿宋" w:eastAsia="仿宋" w:cs="仿宋"/>
          <w:color w:val="FF0000"/>
          <w:sz w:val="44"/>
          <w:szCs w:val="44"/>
        </w:rPr>
        <w:t xml:space="preserve"> 竞争性磋商公告</w:t>
      </w:r>
      <w:bookmarkEnd w:id="2"/>
      <w:bookmarkEnd w:id="3"/>
      <w:bookmarkStart w:id="4" w:name="_Toc536306951"/>
      <w:bookmarkStart w:id="5" w:name="_Toc421778363"/>
    </w:p>
    <w:p>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30" w:lineRule="atLeast"/>
        <w:ind w:left="0" w:right="0"/>
        <w:jc w:val="left"/>
        <w:rPr>
          <w:rFonts w:hint="eastAsia" w:ascii="仿宋" w:hAnsi="仿宋" w:eastAsia="仿宋" w:cs="仿宋"/>
          <w:b w:val="0"/>
          <w:bCs w:val="0"/>
          <w:color w:val="auto"/>
          <w:sz w:val="21"/>
          <w:szCs w:val="21"/>
        </w:rPr>
      </w:pPr>
      <w:r>
        <w:rPr>
          <w:rStyle w:val="60"/>
          <w:rFonts w:hint="eastAsia" w:ascii="仿宋" w:hAnsi="仿宋" w:eastAsia="仿宋" w:cs="仿宋"/>
          <w:b/>
          <w:bCs/>
          <w:i w:val="0"/>
          <w:iCs w:val="0"/>
          <w:caps w:val="0"/>
          <w:color w:val="auto"/>
          <w:spacing w:val="0"/>
          <w:sz w:val="21"/>
          <w:szCs w:val="21"/>
          <w:shd w:val="clear" w:fill="FFFFFF"/>
        </w:rPr>
        <w:t>项目概况</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黄龙县义务教育优质均衡三岔镇中心小学改扩建基础设施配套工程采购项目的潜在供应商应在陕西省延安市宝塔区七里铺北龙大厦七楼获取采购文件，并于 2024年04月29日 14时30分 （北京时间）前提交响应文件。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tabs>
          <w:tab w:val="left" w:pos="5738"/>
        </w:tabs>
        <w:wordWrap w:val="0"/>
        <w:spacing w:before="150" w:beforeAutospacing="0" w:after="0" w:afterAutospacing="0" w:line="750" w:lineRule="atLeast"/>
        <w:ind w:left="0" w:right="0" w:firstLine="0"/>
        <w:jc w:val="left"/>
        <w:rPr>
          <w:rFonts w:hint="eastAsia" w:ascii="仿宋" w:hAnsi="仿宋" w:eastAsia="仿宋" w:cs="仿宋"/>
          <w:b w:val="0"/>
          <w:bCs w:val="0"/>
          <w:i w:val="0"/>
          <w:iCs w:val="0"/>
          <w:caps w:val="0"/>
          <w:color w:val="auto"/>
          <w:spacing w:val="0"/>
          <w:sz w:val="21"/>
          <w:szCs w:val="21"/>
          <w:lang w:eastAsia="zh-CN"/>
        </w:rPr>
      </w:pPr>
      <w:r>
        <w:rPr>
          <w:rStyle w:val="60"/>
          <w:rFonts w:hint="eastAsia" w:ascii="仿宋" w:hAnsi="仿宋" w:eastAsia="仿宋" w:cs="仿宋"/>
          <w:b/>
          <w:bCs/>
          <w:i w:val="0"/>
          <w:iCs w:val="0"/>
          <w:caps w:val="0"/>
          <w:color w:val="auto"/>
          <w:spacing w:val="0"/>
          <w:sz w:val="21"/>
          <w:szCs w:val="21"/>
          <w:shd w:val="clear" w:fill="FFFFFF"/>
        </w:rPr>
        <w:t>一、项目基本情况</w:t>
      </w:r>
      <w:r>
        <w:rPr>
          <w:rStyle w:val="60"/>
          <w:rFonts w:hint="eastAsia" w:ascii="仿宋" w:hAnsi="仿宋" w:eastAsia="仿宋" w:cs="仿宋"/>
          <w:b/>
          <w:bCs/>
          <w:i w:val="0"/>
          <w:iCs w:val="0"/>
          <w:caps w:val="0"/>
          <w:color w:val="auto"/>
          <w:spacing w:val="0"/>
          <w:sz w:val="21"/>
          <w:szCs w:val="21"/>
          <w:shd w:val="clear" w:fill="FFFFFF"/>
          <w:lang w:eastAsia="zh-CN"/>
        </w:rPr>
        <w:tab/>
      </w:r>
    </w:p>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sz w:val="21"/>
          <w:szCs w:val="21"/>
          <w:shd w:val="clear" w:fill="FFFFFF"/>
        </w:rPr>
        <w:t>项目编号：YAHL-2024-005</w:t>
      </w:r>
    </w:p>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sz w:val="21"/>
          <w:szCs w:val="21"/>
          <w:shd w:val="clear" w:fill="FFFFFF"/>
        </w:rPr>
        <w:t>项目名称：黄龙县义务教育优质均衡三岔镇中心小学改扩建基础设施配套工程</w:t>
      </w:r>
    </w:p>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sz w:val="21"/>
          <w:szCs w:val="21"/>
          <w:shd w:val="clear" w:fill="FFFFFF"/>
        </w:rPr>
        <w:t>采购方式：竞争性磋商</w:t>
      </w:r>
    </w:p>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sz w:val="21"/>
          <w:szCs w:val="21"/>
          <w:shd w:val="clear" w:fill="FFFFFF"/>
        </w:rPr>
        <w:t>预算金额：3,212,979.00元</w:t>
      </w:r>
    </w:p>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sz w:val="21"/>
          <w:szCs w:val="21"/>
          <w:shd w:val="clear" w:fill="FFFFFF"/>
        </w:rPr>
        <w:t>采购需求：</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合同包1(黄龙县义务教育优质均衡三岔镇中心小学改扩建基础设施配套工程):</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合同包预算金额：3,212,979.00元</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合同包最高限价：3,212,979.00元</w:t>
      </w:r>
    </w:p>
    <w:tbl>
      <w:tblPr>
        <w:tblStyle w:val="57"/>
        <w:tblW w:w="9897"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04"/>
        <w:gridCol w:w="2125"/>
        <w:gridCol w:w="1984"/>
        <w:gridCol w:w="778"/>
        <w:gridCol w:w="1405"/>
        <w:gridCol w:w="1500"/>
        <w:gridCol w:w="150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75" w:hRule="atLeast"/>
          <w:tblHeader/>
        </w:trPr>
        <w:tc>
          <w:tcPr>
            <w:tcW w:w="649"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b/>
                <w:bCs/>
                <w:color w:val="auto"/>
                <w:sz w:val="21"/>
                <w:szCs w:val="21"/>
              </w:rPr>
            </w:pPr>
            <w:r>
              <w:rPr>
                <w:rFonts w:hint="eastAsia" w:ascii="仿宋" w:hAnsi="仿宋" w:eastAsia="仿宋" w:cs="仿宋"/>
                <w:b/>
                <w:bCs/>
                <w:color w:val="auto"/>
                <w:kern w:val="0"/>
                <w:sz w:val="21"/>
                <w:szCs w:val="21"/>
                <w:lang w:val="en-US" w:eastAsia="zh-CN" w:bidi="ar"/>
              </w:rPr>
              <w:t>品目号</w:t>
            </w:r>
          </w:p>
        </w:tc>
        <w:tc>
          <w:tcPr>
            <w:tcW w:w="2429"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b/>
                <w:bCs/>
                <w:color w:val="auto"/>
                <w:sz w:val="21"/>
                <w:szCs w:val="21"/>
              </w:rPr>
            </w:pPr>
            <w:r>
              <w:rPr>
                <w:rFonts w:hint="eastAsia" w:ascii="仿宋" w:hAnsi="仿宋" w:eastAsia="仿宋" w:cs="仿宋"/>
                <w:b/>
                <w:bCs/>
                <w:color w:val="auto"/>
                <w:kern w:val="0"/>
                <w:sz w:val="21"/>
                <w:szCs w:val="21"/>
                <w:lang w:val="en-US" w:eastAsia="zh-CN" w:bidi="ar"/>
              </w:rPr>
              <w:t>品目名称</w:t>
            </w:r>
          </w:p>
        </w:tc>
        <w:tc>
          <w:tcPr>
            <w:tcW w:w="2428"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b/>
                <w:bCs/>
                <w:color w:val="auto"/>
                <w:sz w:val="21"/>
                <w:szCs w:val="21"/>
              </w:rPr>
            </w:pPr>
            <w:r>
              <w:rPr>
                <w:rFonts w:hint="eastAsia" w:ascii="仿宋" w:hAnsi="仿宋" w:eastAsia="仿宋" w:cs="仿宋"/>
                <w:b/>
                <w:bCs/>
                <w:color w:val="auto"/>
                <w:kern w:val="0"/>
                <w:sz w:val="21"/>
                <w:szCs w:val="21"/>
                <w:lang w:val="en-US" w:eastAsia="zh-CN" w:bidi="ar"/>
              </w:rPr>
              <w:t>采购标的</w:t>
            </w:r>
          </w:p>
        </w:tc>
        <w:tc>
          <w:tcPr>
            <w:tcW w:w="812"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b/>
                <w:bCs/>
                <w:color w:val="auto"/>
                <w:sz w:val="21"/>
                <w:szCs w:val="21"/>
              </w:rPr>
            </w:pPr>
            <w:r>
              <w:rPr>
                <w:rFonts w:hint="eastAsia" w:ascii="仿宋" w:hAnsi="仿宋" w:eastAsia="仿宋" w:cs="仿宋"/>
                <w:b/>
                <w:bCs/>
                <w:color w:val="auto"/>
                <w:kern w:val="0"/>
                <w:sz w:val="21"/>
                <w:szCs w:val="21"/>
                <w:lang w:val="en-US" w:eastAsia="zh-CN" w:bidi="ar"/>
              </w:rPr>
              <w:t>数量（单位）</w:t>
            </w:r>
          </w:p>
        </w:tc>
        <w:tc>
          <w:tcPr>
            <w:tcW w:w="1621"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b/>
                <w:bCs/>
                <w:color w:val="auto"/>
                <w:sz w:val="21"/>
                <w:szCs w:val="21"/>
              </w:rPr>
            </w:pPr>
            <w:r>
              <w:rPr>
                <w:rFonts w:hint="eastAsia" w:ascii="仿宋" w:hAnsi="仿宋" w:eastAsia="仿宋" w:cs="仿宋"/>
                <w:b/>
                <w:bCs/>
                <w:color w:val="auto"/>
                <w:kern w:val="0"/>
                <w:sz w:val="21"/>
                <w:szCs w:val="21"/>
                <w:lang w:val="en-US" w:eastAsia="zh-CN" w:bidi="ar"/>
              </w:rPr>
              <w:t>技术规格、参数及要求</w:t>
            </w:r>
          </w:p>
        </w:tc>
        <w:tc>
          <w:tcPr>
            <w:tcW w:w="979"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b/>
                <w:bCs/>
                <w:color w:val="auto"/>
                <w:sz w:val="21"/>
                <w:szCs w:val="21"/>
              </w:rPr>
            </w:pPr>
            <w:r>
              <w:rPr>
                <w:rFonts w:hint="eastAsia" w:ascii="仿宋" w:hAnsi="仿宋" w:eastAsia="仿宋" w:cs="仿宋"/>
                <w:b/>
                <w:bCs/>
                <w:color w:val="auto"/>
                <w:kern w:val="0"/>
                <w:sz w:val="21"/>
                <w:szCs w:val="21"/>
                <w:lang w:val="en-US" w:eastAsia="zh-CN" w:bidi="ar"/>
              </w:rPr>
              <w:t>品目预算(元)</w:t>
            </w:r>
          </w:p>
        </w:tc>
        <w:tc>
          <w:tcPr>
            <w:tcW w:w="979"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b/>
                <w:bCs/>
                <w:color w:val="auto"/>
                <w:sz w:val="21"/>
                <w:szCs w:val="21"/>
              </w:rPr>
            </w:pPr>
            <w:r>
              <w:rPr>
                <w:rFonts w:hint="eastAsia" w:ascii="仿宋" w:hAnsi="仿宋" w:eastAsia="仿宋" w:cs="仿宋"/>
                <w:b/>
                <w:bCs/>
                <w:color w:val="auto"/>
                <w:kern w:val="0"/>
                <w:sz w:val="21"/>
                <w:szCs w:val="21"/>
                <w:lang w:val="en-US" w:eastAsia="zh-CN" w:bidi="ar"/>
              </w:rPr>
              <w:t>最高限价(元)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73" w:hRule="atLeast"/>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color w:val="auto"/>
                <w:sz w:val="21"/>
                <w:szCs w:val="21"/>
              </w:rPr>
            </w:pPr>
            <w:r>
              <w:rPr>
                <w:rFonts w:hint="eastAsia" w:ascii="仿宋" w:hAnsi="仿宋" w:eastAsia="仿宋" w:cs="仿宋"/>
                <w:color w:val="auto"/>
                <w:kern w:val="0"/>
                <w:sz w:val="21"/>
                <w:szCs w:val="21"/>
                <w:lang w:val="en-US" w:eastAsia="zh-CN" w:bidi="ar"/>
              </w:rPr>
              <w:t>1-1</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color w:val="auto"/>
                <w:sz w:val="21"/>
                <w:szCs w:val="21"/>
              </w:rPr>
            </w:pPr>
            <w:r>
              <w:rPr>
                <w:rFonts w:hint="eastAsia" w:ascii="仿宋" w:hAnsi="仿宋" w:eastAsia="仿宋" w:cs="仿宋"/>
                <w:color w:val="auto"/>
                <w:kern w:val="0"/>
                <w:sz w:val="21"/>
                <w:szCs w:val="21"/>
                <w:lang w:val="en-US" w:eastAsia="zh-CN" w:bidi="ar"/>
              </w:rPr>
              <w:t>其他建筑物、构筑物修缮</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color w:val="auto"/>
                <w:sz w:val="21"/>
                <w:szCs w:val="21"/>
              </w:rPr>
            </w:pPr>
            <w:r>
              <w:rPr>
                <w:rFonts w:hint="eastAsia" w:ascii="仿宋" w:hAnsi="仿宋" w:eastAsia="仿宋" w:cs="仿宋"/>
                <w:color w:val="auto"/>
                <w:kern w:val="0"/>
                <w:sz w:val="21"/>
                <w:szCs w:val="21"/>
                <w:lang w:val="en-US" w:eastAsia="zh-CN" w:bidi="ar"/>
              </w:rPr>
              <w:t>工程</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color w:val="auto"/>
                <w:sz w:val="21"/>
                <w:szCs w:val="21"/>
              </w:rPr>
            </w:pPr>
            <w:r>
              <w:rPr>
                <w:rFonts w:hint="eastAsia" w:ascii="仿宋" w:hAnsi="仿宋" w:eastAsia="仿宋" w:cs="仿宋"/>
                <w:color w:val="auto"/>
                <w:kern w:val="0"/>
                <w:sz w:val="21"/>
                <w:szCs w:val="21"/>
                <w:lang w:val="en-US" w:eastAsia="zh-CN" w:bidi="ar"/>
              </w:rPr>
              <w:t>1(个)</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仿宋" w:hAnsi="仿宋" w:eastAsia="仿宋" w:cs="仿宋"/>
                <w:color w:val="auto"/>
                <w:sz w:val="21"/>
                <w:szCs w:val="21"/>
              </w:rPr>
            </w:pPr>
            <w:r>
              <w:rPr>
                <w:rFonts w:hint="eastAsia" w:ascii="仿宋" w:hAnsi="仿宋" w:eastAsia="仿宋" w:cs="仿宋"/>
                <w:color w:val="auto"/>
                <w:kern w:val="0"/>
                <w:sz w:val="21"/>
                <w:szCs w:val="21"/>
                <w:lang w:val="en-US" w:eastAsia="zh-CN" w:bidi="ar"/>
              </w:rPr>
              <w:t>详见采购文件</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spacing w:before="0" w:beforeAutospacing="0" w:after="0" w:afterAutospacing="0" w:line="360" w:lineRule="atLeast"/>
              <w:ind w:left="0" w:right="0"/>
              <w:jc w:val="right"/>
              <w:rPr>
                <w:rFonts w:hint="eastAsia" w:ascii="仿宋" w:hAnsi="仿宋" w:eastAsia="仿宋" w:cs="仿宋"/>
                <w:color w:val="auto"/>
                <w:sz w:val="21"/>
                <w:szCs w:val="21"/>
              </w:rPr>
            </w:pPr>
            <w:r>
              <w:rPr>
                <w:rFonts w:hint="eastAsia" w:ascii="仿宋" w:hAnsi="仿宋" w:eastAsia="仿宋" w:cs="仿宋"/>
                <w:color w:val="auto"/>
                <w:kern w:val="0"/>
                <w:sz w:val="21"/>
                <w:szCs w:val="21"/>
                <w:lang w:val="en-US" w:eastAsia="zh-CN" w:bidi="ar"/>
              </w:rPr>
              <w:t>3,212,979.00</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spacing w:before="0" w:beforeAutospacing="0" w:after="0" w:afterAutospacing="0" w:line="360" w:lineRule="atLeast"/>
              <w:ind w:left="0" w:right="0"/>
              <w:jc w:val="right"/>
              <w:rPr>
                <w:rFonts w:hint="eastAsia" w:ascii="仿宋" w:hAnsi="仿宋" w:eastAsia="仿宋" w:cs="仿宋"/>
                <w:color w:val="auto"/>
                <w:sz w:val="21"/>
                <w:szCs w:val="21"/>
              </w:rPr>
            </w:pPr>
            <w:r>
              <w:rPr>
                <w:rFonts w:hint="eastAsia" w:ascii="仿宋" w:hAnsi="仿宋" w:eastAsia="仿宋" w:cs="仿宋"/>
                <w:color w:val="auto"/>
                <w:kern w:val="0"/>
                <w:sz w:val="21"/>
                <w:szCs w:val="21"/>
                <w:lang w:val="en-US" w:eastAsia="zh-CN" w:bidi="ar"/>
              </w:rPr>
              <w:t>3,212,979.00</w:t>
            </w:r>
          </w:p>
        </w:tc>
      </w:tr>
    </w:tbl>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本合同包不接受联合体投标</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合同履行期限：60天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仿宋" w:hAnsi="仿宋" w:eastAsia="仿宋" w:cs="仿宋"/>
          <w:b w:val="0"/>
          <w:bCs w:val="0"/>
          <w:i w:val="0"/>
          <w:iCs w:val="0"/>
          <w:caps w:val="0"/>
          <w:color w:val="auto"/>
          <w:spacing w:val="0"/>
          <w:sz w:val="21"/>
          <w:szCs w:val="21"/>
        </w:rPr>
      </w:pPr>
      <w:r>
        <w:rPr>
          <w:rStyle w:val="60"/>
          <w:rFonts w:hint="eastAsia" w:ascii="仿宋" w:hAnsi="仿宋" w:eastAsia="仿宋" w:cs="仿宋"/>
          <w:b/>
          <w:bCs/>
          <w:i w:val="0"/>
          <w:iCs w:val="0"/>
          <w:caps w:val="0"/>
          <w:color w:val="auto"/>
          <w:spacing w:val="0"/>
          <w:sz w:val="21"/>
          <w:szCs w:val="21"/>
          <w:shd w:val="clear" w:fill="FFFFFF"/>
        </w:rPr>
        <w:t>二、申请人的资格要求：</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1.满足《中华人民共和国政府采购法》第二十二条规定;</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2.落实政府采购政策需满足的资格要求：</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合同包1(黄龙县义务教育优质均衡三岔镇中心小学改扩建基础设施配套工程)落实政府采购政策需满足的资格要求如下:</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1）、财政部财库〔2020〕46号关于印发《政府采购促进中小企业发展管理办法》的通知；</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2）、《财政部司法部关于政府采购支持监狱企业发展有关问题的通知》（财库〔2014〕68号）；</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3）、《国务院办公厅关于建立政府强制采购节能产品制度的通知》（国办发〔2007〕51号）；</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 4）、《节能产品政府采购实施意见》（财库[2004]185号）；</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 5）、陕西省财政厅关于印发《陕西省中小企业政府采购信用融资办法》（陕财办采〔2018〕23号）； </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6）、《关于在政府采购活动中查询及使用信用记录有关问题的通知》（财库〔2016〕15号）；</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7）、《环境标志产品政府采购实施的意见》（财库[2006]90号）； </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8）、《三部门联合发布关于促进残疾人就业政府采购政策的通知》（财库〔2017〕141号）；</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9）、《财政部 发展改革委 生态环境部 市场监管总局关于调整优化节能产品、环境标志产品政府采购执行机制的通知》（财库〔2019〕9号）； </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10）、《财政部 国务院扶贫办关于运用政府采购政策支持脱贫攻坚的通知》（财库〔2019〕27号）； </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11）、关于印发环境标志产品政府采购品目清单的通知(财库〔2019〕18号)；</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12）、《关于运用政府采购政策支持乡村产业振兴的通知》（财库〔2021〕19 号）；</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13）、《财政部关于在政府采购活动中落实平等对待内外资企业有关政策的通知》（财库〔2021〕35号）；</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14）、其他需要落实的政府采购政策。</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3.本项目的特定资格要求：</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合同包1(黄龙县义务教育优质均衡三岔镇中心小学改扩建基础设施配套工程)特定资格要求如下:</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1)、具有独立承担民事责任能力的法人或其他组织，提供合法有效的统一社会信用代码的营业执照或事业单位法人证书等国家规定的相关证明，自然人参与的提供其身份证明；</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2)、法定代表人授权书（附法定代表人身份证复印件）及被授权人身份证（法定代表人直接参加只须提供法定代表人身份证）；</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3)、具有建筑工程施工总承包三级及以上资质证书、安全生产许可证书；拟派项目经理具有建筑工程专业二级及以上建造师执业资格和有效的安全生产考核合格证书，且未担任其它在建工程项目的项目经理；</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4)、参加政府采购活动前三年内在经营活动中没有重大违法记录的书面声明；</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5)、供应商具有履行合同所必需的设备和专业技术能力的承诺函；</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6）、供应商需提供财务状况、缴纳税收和社会保障资金三项符合要求的承诺函（无需另行提供证明文件）；</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7)、供应商不得为“信用中国”网站中列入失信被执行人和重大税收违法案件当事人名单的供应商，不得为中国政府采购网政府采购严重违法失信行为记录名单中被财政部门禁止参加政府采购活动的供应商（提供查询结果网页截图并加盖供应商公章）；</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8)、单位负责人为同一人或者存在控股、管理关系的不同单位，不得同时参加本项目采购活动。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仿宋" w:hAnsi="仿宋" w:eastAsia="仿宋" w:cs="仿宋"/>
          <w:b w:val="0"/>
          <w:bCs w:val="0"/>
          <w:i w:val="0"/>
          <w:iCs w:val="0"/>
          <w:caps w:val="0"/>
          <w:color w:val="auto"/>
          <w:spacing w:val="0"/>
          <w:sz w:val="21"/>
          <w:szCs w:val="21"/>
        </w:rPr>
      </w:pPr>
      <w:r>
        <w:rPr>
          <w:rStyle w:val="60"/>
          <w:rFonts w:hint="eastAsia" w:ascii="仿宋" w:hAnsi="仿宋" w:eastAsia="仿宋" w:cs="仿宋"/>
          <w:b/>
          <w:bCs/>
          <w:i w:val="0"/>
          <w:iCs w:val="0"/>
          <w:caps w:val="0"/>
          <w:color w:val="auto"/>
          <w:spacing w:val="0"/>
          <w:sz w:val="21"/>
          <w:szCs w:val="21"/>
          <w:shd w:val="clear" w:fill="FFFFFF"/>
        </w:rPr>
        <w:t>三、获取采购文件</w:t>
      </w:r>
    </w:p>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sz w:val="21"/>
          <w:szCs w:val="21"/>
          <w:shd w:val="clear" w:fill="FFFFFF"/>
        </w:rPr>
        <w:t>时间： 2024年04月17日 至 2024年04月23日 ，每天上午 09:00:00 至 12:00:00 ，下午 14:00:00 至 17:00:00 （北京时间）</w:t>
      </w:r>
    </w:p>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sz w:val="21"/>
          <w:szCs w:val="21"/>
          <w:shd w:val="clear" w:fill="FFFFFF"/>
        </w:rPr>
        <w:t>途径：陕西省延安市宝塔区七里铺北龙大厦七楼</w:t>
      </w:r>
    </w:p>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sz w:val="21"/>
          <w:szCs w:val="21"/>
          <w:shd w:val="clear" w:fill="FFFFFF"/>
        </w:rPr>
        <w:t>方式：现场获取</w:t>
      </w:r>
    </w:p>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sz w:val="21"/>
          <w:szCs w:val="21"/>
          <w:shd w:val="clear" w:fill="FFFFFF"/>
        </w:rPr>
        <w:t>售价： 500元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仿宋" w:hAnsi="仿宋" w:eastAsia="仿宋" w:cs="仿宋"/>
          <w:b w:val="0"/>
          <w:bCs w:val="0"/>
          <w:i w:val="0"/>
          <w:iCs w:val="0"/>
          <w:caps w:val="0"/>
          <w:color w:val="auto"/>
          <w:spacing w:val="0"/>
          <w:sz w:val="21"/>
          <w:szCs w:val="21"/>
        </w:rPr>
      </w:pPr>
      <w:r>
        <w:rPr>
          <w:rStyle w:val="60"/>
          <w:rFonts w:hint="eastAsia" w:ascii="仿宋" w:hAnsi="仿宋" w:eastAsia="仿宋" w:cs="仿宋"/>
          <w:b/>
          <w:bCs/>
          <w:i w:val="0"/>
          <w:iCs w:val="0"/>
          <w:caps w:val="0"/>
          <w:color w:val="auto"/>
          <w:spacing w:val="0"/>
          <w:sz w:val="21"/>
          <w:szCs w:val="21"/>
          <w:shd w:val="clear" w:fill="FFFFFF"/>
        </w:rPr>
        <w:t>四、响应文件提交</w:t>
      </w:r>
    </w:p>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sz w:val="21"/>
          <w:szCs w:val="21"/>
          <w:shd w:val="clear" w:fill="FFFFFF"/>
        </w:rPr>
        <w:t>截止时间： 2024年04月29日 14时30分00秒 （北京时间）</w:t>
      </w:r>
    </w:p>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sz w:val="21"/>
          <w:szCs w:val="21"/>
          <w:shd w:val="clear" w:fill="FFFFFF"/>
        </w:rPr>
        <w:t>地点：延安市新区为民服务中心7号楼公共资源交易中心洽谈二室</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仿宋" w:hAnsi="仿宋" w:eastAsia="仿宋" w:cs="仿宋"/>
          <w:b w:val="0"/>
          <w:bCs w:val="0"/>
          <w:i w:val="0"/>
          <w:iCs w:val="0"/>
          <w:caps w:val="0"/>
          <w:color w:val="auto"/>
          <w:spacing w:val="0"/>
          <w:sz w:val="21"/>
          <w:szCs w:val="21"/>
        </w:rPr>
      </w:pPr>
      <w:r>
        <w:rPr>
          <w:rStyle w:val="60"/>
          <w:rFonts w:hint="eastAsia" w:ascii="仿宋" w:hAnsi="仿宋" w:eastAsia="仿宋" w:cs="仿宋"/>
          <w:b/>
          <w:bCs/>
          <w:i w:val="0"/>
          <w:iCs w:val="0"/>
          <w:caps w:val="0"/>
          <w:color w:val="auto"/>
          <w:spacing w:val="0"/>
          <w:sz w:val="21"/>
          <w:szCs w:val="21"/>
          <w:shd w:val="clear" w:fill="FFFFFF"/>
        </w:rPr>
        <w:t>五、开启</w:t>
      </w:r>
    </w:p>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sz w:val="21"/>
          <w:szCs w:val="21"/>
          <w:shd w:val="clear" w:fill="FFFFFF"/>
        </w:rPr>
        <w:t>时间： 2024年04月29日 14时30分00秒 （北京时间）</w:t>
      </w:r>
    </w:p>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sz w:val="21"/>
          <w:szCs w:val="21"/>
          <w:shd w:val="clear" w:fill="FFFFFF"/>
        </w:rPr>
        <w:t>地点：延安市新区为民服务中心7号楼公共资源交易中心洽谈二室</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仿宋" w:hAnsi="仿宋" w:eastAsia="仿宋" w:cs="仿宋"/>
          <w:b w:val="0"/>
          <w:bCs w:val="0"/>
          <w:i w:val="0"/>
          <w:iCs w:val="0"/>
          <w:caps w:val="0"/>
          <w:color w:val="auto"/>
          <w:spacing w:val="0"/>
          <w:sz w:val="21"/>
          <w:szCs w:val="21"/>
        </w:rPr>
      </w:pPr>
      <w:r>
        <w:rPr>
          <w:rStyle w:val="60"/>
          <w:rFonts w:hint="eastAsia" w:ascii="仿宋" w:hAnsi="仿宋" w:eastAsia="仿宋" w:cs="仿宋"/>
          <w:b/>
          <w:bCs/>
          <w:i w:val="0"/>
          <w:iCs w:val="0"/>
          <w:caps w:val="0"/>
          <w:color w:val="auto"/>
          <w:spacing w:val="0"/>
          <w:sz w:val="21"/>
          <w:szCs w:val="21"/>
          <w:shd w:val="clear" w:fill="FFFFFF"/>
        </w:rPr>
        <w:t>六、公告期限</w:t>
      </w:r>
    </w:p>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sz w:val="21"/>
          <w:szCs w:val="21"/>
          <w:shd w:val="clear" w:fill="FFFFFF"/>
        </w:rPr>
        <w:t>自本公告发布之日起3个工作日。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仿宋" w:hAnsi="仿宋" w:eastAsia="仿宋" w:cs="仿宋"/>
          <w:b w:val="0"/>
          <w:bCs w:val="0"/>
          <w:i w:val="0"/>
          <w:iCs w:val="0"/>
          <w:caps w:val="0"/>
          <w:color w:val="auto"/>
          <w:spacing w:val="0"/>
          <w:sz w:val="21"/>
          <w:szCs w:val="21"/>
        </w:rPr>
      </w:pPr>
      <w:r>
        <w:rPr>
          <w:rStyle w:val="60"/>
          <w:rFonts w:hint="eastAsia" w:ascii="仿宋" w:hAnsi="仿宋" w:eastAsia="仿宋" w:cs="仿宋"/>
          <w:b/>
          <w:bCs/>
          <w:i w:val="0"/>
          <w:iCs w:val="0"/>
          <w:caps w:val="0"/>
          <w:color w:val="auto"/>
          <w:spacing w:val="0"/>
          <w:sz w:val="21"/>
          <w:szCs w:val="21"/>
          <w:shd w:val="clear" w:fill="FFFFFF"/>
        </w:rPr>
        <w:t>七、其他补充事宜</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kern w:val="0"/>
          <w:sz w:val="21"/>
          <w:szCs w:val="21"/>
          <w:shd w:val="clear" w:fill="FFFFFF"/>
          <w:lang w:val="en-US" w:eastAsia="zh-CN" w:bidi="ar"/>
        </w:rPr>
        <w:t>1）、供应商在规定时间内（双休日、节假日除外）携带单位介绍信及个人身份证（原件及加盖公章复印件一套）在陕西省延安市宝塔区七里铺北龙大厦七楼领取采购文件；</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kern w:val="0"/>
          <w:sz w:val="21"/>
          <w:szCs w:val="21"/>
          <w:shd w:val="clear" w:fill="FFFFFF"/>
          <w:lang w:val="en-US" w:eastAsia="zh-CN" w:bidi="ar"/>
        </w:rPr>
        <w:t>2）、本项目专门面向中小企业采购；</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kern w:val="0"/>
          <w:sz w:val="21"/>
          <w:szCs w:val="21"/>
          <w:shd w:val="clear" w:fill="FFFFFF"/>
          <w:lang w:val="en-US" w:eastAsia="zh-CN" w:bidi="ar"/>
        </w:rPr>
        <w:t>3）、供应商按照陕西省财政厅关于政府采购供应商注册登记有关事项的通知中的要求，通过陕西省政府采购网注册登记加入陕西省政府采购供应商库；</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kern w:val="0"/>
          <w:sz w:val="21"/>
          <w:szCs w:val="21"/>
          <w:shd w:val="clear" w:fill="FFFFFF"/>
          <w:lang w:val="en-US" w:eastAsia="zh-CN" w:bidi="ar"/>
        </w:rPr>
        <w:t>4）、本次采购公告在《陕西省政府采购网》、《全国公共资源交易平台（陕西省.延安市）》媒介上发布。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仿宋" w:hAnsi="仿宋" w:eastAsia="仿宋" w:cs="仿宋"/>
          <w:b w:val="0"/>
          <w:bCs w:val="0"/>
          <w:i w:val="0"/>
          <w:iCs w:val="0"/>
          <w:caps w:val="0"/>
          <w:color w:val="auto"/>
          <w:spacing w:val="0"/>
          <w:sz w:val="21"/>
          <w:szCs w:val="21"/>
        </w:rPr>
      </w:pPr>
      <w:r>
        <w:rPr>
          <w:rStyle w:val="60"/>
          <w:rFonts w:hint="eastAsia" w:ascii="仿宋" w:hAnsi="仿宋" w:eastAsia="仿宋" w:cs="仿宋"/>
          <w:b/>
          <w:bCs/>
          <w:i w:val="0"/>
          <w:iCs w:val="0"/>
          <w:caps w:val="0"/>
          <w:color w:val="auto"/>
          <w:spacing w:val="0"/>
          <w:sz w:val="21"/>
          <w:szCs w:val="21"/>
          <w:shd w:val="clear" w:fill="FFFFFF"/>
        </w:rPr>
        <w:t>八、对本次招标提出询问，请按以下方式联系。</w:t>
      </w:r>
    </w:p>
    <w:p>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rFonts w:hint="eastAsia" w:ascii="仿宋" w:hAnsi="仿宋" w:eastAsia="仿宋" w:cs="仿宋"/>
          <w:b w:val="0"/>
          <w:bCs w:val="0"/>
          <w:color w:val="auto"/>
          <w:sz w:val="21"/>
          <w:szCs w:val="21"/>
        </w:rPr>
      </w:pPr>
      <w:r>
        <w:rPr>
          <w:rFonts w:hint="eastAsia" w:ascii="仿宋" w:hAnsi="仿宋" w:eastAsia="仿宋" w:cs="仿宋"/>
          <w:b w:val="0"/>
          <w:bCs w:val="0"/>
          <w:i w:val="0"/>
          <w:iCs w:val="0"/>
          <w:caps w:val="0"/>
          <w:color w:val="auto"/>
          <w:spacing w:val="0"/>
          <w:sz w:val="21"/>
          <w:szCs w:val="21"/>
          <w:shd w:val="clear" w:fill="FFFFFF"/>
        </w:rPr>
        <w:t>1.采购人信息</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名称：黄龙县教育科技体育局</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地址：黄龙县中心街东段</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联系方式：0911-3317067</w:t>
      </w:r>
    </w:p>
    <w:p>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rFonts w:hint="eastAsia" w:ascii="仿宋" w:hAnsi="仿宋" w:eastAsia="仿宋" w:cs="仿宋"/>
          <w:b w:val="0"/>
          <w:bCs w:val="0"/>
          <w:color w:val="auto"/>
          <w:sz w:val="21"/>
          <w:szCs w:val="21"/>
        </w:rPr>
      </w:pPr>
      <w:r>
        <w:rPr>
          <w:rFonts w:hint="eastAsia" w:ascii="仿宋" w:hAnsi="仿宋" w:eastAsia="仿宋" w:cs="仿宋"/>
          <w:b w:val="0"/>
          <w:bCs w:val="0"/>
          <w:i w:val="0"/>
          <w:iCs w:val="0"/>
          <w:caps w:val="0"/>
          <w:color w:val="auto"/>
          <w:spacing w:val="0"/>
          <w:sz w:val="21"/>
          <w:szCs w:val="21"/>
          <w:shd w:val="clear" w:fill="FFFFFF"/>
        </w:rPr>
        <w:t>2.采购代理机构信息</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名称：延安铧联项目管理有限责任公司</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地址：陕西省延安市七里铺北龙大厦办公七楼</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联系方式：13309110820</w:t>
      </w:r>
    </w:p>
    <w:p>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rFonts w:hint="eastAsia" w:ascii="仿宋" w:hAnsi="仿宋" w:eastAsia="仿宋" w:cs="仿宋"/>
          <w:b w:val="0"/>
          <w:bCs w:val="0"/>
          <w:color w:val="auto"/>
          <w:sz w:val="21"/>
          <w:szCs w:val="21"/>
        </w:rPr>
      </w:pPr>
      <w:r>
        <w:rPr>
          <w:rFonts w:hint="eastAsia" w:ascii="仿宋" w:hAnsi="仿宋" w:eastAsia="仿宋" w:cs="仿宋"/>
          <w:b w:val="0"/>
          <w:bCs w:val="0"/>
          <w:i w:val="0"/>
          <w:iCs w:val="0"/>
          <w:caps w:val="0"/>
          <w:color w:val="auto"/>
          <w:spacing w:val="0"/>
          <w:sz w:val="21"/>
          <w:szCs w:val="21"/>
          <w:shd w:val="clear" w:fill="FFFFFF"/>
        </w:rPr>
        <w:t>3.项目联系方式</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项目联系人：曹国东</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 w:hAnsi="仿宋" w:eastAsia="仿宋" w:cs="仿宋"/>
          <w:color w:val="auto"/>
          <w:sz w:val="21"/>
          <w:szCs w:val="21"/>
        </w:rPr>
      </w:pPr>
      <w:r>
        <w:rPr>
          <w:rFonts w:hint="eastAsia" w:ascii="仿宋" w:hAnsi="仿宋" w:eastAsia="仿宋" w:cs="仿宋"/>
          <w:i w:val="0"/>
          <w:iCs w:val="0"/>
          <w:caps w:val="0"/>
          <w:color w:val="auto"/>
          <w:spacing w:val="0"/>
          <w:sz w:val="21"/>
          <w:szCs w:val="21"/>
          <w:shd w:val="clear" w:fill="FFFFFF"/>
        </w:rPr>
        <w:t>电话：13309110820</w:t>
      </w:r>
    </w:p>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right"/>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sz w:val="21"/>
          <w:szCs w:val="21"/>
          <w:shd w:val="clear" w:fill="FFFFFF"/>
        </w:rPr>
        <w:t>延安铧联项目管理有限责任公司</w:t>
      </w:r>
    </w:p>
    <w:p>
      <w:pPr>
        <w:keepNext w:val="0"/>
        <w:keepLines w:val="0"/>
        <w:widowControl/>
        <w:suppressLineNumbers w:val="0"/>
        <w:wordWrap w:val="0"/>
        <w:spacing w:line="480" w:lineRule="atLeast"/>
        <w:jc w:val="both"/>
        <w:rPr>
          <w:rFonts w:hint="eastAsia" w:ascii="微软雅黑" w:hAnsi="微软雅黑" w:eastAsia="微软雅黑" w:cs="微软雅黑"/>
          <w:color w:val="auto"/>
          <w:sz w:val="21"/>
          <w:szCs w:val="21"/>
        </w:rPr>
      </w:pPr>
    </w:p>
    <w:p>
      <w:pPr>
        <w:spacing w:line="360" w:lineRule="auto"/>
        <w:rPr>
          <w:rFonts w:hint="eastAsia" w:asciiTheme="minorEastAsia" w:hAnsiTheme="minorEastAsia" w:eastAsiaTheme="minorEastAsia" w:cstheme="minorEastAsia"/>
        </w:rPr>
      </w:pPr>
    </w:p>
    <w:p>
      <w:pPr>
        <w:spacing w:line="360" w:lineRule="auto"/>
        <w:rPr>
          <w:rFonts w:hint="eastAsia" w:ascii="宋体" w:hAnsi="宋体" w:eastAsia="宋体" w:cs="宋体"/>
          <w:lang w:val="en-US"/>
        </w:rPr>
      </w:pPr>
    </w:p>
    <w:p>
      <w:pPr>
        <w:rPr>
          <w:rStyle w:val="60"/>
          <w:rFonts w:hint="eastAsia" w:ascii="微软雅黑" w:hAnsi="微软雅黑" w:eastAsia="微软雅黑" w:cs="微软雅黑"/>
          <w:bCs/>
          <w:i w:val="0"/>
          <w:iCs w:val="0"/>
          <w:caps w:val="0"/>
          <w:color w:val="333333"/>
          <w:spacing w:val="0"/>
          <w:sz w:val="16"/>
          <w:szCs w:val="16"/>
          <w:shd w:val="clear" w:fill="FFFFFF"/>
          <w:vertAlign w:val="baseline"/>
          <w:lang w:eastAsia="zh-CN" w:bidi="ar-SA"/>
        </w:rPr>
      </w:pPr>
    </w:p>
    <w:p>
      <w:pPr>
        <w:rPr>
          <w:rStyle w:val="60"/>
          <w:rFonts w:hint="eastAsia" w:ascii="微软雅黑" w:hAnsi="微软雅黑" w:eastAsia="微软雅黑" w:cs="微软雅黑"/>
          <w:bCs/>
          <w:i w:val="0"/>
          <w:iCs w:val="0"/>
          <w:caps w:val="0"/>
          <w:color w:val="333333"/>
          <w:spacing w:val="0"/>
          <w:sz w:val="16"/>
          <w:szCs w:val="16"/>
          <w:shd w:val="clear" w:fill="FFFFFF"/>
          <w:vertAlign w:val="baseline"/>
          <w:lang w:eastAsia="zh-CN" w:bidi="ar-SA"/>
        </w:rPr>
      </w:pPr>
    </w:p>
    <w:p>
      <w:pPr>
        <w:rPr>
          <w:rStyle w:val="60"/>
          <w:rFonts w:hint="eastAsia" w:ascii="微软雅黑" w:hAnsi="微软雅黑" w:eastAsia="微软雅黑" w:cs="微软雅黑"/>
          <w:bCs/>
          <w:i w:val="0"/>
          <w:iCs w:val="0"/>
          <w:caps w:val="0"/>
          <w:color w:val="333333"/>
          <w:spacing w:val="0"/>
          <w:sz w:val="16"/>
          <w:szCs w:val="16"/>
          <w:shd w:val="clear" w:fill="FFFFFF"/>
          <w:vertAlign w:val="baseline"/>
          <w:lang w:eastAsia="zh-CN" w:bidi="ar-SA"/>
        </w:rPr>
      </w:pPr>
    </w:p>
    <w:p>
      <w:pPr>
        <w:rPr>
          <w:rStyle w:val="60"/>
          <w:rFonts w:hint="eastAsia" w:ascii="微软雅黑" w:hAnsi="微软雅黑" w:eastAsia="微软雅黑" w:cs="微软雅黑"/>
          <w:bCs/>
          <w:i w:val="0"/>
          <w:iCs w:val="0"/>
          <w:caps w:val="0"/>
          <w:color w:val="333333"/>
          <w:spacing w:val="0"/>
          <w:sz w:val="16"/>
          <w:szCs w:val="16"/>
          <w:shd w:val="clear" w:fill="FFFFFF"/>
          <w:vertAlign w:val="baseline"/>
          <w:lang w:eastAsia="zh-CN" w:bidi="ar-SA"/>
        </w:rPr>
      </w:pPr>
    </w:p>
    <w:p>
      <w:pPr>
        <w:rPr>
          <w:rStyle w:val="60"/>
          <w:rFonts w:hint="eastAsia" w:ascii="微软雅黑" w:hAnsi="微软雅黑" w:eastAsia="微软雅黑" w:cs="微软雅黑"/>
          <w:bCs/>
          <w:i w:val="0"/>
          <w:iCs w:val="0"/>
          <w:caps w:val="0"/>
          <w:color w:val="333333"/>
          <w:spacing w:val="0"/>
          <w:sz w:val="16"/>
          <w:szCs w:val="16"/>
          <w:shd w:val="clear" w:fill="FFFFFF"/>
          <w:vertAlign w:val="baseline"/>
          <w:lang w:eastAsia="zh-CN" w:bidi="ar-SA"/>
        </w:rPr>
      </w:pPr>
    </w:p>
    <w:p>
      <w:pPr>
        <w:rPr>
          <w:rStyle w:val="60"/>
          <w:rFonts w:hint="eastAsia" w:ascii="微软雅黑" w:hAnsi="微软雅黑" w:eastAsia="微软雅黑" w:cs="微软雅黑"/>
          <w:bCs/>
          <w:i w:val="0"/>
          <w:iCs w:val="0"/>
          <w:caps w:val="0"/>
          <w:color w:val="333333"/>
          <w:spacing w:val="0"/>
          <w:sz w:val="16"/>
          <w:szCs w:val="16"/>
          <w:shd w:val="clear" w:fill="FFFFFF"/>
          <w:vertAlign w:val="baseline"/>
          <w:lang w:eastAsia="zh-CN" w:bidi="ar-SA"/>
        </w:rPr>
      </w:pPr>
    </w:p>
    <w:p>
      <w:pPr>
        <w:rPr>
          <w:rStyle w:val="60"/>
          <w:rFonts w:hint="eastAsia" w:ascii="微软雅黑" w:hAnsi="微软雅黑" w:eastAsia="微软雅黑" w:cs="微软雅黑"/>
          <w:bCs/>
          <w:i w:val="0"/>
          <w:iCs w:val="0"/>
          <w:caps w:val="0"/>
          <w:color w:val="333333"/>
          <w:spacing w:val="0"/>
          <w:sz w:val="16"/>
          <w:szCs w:val="16"/>
          <w:shd w:val="clear" w:fill="FFFFFF"/>
          <w:vertAlign w:val="baseline"/>
          <w:lang w:eastAsia="zh-CN" w:bidi="ar-SA"/>
        </w:rPr>
      </w:pPr>
    </w:p>
    <w:p>
      <w:pPr>
        <w:rPr>
          <w:rStyle w:val="60"/>
          <w:rFonts w:hint="eastAsia" w:ascii="微软雅黑" w:hAnsi="微软雅黑" w:eastAsia="微软雅黑" w:cs="微软雅黑"/>
          <w:bCs/>
          <w:i w:val="0"/>
          <w:iCs w:val="0"/>
          <w:caps w:val="0"/>
          <w:color w:val="333333"/>
          <w:spacing w:val="0"/>
          <w:sz w:val="16"/>
          <w:szCs w:val="16"/>
          <w:shd w:val="clear" w:fill="FFFFFF"/>
          <w:vertAlign w:val="baseline"/>
          <w:lang w:eastAsia="zh-CN" w:bidi="ar-SA"/>
        </w:rPr>
      </w:pPr>
    </w:p>
    <w:p>
      <w:pPr>
        <w:rPr>
          <w:rStyle w:val="60"/>
          <w:rFonts w:hint="eastAsia" w:ascii="微软雅黑" w:hAnsi="微软雅黑" w:eastAsia="微软雅黑" w:cs="微软雅黑"/>
          <w:bCs/>
          <w:i w:val="0"/>
          <w:iCs w:val="0"/>
          <w:caps w:val="0"/>
          <w:color w:val="333333"/>
          <w:spacing w:val="0"/>
          <w:sz w:val="16"/>
          <w:szCs w:val="16"/>
          <w:shd w:val="clear" w:fill="FFFFFF"/>
          <w:vertAlign w:val="baseline"/>
          <w:lang w:eastAsia="zh-CN" w:bidi="ar-SA"/>
        </w:rPr>
      </w:pPr>
    </w:p>
    <w:p>
      <w:pPr>
        <w:rPr>
          <w:rStyle w:val="60"/>
          <w:rFonts w:hint="eastAsia" w:ascii="微软雅黑" w:hAnsi="微软雅黑" w:eastAsia="微软雅黑" w:cs="微软雅黑"/>
          <w:bCs/>
          <w:i w:val="0"/>
          <w:iCs w:val="0"/>
          <w:caps w:val="0"/>
          <w:color w:val="333333"/>
          <w:spacing w:val="0"/>
          <w:sz w:val="16"/>
          <w:szCs w:val="16"/>
          <w:shd w:val="clear" w:fill="FFFFFF"/>
          <w:vertAlign w:val="baseline"/>
          <w:lang w:eastAsia="zh-CN" w:bidi="ar-SA"/>
        </w:rPr>
      </w:pPr>
    </w:p>
    <w:p>
      <w:pPr>
        <w:rPr>
          <w:rStyle w:val="60"/>
          <w:rFonts w:hint="eastAsia" w:ascii="微软雅黑" w:hAnsi="微软雅黑" w:eastAsia="微软雅黑" w:cs="微软雅黑"/>
          <w:bCs/>
          <w:i w:val="0"/>
          <w:iCs w:val="0"/>
          <w:caps w:val="0"/>
          <w:color w:val="333333"/>
          <w:spacing w:val="0"/>
          <w:sz w:val="16"/>
          <w:szCs w:val="16"/>
          <w:shd w:val="clear" w:fill="FFFFFF"/>
          <w:vertAlign w:val="baseline"/>
          <w:lang w:eastAsia="zh-CN" w:bidi="ar-SA"/>
        </w:rPr>
      </w:pPr>
    </w:p>
    <w:p>
      <w:pPr>
        <w:rPr>
          <w:rStyle w:val="60"/>
          <w:rFonts w:hint="eastAsia" w:ascii="微软雅黑" w:hAnsi="微软雅黑" w:eastAsia="微软雅黑" w:cs="微软雅黑"/>
          <w:bCs/>
          <w:i w:val="0"/>
          <w:iCs w:val="0"/>
          <w:caps w:val="0"/>
          <w:color w:val="333333"/>
          <w:spacing w:val="0"/>
          <w:sz w:val="16"/>
          <w:szCs w:val="16"/>
          <w:shd w:val="clear" w:fill="FFFFFF"/>
          <w:vertAlign w:val="baseline"/>
          <w:lang w:eastAsia="zh-CN" w:bidi="ar-SA"/>
        </w:rPr>
      </w:pPr>
    </w:p>
    <w:p>
      <w:pPr>
        <w:rPr>
          <w:rStyle w:val="60"/>
          <w:rFonts w:hint="eastAsia" w:ascii="微软雅黑" w:hAnsi="微软雅黑" w:eastAsia="微软雅黑" w:cs="微软雅黑"/>
          <w:bCs/>
          <w:i w:val="0"/>
          <w:iCs w:val="0"/>
          <w:caps w:val="0"/>
          <w:color w:val="333333"/>
          <w:spacing w:val="0"/>
          <w:sz w:val="16"/>
          <w:szCs w:val="16"/>
          <w:shd w:val="clear" w:fill="FFFFFF"/>
          <w:vertAlign w:val="baseline"/>
          <w:lang w:eastAsia="zh-CN" w:bidi="ar-SA"/>
        </w:rPr>
      </w:pPr>
    </w:p>
    <w:p>
      <w:pPr>
        <w:rPr>
          <w:rFonts w:hint="eastAsia"/>
        </w:rPr>
      </w:pPr>
    </w:p>
    <w:p>
      <w:pPr>
        <w:pStyle w:val="2"/>
        <w:ind w:firstLine="3092" w:firstLineChars="700"/>
        <w:jc w:val="left"/>
        <w:rPr>
          <w:rFonts w:eastAsia="仿宋"/>
          <w:b w:val="0"/>
          <w:color w:val="000000"/>
          <w:sz w:val="44"/>
          <w:szCs w:val="44"/>
        </w:rPr>
      </w:pPr>
      <w:r>
        <w:rPr>
          <w:rFonts w:hint="eastAsia" w:eastAsia="仿宋"/>
          <w:color w:val="000000"/>
          <w:sz w:val="44"/>
          <w:szCs w:val="44"/>
        </w:rPr>
        <w:t>第二章</w:t>
      </w:r>
      <w:r>
        <w:rPr>
          <w:rFonts w:eastAsia="仿宋"/>
          <w:color w:val="000000"/>
          <w:sz w:val="44"/>
          <w:szCs w:val="44"/>
        </w:rPr>
        <w:t xml:space="preserve"> </w:t>
      </w:r>
      <w:r>
        <w:rPr>
          <w:rFonts w:hint="eastAsia" w:eastAsia="仿宋"/>
          <w:color w:val="000000"/>
          <w:sz w:val="44"/>
          <w:szCs w:val="44"/>
        </w:rPr>
        <w:t>供应商须知</w:t>
      </w:r>
      <w:bookmarkEnd w:id="4"/>
      <w:bookmarkEnd w:id="5"/>
    </w:p>
    <w:p>
      <w:pPr>
        <w:spacing w:line="360" w:lineRule="auto"/>
        <w:jc w:val="center"/>
        <w:outlineLvl w:val="1"/>
        <w:rPr>
          <w:rFonts w:eastAsia="仿宋"/>
          <w:b/>
          <w:color w:val="000000"/>
          <w:sz w:val="28"/>
        </w:rPr>
      </w:pPr>
      <w:bookmarkStart w:id="6" w:name="_Toc500323094"/>
      <w:bookmarkStart w:id="7" w:name="_Toc536306952"/>
      <w:bookmarkStart w:id="8" w:name="_Toc526842682"/>
      <w:bookmarkStart w:id="9" w:name="_Toc421778364"/>
      <w:bookmarkStart w:id="10" w:name="_Toc420591642"/>
      <w:r>
        <w:rPr>
          <w:rFonts w:hint="eastAsia" w:eastAsia="仿宋"/>
          <w:b/>
          <w:color w:val="000000"/>
          <w:sz w:val="28"/>
        </w:rPr>
        <w:t>供应商须知前附表</w:t>
      </w:r>
      <w:bookmarkEnd w:id="6"/>
      <w:bookmarkEnd w:id="7"/>
      <w:bookmarkEnd w:id="8"/>
      <w:bookmarkEnd w:id="9"/>
      <w:bookmarkEnd w:id="10"/>
    </w:p>
    <w:tbl>
      <w:tblPr>
        <w:tblStyle w:val="57"/>
        <w:tblW w:w="10357" w:type="dxa"/>
        <w:tblInd w:w="-6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2077"/>
        <w:gridCol w:w="7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eastAsia="仿宋"/>
                <w:b/>
                <w:color w:val="000000"/>
                <w:szCs w:val="21"/>
              </w:rPr>
            </w:pPr>
            <w:r>
              <w:rPr>
                <w:rFonts w:hint="eastAsia" w:eastAsia="仿宋"/>
                <w:b/>
                <w:color w:val="000000"/>
                <w:szCs w:val="21"/>
              </w:rPr>
              <w:t>条款号</w:t>
            </w:r>
          </w:p>
        </w:tc>
        <w:tc>
          <w:tcPr>
            <w:tcW w:w="2077" w:type="dxa"/>
            <w:vAlign w:val="center"/>
          </w:tcPr>
          <w:p>
            <w:pPr>
              <w:spacing w:line="360" w:lineRule="auto"/>
              <w:jc w:val="center"/>
              <w:rPr>
                <w:rFonts w:eastAsia="仿宋"/>
                <w:b/>
                <w:color w:val="000000"/>
                <w:szCs w:val="21"/>
              </w:rPr>
            </w:pPr>
            <w:r>
              <w:rPr>
                <w:rFonts w:hint="eastAsia" w:eastAsia="仿宋"/>
                <w:b/>
                <w:color w:val="000000"/>
                <w:szCs w:val="21"/>
              </w:rPr>
              <w:t>条款名称</w:t>
            </w:r>
          </w:p>
        </w:tc>
        <w:tc>
          <w:tcPr>
            <w:tcW w:w="7371" w:type="dxa"/>
            <w:vAlign w:val="center"/>
          </w:tcPr>
          <w:p>
            <w:pPr>
              <w:spacing w:line="360" w:lineRule="auto"/>
              <w:jc w:val="center"/>
              <w:rPr>
                <w:rFonts w:eastAsia="仿宋"/>
                <w:b/>
                <w:color w:val="000000"/>
                <w:szCs w:val="21"/>
              </w:rPr>
            </w:pPr>
            <w:r>
              <w:rPr>
                <w:rFonts w:hint="eastAsia" w:eastAsia="仿宋"/>
                <w:b/>
                <w:color w:val="000000"/>
                <w:szCs w:val="21"/>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eastAsia" w:eastAsia="仿宋"/>
                <w:color w:val="000000"/>
                <w:szCs w:val="21"/>
                <w:lang w:val="en-US" w:eastAsia="zh-CN"/>
              </w:rPr>
            </w:pPr>
            <w:r>
              <w:rPr>
                <w:rFonts w:hint="eastAsia" w:eastAsia="仿宋"/>
                <w:color w:val="000000"/>
                <w:szCs w:val="21"/>
                <w:lang w:val="en-US" w:eastAsia="zh-CN"/>
              </w:rPr>
              <w:t>1</w:t>
            </w:r>
          </w:p>
        </w:tc>
        <w:tc>
          <w:tcPr>
            <w:tcW w:w="2077" w:type="dxa"/>
            <w:vAlign w:val="center"/>
          </w:tcPr>
          <w:p>
            <w:pPr>
              <w:spacing w:line="360" w:lineRule="auto"/>
              <w:jc w:val="center"/>
              <w:rPr>
                <w:rFonts w:ascii="仿宋" w:hAnsi="仿宋" w:eastAsia="仿宋" w:cs="仿宋"/>
                <w:color w:val="000000"/>
                <w:szCs w:val="21"/>
              </w:rPr>
            </w:pPr>
            <w:r>
              <w:rPr>
                <w:rFonts w:hint="eastAsia" w:ascii="仿宋" w:hAnsi="仿宋" w:eastAsia="仿宋" w:cs="仿宋"/>
                <w:color w:val="000000"/>
                <w:szCs w:val="21"/>
              </w:rPr>
              <w:t>采购人</w:t>
            </w:r>
          </w:p>
        </w:tc>
        <w:tc>
          <w:tcPr>
            <w:tcW w:w="7371" w:type="dxa"/>
            <w:vAlign w:val="center"/>
          </w:tcPr>
          <w:p>
            <w:pPr>
              <w:spacing w:line="360" w:lineRule="auto"/>
              <w:rPr>
                <w:rFonts w:hint="eastAsia" w:ascii="仿宋" w:hAnsi="仿宋" w:eastAsia="仿宋" w:cs="仿宋"/>
                <w:color w:val="000000"/>
                <w:kern w:val="2"/>
                <w:sz w:val="24"/>
                <w:szCs w:val="21"/>
                <w:lang w:val="en-US" w:eastAsia="zh-CN" w:bidi="ar-SA"/>
              </w:rPr>
            </w:pPr>
            <w:r>
              <w:rPr>
                <w:rFonts w:hint="eastAsia" w:ascii="仿宋" w:hAnsi="仿宋" w:eastAsia="仿宋" w:cs="仿宋"/>
                <w:color w:val="000000"/>
                <w:kern w:val="2"/>
                <w:sz w:val="24"/>
                <w:szCs w:val="21"/>
                <w:lang w:val="en-US" w:eastAsia="zh-CN" w:bidi="ar-SA"/>
              </w:rPr>
              <w:t>采购人名称：黄龙县教育科技体育局</w:t>
            </w:r>
          </w:p>
          <w:p>
            <w:pPr>
              <w:spacing w:line="360" w:lineRule="auto"/>
              <w:rPr>
                <w:rFonts w:hint="default" w:ascii="仿宋" w:hAnsi="仿宋" w:eastAsia="仿宋" w:cs="仿宋"/>
                <w:color w:val="000000"/>
                <w:kern w:val="2"/>
                <w:sz w:val="24"/>
                <w:szCs w:val="21"/>
                <w:lang w:val="en-US" w:eastAsia="zh-CN" w:bidi="ar-SA"/>
              </w:rPr>
            </w:pPr>
            <w:r>
              <w:rPr>
                <w:rFonts w:hint="eastAsia" w:ascii="仿宋" w:hAnsi="仿宋" w:eastAsia="仿宋" w:cs="仿宋"/>
                <w:color w:val="000000"/>
                <w:kern w:val="2"/>
                <w:sz w:val="24"/>
                <w:szCs w:val="21"/>
                <w:lang w:val="en-US" w:eastAsia="zh-CN" w:bidi="ar-SA"/>
              </w:rPr>
              <w:t>地址：</w:t>
            </w:r>
            <w:r>
              <w:rPr>
                <w:rFonts w:hint="eastAsia" w:ascii="仿宋" w:hAnsi="仿宋" w:eastAsia="仿宋" w:cs="仿宋"/>
                <w:i w:val="0"/>
                <w:iCs w:val="0"/>
                <w:caps w:val="0"/>
                <w:color w:val="auto"/>
                <w:spacing w:val="0"/>
                <w:sz w:val="21"/>
                <w:szCs w:val="21"/>
                <w:shd w:val="clear" w:fill="FFFFFF"/>
              </w:rPr>
              <w:t>黄龙县中心街东段</w:t>
            </w:r>
          </w:p>
          <w:p>
            <w:pPr>
              <w:spacing w:line="360" w:lineRule="auto"/>
              <w:rPr>
                <w:rFonts w:hint="eastAsia" w:ascii="仿宋" w:hAnsi="仿宋" w:eastAsia="仿宋" w:cs="仿宋"/>
                <w:color w:val="000000"/>
                <w:kern w:val="2"/>
                <w:sz w:val="24"/>
                <w:szCs w:val="21"/>
                <w:lang w:val="en-US" w:eastAsia="zh-CN" w:bidi="ar-SA"/>
              </w:rPr>
            </w:pPr>
            <w:r>
              <w:rPr>
                <w:rFonts w:hint="eastAsia" w:ascii="仿宋" w:hAnsi="仿宋" w:eastAsia="仿宋" w:cs="仿宋"/>
                <w:color w:val="000000"/>
                <w:kern w:val="2"/>
                <w:sz w:val="24"/>
                <w:szCs w:val="21"/>
                <w:lang w:val="en-US" w:eastAsia="zh-CN" w:bidi="ar-SA"/>
              </w:rPr>
              <w:t>联系人：杜彬   联系方式：0911-3317067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eastAsia" w:eastAsia="仿宋"/>
                <w:color w:val="000000"/>
                <w:szCs w:val="21"/>
                <w:lang w:val="en-US" w:eastAsia="zh-CN"/>
              </w:rPr>
            </w:pPr>
            <w:r>
              <w:rPr>
                <w:rFonts w:hint="eastAsia" w:eastAsia="仿宋"/>
                <w:color w:val="000000"/>
                <w:szCs w:val="21"/>
                <w:lang w:val="en-US" w:eastAsia="zh-CN"/>
              </w:rPr>
              <w:t>2</w:t>
            </w:r>
          </w:p>
        </w:tc>
        <w:tc>
          <w:tcPr>
            <w:tcW w:w="2077" w:type="dxa"/>
            <w:vAlign w:val="center"/>
          </w:tcPr>
          <w:p>
            <w:pPr>
              <w:spacing w:line="360" w:lineRule="auto"/>
              <w:jc w:val="center"/>
              <w:rPr>
                <w:rFonts w:ascii="仿宋" w:hAnsi="仿宋" w:eastAsia="仿宋" w:cs="仿宋"/>
                <w:color w:val="000000"/>
                <w:szCs w:val="21"/>
              </w:rPr>
            </w:pPr>
            <w:r>
              <w:rPr>
                <w:rFonts w:hint="eastAsia" w:ascii="仿宋" w:hAnsi="仿宋" w:eastAsia="仿宋" w:cs="仿宋"/>
                <w:color w:val="000000"/>
                <w:szCs w:val="21"/>
              </w:rPr>
              <w:t>采购代理机构</w:t>
            </w:r>
          </w:p>
        </w:tc>
        <w:tc>
          <w:tcPr>
            <w:tcW w:w="7371" w:type="dxa"/>
            <w:vAlign w:val="center"/>
          </w:tcPr>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right="0"/>
              <w:jc w:val="both"/>
              <w:rPr>
                <w:rFonts w:hint="eastAsia" w:ascii="仿宋" w:hAnsi="仿宋" w:eastAsia="仿宋" w:cs="仿宋"/>
                <w:color w:val="000000"/>
                <w:kern w:val="2"/>
                <w:sz w:val="24"/>
                <w:szCs w:val="21"/>
                <w:lang w:val="en-US" w:eastAsia="zh-CN" w:bidi="ar-SA"/>
              </w:rPr>
            </w:pPr>
            <w:r>
              <w:rPr>
                <w:rFonts w:hint="eastAsia" w:ascii="仿宋" w:hAnsi="仿宋" w:eastAsia="仿宋" w:cs="仿宋"/>
                <w:color w:val="000000"/>
                <w:kern w:val="2"/>
                <w:sz w:val="24"/>
                <w:szCs w:val="21"/>
                <w:lang w:val="en-US" w:eastAsia="zh-CN" w:bidi="ar-SA"/>
              </w:rPr>
              <w:t>名称：延安铧联项目管理有限责任公司</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right="0"/>
              <w:jc w:val="both"/>
              <w:rPr>
                <w:rFonts w:hint="eastAsia" w:ascii="仿宋" w:hAnsi="仿宋" w:eastAsia="仿宋" w:cs="仿宋"/>
                <w:color w:val="000000"/>
                <w:kern w:val="2"/>
                <w:sz w:val="24"/>
                <w:szCs w:val="21"/>
                <w:lang w:val="en-US" w:eastAsia="zh-CN" w:bidi="ar-SA"/>
              </w:rPr>
            </w:pPr>
            <w:r>
              <w:rPr>
                <w:rFonts w:hint="eastAsia" w:ascii="仿宋" w:hAnsi="仿宋" w:eastAsia="仿宋" w:cs="仿宋"/>
                <w:color w:val="000000"/>
                <w:kern w:val="2"/>
                <w:sz w:val="24"/>
                <w:szCs w:val="21"/>
                <w:lang w:val="en-US" w:eastAsia="zh-CN" w:bidi="ar-SA"/>
              </w:rPr>
              <w:t>地址： 陕西省延安市七里铺北龙大厦办公七楼</w:t>
            </w:r>
          </w:p>
          <w:p>
            <w:pPr>
              <w:spacing w:line="360" w:lineRule="auto"/>
              <w:rPr>
                <w:rFonts w:hint="default" w:ascii="仿宋" w:hAnsi="仿宋" w:eastAsia="仿宋" w:cs="仿宋"/>
                <w:color w:val="000000"/>
                <w:kern w:val="2"/>
                <w:sz w:val="24"/>
                <w:szCs w:val="21"/>
                <w:lang w:val="en-US" w:eastAsia="zh-CN" w:bidi="ar-SA"/>
              </w:rPr>
            </w:pPr>
            <w:r>
              <w:rPr>
                <w:rFonts w:hint="eastAsia" w:ascii="仿宋" w:hAnsi="仿宋" w:eastAsia="仿宋" w:cs="仿宋"/>
                <w:color w:val="000000"/>
                <w:kern w:val="2"/>
                <w:sz w:val="24"/>
                <w:szCs w:val="21"/>
                <w:lang w:val="en-US" w:eastAsia="zh-CN" w:bidi="ar-SA"/>
              </w:rPr>
              <w:t>联系人：曹国东  联系方式：13309110820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eastAsia" w:eastAsia="仿宋"/>
                <w:color w:val="000000"/>
                <w:szCs w:val="21"/>
                <w:lang w:val="en-US" w:eastAsia="zh-CN"/>
              </w:rPr>
            </w:pPr>
            <w:r>
              <w:rPr>
                <w:rFonts w:hint="eastAsia" w:eastAsia="仿宋"/>
                <w:color w:val="000000"/>
                <w:szCs w:val="21"/>
                <w:lang w:val="en-US" w:eastAsia="zh-CN"/>
              </w:rPr>
              <w:t>3</w:t>
            </w:r>
          </w:p>
        </w:tc>
        <w:tc>
          <w:tcPr>
            <w:tcW w:w="2077" w:type="dxa"/>
            <w:vAlign w:val="center"/>
          </w:tcPr>
          <w:p>
            <w:pPr>
              <w:spacing w:line="360" w:lineRule="auto"/>
              <w:jc w:val="center"/>
              <w:rPr>
                <w:rFonts w:hint="eastAsia" w:ascii="仿宋" w:hAnsi="仿宋" w:eastAsia="仿宋" w:cs="仿宋"/>
                <w:color w:val="000000"/>
                <w:kern w:val="2"/>
                <w:sz w:val="24"/>
                <w:szCs w:val="21"/>
                <w:lang w:val="en-US" w:eastAsia="zh-CN" w:bidi="ar-SA"/>
              </w:rPr>
            </w:pPr>
            <w:r>
              <w:rPr>
                <w:rFonts w:hint="eastAsia" w:ascii="仿宋" w:hAnsi="仿宋" w:eastAsia="仿宋" w:cs="仿宋"/>
                <w:color w:val="000000"/>
                <w:szCs w:val="21"/>
                <w:lang w:val="en-US" w:eastAsia="zh-CN"/>
              </w:rPr>
              <w:t>项目名称</w:t>
            </w:r>
          </w:p>
        </w:tc>
        <w:tc>
          <w:tcPr>
            <w:tcW w:w="7371" w:type="dxa"/>
            <w:vAlign w:val="center"/>
          </w:tcPr>
          <w:p>
            <w:pPr>
              <w:spacing w:line="360" w:lineRule="auto"/>
              <w:rPr>
                <w:rFonts w:hint="eastAsia" w:ascii="仿宋" w:hAnsi="仿宋" w:eastAsia="仿宋" w:cs="仿宋"/>
                <w:color w:val="000000"/>
                <w:kern w:val="2"/>
                <w:sz w:val="24"/>
                <w:szCs w:val="21"/>
                <w:lang w:val="en-US" w:eastAsia="zh-CN" w:bidi="ar-SA"/>
              </w:rPr>
            </w:pPr>
            <w:r>
              <w:rPr>
                <w:rFonts w:hint="eastAsia" w:ascii="仿宋" w:hAnsi="仿宋" w:eastAsia="仿宋" w:cs="仿宋"/>
                <w:i w:val="0"/>
                <w:iCs w:val="0"/>
                <w:caps w:val="0"/>
                <w:color w:val="FF0000"/>
                <w:spacing w:val="0"/>
                <w:sz w:val="22"/>
                <w:szCs w:val="22"/>
                <w:shd w:val="clear" w:fill="FFFFFF"/>
                <w:lang w:eastAsia="zh-CN" w:bidi="ar-SA"/>
              </w:rPr>
              <w:t>黄龙县义务教育优质均衡三岔镇中心小学改扩建基础设施配套工程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eastAsia" w:eastAsia="仿宋"/>
                <w:color w:val="000000"/>
                <w:szCs w:val="21"/>
                <w:lang w:eastAsia="zh-CN"/>
              </w:rPr>
            </w:pPr>
            <w:r>
              <w:rPr>
                <w:rFonts w:hint="eastAsia" w:eastAsia="仿宋"/>
                <w:color w:val="000000"/>
                <w:szCs w:val="21"/>
                <w:lang w:val="en-US" w:eastAsia="zh-CN"/>
              </w:rPr>
              <w:t>4</w:t>
            </w:r>
          </w:p>
        </w:tc>
        <w:tc>
          <w:tcPr>
            <w:tcW w:w="2077" w:type="dxa"/>
            <w:vAlign w:val="center"/>
          </w:tcPr>
          <w:p>
            <w:pPr>
              <w:spacing w:line="360" w:lineRule="auto"/>
              <w:jc w:val="center"/>
              <w:rPr>
                <w:rFonts w:eastAsia="仿宋"/>
                <w:color w:val="000000"/>
                <w:szCs w:val="21"/>
              </w:rPr>
            </w:pPr>
            <w:r>
              <w:rPr>
                <w:rFonts w:hint="eastAsia" w:eastAsia="仿宋"/>
                <w:color w:val="000000"/>
                <w:szCs w:val="21"/>
              </w:rPr>
              <w:t>资金来源</w:t>
            </w:r>
          </w:p>
        </w:tc>
        <w:tc>
          <w:tcPr>
            <w:tcW w:w="7371" w:type="dxa"/>
            <w:vAlign w:val="center"/>
          </w:tcPr>
          <w:p>
            <w:pPr>
              <w:spacing w:line="360" w:lineRule="auto"/>
              <w:rPr>
                <w:rFonts w:eastAsia="仿宋"/>
                <w:color w:val="000000"/>
                <w:szCs w:val="21"/>
              </w:rPr>
            </w:pPr>
            <w:r>
              <w:rPr>
                <w:rFonts w:hint="eastAsia" w:eastAsia="仿宋"/>
                <w:color w:val="000000"/>
                <w:szCs w:val="21"/>
              </w:rPr>
              <w:t>财政资金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eastAsia" w:eastAsia="仿宋"/>
                <w:color w:val="000000"/>
                <w:szCs w:val="21"/>
                <w:lang w:eastAsia="zh-CN"/>
              </w:rPr>
            </w:pPr>
            <w:r>
              <w:rPr>
                <w:rFonts w:hint="eastAsia" w:eastAsia="仿宋"/>
                <w:color w:val="000000"/>
                <w:szCs w:val="21"/>
                <w:lang w:val="en-US" w:eastAsia="zh-CN"/>
              </w:rPr>
              <w:t>5</w:t>
            </w:r>
          </w:p>
        </w:tc>
        <w:tc>
          <w:tcPr>
            <w:tcW w:w="2077" w:type="dxa"/>
            <w:vAlign w:val="center"/>
          </w:tcPr>
          <w:p>
            <w:pPr>
              <w:spacing w:line="360" w:lineRule="auto"/>
              <w:jc w:val="center"/>
              <w:rPr>
                <w:rFonts w:eastAsia="仿宋"/>
                <w:color w:val="000000"/>
                <w:szCs w:val="21"/>
              </w:rPr>
            </w:pPr>
            <w:r>
              <w:rPr>
                <w:rFonts w:hint="eastAsia" w:eastAsia="仿宋"/>
                <w:color w:val="000000"/>
                <w:szCs w:val="21"/>
              </w:rPr>
              <w:t>出资比例</w:t>
            </w:r>
          </w:p>
        </w:tc>
        <w:tc>
          <w:tcPr>
            <w:tcW w:w="7371" w:type="dxa"/>
            <w:vAlign w:val="center"/>
          </w:tcPr>
          <w:p>
            <w:pPr>
              <w:spacing w:line="360" w:lineRule="auto"/>
              <w:jc w:val="left"/>
              <w:rPr>
                <w:rFonts w:eastAsia="仿宋"/>
                <w:color w:val="000000"/>
                <w:szCs w:val="21"/>
              </w:rPr>
            </w:pPr>
            <w:r>
              <w:rPr>
                <w:rFonts w:eastAsia="仿宋"/>
                <w:color w:val="000000"/>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eastAsia" w:eastAsia="仿宋"/>
                <w:color w:val="000000"/>
                <w:szCs w:val="21"/>
                <w:lang w:eastAsia="zh-CN"/>
              </w:rPr>
            </w:pPr>
            <w:r>
              <w:rPr>
                <w:rFonts w:hint="eastAsia" w:eastAsia="仿宋"/>
                <w:color w:val="000000"/>
                <w:szCs w:val="21"/>
                <w:lang w:val="en-US" w:eastAsia="zh-CN"/>
              </w:rPr>
              <w:t>6</w:t>
            </w:r>
          </w:p>
        </w:tc>
        <w:tc>
          <w:tcPr>
            <w:tcW w:w="2077" w:type="dxa"/>
            <w:vAlign w:val="center"/>
          </w:tcPr>
          <w:p>
            <w:pPr>
              <w:spacing w:line="360" w:lineRule="auto"/>
              <w:jc w:val="center"/>
              <w:rPr>
                <w:rFonts w:eastAsia="仿宋"/>
                <w:color w:val="000000"/>
                <w:szCs w:val="21"/>
              </w:rPr>
            </w:pPr>
            <w:r>
              <w:rPr>
                <w:rFonts w:hint="eastAsia" w:eastAsia="仿宋"/>
                <w:color w:val="000000"/>
                <w:szCs w:val="21"/>
              </w:rPr>
              <w:t>磋商范围</w:t>
            </w:r>
          </w:p>
        </w:tc>
        <w:tc>
          <w:tcPr>
            <w:tcW w:w="7371" w:type="dxa"/>
            <w:vAlign w:val="center"/>
          </w:tcPr>
          <w:p>
            <w:pPr>
              <w:autoSpaceDE w:val="0"/>
              <w:autoSpaceDN w:val="0"/>
              <w:adjustRightInd w:val="0"/>
              <w:spacing w:line="360" w:lineRule="auto"/>
              <w:jc w:val="left"/>
              <w:rPr>
                <w:rFonts w:eastAsia="仿宋"/>
                <w:color w:val="000000"/>
                <w:kern w:val="0"/>
                <w:szCs w:val="21"/>
              </w:rPr>
            </w:pPr>
            <w:r>
              <w:rPr>
                <w:rFonts w:hint="eastAsia" w:eastAsia="仿宋"/>
                <w:color w:val="000000"/>
                <w:szCs w:val="21"/>
              </w:rPr>
              <w:t>施工图纸编制的工程量清单所包含的全部内容。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eastAsia" w:eastAsia="仿宋"/>
                <w:color w:val="000000"/>
                <w:szCs w:val="21"/>
                <w:lang w:eastAsia="zh-CN"/>
              </w:rPr>
            </w:pPr>
            <w:r>
              <w:rPr>
                <w:rFonts w:hint="eastAsia" w:eastAsia="仿宋"/>
                <w:color w:val="000000"/>
                <w:szCs w:val="21"/>
                <w:lang w:val="en-US" w:eastAsia="zh-CN"/>
              </w:rPr>
              <w:t>7</w:t>
            </w:r>
          </w:p>
        </w:tc>
        <w:tc>
          <w:tcPr>
            <w:tcW w:w="2077" w:type="dxa"/>
            <w:vAlign w:val="center"/>
          </w:tcPr>
          <w:p>
            <w:pPr>
              <w:spacing w:line="360" w:lineRule="auto"/>
              <w:jc w:val="center"/>
              <w:rPr>
                <w:rFonts w:eastAsia="仿宋"/>
                <w:color w:val="000000"/>
                <w:kern w:val="0"/>
                <w:szCs w:val="21"/>
              </w:rPr>
            </w:pPr>
            <w:r>
              <w:rPr>
                <w:rFonts w:hint="eastAsia" w:eastAsia="仿宋"/>
                <w:color w:val="000000"/>
                <w:kern w:val="0"/>
                <w:szCs w:val="21"/>
              </w:rPr>
              <w:t>工期</w:t>
            </w:r>
          </w:p>
        </w:tc>
        <w:tc>
          <w:tcPr>
            <w:tcW w:w="7371" w:type="dxa"/>
            <w:vAlign w:val="center"/>
          </w:tcPr>
          <w:p>
            <w:pPr>
              <w:autoSpaceDE w:val="0"/>
              <w:autoSpaceDN w:val="0"/>
              <w:adjustRightInd w:val="0"/>
              <w:spacing w:line="360" w:lineRule="auto"/>
              <w:jc w:val="left"/>
              <w:rPr>
                <w:rFonts w:hint="default" w:eastAsia="仿宋"/>
                <w:color w:val="000000"/>
                <w:szCs w:val="21"/>
                <w:lang w:val="en-US" w:eastAsia="zh-CN"/>
              </w:rPr>
            </w:pPr>
            <w:r>
              <w:rPr>
                <w:rFonts w:hint="eastAsia" w:eastAsia="仿宋"/>
                <w:color w:val="000000"/>
                <w:szCs w:val="21"/>
                <w:lang w:val="en-US" w:eastAsia="zh-CN"/>
              </w:rPr>
              <w:t>60天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eastAsia" w:eastAsia="仿宋"/>
                <w:color w:val="000000"/>
                <w:szCs w:val="21"/>
                <w:lang w:eastAsia="zh-CN"/>
              </w:rPr>
            </w:pPr>
            <w:r>
              <w:rPr>
                <w:rFonts w:hint="eastAsia" w:eastAsia="仿宋"/>
                <w:color w:val="000000"/>
                <w:szCs w:val="21"/>
                <w:lang w:val="en-US" w:eastAsia="zh-CN"/>
              </w:rPr>
              <w:t>8</w:t>
            </w:r>
          </w:p>
        </w:tc>
        <w:tc>
          <w:tcPr>
            <w:tcW w:w="2077" w:type="dxa"/>
            <w:vAlign w:val="center"/>
          </w:tcPr>
          <w:p>
            <w:pPr>
              <w:spacing w:line="360" w:lineRule="auto"/>
              <w:jc w:val="center"/>
              <w:rPr>
                <w:rFonts w:eastAsia="仿宋"/>
                <w:color w:val="000000"/>
                <w:szCs w:val="21"/>
              </w:rPr>
            </w:pPr>
            <w:r>
              <w:rPr>
                <w:rFonts w:hint="eastAsia" w:eastAsia="仿宋"/>
                <w:color w:val="000000"/>
                <w:szCs w:val="21"/>
              </w:rPr>
              <w:t>质量要求</w:t>
            </w:r>
          </w:p>
        </w:tc>
        <w:tc>
          <w:tcPr>
            <w:tcW w:w="7371" w:type="dxa"/>
            <w:vAlign w:val="center"/>
          </w:tcPr>
          <w:p>
            <w:pPr>
              <w:autoSpaceDE w:val="0"/>
              <w:autoSpaceDN w:val="0"/>
              <w:adjustRightInd w:val="0"/>
              <w:spacing w:line="360" w:lineRule="auto"/>
              <w:jc w:val="left"/>
              <w:rPr>
                <w:rFonts w:eastAsia="仿宋"/>
                <w:color w:val="000000"/>
                <w:szCs w:val="21"/>
              </w:rPr>
            </w:pPr>
            <w:r>
              <w:rPr>
                <w:rFonts w:hint="eastAsia" w:eastAsia="仿宋"/>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eastAsia" w:eastAsia="仿宋"/>
                <w:color w:val="000000"/>
                <w:szCs w:val="21"/>
                <w:lang w:eastAsia="zh-CN"/>
              </w:rPr>
            </w:pPr>
            <w:r>
              <w:rPr>
                <w:rFonts w:hint="eastAsia" w:eastAsia="仿宋"/>
                <w:color w:val="000000"/>
                <w:szCs w:val="21"/>
                <w:lang w:val="en-US" w:eastAsia="zh-CN"/>
              </w:rPr>
              <w:t>9</w:t>
            </w:r>
          </w:p>
        </w:tc>
        <w:tc>
          <w:tcPr>
            <w:tcW w:w="2077" w:type="dxa"/>
            <w:vAlign w:val="center"/>
          </w:tcPr>
          <w:p>
            <w:pPr>
              <w:spacing w:line="360" w:lineRule="auto"/>
              <w:jc w:val="center"/>
              <w:rPr>
                <w:rFonts w:eastAsia="仿宋"/>
                <w:color w:val="FF0000"/>
                <w:szCs w:val="21"/>
              </w:rPr>
            </w:pPr>
            <w:r>
              <w:rPr>
                <w:rFonts w:hint="eastAsia" w:eastAsia="仿宋"/>
                <w:color w:val="000000"/>
                <w:szCs w:val="21"/>
              </w:rPr>
              <w:t>供应商资质条件、能力和信誉</w:t>
            </w:r>
          </w:p>
        </w:tc>
        <w:tc>
          <w:tcPr>
            <w:tcW w:w="7371" w:type="dxa"/>
            <w:vAlign w:val="center"/>
          </w:tcPr>
          <w:p>
            <w:pPr>
              <w:pStyle w:val="5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right="0"/>
              <w:jc w:val="both"/>
              <w:rPr>
                <w:rFonts w:hint="eastAsia" w:ascii="仿宋" w:hAnsi="仿宋" w:eastAsia="仿宋" w:cs="仿宋"/>
                <w:i w:val="0"/>
                <w:iCs w:val="0"/>
                <w:caps w:val="0"/>
                <w:color w:val="FF0000"/>
                <w:spacing w:val="0"/>
                <w:sz w:val="22"/>
                <w:szCs w:val="22"/>
                <w:shd w:val="clear" w:fill="FFFFFF"/>
                <w:lang w:eastAsia="zh-CN" w:bidi="ar-SA"/>
              </w:rPr>
            </w:pPr>
            <w:r>
              <w:rPr>
                <w:rFonts w:hint="eastAsia" w:ascii="仿宋" w:hAnsi="仿宋" w:eastAsia="仿宋" w:cs="仿宋"/>
                <w:i w:val="0"/>
                <w:iCs w:val="0"/>
                <w:caps w:val="0"/>
                <w:color w:val="FF0000"/>
                <w:spacing w:val="0"/>
                <w:sz w:val="22"/>
                <w:szCs w:val="22"/>
                <w:shd w:val="clear" w:fill="FFFFFF"/>
                <w:lang w:eastAsia="zh-CN" w:bidi="ar-SA"/>
              </w:rPr>
              <w:t>、具有独立承担民事责任能力的法人或其他组织，提供合法有效的统一社会信用代码的营业执照或事业单位法人证书等国家规定的相关证明，自然人参与的提供其身份证明；</w:t>
            </w:r>
            <w:r>
              <w:rPr>
                <w:rFonts w:hint="eastAsia" w:ascii="仿宋" w:hAnsi="仿宋" w:eastAsia="仿宋" w:cs="仿宋"/>
                <w:i w:val="0"/>
                <w:iCs w:val="0"/>
                <w:caps w:val="0"/>
                <w:color w:val="FF0000"/>
                <w:spacing w:val="0"/>
                <w:sz w:val="22"/>
                <w:szCs w:val="22"/>
                <w:shd w:val="clear" w:fill="FFFFFF"/>
                <w:lang w:eastAsia="zh-CN" w:bidi="ar-SA"/>
              </w:rPr>
              <w:br w:type="textWrapping"/>
            </w:r>
            <w:r>
              <w:rPr>
                <w:rFonts w:hint="eastAsia" w:ascii="仿宋" w:hAnsi="仿宋" w:eastAsia="仿宋" w:cs="仿宋"/>
                <w:i w:val="0"/>
                <w:iCs w:val="0"/>
                <w:caps w:val="0"/>
                <w:color w:val="FF0000"/>
                <w:spacing w:val="0"/>
                <w:sz w:val="22"/>
                <w:szCs w:val="22"/>
                <w:shd w:val="clear" w:fill="FFFFFF"/>
                <w:lang w:eastAsia="zh-CN" w:bidi="ar-SA"/>
              </w:rPr>
              <w:t>2)、法定代表人授权书（附法定代表人身份证复印件）及被授权人身份证（法定代表人直接参加只须提供法定代表人身份证）；</w:t>
            </w:r>
            <w:r>
              <w:rPr>
                <w:rFonts w:hint="eastAsia" w:ascii="仿宋" w:hAnsi="仿宋" w:eastAsia="仿宋" w:cs="仿宋"/>
                <w:i w:val="0"/>
                <w:iCs w:val="0"/>
                <w:caps w:val="0"/>
                <w:color w:val="FF0000"/>
                <w:spacing w:val="0"/>
                <w:sz w:val="22"/>
                <w:szCs w:val="22"/>
                <w:shd w:val="clear" w:fill="FFFFFF"/>
                <w:lang w:eastAsia="zh-CN" w:bidi="ar-SA"/>
              </w:rPr>
              <w:br w:type="textWrapping"/>
            </w:r>
            <w:r>
              <w:rPr>
                <w:rFonts w:hint="eastAsia" w:ascii="仿宋" w:hAnsi="仿宋" w:eastAsia="仿宋" w:cs="仿宋"/>
                <w:i w:val="0"/>
                <w:iCs w:val="0"/>
                <w:caps w:val="0"/>
                <w:color w:val="FF0000"/>
                <w:spacing w:val="0"/>
                <w:sz w:val="22"/>
                <w:szCs w:val="22"/>
                <w:shd w:val="clear" w:fill="FFFFFF"/>
                <w:lang w:eastAsia="zh-CN" w:bidi="ar-SA"/>
              </w:rPr>
              <w:t>3)、具有建筑工程施工总承包三级及以上资质证书、安全生产许可证书；拟派项目经理具有建筑工程专业二级及以上建造师执业资格和有效的安全生产考核合格证书，且未担任其它在建工程项目的项目经理；</w:t>
            </w:r>
            <w:r>
              <w:rPr>
                <w:rFonts w:hint="eastAsia" w:ascii="仿宋" w:hAnsi="仿宋" w:eastAsia="仿宋" w:cs="仿宋"/>
                <w:i w:val="0"/>
                <w:iCs w:val="0"/>
                <w:caps w:val="0"/>
                <w:color w:val="FF0000"/>
                <w:spacing w:val="0"/>
                <w:sz w:val="22"/>
                <w:szCs w:val="22"/>
                <w:shd w:val="clear" w:fill="FFFFFF"/>
                <w:lang w:eastAsia="zh-CN" w:bidi="ar-SA"/>
              </w:rPr>
              <w:br w:type="textWrapping"/>
            </w:r>
            <w:r>
              <w:rPr>
                <w:rFonts w:hint="eastAsia" w:ascii="仿宋" w:hAnsi="仿宋" w:eastAsia="仿宋" w:cs="仿宋"/>
                <w:i w:val="0"/>
                <w:iCs w:val="0"/>
                <w:caps w:val="0"/>
                <w:color w:val="FF0000"/>
                <w:spacing w:val="0"/>
                <w:sz w:val="22"/>
                <w:szCs w:val="22"/>
                <w:shd w:val="clear" w:fill="FFFFFF"/>
                <w:lang w:eastAsia="zh-CN" w:bidi="ar-SA"/>
              </w:rPr>
              <w:t>4)、参加政府采购活动前三年内在经营活动中没有重大违法记录的书面声明；</w:t>
            </w:r>
            <w:r>
              <w:rPr>
                <w:rFonts w:hint="eastAsia" w:ascii="仿宋" w:hAnsi="仿宋" w:eastAsia="仿宋" w:cs="仿宋"/>
                <w:i w:val="0"/>
                <w:iCs w:val="0"/>
                <w:caps w:val="0"/>
                <w:color w:val="FF0000"/>
                <w:spacing w:val="0"/>
                <w:sz w:val="22"/>
                <w:szCs w:val="22"/>
                <w:shd w:val="clear" w:fill="FFFFFF"/>
                <w:lang w:eastAsia="zh-CN" w:bidi="ar-SA"/>
              </w:rPr>
              <w:br w:type="textWrapping"/>
            </w:r>
            <w:r>
              <w:rPr>
                <w:rFonts w:hint="eastAsia" w:ascii="仿宋" w:hAnsi="仿宋" w:eastAsia="仿宋" w:cs="仿宋"/>
                <w:i w:val="0"/>
                <w:iCs w:val="0"/>
                <w:caps w:val="0"/>
                <w:color w:val="FF0000"/>
                <w:spacing w:val="0"/>
                <w:sz w:val="22"/>
                <w:szCs w:val="22"/>
                <w:shd w:val="clear" w:fill="FFFFFF"/>
                <w:lang w:eastAsia="zh-CN" w:bidi="ar-SA"/>
              </w:rPr>
              <w:t>5)、供应商具有履行合同所必需的设备和专业技术能力的承诺函；</w:t>
            </w:r>
            <w:r>
              <w:rPr>
                <w:rFonts w:hint="eastAsia" w:ascii="仿宋" w:hAnsi="仿宋" w:eastAsia="仿宋" w:cs="仿宋"/>
                <w:i w:val="0"/>
                <w:iCs w:val="0"/>
                <w:caps w:val="0"/>
                <w:color w:val="FF0000"/>
                <w:spacing w:val="0"/>
                <w:sz w:val="22"/>
                <w:szCs w:val="22"/>
                <w:shd w:val="clear" w:fill="FFFFFF"/>
                <w:lang w:eastAsia="zh-CN" w:bidi="ar-SA"/>
              </w:rPr>
              <w:br w:type="textWrapping"/>
            </w:r>
            <w:r>
              <w:rPr>
                <w:rFonts w:hint="eastAsia" w:ascii="仿宋" w:hAnsi="仿宋" w:eastAsia="仿宋" w:cs="仿宋"/>
                <w:i w:val="0"/>
                <w:iCs w:val="0"/>
                <w:caps w:val="0"/>
                <w:color w:val="FF0000"/>
                <w:spacing w:val="0"/>
                <w:sz w:val="22"/>
                <w:szCs w:val="22"/>
                <w:shd w:val="clear" w:fill="FFFFFF"/>
                <w:lang w:eastAsia="zh-CN" w:bidi="ar-SA"/>
              </w:rPr>
              <w:t>6）、供应商需提供财务状况、缴纳税收和社会保障资金三项符合要求的承诺函（无需另行提供证明文件）；</w:t>
            </w:r>
            <w:r>
              <w:rPr>
                <w:rFonts w:hint="eastAsia" w:ascii="仿宋" w:hAnsi="仿宋" w:eastAsia="仿宋" w:cs="仿宋"/>
                <w:i w:val="0"/>
                <w:iCs w:val="0"/>
                <w:caps w:val="0"/>
                <w:color w:val="FF0000"/>
                <w:spacing w:val="0"/>
                <w:sz w:val="22"/>
                <w:szCs w:val="22"/>
                <w:shd w:val="clear" w:fill="FFFFFF"/>
                <w:lang w:eastAsia="zh-CN" w:bidi="ar-SA"/>
              </w:rPr>
              <w:br w:type="textWrapping"/>
            </w:r>
            <w:r>
              <w:rPr>
                <w:rFonts w:hint="eastAsia" w:ascii="仿宋" w:hAnsi="仿宋" w:eastAsia="仿宋" w:cs="仿宋"/>
                <w:i w:val="0"/>
                <w:iCs w:val="0"/>
                <w:caps w:val="0"/>
                <w:color w:val="FF0000"/>
                <w:spacing w:val="0"/>
                <w:sz w:val="22"/>
                <w:szCs w:val="22"/>
                <w:shd w:val="clear" w:fill="FFFFFF"/>
                <w:lang w:eastAsia="zh-CN" w:bidi="ar-SA"/>
              </w:rPr>
              <w:t>7)、供应商不得为“信用中国”网站中列入失信被执行人和重大税收违法案件当事人名单的供应商，不得为中国政府采购网政府采购严重违法失信行为记录名单中被财政部门禁止参加政府采购活动的供应商（提供查询结果网页截图并加盖供应商公章）；</w:t>
            </w:r>
            <w:r>
              <w:rPr>
                <w:rFonts w:hint="eastAsia" w:ascii="仿宋" w:hAnsi="仿宋" w:eastAsia="仿宋" w:cs="仿宋"/>
                <w:i w:val="0"/>
                <w:iCs w:val="0"/>
                <w:caps w:val="0"/>
                <w:color w:val="FF0000"/>
                <w:spacing w:val="0"/>
                <w:sz w:val="22"/>
                <w:szCs w:val="22"/>
                <w:shd w:val="clear" w:fill="FFFFFF"/>
                <w:lang w:eastAsia="zh-CN" w:bidi="ar-SA"/>
              </w:rPr>
              <w:br w:type="textWrapping"/>
            </w:r>
            <w:r>
              <w:rPr>
                <w:rFonts w:hint="eastAsia" w:ascii="仿宋" w:hAnsi="仿宋" w:eastAsia="仿宋" w:cs="仿宋"/>
                <w:i w:val="0"/>
                <w:iCs w:val="0"/>
                <w:caps w:val="0"/>
                <w:color w:val="FF0000"/>
                <w:spacing w:val="0"/>
                <w:sz w:val="22"/>
                <w:szCs w:val="22"/>
                <w:shd w:val="clear" w:fill="FFFFFF"/>
                <w:lang w:eastAsia="zh-CN" w:bidi="ar-SA"/>
              </w:rPr>
              <w:t>8)、单位负责人为同一人或者存在控股、管理关系的不同单位，不得同时参加本项目采购活动。</w:t>
            </w:r>
          </w:p>
          <w:p>
            <w:pPr>
              <w:pStyle w:val="5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right="0" w:rightChars="0"/>
              <w:jc w:val="both"/>
              <w:rPr>
                <w:rFonts w:hint="default" w:ascii="仿宋" w:hAnsi="仿宋" w:eastAsia="仿宋" w:cs="仿宋"/>
                <w:i w:val="0"/>
                <w:iCs w:val="0"/>
                <w:caps w:val="0"/>
                <w:color w:val="FF0000"/>
                <w:spacing w:val="0"/>
                <w:sz w:val="22"/>
                <w:szCs w:val="22"/>
                <w:shd w:val="clear" w:fill="FFFFFF"/>
                <w:lang w:val="en-US" w:eastAsia="zh-CN" w:bidi="ar-SA"/>
              </w:rPr>
            </w:pPr>
            <w:r>
              <w:rPr>
                <w:rFonts w:hint="eastAsia" w:ascii="仿宋" w:hAnsi="仿宋" w:eastAsia="仿宋" w:cs="仿宋"/>
                <w:i w:val="0"/>
                <w:iCs w:val="0"/>
                <w:caps w:val="0"/>
                <w:color w:val="FF0000"/>
                <w:spacing w:val="0"/>
                <w:sz w:val="22"/>
                <w:szCs w:val="22"/>
                <w:shd w:val="clear" w:fill="FFFFFF"/>
                <w:lang w:val="en-US" w:eastAsia="zh-CN" w:bidi="ar-SA"/>
              </w:rPr>
              <w:t>9）</w:t>
            </w:r>
            <w:r>
              <w:rPr>
                <w:rFonts w:hint="eastAsia" w:ascii="仿宋" w:hAnsi="仿宋" w:eastAsia="仿宋" w:cs="仿宋"/>
                <w:i w:val="0"/>
                <w:iCs w:val="0"/>
                <w:caps w:val="0"/>
                <w:color w:val="FF0000"/>
                <w:spacing w:val="0"/>
                <w:sz w:val="22"/>
                <w:szCs w:val="22"/>
                <w:shd w:val="clear" w:fill="FFFFFF"/>
                <w:lang w:eastAsia="zh-CN" w:bidi="ar-SA"/>
              </w:rPr>
              <w:t>本项目专门面向中小企业</w:t>
            </w:r>
            <w:r>
              <w:rPr>
                <w:rFonts w:hint="eastAsia" w:ascii="仿宋" w:hAnsi="仿宋" w:eastAsia="仿宋" w:cs="仿宋"/>
                <w:i w:val="0"/>
                <w:iCs w:val="0"/>
                <w:caps w:val="0"/>
                <w:color w:val="FF0000"/>
                <w:spacing w:val="0"/>
                <w:sz w:val="22"/>
                <w:szCs w:val="22"/>
                <w:shd w:val="clear" w:fill="FFFFFF"/>
                <w:lang w:val="en-US" w:eastAsia="zh-CN" w:bidi="ar-SA"/>
              </w:rPr>
              <w:t>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10</w:t>
            </w:r>
          </w:p>
        </w:tc>
        <w:tc>
          <w:tcPr>
            <w:tcW w:w="2077" w:type="dxa"/>
            <w:vAlign w:val="center"/>
          </w:tcPr>
          <w:p>
            <w:pPr>
              <w:spacing w:line="360" w:lineRule="auto"/>
              <w:jc w:val="center"/>
              <w:rPr>
                <w:rFonts w:eastAsia="仿宋"/>
                <w:color w:val="000000"/>
                <w:szCs w:val="21"/>
              </w:rPr>
            </w:pPr>
            <w:r>
              <w:rPr>
                <w:rFonts w:hint="eastAsia" w:eastAsia="仿宋"/>
                <w:color w:val="000000"/>
                <w:szCs w:val="21"/>
              </w:rPr>
              <w:t>是否接受</w:t>
            </w:r>
          </w:p>
          <w:p>
            <w:pPr>
              <w:spacing w:line="360" w:lineRule="auto"/>
              <w:jc w:val="center"/>
              <w:rPr>
                <w:rFonts w:eastAsia="仿宋"/>
                <w:color w:val="000000"/>
                <w:szCs w:val="21"/>
              </w:rPr>
            </w:pPr>
            <w:r>
              <w:rPr>
                <w:rFonts w:hint="eastAsia" w:eastAsia="仿宋"/>
                <w:color w:val="000000"/>
                <w:szCs w:val="21"/>
              </w:rPr>
              <w:t>联合体磋商</w:t>
            </w:r>
          </w:p>
        </w:tc>
        <w:tc>
          <w:tcPr>
            <w:tcW w:w="7371" w:type="dxa"/>
            <w:vAlign w:val="center"/>
          </w:tcPr>
          <w:p>
            <w:pPr>
              <w:autoSpaceDE w:val="0"/>
              <w:autoSpaceDN w:val="0"/>
              <w:adjustRightInd w:val="0"/>
              <w:spacing w:line="360" w:lineRule="auto"/>
              <w:rPr>
                <w:rFonts w:eastAsia="仿宋"/>
                <w:color w:val="000000"/>
                <w:szCs w:val="21"/>
              </w:rPr>
            </w:pPr>
            <w:r>
              <w:rPr>
                <w:rFonts w:hint="eastAsia" w:eastAsia="仿宋"/>
                <w:color w:val="000000"/>
                <w:kern w:val="0"/>
                <w:szCs w:val="21"/>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11</w:t>
            </w:r>
          </w:p>
        </w:tc>
        <w:tc>
          <w:tcPr>
            <w:tcW w:w="2077" w:type="dxa"/>
            <w:vAlign w:val="center"/>
          </w:tcPr>
          <w:p>
            <w:pPr>
              <w:spacing w:line="360" w:lineRule="auto"/>
              <w:jc w:val="center"/>
              <w:rPr>
                <w:rFonts w:eastAsia="仿宋"/>
                <w:color w:val="000000"/>
                <w:szCs w:val="21"/>
              </w:rPr>
            </w:pPr>
            <w:r>
              <w:rPr>
                <w:rFonts w:hint="eastAsia" w:eastAsia="仿宋"/>
                <w:color w:val="000000"/>
                <w:szCs w:val="21"/>
              </w:rPr>
              <w:t>踏勘现场</w:t>
            </w:r>
          </w:p>
        </w:tc>
        <w:tc>
          <w:tcPr>
            <w:tcW w:w="7371" w:type="dxa"/>
            <w:vAlign w:val="center"/>
          </w:tcPr>
          <w:p>
            <w:pPr>
              <w:spacing w:line="360" w:lineRule="auto"/>
              <w:jc w:val="left"/>
              <w:rPr>
                <w:rFonts w:eastAsia="仿宋"/>
                <w:color w:val="000000"/>
                <w:szCs w:val="21"/>
              </w:rPr>
            </w:pPr>
            <w:bookmarkStart w:id="11" w:name="_Toc343511295"/>
            <w:r>
              <w:rPr>
                <w:rFonts w:hint="eastAsia" w:eastAsia="仿宋"/>
                <w:color w:val="000000"/>
                <w:szCs w:val="21"/>
              </w:rPr>
              <w:t>■不组织，采购代理机构不组织统一踏勘，各供应商自行踏勘，相关费用及安全由供应商自行承担</w:t>
            </w:r>
            <w:bookmarkEnd w:id="11"/>
            <w:r>
              <w:rPr>
                <w:rFonts w:hint="eastAsia" w:eastAsia="仿宋"/>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12</w:t>
            </w:r>
          </w:p>
        </w:tc>
        <w:tc>
          <w:tcPr>
            <w:tcW w:w="2077" w:type="dxa"/>
            <w:vAlign w:val="center"/>
          </w:tcPr>
          <w:p>
            <w:pPr>
              <w:spacing w:line="360" w:lineRule="auto"/>
              <w:jc w:val="center"/>
              <w:rPr>
                <w:rFonts w:eastAsia="仿宋"/>
                <w:color w:val="000000"/>
                <w:szCs w:val="21"/>
              </w:rPr>
            </w:pPr>
            <w:r>
              <w:rPr>
                <w:rFonts w:hint="eastAsia" w:eastAsia="仿宋"/>
                <w:color w:val="000000"/>
                <w:szCs w:val="21"/>
              </w:rPr>
              <w:t>磋商预备会</w:t>
            </w:r>
          </w:p>
        </w:tc>
        <w:tc>
          <w:tcPr>
            <w:tcW w:w="7371" w:type="dxa"/>
            <w:vAlign w:val="center"/>
          </w:tcPr>
          <w:p>
            <w:pPr>
              <w:spacing w:line="360" w:lineRule="auto"/>
              <w:rPr>
                <w:rFonts w:eastAsia="仿宋"/>
                <w:color w:val="000000"/>
                <w:szCs w:val="21"/>
              </w:rPr>
            </w:pPr>
            <w:r>
              <w:rPr>
                <w:rFonts w:hint="eastAsia" w:eastAsia="仿宋"/>
                <w:color w:val="000000"/>
                <w:szCs w:val="21"/>
              </w:rPr>
              <w:t>不召开磋商预备会，相关事宜以招标答疑方式进行。</w:t>
            </w:r>
          </w:p>
          <w:p>
            <w:pPr>
              <w:spacing w:line="360" w:lineRule="auto"/>
              <w:rPr>
                <w:rFonts w:eastAsia="仿宋"/>
                <w:color w:val="000000"/>
                <w:szCs w:val="21"/>
              </w:rPr>
            </w:pPr>
            <w:bookmarkStart w:id="12" w:name="_Toc343511299"/>
            <w:r>
              <w:rPr>
                <w:rFonts w:hint="eastAsia" w:eastAsia="仿宋"/>
                <w:color w:val="000000"/>
                <w:szCs w:val="21"/>
              </w:rPr>
              <w:t>供应商需以书面形式向采购代理机构提交需澄清或答疑的问题，同时将澄清或答疑问题的电子版发至采购代理机构机构电子邮箱：</w:t>
            </w:r>
            <w:r>
              <w:fldChar w:fldCharType="begin"/>
            </w:r>
            <w:r>
              <w:instrText xml:space="preserve"> HYPERLINK "mailto:sxzb9@126.com" </w:instrText>
            </w:r>
            <w:r>
              <w:fldChar w:fldCharType="separate"/>
            </w:r>
            <w:r>
              <w:rPr>
                <w:rFonts w:hint="eastAsia" w:eastAsia="仿宋"/>
                <w:color w:val="000000"/>
                <w:szCs w:val="21"/>
                <w:lang w:val="en-US" w:eastAsia="zh-CN"/>
              </w:rPr>
              <w:t>437791865</w:t>
            </w:r>
            <w:r>
              <w:rPr>
                <w:rFonts w:eastAsia="仿宋"/>
                <w:color w:val="000000"/>
                <w:szCs w:val="21"/>
              </w:rPr>
              <w:t>@qq.com</w:t>
            </w:r>
            <w:r>
              <w:rPr>
                <w:rFonts w:eastAsia="仿宋"/>
                <w:color w:val="000000"/>
                <w:szCs w:val="21"/>
              </w:rPr>
              <w:fldChar w:fldCharType="end"/>
            </w:r>
            <w:r>
              <w:rPr>
                <w:rFonts w:hint="eastAsia" w:eastAsia="仿宋"/>
                <w:color w:val="000000"/>
                <w:szCs w:val="21"/>
              </w:rPr>
              <w:t>，</w:t>
            </w:r>
          </w:p>
          <w:p>
            <w:pPr>
              <w:spacing w:line="360" w:lineRule="auto"/>
              <w:rPr>
                <w:rFonts w:eastAsia="仿宋"/>
                <w:color w:val="000000"/>
                <w:szCs w:val="21"/>
              </w:rPr>
            </w:pPr>
            <w:r>
              <w:rPr>
                <w:rFonts w:hint="eastAsia" w:eastAsia="仿宋"/>
                <w:color w:val="000000"/>
                <w:szCs w:val="21"/>
              </w:rPr>
              <w:t>采购人和代理机构负责做出统一解答和必要澄清后，以书面的《招标答疑纪要》发送各供应商。</w:t>
            </w:r>
            <w:bookmarkEnd w:id="1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13</w:t>
            </w:r>
          </w:p>
        </w:tc>
        <w:tc>
          <w:tcPr>
            <w:tcW w:w="2077" w:type="dxa"/>
            <w:vAlign w:val="center"/>
          </w:tcPr>
          <w:p>
            <w:pPr>
              <w:spacing w:line="360" w:lineRule="auto"/>
              <w:jc w:val="center"/>
              <w:rPr>
                <w:rFonts w:eastAsia="仿宋"/>
                <w:color w:val="000000"/>
                <w:szCs w:val="21"/>
              </w:rPr>
            </w:pPr>
            <w:r>
              <w:rPr>
                <w:rFonts w:hint="eastAsia" w:eastAsia="仿宋"/>
                <w:color w:val="000000"/>
                <w:szCs w:val="21"/>
              </w:rPr>
              <w:t>供应商提出问题的截止时间</w:t>
            </w:r>
          </w:p>
        </w:tc>
        <w:tc>
          <w:tcPr>
            <w:tcW w:w="7371" w:type="dxa"/>
            <w:vAlign w:val="center"/>
          </w:tcPr>
          <w:p>
            <w:pPr>
              <w:spacing w:line="360" w:lineRule="auto"/>
              <w:rPr>
                <w:rFonts w:eastAsia="仿宋"/>
                <w:color w:val="000000"/>
                <w:szCs w:val="21"/>
              </w:rPr>
            </w:pPr>
            <w:r>
              <w:rPr>
                <w:rFonts w:hint="eastAsia" w:eastAsia="仿宋"/>
                <w:color w:val="000000"/>
                <w:szCs w:val="21"/>
              </w:rPr>
              <w:t>提交首次响应文件截止之日</w:t>
            </w:r>
            <w:r>
              <w:rPr>
                <w:rFonts w:hint="eastAsia" w:eastAsia="仿宋"/>
                <w:color w:val="000000"/>
                <w:szCs w:val="21"/>
                <w:lang w:val="en-US" w:eastAsia="zh-CN"/>
              </w:rPr>
              <w:t>5</w:t>
            </w:r>
            <w:r>
              <w:rPr>
                <w:rFonts w:hint="eastAsia" w:eastAsia="仿宋"/>
                <w:color w:val="000000"/>
                <w:szCs w:val="21"/>
              </w:rPr>
              <w:t>个工作日前，以书面形式提交至采购代理机构（并将电子版发至</w:t>
            </w:r>
            <w:r>
              <w:fldChar w:fldCharType="begin"/>
            </w:r>
            <w:r>
              <w:instrText xml:space="preserve"> HYPERLINK "mailto:sxzb9@126.com" </w:instrText>
            </w:r>
            <w:r>
              <w:fldChar w:fldCharType="separate"/>
            </w:r>
            <w:r>
              <w:rPr>
                <w:rFonts w:hint="eastAsia" w:eastAsia="仿宋"/>
                <w:color w:val="000000"/>
                <w:szCs w:val="21"/>
                <w:lang w:val="en-US" w:eastAsia="zh-CN"/>
              </w:rPr>
              <w:t>437791865</w:t>
            </w:r>
            <w:r>
              <w:rPr>
                <w:rFonts w:eastAsia="仿宋"/>
                <w:color w:val="000000"/>
                <w:szCs w:val="21"/>
              </w:rPr>
              <w:t>@qq.com</w:t>
            </w:r>
            <w:r>
              <w:rPr>
                <w:rFonts w:eastAsia="仿宋"/>
                <w:color w:val="000000"/>
                <w:szCs w:val="21"/>
              </w:rPr>
              <w:fldChar w:fldCharType="end"/>
            </w:r>
            <w:r>
              <w:rPr>
                <w:rFonts w:hint="eastAsia" w:eastAsia="仿宋"/>
                <w:color w:val="000000"/>
                <w:szCs w:val="21"/>
              </w:rPr>
              <w:t>，），逾期不再接受。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14</w:t>
            </w:r>
          </w:p>
        </w:tc>
        <w:tc>
          <w:tcPr>
            <w:tcW w:w="2077" w:type="dxa"/>
            <w:vAlign w:val="center"/>
          </w:tcPr>
          <w:p>
            <w:pPr>
              <w:spacing w:line="360" w:lineRule="auto"/>
              <w:jc w:val="center"/>
              <w:rPr>
                <w:rFonts w:eastAsia="仿宋"/>
                <w:color w:val="000000"/>
                <w:szCs w:val="21"/>
              </w:rPr>
            </w:pPr>
            <w:r>
              <w:rPr>
                <w:rFonts w:hint="eastAsia" w:eastAsia="仿宋"/>
                <w:color w:val="000000"/>
                <w:szCs w:val="21"/>
              </w:rPr>
              <w:t>分包</w:t>
            </w:r>
          </w:p>
        </w:tc>
        <w:tc>
          <w:tcPr>
            <w:tcW w:w="7371" w:type="dxa"/>
            <w:vAlign w:val="center"/>
          </w:tcPr>
          <w:p>
            <w:pPr>
              <w:pStyle w:val="23"/>
              <w:topLinePunct/>
              <w:spacing w:line="360" w:lineRule="auto"/>
              <w:rPr>
                <w:rFonts w:eastAsia="仿宋"/>
                <w:color w:val="000000"/>
                <w:sz w:val="21"/>
                <w:szCs w:val="21"/>
                <w:lang w:val="zh-CN"/>
              </w:rPr>
            </w:pPr>
            <w:bookmarkStart w:id="13" w:name="_Toc343511308"/>
            <w:r>
              <w:rPr>
                <w:rFonts w:eastAsia="仿宋"/>
                <w:color w:val="000000"/>
                <w:sz w:val="21"/>
                <w:szCs w:val="21"/>
                <w:lang w:val="zh-CN"/>
              </w:rPr>
              <w:t>■</w:t>
            </w:r>
            <w:r>
              <w:rPr>
                <w:rFonts w:hint="eastAsia" w:eastAsia="仿宋"/>
                <w:color w:val="000000"/>
                <w:sz w:val="21"/>
                <w:szCs w:val="21"/>
                <w:lang w:val="zh-CN"/>
              </w:rPr>
              <w:t>不允许</w:t>
            </w:r>
            <w:bookmarkEnd w:id="1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15</w:t>
            </w:r>
          </w:p>
        </w:tc>
        <w:tc>
          <w:tcPr>
            <w:tcW w:w="2077" w:type="dxa"/>
            <w:vAlign w:val="center"/>
          </w:tcPr>
          <w:p>
            <w:pPr>
              <w:spacing w:line="360" w:lineRule="auto"/>
              <w:jc w:val="center"/>
              <w:rPr>
                <w:rFonts w:eastAsia="仿宋"/>
                <w:color w:val="000000"/>
                <w:szCs w:val="21"/>
              </w:rPr>
            </w:pPr>
            <w:r>
              <w:rPr>
                <w:rFonts w:hint="eastAsia" w:eastAsia="仿宋"/>
                <w:color w:val="000000"/>
                <w:szCs w:val="21"/>
              </w:rPr>
              <w:t>偏离</w:t>
            </w:r>
          </w:p>
        </w:tc>
        <w:tc>
          <w:tcPr>
            <w:tcW w:w="7371" w:type="dxa"/>
            <w:vAlign w:val="center"/>
          </w:tcPr>
          <w:p>
            <w:pPr>
              <w:pStyle w:val="23"/>
              <w:topLinePunct/>
              <w:spacing w:line="360" w:lineRule="auto"/>
              <w:rPr>
                <w:rFonts w:eastAsia="仿宋"/>
                <w:color w:val="000000"/>
                <w:sz w:val="21"/>
                <w:szCs w:val="21"/>
                <w:lang w:val="zh-CN"/>
              </w:rPr>
            </w:pPr>
            <w:r>
              <w:rPr>
                <w:rFonts w:eastAsia="仿宋"/>
                <w:color w:val="000000"/>
                <w:sz w:val="21"/>
                <w:szCs w:val="21"/>
                <w:lang w:val="zh-CN"/>
              </w:rPr>
              <w:t>■</w:t>
            </w:r>
            <w:r>
              <w:rPr>
                <w:rFonts w:hint="eastAsia" w:eastAsia="仿宋"/>
                <w:color w:val="000000"/>
                <w:sz w:val="21"/>
                <w:szCs w:val="21"/>
                <w:lang w:val="zh-CN"/>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16</w:t>
            </w:r>
          </w:p>
        </w:tc>
        <w:tc>
          <w:tcPr>
            <w:tcW w:w="2077" w:type="dxa"/>
            <w:vAlign w:val="center"/>
          </w:tcPr>
          <w:p>
            <w:pPr>
              <w:spacing w:line="360" w:lineRule="auto"/>
              <w:jc w:val="center"/>
              <w:rPr>
                <w:rFonts w:eastAsia="仿宋"/>
                <w:color w:val="000000"/>
                <w:szCs w:val="21"/>
              </w:rPr>
            </w:pPr>
            <w:r>
              <w:rPr>
                <w:rFonts w:hint="eastAsia" w:eastAsia="仿宋"/>
                <w:color w:val="000000"/>
                <w:szCs w:val="21"/>
              </w:rPr>
              <w:t>采购人澄清磋商文件的截止时间</w:t>
            </w:r>
          </w:p>
        </w:tc>
        <w:tc>
          <w:tcPr>
            <w:tcW w:w="7371" w:type="dxa"/>
            <w:vAlign w:val="center"/>
          </w:tcPr>
          <w:p>
            <w:pPr>
              <w:spacing w:line="360" w:lineRule="auto"/>
              <w:rPr>
                <w:rFonts w:eastAsia="仿宋"/>
                <w:color w:val="000000"/>
                <w:szCs w:val="21"/>
              </w:rPr>
            </w:pPr>
            <w:r>
              <w:rPr>
                <w:rFonts w:hint="eastAsia" w:eastAsia="仿宋"/>
                <w:color w:val="000000"/>
                <w:szCs w:val="21"/>
              </w:rPr>
              <w:t>提交首次响应文件截止之日</w:t>
            </w:r>
            <w:r>
              <w:rPr>
                <w:rFonts w:hint="eastAsia" w:eastAsia="仿宋"/>
                <w:color w:val="000000"/>
                <w:szCs w:val="21"/>
                <w:lang w:val="en-US" w:eastAsia="zh-CN"/>
              </w:rPr>
              <w:t>5</w:t>
            </w:r>
            <w:r>
              <w:rPr>
                <w:rFonts w:hint="eastAsia" w:eastAsia="仿宋"/>
                <w:color w:val="000000"/>
                <w:szCs w:val="21"/>
              </w:rPr>
              <w:t>个工作日前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17</w:t>
            </w:r>
          </w:p>
        </w:tc>
        <w:tc>
          <w:tcPr>
            <w:tcW w:w="2077" w:type="dxa"/>
            <w:vAlign w:val="center"/>
          </w:tcPr>
          <w:p>
            <w:pPr>
              <w:spacing w:line="360" w:lineRule="auto"/>
              <w:jc w:val="center"/>
              <w:rPr>
                <w:rFonts w:eastAsia="仿宋"/>
                <w:color w:val="000000"/>
                <w:szCs w:val="21"/>
              </w:rPr>
            </w:pPr>
            <w:r>
              <w:rPr>
                <w:rFonts w:hint="eastAsia" w:eastAsia="仿宋"/>
                <w:color w:val="000000"/>
                <w:szCs w:val="21"/>
              </w:rPr>
              <w:t>提交首次响应文件截止之日</w:t>
            </w:r>
          </w:p>
        </w:tc>
        <w:tc>
          <w:tcPr>
            <w:tcW w:w="7371" w:type="dxa"/>
            <w:vAlign w:val="center"/>
          </w:tcPr>
          <w:p>
            <w:pPr>
              <w:spacing w:line="360" w:lineRule="auto"/>
              <w:rPr>
                <w:rFonts w:eastAsia="仿宋"/>
                <w:color w:val="000000"/>
                <w:szCs w:val="21"/>
              </w:rPr>
            </w:pPr>
            <w:r>
              <w:rPr>
                <w:rFonts w:hint="eastAsia" w:ascii="仿宋" w:hAnsi="仿宋" w:eastAsia="仿宋" w:cs="仿宋"/>
                <w:i w:val="0"/>
                <w:iCs w:val="0"/>
                <w:caps w:val="0"/>
                <w:color w:val="FF0000"/>
                <w:spacing w:val="0"/>
                <w:sz w:val="22"/>
                <w:szCs w:val="22"/>
                <w:shd w:val="clear" w:fill="FFFFFF"/>
                <w:lang w:bidi="ar-SA"/>
              </w:rPr>
              <w:t> </w:t>
            </w:r>
            <w:r>
              <w:rPr>
                <w:rFonts w:hint="eastAsia" w:ascii="微软雅黑" w:hAnsi="微软雅黑" w:eastAsia="微软雅黑" w:cs="微软雅黑"/>
                <w:i w:val="0"/>
                <w:iCs w:val="0"/>
                <w:caps w:val="0"/>
                <w:color w:val="auto"/>
                <w:spacing w:val="0"/>
                <w:sz w:val="21"/>
                <w:szCs w:val="21"/>
                <w:shd w:val="clear" w:fill="FFFFFF"/>
              </w:rPr>
              <w:t> </w:t>
            </w:r>
            <w:r>
              <w:rPr>
                <w:rFonts w:hint="eastAsia" w:ascii="Times New Roman" w:hAnsi="Times New Roman" w:eastAsia="仿宋" w:cs="Times New Roman"/>
                <w:color w:val="000000"/>
                <w:szCs w:val="21"/>
              </w:rPr>
              <w:t>2024年04月29日 14时30分00秒 （北京时间）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18</w:t>
            </w:r>
          </w:p>
        </w:tc>
        <w:tc>
          <w:tcPr>
            <w:tcW w:w="2077" w:type="dxa"/>
            <w:vAlign w:val="center"/>
          </w:tcPr>
          <w:p>
            <w:pPr>
              <w:spacing w:line="360" w:lineRule="auto"/>
              <w:jc w:val="center"/>
              <w:rPr>
                <w:rFonts w:eastAsia="仿宋"/>
                <w:color w:val="000000"/>
                <w:szCs w:val="21"/>
              </w:rPr>
            </w:pPr>
            <w:r>
              <w:rPr>
                <w:rFonts w:hint="eastAsia" w:eastAsia="仿宋"/>
                <w:color w:val="000000"/>
                <w:szCs w:val="21"/>
              </w:rPr>
              <w:t>供应商确认收到磋商文件澄清的时间</w:t>
            </w:r>
          </w:p>
        </w:tc>
        <w:tc>
          <w:tcPr>
            <w:tcW w:w="7371" w:type="dxa"/>
            <w:vAlign w:val="center"/>
          </w:tcPr>
          <w:p>
            <w:pPr>
              <w:spacing w:line="360" w:lineRule="auto"/>
              <w:rPr>
                <w:rFonts w:eastAsia="仿宋"/>
                <w:color w:val="000000"/>
                <w:szCs w:val="21"/>
              </w:rPr>
            </w:pPr>
            <w:r>
              <w:rPr>
                <w:rFonts w:hint="eastAsia" w:eastAsia="仿宋"/>
                <w:color w:val="000000"/>
                <w:szCs w:val="21"/>
              </w:rPr>
              <w:t>磋商文件澄清发出后当日内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19</w:t>
            </w:r>
          </w:p>
        </w:tc>
        <w:tc>
          <w:tcPr>
            <w:tcW w:w="2077" w:type="dxa"/>
            <w:vAlign w:val="center"/>
          </w:tcPr>
          <w:p>
            <w:pPr>
              <w:spacing w:line="360" w:lineRule="auto"/>
              <w:jc w:val="center"/>
              <w:rPr>
                <w:rFonts w:eastAsia="仿宋"/>
                <w:color w:val="000000"/>
                <w:szCs w:val="21"/>
              </w:rPr>
            </w:pPr>
            <w:r>
              <w:rPr>
                <w:rFonts w:hint="eastAsia" w:eastAsia="仿宋"/>
                <w:color w:val="000000"/>
                <w:szCs w:val="21"/>
              </w:rPr>
              <w:t>供应商确认收到磋商文件修改的时间</w:t>
            </w:r>
          </w:p>
        </w:tc>
        <w:tc>
          <w:tcPr>
            <w:tcW w:w="7371" w:type="dxa"/>
            <w:vAlign w:val="center"/>
          </w:tcPr>
          <w:p>
            <w:pPr>
              <w:spacing w:line="360" w:lineRule="auto"/>
              <w:rPr>
                <w:rFonts w:eastAsia="仿宋"/>
                <w:color w:val="000000"/>
                <w:szCs w:val="21"/>
              </w:rPr>
            </w:pPr>
            <w:r>
              <w:rPr>
                <w:rFonts w:hint="eastAsia" w:eastAsia="仿宋"/>
                <w:color w:val="000000"/>
                <w:szCs w:val="21"/>
              </w:rPr>
              <w:t>磋商文件修改发出后当日内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20</w:t>
            </w:r>
          </w:p>
        </w:tc>
        <w:tc>
          <w:tcPr>
            <w:tcW w:w="2077" w:type="dxa"/>
            <w:vAlign w:val="center"/>
          </w:tcPr>
          <w:p>
            <w:pPr>
              <w:spacing w:line="360" w:lineRule="auto"/>
              <w:jc w:val="center"/>
              <w:rPr>
                <w:rFonts w:eastAsia="仿宋"/>
                <w:color w:val="000000"/>
                <w:szCs w:val="21"/>
              </w:rPr>
            </w:pPr>
            <w:r>
              <w:rPr>
                <w:rFonts w:hint="eastAsia" w:eastAsia="仿宋"/>
                <w:color w:val="000000"/>
                <w:szCs w:val="21"/>
              </w:rPr>
              <w:t>磋商报价</w:t>
            </w:r>
          </w:p>
        </w:tc>
        <w:tc>
          <w:tcPr>
            <w:tcW w:w="7371" w:type="dxa"/>
            <w:vAlign w:val="center"/>
          </w:tcPr>
          <w:p>
            <w:pPr>
              <w:spacing w:line="360" w:lineRule="auto"/>
              <w:jc w:val="left"/>
              <w:rPr>
                <w:rFonts w:hint="eastAsia" w:eastAsia="仿宋"/>
                <w:color w:val="000000"/>
                <w:szCs w:val="21"/>
              </w:rPr>
            </w:pPr>
            <w:r>
              <w:rPr>
                <w:rFonts w:hint="eastAsia"/>
              </w:rPr>
              <w:t>本</w:t>
            </w:r>
            <w:r>
              <w:rPr>
                <w:rFonts w:hint="eastAsia" w:eastAsia="仿宋"/>
                <w:color w:val="000000"/>
                <w:szCs w:val="21"/>
              </w:rPr>
              <w:t>次磋商采用二次报价。</w:t>
            </w:r>
          </w:p>
          <w:p>
            <w:pPr>
              <w:spacing w:line="360" w:lineRule="auto"/>
              <w:jc w:val="left"/>
              <w:rPr>
                <w:rFonts w:hint="eastAsia" w:eastAsia="仿宋"/>
                <w:color w:val="000000"/>
                <w:szCs w:val="21"/>
              </w:rPr>
            </w:pPr>
            <w:r>
              <w:rPr>
                <w:rFonts w:hint="eastAsia" w:eastAsia="仿宋"/>
                <w:color w:val="000000"/>
                <w:szCs w:val="21"/>
              </w:rPr>
              <w:t>磋商程序为：</w:t>
            </w:r>
          </w:p>
          <w:p>
            <w:pPr>
              <w:spacing w:line="360" w:lineRule="auto"/>
              <w:jc w:val="left"/>
              <w:rPr>
                <w:rFonts w:hint="eastAsia" w:eastAsia="仿宋"/>
                <w:color w:val="000000"/>
                <w:szCs w:val="21"/>
              </w:rPr>
            </w:pPr>
            <w:r>
              <w:rPr>
                <w:rFonts w:hint="eastAsia" w:eastAsia="仿宋"/>
                <w:color w:val="000000"/>
                <w:szCs w:val="21"/>
              </w:rPr>
              <w:t>1.磋商小组对所有提交的响应文件进行评审；</w:t>
            </w:r>
          </w:p>
          <w:p>
            <w:pPr>
              <w:spacing w:line="360" w:lineRule="auto"/>
              <w:jc w:val="left"/>
              <w:rPr>
                <w:rFonts w:hint="eastAsia" w:eastAsia="仿宋"/>
                <w:color w:val="000000"/>
                <w:szCs w:val="21"/>
              </w:rPr>
            </w:pPr>
            <w:r>
              <w:rPr>
                <w:rFonts w:hint="eastAsia" w:eastAsia="仿宋"/>
                <w:color w:val="000000"/>
                <w:szCs w:val="21"/>
              </w:rPr>
              <w:t>2.磋商小组所有成员集中与单一供应商分别进行磋商；</w:t>
            </w:r>
          </w:p>
          <w:p>
            <w:pPr>
              <w:spacing w:line="360" w:lineRule="auto"/>
              <w:jc w:val="left"/>
              <w:rPr>
                <w:rFonts w:hint="eastAsia" w:eastAsia="仿宋"/>
                <w:color w:val="000000"/>
                <w:szCs w:val="21"/>
              </w:rPr>
            </w:pPr>
            <w:r>
              <w:rPr>
                <w:rFonts w:hint="eastAsia" w:eastAsia="仿宋"/>
                <w:color w:val="000000"/>
                <w:szCs w:val="21"/>
              </w:rPr>
              <w:t>3.供应商按照要求提交二次报价；</w:t>
            </w:r>
          </w:p>
          <w:p>
            <w:pPr>
              <w:spacing w:line="360" w:lineRule="auto"/>
              <w:jc w:val="left"/>
              <w:rPr>
                <w:rFonts w:hint="eastAsia" w:eastAsia="仿宋"/>
                <w:color w:val="000000"/>
                <w:szCs w:val="21"/>
                <w:lang w:eastAsia="zh-CN"/>
              </w:rPr>
            </w:pPr>
            <w:r>
              <w:rPr>
                <w:rFonts w:hint="eastAsia" w:eastAsia="仿宋"/>
                <w:color w:val="000000"/>
                <w:szCs w:val="21"/>
              </w:rPr>
              <w:t>4.磋商小组评审、推荐成交候选人</w:t>
            </w:r>
            <w:r>
              <w:rPr>
                <w:rFonts w:hint="eastAsia" w:eastAsia="仿宋"/>
                <w:color w:val="000000"/>
                <w:szCs w:val="21"/>
                <w:lang w:eastAsia="zh-CN"/>
              </w:rPr>
              <w:t>；</w:t>
            </w:r>
          </w:p>
          <w:p>
            <w:pPr>
              <w:spacing w:line="360" w:lineRule="auto"/>
              <w:jc w:val="left"/>
              <w:rPr>
                <w:rFonts w:hint="eastAsia" w:eastAsia="仿宋"/>
                <w:color w:val="000000"/>
                <w:szCs w:val="21"/>
                <w:lang w:eastAsia="zh-CN"/>
              </w:rPr>
            </w:pPr>
            <w:r>
              <w:rPr>
                <w:rFonts w:hint="eastAsia" w:eastAsia="仿宋"/>
                <w:color w:val="000000"/>
                <w:szCs w:val="21"/>
              </w:rPr>
              <w:t>在磋商过程中，磋商小组可以根据磋商文件和磋商情况实质性变动采购需求中的技术、服务要求以及合同草案条款，二次报价为最终报价</w:t>
            </w:r>
            <w:r>
              <w:rPr>
                <w:rFonts w:hint="eastAsia" w:eastAsia="仿宋"/>
                <w:color w:val="000000"/>
                <w:szCs w:val="21"/>
                <w:lang w:eastAsia="zh-CN"/>
              </w:rPr>
              <w:t>；</w:t>
            </w:r>
          </w:p>
          <w:p>
            <w:pPr>
              <w:spacing w:line="360" w:lineRule="auto"/>
              <w:jc w:val="left"/>
              <w:rPr>
                <w:rFonts w:eastAsia="仿宋"/>
                <w:color w:val="000000"/>
                <w:szCs w:val="21"/>
              </w:rPr>
            </w:pPr>
            <w:r>
              <w:rPr>
                <w:rFonts w:hint="eastAsia" w:eastAsia="仿宋"/>
                <w:color w:val="000000"/>
                <w:szCs w:val="21"/>
                <w:lang w:val="en-US" w:eastAsia="zh-CN"/>
              </w:rPr>
              <w:t>5.供应商的所有响应</w:t>
            </w:r>
            <w:r>
              <w:rPr>
                <w:rFonts w:hint="eastAsia" w:ascii="Times New Roman" w:hAnsi="Times New Roman" w:eastAsia="仿宋" w:cs="Times New Roman"/>
                <w:color w:val="000000"/>
                <w:szCs w:val="21"/>
                <w:lang w:val="en-US" w:eastAsia="zh-CN"/>
              </w:rPr>
              <w:t>报价</w:t>
            </w:r>
            <w:r>
              <w:rPr>
                <w:rFonts w:hint="eastAsia" w:eastAsia="仿宋"/>
                <w:color w:val="000000"/>
                <w:szCs w:val="21"/>
                <w:lang w:val="en-US" w:eastAsia="zh-CN"/>
              </w:rPr>
              <w:t>不得大于等于采购</w:t>
            </w:r>
            <w:r>
              <w:rPr>
                <w:rFonts w:hint="eastAsia" w:eastAsia="仿宋"/>
                <w:color w:val="000000"/>
                <w:szCs w:val="21"/>
              </w:rPr>
              <w:t>最高限价</w:t>
            </w:r>
            <w:r>
              <w:rPr>
                <w:rFonts w:hint="eastAsia" w:eastAsia="仿宋"/>
                <w:color w:val="00000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21</w:t>
            </w:r>
          </w:p>
        </w:tc>
        <w:tc>
          <w:tcPr>
            <w:tcW w:w="2077" w:type="dxa"/>
            <w:vAlign w:val="center"/>
          </w:tcPr>
          <w:p>
            <w:pPr>
              <w:spacing w:line="360" w:lineRule="auto"/>
              <w:jc w:val="center"/>
              <w:rPr>
                <w:rFonts w:eastAsia="仿宋"/>
                <w:color w:val="000000"/>
                <w:szCs w:val="21"/>
              </w:rPr>
            </w:pPr>
            <w:r>
              <w:rPr>
                <w:rFonts w:hint="eastAsia" w:eastAsia="仿宋"/>
                <w:color w:val="000000"/>
                <w:szCs w:val="21"/>
              </w:rPr>
              <w:t>磋商有效期</w:t>
            </w:r>
          </w:p>
        </w:tc>
        <w:tc>
          <w:tcPr>
            <w:tcW w:w="7371" w:type="dxa"/>
            <w:vAlign w:val="center"/>
          </w:tcPr>
          <w:p>
            <w:pPr>
              <w:spacing w:line="360" w:lineRule="auto"/>
              <w:jc w:val="left"/>
              <w:rPr>
                <w:rFonts w:eastAsia="仿宋"/>
                <w:color w:val="000000"/>
                <w:szCs w:val="21"/>
              </w:rPr>
            </w:pPr>
            <w:r>
              <w:rPr>
                <w:rFonts w:hint="eastAsia" w:eastAsia="仿宋"/>
                <w:color w:val="000000"/>
                <w:szCs w:val="21"/>
                <w:lang w:val="en-US" w:eastAsia="zh-CN"/>
              </w:rPr>
              <w:t>不少于</w:t>
            </w:r>
            <w:r>
              <w:rPr>
                <w:rFonts w:eastAsia="仿宋"/>
                <w:color w:val="000000"/>
                <w:szCs w:val="21"/>
              </w:rPr>
              <w:t>90</w:t>
            </w:r>
            <w:r>
              <w:rPr>
                <w:rFonts w:hint="eastAsia" w:eastAsia="仿宋"/>
                <w:color w:val="000000"/>
                <w:szCs w:val="21"/>
              </w:rPr>
              <w:t>日历天（从磋商响应文件截止之日算起）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22</w:t>
            </w:r>
          </w:p>
        </w:tc>
        <w:tc>
          <w:tcPr>
            <w:tcW w:w="2077" w:type="dxa"/>
            <w:vAlign w:val="center"/>
          </w:tcPr>
          <w:p>
            <w:pPr>
              <w:spacing w:line="360" w:lineRule="auto"/>
              <w:jc w:val="center"/>
              <w:rPr>
                <w:rFonts w:eastAsia="仿宋"/>
                <w:color w:val="000000"/>
                <w:szCs w:val="21"/>
              </w:rPr>
            </w:pPr>
            <w:r>
              <w:rPr>
                <w:rFonts w:hint="eastAsia" w:eastAsia="仿宋"/>
                <w:color w:val="000000"/>
                <w:szCs w:val="21"/>
              </w:rPr>
              <w:t>磋商保证金</w:t>
            </w:r>
          </w:p>
        </w:tc>
        <w:tc>
          <w:tcPr>
            <w:tcW w:w="7371" w:type="dxa"/>
            <w:vAlign w:val="center"/>
          </w:tcPr>
          <w:p>
            <w:pPr>
              <w:spacing w:line="360" w:lineRule="auto"/>
              <w:jc w:val="left"/>
              <w:rPr>
                <w:rFonts w:hint="eastAsia" w:ascii="Times New Roman" w:hAnsi="Times New Roman" w:eastAsia="仿宋" w:cs="Times New Roman"/>
                <w:b/>
                <w:bCs/>
                <w:color w:val="000000" w:themeColor="text1"/>
                <w:szCs w:val="21"/>
                <w:lang w:val="en-US" w:eastAsia="zh-CN"/>
                <w14:textFill>
                  <w14:solidFill>
                    <w14:schemeClr w14:val="tx1"/>
                  </w14:solidFill>
                </w14:textFill>
              </w:rPr>
            </w:pPr>
            <w:r>
              <w:rPr>
                <w:rFonts w:hint="eastAsia" w:ascii="Times New Roman" w:hAnsi="Times New Roman" w:eastAsia="仿宋" w:cs="Times New Roman"/>
                <w:b/>
                <w:bCs/>
                <w:color w:val="000000" w:themeColor="text1"/>
                <w:szCs w:val="21"/>
                <w:lang w:val="en-US" w:eastAsia="zh-CN"/>
                <w14:textFill>
                  <w14:solidFill>
                    <w14:schemeClr w14:val="tx1"/>
                  </w14:solidFill>
                </w14:textFill>
              </w:rPr>
              <w:t>磋商保证金：</w:t>
            </w:r>
            <w:r>
              <w:rPr>
                <w:rFonts w:hint="eastAsia" w:ascii="Times New Roman" w:hAnsi="Times New Roman" w:eastAsia="仿宋" w:cs="Times New Roman"/>
                <w:b/>
                <w:bCs/>
                <w:color w:val="000000" w:themeColor="text1"/>
                <w:szCs w:val="21"/>
                <w:lang w:eastAsia="zh-CN"/>
                <w14:textFill>
                  <w14:solidFill>
                    <w14:schemeClr w14:val="tx1"/>
                  </w14:solidFill>
                </w14:textFill>
              </w:rPr>
              <w:t>人民币</w:t>
            </w:r>
            <w:r>
              <w:rPr>
                <w:rFonts w:hint="eastAsia" w:ascii="Times New Roman" w:hAnsi="Times New Roman" w:eastAsia="仿宋" w:cs="Times New Roman"/>
                <w:b/>
                <w:bCs/>
                <w:color w:val="000000" w:themeColor="text1"/>
                <w:szCs w:val="21"/>
                <w:lang w:val="en-US" w:eastAsia="zh-CN"/>
                <w14:textFill>
                  <w14:solidFill>
                    <w14:schemeClr w14:val="tx1"/>
                  </w14:solidFill>
                </w14:textFill>
              </w:rPr>
              <w:t>三万元整。</w:t>
            </w:r>
          </w:p>
          <w:p>
            <w:pPr>
              <w:spacing w:line="360" w:lineRule="auto"/>
              <w:jc w:val="left"/>
              <w:rPr>
                <w:rFonts w:hint="eastAsia" w:ascii="Times New Roman" w:hAnsi="Times New Roman" w:eastAsia="仿宋" w:cs="Times New Roman"/>
                <w:b/>
                <w:bCs/>
                <w:color w:val="000000" w:themeColor="text1"/>
                <w:szCs w:val="21"/>
                <w14:textFill>
                  <w14:solidFill>
                    <w14:schemeClr w14:val="tx1"/>
                  </w14:solidFill>
                </w14:textFill>
              </w:rPr>
            </w:pPr>
            <w:r>
              <w:rPr>
                <w:rFonts w:hint="eastAsia" w:ascii="Times New Roman" w:hAnsi="Times New Roman" w:eastAsia="仿宋" w:cs="Times New Roman"/>
                <w:b/>
                <w:bCs/>
                <w:color w:val="000000" w:themeColor="text1"/>
                <w:szCs w:val="21"/>
                <w14:textFill>
                  <w14:solidFill>
                    <w14:schemeClr w14:val="tx1"/>
                  </w14:solidFill>
                </w14:textFill>
              </w:rPr>
              <w:t>保证金的形式：以银行转账或者金融机构、担保机构出具的保函等非现金形式提交。银行转账可以采取支票、电汇、网银、汇票、本票等方式。</w:t>
            </w:r>
          </w:p>
          <w:p>
            <w:pPr>
              <w:spacing w:line="360" w:lineRule="auto"/>
              <w:jc w:val="left"/>
              <w:rPr>
                <w:rFonts w:hint="eastAsia" w:ascii="Times New Roman" w:hAnsi="Times New Roman" w:eastAsia="仿宋" w:cs="Times New Roman"/>
                <w:b/>
                <w:bCs/>
                <w:color w:val="000000" w:themeColor="text1"/>
                <w:szCs w:val="21"/>
                <w:lang w:val="en-US" w:eastAsia="zh-CN"/>
                <w14:textFill>
                  <w14:solidFill>
                    <w14:schemeClr w14:val="tx1"/>
                  </w14:solidFill>
                </w14:textFill>
              </w:rPr>
            </w:pPr>
            <w:r>
              <w:rPr>
                <w:rFonts w:hint="eastAsia" w:ascii="Times New Roman" w:hAnsi="Times New Roman" w:eastAsia="仿宋" w:cs="Times New Roman"/>
                <w:b/>
                <w:bCs/>
                <w:color w:val="000000" w:themeColor="text1"/>
                <w:szCs w:val="21"/>
                <w:lang w:val="en-US" w:eastAsia="zh-CN"/>
                <w14:textFill>
                  <w14:solidFill>
                    <w14:schemeClr w14:val="tx1"/>
                  </w14:solidFill>
                </w14:textFill>
              </w:rPr>
              <w:t>单位名称:延安铧联项目管理有限责任公司</w:t>
            </w:r>
          </w:p>
          <w:p>
            <w:pPr>
              <w:spacing w:line="360" w:lineRule="auto"/>
              <w:jc w:val="left"/>
              <w:rPr>
                <w:rFonts w:hint="eastAsia" w:ascii="Times New Roman" w:hAnsi="Times New Roman" w:eastAsia="仿宋" w:cs="Times New Roman"/>
                <w:b/>
                <w:bCs/>
                <w:color w:val="000000" w:themeColor="text1"/>
                <w:szCs w:val="21"/>
                <w:lang w:val="en-US" w:eastAsia="zh-CN"/>
                <w14:textFill>
                  <w14:solidFill>
                    <w14:schemeClr w14:val="tx1"/>
                  </w14:solidFill>
                </w14:textFill>
              </w:rPr>
            </w:pPr>
            <w:r>
              <w:rPr>
                <w:rFonts w:hint="eastAsia" w:ascii="Times New Roman" w:hAnsi="Times New Roman" w:eastAsia="仿宋" w:cs="Times New Roman"/>
                <w:b/>
                <w:bCs/>
                <w:color w:val="000000" w:themeColor="text1"/>
                <w:szCs w:val="21"/>
                <w:lang w:val="en-US" w:eastAsia="zh-CN"/>
                <w14:textFill>
                  <w14:solidFill>
                    <w14:schemeClr w14:val="tx1"/>
                  </w14:solidFill>
                </w14:textFill>
              </w:rPr>
              <w:t>银行：中国建设银行股份有限公司延安七里铺支行</w:t>
            </w:r>
          </w:p>
          <w:p>
            <w:pPr>
              <w:spacing w:line="360" w:lineRule="auto"/>
              <w:jc w:val="left"/>
              <w:rPr>
                <w:rFonts w:hint="eastAsia" w:ascii="Times New Roman" w:hAnsi="Times New Roman" w:eastAsia="仿宋" w:cs="Times New Roman"/>
                <w:b/>
                <w:bCs/>
                <w:color w:val="000000" w:themeColor="text1"/>
                <w:szCs w:val="21"/>
                <w:lang w:val="en-US" w:eastAsia="zh-CN"/>
                <w14:textFill>
                  <w14:solidFill>
                    <w14:schemeClr w14:val="tx1"/>
                  </w14:solidFill>
                </w14:textFill>
              </w:rPr>
            </w:pPr>
            <w:r>
              <w:rPr>
                <w:rFonts w:hint="eastAsia" w:ascii="Times New Roman" w:hAnsi="Times New Roman" w:eastAsia="仿宋" w:cs="Times New Roman"/>
                <w:b/>
                <w:bCs/>
                <w:color w:val="000000" w:themeColor="text1"/>
                <w:szCs w:val="21"/>
                <w:lang w:val="en-US" w:eastAsia="zh-CN"/>
                <w14:textFill>
                  <w14:solidFill>
                    <w14:schemeClr w14:val="tx1"/>
                  </w14:solidFill>
                </w14:textFill>
              </w:rPr>
              <w:t>账号：61050168990000000831</w:t>
            </w:r>
          </w:p>
          <w:p>
            <w:pPr>
              <w:spacing w:line="360" w:lineRule="auto"/>
              <w:jc w:val="left"/>
              <w:rPr>
                <w:rFonts w:hint="default" w:eastAsia="仿宋"/>
                <w:szCs w:val="21"/>
                <w:lang w:val="en-US" w:eastAsia="zh-CN"/>
              </w:rPr>
            </w:pPr>
            <w:r>
              <w:rPr>
                <w:rFonts w:hint="eastAsia" w:ascii="Times New Roman" w:hAnsi="Times New Roman" w:eastAsia="仿宋" w:cs="Times New Roman"/>
                <w:b/>
                <w:bCs/>
                <w:color w:val="000000" w:themeColor="text1"/>
                <w:szCs w:val="21"/>
                <w:lang w:val="en-US" w:eastAsia="zh-CN"/>
                <w14:textFill>
                  <w14:solidFill>
                    <w14:schemeClr w14:val="tx1"/>
                  </w14:solidFill>
                </w14:textFill>
              </w:rPr>
              <w:t>需备注项目编号：</w:t>
            </w:r>
            <w:r>
              <w:rPr>
                <w:rFonts w:hint="eastAsia" w:ascii="Times New Roman" w:hAnsi="Times New Roman" w:eastAsia="仿宋" w:cs="Times New Roman"/>
                <w:b/>
                <w:bCs/>
                <w:color w:val="000000" w:themeColor="text1"/>
                <w:szCs w:val="21"/>
                <w14:textFill>
                  <w14:solidFill>
                    <w14:schemeClr w14:val="tx1"/>
                  </w14:solidFill>
                </w14:textFill>
              </w:rPr>
              <w:t>YAHL-2024-005</w:t>
            </w:r>
            <w:r>
              <w:rPr>
                <w:rFonts w:hint="eastAsia" w:ascii="Times New Roman" w:hAnsi="Times New Roman" w:eastAsia="仿宋" w:cs="Times New Roman"/>
                <w:b/>
                <w:bCs/>
                <w:color w:val="000000" w:themeColor="text1"/>
                <w:szCs w:val="21"/>
                <w:lang w:val="en-US" w:eastAsia="zh-CN"/>
                <w14:textFill>
                  <w14:solidFill>
                    <w14:schemeClr w14:val="tx1"/>
                  </w14:solidFill>
                </w14:textFill>
              </w:rPr>
              <w:t>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23</w:t>
            </w:r>
          </w:p>
        </w:tc>
        <w:tc>
          <w:tcPr>
            <w:tcW w:w="2077" w:type="dxa"/>
            <w:vAlign w:val="center"/>
          </w:tcPr>
          <w:p>
            <w:pPr>
              <w:spacing w:line="360" w:lineRule="auto"/>
              <w:jc w:val="center"/>
              <w:rPr>
                <w:rFonts w:eastAsia="仿宋"/>
                <w:color w:val="000000"/>
                <w:szCs w:val="21"/>
              </w:rPr>
            </w:pPr>
            <w:r>
              <w:rPr>
                <w:rFonts w:hint="eastAsia" w:eastAsia="仿宋"/>
                <w:color w:val="000000"/>
                <w:szCs w:val="21"/>
              </w:rPr>
              <w:t>是否允许递交</w:t>
            </w:r>
          </w:p>
          <w:p>
            <w:pPr>
              <w:spacing w:line="360" w:lineRule="auto"/>
              <w:jc w:val="center"/>
              <w:rPr>
                <w:rFonts w:eastAsia="仿宋"/>
                <w:color w:val="000000"/>
                <w:szCs w:val="21"/>
              </w:rPr>
            </w:pPr>
            <w:r>
              <w:rPr>
                <w:rFonts w:hint="eastAsia" w:eastAsia="仿宋"/>
                <w:color w:val="000000"/>
                <w:szCs w:val="21"/>
              </w:rPr>
              <w:t>备选磋商方案</w:t>
            </w:r>
          </w:p>
        </w:tc>
        <w:tc>
          <w:tcPr>
            <w:tcW w:w="7371" w:type="dxa"/>
            <w:vAlign w:val="center"/>
          </w:tcPr>
          <w:p>
            <w:pPr>
              <w:spacing w:line="360" w:lineRule="auto"/>
              <w:rPr>
                <w:rFonts w:eastAsia="仿宋"/>
                <w:color w:val="000000"/>
                <w:szCs w:val="21"/>
              </w:rPr>
            </w:pPr>
            <w:r>
              <w:rPr>
                <w:rFonts w:hint="eastAsia" w:eastAsia="仿宋"/>
                <w:color w:val="000000"/>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24</w:t>
            </w:r>
          </w:p>
        </w:tc>
        <w:tc>
          <w:tcPr>
            <w:tcW w:w="2077" w:type="dxa"/>
            <w:vAlign w:val="center"/>
          </w:tcPr>
          <w:p>
            <w:pPr>
              <w:spacing w:line="360" w:lineRule="auto"/>
              <w:jc w:val="center"/>
              <w:rPr>
                <w:rFonts w:eastAsia="仿宋"/>
                <w:color w:val="000000"/>
                <w:szCs w:val="21"/>
              </w:rPr>
            </w:pPr>
            <w:r>
              <w:rPr>
                <w:rFonts w:hint="eastAsia" w:eastAsia="仿宋"/>
                <w:color w:val="000000"/>
                <w:szCs w:val="21"/>
              </w:rPr>
              <w:t>签字或盖章要求</w:t>
            </w:r>
          </w:p>
        </w:tc>
        <w:tc>
          <w:tcPr>
            <w:tcW w:w="7371" w:type="dxa"/>
            <w:vAlign w:val="center"/>
          </w:tcPr>
          <w:p>
            <w:pPr>
              <w:spacing w:line="360" w:lineRule="auto"/>
              <w:rPr>
                <w:rFonts w:eastAsia="仿宋"/>
                <w:color w:val="000000"/>
                <w:szCs w:val="21"/>
              </w:rPr>
            </w:pPr>
            <w:bookmarkStart w:id="14" w:name="_Toc343511347"/>
            <w:r>
              <w:rPr>
                <w:rFonts w:hint="eastAsia" w:eastAsia="仿宋"/>
                <w:color w:val="000000"/>
                <w:szCs w:val="21"/>
              </w:rPr>
              <w:t>全套磋商响应文件应无涂改或行间插字和增删。如确需修改，修改处必须由供应商加盖供应商单位公章。</w:t>
            </w:r>
            <w:bookmarkEnd w:id="1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25</w:t>
            </w:r>
          </w:p>
        </w:tc>
        <w:tc>
          <w:tcPr>
            <w:tcW w:w="2077" w:type="dxa"/>
            <w:vAlign w:val="center"/>
          </w:tcPr>
          <w:p>
            <w:pPr>
              <w:spacing w:line="360" w:lineRule="auto"/>
              <w:jc w:val="center"/>
              <w:rPr>
                <w:rFonts w:eastAsia="仿宋"/>
                <w:color w:val="000000"/>
                <w:szCs w:val="21"/>
              </w:rPr>
            </w:pPr>
            <w:r>
              <w:rPr>
                <w:rFonts w:hint="eastAsia" w:eastAsia="仿宋"/>
                <w:color w:val="000000"/>
                <w:szCs w:val="21"/>
              </w:rPr>
              <w:t>磋商响应文件份数</w:t>
            </w:r>
          </w:p>
        </w:tc>
        <w:tc>
          <w:tcPr>
            <w:tcW w:w="7371" w:type="dxa"/>
            <w:vAlign w:val="center"/>
          </w:tcPr>
          <w:p>
            <w:pPr>
              <w:autoSpaceDE w:val="0"/>
              <w:autoSpaceDN w:val="0"/>
              <w:adjustRightInd w:val="0"/>
              <w:spacing w:line="360" w:lineRule="auto"/>
              <w:jc w:val="left"/>
              <w:rPr>
                <w:rFonts w:eastAsia="仿宋"/>
                <w:color w:val="000000"/>
                <w:szCs w:val="21"/>
              </w:rPr>
            </w:pPr>
            <w:r>
              <w:rPr>
                <w:rFonts w:eastAsia="仿宋"/>
                <w:color w:val="000000"/>
                <w:szCs w:val="21"/>
              </w:rPr>
              <w:t>1.</w:t>
            </w:r>
            <w:r>
              <w:rPr>
                <w:rFonts w:hint="eastAsia" w:eastAsia="仿宋"/>
                <w:color w:val="000000"/>
                <w:szCs w:val="21"/>
              </w:rPr>
              <w:t>磋商响应文件正本</w:t>
            </w:r>
            <w:r>
              <w:rPr>
                <w:rFonts w:hint="eastAsia" w:eastAsia="仿宋"/>
                <w:color w:val="000000"/>
                <w:szCs w:val="21"/>
                <w:lang w:val="en-US" w:eastAsia="zh-CN"/>
              </w:rPr>
              <w:t>1</w:t>
            </w:r>
            <w:r>
              <w:rPr>
                <w:rFonts w:hint="eastAsia" w:eastAsia="仿宋"/>
                <w:color w:val="000000"/>
                <w:szCs w:val="21"/>
              </w:rPr>
              <w:t>份、副本</w:t>
            </w:r>
            <w:r>
              <w:rPr>
                <w:rFonts w:hint="eastAsia" w:eastAsia="仿宋"/>
                <w:color w:val="000000"/>
                <w:szCs w:val="21"/>
                <w:lang w:val="en-US" w:eastAsia="zh-CN"/>
              </w:rPr>
              <w:t>2</w:t>
            </w:r>
            <w:r>
              <w:rPr>
                <w:rFonts w:hint="eastAsia" w:eastAsia="仿宋"/>
                <w:color w:val="000000"/>
                <w:szCs w:val="21"/>
              </w:rPr>
              <w:t>份。电子</w:t>
            </w:r>
            <w:r>
              <w:rPr>
                <w:rFonts w:hint="eastAsia" w:eastAsia="仿宋"/>
                <w:color w:val="000000"/>
                <w:szCs w:val="21"/>
                <w:lang w:eastAsia="zh-CN"/>
              </w:rPr>
              <w:t>光</w:t>
            </w:r>
            <w:r>
              <w:rPr>
                <w:rFonts w:hint="eastAsia" w:eastAsia="仿宋"/>
                <w:color w:val="000000"/>
                <w:szCs w:val="21"/>
              </w:rPr>
              <w:t>盘</w:t>
            </w:r>
            <w:r>
              <w:rPr>
                <w:rFonts w:hint="eastAsia" w:eastAsia="仿宋"/>
                <w:color w:val="000000"/>
                <w:szCs w:val="21"/>
                <w:lang w:val="en-US" w:eastAsia="zh-CN"/>
              </w:rPr>
              <w:t>3</w:t>
            </w:r>
            <w:r>
              <w:rPr>
                <w:rFonts w:hint="eastAsia" w:eastAsia="仿宋"/>
                <w:color w:val="000000"/>
                <w:szCs w:val="21"/>
              </w:rPr>
              <w:t>份</w:t>
            </w:r>
          </w:p>
          <w:p>
            <w:pPr>
              <w:autoSpaceDE w:val="0"/>
              <w:autoSpaceDN w:val="0"/>
              <w:adjustRightInd w:val="0"/>
              <w:spacing w:line="360" w:lineRule="auto"/>
              <w:jc w:val="left"/>
              <w:rPr>
                <w:rFonts w:eastAsia="仿宋"/>
                <w:b/>
                <w:color w:val="000000"/>
                <w:szCs w:val="21"/>
              </w:rPr>
            </w:pPr>
            <w:r>
              <w:rPr>
                <w:rFonts w:eastAsia="仿宋"/>
                <w:color w:val="000000"/>
                <w:szCs w:val="21"/>
              </w:rPr>
              <w:t>2.</w:t>
            </w:r>
            <w:r>
              <w:rPr>
                <w:rFonts w:hint="eastAsia" w:eastAsia="仿宋"/>
                <w:color w:val="000000"/>
                <w:szCs w:val="21"/>
              </w:rPr>
              <w:t>电子</w:t>
            </w:r>
            <w:r>
              <w:rPr>
                <w:rFonts w:hint="eastAsia" w:eastAsia="仿宋"/>
                <w:color w:val="000000"/>
                <w:szCs w:val="21"/>
                <w:lang w:eastAsia="zh-CN"/>
              </w:rPr>
              <w:t>光</w:t>
            </w:r>
            <w:r>
              <w:rPr>
                <w:rFonts w:hint="eastAsia" w:eastAsia="仿宋"/>
                <w:color w:val="000000"/>
                <w:szCs w:val="21"/>
              </w:rPr>
              <w:t>盘</w:t>
            </w:r>
            <w:r>
              <w:rPr>
                <w:rFonts w:hint="eastAsia" w:eastAsia="仿宋"/>
                <w:color w:val="000000"/>
                <w:szCs w:val="21"/>
                <w:lang w:val="en-US" w:eastAsia="zh-CN"/>
              </w:rPr>
              <w:t>4</w:t>
            </w:r>
            <w:r>
              <w:rPr>
                <w:rFonts w:hint="eastAsia" w:eastAsia="仿宋"/>
                <w:color w:val="000000"/>
                <w:szCs w:val="21"/>
              </w:rPr>
              <w:t>份单独密封随磋商响应文件一同递交</w:t>
            </w:r>
          </w:p>
          <w:p>
            <w:pPr>
              <w:spacing w:line="360" w:lineRule="auto"/>
              <w:rPr>
                <w:rFonts w:eastAsia="仿宋"/>
                <w:color w:val="000000"/>
                <w:szCs w:val="21"/>
              </w:rPr>
            </w:pPr>
            <w:r>
              <w:rPr>
                <w:rFonts w:hint="eastAsia" w:eastAsia="仿宋"/>
                <w:color w:val="000000"/>
                <w:szCs w:val="21"/>
              </w:rPr>
              <w:t>未按上述要求提供的，采购人或采购代理机构有权拒收其磋商响应文件，其磋商按无效磋商处理。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26</w:t>
            </w:r>
          </w:p>
        </w:tc>
        <w:tc>
          <w:tcPr>
            <w:tcW w:w="2077" w:type="dxa"/>
            <w:vAlign w:val="center"/>
          </w:tcPr>
          <w:p>
            <w:pPr>
              <w:spacing w:line="360" w:lineRule="auto"/>
              <w:jc w:val="center"/>
              <w:rPr>
                <w:rFonts w:eastAsia="仿宋"/>
                <w:color w:val="000000"/>
                <w:szCs w:val="21"/>
              </w:rPr>
            </w:pPr>
            <w:r>
              <w:rPr>
                <w:rFonts w:hint="eastAsia" w:eastAsia="仿宋"/>
                <w:color w:val="000000"/>
                <w:szCs w:val="21"/>
              </w:rPr>
              <w:t>封套上写明</w:t>
            </w:r>
          </w:p>
        </w:tc>
        <w:tc>
          <w:tcPr>
            <w:tcW w:w="7371" w:type="dxa"/>
            <w:vAlign w:val="center"/>
          </w:tcPr>
          <w:p>
            <w:pPr>
              <w:numPr>
                <w:ilvl w:val="0"/>
                <w:numId w:val="3"/>
              </w:numPr>
              <w:spacing w:line="360" w:lineRule="auto"/>
              <w:rPr>
                <w:rFonts w:eastAsia="仿宋"/>
                <w:color w:val="000000"/>
                <w:szCs w:val="21"/>
                <w:u w:val="single"/>
              </w:rPr>
            </w:pPr>
            <w:bookmarkStart w:id="15" w:name="_Hlk518640049"/>
            <w:r>
              <w:rPr>
                <w:rFonts w:hint="eastAsia" w:eastAsia="仿宋"/>
                <w:color w:val="000000"/>
                <w:szCs w:val="21"/>
              </w:rPr>
              <w:t>采购人名称：</w:t>
            </w:r>
          </w:p>
          <w:p>
            <w:pPr>
              <w:spacing w:line="360" w:lineRule="auto"/>
              <w:rPr>
                <w:rFonts w:eastAsia="仿宋"/>
                <w:color w:val="000000"/>
                <w:szCs w:val="21"/>
              </w:rPr>
            </w:pPr>
            <w:r>
              <w:rPr>
                <w:rFonts w:hint="eastAsia" w:eastAsia="仿宋"/>
                <w:color w:val="000000"/>
                <w:szCs w:val="21"/>
              </w:rPr>
              <w:t>（</w:t>
            </w:r>
            <w:r>
              <w:rPr>
                <w:rFonts w:eastAsia="仿宋"/>
                <w:color w:val="000000"/>
                <w:szCs w:val="21"/>
              </w:rPr>
              <w:t>2</w:t>
            </w:r>
            <w:r>
              <w:rPr>
                <w:rFonts w:hint="eastAsia" w:eastAsia="仿宋"/>
                <w:color w:val="000000"/>
                <w:szCs w:val="21"/>
              </w:rPr>
              <w:t>）标注</w:t>
            </w:r>
            <w:r>
              <w:rPr>
                <w:rFonts w:eastAsia="仿宋"/>
                <w:color w:val="000000"/>
                <w:szCs w:val="21"/>
              </w:rPr>
              <w:t>“</w:t>
            </w:r>
            <w:r>
              <w:rPr>
                <w:rFonts w:hint="eastAsia" w:eastAsia="仿宋"/>
                <w:color w:val="000000"/>
                <w:szCs w:val="21"/>
              </w:rPr>
              <w:t>正本</w:t>
            </w:r>
            <w:r>
              <w:rPr>
                <w:rFonts w:eastAsia="仿宋"/>
                <w:color w:val="000000"/>
                <w:szCs w:val="21"/>
              </w:rPr>
              <w:t>”</w:t>
            </w:r>
            <w:r>
              <w:rPr>
                <w:rFonts w:hint="eastAsia" w:eastAsia="仿宋"/>
                <w:color w:val="000000"/>
                <w:szCs w:val="21"/>
              </w:rPr>
              <w:t>、</w:t>
            </w:r>
            <w:r>
              <w:rPr>
                <w:rFonts w:eastAsia="仿宋"/>
                <w:color w:val="000000"/>
                <w:szCs w:val="21"/>
              </w:rPr>
              <w:t>“</w:t>
            </w:r>
            <w:r>
              <w:rPr>
                <w:rFonts w:hint="eastAsia" w:eastAsia="仿宋"/>
                <w:color w:val="000000"/>
                <w:szCs w:val="21"/>
              </w:rPr>
              <w:t>副本</w:t>
            </w:r>
            <w:r>
              <w:rPr>
                <w:rFonts w:eastAsia="仿宋"/>
                <w:color w:val="000000"/>
                <w:szCs w:val="21"/>
              </w:rPr>
              <w:t>”</w:t>
            </w:r>
            <w:r>
              <w:rPr>
                <w:rFonts w:hint="eastAsia" w:eastAsia="仿宋"/>
                <w:color w:val="000000"/>
                <w:szCs w:val="21"/>
                <w:lang w:eastAsia="zh-CN"/>
              </w:rPr>
              <w:t>等</w:t>
            </w:r>
            <w:r>
              <w:rPr>
                <w:rFonts w:hint="eastAsia" w:eastAsia="仿宋"/>
                <w:color w:val="000000"/>
                <w:szCs w:val="21"/>
              </w:rPr>
              <w:t>字样，所有封套均应加贴封条，并在封套的封口处加盖供应商单位公章并经法定代表人（签字或法人印鉴）。</w:t>
            </w:r>
          </w:p>
          <w:p>
            <w:pPr>
              <w:spacing w:line="360" w:lineRule="auto"/>
              <w:rPr>
                <w:rFonts w:eastAsia="仿宋"/>
                <w:color w:val="000000"/>
                <w:szCs w:val="21"/>
                <w:u w:val="single"/>
              </w:rPr>
            </w:pPr>
            <w:r>
              <w:rPr>
                <w:rFonts w:hint="eastAsia" w:eastAsia="仿宋"/>
                <w:color w:val="000000"/>
                <w:szCs w:val="21"/>
              </w:rPr>
              <w:t>（</w:t>
            </w:r>
            <w:r>
              <w:rPr>
                <w:rFonts w:eastAsia="仿宋"/>
                <w:color w:val="000000"/>
                <w:szCs w:val="21"/>
              </w:rPr>
              <w:t>3</w:t>
            </w:r>
            <w:r>
              <w:rPr>
                <w:rFonts w:hint="eastAsia" w:eastAsia="仿宋"/>
                <w:color w:val="000000"/>
                <w:szCs w:val="21"/>
              </w:rPr>
              <w:t>）供应商：</w:t>
            </w:r>
            <w:r>
              <w:rPr>
                <w:rFonts w:hint="eastAsia" w:eastAsia="仿宋"/>
                <w:color w:val="000000"/>
                <w:szCs w:val="21"/>
                <w:u w:val="single"/>
              </w:rPr>
              <w:t>（单位全称）</w:t>
            </w:r>
            <w:r>
              <w:rPr>
                <w:rFonts w:hint="eastAsia" w:eastAsia="仿宋"/>
                <w:color w:val="000000"/>
                <w:szCs w:val="21"/>
              </w:rPr>
              <w:t>（盖单位公章）</w:t>
            </w:r>
          </w:p>
          <w:p>
            <w:pPr>
              <w:spacing w:line="360" w:lineRule="auto"/>
              <w:rPr>
                <w:rFonts w:eastAsia="仿宋"/>
                <w:color w:val="000000"/>
                <w:szCs w:val="21"/>
              </w:rPr>
            </w:pPr>
            <w:r>
              <w:rPr>
                <w:rFonts w:hint="eastAsia" w:eastAsia="仿宋"/>
                <w:color w:val="000000"/>
                <w:szCs w:val="21"/>
              </w:rPr>
              <w:t>法定代表人：（签字或法人印鉴）</w:t>
            </w:r>
          </w:p>
          <w:p>
            <w:pPr>
              <w:numPr>
                <w:ilvl w:val="0"/>
                <w:numId w:val="4"/>
              </w:numPr>
              <w:spacing w:line="360" w:lineRule="auto"/>
              <w:rPr>
                <w:rFonts w:hint="eastAsia" w:eastAsia="仿宋"/>
                <w:color w:val="000000"/>
                <w:szCs w:val="21"/>
              </w:rPr>
            </w:pPr>
            <w:r>
              <w:rPr>
                <w:rFonts w:hint="eastAsia" w:eastAsia="仿宋"/>
                <w:color w:val="000000"/>
                <w:szCs w:val="21"/>
              </w:rPr>
              <w:t>（</w:t>
            </w:r>
            <w:r>
              <w:rPr>
                <w:rFonts w:hint="eastAsia" w:eastAsia="仿宋"/>
                <w:color w:val="000000"/>
                <w:szCs w:val="21"/>
                <w:u w:val="single"/>
              </w:rPr>
              <w:t>项目名称）、（项目编号）</w:t>
            </w:r>
            <w:r>
              <w:rPr>
                <w:rFonts w:hint="eastAsia" w:eastAsia="仿宋"/>
                <w:color w:val="000000"/>
                <w:szCs w:val="21"/>
              </w:rPr>
              <w:t>磋商响应文件</w:t>
            </w:r>
          </w:p>
          <w:p>
            <w:pPr>
              <w:numPr>
                <w:ilvl w:val="0"/>
                <w:numId w:val="4"/>
              </w:numPr>
              <w:spacing w:line="360" w:lineRule="auto"/>
              <w:rPr>
                <w:rFonts w:eastAsia="仿宋"/>
                <w:color w:val="000000"/>
                <w:szCs w:val="21"/>
              </w:rPr>
            </w:pPr>
            <w:r>
              <w:rPr>
                <w:rFonts w:hint="eastAsia" w:eastAsia="仿宋"/>
                <w:color w:val="000000"/>
                <w:szCs w:val="21"/>
              </w:rPr>
              <w:t>在</w:t>
            </w:r>
            <w:r>
              <w:rPr>
                <w:rFonts w:hint="eastAsia" w:eastAsia="仿宋"/>
                <w:color w:val="FF0000"/>
                <w:szCs w:val="21"/>
                <w:u w:val="single"/>
              </w:rPr>
              <w:t>年月日时</w:t>
            </w:r>
            <w:r>
              <w:rPr>
                <w:rFonts w:hint="eastAsia" w:eastAsia="仿宋"/>
                <w:color w:val="000000"/>
                <w:szCs w:val="21"/>
                <w:u w:val="single"/>
              </w:rPr>
              <w:t>分</w:t>
            </w:r>
            <w:r>
              <w:rPr>
                <w:rFonts w:hint="eastAsia" w:eastAsia="仿宋"/>
                <w:color w:val="000000"/>
                <w:szCs w:val="21"/>
              </w:rPr>
              <w:t>前不得开启</w:t>
            </w:r>
            <w:bookmarkEnd w:id="1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27</w:t>
            </w:r>
          </w:p>
        </w:tc>
        <w:tc>
          <w:tcPr>
            <w:tcW w:w="2077" w:type="dxa"/>
            <w:vAlign w:val="center"/>
          </w:tcPr>
          <w:p>
            <w:pPr>
              <w:spacing w:line="360" w:lineRule="auto"/>
              <w:jc w:val="center"/>
              <w:rPr>
                <w:rFonts w:eastAsia="仿宋"/>
                <w:color w:val="000000"/>
                <w:szCs w:val="21"/>
              </w:rPr>
            </w:pPr>
            <w:r>
              <w:rPr>
                <w:rFonts w:hint="eastAsia" w:eastAsia="仿宋"/>
                <w:color w:val="000000"/>
                <w:szCs w:val="21"/>
              </w:rPr>
              <w:t>装订要求</w:t>
            </w:r>
          </w:p>
        </w:tc>
        <w:tc>
          <w:tcPr>
            <w:tcW w:w="7371" w:type="dxa"/>
            <w:vAlign w:val="center"/>
          </w:tcPr>
          <w:p>
            <w:pPr>
              <w:spacing w:line="360" w:lineRule="auto"/>
              <w:rPr>
                <w:rFonts w:eastAsia="仿宋"/>
                <w:color w:val="000000"/>
                <w:kern w:val="0"/>
                <w:szCs w:val="21"/>
                <w:u w:val="single"/>
              </w:rPr>
            </w:pPr>
            <w:r>
              <w:rPr>
                <w:rFonts w:hint="eastAsia" w:eastAsia="仿宋"/>
                <w:color w:val="000000"/>
                <w:spacing w:val="4"/>
                <w:szCs w:val="21"/>
              </w:rPr>
              <w:t>磋商响应文件的正本与副本应采用胶缝方式</w:t>
            </w:r>
            <w:r>
              <w:rPr>
                <w:rFonts w:hint="eastAsia" w:eastAsia="仿宋"/>
                <w:color w:val="000000"/>
                <w:szCs w:val="21"/>
              </w:rPr>
              <w:t>分别装订成册</w:t>
            </w:r>
            <w:r>
              <w:rPr>
                <w:rFonts w:hint="eastAsia" w:eastAsia="仿宋"/>
                <w:color w:val="000000"/>
                <w:spacing w:val="4"/>
                <w:szCs w:val="21"/>
              </w:rPr>
              <w:t>，</w:t>
            </w:r>
            <w:r>
              <w:rPr>
                <w:rFonts w:hint="eastAsia" w:eastAsia="仿宋"/>
                <w:color w:val="000000"/>
                <w:szCs w:val="21"/>
              </w:rPr>
              <w:t>装订应牢固、不易拆散和换页，</w:t>
            </w:r>
            <w:r>
              <w:rPr>
                <w:rFonts w:hint="eastAsia" w:eastAsia="仿宋"/>
                <w:color w:val="000000"/>
                <w:spacing w:val="4"/>
                <w:szCs w:val="21"/>
              </w:rPr>
              <w:t>不得采用活页夹等可随时拆换的方式装订。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28</w:t>
            </w:r>
          </w:p>
        </w:tc>
        <w:tc>
          <w:tcPr>
            <w:tcW w:w="2077" w:type="dxa"/>
            <w:vAlign w:val="center"/>
          </w:tcPr>
          <w:p>
            <w:pPr>
              <w:spacing w:line="360" w:lineRule="auto"/>
              <w:jc w:val="center"/>
              <w:rPr>
                <w:rFonts w:eastAsia="仿宋"/>
                <w:color w:val="000000"/>
                <w:szCs w:val="21"/>
              </w:rPr>
            </w:pPr>
            <w:r>
              <w:rPr>
                <w:rFonts w:hint="eastAsia" w:eastAsia="仿宋"/>
                <w:color w:val="000000"/>
                <w:szCs w:val="21"/>
              </w:rPr>
              <w:t>是否退还磋商响应文件</w:t>
            </w:r>
          </w:p>
        </w:tc>
        <w:tc>
          <w:tcPr>
            <w:tcW w:w="7371" w:type="dxa"/>
            <w:vAlign w:val="center"/>
          </w:tcPr>
          <w:p>
            <w:pPr>
              <w:spacing w:line="360" w:lineRule="auto"/>
              <w:rPr>
                <w:rFonts w:eastAsia="仿宋"/>
                <w:color w:val="000000"/>
                <w:szCs w:val="21"/>
              </w:rPr>
            </w:pPr>
            <w:r>
              <w:rPr>
                <w:rFonts w:hint="eastAsia" w:eastAsia="仿宋"/>
                <w:color w:val="000000"/>
                <w:szCs w:val="21"/>
              </w:rPr>
              <w:t>不予退还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29</w:t>
            </w:r>
          </w:p>
        </w:tc>
        <w:tc>
          <w:tcPr>
            <w:tcW w:w="2077" w:type="dxa"/>
            <w:vAlign w:val="center"/>
          </w:tcPr>
          <w:p>
            <w:pPr>
              <w:spacing w:line="360" w:lineRule="auto"/>
              <w:jc w:val="center"/>
              <w:rPr>
                <w:rFonts w:eastAsia="仿宋"/>
                <w:color w:val="000000"/>
                <w:szCs w:val="21"/>
              </w:rPr>
            </w:pPr>
            <w:r>
              <w:rPr>
                <w:rFonts w:hint="eastAsia" w:eastAsia="仿宋"/>
                <w:color w:val="000000"/>
                <w:szCs w:val="21"/>
              </w:rPr>
              <w:t>磋商时间和地点</w:t>
            </w:r>
          </w:p>
        </w:tc>
        <w:tc>
          <w:tcPr>
            <w:tcW w:w="7371" w:type="dxa"/>
            <w:vAlign w:val="center"/>
          </w:tcPr>
          <w:p>
            <w:pPr>
              <w:spacing w:line="360" w:lineRule="auto"/>
              <w:rPr>
                <w:rFonts w:hint="default" w:eastAsia="仿宋"/>
                <w:color w:val="000000"/>
                <w:szCs w:val="21"/>
                <w:lang w:val="en-US" w:eastAsia="zh-CN"/>
              </w:rPr>
            </w:pPr>
            <w:r>
              <w:rPr>
                <w:rFonts w:hint="eastAsia" w:eastAsia="仿宋"/>
                <w:color w:val="000000"/>
                <w:szCs w:val="21"/>
              </w:rPr>
              <w:t>磋商时间</w:t>
            </w:r>
            <w:r>
              <w:rPr>
                <w:rFonts w:hint="eastAsia" w:ascii="仿宋" w:hAnsi="仿宋" w:eastAsia="仿宋" w:cs="仿宋"/>
                <w:i w:val="0"/>
                <w:iCs w:val="0"/>
                <w:caps w:val="0"/>
                <w:color w:val="FF0000"/>
                <w:spacing w:val="0"/>
                <w:sz w:val="22"/>
                <w:szCs w:val="22"/>
                <w:shd w:val="clear" w:fill="FFFFFF"/>
                <w:lang w:bidi="ar-SA"/>
              </w:rPr>
              <w:t> </w:t>
            </w:r>
            <w:r>
              <w:rPr>
                <w:rFonts w:hint="eastAsia" w:ascii="Times New Roman" w:hAnsi="Times New Roman" w:eastAsia="仿宋" w:cs="Times New Roman"/>
                <w:color w:val="000000"/>
                <w:szCs w:val="21"/>
              </w:rPr>
              <w:t>2024年04月29日 14时30分00秒 （北京时间）</w:t>
            </w:r>
          </w:p>
          <w:p>
            <w:pPr>
              <w:pStyle w:val="5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right="0"/>
              <w:jc w:val="both"/>
              <w:rPr>
                <w:rFonts w:hint="eastAsia" w:ascii="Times New Roman" w:hAnsi="Times New Roman" w:eastAsia="仿宋" w:cs="Times New Roman"/>
                <w:color w:val="000000"/>
                <w:sz w:val="24"/>
                <w:szCs w:val="21"/>
                <w:lang w:bidi="ar-SA"/>
              </w:rPr>
            </w:pPr>
            <w:r>
              <w:rPr>
                <w:rFonts w:hint="eastAsia" w:ascii="Times New Roman" w:hAnsi="Times New Roman" w:eastAsia="仿宋" w:cs="Times New Roman"/>
                <w:color w:val="000000"/>
                <w:sz w:val="24"/>
                <w:szCs w:val="21"/>
                <w:lang w:bidi="ar-SA"/>
              </w:rPr>
              <w:t>磋商地点、递交地点：延安市新区为民服务中心7号楼公共资源交易中心洽谈二室</w:t>
            </w:r>
          </w:p>
          <w:p>
            <w:pPr>
              <w:spacing w:line="360" w:lineRule="auto"/>
              <w:jc w:val="left"/>
              <w:rPr>
                <w:rFonts w:hint="eastAsia" w:eastAsia="仿宋"/>
                <w:color w:val="000000"/>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30</w:t>
            </w:r>
          </w:p>
        </w:tc>
        <w:tc>
          <w:tcPr>
            <w:tcW w:w="2077" w:type="dxa"/>
            <w:vAlign w:val="center"/>
          </w:tcPr>
          <w:p>
            <w:pPr>
              <w:autoSpaceDE w:val="0"/>
              <w:autoSpaceDN w:val="0"/>
              <w:adjustRightInd w:val="0"/>
              <w:spacing w:line="360" w:lineRule="auto"/>
              <w:jc w:val="center"/>
              <w:rPr>
                <w:rFonts w:eastAsia="仿宋"/>
                <w:color w:val="000000"/>
                <w:kern w:val="0"/>
                <w:szCs w:val="21"/>
              </w:rPr>
            </w:pPr>
            <w:r>
              <w:rPr>
                <w:rFonts w:hint="eastAsia" w:eastAsia="仿宋"/>
                <w:color w:val="000000"/>
                <w:kern w:val="0"/>
                <w:szCs w:val="21"/>
              </w:rPr>
              <w:t>磋商小组的组建</w:t>
            </w:r>
          </w:p>
        </w:tc>
        <w:tc>
          <w:tcPr>
            <w:tcW w:w="7371" w:type="dxa"/>
            <w:vAlign w:val="center"/>
          </w:tcPr>
          <w:p>
            <w:pPr>
              <w:autoSpaceDE w:val="0"/>
              <w:autoSpaceDN w:val="0"/>
              <w:adjustRightInd w:val="0"/>
              <w:spacing w:line="360" w:lineRule="auto"/>
              <w:rPr>
                <w:rFonts w:eastAsia="仿宋"/>
                <w:color w:val="000000"/>
                <w:kern w:val="0"/>
                <w:szCs w:val="21"/>
              </w:rPr>
            </w:pPr>
            <w:r>
              <w:rPr>
                <w:rFonts w:hint="eastAsia" w:eastAsia="仿宋"/>
                <w:color w:val="000000"/>
                <w:kern w:val="0"/>
                <w:szCs w:val="21"/>
              </w:rPr>
              <w:t>磋商小组构成：</w:t>
            </w:r>
            <w:r>
              <w:rPr>
                <w:rFonts w:eastAsia="仿宋"/>
                <w:color w:val="000000"/>
                <w:kern w:val="0"/>
                <w:szCs w:val="21"/>
              </w:rPr>
              <w:t>3</w:t>
            </w:r>
            <w:r>
              <w:rPr>
                <w:rFonts w:hint="eastAsia" w:eastAsia="仿宋"/>
                <w:color w:val="000000"/>
                <w:kern w:val="0"/>
                <w:szCs w:val="21"/>
              </w:rPr>
              <w:t>人；其中采购人代表</w:t>
            </w:r>
            <w:r>
              <w:rPr>
                <w:rFonts w:eastAsia="仿宋"/>
                <w:color w:val="000000"/>
                <w:kern w:val="0"/>
                <w:szCs w:val="21"/>
              </w:rPr>
              <w:t>1</w:t>
            </w:r>
            <w:r>
              <w:rPr>
                <w:rFonts w:hint="eastAsia" w:eastAsia="仿宋"/>
                <w:color w:val="000000"/>
                <w:kern w:val="0"/>
                <w:szCs w:val="21"/>
              </w:rPr>
              <w:t>人；专家</w:t>
            </w:r>
            <w:r>
              <w:rPr>
                <w:rFonts w:eastAsia="仿宋"/>
                <w:color w:val="000000"/>
                <w:kern w:val="0"/>
                <w:szCs w:val="21"/>
              </w:rPr>
              <w:t>2</w:t>
            </w:r>
            <w:r>
              <w:rPr>
                <w:rFonts w:hint="eastAsia" w:eastAsia="仿宋"/>
                <w:color w:val="000000"/>
                <w:kern w:val="0"/>
                <w:szCs w:val="21"/>
              </w:rPr>
              <w:t>人；</w:t>
            </w:r>
          </w:p>
          <w:p>
            <w:pPr>
              <w:autoSpaceDE w:val="0"/>
              <w:autoSpaceDN w:val="0"/>
              <w:adjustRightInd w:val="0"/>
              <w:spacing w:line="360" w:lineRule="auto"/>
              <w:rPr>
                <w:rFonts w:eastAsia="仿宋"/>
                <w:color w:val="000000"/>
                <w:kern w:val="0"/>
                <w:szCs w:val="21"/>
              </w:rPr>
            </w:pPr>
            <w:r>
              <w:rPr>
                <w:rFonts w:hint="eastAsia" w:eastAsia="仿宋"/>
                <w:color w:val="000000"/>
                <w:kern w:val="0"/>
                <w:szCs w:val="21"/>
              </w:rPr>
              <w:t>磋商小组专家确定方式：陕西省政府采购综合管理平台家库随机抽取。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31</w:t>
            </w:r>
          </w:p>
        </w:tc>
        <w:tc>
          <w:tcPr>
            <w:tcW w:w="2077" w:type="dxa"/>
            <w:vAlign w:val="center"/>
          </w:tcPr>
          <w:p>
            <w:pPr>
              <w:spacing w:line="360" w:lineRule="auto"/>
              <w:jc w:val="center"/>
              <w:rPr>
                <w:rFonts w:eastAsia="仿宋"/>
                <w:color w:val="000000"/>
                <w:szCs w:val="21"/>
              </w:rPr>
            </w:pPr>
            <w:r>
              <w:rPr>
                <w:rFonts w:hint="eastAsia" w:eastAsia="仿宋"/>
                <w:color w:val="000000"/>
                <w:szCs w:val="21"/>
              </w:rPr>
              <w:t>是否授权磋商小组确定成交供应商</w:t>
            </w:r>
          </w:p>
        </w:tc>
        <w:tc>
          <w:tcPr>
            <w:tcW w:w="7371" w:type="dxa"/>
            <w:vAlign w:val="center"/>
          </w:tcPr>
          <w:p>
            <w:pPr>
              <w:spacing w:line="360" w:lineRule="auto"/>
              <w:rPr>
                <w:rFonts w:eastAsia="仿宋"/>
                <w:color w:val="000000"/>
                <w:szCs w:val="21"/>
              </w:rPr>
            </w:pPr>
            <w:r>
              <w:rPr>
                <w:rFonts w:hint="eastAsia" w:eastAsia="仿宋"/>
                <w:color w:val="000000"/>
                <w:szCs w:val="21"/>
              </w:rPr>
              <w:t>否</w:t>
            </w:r>
            <w:r>
              <w:rPr>
                <w:rFonts w:eastAsia="仿宋"/>
                <w:color w:val="000000"/>
                <w:szCs w:val="21"/>
              </w:rPr>
              <w:t>,</w:t>
            </w:r>
            <w:r>
              <w:rPr>
                <w:rFonts w:hint="eastAsia" w:eastAsia="仿宋"/>
                <w:color w:val="000000"/>
                <w:szCs w:val="21"/>
              </w:rPr>
              <w:t>推荐</w:t>
            </w:r>
            <w:r>
              <w:rPr>
                <w:rFonts w:eastAsia="仿宋"/>
                <w:color w:val="000000"/>
                <w:szCs w:val="21"/>
              </w:rPr>
              <w:t>3</w:t>
            </w:r>
            <w:r>
              <w:rPr>
                <w:rFonts w:hint="eastAsia" w:eastAsia="仿宋"/>
                <w:color w:val="000000"/>
                <w:szCs w:val="21"/>
              </w:rPr>
              <w:t>名成交候选供应商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9" w:type="dxa"/>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32</w:t>
            </w:r>
          </w:p>
        </w:tc>
        <w:tc>
          <w:tcPr>
            <w:tcW w:w="2077" w:type="dxa"/>
            <w:vAlign w:val="center"/>
          </w:tcPr>
          <w:p>
            <w:pPr>
              <w:spacing w:line="360" w:lineRule="auto"/>
              <w:jc w:val="center"/>
              <w:rPr>
                <w:rFonts w:hint="eastAsia" w:eastAsia="仿宋"/>
                <w:color w:val="000000"/>
                <w:szCs w:val="21"/>
                <w:lang w:eastAsia="zh-CN"/>
              </w:rPr>
            </w:pPr>
            <w:r>
              <w:rPr>
                <w:rFonts w:hint="eastAsia" w:eastAsia="仿宋"/>
                <w:color w:val="000000"/>
                <w:szCs w:val="21"/>
              </w:rPr>
              <w:t>履约</w:t>
            </w:r>
            <w:r>
              <w:rPr>
                <w:rFonts w:hint="eastAsia" w:eastAsia="仿宋"/>
                <w:color w:val="000000"/>
                <w:szCs w:val="21"/>
                <w:lang w:eastAsia="zh-CN"/>
              </w:rPr>
              <w:t>保证金</w:t>
            </w:r>
          </w:p>
        </w:tc>
        <w:tc>
          <w:tcPr>
            <w:tcW w:w="7371" w:type="dxa"/>
            <w:vAlign w:val="center"/>
          </w:tcPr>
          <w:p>
            <w:pPr>
              <w:spacing w:line="360" w:lineRule="auto"/>
              <w:rPr>
                <w:rFonts w:hint="default" w:eastAsia="仿宋"/>
                <w:color w:val="000000"/>
                <w:szCs w:val="21"/>
                <w:lang w:val="en-US" w:eastAsia="zh-CN"/>
              </w:rPr>
            </w:pPr>
            <w:r>
              <w:rPr>
                <w:rFonts w:hint="eastAsia" w:eastAsia="仿宋"/>
                <w:color w:val="000000"/>
                <w:szCs w:val="21"/>
                <w:lang w:eastAsia="zh-CN"/>
              </w:rPr>
              <w:t>成交合同金额</w:t>
            </w:r>
            <w:r>
              <w:rPr>
                <w:rFonts w:hint="eastAsia" w:eastAsia="仿宋"/>
                <w:color w:val="000000"/>
                <w:szCs w:val="21"/>
                <w:lang w:val="en-US" w:eastAsia="zh-CN"/>
              </w:rPr>
              <w:t>10%或采购人与成交人另行约定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09" w:type="dxa"/>
            <w:vAlign w:val="center"/>
          </w:tcPr>
          <w:p>
            <w:pPr>
              <w:spacing w:line="360" w:lineRule="auto"/>
              <w:jc w:val="center"/>
              <w:rPr>
                <w:rFonts w:hint="default" w:eastAsia="仿宋"/>
                <w:color w:val="000000"/>
                <w:szCs w:val="21"/>
                <w:lang w:val="en-US" w:eastAsia="zh-CN"/>
              </w:rPr>
            </w:pPr>
            <w:r>
              <w:rPr>
                <w:rFonts w:hint="eastAsia" w:hAnsi="宋体" w:eastAsia="仿宋"/>
                <w:szCs w:val="28"/>
                <w:lang w:val="en-US" w:eastAsia="zh-CN"/>
              </w:rPr>
              <w:t>33</w:t>
            </w:r>
          </w:p>
        </w:tc>
        <w:tc>
          <w:tcPr>
            <w:tcW w:w="9448" w:type="dxa"/>
            <w:gridSpan w:val="2"/>
            <w:vAlign w:val="center"/>
          </w:tcPr>
          <w:p>
            <w:pPr>
              <w:spacing w:line="360" w:lineRule="auto"/>
              <w:jc w:val="left"/>
              <w:rPr>
                <w:rFonts w:eastAsia="仿宋"/>
                <w:color w:val="000000"/>
                <w:szCs w:val="21"/>
              </w:rPr>
            </w:pPr>
            <w:r>
              <w:rPr>
                <w:rFonts w:hint="eastAsia" w:eastAsia="仿宋"/>
                <w:color w:val="000000"/>
                <w:szCs w:val="21"/>
              </w:rPr>
              <w:t>需要补充的其他内容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57" w:type="dxa"/>
            <w:gridSpan w:val="3"/>
            <w:vAlign w:val="center"/>
          </w:tcPr>
          <w:p>
            <w:pPr>
              <w:spacing w:line="360" w:lineRule="auto"/>
              <w:ind w:firstLine="480" w:firstLineChars="200"/>
              <w:jc w:val="left"/>
              <w:rPr>
                <w:rFonts w:hint="eastAsia" w:eastAsia="仿宋"/>
                <w:color w:val="000000"/>
                <w:szCs w:val="21"/>
                <w:lang w:val="en-US" w:eastAsia="zh-CN"/>
              </w:rPr>
            </w:pPr>
            <w:r>
              <w:rPr>
                <w:rFonts w:hint="eastAsia" w:ascii="仿宋" w:hAnsi="仿宋" w:eastAsia="仿宋" w:cs="仿宋"/>
                <w:color w:val="000000"/>
                <w:szCs w:val="21"/>
              </w:rPr>
              <w:t>招标代理服务费依据《国家计委关于印发〈招标代理服务收费管理暂行办法〉的通知》（计价格</w:t>
            </w:r>
            <w:r>
              <w:rPr>
                <w:rFonts w:ascii="仿宋" w:hAnsi="仿宋" w:eastAsia="仿宋" w:cs="仿宋"/>
                <w:color w:val="000000"/>
                <w:szCs w:val="21"/>
              </w:rPr>
              <w:t>[2002]1980</w:t>
            </w:r>
            <w:r>
              <w:rPr>
                <w:rFonts w:hint="eastAsia" w:ascii="仿宋" w:hAnsi="仿宋" w:eastAsia="仿宋" w:cs="仿宋"/>
                <w:color w:val="000000"/>
                <w:szCs w:val="21"/>
              </w:rPr>
              <w:t>号）和国家发展改革委办公厅发改办价格【</w:t>
            </w:r>
            <w:r>
              <w:rPr>
                <w:rFonts w:ascii="仿宋" w:hAnsi="仿宋" w:eastAsia="仿宋" w:cs="仿宋"/>
                <w:color w:val="000000"/>
                <w:szCs w:val="21"/>
              </w:rPr>
              <w:t>2003</w:t>
            </w:r>
            <w:r>
              <w:rPr>
                <w:rFonts w:hint="eastAsia" w:ascii="仿宋" w:hAnsi="仿宋" w:eastAsia="仿宋" w:cs="仿宋"/>
                <w:color w:val="000000"/>
                <w:szCs w:val="21"/>
              </w:rPr>
              <w:t>】</w:t>
            </w:r>
            <w:r>
              <w:rPr>
                <w:rFonts w:ascii="仿宋" w:hAnsi="仿宋" w:eastAsia="仿宋" w:cs="仿宋"/>
                <w:color w:val="000000"/>
                <w:szCs w:val="21"/>
              </w:rPr>
              <w:t>857</w:t>
            </w:r>
            <w:r>
              <w:rPr>
                <w:rFonts w:hint="eastAsia" w:ascii="仿宋" w:hAnsi="仿宋" w:eastAsia="仿宋" w:cs="仿宋"/>
                <w:color w:val="000000"/>
                <w:szCs w:val="21"/>
              </w:rPr>
              <w:t>号、【</w:t>
            </w:r>
            <w:r>
              <w:rPr>
                <w:rFonts w:ascii="仿宋" w:hAnsi="仿宋" w:eastAsia="仿宋" w:cs="仿宋"/>
                <w:color w:val="000000"/>
                <w:szCs w:val="21"/>
              </w:rPr>
              <w:t>2011</w:t>
            </w:r>
            <w:r>
              <w:rPr>
                <w:rFonts w:hint="eastAsia" w:ascii="仿宋" w:hAnsi="仿宋" w:eastAsia="仿宋" w:cs="仿宋"/>
                <w:color w:val="000000"/>
                <w:szCs w:val="21"/>
              </w:rPr>
              <w:t>】</w:t>
            </w:r>
            <w:r>
              <w:rPr>
                <w:rFonts w:ascii="仿宋" w:hAnsi="仿宋" w:eastAsia="仿宋" w:cs="仿宋"/>
                <w:color w:val="000000"/>
                <w:szCs w:val="21"/>
              </w:rPr>
              <w:t>534</w:t>
            </w:r>
            <w:r>
              <w:rPr>
                <w:rFonts w:hint="eastAsia" w:ascii="仿宋" w:hAnsi="仿宋" w:eastAsia="仿宋" w:cs="仿宋"/>
                <w:color w:val="000000"/>
                <w:szCs w:val="21"/>
              </w:rPr>
              <w:t>号规定</w:t>
            </w:r>
            <w:r>
              <w:rPr>
                <w:rFonts w:hint="eastAsia" w:ascii="仿宋" w:hAnsi="仿宋" w:eastAsia="仿宋" w:cs="仿宋"/>
                <w:color w:val="000000"/>
                <w:szCs w:val="21"/>
                <w:lang w:val="en-US" w:eastAsia="zh-CN"/>
              </w:rPr>
              <w:t>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57" w:type="dxa"/>
            <w:gridSpan w:val="3"/>
            <w:vAlign w:val="center"/>
          </w:tcPr>
          <w:p>
            <w:pPr>
              <w:spacing w:line="360" w:lineRule="auto"/>
              <w:jc w:val="center"/>
              <w:rPr>
                <w:rFonts w:eastAsia="仿宋"/>
                <w:color w:val="000000"/>
                <w:szCs w:val="21"/>
              </w:rPr>
            </w:pPr>
            <w:r>
              <w:rPr>
                <w:rFonts w:hint="eastAsia" w:ascii="仿宋" w:hAnsi="仿宋" w:eastAsia="仿宋" w:cs="仿宋"/>
                <w:b/>
                <w:bCs/>
                <w:szCs w:val="28"/>
              </w:rPr>
              <w:t>磋商文件的最终解释权归采购代理机构所有</w:t>
            </w:r>
          </w:p>
        </w:tc>
      </w:tr>
    </w:tbl>
    <w:p>
      <w:pPr>
        <w:spacing w:line="360" w:lineRule="auto"/>
        <w:jc w:val="left"/>
        <w:rPr>
          <w:rFonts w:eastAsia="仿宋"/>
          <w:color w:val="000000"/>
        </w:rPr>
        <w:sectPr>
          <w:footerReference r:id="rId6" w:type="first"/>
          <w:footerReference r:id="rId5" w:type="default"/>
          <w:pgSz w:w="11906" w:h="16838"/>
          <w:pgMar w:top="1440" w:right="1440" w:bottom="1440" w:left="1440" w:header="851" w:footer="992" w:gutter="0"/>
          <w:pgNumType w:fmt="decimal" w:start="1"/>
          <w:cols w:space="720" w:num="1"/>
          <w:titlePg/>
          <w:docGrid w:linePitch="312" w:charSpace="0"/>
        </w:sectPr>
      </w:pPr>
    </w:p>
    <w:p>
      <w:pPr>
        <w:pStyle w:val="3"/>
        <w:spacing w:before="100" w:after="100" w:line="360" w:lineRule="auto"/>
        <w:ind w:firstLine="562" w:firstLineChars="200"/>
        <w:rPr>
          <w:rFonts w:ascii="Times New Roman" w:hAnsi="Times New Roman" w:eastAsia="仿宋"/>
          <w:color w:val="000000"/>
          <w:sz w:val="28"/>
        </w:rPr>
      </w:pPr>
      <w:bookmarkStart w:id="16" w:name="_Toc425240464"/>
      <w:bookmarkStart w:id="17" w:name="_Toc420591643"/>
      <w:bookmarkStart w:id="18" w:name="_Toc421778365"/>
      <w:r>
        <w:rPr>
          <w:rFonts w:ascii="Times New Roman" w:hAnsi="Times New Roman" w:eastAsia="仿宋"/>
          <w:color w:val="000000"/>
          <w:sz w:val="28"/>
        </w:rPr>
        <w:t>1.</w:t>
      </w:r>
      <w:r>
        <w:rPr>
          <w:rFonts w:hint="eastAsia" w:ascii="Times New Roman" w:hAnsi="Times New Roman" w:eastAsia="仿宋"/>
          <w:color w:val="000000"/>
          <w:sz w:val="28"/>
        </w:rPr>
        <w:t>总则</w:t>
      </w:r>
      <w:bookmarkEnd w:id="16"/>
      <w:bookmarkEnd w:id="17"/>
      <w:bookmarkEnd w:id="18"/>
    </w:p>
    <w:p>
      <w:pPr>
        <w:spacing w:line="360" w:lineRule="auto"/>
        <w:ind w:firstLine="482" w:firstLineChars="200"/>
        <w:rPr>
          <w:rFonts w:eastAsia="仿宋"/>
          <w:b/>
          <w:bCs/>
          <w:color w:val="000000"/>
          <w:sz w:val="24"/>
        </w:rPr>
      </w:pPr>
      <w:r>
        <w:rPr>
          <w:rFonts w:eastAsia="仿宋"/>
          <w:b/>
          <w:bCs/>
          <w:color w:val="000000"/>
          <w:sz w:val="24"/>
        </w:rPr>
        <w:t xml:space="preserve">1.1 </w:t>
      </w:r>
      <w:r>
        <w:rPr>
          <w:rFonts w:hint="eastAsia" w:eastAsia="仿宋"/>
          <w:b/>
          <w:bCs/>
          <w:color w:val="000000"/>
          <w:sz w:val="24"/>
        </w:rPr>
        <w:t>项目概况</w:t>
      </w:r>
    </w:p>
    <w:p>
      <w:pPr>
        <w:pStyle w:val="21"/>
        <w:spacing w:line="360" w:lineRule="auto"/>
        <w:ind w:firstLine="480"/>
        <w:jc w:val="both"/>
        <w:rPr>
          <w:rFonts w:eastAsia="仿宋"/>
          <w:color w:val="000000"/>
          <w:sz w:val="24"/>
        </w:rPr>
      </w:pPr>
      <w:r>
        <w:rPr>
          <w:rFonts w:eastAsia="仿宋"/>
          <w:color w:val="000000"/>
          <w:sz w:val="24"/>
        </w:rPr>
        <w:t xml:space="preserve">1.1.1 </w:t>
      </w:r>
      <w:r>
        <w:rPr>
          <w:rFonts w:hint="eastAsia" w:eastAsia="仿宋"/>
          <w:color w:val="000000"/>
          <w:sz w:val="24"/>
        </w:rPr>
        <w:t>根据《中华人民共和国政府采购法》、《中华人民共和国政府采购法实施条例》等有关法律、法规和规章的规定，本招标项目己具备</w:t>
      </w:r>
      <w:r>
        <w:rPr>
          <w:rFonts w:hint="eastAsia" w:eastAsia="仿宋"/>
          <w:color w:val="000000"/>
          <w:sz w:val="24"/>
          <w:lang w:val="en-US" w:eastAsia="zh-CN"/>
        </w:rPr>
        <w:t>磋商</w:t>
      </w:r>
      <w:r>
        <w:rPr>
          <w:rFonts w:hint="eastAsia" w:eastAsia="仿宋"/>
          <w:color w:val="000000"/>
          <w:sz w:val="24"/>
        </w:rPr>
        <w:t>条件，现对本招标项目进行竞争性磋商</w:t>
      </w:r>
      <w:r>
        <w:rPr>
          <w:rFonts w:hint="eastAsia" w:eastAsia="仿宋"/>
          <w:color w:val="000000"/>
          <w:sz w:val="24"/>
          <w:lang w:val="en-US" w:eastAsia="zh-CN"/>
        </w:rPr>
        <w:t>采购</w:t>
      </w:r>
      <w:r>
        <w:rPr>
          <w:rFonts w:hint="eastAsia" w:eastAsia="仿宋"/>
          <w:color w:val="000000"/>
          <w:sz w:val="24"/>
        </w:rPr>
        <w:t>。</w:t>
      </w:r>
    </w:p>
    <w:p>
      <w:pPr>
        <w:spacing w:line="360" w:lineRule="auto"/>
        <w:ind w:firstLine="480" w:firstLineChars="200"/>
        <w:rPr>
          <w:rFonts w:eastAsia="仿宋"/>
          <w:color w:val="000000"/>
          <w:sz w:val="24"/>
        </w:rPr>
      </w:pPr>
      <w:r>
        <w:rPr>
          <w:rFonts w:eastAsia="仿宋"/>
          <w:color w:val="000000"/>
          <w:sz w:val="24"/>
        </w:rPr>
        <w:t xml:space="preserve">1.1.2 </w:t>
      </w:r>
      <w:r>
        <w:rPr>
          <w:rFonts w:hint="eastAsia" w:eastAsia="仿宋"/>
          <w:color w:val="000000"/>
          <w:sz w:val="24"/>
        </w:rPr>
        <w:t>本项目采购人：见供应商须知前附表。</w:t>
      </w:r>
    </w:p>
    <w:p>
      <w:pPr>
        <w:spacing w:line="360" w:lineRule="auto"/>
        <w:ind w:firstLine="480" w:firstLineChars="200"/>
        <w:rPr>
          <w:rFonts w:eastAsia="仿宋"/>
          <w:color w:val="000000"/>
          <w:sz w:val="24"/>
        </w:rPr>
      </w:pPr>
      <w:r>
        <w:rPr>
          <w:rFonts w:eastAsia="仿宋"/>
          <w:color w:val="000000"/>
          <w:sz w:val="24"/>
        </w:rPr>
        <w:t xml:space="preserve">1.1.3 </w:t>
      </w:r>
      <w:r>
        <w:rPr>
          <w:rFonts w:hint="eastAsia" w:eastAsia="仿宋"/>
          <w:color w:val="000000"/>
          <w:sz w:val="24"/>
        </w:rPr>
        <w:t>本项目采购代理机构：见供应商须知前附表。</w:t>
      </w:r>
    </w:p>
    <w:p>
      <w:pPr>
        <w:spacing w:line="360" w:lineRule="auto"/>
        <w:ind w:firstLine="480" w:firstLineChars="200"/>
        <w:rPr>
          <w:rFonts w:eastAsia="仿宋"/>
          <w:color w:val="000000"/>
          <w:sz w:val="24"/>
        </w:rPr>
      </w:pPr>
      <w:r>
        <w:rPr>
          <w:rFonts w:eastAsia="仿宋"/>
          <w:color w:val="000000"/>
          <w:sz w:val="24"/>
        </w:rPr>
        <w:t>1.1.4</w:t>
      </w:r>
      <w:r>
        <w:rPr>
          <w:rFonts w:hint="eastAsia" w:eastAsia="仿宋"/>
          <w:color w:val="000000"/>
          <w:sz w:val="24"/>
        </w:rPr>
        <w:t>本项目名称：见供应商须知前附表。</w:t>
      </w:r>
    </w:p>
    <w:p>
      <w:pPr>
        <w:spacing w:line="360" w:lineRule="auto"/>
        <w:ind w:firstLine="482" w:firstLineChars="200"/>
        <w:rPr>
          <w:rFonts w:eastAsia="仿宋"/>
          <w:b/>
          <w:bCs/>
          <w:color w:val="000000"/>
          <w:sz w:val="24"/>
        </w:rPr>
      </w:pPr>
      <w:r>
        <w:rPr>
          <w:rFonts w:eastAsia="仿宋"/>
          <w:b/>
          <w:bCs/>
          <w:color w:val="000000"/>
          <w:sz w:val="24"/>
        </w:rPr>
        <w:t xml:space="preserve">1.2 </w:t>
      </w:r>
      <w:r>
        <w:rPr>
          <w:rFonts w:hint="eastAsia" w:eastAsia="仿宋"/>
          <w:b/>
          <w:bCs/>
          <w:color w:val="000000"/>
          <w:sz w:val="24"/>
        </w:rPr>
        <w:t>资金来源</w:t>
      </w:r>
    </w:p>
    <w:p>
      <w:pPr>
        <w:spacing w:line="360" w:lineRule="auto"/>
        <w:ind w:firstLine="480" w:firstLineChars="200"/>
        <w:rPr>
          <w:rFonts w:eastAsia="仿宋"/>
          <w:color w:val="000000"/>
          <w:sz w:val="24"/>
        </w:rPr>
      </w:pPr>
      <w:r>
        <w:rPr>
          <w:rFonts w:eastAsia="仿宋"/>
          <w:color w:val="000000"/>
          <w:sz w:val="24"/>
        </w:rPr>
        <w:t xml:space="preserve">1.2.1 </w:t>
      </w:r>
      <w:r>
        <w:rPr>
          <w:rFonts w:hint="eastAsia" w:eastAsia="仿宋"/>
          <w:color w:val="000000"/>
          <w:sz w:val="24"/>
        </w:rPr>
        <w:t>本项目的资金来源：见供应商须知前附表。</w:t>
      </w:r>
    </w:p>
    <w:p>
      <w:pPr>
        <w:spacing w:line="360" w:lineRule="auto"/>
        <w:ind w:firstLine="480" w:firstLineChars="200"/>
      </w:pPr>
      <w:r>
        <w:rPr>
          <w:rFonts w:eastAsia="仿宋"/>
          <w:color w:val="000000"/>
          <w:sz w:val="24"/>
        </w:rPr>
        <w:t xml:space="preserve">1.2.2 </w:t>
      </w:r>
      <w:r>
        <w:rPr>
          <w:rFonts w:hint="eastAsia" w:eastAsia="仿宋"/>
          <w:color w:val="000000"/>
          <w:sz w:val="24"/>
        </w:rPr>
        <w:t>本招标项目的出资比例：见供应商须知前附表。</w:t>
      </w:r>
    </w:p>
    <w:p>
      <w:pPr>
        <w:spacing w:line="360" w:lineRule="auto"/>
        <w:ind w:firstLine="482" w:firstLineChars="200"/>
        <w:rPr>
          <w:rFonts w:eastAsia="仿宋"/>
          <w:b/>
          <w:bCs/>
          <w:color w:val="000000"/>
          <w:sz w:val="24"/>
        </w:rPr>
      </w:pPr>
      <w:r>
        <w:rPr>
          <w:rFonts w:eastAsia="仿宋"/>
          <w:b/>
          <w:bCs/>
          <w:color w:val="000000"/>
          <w:sz w:val="24"/>
        </w:rPr>
        <w:t xml:space="preserve">1.3 </w:t>
      </w:r>
      <w:r>
        <w:rPr>
          <w:rFonts w:hint="eastAsia" w:eastAsia="仿宋"/>
          <w:b/>
          <w:bCs/>
          <w:color w:val="000000"/>
          <w:sz w:val="24"/>
        </w:rPr>
        <w:t>磋商范围、工期和质量要求</w:t>
      </w:r>
    </w:p>
    <w:p>
      <w:pPr>
        <w:spacing w:line="360" w:lineRule="auto"/>
        <w:ind w:firstLine="480" w:firstLineChars="200"/>
        <w:rPr>
          <w:rFonts w:eastAsia="仿宋"/>
          <w:color w:val="000000"/>
          <w:sz w:val="24"/>
        </w:rPr>
      </w:pPr>
      <w:r>
        <w:rPr>
          <w:rFonts w:eastAsia="仿宋"/>
          <w:color w:val="000000"/>
          <w:sz w:val="24"/>
        </w:rPr>
        <w:t xml:space="preserve">1.3.1 </w:t>
      </w:r>
      <w:r>
        <w:rPr>
          <w:rFonts w:hint="eastAsia" w:eastAsia="仿宋"/>
          <w:color w:val="000000"/>
          <w:sz w:val="24"/>
        </w:rPr>
        <w:t>本次磋商范围：见供应商须知前附表。</w:t>
      </w:r>
      <w:r>
        <w:rPr>
          <w:rFonts w:eastAsia="仿宋"/>
          <w:color w:val="000000"/>
          <w:sz w:val="24"/>
        </w:rPr>
        <w:t xml:space="preserve"> </w:t>
      </w:r>
    </w:p>
    <w:p>
      <w:pPr>
        <w:spacing w:line="360" w:lineRule="auto"/>
        <w:ind w:firstLine="480" w:firstLineChars="200"/>
        <w:rPr>
          <w:rFonts w:eastAsia="仿宋"/>
          <w:color w:val="000000"/>
          <w:sz w:val="24"/>
        </w:rPr>
      </w:pPr>
      <w:r>
        <w:rPr>
          <w:rFonts w:eastAsia="仿宋"/>
          <w:color w:val="000000"/>
          <w:sz w:val="24"/>
        </w:rPr>
        <w:t xml:space="preserve">1.3.2 </w:t>
      </w:r>
      <w:r>
        <w:rPr>
          <w:rFonts w:hint="eastAsia" w:eastAsia="仿宋"/>
          <w:color w:val="000000"/>
          <w:sz w:val="24"/>
        </w:rPr>
        <w:t>本项目的工期：见供应商须知前附表。</w:t>
      </w:r>
    </w:p>
    <w:p>
      <w:pPr>
        <w:spacing w:line="360" w:lineRule="auto"/>
        <w:ind w:firstLine="480" w:firstLineChars="200"/>
        <w:rPr>
          <w:rFonts w:eastAsia="仿宋"/>
          <w:color w:val="000000"/>
          <w:sz w:val="24"/>
        </w:rPr>
      </w:pPr>
      <w:r>
        <w:rPr>
          <w:rFonts w:eastAsia="仿宋"/>
          <w:color w:val="000000"/>
          <w:sz w:val="24"/>
        </w:rPr>
        <w:t xml:space="preserve">1.3.2 </w:t>
      </w:r>
      <w:r>
        <w:rPr>
          <w:rFonts w:hint="eastAsia" w:eastAsia="仿宋"/>
          <w:color w:val="000000"/>
          <w:sz w:val="24"/>
        </w:rPr>
        <w:t>本项目的质量要求：见供应商须知前附表。</w:t>
      </w:r>
    </w:p>
    <w:p>
      <w:pPr>
        <w:spacing w:line="360" w:lineRule="auto"/>
        <w:ind w:firstLine="482" w:firstLineChars="200"/>
        <w:rPr>
          <w:rFonts w:eastAsia="仿宋"/>
          <w:b/>
          <w:bCs/>
          <w:color w:val="000000"/>
          <w:sz w:val="24"/>
        </w:rPr>
      </w:pPr>
      <w:r>
        <w:rPr>
          <w:rFonts w:eastAsia="仿宋"/>
          <w:b/>
          <w:bCs/>
          <w:color w:val="000000"/>
          <w:sz w:val="24"/>
        </w:rPr>
        <w:t xml:space="preserve">1.4 </w:t>
      </w:r>
      <w:r>
        <w:rPr>
          <w:rFonts w:hint="eastAsia" w:eastAsia="仿宋"/>
          <w:b/>
          <w:bCs/>
          <w:color w:val="000000"/>
          <w:sz w:val="24"/>
        </w:rPr>
        <w:t>供应商资格要求</w:t>
      </w:r>
    </w:p>
    <w:p>
      <w:pPr>
        <w:spacing w:line="360" w:lineRule="auto"/>
        <w:ind w:firstLine="480" w:firstLineChars="200"/>
        <w:rPr>
          <w:rFonts w:eastAsia="仿宋"/>
          <w:color w:val="000000"/>
          <w:sz w:val="24"/>
        </w:rPr>
      </w:pPr>
      <w:r>
        <w:rPr>
          <w:rFonts w:eastAsia="仿宋"/>
          <w:color w:val="000000"/>
          <w:sz w:val="24"/>
        </w:rPr>
        <w:t xml:space="preserve">1.4.1 </w:t>
      </w:r>
      <w:r>
        <w:rPr>
          <w:rFonts w:hint="eastAsia" w:eastAsia="仿宋"/>
          <w:color w:val="000000"/>
          <w:sz w:val="24"/>
        </w:rPr>
        <w:t>供应商应具备承担本项目供货的资质条件、能力和信誉。供应商应是通过磋商报名并购买磋商文件的单位。</w:t>
      </w:r>
    </w:p>
    <w:p>
      <w:pPr>
        <w:spacing w:line="360" w:lineRule="auto"/>
        <w:ind w:firstLine="480" w:firstLineChars="200"/>
        <w:rPr>
          <w:rFonts w:eastAsia="仿宋"/>
          <w:color w:val="000000"/>
          <w:sz w:val="24"/>
        </w:rPr>
      </w:pPr>
      <w:r>
        <w:rPr>
          <w:rFonts w:eastAsia="仿宋"/>
          <w:color w:val="000000"/>
          <w:sz w:val="24"/>
        </w:rPr>
        <w:t xml:space="preserve">1.4.2 </w:t>
      </w:r>
      <w:r>
        <w:rPr>
          <w:rFonts w:hint="eastAsia" w:eastAsia="仿宋"/>
          <w:color w:val="000000"/>
          <w:sz w:val="24"/>
        </w:rPr>
        <w:t>供应商须知前附表规定接受联合体磋商的，除应符合本章第</w:t>
      </w:r>
      <w:r>
        <w:rPr>
          <w:rFonts w:eastAsia="仿宋"/>
          <w:color w:val="000000"/>
          <w:sz w:val="24"/>
        </w:rPr>
        <w:t>1.4.1</w:t>
      </w:r>
      <w:r>
        <w:rPr>
          <w:rFonts w:hint="eastAsia" w:eastAsia="仿宋"/>
          <w:color w:val="000000"/>
          <w:sz w:val="24"/>
        </w:rPr>
        <w:t>项和供应商须知前附表的要求外，还应遵守以下规定：</w:t>
      </w:r>
      <w:r>
        <w:rPr>
          <w:rFonts w:eastAsia="仿宋"/>
          <w:color w:val="000000"/>
          <w:sz w:val="24"/>
        </w:rPr>
        <w:t xml:space="preserve"> </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w:t>
      </w:r>
      <w:r>
        <w:rPr>
          <w:rFonts w:hint="eastAsia" w:eastAsia="仿宋"/>
          <w:color w:val="000000"/>
          <w:sz w:val="24"/>
        </w:rPr>
        <w:t>）联合体各方应按磋商文件提供的格式签订联合体协议书，明确联合体牵头人和各方权利义务；</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2</w:t>
      </w:r>
      <w:r>
        <w:rPr>
          <w:rFonts w:hint="eastAsia" w:eastAsia="仿宋"/>
          <w:color w:val="000000"/>
          <w:sz w:val="24"/>
        </w:rPr>
        <w:t>）由同一专业的单位组成的联合体，按照资质等级较低的单位确定资质等级；</w:t>
      </w:r>
      <w:r>
        <w:rPr>
          <w:rFonts w:eastAsia="仿宋"/>
          <w:color w:val="000000"/>
          <w:sz w:val="24"/>
        </w:rPr>
        <w:t xml:space="preserve"> </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3</w:t>
      </w:r>
      <w:r>
        <w:rPr>
          <w:rFonts w:hint="eastAsia" w:eastAsia="仿宋"/>
          <w:color w:val="000000"/>
          <w:sz w:val="24"/>
        </w:rPr>
        <w:t>）联合体各方不得再以自己名义单独或参加其他联合体在同一标段中磋商。</w:t>
      </w:r>
    </w:p>
    <w:p>
      <w:pPr>
        <w:spacing w:line="360" w:lineRule="auto"/>
        <w:ind w:firstLine="480" w:firstLineChars="200"/>
        <w:rPr>
          <w:rFonts w:eastAsia="仿宋"/>
          <w:color w:val="000000"/>
          <w:sz w:val="24"/>
        </w:rPr>
      </w:pPr>
      <w:r>
        <w:rPr>
          <w:rFonts w:eastAsia="仿宋"/>
          <w:color w:val="000000"/>
          <w:sz w:val="24"/>
        </w:rPr>
        <w:t xml:space="preserve">1.4.3 </w:t>
      </w:r>
      <w:r>
        <w:rPr>
          <w:rFonts w:hint="eastAsia" w:eastAsia="仿宋"/>
          <w:color w:val="000000"/>
          <w:sz w:val="24"/>
        </w:rPr>
        <w:t>供应商不得存在下列情形之一：</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w:t>
      </w:r>
      <w:r>
        <w:rPr>
          <w:rFonts w:hint="eastAsia" w:eastAsia="仿宋"/>
          <w:color w:val="000000"/>
          <w:sz w:val="24"/>
        </w:rPr>
        <w:t>）为采购人不具有独立法人资格的附属机构（单位）；</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2</w:t>
      </w:r>
      <w:r>
        <w:rPr>
          <w:rFonts w:hint="eastAsia" w:eastAsia="仿宋"/>
          <w:color w:val="000000"/>
          <w:sz w:val="24"/>
        </w:rPr>
        <w:t>）为本招标项目前期准备提供咨询服务的；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3</w:t>
      </w:r>
      <w:r>
        <w:rPr>
          <w:rFonts w:hint="eastAsia" w:eastAsia="仿宋"/>
          <w:color w:val="000000"/>
          <w:sz w:val="24"/>
        </w:rPr>
        <w:t>）为本招标项目的监理人；</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4</w:t>
      </w:r>
      <w:r>
        <w:rPr>
          <w:rFonts w:hint="eastAsia" w:eastAsia="仿宋"/>
          <w:color w:val="000000"/>
          <w:sz w:val="24"/>
        </w:rPr>
        <w:t>）为本招标项目的代建人；</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5</w:t>
      </w:r>
      <w:r>
        <w:rPr>
          <w:rFonts w:hint="eastAsia" w:eastAsia="仿宋"/>
          <w:color w:val="000000"/>
          <w:sz w:val="24"/>
        </w:rPr>
        <w:t>）为本招标项目提供招标代理服务的；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6</w:t>
      </w:r>
      <w:r>
        <w:rPr>
          <w:rFonts w:hint="eastAsia" w:eastAsia="仿宋"/>
          <w:color w:val="000000"/>
          <w:sz w:val="24"/>
        </w:rPr>
        <w:t>）与本招标项目的监理人或代建人或采购代理机构同为一个法定代表人的；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7</w:t>
      </w:r>
      <w:r>
        <w:rPr>
          <w:rFonts w:hint="eastAsia" w:eastAsia="仿宋"/>
          <w:color w:val="000000"/>
          <w:sz w:val="24"/>
        </w:rPr>
        <w:t>）与本招标项目的监理人或代建人或采购代理机构相互控股或参股的；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8</w:t>
      </w:r>
      <w:r>
        <w:rPr>
          <w:rFonts w:hint="eastAsia" w:eastAsia="仿宋"/>
          <w:color w:val="000000"/>
          <w:sz w:val="24"/>
        </w:rPr>
        <w:t>）与本招标项目的监理人或代建人或采购代理机构相互任职或工作的；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9</w:t>
      </w:r>
      <w:r>
        <w:rPr>
          <w:rFonts w:hint="eastAsia" w:eastAsia="仿宋"/>
          <w:color w:val="000000"/>
          <w:sz w:val="24"/>
        </w:rPr>
        <w:t>）被责令停业的；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10</w:t>
      </w:r>
      <w:r>
        <w:rPr>
          <w:rFonts w:hint="eastAsia" w:eastAsia="仿宋"/>
          <w:color w:val="000000"/>
          <w:sz w:val="24"/>
        </w:rPr>
        <w:t>）被暂停或取消磋商资格的；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11</w:t>
      </w:r>
      <w:r>
        <w:rPr>
          <w:rFonts w:hint="eastAsia" w:eastAsia="仿宋"/>
          <w:color w:val="000000"/>
          <w:sz w:val="24"/>
        </w:rPr>
        <w:t>）财产被接管或冻结的；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12</w:t>
      </w:r>
      <w:r>
        <w:rPr>
          <w:rFonts w:hint="eastAsia" w:eastAsia="仿宋"/>
          <w:color w:val="000000"/>
          <w:sz w:val="24"/>
        </w:rPr>
        <w:t>）在最近三年内有骗取磋商或严重违约或重大工程质量问题的。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13</w:t>
      </w:r>
      <w:r>
        <w:rPr>
          <w:rFonts w:hint="eastAsia" w:eastAsia="仿宋"/>
          <w:color w:val="000000"/>
          <w:sz w:val="24"/>
        </w:rPr>
        <w:t>）与采购人存在利害关系可能影响招标公正性的法人、其他组织或者个人，不得参加磋商。</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14</w:t>
      </w:r>
      <w:r>
        <w:rPr>
          <w:rFonts w:hint="eastAsia" w:eastAsia="仿宋"/>
          <w:color w:val="000000"/>
          <w:sz w:val="24"/>
        </w:rPr>
        <w:t>）单位负责人为同一人或者存在控股、管理关系的不同单位，不得参加同一标段磋商或者未划分标段的同一招标项目磋商。</w:t>
      </w:r>
    </w:p>
    <w:p>
      <w:pPr>
        <w:spacing w:line="360" w:lineRule="auto"/>
        <w:ind w:firstLine="482" w:firstLineChars="200"/>
        <w:rPr>
          <w:rFonts w:eastAsia="仿宋"/>
          <w:b/>
          <w:bCs/>
          <w:color w:val="000000"/>
          <w:sz w:val="24"/>
        </w:rPr>
      </w:pPr>
      <w:r>
        <w:rPr>
          <w:rFonts w:eastAsia="仿宋"/>
          <w:b/>
          <w:bCs/>
          <w:color w:val="000000"/>
          <w:sz w:val="24"/>
        </w:rPr>
        <w:t xml:space="preserve">1.5 </w:t>
      </w:r>
      <w:r>
        <w:rPr>
          <w:rFonts w:hint="eastAsia" w:eastAsia="仿宋"/>
          <w:b/>
          <w:bCs/>
          <w:color w:val="000000"/>
          <w:sz w:val="24"/>
        </w:rPr>
        <w:t>费用承担</w:t>
      </w:r>
    </w:p>
    <w:p>
      <w:pPr>
        <w:spacing w:line="360" w:lineRule="auto"/>
        <w:ind w:firstLine="480" w:firstLineChars="200"/>
        <w:rPr>
          <w:rFonts w:eastAsia="仿宋"/>
          <w:color w:val="000000"/>
          <w:sz w:val="24"/>
        </w:rPr>
      </w:pPr>
      <w:r>
        <w:rPr>
          <w:rFonts w:hint="eastAsia" w:eastAsia="仿宋"/>
          <w:color w:val="000000"/>
          <w:sz w:val="24"/>
        </w:rPr>
        <w:t>供应商准备和参加磋商活动发生的费用自理。</w:t>
      </w:r>
    </w:p>
    <w:p>
      <w:pPr>
        <w:spacing w:line="360" w:lineRule="auto"/>
        <w:ind w:firstLine="482" w:firstLineChars="200"/>
        <w:rPr>
          <w:rFonts w:eastAsia="仿宋"/>
          <w:b/>
          <w:bCs/>
          <w:color w:val="000000"/>
          <w:sz w:val="24"/>
        </w:rPr>
      </w:pPr>
      <w:r>
        <w:rPr>
          <w:rFonts w:eastAsia="仿宋"/>
          <w:b/>
          <w:bCs/>
          <w:color w:val="000000"/>
          <w:sz w:val="24"/>
        </w:rPr>
        <w:t xml:space="preserve">1.6 </w:t>
      </w:r>
      <w:r>
        <w:rPr>
          <w:rFonts w:hint="eastAsia" w:eastAsia="仿宋"/>
          <w:b/>
          <w:bCs/>
          <w:color w:val="000000"/>
          <w:sz w:val="24"/>
        </w:rPr>
        <w:t>保密</w:t>
      </w:r>
    </w:p>
    <w:p>
      <w:pPr>
        <w:spacing w:line="360" w:lineRule="auto"/>
        <w:ind w:firstLine="480" w:firstLineChars="200"/>
        <w:rPr>
          <w:rFonts w:eastAsia="仿宋"/>
          <w:color w:val="000000"/>
          <w:sz w:val="24"/>
        </w:rPr>
      </w:pPr>
      <w:r>
        <w:rPr>
          <w:rFonts w:hint="eastAsia" w:eastAsia="仿宋"/>
          <w:color w:val="000000"/>
          <w:sz w:val="24"/>
        </w:rPr>
        <w:t>参与招标磋商活动的各方应对磋商文件和磋商响应文件中的商业和技术等秘密保密，违者应对由此造成的后果承担法律责任。</w:t>
      </w:r>
    </w:p>
    <w:p>
      <w:pPr>
        <w:spacing w:line="360" w:lineRule="auto"/>
        <w:ind w:firstLine="482" w:firstLineChars="200"/>
        <w:rPr>
          <w:rFonts w:eastAsia="仿宋"/>
          <w:b/>
          <w:bCs/>
          <w:color w:val="000000"/>
          <w:sz w:val="24"/>
        </w:rPr>
      </w:pPr>
      <w:r>
        <w:rPr>
          <w:rFonts w:eastAsia="仿宋"/>
          <w:b/>
          <w:bCs/>
          <w:color w:val="000000"/>
          <w:sz w:val="24"/>
        </w:rPr>
        <w:t xml:space="preserve">1.7 </w:t>
      </w:r>
      <w:r>
        <w:rPr>
          <w:rFonts w:hint="eastAsia" w:eastAsia="仿宋"/>
          <w:b/>
          <w:bCs/>
          <w:color w:val="000000"/>
          <w:sz w:val="24"/>
        </w:rPr>
        <w:t>语言文字</w:t>
      </w:r>
    </w:p>
    <w:p>
      <w:pPr>
        <w:spacing w:line="360" w:lineRule="auto"/>
        <w:ind w:firstLine="480" w:firstLineChars="200"/>
        <w:rPr>
          <w:rFonts w:eastAsia="仿宋"/>
          <w:color w:val="000000"/>
          <w:sz w:val="24"/>
        </w:rPr>
      </w:pPr>
      <w:r>
        <w:rPr>
          <w:rFonts w:hint="eastAsia" w:eastAsia="仿宋"/>
          <w:color w:val="000000"/>
          <w:sz w:val="24"/>
        </w:rPr>
        <w:t>除专用术语外，与招标磋商有关的语言均使用中文。必要时专用术语应附有中文注释。</w:t>
      </w:r>
    </w:p>
    <w:p>
      <w:pPr>
        <w:spacing w:line="360" w:lineRule="auto"/>
        <w:ind w:firstLine="482" w:firstLineChars="200"/>
        <w:rPr>
          <w:rFonts w:eastAsia="仿宋"/>
          <w:b/>
          <w:bCs/>
          <w:color w:val="000000"/>
          <w:sz w:val="24"/>
        </w:rPr>
      </w:pPr>
      <w:r>
        <w:rPr>
          <w:rFonts w:eastAsia="仿宋"/>
          <w:b/>
          <w:bCs/>
          <w:color w:val="000000"/>
          <w:sz w:val="24"/>
        </w:rPr>
        <w:t xml:space="preserve">1.8 </w:t>
      </w:r>
      <w:r>
        <w:rPr>
          <w:rFonts w:hint="eastAsia" w:eastAsia="仿宋"/>
          <w:b/>
          <w:bCs/>
          <w:color w:val="000000"/>
          <w:sz w:val="24"/>
        </w:rPr>
        <w:t>计量单位</w:t>
      </w:r>
    </w:p>
    <w:p>
      <w:pPr>
        <w:spacing w:line="360" w:lineRule="auto"/>
        <w:ind w:firstLine="480" w:firstLineChars="200"/>
        <w:rPr>
          <w:rFonts w:eastAsia="仿宋"/>
          <w:color w:val="000000"/>
          <w:sz w:val="24"/>
        </w:rPr>
      </w:pPr>
      <w:r>
        <w:rPr>
          <w:rFonts w:hint="eastAsia" w:eastAsia="仿宋"/>
          <w:color w:val="000000"/>
          <w:sz w:val="24"/>
        </w:rPr>
        <w:t>所有计量均采用中华人民共和国法定计量单位。</w:t>
      </w:r>
    </w:p>
    <w:p>
      <w:pPr>
        <w:spacing w:line="360" w:lineRule="auto"/>
        <w:ind w:firstLine="482" w:firstLineChars="200"/>
        <w:rPr>
          <w:rFonts w:eastAsia="仿宋"/>
          <w:b/>
          <w:bCs/>
          <w:color w:val="000000"/>
          <w:sz w:val="24"/>
        </w:rPr>
      </w:pPr>
      <w:r>
        <w:rPr>
          <w:rFonts w:eastAsia="仿宋"/>
          <w:b/>
          <w:bCs/>
          <w:color w:val="000000"/>
          <w:sz w:val="24"/>
        </w:rPr>
        <w:t xml:space="preserve">1.9 </w:t>
      </w:r>
      <w:r>
        <w:rPr>
          <w:rFonts w:hint="eastAsia" w:eastAsia="仿宋"/>
          <w:b/>
          <w:bCs/>
          <w:color w:val="000000"/>
          <w:sz w:val="24"/>
        </w:rPr>
        <w:t>踏勘现场</w:t>
      </w:r>
    </w:p>
    <w:p>
      <w:pPr>
        <w:spacing w:line="360" w:lineRule="auto"/>
        <w:ind w:firstLine="480" w:firstLineChars="200"/>
        <w:rPr>
          <w:rFonts w:eastAsia="仿宋"/>
          <w:color w:val="000000"/>
          <w:sz w:val="24"/>
        </w:rPr>
      </w:pPr>
      <w:r>
        <w:rPr>
          <w:rFonts w:eastAsia="仿宋"/>
          <w:color w:val="000000"/>
          <w:sz w:val="24"/>
        </w:rPr>
        <w:t>1.9.1</w:t>
      </w:r>
      <w:r>
        <w:rPr>
          <w:rFonts w:hint="eastAsia" w:eastAsia="仿宋"/>
          <w:color w:val="000000"/>
          <w:sz w:val="24"/>
        </w:rPr>
        <w:t>供应商须知前附表规定组织踏勘现场的，采购人按供应商须知前附表规定的时间、地点组织供应商踏勘项目现场。</w:t>
      </w:r>
    </w:p>
    <w:p>
      <w:pPr>
        <w:spacing w:line="360" w:lineRule="auto"/>
        <w:ind w:firstLine="480" w:firstLineChars="200"/>
        <w:rPr>
          <w:rFonts w:eastAsia="仿宋"/>
          <w:color w:val="000000"/>
          <w:sz w:val="24"/>
        </w:rPr>
      </w:pPr>
      <w:r>
        <w:rPr>
          <w:rFonts w:eastAsia="仿宋"/>
          <w:color w:val="000000"/>
          <w:sz w:val="24"/>
        </w:rPr>
        <w:t xml:space="preserve">1.9.2 </w:t>
      </w:r>
      <w:r>
        <w:rPr>
          <w:rFonts w:hint="eastAsia" w:eastAsia="仿宋"/>
          <w:color w:val="000000"/>
          <w:sz w:val="24"/>
        </w:rPr>
        <w:t>供应商踏勘现场发生的费用自理。</w:t>
      </w:r>
    </w:p>
    <w:p>
      <w:pPr>
        <w:spacing w:line="360" w:lineRule="auto"/>
        <w:ind w:firstLine="480" w:firstLineChars="200"/>
        <w:rPr>
          <w:rFonts w:eastAsia="仿宋"/>
          <w:color w:val="000000"/>
          <w:sz w:val="24"/>
        </w:rPr>
      </w:pPr>
      <w:r>
        <w:rPr>
          <w:rFonts w:eastAsia="仿宋"/>
          <w:color w:val="000000"/>
          <w:sz w:val="24"/>
        </w:rPr>
        <w:t xml:space="preserve">1.9.3 </w:t>
      </w:r>
      <w:r>
        <w:rPr>
          <w:rFonts w:hint="eastAsia" w:eastAsia="仿宋"/>
          <w:color w:val="000000"/>
          <w:sz w:val="24"/>
        </w:rPr>
        <w:t>除采购人的原因外，供应商自行负责在踏勘现场中所发生的人员伤亡和财产损失。</w:t>
      </w:r>
    </w:p>
    <w:p>
      <w:pPr>
        <w:spacing w:line="360" w:lineRule="auto"/>
        <w:ind w:firstLine="480" w:firstLineChars="200"/>
        <w:rPr>
          <w:rFonts w:eastAsia="仿宋"/>
          <w:color w:val="000000"/>
          <w:sz w:val="24"/>
        </w:rPr>
      </w:pPr>
      <w:r>
        <w:rPr>
          <w:rFonts w:eastAsia="仿宋"/>
          <w:color w:val="000000"/>
          <w:sz w:val="24"/>
        </w:rPr>
        <w:t xml:space="preserve">1.9.4 </w:t>
      </w:r>
      <w:r>
        <w:rPr>
          <w:rFonts w:hint="eastAsia" w:eastAsia="仿宋"/>
          <w:color w:val="000000"/>
          <w:sz w:val="24"/>
        </w:rPr>
        <w:t>采购人在踏勘现场中介绍的工程场地和相关的周边环境情况，仅供供应商在编制磋商响应文件时参考，采购人不对供应商据此作出的判断和决策负责。</w:t>
      </w:r>
    </w:p>
    <w:p>
      <w:pPr>
        <w:spacing w:line="360" w:lineRule="auto"/>
        <w:ind w:firstLine="482" w:firstLineChars="200"/>
        <w:rPr>
          <w:rFonts w:eastAsia="仿宋"/>
          <w:b/>
          <w:bCs/>
          <w:color w:val="000000"/>
          <w:sz w:val="24"/>
        </w:rPr>
      </w:pPr>
      <w:r>
        <w:rPr>
          <w:rFonts w:eastAsia="仿宋"/>
          <w:b/>
          <w:bCs/>
          <w:color w:val="000000"/>
          <w:sz w:val="24"/>
        </w:rPr>
        <w:t xml:space="preserve">1.10 </w:t>
      </w:r>
      <w:r>
        <w:rPr>
          <w:rFonts w:hint="eastAsia" w:eastAsia="仿宋"/>
          <w:b/>
          <w:bCs/>
          <w:color w:val="000000"/>
          <w:sz w:val="24"/>
        </w:rPr>
        <w:t>磋商预备会：</w:t>
      </w:r>
    </w:p>
    <w:p>
      <w:pPr>
        <w:spacing w:line="360" w:lineRule="auto"/>
        <w:ind w:firstLine="480" w:firstLineChars="200"/>
        <w:rPr>
          <w:rFonts w:eastAsia="仿宋"/>
          <w:color w:val="000000"/>
          <w:sz w:val="24"/>
        </w:rPr>
      </w:pPr>
      <w:bookmarkStart w:id="19" w:name="_Toc343511447"/>
      <w:r>
        <w:rPr>
          <w:rFonts w:eastAsia="仿宋"/>
          <w:color w:val="000000"/>
          <w:sz w:val="24"/>
        </w:rPr>
        <w:t xml:space="preserve">1.10.1 </w:t>
      </w:r>
      <w:bookmarkEnd w:id="19"/>
      <w:r>
        <w:rPr>
          <w:rFonts w:hint="eastAsia" w:eastAsia="仿宋"/>
          <w:color w:val="000000"/>
          <w:sz w:val="24"/>
        </w:rPr>
        <w:t>供应商须知前附表规定召开磋商预备会的，采购人按供应商须知前附表规定的时间和地点召开磋商预备会，澄清供应商提出的问题。</w:t>
      </w:r>
    </w:p>
    <w:p>
      <w:pPr>
        <w:spacing w:line="360" w:lineRule="auto"/>
        <w:ind w:firstLine="480" w:firstLineChars="200"/>
        <w:rPr>
          <w:rFonts w:eastAsia="仿宋"/>
          <w:color w:val="000000"/>
          <w:sz w:val="24"/>
        </w:rPr>
      </w:pPr>
      <w:bookmarkStart w:id="20" w:name="_Toc343511448"/>
      <w:r>
        <w:rPr>
          <w:rFonts w:eastAsia="仿宋"/>
          <w:color w:val="000000"/>
          <w:sz w:val="24"/>
        </w:rPr>
        <w:t xml:space="preserve">1.10.2 </w:t>
      </w:r>
      <w:bookmarkEnd w:id="20"/>
      <w:r>
        <w:rPr>
          <w:rFonts w:hint="eastAsia" w:eastAsia="仿宋"/>
          <w:color w:val="000000"/>
          <w:sz w:val="24"/>
        </w:rPr>
        <w:t>供应商应在供应商须知前附表规定的时间前，以书面形式将提出的问题送达采购人，以便采购人在会议期间澄清。</w:t>
      </w:r>
    </w:p>
    <w:p>
      <w:pPr>
        <w:spacing w:line="360" w:lineRule="auto"/>
        <w:ind w:firstLine="480" w:firstLineChars="200"/>
        <w:rPr>
          <w:rFonts w:eastAsia="仿宋"/>
          <w:color w:val="000000"/>
          <w:sz w:val="24"/>
        </w:rPr>
      </w:pPr>
      <w:bookmarkStart w:id="21" w:name="_Toc343511449"/>
      <w:r>
        <w:rPr>
          <w:rFonts w:eastAsia="仿宋"/>
          <w:color w:val="000000"/>
          <w:sz w:val="24"/>
        </w:rPr>
        <w:t xml:space="preserve">1.10.3 </w:t>
      </w:r>
      <w:bookmarkEnd w:id="21"/>
      <w:r>
        <w:rPr>
          <w:rFonts w:hint="eastAsia" w:eastAsia="仿宋"/>
          <w:color w:val="000000"/>
          <w:sz w:val="24"/>
        </w:rPr>
        <w:t>磋商预备会后，采购人在供应商须知前附表规定的时间内，将对供应商所提问题的澄清，以书面方式通知所有购买磋商文件的供应商。该澄清内容为磋商文件的组成部分。</w:t>
      </w:r>
    </w:p>
    <w:p>
      <w:pPr>
        <w:spacing w:line="360" w:lineRule="auto"/>
        <w:ind w:firstLine="482" w:firstLineChars="200"/>
        <w:rPr>
          <w:rFonts w:eastAsia="仿宋"/>
          <w:b/>
          <w:bCs/>
          <w:color w:val="000000"/>
          <w:sz w:val="24"/>
        </w:rPr>
      </w:pPr>
      <w:r>
        <w:rPr>
          <w:rFonts w:eastAsia="仿宋"/>
          <w:b/>
          <w:bCs/>
          <w:color w:val="000000"/>
          <w:sz w:val="24"/>
        </w:rPr>
        <w:t xml:space="preserve">1.11 </w:t>
      </w:r>
      <w:r>
        <w:rPr>
          <w:rFonts w:hint="eastAsia" w:eastAsia="仿宋"/>
          <w:b/>
          <w:bCs/>
          <w:color w:val="000000"/>
          <w:sz w:val="24"/>
        </w:rPr>
        <w:t>分包</w:t>
      </w:r>
    </w:p>
    <w:p>
      <w:pPr>
        <w:spacing w:line="360" w:lineRule="auto"/>
        <w:ind w:firstLine="480" w:firstLineChars="200"/>
        <w:rPr>
          <w:rFonts w:eastAsia="仿宋"/>
          <w:color w:val="000000"/>
          <w:sz w:val="24"/>
        </w:rPr>
      </w:pPr>
      <w:r>
        <w:rPr>
          <w:rFonts w:hint="eastAsia" w:eastAsia="仿宋"/>
          <w:color w:val="000000"/>
          <w:sz w:val="24"/>
        </w:rPr>
        <w:t>供应商拟在成交后将成交项目的部分非主体、非关键性工作进行分包的，应符合供应商须知前附表规定的分包内容、分包金额和接受分包的第三人资质要求等限制性条件。</w:t>
      </w:r>
    </w:p>
    <w:p>
      <w:pPr>
        <w:spacing w:line="360" w:lineRule="auto"/>
        <w:ind w:firstLine="482" w:firstLineChars="200"/>
        <w:rPr>
          <w:rFonts w:eastAsia="仿宋"/>
          <w:b/>
          <w:bCs/>
          <w:color w:val="000000"/>
          <w:sz w:val="24"/>
        </w:rPr>
      </w:pPr>
      <w:r>
        <w:rPr>
          <w:rFonts w:eastAsia="仿宋"/>
          <w:b/>
          <w:bCs/>
          <w:color w:val="000000"/>
          <w:sz w:val="24"/>
        </w:rPr>
        <w:t xml:space="preserve">1.12 </w:t>
      </w:r>
      <w:r>
        <w:rPr>
          <w:rFonts w:hint="eastAsia" w:eastAsia="仿宋"/>
          <w:b/>
          <w:bCs/>
          <w:color w:val="000000"/>
          <w:sz w:val="24"/>
        </w:rPr>
        <w:t>偏离</w:t>
      </w:r>
    </w:p>
    <w:p>
      <w:pPr>
        <w:spacing w:line="360" w:lineRule="auto"/>
        <w:ind w:firstLine="480" w:firstLineChars="200"/>
        <w:rPr>
          <w:rFonts w:eastAsia="仿宋"/>
          <w:color w:val="000000"/>
          <w:sz w:val="24"/>
        </w:rPr>
      </w:pPr>
      <w:r>
        <w:rPr>
          <w:rFonts w:hint="eastAsia" w:eastAsia="仿宋"/>
          <w:color w:val="000000"/>
          <w:sz w:val="24"/>
        </w:rPr>
        <w:t>供应商须知前附表允许磋商响应文件偏离磋商文件某些要求的，偏离应当符合磋商文件规定的偏离范围和幅度。</w:t>
      </w:r>
    </w:p>
    <w:p>
      <w:pPr>
        <w:pStyle w:val="3"/>
        <w:spacing w:before="100" w:after="100" w:line="360" w:lineRule="auto"/>
        <w:ind w:firstLine="562" w:firstLineChars="200"/>
        <w:rPr>
          <w:rFonts w:ascii="Times New Roman" w:hAnsi="Times New Roman" w:eastAsia="仿宋"/>
          <w:color w:val="000000"/>
          <w:sz w:val="28"/>
        </w:rPr>
      </w:pPr>
      <w:bookmarkStart w:id="22" w:name="_Toc420591644"/>
      <w:bookmarkStart w:id="23" w:name="_Toc421778366"/>
      <w:bookmarkStart w:id="24" w:name="_Toc425240465"/>
      <w:r>
        <w:rPr>
          <w:rFonts w:ascii="Times New Roman" w:hAnsi="Times New Roman" w:eastAsia="仿宋"/>
          <w:color w:val="000000"/>
          <w:sz w:val="28"/>
        </w:rPr>
        <w:t>2.</w:t>
      </w:r>
      <w:r>
        <w:rPr>
          <w:rFonts w:hint="eastAsia" w:ascii="Times New Roman" w:hAnsi="Times New Roman" w:eastAsia="仿宋"/>
          <w:color w:val="000000"/>
          <w:sz w:val="28"/>
        </w:rPr>
        <w:t>磋商文件</w:t>
      </w:r>
      <w:bookmarkEnd w:id="22"/>
      <w:bookmarkEnd w:id="23"/>
      <w:bookmarkEnd w:id="24"/>
    </w:p>
    <w:p>
      <w:pPr>
        <w:spacing w:line="360" w:lineRule="auto"/>
        <w:ind w:firstLine="482" w:firstLineChars="200"/>
        <w:rPr>
          <w:rFonts w:eastAsia="仿宋"/>
          <w:b/>
          <w:color w:val="000000"/>
          <w:sz w:val="24"/>
        </w:rPr>
      </w:pPr>
      <w:r>
        <w:rPr>
          <w:rFonts w:eastAsia="仿宋"/>
          <w:b/>
          <w:color w:val="000000"/>
          <w:sz w:val="24"/>
        </w:rPr>
        <w:t xml:space="preserve">2.1 </w:t>
      </w:r>
      <w:r>
        <w:rPr>
          <w:rFonts w:hint="eastAsia" w:eastAsia="仿宋"/>
          <w:b/>
          <w:color w:val="000000"/>
          <w:sz w:val="24"/>
        </w:rPr>
        <w:t>磋商文件的组成</w:t>
      </w:r>
    </w:p>
    <w:p>
      <w:pPr>
        <w:spacing w:line="360" w:lineRule="auto"/>
        <w:ind w:firstLine="480" w:firstLineChars="200"/>
        <w:rPr>
          <w:rFonts w:eastAsia="仿宋"/>
          <w:color w:val="000000"/>
          <w:sz w:val="24"/>
        </w:rPr>
      </w:pPr>
      <w:r>
        <w:rPr>
          <w:rFonts w:hint="eastAsia" w:eastAsia="仿宋"/>
          <w:color w:val="000000"/>
          <w:sz w:val="24"/>
        </w:rPr>
        <w:t>本磋商文件包括：</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w:t>
      </w:r>
      <w:r>
        <w:rPr>
          <w:rFonts w:hint="eastAsia" w:eastAsia="仿宋"/>
          <w:color w:val="000000"/>
          <w:sz w:val="24"/>
        </w:rPr>
        <w:t>）竞争性磋商公告；</w:t>
      </w:r>
      <w:r>
        <w:rPr>
          <w:rFonts w:eastAsia="仿宋"/>
          <w:color w:val="000000"/>
          <w:sz w:val="24"/>
        </w:rPr>
        <w:t xml:space="preserve"> </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2</w:t>
      </w:r>
      <w:r>
        <w:rPr>
          <w:rFonts w:hint="eastAsia" w:eastAsia="仿宋"/>
          <w:color w:val="000000"/>
          <w:sz w:val="24"/>
        </w:rPr>
        <w:t>）供应商须知；</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3</w:t>
      </w:r>
      <w:r>
        <w:rPr>
          <w:rFonts w:hint="eastAsia" w:eastAsia="仿宋"/>
          <w:color w:val="000000"/>
          <w:sz w:val="24"/>
        </w:rPr>
        <w:t>）评审办法；</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4</w:t>
      </w:r>
      <w:r>
        <w:rPr>
          <w:rFonts w:hint="eastAsia" w:eastAsia="仿宋"/>
          <w:color w:val="000000"/>
          <w:sz w:val="24"/>
        </w:rPr>
        <w:t>）合同条款及格式；</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5</w:t>
      </w:r>
      <w:r>
        <w:rPr>
          <w:rFonts w:hint="eastAsia" w:eastAsia="仿宋"/>
          <w:color w:val="000000"/>
          <w:sz w:val="24"/>
        </w:rPr>
        <w:t>）工程量清单；</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6</w:t>
      </w:r>
      <w:r>
        <w:rPr>
          <w:rFonts w:hint="eastAsia" w:eastAsia="仿宋"/>
          <w:color w:val="000000"/>
          <w:sz w:val="24"/>
        </w:rPr>
        <w:t>）磋商响应文件格式；</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7</w:t>
      </w:r>
      <w:r>
        <w:rPr>
          <w:rFonts w:hint="eastAsia" w:eastAsia="仿宋"/>
          <w:color w:val="000000"/>
          <w:sz w:val="24"/>
        </w:rPr>
        <w:t>）供应商须知前附表规定的其他材料。</w:t>
      </w:r>
    </w:p>
    <w:p>
      <w:pPr>
        <w:spacing w:line="360" w:lineRule="auto"/>
        <w:ind w:firstLine="480" w:firstLineChars="200"/>
        <w:rPr>
          <w:rFonts w:eastAsia="仿宋"/>
          <w:color w:val="000000"/>
          <w:sz w:val="24"/>
        </w:rPr>
      </w:pPr>
      <w:r>
        <w:rPr>
          <w:rFonts w:hint="eastAsia" w:eastAsia="仿宋"/>
          <w:color w:val="000000"/>
          <w:sz w:val="24"/>
        </w:rPr>
        <w:t>根据本章第</w:t>
      </w:r>
      <w:r>
        <w:rPr>
          <w:rFonts w:eastAsia="仿宋"/>
          <w:color w:val="000000"/>
          <w:sz w:val="24"/>
        </w:rPr>
        <w:t xml:space="preserve">1.10 </w:t>
      </w:r>
      <w:r>
        <w:rPr>
          <w:rFonts w:hint="eastAsia" w:eastAsia="仿宋"/>
          <w:color w:val="000000"/>
          <w:sz w:val="24"/>
        </w:rPr>
        <w:t>款、第</w:t>
      </w:r>
      <w:r>
        <w:rPr>
          <w:rFonts w:eastAsia="仿宋"/>
          <w:color w:val="000000"/>
          <w:sz w:val="24"/>
        </w:rPr>
        <w:t xml:space="preserve">2.2 </w:t>
      </w:r>
      <w:r>
        <w:rPr>
          <w:rFonts w:hint="eastAsia" w:eastAsia="仿宋"/>
          <w:color w:val="000000"/>
          <w:sz w:val="24"/>
        </w:rPr>
        <w:t>款和第</w:t>
      </w:r>
      <w:r>
        <w:rPr>
          <w:rFonts w:eastAsia="仿宋"/>
          <w:color w:val="000000"/>
          <w:sz w:val="24"/>
        </w:rPr>
        <w:t xml:space="preserve">2.3 </w:t>
      </w:r>
      <w:r>
        <w:rPr>
          <w:rFonts w:hint="eastAsia" w:eastAsia="仿宋"/>
          <w:color w:val="000000"/>
          <w:sz w:val="24"/>
        </w:rPr>
        <w:t>款对磋商文件所作的澄清、修改，构成磋商文件的组成部分。</w:t>
      </w:r>
    </w:p>
    <w:p>
      <w:pPr>
        <w:spacing w:line="360" w:lineRule="auto"/>
        <w:ind w:firstLine="482" w:firstLineChars="200"/>
        <w:rPr>
          <w:rFonts w:eastAsia="仿宋"/>
          <w:b/>
          <w:color w:val="000000"/>
          <w:sz w:val="24"/>
        </w:rPr>
      </w:pPr>
      <w:r>
        <w:rPr>
          <w:rFonts w:eastAsia="仿宋"/>
          <w:b/>
          <w:color w:val="000000"/>
          <w:sz w:val="24"/>
        </w:rPr>
        <w:t xml:space="preserve">2.2 </w:t>
      </w:r>
      <w:r>
        <w:rPr>
          <w:rFonts w:hint="eastAsia" w:eastAsia="仿宋"/>
          <w:b/>
          <w:color w:val="000000"/>
          <w:sz w:val="24"/>
        </w:rPr>
        <w:t>磋商文件的澄清</w:t>
      </w:r>
    </w:p>
    <w:p>
      <w:pPr>
        <w:spacing w:line="360" w:lineRule="auto"/>
        <w:ind w:firstLine="480" w:firstLineChars="200"/>
        <w:rPr>
          <w:rFonts w:eastAsia="仿宋"/>
          <w:color w:val="000000"/>
          <w:sz w:val="24"/>
        </w:rPr>
      </w:pPr>
      <w:r>
        <w:rPr>
          <w:rFonts w:eastAsia="仿宋"/>
          <w:color w:val="000000"/>
          <w:sz w:val="24"/>
        </w:rPr>
        <w:t xml:space="preserve">2.2.1 </w:t>
      </w:r>
      <w:r>
        <w:rPr>
          <w:rFonts w:hint="eastAsia" w:eastAsia="仿宋"/>
          <w:color w:val="000000"/>
          <w:sz w:val="24"/>
        </w:rPr>
        <w:t>供应商应仔细阅读和检查磋商文件的全部内容。如发现缺页或附件不全，应及时向采购人提出，以便补齐。如有疑问，应在供应商须知前附表规定的时间前以书面</w:t>
      </w:r>
      <w:bookmarkStart w:id="25" w:name="_Hlk525807954"/>
      <w:r>
        <w:rPr>
          <w:rFonts w:hint="eastAsia" w:eastAsia="仿宋"/>
          <w:color w:val="000000"/>
          <w:sz w:val="24"/>
        </w:rPr>
        <w:t>形式（包括信函、电报、传真等可以有形地表现所载内容的形式，下同）并将电子版发至</w:t>
      </w:r>
      <w:bookmarkEnd w:id="25"/>
      <w:r>
        <w:fldChar w:fldCharType="begin"/>
      </w:r>
      <w:r>
        <w:instrText xml:space="preserve"> HYPERLINK "mailto:sxzb9@126.com" </w:instrText>
      </w:r>
      <w:r>
        <w:fldChar w:fldCharType="separate"/>
      </w:r>
      <w:r>
        <w:rPr>
          <w:rFonts w:hint="eastAsia" w:eastAsia="仿宋"/>
          <w:color w:val="000000"/>
          <w:szCs w:val="21"/>
          <w:lang w:val="en-US" w:eastAsia="zh-CN"/>
        </w:rPr>
        <w:t>437791865</w:t>
      </w:r>
      <w:r>
        <w:rPr>
          <w:rFonts w:eastAsia="仿宋"/>
          <w:color w:val="000000"/>
          <w:szCs w:val="21"/>
        </w:rPr>
        <w:t>@qq.com</w:t>
      </w:r>
      <w:r>
        <w:rPr>
          <w:rFonts w:eastAsia="仿宋"/>
          <w:color w:val="000000"/>
          <w:szCs w:val="21"/>
        </w:rPr>
        <w:fldChar w:fldCharType="end"/>
      </w:r>
      <w:r>
        <w:rPr>
          <w:rFonts w:hint="eastAsia" w:eastAsia="仿宋"/>
          <w:color w:val="000000"/>
          <w:sz w:val="24"/>
        </w:rPr>
        <w:t>，要求采购人对磋商文件予以澄清。</w:t>
      </w:r>
    </w:p>
    <w:p>
      <w:pPr>
        <w:spacing w:line="360" w:lineRule="auto"/>
        <w:ind w:firstLine="480" w:firstLineChars="200"/>
        <w:rPr>
          <w:rFonts w:eastAsia="仿宋"/>
          <w:color w:val="000000"/>
          <w:sz w:val="24"/>
        </w:rPr>
      </w:pPr>
      <w:r>
        <w:rPr>
          <w:rFonts w:eastAsia="仿宋"/>
          <w:color w:val="000000"/>
          <w:sz w:val="24"/>
        </w:rPr>
        <w:t xml:space="preserve">2.2.2 </w:t>
      </w:r>
      <w:r>
        <w:rPr>
          <w:rFonts w:hint="eastAsia" w:eastAsia="仿宋"/>
          <w:color w:val="000000"/>
          <w:sz w:val="24"/>
        </w:rPr>
        <w:t>磋商文件的澄清将在提交首次响应文件截止之日</w:t>
      </w:r>
      <w:r>
        <w:rPr>
          <w:rFonts w:hint="eastAsia" w:eastAsia="仿宋"/>
          <w:color w:val="000000"/>
          <w:sz w:val="24"/>
          <w:lang w:val="en-US" w:eastAsia="zh-CN"/>
        </w:rPr>
        <w:t>5</w:t>
      </w:r>
      <w:r>
        <w:rPr>
          <w:rFonts w:hint="eastAsia" w:eastAsia="仿宋"/>
          <w:color w:val="000000"/>
          <w:sz w:val="24"/>
        </w:rPr>
        <w:t>个工作日前以书面形式发给所有购买磋商文件的供应商，但不指明澄清问题的来源。如果澄清发出的时间距提交首次响应文件截止之日不足</w:t>
      </w:r>
      <w:r>
        <w:rPr>
          <w:rFonts w:hint="eastAsia" w:eastAsia="仿宋"/>
          <w:color w:val="000000"/>
          <w:sz w:val="24"/>
          <w:lang w:val="en-US" w:eastAsia="zh-CN"/>
        </w:rPr>
        <w:t>5</w:t>
      </w:r>
      <w:r>
        <w:rPr>
          <w:rFonts w:hint="eastAsia" w:eastAsia="仿宋"/>
          <w:color w:val="000000"/>
          <w:sz w:val="24"/>
        </w:rPr>
        <w:t>个工作日，相应延长提交首次响应文件截止之日。</w:t>
      </w:r>
    </w:p>
    <w:p>
      <w:pPr>
        <w:spacing w:line="360" w:lineRule="auto"/>
        <w:ind w:firstLine="480" w:firstLineChars="200"/>
        <w:rPr>
          <w:rFonts w:eastAsia="仿宋"/>
          <w:color w:val="000000"/>
          <w:sz w:val="24"/>
        </w:rPr>
      </w:pPr>
      <w:r>
        <w:rPr>
          <w:rFonts w:eastAsia="仿宋"/>
          <w:color w:val="000000"/>
          <w:sz w:val="24"/>
        </w:rPr>
        <w:t xml:space="preserve">2.2.3 </w:t>
      </w:r>
      <w:r>
        <w:rPr>
          <w:rFonts w:hint="eastAsia" w:eastAsia="仿宋"/>
          <w:color w:val="000000"/>
          <w:sz w:val="24"/>
        </w:rPr>
        <w:t>供应商在收到澄清后，应在供应商须知前附表规定的时间内以书面形式通知采购人，确认己收到该澄清。</w:t>
      </w:r>
    </w:p>
    <w:p>
      <w:pPr>
        <w:spacing w:line="360" w:lineRule="auto"/>
        <w:ind w:firstLine="480" w:firstLineChars="200"/>
        <w:rPr>
          <w:rFonts w:eastAsia="仿宋"/>
          <w:color w:val="000000"/>
          <w:sz w:val="24"/>
        </w:rPr>
      </w:pPr>
      <w:r>
        <w:rPr>
          <w:rFonts w:eastAsia="仿宋"/>
          <w:color w:val="000000"/>
          <w:sz w:val="24"/>
        </w:rPr>
        <w:t xml:space="preserve">2.2.4 </w:t>
      </w:r>
      <w:r>
        <w:rPr>
          <w:rFonts w:hint="eastAsia" w:eastAsia="仿宋"/>
          <w:color w:val="000000"/>
          <w:sz w:val="24"/>
        </w:rPr>
        <w:t>除非采购人或者采购代理机构认为确有必要答复，否则，采购人或者采购代理机构有权拒绝回复供应商在本章第</w:t>
      </w:r>
      <w:r>
        <w:rPr>
          <w:rFonts w:eastAsia="仿宋"/>
          <w:color w:val="000000"/>
          <w:sz w:val="24"/>
        </w:rPr>
        <w:t>2.2.1</w:t>
      </w:r>
      <w:r>
        <w:rPr>
          <w:rFonts w:hint="eastAsia" w:eastAsia="仿宋"/>
          <w:color w:val="000000"/>
          <w:sz w:val="24"/>
        </w:rPr>
        <w:t>项规定的时间后的任何澄清要求。</w:t>
      </w:r>
    </w:p>
    <w:p>
      <w:pPr>
        <w:spacing w:line="360" w:lineRule="auto"/>
        <w:ind w:firstLine="482" w:firstLineChars="200"/>
        <w:rPr>
          <w:rFonts w:eastAsia="仿宋"/>
          <w:b/>
          <w:color w:val="000000"/>
          <w:sz w:val="24"/>
        </w:rPr>
      </w:pPr>
      <w:r>
        <w:rPr>
          <w:rFonts w:eastAsia="仿宋"/>
          <w:b/>
          <w:color w:val="000000"/>
          <w:sz w:val="24"/>
        </w:rPr>
        <w:t xml:space="preserve">2.3 </w:t>
      </w:r>
      <w:r>
        <w:rPr>
          <w:rFonts w:hint="eastAsia" w:eastAsia="仿宋"/>
          <w:b/>
          <w:color w:val="000000"/>
          <w:sz w:val="24"/>
        </w:rPr>
        <w:t>磋商文件的修改</w:t>
      </w:r>
    </w:p>
    <w:p>
      <w:pPr>
        <w:spacing w:line="360" w:lineRule="auto"/>
        <w:ind w:firstLine="480" w:firstLineChars="200"/>
        <w:rPr>
          <w:rFonts w:eastAsia="仿宋"/>
          <w:color w:val="000000"/>
          <w:sz w:val="24"/>
        </w:rPr>
      </w:pPr>
      <w:r>
        <w:rPr>
          <w:rFonts w:eastAsia="仿宋"/>
          <w:color w:val="000000"/>
          <w:sz w:val="24"/>
        </w:rPr>
        <w:t xml:space="preserve">2.3.1 </w:t>
      </w:r>
      <w:r>
        <w:rPr>
          <w:rFonts w:hint="eastAsia" w:eastAsia="仿宋"/>
          <w:color w:val="000000"/>
          <w:sz w:val="24"/>
        </w:rPr>
        <w:t>在提交首次响应文件截止之日</w:t>
      </w:r>
      <w:r>
        <w:rPr>
          <w:rFonts w:hint="eastAsia" w:eastAsia="仿宋"/>
          <w:color w:val="000000"/>
          <w:sz w:val="24"/>
          <w:lang w:val="en-US" w:eastAsia="zh-CN"/>
        </w:rPr>
        <w:t>5</w:t>
      </w:r>
      <w:r>
        <w:rPr>
          <w:rFonts w:hint="eastAsia" w:eastAsia="仿宋"/>
          <w:color w:val="000000"/>
          <w:sz w:val="24"/>
        </w:rPr>
        <w:t>个工作日前，采购人可以书面形式修改磋商文件，并通知所有已购买磋商文件的供应商。如果修改磋商文件的时间距提交首次响应文件截止之日不足</w:t>
      </w:r>
      <w:r>
        <w:rPr>
          <w:rFonts w:hint="eastAsia" w:eastAsia="仿宋"/>
          <w:color w:val="000000"/>
          <w:sz w:val="24"/>
          <w:lang w:val="en-US" w:eastAsia="zh-CN"/>
        </w:rPr>
        <w:t>5</w:t>
      </w:r>
      <w:r>
        <w:rPr>
          <w:rFonts w:hint="eastAsia" w:eastAsia="仿宋"/>
          <w:color w:val="000000"/>
          <w:sz w:val="24"/>
        </w:rPr>
        <w:t>个工作日，相应延长提交首次响应文件截止之日。</w:t>
      </w:r>
    </w:p>
    <w:p>
      <w:pPr>
        <w:spacing w:line="360" w:lineRule="auto"/>
        <w:ind w:firstLine="480" w:firstLineChars="200"/>
        <w:rPr>
          <w:rFonts w:eastAsia="仿宋"/>
          <w:color w:val="000000"/>
          <w:sz w:val="24"/>
        </w:rPr>
      </w:pPr>
      <w:bookmarkStart w:id="26" w:name="_Toc420591645"/>
      <w:r>
        <w:rPr>
          <w:rFonts w:eastAsia="仿宋"/>
          <w:color w:val="000000"/>
          <w:sz w:val="24"/>
        </w:rPr>
        <w:t xml:space="preserve">2.3.2 </w:t>
      </w:r>
      <w:r>
        <w:rPr>
          <w:rFonts w:hint="eastAsia" w:eastAsia="仿宋"/>
          <w:color w:val="000000"/>
          <w:sz w:val="24"/>
        </w:rPr>
        <w:t>供应商收到修改内容后，应在供应商须知前附表规定的时间内以书面形式通知采购人，确认己收到该修改。</w:t>
      </w:r>
    </w:p>
    <w:p>
      <w:pPr>
        <w:spacing w:line="360" w:lineRule="auto"/>
        <w:ind w:firstLine="480" w:firstLineChars="200"/>
        <w:rPr>
          <w:rFonts w:eastAsia="仿宋"/>
          <w:color w:val="000000"/>
          <w:sz w:val="24"/>
        </w:rPr>
      </w:pPr>
      <w:r>
        <w:rPr>
          <w:rFonts w:eastAsia="仿宋"/>
          <w:color w:val="000000"/>
          <w:sz w:val="24"/>
        </w:rPr>
        <w:t xml:space="preserve">2.3.3 </w:t>
      </w:r>
      <w:r>
        <w:rPr>
          <w:rFonts w:hint="eastAsia" w:eastAsia="仿宋"/>
          <w:color w:val="000000"/>
          <w:sz w:val="24"/>
        </w:rPr>
        <w:t>供应商应同时认真审阅磋商文件中所有的事项、格式、条款和规范要求等，若供应商的响应文件没有按照磋商文件要求提交全部资料，或响应文件没有对磋商文件做出实质性响应，其风险由供应商自行承担，并根据有关条款规定，该磋商将被拒绝。</w:t>
      </w:r>
    </w:p>
    <w:p>
      <w:pPr>
        <w:spacing w:line="360" w:lineRule="auto"/>
        <w:ind w:firstLine="480" w:firstLineChars="200"/>
        <w:rPr>
          <w:rFonts w:eastAsia="仿宋"/>
          <w:color w:val="000000"/>
          <w:sz w:val="24"/>
        </w:rPr>
      </w:pPr>
      <w:r>
        <w:rPr>
          <w:rFonts w:eastAsia="仿宋"/>
          <w:color w:val="000000"/>
          <w:sz w:val="24"/>
        </w:rPr>
        <w:t>2.3.4.</w:t>
      </w:r>
      <w:r>
        <w:rPr>
          <w:rFonts w:hint="eastAsia" w:eastAsia="仿宋"/>
          <w:color w:val="000000"/>
          <w:sz w:val="24"/>
        </w:rPr>
        <w:t>磋商文件的澄清、修改、补充等内容均以书面形式明确的内容为准。当磋商文件、磋商文件的澄清、修改、补充等在同一内容的表述不一致时，以最后发出的书面文件为准。</w:t>
      </w:r>
    </w:p>
    <w:p>
      <w:pPr>
        <w:spacing w:line="360" w:lineRule="auto"/>
        <w:ind w:firstLine="480" w:firstLineChars="200"/>
        <w:rPr>
          <w:rFonts w:eastAsia="仿宋"/>
          <w:color w:val="000000"/>
          <w:sz w:val="24"/>
        </w:rPr>
      </w:pPr>
      <w:r>
        <w:rPr>
          <w:rFonts w:eastAsia="仿宋"/>
          <w:color w:val="000000"/>
          <w:sz w:val="24"/>
        </w:rPr>
        <w:t>2.3.5.</w:t>
      </w:r>
      <w:r>
        <w:rPr>
          <w:rFonts w:hint="eastAsia" w:eastAsia="仿宋"/>
          <w:color w:val="000000"/>
          <w:sz w:val="24"/>
        </w:rPr>
        <w:t>采购代理机构可以视采购具体情况，延长磋商截止时间和磋商时间，但至少在磋商文件要求的提交响应文件截止时间三日前，将变更时间书面通知所有磋商文件收受人，并在政府采购信息发布媒体上发布变更公告。</w:t>
      </w:r>
      <w:r>
        <w:rPr>
          <w:rFonts w:eastAsia="仿宋"/>
          <w:color w:val="000000"/>
          <w:sz w:val="24"/>
        </w:rPr>
        <w:t xml:space="preserve"> </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w:t>
      </w:r>
      <w:r>
        <w:rPr>
          <w:rFonts w:hint="eastAsia" w:eastAsia="仿宋"/>
          <w:color w:val="000000"/>
          <w:sz w:val="24"/>
        </w:rPr>
        <w:t>）磋商文件由采购代理机构登记发售，一经售出，恕不能退。</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2</w:t>
      </w:r>
      <w:r>
        <w:rPr>
          <w:rFonts w:hint="eastAsia" w:eastAsia="仿宋"/>
          <w:color w:val="000000"/>
          <w:sz w:val="24"/>
        </w:rPr>
        <w:t>）供应商不得擅自转让、变卖或复制磋商文件进行磋商。</w:t>
      </w:r>
    </w:p>
    <w:p>
      <w:pPr>
        <w:spacing w:line="360" w:lineRule="auto"/>
        <w:ind w:firstLine="480" w:firstLineChars="200"/>
      </w:pPr>
      <w:r>
        <w:rPr>
          <w:rFonts w:hint="eastAsia" w:eastAsia="仿宋"/>
          <w:color w:val="000000"/>
          <w:sz w:val="24"/>
        </w:rPr>
        <w:t>（</w:t>
      </w:r>
      <w:r>
        <w:rPr>
          <w:rFonts w:eastAsia="仿宋"/>
          <w:color w:val="000000"/>
          <w:sz w:val="24"/>
        </w:rPr>
        <w:t>3</w:t>
      </w:r>
      <w:r>
        <w:rPr>
          <w:rFonts w:hint="eastAsia" w:eastAsia="仿宋"/>
          <w:color w:val="000000"/>
          <w:sz w:val="24"/>
        </w:rPr>
        <w:t>）磋商文件的解释权归采购代理机构。</w:t>
      </w:r>
    </w:p>
    <w:p>
      <w:pPr>
        <w:spacing w:line="360" w:lineRule="auto"/>
        <w:ind w:firstLine="480" w:firstLineChars="200"/>
        <w:rPr>
          <w:rFonts w:eastAsia="仿宋"/>
          <w:color w:val="000000"/>
          <w:sz w:val="24"/>
          <w:szCs w:val="24"/>
        </w:rPr>
      </w:pPr>
      <w:r>
        <w:rPr>
          <w:rFonts w:hint="eastAsia" w:eastAsia="仿宋"/>
          <w:color w:val="000000"/>
          <w:sz w:val="24"/>
          <w:szCs w:val="24"/>
        </w:rPr>
        <w:t>第十条</w:t>
      </w:r>
      <w:r>
        <w:rPr>
          <w:rFonts w:eastAsia="仿宋"/>
          <w:color w:val="000000"/>
          <w:sz w:val="24"/>
          <w:szCs w:val="24"/>
        </w:rPr>
        <w:t xml:space="preserve"> </w:t>
      </w:r>
      <w:r>
        <w:rPr>
          <w:rFonts w:hint="eastAsia" w:eastAsia="仿宋"/>
          <w:color w:val="000000"/>
          <w:sz w:val="24"/>
          <w:szCs w:val="24"/>
        </w:rPr>
        <w:t>从磋商文件发出之日起至供应商提交首次响应文件截止之日止不得少于</w:t>
      </w:r>
      <w:r>
        <w:rPr>
          <w:rFonts w:eastAsia="仿宋"/>
          <w:color w:val="000000"/>
          <w:sz w:val="24"/>
          <w:szCs w:val="24"/>
        </w:rPr>
        <w:t>10</w:t>
      </w:r>
      <w:r>
        <w:rPr>
          <w:rFonts w:hint="eastAsia" w:eastAsia="仿宋"/>
          <w:color w:val="000000"/>
          <w:sz w:val="24"/>
          <w:szCs w:val="24"/>
        </w:rPr>
        <w:t>日。</w:t>
      </w:r>
    </w:p>
    <w:p>
      <w:pPr>
        <w:spacing w:line="360" w:lineRule="auto"/>
        <w:ind w:firstLine="480" w:firstLineChars="200"/>
        <w:rPr>
          <w:rFonts w:eastAsia="仿宋"/>
          <w:color w:val="000000"/>
          <w:sz w:val="24"/>
          <w:szCs w:val="24"/>
        </w:rPr>
      </w:pPr>
      <w:r>
        <w:rPr>
          <w:rFonts w:hint="eastAsia" w:eastAsia="仿宋"/>
          <w:color w:val="000000"/>
          <w:sz w:val="24"/>
          <w:szCs w:val="24"/>
        </w:rPr>
        <w:t>磋商文件售价应当按照弥补磋商文件制作成本费用的原则确定，不得以营利为目的，不得以项目预算金额作为确定磋商文件售价依据。磋商文件的发售期限自开始之日起不得少于</w:t>
      </w:r>
      <w:r>
        <w:rPr>
          <w:rFonts w:eastAsia="仿宋"/>
          <w:color w:val="000000"/>
          <w:sz w:val="24"/>
          <w:szCs w:val="24"/>
        </w:rPr>
        <w:t>5</w:t>
      </w:r>
      <w:r>
        <w:rPr>
          <w:rFonts w:hint="eastAsia" w:eastAsia="仿宋"/>
          <w:color w:val="000000"/>
          <w:sz w:val="24"/>
          <w:szCs w:val="24"/>
        </w:rPr>
        <w:t>个工作日。</w:t>
      </w:r>
    </w:p>
    <w:p>
      <w:pPr>
        <w:spacing w:line="360" w:lineRule="auto"/>
        <w:ind w:firstLine="480" w:firstLineChars="200"/>
        <w:rPr>
          <w:rFonts w:eastAsia="仿宋"/>
          <w:color w:val="000000"/>
          <w:sz w:val="24"/>
          <w:szCs w:val="24"/>
        </w:rPr>
      </w:pPr>
      <w:r>
        <w:rPr>
          <w:rFonts w:hint="eastAsia" w:eastAsia="仿宋"/>
          <w:color w:val="000000"/>
          <w:sz w:val="24"/>
          <w:szCs w:val="24"/>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w:t>
      </w:r>
      <w:r>
        <w:rPr>
          <w:rFonts w:eastAsia="仿宋"/>
          <w:color w:val="000000"/>
          <w:sz w:val="24"/>
          <w:szCs w:val="24"/>
        </w:rPr>
        <w:t>5</w:t>
      </w:r>
      <w:r>
        <w:rPr>
          <w:rFonts w:hint="eastAsia" w:eastAsia="仿宋"/>
          <w:color w:val="000000"/>
          <w:sz w:val="24"/>
          <w:szCs w:val="24"/>
        </w:rPr>
        <w:t>日前，以书面形式通知所有获取磋商文件的供应商；不足</w:t>
      </w:r>
      <w:r>
        <w:rPr>
          <w:rFonts w:eastAsia="仿宋"/>
          <w:color w:val="000000"/>
          <w:sz w:val="24"/>
          <w:szCs w:val="24"/>
        </w:rPr>
        <w:t>5</w:t>
      </w:r>
      <w:r>
        <w:rPr>
          <w:rFonts w:hint="eastAsia" w:eastAsia="仿宋"/>
          <w:color w:val="000000"/>
          <w:sz w:val="24"/>
          <w:szCs w:val="24"/>
        </w:rPr>
        <w:t>日的，采购人、采购代理机构应当顺延提交首次响应文件截止时间。</w:t>
      </w:r>
    </w:p>
    <w:p>
      <w:pPr>
        <w:pStyle w:val="3"/>
        <w:spacing w:before="100" w:after="100" w:line="360" w:lineRule="auto"/>
        <w:ind w:firstLine="562" w:firstLineChars="200"/>
        <w:rPr>
          <w:rFonts w:ascii="Times New Roman" w:hAnsi="Times New Roman" w:eastAsia="仿宋"/>
          <w:color w:val="000000"/>
          <w:sz w:val="28"/>
        </w:rPr>
      </w:pPr>
      <w:bookmarkStart w:id="27" w:name="_Toc421778367"/>
      <w:bookmarkStart w:id="28" w:name="_Toc425240466"/>
      <w:r>
        <w:rPr>
          <w:rFonts w:ascii="Times New Roman" w:hAnsi="Times New Roman" w:eastAsia="仿宋"/>
          <w:color w:val="000000"/>
          <w:sz w:val="28"/>
        </w:rPr>
        <w:t>3.</w:t>
      </w:r>
      <w:r>
        <w:rPr>
          <w:rFonts w:hint="eastAsia" w:ascii="Times New Roman" w:hAnsi="Times New Roman" w:eastAsia="仿宋"/>
          <w:color w:val="000000"/>
          <w:sz w:val="28"/>
        </w:rPr>
        <w:t>磋商响应文件</w:t>
      </w:r>
      <w:bookmarkEnd w:id="26"/>
      <w:bookmarkEnd w:id="27"/>
      <w:bookmarkEnd w:id="28"/>
    </w:p>
    <w:p>
      <w:pPr>
        <w:spacing w:line="360" w:lineRule="auto"/>
        <w:ind w:firstLine="482" w:firstLineChars="200"/>
        <w:rPr>
          <w:rFonts w:eastAsia="仿宋"/>
          <w:b/>
          <w:color w:val="000000"/>
          <w:sz w:val="24"/>
        </w:rPr>
      </w:pPr>
      <w:r>
        <w:rPr>
          <w:rFonts w:eastAsia="仿宋"/>
          <w:b/>
          <w:color w:val="000000"/>
          <w:sz w:val="24"/>
        </w:rPr>
        <w:t xml:space="preserve">3.1 </w:t>
      </w:r>
      <w:r>
        <w:rPr>
          <w:rFonts w:hint="eastAsia" w:eastAsia="仿宋"/>
          <w:b/>
          <w:color w:val="000000"/>
          <w:sz w:val="24"/>
        </w:rPr>
        <w:t>磋商响应文件的组成</w:t>
      </w:r>
    </w:p>
    <w:p>
      <w:pPr>
        <w:spacing w:line="360" w:lineRule="auto"/>
        <w:ind w:firstLine="480" w:firstLineChars="200"/>
        <w:rPr>
          <w:rFonts w:eastAsia="仿宋"/>
          <w:color w:val="000000"/>
          <w:sz w:val="24"/>
        </w:rPr>
      </w:pPr>
      <w:r>
        <w:rPr>
          <w:rFonts w:eastAsia="仿宋"/>
          <w:color w:val="000000"/>
          <w:sz w:val="24"/>
        </w:rPr>
        <w:t xml:space="preserve">3.1.1 </w:t>
      </w:r>
      <w:r>
        <w:rPr>
          <w:rFonts w:hint="eastAsia" w:eastAsia="仿宋"/>
          <w:color w:val="000000"/>
          <w:sz w:val="24"/>
        </w:rPr>
        <w:t>磋商响应文件应包括下列内容：</w:t>
      </w:r>
    </w:p>
    <w:p>
      <w:pPr>
        <w:spacing w:line="360" w:lineRule="auto"/>
        <w:ind w:firstLine="480" w:firstLineChars="200"/>
        <w:rPr>
          <w:rFonts w:eastAsia="仿宋"/>
          <w:color w:val="000000"/>
          <w:sz w:val="24"/>
        </w:rPr>
      </w:pPr>
      <w:r>
        <w:rPr>
          <w:rFonts w:eastAsia="仿宋"/>
          <w:color w:val="000000"/>
          <w:sz w:val="24"/>
        </w:rPr>
        <w:t>1</w:t>
      </w:r>
      <w:r>
        <w:rPr>
          <w:rFonts w:hint="eastAsia" w:eastAsia="仿宋"/>
          <w:color w:val="000000"/>
          <w:sz w:val="24"/>
        </w:rPr>
        <w:t>）磋商函</w:t>
      </w:r>
    </w:p>
    <w:p>
      <w:pPr>
        <w:spacing w:line="360" w:lineRule="auto"/>
        <w:ind w:firstLine="480" w:firstLineChars="200"/>
        <w:rPr>
          <w:rFonts w:eastAsia="仿宋"/>
          <w:color w:val="000000"/>
          <w:sz w:val="24"/>
        </w:rPr>
      </w:pPr>
      <w:r>
        <w:rPr>
          <w:rFonts w:eastAsia="仿宋"/>
          <w:color w:val="000000"/>
          <w:sz w:val="24"/>
        </w:rPr>
        <w:t>2</w:t>
      </w:r>
      <w:r>
        <w:rPr>
          <w:rFonts w:hint="eastAsia" w:eastAsia="仿宋"/>
          <w:color w:val="000000"/>
          <w:sz w:val="24"/>
        </w:rPr>
        <w:t>）磋商一览表（首次）</w:t>
      </w:r>
    </w:p>
    <w:p>
      <w:pPr>
        <w:spacing w:line="360" w:lineRule="auto"/>
        <w:ind w:firstLine="480" w:firstLineChars="200"/>
        <w:rPr>
          <w:rFonts w:eastAsia="仿宋"/>
          <w:color w:val="000000"/>
          <w:sz w:val="24"/>
        </w:rPr>
      </w:pPr>
      <w:r>
        <w:rPr>
          <w:rFonts w:eastAsia="仿宋"/>
          <w:color w:val="000000"/>
          <w:sz w:val="24"/>
        </w:rPr>
        <w:t>3</w:t>
      </w:r>
      <w:r>
        <w:rPr>
          <w:rFonts w:hint="eastAsia" w:eastAsia="仿宋"/>
          <w:color w:val="000000"/>
          <w:sz w:val="24"/>
        </w:rPr>
        <w:t>）法定代表人身份证明</w:t>
      </w:r>
    </w:p>
    <w:p>
      <w:pPr>
        <w:spacing w:line="360" w:lineRule="auto"/>
        <w:ind w:firstLine="480" w:firstLineChars="200"/>
        <w:rPr>
          <w:rFonts w:eastAsia="仿宋"/>
          <w:color w:val="000000"/>
          <w:sz w:val="24"/>
        </w:rPr>
      </w:pPr>
      <w:r>
        <w:rPr>
          <w:rFonts w:eastAsia="仿宋"/>
          <w:color w:val="000000"/>
          <w:sz w:val="24"/>
        </w:rPr>
        <w:t>4</w:t>
      </w:r>
      <w:r>
        <w:rPr>
          <w:rFonts w:hint="eastAsia" w:eastAsia="仿宋"/>
          <w:color w:val="000000"/>
          <w:sz w:val="24"/>
        </w:rPr>
        <w:t>）法定代表人授权委托书</w:t>
      </w:r>
    </w:p>
    <w:p>
      <w:pPr>
        <w:spacing w:line="360" w:lineRule="auto"/>
        <w:ind w:firstLine="480" w:firstLineChars="200"/>
        <w:rPr>
          <w:rFonts w:eastAsia="仿宋"/>
          <w:color w:val="000000"/>
          <w:sz w:val="24"/>
        </w:rPr>
      </w:pPr>
      <w:r>
        <w:rPr>
          <w:rFonts w:eastAsia="仿宋"/>
          <w:color w:val="000000"/>
          <w:sz w:val="24"/>
        </w:rPr>
        <w:t>5</w:t>
      </w:r>
      <w:r>
        <w:rPr>
          <w:rFonts w:hint="eastAsia" w:eastAsia="仿宋"/>
          <w:color w:val="000000"/>
          <w:sz w:val="24"/>
        </w:rPr>
        <w:t>）已标价的工程量清单</w:t>
      </w:r>
    </w:p>
    <w:p>
      <w:pPr>
        <w:spacing w:line="360" w:lineRule="auto"/>
        <w:ind w:firstLine="480" w:firstLineChars="200"/>
        <w:rPr>
          <w:rFonts w:eastAsia="仿宋"/>
          <w:color w:val="000000"/>
          <w:sz w:val="24"/>
        </w:rPr>
      </w:pPr>
      <w:r>
        <w:rPr>
          <w:rFonts w:eastAsia="仿宋"/>
          <w:color w:val="000000"/>
          <w:sz w:val="24"/>
        </w:rPr>
        <w:t>6</w:t>
      </w:r>
      <w:r>
        <w:rPr>
          <w:rFonts w:hint="eastAsia" w:eastAsia="仿宋"/>
          <w:color w:val="000000"/>
          <w:sz w:val="24"/>
        </w:rPr>
        <w:t>）技术部分</w:t>
      </w:r>
    </w:p>
    <w:p>
      <w:pPr>
        <w:spacing w:line="360" w:lineRule="auto"/>
        <w:ind w:firstLine="480" w:firstLineChars="200"/>
        <w:rPr>
          <w:rFonts w:eastAsia="仿宋"/>
          <w:color w:val="000000"/>
          <w:sz w:val="24"/>
        </w:rPr>
      </w:pPr>
      <w:r>
        <w:rPr>
          <w:rFonts w:eastAsia="仿宋"/>
          <w:color w:val="000000"/>
          <w:sz w:val="24"/>
        </w:rPr>
        <w:t>7</w:t>
      </w:r>
      <w:r>
        <w:rPr>
          <w:rFonts w:hint="eastAsia" w:eastAsia="仿宋"/>
          <w:color w:val="000000"/>
          <w:sz w:val="24"/>
        </w:rPr>
        <w:t>）供应商承诺书</w:t>
      </w:r>
    </w:p>
    <w:p>
      <w:pPr>
        <w:spacing w:line="360" w:lineRule="auto"/>
        <w:ind w:firstLine="480" w:firstLineChars="200"/>
        <w:rPr>
          <w:rFonts w:eastAsia="仿宋"/>
          <w:color w:val="000000"/>
          <w:sz w:val="24"/>
        </w:rPr>
      </w:pPr>
      <w:r>
        <w:rPr>
          <w:rFonts w:eastAsia="仿宋"/>
          <w:color w:val="000000"/>
          <w:sz w:val="24"/>
        </w:rPr>
        <w:t>8</w:t>
      </w:r>
      <w:r>
        <w:rPr>
          <w:rFonts w:hint="eastAsia" w:eastAsia="仿宋"/>
          <w:color w:val="000000"/>
          <w:sz w:val="24"/>
        </w:rPr>
        <w:t>）陕西省政府采购供应商拒绝政府采购领域商业贿赂承诺书</w:t>
      </w:r>
    </w:p>
    <w:p>
      <w:pPr>
        <w:spacing w:line="360" w:lineRule="auto"/>
        <w:ind w:firstLine="480" w:firstLineChars="200"/>
        <w:rPr>
          <w:rFonts w:eastAsia="仿宋"/>
          <w:color w:val="000000"/>
          <w:sz w:val="24"/>
        </w:rPr>
      </w:pPr>
      <w:r>
        <w:rPr>
          <w:rFonts w:eastAsia="仿宋"/>
          <w:color w:val="000000"/>
          <w:sz w:val="24"/>
        </w:rPr>
        <w:t>9</w:t>
      </w:r>
      <w:r>
        <w:rPr>
          <w:rFonts w:hint="eastAsia" w:eastAsia="仿宋"/>
          <w:color w:val="000000"/>
          <w:sz w:val="24"/>
        </w:rPr>
        <w:t>）资格证明文件</w:t>
      </w:r>
    </w:p>
    <w:p>
      <w:pPr>
        <w:spacing w:line="360" w:lineRule="auto"/>
        <w:ind w:firstLine="480" w:firstLineChars="200"/>
        <w:rPr>
          <w:rFonts w:eastAsia="仿宋"/>
          <w:color w:val="000000"/>
          <w:sz w:val="24"/>
        </w:rPr>
      </w:pPr>
      <w:r>
        <w:rPr>
          <w:rFonts w:eastAsia="仿宋"/>
          <w:color w:val="000000"/>
          <w:sz w:val="24"/>
        </w:rPr>
        <w:t>10</w:t>
      </w:r>
      <w:r>
        <w:rPr>
          <w:rFonts w:hint="eastAsia" w:eastAsia="仿宋"/>
          <w:color w:val="000000"/>
          <w:sz w:val="24"/>
        </w:rPr>
        <w:t>）其它资料</w:t>
      </w:r>
    </w:p>
    <w:p>
      <w:pPr>
        <w:spacing w:line="360" w:lineRule="auto"/>
        <w:ind w:firstLine="480" w:firstLineChars="200"/>
        <w:rPr>
          <w:rFonts w:eastAsia="仿宋"/>
          <w:color w:val="000000"/>
          <w:sz w:val="24"/>
        </w:rPr>
      </w:pPr>
      <w:r>
        <w:rPr>
          <w:rFonts w:eastAsia="仿宋"/>
          <w:color w:val="000000"/>
          <w:sz w:val="24"/>
        </w:rPr>
        <w:t>3.1.2</w:t>
      </w:r>
      <w:r>
        <w:rPr>
          <w:rFonts w:hint="eastAsia" w:eastAsia="仿宋"/>
          <w:color w:val="000000"/>
          <w:sz w:val="24"/>
        </w:rPr>
        <w:t>本次磋商的最小单元为</w:t>
      </w:r>
      <w:r>
        <w:rPr>
          <w:rFonts w:eastAsia="仿宋"/>
          <w:color w:val="000000"/>
          <w:sz w:val="24"/>
        </w:rPr>
        <w:t>“</w:t>
      </w:r>
      <w:r>
        <w:rPr>
          <w:rFonts w:hint="eastAsia" w:eastAsia="仿宋"/>
          <w:color w:val="000000"/>
          <w:sz w:val="24"/>
        </w:rPr>
        <w:t>项目</w:t>
      </w:r>
      <w:r>
        <w:rPr>
          <w:rFonts w:eastAsia="仿宋"/>
          <w:color w:val="000000"/>
          <w:sz w:val="24"/>
        </w:rPr>
        <w:t>”</w:t>
      </w:r>
      <w:r>
        <w:rPr>
          <w:rFonts w:hint="eastAsia" w:eastAsia="仿宋"/>
          <w:color w:val="000000"/>
          <w:sz w:val="24"/>
        </w:rPr>
        <w:t>，供应商可根据自身的资质情况和经营范围进行磋商，但不得将其子目自行分解或针对该项目中的品目进行不完全磋商，任何不完全的磋商将按无效磋商处理。</w:t>
      </w:r>
    </w:p>
    <w:p>
      <w:pPr>
        <w:spacing w:line="360" w:lineRule="auto"/>
        <w:ind w:firstLine="482" w:firstLineChars="200"/>
        <w:rPr>
          <w:rFonts w:eastAsia="仿宋"/>
          <w:b/>
          <w:color w:val="000000"/>
          <w:sz w:val="24"/>
        </w:rPr>
      </w:pPr>
      <w:r>
        <w:rPr>
          <w:rFonts w:eastAsia="仿宋"/>
          <w:b/>
          <w:color w:val="000000"/>
          <w:sz w:val="24"/>
        </w:rPr>
        <w:t xml:space="preserve">3.2 </w:t>
      </w:r>
      <w:r>
        <w:rPr>
          <w:rFonts w:hint="eastAsia" w:eastAsia="仿宋"/>
          <w:b/>
          <w:color w:val="000000"/>
          <w:sz w:val="24"/>
        </w:rPr>
        <w:t>磋商报价</w:t>
      </w:r>
    </w:p>
    <w:p>
      <w:pPr>
        <w:spacing w:line="360" w:lineRule="auto"/>
        <w:ind w:firstLine="480" w:firstLineChars="200"/>
        <w:rPr>
          <w:rFonts w:eastAsia="仿宋"/>
          <w:color w:val="000000"/>
          <w:sz w:val="24"/>
        </w:rPr>
      </w:pPr>
      <w:r>
        <w:rPr>
          <w:rFonts w:eastAsia="仿宋"/>
          <w:color w:val="000000"/>
          <w:sz w:val="24"/>
        </w:rPr>
        <w:t>3.2.1</w:t>
      </w:r>
      <w:r>
        <w:rPr>
          <w:rFonts w:hint="eastAsia" w:eastAsia="仿宋"/>
          <w:color w:val="000000"/>
          <w:sz w:val="24"/>
        </w:rPr>
        <w:t>本次项目由供应商自主报价，报价包括</w:t>
      </w:r>
      <w:r>
        <w:rPr>
          <w:rFonts w:hint="eastAsia" w:eastAsia="仿宋"/>
          <w:b/>
          <w:color w:val="000000"/>
          <w:sz w:val="24"/>
        </w:rPr>
        <w:t>本工程</w:t>
      </w:r>
      <w:r>
        <w:rPr>
          <w:rFonts w:hint="eastAsia" w:eastAsia="仿宋"/>
          <w:color w:val="000000"/>
          <w:sz w:val="24"/>
        </w:rPr>
        <w:t>所需的一切费用。</w:t>
      </w:r>
    </w:p>
    <w:p>
      <w:pPr>
        <w:spacing w:line="360" w:lineRule="auto"/>
        <w:ind w:firstLine="480" w:firstLineChars="200"/>
        <w:rPr>
          <w:rFonts w:eastAsia="仿宋"/>
          <w:color w:val="000000"/>
          <w:sz w:val="24"/>
        </w:rPr>
      </w:pPr>
      <w:r>
        <w:rPr>
          <w:rFonts w:eastAsia="仿宋"/>
          <w:color w:val="000000"/>
          <w:sz w:val="24"/>
        </w:rPr>
        <w:t>3.2.2</w:t>
      </w:r>
      <w:r>
        <w:rPr>
          <w:rFonts w:hint="eastAsia" w:eastAsia="仿宋"/>
          <w:color w:val="000000"/>
          <w:sz w:val="24"/>
        </w:rPr>
        <w:t>本项目所招标的磋商单位应对所委托项目全部工程负责。在征得采购人同意后，承包人可以将本项目的部分专业工程分包给具有相应资质条件的分包单位。接受分包的第三人资质要求：符合施工拟分包的专业工程国家相关强制规定。</w:t>
      </w:r>
    </w:p>
    <w:p>
      <w:pPr>
        <w:spacing w:before="59" w:line="479" w:lineRule="auto"/>
        <w:ind w:left="16" w:firstLine="213"/>
        <w:rPr>
          <w:rFonts w:hint="eastAsia" w:eastAsia="仿宋"/>
          <w:color w:val="000000"/>
          <w:sz w:val="24"/>
        </w:rPr>
      </w:pPr>
      <w:r>
        <w:rPr>
          <w:rFonts w:eastAsia="仿宋"/>
          <w:color w:val="000000"/>
          <w:sz w:val="24"/>
        </w:rPr>
        <w:t xml:space="preserve">3.2.3 </w:t>
      </w:r>
      <w:r>
        <w:rPr>
          <w:rFonts w:hint="eastAsia" w:eastAsia="仿宋"/>
          <w:color w:val="000000"/>
          <w:sz w:val="24"/>
        </w:rPr>
        <w:t>磋商报价： 本次竞争性磋商采购的评审采用综合评分法。本次评审是以磋商文件，最终形成的响应文件和磋商承诺文件和最后报价为依据，在需求明确的基础上，按公正、科学</w:t>
      </w:r>
      <w:r>
        <w:rPr>
          <w:rFonts w:hint="eastAsia" w:eastAsia="仿宋"/>
          <w:color w:val="000000"/>
          <w:sz w:val="24"/>
          <w:lang w:val="en-US" w:eastAsia="zh-CN"/>
        </w:rPr>
        <w:t>择优</w:t>
      </w:r>
      <w:r>
        <w:rPr>
          <w:rFonts w:hint="eastAsia" w:eastAsia="仿宋"/>
          <w:color w:val="000000"/>
          <w:sz w:val="24"/>
        </w:rPr>
        <w:t>、客观、平等竞争的要求，推荐成交响应供应商。</w:t>
      </w:r>
    </w:p>
    <w:p>
      <w:pPr>
        <w:spacing w:line="360" w:lineRule="auto"/>
        <w:ind w:firstLine="480" w:firstLineChars="200"/>
        <w:rPr>
          <w:rFonts w:eastAsia="仿宋"/>
          <w:color w:val="000000"/>
          <w:sz w:val="24"/>
        </w:rPr>
      </w:pPr>
      <w:r>
        <w:rPr>
          <w:rFonts w:eastAsia="仿宋"/>
          <w:color w:val="000000"/>
          <w:sz w:val="24"/>
        </w:rPr>
        <w:t>3.2.</w:t>
      </w:r>
      <w:r>
        <w:rPr>
          <w:rFonts w:hint="eastAsia" w:eastAsia="仿宋"/>
          <w:color w:val="000000"/>
          <w:sz w:val="24"/>
          <w:lang w:val="en-US" w:eastAsia="zh-CN"/>
        </w:rPr>
        <w:t>4</w:t>
      </w:r>
      <w:r>
        <w:rPr>
          <w:rFonts w:hint="eastAsia" w:eastAsia="仿宋"/>
          <w:b/>
          <w:color w:val="000000"/>
          <w:sz w:val="24"/>
        </w:rPr>
        <w:t>本项目设最高限价（采购预算），供应商的磋商报价高于最高限价时，其磋商响应文件将被否决。</w:t>
      </w:r>
    </w:p>
    <w:p>
      <w:pPr>
        <w:spacing w:line="360" w:lineRule="auto"/>
        <w:ind w:firstLine="480" w:firstLineChars="200"/>
        <w:rPr>
          <w:rFonts w:eastAsia="仿宋"/>
          <w:color w:val="000000"/>
          <w:sz w:val="24"/>
        </w:rPr>
      </w:pPr>
      <w:r>
        <w:rPr>
          <w:rFonts w:eastAsia="仿宋"/>
          <w:color w:val="000000"/>
          <w:sz w:val="24"/>
        </w:rPr>
        <w:t>3.2.</w:t>
      </w:r>
      <w:r>
        <w:rPr>
          <w:rFonts w:hint="eastAsia" w:eastAsia="仿宋"/>
          <w:color w:val="000000"/>
          <w:sz w:val="24"/>
          <w:lang w:val="en-US" w:eastAsia="zh-CN"/>
        </w:rPr>
        <w:t>5</w:t>
      </w:r>
      <w:r>
        <w:rPr>
          <w:rFonts w:hint="eastAsia" w:eastAsia="仿宋"/>
          <w:color w:val="000000"/>
          <w:sz w:val="24"/>
        </w:rPr>
        <w:t>第二次报价。</w:t>
      </w:r>
    </w:p>
    <w:p>
      <w:pPr>
        <w:spacing w:line="360" w:lineRule="auto"/>
        <w:ind w:firstLine="480" w:firstLineChars="200"/>
        <w:rPr>
          <w:rFonts w:eastAsia="仿宋"/>
          <w:color w:val="000000"/>
          <w:sz w:val="24"/>
        </w:rPr>
      </w:pPr>
      <w:r>
        <w:rPr>
          <w:rFonts w:hint="eastAsia" w:eastAsia="仿宋"/>
          <w:color w:val="000000"/>
          <w:sz w:val="24"/>
        </w:rPr>
        <w:t>进入评审阶段，磋商小组与供应商磋商后，各有效供应商进行第二次报价。此报价作为最终报价评定的依据。</w:t>
      </w:r>
    </w:p>
    <w:p>
      <w:pPr>
        <w:snapToGrid w:val="0"/>
        <w:spacing w:line="360" w:lineRule="auto"/>
        <w:ind w:firstLine="480" w:firstLineChars="200"/>
        <w:rPr>
          <w:rFonts w:eastAsia="仿宋"/>
          <w:color w:val="000000"/>
          <w:sz w:val="24"/>
        </w:rPr>
      </w:pPr>
      <w:r>
        <w:rPr>
          <w:rFonts w:eastAsia="仿宋"/>
          <w:color w:val="000000"/>
          <w:sz w:val="24"/>
        </w:rPr>
        <w:t>3.2.</w:t>
      </w:r>
      <w:r>
        <w:rPr>
          <w:rFonts w:hint="eastAsia" w:eastAsia="仿宋"/>
          <w:color w:val="000000"/>
          <w:sz w:val="24"/>
          <w:lang w:val="en-US" w:eastAsia="zh-CN"/>
        </w:rPr>
        <w:t>6</w:t>
      </w:r>
      <w:r>
        <w:rPr>
          <w:rFonts w:hint="eastAsia" w:eastAsia="仿宋"/>
          <w:b/>
          <w:color w:val="000000"/>
          <w:sz w:val="24"/>
        </w:rPr>
        <w:t>最低磋商报价不作为成交的唯一条件，须经磋商报价、技术部分、商务部分等综合评定。</w:t>
      </w:r>
    </w:p>
    <w:p>
      <w:pPr>
        <w:spacing w:line="360" w:lineRule="auto"/>
        <w:ind w:firstLine="482" w:firstLineChars="200"/>
        <w:rPr>
          <w:rFonts w:eastAsia="仿宋"/>
          <w:b/>
          <w:color w:val="000000"/>
          <w:sz w:val="24"/>
        </w:rPr>
      </w:pPr>
      <w:r>
        <w:rPr>
          <w:rFonts w:eastAsia="仿宋"/>
          <w:b/>
          <w:color w:val="000000"/>
          <w:sz w:val="24"/>
        </w:rPr>
        <w:t xml:space="preserve">3.3 </w:t>
      </w:r>
      <w:r>
        <w:rPr>
          <w:rFonts w:hint="eastAsia" w:eastAsia="仿宋"/>
          <w:b/>
          <w:color w:val="000000"/>
          <w:sz w:val="24"/>
        </w:rPr>
        <w:t>磋商有效期</w:t>
      </w:r>
    </w:p>
    <w:p>
      <w:pPr>
        <w:spacing w:line="360" w:lineRule="auto"/>
        <w:ind w:firstLine="480" w:firstLineChars="200"/>
        <w:rPr>
          <w:rFonts w:eastAsia="仿宋"/>
          <w:color w:val="000000"/>
          <w:sz w:val="24"/>
        </w:rPr>
      </w:pPr>
      <w:r>
        <w:rPr>
          <w:rFonts w:eastAsia="仿宋"/>
          <w:color w:val="000000"/>
          <w:sz w:val="24"/>
        </w:rPr>
        <w:t xml:space="preserve">3.3.1 </w:t>
      </w:r>
      <w:r>
        <w:rPr>
          <w:rFonts w:hint="eastAsia" w:eastAsia="仿宋"/>
          <w:color w:val="000000"/>
          <w:sz w:val="24"/>
        </w:rPr>
        <w:t>在供应商须知前附表规定的磋商有效期内，供应商不得要求撤销或修改其磋商响应文件。</w:t>
      </w:r>
    </w:p>
    <w:p>
      <w:pPr>
        <w:spacing w:line="360" w:lineRule="auto"/>
        <w:ind w:firstLine="480" w:firstLineChars="200"/>
        <w:rPr>
          <w:rFonts w:eastAsia="仿宋"/>
          <w:color w:val="000000"/>
          <w:sz w:val="24"/>
        </w:rPr>
      </w:pPr>
      <w:r>
        <w:rPr>
          <w:rFonts w:eastAsia="仿宋"/>
          <w:color w:val="000000"/>
          <w:sz w:val="24"/>
        </w:rPr>
        <w:t xml:space="preserve">3.3.2 </w:t>
      </w:r>
      <w:r>
        <w:rPr>
          <w:rFonts w:hint="eastAsia" w:eastAsia="仿宋"/>
          <w:color w:val="000000"/>
          <w:sz w:val="24"/>
        </w:rPr>
        <w:t>出现特殊情况需要延长磋商有效期的，采购人以书面形式通知所有供应商延长磋商有效期。供应商同意延长的，应相应延长其磋商保证金的有效期，但不得要求或被允许修改或撤销其磋商响应文件；供应商拒绝延长的，其磋商失效，但供应商有权收回其磋商保证金。</w:t>
      </w:r>
    </w:p>
    <w:p>
      <w:pPr>
        <w:spacing w:line="360" w:lineRule="auto"/>
        <w:ind w:firstLine="482" w:firstLineChars="200"/>
        <w:rPr>
          <w:rFonts w:eastAsia="仿宋"/>
          <w:b/>
          <w:color w:val="000000"/>
          <w:sz w:val="24"/>
        </w:rPr>
      </w:pPr>
      <w:r>
        <w:rPr>
          <w:rFonts w:eastAsia="仿宋"/>
          <w:b/>
          <w:color w:val="000000"/>
          <w:sz w:val="24"/>
        </w:rPr>
        <w:t xml:space="preserve">3.4 </w:t>
      </w:r>
      <w:r>
        <w:rPr>
          <w:rFonts w:hint="eastAsia" w:eastAsia="仿宋"/>
          <w:b/>
          <w:color w:val="000000"/>
          <w:sz w:val="24"/>
        </w:rPr>
        <w:t>磋商保证金</w:t>
      </w:r>
    </w:p>
    <w:p>
      <w:pPr>
        <w:spacing w:line="360" w:lineRule="auto"/>
        <w:ind w:firstLine="480" w:firstLineChars="200"/>
        <w:rPr>
          <w:rFonts w:eastAsia="仿宋"/>
          <w:color w:val="000000"/>
          <w:sz w:val="24"/>
        </w:rPr>
      </w:pPr>
      <w:bookmarkStart w:id="29" w:name="_Toc343511515"/>
      <w:bookmarkStart w:id="30" w:name="_Hlk522170699"/>
      <w:r>
        <w:rPr>
          <w:rFonts w:eastAsia="仿宋"/>
          <w:color w:val="000000"/>
          <w:sz w:val="24"/>
        </w:rPr>
        <w:t xml:space="preserve">3.4.1 </w:t>
      </w:r>
      <w:r>
        <w:rPr>
          <w:rFonts w:hint="eastAsia" w:eastAsia="仿宋"/>
          <w:color w:val="000000"/>
          <w:sz w:val="24"/>
        </w:rPr>
        <w:t>供应商在递交磋商响应文件的同时，应按供应商须知前附表规定的金额、担保形式和第六章</w:t>
      </w:r>
      <w:r>
        <w:rPr>
          <w:rFonts w:eastAsia="仿宋"/>
          <w:color w:val="000000"/>
          <w:sz w:val="24"/>
        </w:rPr>
        <w:t>“</w:t>
      </w:r>
      <w:r>
        <w:rPr>
          <w:rFonts w:hint="eastAsia" w:eastAsia="仿宋"/>
          <w:color w:val="000000"/>
          <w:sz w:val="24"/>
        </w:rPr>
        <w:t>磋商响应文件格式</w:t>
      </w:r>
      <w:r>
        <w:rPr>
          <w:rFonts w:eastAsia="仿宋"/>
          <w:color w:val="000000"/>
          <w:sz w:val="24"/>
        </w:rPr>
        <w:t>”</w:t>
      </w:r>
      <w:r>
        <w:rPr>
          <w:rFonts w:hint="eastAsia" w:eastAsia="仿宋"/>
          <w:color w:val="000000"/>
          <w:sz w:val="24"/>
        </w:rPr>
        <w:t>规定的磋商保证金格式递交磋商保证金，并作为其磋商响应文件的组成部分。</w:t>
      </w:r>
    </w:p>
    <w:p>
      <w:pPr>
        <w:spacing w:line="360" w:lineRule="auto"/>
        <w:ind w:firstLine="480" w:firstLineChars="200"/>
        <w:rPr>
          <w:rFonts w:eastAsia="仿宋"/>
          <w:color w:val="000000"/>
          <w:sz w:val="24"/>
        </w:rPr>
      </w:pPr>
      <w:r>
        <w:rPr>
          <w:rFonts w:eastAsia="仿宋"/>
          <w:color w:val="000000"/>
          <w:sz w:val="24"/>
        </w:rPr>
        <w:t xml:space="preserve">3.4.2 </w:t>
      </w:r>
      <w:r>
        <w:rPr>
          <w:rFonts w:hint="eastAsia" w:eastAsia="仿宋"/>
          <w:color w:val="000000"/>
          <w:sz w:val="24"/>
        </w:rPr>
        <w:t>供应商不按本章第</w:t>
      </w:r>
      <w:r>
        <w:rPr>
          <w:rFonts w:eastAsia="仿宋"/>
          <w:color w:val="000000"/>
          <w:sz w:val="24"/>
        </w:rPr>
        <w:t>3.4.1</w:t>
      </w:r>
      <w:r>
        <w:rPr>
          <w:rFonts w:hint="eastAsia" w:eastAsia="仿宋"/>
          <w:color w:val="000000"/>
          <w:sz w:val="24"/>
        </w:rPr>
        <w:t>项要求提交磋商保证金的，其磋商响应文件作废标处理。</w:t>
      </w:r>
    </w:p>
    <w:bookmarkEnd w:id="29"/>
    <w:bookmarkEnd w:id="30"/>
    <w:p>
      <w:pPr>
        <w:spacing w:line="360" w:lineRule="auto"/>
        <w:ind w:firstLine="480" w:firstLineChars="200"/>
        <w:rPr>
          <w:rFonts w:eastAsia="仿宋"/>
          <w:color w:val="000000"/>
          <w:sz w:val="24"/>
        </w:rPr>
      </w:pPr>
      <w:bookmarkStart w:id="31" w:name="_Toc343511517"/>
      <w:r>
        <w:rPr>
          <w:rFonts w:eastAsia="仿宋"/>
          <w:color w:val="000000"/>
          <w:sz w:val="24"/>
        </w:rPr>
        <w:t>3.4.3</w:t>
      </w:r>
      <w:bookmarkEnd w:id="31"/>
      <w:r>
        <w:rPr>
          <w:rFonts w:hint="eastAsia" w:eastAsia="仿宋"/>
          <w:color w:val="000000"/>
          <w:sz w:val="24"/>
        </w:rPr>
        <w:t>磋商文件要求供应商提交磋商保证金的，磋商保证金不得超过采购项目预算金额的</w:t>
      </w:r>
      <w:r>
        <w:rPr>
          <w:rFonts w:eastAsia="仿宋"/>
          <w:color w:val="000000"/>
          <w:sz w:val="24"/>
        </w:rPr>
        <w:t>2%</w:t>
      </w:r>
      <w:r>
        <w:rPr>
          <w:rFonts w:hint="eastAsia" w:eastAsia="仿宋"/>
          <w:color w:val="000000"/>
          <w:sz w:val="24"/>
        </w:rPr>
        <w:t>。磋商保证金应当以支票、汇票、本票或者金融机构、担保机构出具的保函等非现金形式提交。供应商未按照磋商文件要求提交磋商保证金的，磋商无效。</w:t>
      </w:r>
    </w:p>
    <w:p>
      <w:pPr>
        <w:spacing w:line="360" w:lineRule="auto"/>
        <w:ind w:firstLine="480" w:firstLineChars="200"/>
        <w:rPr>
          <w:rFonts w:eastAsia="仿宋"/>
          <w:color w:val="000000"/>
          <w:sz w:val="24"/>
        </w:rPr>
      </w:pPr>
      <w:r>
        <w:rPr>
          <w:rFonts w:hint="eastAsia" w:eastAsia="仿宋"/>
          <w:color w:val="000000"/>
          <w:sz w:val="24"/>
        </w:rPr>
        <w:t>采购代理机构应当自磋商通知书发出之日起</w:t>
      </w:r>
      <w:r>
        <w:rPr>
          <w:rFonts w:eastAsia="仿宋"/>
          <w:color w:val="000000"/>
          <w:sz w:val="24"/>
        </w:rPr>
        <w:t>5</w:t>
      </w:r>
      <w:r>
        <w:rPr>
          <w:rFonts w:hint="eastAsia" w:eastAsia="仿宋"/>
          <w:color w:val="000000"/>
          <w:sz w:val="24"/>
        </w:rPr>
        <w:t>个工作日内退还未磋商供应商的磋商保证金，向未磋商的供应商扣除银行交易手续费后退还磋商保证金及银行同期存款利息。自政府采购合同签订之日起</w:t>
      </w:r>
      <w:r>
        <w:rPr>
          <w:rFonts w:eastAsia="仿宋"/>
          <w:color w:val="000000"/>
          <w:sz w:val="24"/>
        </w:rPr>
        <w:t>5</w:t>
      </w:r>
      <w:r>
        <w:rPr>
          <w:rFonts w:hint="eastAsia" w:eastAsia="仿宋"/>
          <w:color w:val="000000"/>
          <w:sz w:val="24"/>
        </w:rPr>
        <w:t>个工作日内退还磋商供应商的磋商保证金向磋商供应商扣除银行交易手续费后退还磋商保证金及银行同期存款利息。</w:t>
      </w:r>
    </w:p>
    <w:p>
      <w:pPr>
        <w:spacing w:line="360" w:lineRule="auto"/>
        <w:ind w:firstLine="480" w:firstLineChars="200"/>
        <w:rPr>
          <w:rFonts w:eastAsia="仿宋"/>
          <w:color w:val="000000"/>
          <w:sz w:val="24"/>
        </w:rPr>
      </w:pPr>
      <w:r>
        <w:rPr>
          <w:rFonts w:eastAsia="仿宋"/>
          <w:color w:val="000000"/>
          <w:sz w:val="24"/>
        </w:rPr>
        <w:t>3.4.4</w:t>
      </w:r>
      <w:r>
        <w:rPr>
          <w:rFonts w:hint="eastAsia" w:eastAsia="仿宋"/>
          <w:color w:val="000000"/>
          <w:sz w:val="24"/>
        </w:rPr>
        <w:t>采购人在磋商文件中要求供应商提交磋商保证金的，磋商保证金不得超过招标项目估算价的</w:t>
      </w:r>
      <w:r>
        <w:rPr>
          <w:rFonts w:eastAsia="仿宋"/>
          <w:color w:val="000000"/>
          <w:sz w:val="24"/>
        </w:rPr>
        <w:t>2%</w:t>
      </w:r>
      <w:r>
        <w:rPr>
          <w:rFonts w:hint="eastAsia" w:eastAsia="仿宋"/>
          <w:color w:val="000000"/>
          <w:sz w:val="24"/>
        </w:rPr>
        <w:t>。磋商保证金有效期应当与磋商有效期一致。</w:t>
      </w:r>
    </w:p>
    <w:p>
      <w:pPr>
        <w:spacing w:line="360" w:lineRule="auto"/>
        <w:ind w:firstLine="480" w:firstLineChars="200"/>
        <w:rPr>
          <w:rFonts w:eastAsia="仿宋"/>
          <w:color w:val="000000"/>
          <w:sz w:val="24"/>
        </w:rPr>
      </w:pPr>
      <w:r>
        <w:rPr>
          <w:rFonts w:hint="eastAsia" w:eastAsia="仿宋"/>
          <w:color w:val="000000"/>
          <w:sz w:val="24"/>
        </w:rPr>
        <w:t>依法必须进行招标的项目的境内磋商单位，以现金或者支票形式提交的磋商保证金应当从其基本账户转出。</w:t>
      </w:r>
    </w:p>
    <w:p>
      <w:pPr>
        <w:spacing w:line="360" w:lineRule="auto"/>
        <w:ind w:firstLine="480" w:firstLineChars="200"/>
        <w:rPr>
          <w:rFonts w:eastAsia="仿宋"/>
          <w:color w:val="000000"/>
          <w:sz w:val="24"/>
        </w:rPr>
      </w:pPr>
      <w:r>
        <w:rPr>
          <w:rFonts w:hint="eastAsia" w:eastAsia="仿宋"/>
          <w:color w:val="000000"/>
          <w:sz w:val="24"/>
        </w:rPr>
        <w:t>采购人不得挪用磋商保证金。</w:t>
      </w:r>
    </w:p>
    <w:p>
      <w:pPr>
        <w:spacing w:line="360" w:lineRule="auto"/>
        <w:ind w:firstLine="480" w:firstLineChars="200"/>
        <w:rPr>
          <w:rFonts w:eastAsia="仿宋"/>
          <w:color w:val="000000"/>
          <w:sz w:val="24"/>
        </w:rPr>
      </w:pPr>
      <w:r>
        <w:rPr>
          <w:rFonts w:eastAsia="仿宋"/>
          <w:color w:val="000000"/>
          <w:sz w:val="24"/>
        </w:rPr>
        <w:t>3.4.5</w:t>
      </w:r>
      <w:r>
        <w:rPr>
          <w:rFonts w:hint="eastAsia" w:eastAsia="仿宋"/>
          <w:color w:val="000000"/>
          <w:sz w:val="24"/>
        </w:rPr>
        <w:t>采购人终止招标的，应当及时发布公告，或者以书面形式通知被邀请的或者已经获取资格预审文件、磋商文件的潜在供应商。已经发售资格预审文件、磋商文件或者已经收取磋商保证金的，采购人应当及时退还所收取的资格预审文件、磋商文件的费用，以及所收取的磋商保证金及银行同期存款利息。</w:t>
      </w:r>
    </w:p>
    <w:p>
      <w:pPr>
        <w:spacing w:line="360" w:lineRule="auto"/>
        <w:ind w:firstLine="480" w:firstLineChars="200"/>
        <w:rPr>
          <w:rFonts w:eastAsia="仿宋"/>
          <w:color w:val="000000"/>
          <w:sz w:val="24"/>
        </w:rPr>
      </w:pPr>
      <w:r>
        <w:rPr>
          <w:rFonts w:eastAsia="仿宋"/>
          <w:color w:val="000000"/>
          <w:sz w:val="24"/>
        </w:rPr>
        <w:t>3.4.6</w:t>
      </w:r>
      <w:r>
        <w:rPr>
          <w:rFonts w:hint="eastAsia" w:eastAsia="仿宋"/>
          <w:color w:val="000000"/>
          <w:sz w:val="24"/>
        </w:rPr>
        <w:t>供应商撤回已提交的磋商响应文件，应当在磋商截止时间前书面通知采购人。采购人已收取磋商保证金的，应当自收到供应商书面撤回通知之日起</w:t>
      </w:r>
      <w:r>
        <w:rPr>
          <w:rFonts w:eastAsia="仿宋"/>
          <w:color w:val="000000"/>
          <w:sz w:val="24"/>
        </w:rPr>
        <w:t>5</w:t>
      </w:r>
      <w:r>
        <w:rPr>
          <w:rFonts w:hint="eastAsia" w:eastAsia="仿宋"/>
          <w:color w:val="000000"/>
          <w:sz w:val="24"/>
        </w:rPr>
        <w:t>日内退还。</w:t>
      </w:r>
    </w:p>
    <w:p>
      <w:pPr>
        <w:spacing w:line="360" w:lineRule="auto"/>
        <w:ind w:firstLine="480" w:firstLineChars="200"/>
        <w:rPr>
          <w:rFonts w:eastAsia="仿宋"/>
          <w:color w:val="000000"/>
          <w:sz w:val="24"/>
        </w:rPr>
      </w:pPr>
      <w:r>
        <w:rPr>
          <w:rFonts w:hint="eastAsia" w:eastAsia="仿宋"/>
          <w:color w:val="000000"/>
          <w:sz w:val="24"/>
        </w:rPr>
        <w:t>磋商截止后供应商撤销磋商响应文件的，采购人可以不退还磋商保证金。</w:t>
      </w:r>
    </w:p>
    <w:p>
      <w:pPr>
        <w:spacing w:line="360" w:lineRule="auto"/>
        <w:ind w:firstLine="480" w:firstLineChars="200"/>
        <w:rPr>
          <w:rFonts w:eastAsia="仿宋"/>
          <w:color w:val="000000"/>
          <w:sz w:val="24"/>
        </w:rPr>
      </w:pPr>
      <w:r>
        <w:rPr>
          <w:rFonts w:eastAsia="仿宋"/>
          <w:color w:val="000000"/>
          <w:sz w:val="24"/>
        </w:rPr>
        <w:t>3.4.7</w:t>
      </w:r>
      <w:r>
        <w:rPr>
          <w:rFonts w:hint="eastAsia" w:eastAsia="仿宋"/>
          <w:color w:val="000000"/>
          <w:sz w:val="24"/>
        </w:rPr>
        <w:t>采购人和磋商人应当依照招标磋商法和本条例的规定签订书面合同，合同的标的、价款、质量、履行期限等主要条款应当与磋商文件和磋商人的磋商响应文件的内容一致。采购人和磋商人不得再行订立背离合同实质性内容的其他协议。</w:t>
      </w:r>
    </w:p>
    <w:p>
      <w:pPr>
        <w:spacing w:line="360" w:lineRule="auto"/>
        <w:ind w:firstLine="480" w:firstLineChars="200"/>
        <w:rPr>
          <w:rFonts w:eastAsia="仿宋"/>
          <w:color w:val="000000"/>
          <w:sz w:val="24"/>
        </w:rPr>
      </w:pPr>
      <w:r>
        <w:rPr>
          <w:rFonts w:eastAsia="仿宋"/>
          <w:color w:val="000000"/>
          <w:sz w:val="24"/>
        </w:rPr>
        <w:t>3.4.8</w:t>
      </w:r>
      <w:r>
        <w:rPr>
          <w:rFonts w:hint="eastAsia" w:eastAsia="仿宋"/>
          <w:color w:val="000000"/>
          <w:sz w:val="24"/>
        </w:rPr>
        <w:t>磋商人无正当理由不与采购人订立合同，在签订合同时向采购人提出附加条件，或者不按照磋商文件要求提交履约保证金的，取消其磋商资格，磋商保证金不予退还。对依法必须进行招标的项目的磋商人，由有关行政监督部门责令改正，可以处磋商项目金额</w:t>
      </w:r>
      <w:r>
        <w:rPr>
          <w:rFonts w:eastAsia="仿宋"/>
          <w:color w:val="000000"/>
          <w:sz w:val="24"/>
        </w:rPr>
        <w:t>10‰</w:t>
      </w:r>
      <w:r>
        <w:rPr>
          <w:rFonts w:hint="eastAsia" w:eastAsia="仿宋"/>
          <w:color w:val="000000"/>
          <w:sz w:val="24"/>
        </w:rPr>
        <w:t>以下的罚款。</w:t>
      </w:r>
    </w:p>
    <w:p>
      <w:pPr>
        <w:spacing w:line="360" w:lineRule="auto"/>
        <w:ind w:firstLine="480" w:firstLineChars="200"/>
        <w:rPr>
          <w:rFonts w:eastAsia="仿宋"/>
          <w:color w:val="000000"/>
          <w:sz w:val="24"/>
        </w:rPr>
      </w:pPr>
      <w:bookmarkStart w:id="32" w:name="_Toc343511518"/>
      <w:bookmarkStart w:id="33" w:name="_Hlk522172384"/>
      <w:r>
        <w:rPr>
          <w:rFonts w:eastAsia="仿宋"/>
          <w:color w:val="000000"/>
          <w:sz w:val="24"/>
        </w:rPr>
        <w:t>3.4.9</w:t>
      </w:r>
      <w:r>
        <w:rPr>
          <w:rFonts w:hint="eastAsia" w:eastAsia="仿宋"/>
          <w:color w:val="000000"/>
          <w:sz w:val="24"/>
        </w:rPr>
        <w:t>有下列情形之一的，磋商保证金将不予退还</w:t>
      </w:r>
      <w:bookmarkEnd w:id="32"/>
      <w:r>
        <w:rPr>
          <w:rFonts w:hint="eastAsia" w:eastAsia="仿宋"/>
          <w:color w:val="000000"/>
          <w:sz w:val="24"/>
        </w:rPr>
        <w:t>。招标公司有权扣留其磋商保证金，以弥补采购人损失。</w:t>
      </w:r>
    </w:p>
    <w:p>
      <w:pPr>
        <w:spacing w:line="360" w:lineRule="auto"/>
        <w:ind w:firstLine="480" w:firstLineChars="200"/>
        <w:rPr>
          <w:rFonts w:eastAsia="仿宋"/>
          <w:color w:val="000000"/>
          <w:sz w:val="24"/>
        </w:rPr>
      </w:pPr>
      <w:bookmarkStart w:id="34" w:name="_Hlk522172370"/>
      <w:r>
        <w:rPr>
          <w:rFonts w:hint="eastAsia" w:eastAsia="仿宋"/>
          <w:color w:val="000000"/>
          <w:sz w:val="24"/>
        </w:rPr>
        <w:t>（</w:t>
      </w:r>
      <w:r>
        <w:rPr>
          <w:rFonts w:eastAsia="仿宋"/>
          <w:color w:val="000000"/>
          <w:sz w:val="24"/>
        </w:rPr>
        <w:t>1</w:t>
      </w:r>
      <w:r>
        <w:rPr>
          <w:rFonts w:hint="eastAsia" w:eastAsia="仿宋"/>
          <w:color w:val="000000"/>
          <w:sz w:val="24"/>
        </w:rPr>
        <w:t>）供应商在规定的磋商有效期内撤销或修改其磋商响应文件。</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2</w:t>
      </w:r>
      <w:r>
        <w:rPr>
          <w:rFonts w:hint="eastAsia" w:eastAsia="仿宋"/>
          <w:color w:val="000000"/>
          <w:sz w:val="24"/>
        </w:rPr>
        <w:t>）磋商人在收到磋商通知书后，无正当理由拒签合同协议书或未按磋商文件规定提交履约担保。</w:t>
      </w:r>
    </w:p>
    <w:bookmarkEnd w:id="33"/>
    <w:bookmarkEnd w:id="34"/>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3</w:t>
      </w:r>
      <w:r>
        <w:rPr>
          <w:rFonts w:hint="eastAsia" w:eastAsia="仿宋"/>
          <w:color w:val="000000"/>
          <w:sz w:val="24"/>
        </w:rPr>
        <w:t>）供应商与采购人、其他供应商或者采购代理机构恶意串通的。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4</w:t>
      </w:r>
      <w:r>
        <w:rPr>
          <w:rFonts w:hint="eastAsia" w:eastAsia="仿宋"/>
          <w:color w:val="000000"/>
          <w:sz w:val="24"/>
        </w:rPr>
        <w:t>）供应商磋商后无正当理由放弃磋商的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5</w:t>
      </w:r>
      <w:r>
        <w:rPr>
          <w:rFonts w:hint="eastAsia" w:eastAsia="仿宋"/>
          <w:color w:val="000000"/>
          <w:sz w:val="24"/>
        </w:rPr>
        <w:t>）供应商磋商后未能按规定交纳磋商服务费。</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6</w:t>
      </w:r>
      <w:r>
        <w:rPr>
          <w:rFonts w:hint="eastAsia" w:eastAsia="仿宋"/>
          <w:color w:val="000000"/>
          <w:sz w:val="24"/>
        </w:rPr>
        <w:t>）供应商磋商后将磋商项目转让给他人，或者在磋商响应文件中未说明，且未经采购人同意，将磋商项目分包给他人的。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7</w:t>
      </w:r>
      <w:r>
        <w:rPr>
          <w:rFonts w:hint="eastAsia" w:eastAsia="仿宋"/>
          <w:color w:val="000000"/>
          <w:sz w:val="24"/>
        </w:rPr>
        <w:t>）供应商在磋商响应文件中提供伪造、套改、虚假资料参加磋商的。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8</w:t>
      </w:r>
      <w:r>
        <w:rPr>
          <w:rFonts w:hint="eastAsia" w:eastAsia="仿宋"/>
          <w:color w:val="000000"/>
          <w:sz w:val="24"/>
        </w:rPr>
        <w:t>）供应商不按法定程序进行质疑和投诉</w:t>
      </w:r>
      <w:r>
        <w:rPr>
          <w:rFonts w:eastAsia="仿宋"/>
          <w:color w:val="000000"/>
          <w:sz w:val="24"/>
        </w:rPr>
        <w:t>,</w:t>
      </w:r>
      <w:r>
        <w:rPr>
          <w:rFonts w:hint="eastAsia" w:eastAsia="仿宋"/>
          <w:color w:val="000000"/>
          <w:sz w:val="24"/>
        </w:rPr>
        <w:t>捏造事实，查无实据，造成恶劣影响，导致采购活动无法正常进行的。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9</w:t>
      </w:r>
      <w:r>
        <w:rPr>
          <w:rFonts w:hint="eastAsia" w:eastAsia="仿宋"/>
          <w:color w:val="000000"/>
          <w:sz w:val="24"/>
        </w:rPr>
        <w:t>）磋商文件规定的其他情形。</w:t>
      </w:r>
    </w:p>
    <w:p>
      <w:pPr>
        <w:spacing w:line="360" w:lineRule="auto"/>
        <w:ind w:firstLine="480" w:firstLineChars="200"/>
        <w:rPr>
          <w:rFonts w:eastAsia="仿宋"/>
          <w:color w:val="000000"/>
          <w:sz w:val="24"/>
        </w:rPr>
      </w:pPr>
      <w:r>
        <w:rPr>
          <w:rFonts w:eastAsia="仿宋"/>
          <w:color w:val="000000"/>
          <w:sz w:val="24"/>
        </w:rPr>
        <w:t>3.4.10</w:t>
      </w:r>
      <w:r>
        <w:rPr>
          <w:rFonts w:hint="eastAsia" w:eastAsia="仿宋"/>
          <w:color w:val="000000"/>
          <w:sz w:val="24"/>
        </w:rPr>
        <w:t>以信用担保函形式交纳保证金，必须是陕西省财政厅认定的具有开具磋商保函资格的单位开具的保函。磋商供应商违约，开具保函单位承担连带责任，其保函内容及格式详见附件一。</w:t>
      </w:r>
    </w:p>
    <w:p>
      <w:pPr>
        <w:spacing w:line="360" w:lineRule="auto"/>
        <w:ind w:firstLine="482" w:firstLineChars="200"/>
        <w:rPr>
          <w:rFonts w:hint="eastAsia" w:eastAsia="仿宋"/>
          <w:b/>
          <w:color w:val="000000"/>
          <w:sz w:val="24"/>
        </w:rPr>
      </w:pPr>
      <w:r>
        <w:rPr>
          <w:rFonts w:eastAsia="仿宋"/>
          <w:b/>
          <w:color w:val="000000"/>
          <w:sz w:val="24"/>
        </w:rPr>
        <w:t xml:space="preserve">3.5 </w:t>
      </w:r>
      <w:r>
        <w:rPr>
          <w:rFonts w:hint="eastAsia" w:eastAsia="仿宋"/>
          <w:b/>
          <w:color w:val="000000"/>
          <w:sz w:val="24"/>
        </w:rPr>
        <w:t>资格审查内容</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rFonts w:hint="eastAsia" w:ascii="仿宋" w:hAnsi="仿宋" w:eastAsia="仿宋" w:cs="仿宋"/>
          <w:color w:val="auto"/>
          <w:sz w:val="21"/>
          <w:szCs w:val="21"/>
        </w:rPr>
      </w:pPr>
      <w:r>
        <w:rPr>
          <w:rFonts w:hint="eastAsia" w:ascii="仿宋" w:hAnsi="仿宋" w:eastAsia="仿宋" w:cs="仿宋"/>
          <w:i w:val="0"/>
          <w:iCs w:val="0"/>
          <w:caps w:val="0"/>
          <w:color w:val="FF0000"/>
          <w:spacing w:val="0"/>
          <w:sz w:val="22"/>
          <w:szCs w:val="22"/>
          <w:shd w:val="clear" w:fill="FFFFFF"/>
        </w:rPr>
        <w:t> </w:t>
      </w:r>
      <w:r>
        <w:rPr>
          <w:rFonts w:hint="eastAsia" w:ascii="仿宋" w:hAnsi="仿宋" w:eastAsia="仿宋" w:cs="仿宋"/>
          <w:i w:val="0"/>
          <w:iCs w:val="0"/>
          <w:caps w:val="0"/>
          <w:color w:val="auto"/>
          <w:spacing w:val="0"/>
          <w:sz w:val="21"/>
          <w:szCs w:val="21"/>
          <w:shd w:val="clear" w:fill="FFFFFF"/>
        </w:rPr>
        <w:t>1)、具有独立承担民事责任能力的法人或其他组织，提供合法有效的统一社会信用代码的营业执照或事业单位法人证书等国家规定的相关证明，自然人参与的提供其身份证明；</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2)、法定代表人授权书（附法定代表人身份证复印件）及被授权人身份证（法定代表人直接参加只须提供法定代表人身份证）；</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3)、具有建筑工程施工总承包三级及以上资质证书、安全生产许可证书；拟派项目经理具有建筑工程专业二级及以上建造师执业资格和有效的安全生产考核合格证书，且未担任其它在建工程项目的项目经理；</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4)、参加政府采购活动前三年内在经营活动中没有重大违法记录的书面声明；</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5)、供应商具有履行合同所必需的设备和专业技术能力的承诺函；</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6）、供应商需提供财务状况、缴纳税收和社会保障资金三项符合要求的承诺函（无需另行提供证明文件）；</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7)、供应商不得为“信用中国”网站中列入失信被执行人和重大税收违法案件当事人名单的供应商，不得为中国政府采购网政府采购严重违法失信行为记录名单中被财政部门禁止参加政府采购活动的供应商（提供查询结果网页截图并加盖供应商公章）；</w:t>
      </w:r>
      <w:r>
        <w:rPr>
          <w:rFonts w:hint="eastAsia" w:ascii="仿宋" w:hAnsi="仿宋" w:eastAsia="仿宋" w:cs="仿宋"/>
          <w:i w:val="0"/>
          <w:iCs w:val="0"/>
          <w:caps w:val="0"/>
          <w:color w:val="auto"/>
          <w:spacing w:val="0"/>
          <w:sz w:val="21"/>
          <w:szCs w:val="21"/>
          <w:shd w:val="clear" w:fill="FFFFFF"/>
        </w:rPr>
        <w:br w:type="textWrapping"/>
      </w:r>
      <w:r>
        <w:rPr>
          <w:rFonts w:hint="eastAsia" w:ascii="仿宋" w:hAnsi="仿宋" w:eastAsia="仿宋" w:cs="仿宋"/>
          <w:i w:val="0"/>
          <w:iCs w:val="0"/>
          <w:caps w:val="0"/>
          <w:color w:val="auto"/>
          <w:spacing w:val="0"/>
          <w:sz w:val="21"/>
          <w:szCs w:val="21"/>
          <w:shd w:val="clear" w:fill="FFFFFF"/>
        </w:rPr>
        <w:t>8)、单位负责人为同一人或者存在控股、管理关系的不同单位，不得同时参加本项目采购活动。</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480" w:right="0" w:firstLine="0"/>
        <w:jc w:val="both"/>
        <w:rPr>
          <w:rFonts w:hint="default" w:ascii="仿宋" w:hAnsi="仿宋" w:eastAsia="仿宋" w:cs="仿宋"/>
          <w:color w:val="FF0000"/>
          <w:sz w:val="22"/>
          <w:szCs w:val="22"/>
          <w:lang w:val="en-US" w:eastAsia="zh-CN"/>
        </w:rPr>
      </w:pPr>
      <w:r>
        <w:rPr>
          <w:rFonts w:hint="eastAsia" w:ascii="仿宋" w:hAnsi="仿宋" w:eastAsia="仿宋" w:cs="仿宋"/>
          <w:color w:val="FF0000"/>
          <w:sz w:val="22"/>
          <w:szCs w:val="22"/>
          <w:lang w:val="en-US" w:eastAsia="zh-CN"/>
        </w:rPr>
        <w:t>注：本项目专门面向中小企业采购。</w:t>
      </w:r>
    </w:p>
    <w:p>
      <w:pPr>
        <w:spacing w:line="360" w:lineRule="auto"/>
        <w:ind w:firstLine="472" w:firstLineChars="196"/>
        <w:rPr>
          <w:rFonts w:eastAsia="仿宋"/>
          <w:color w:val="FF0000"/>
          <w:sz w:val="24"/>
        </w:rPr>
      </w:pPr>
      <w:r>
        <w:rPr>
          <w:rFonts w:hint="eastAsia" w:eastAsia="仿宋"/>
          <w:b/>
          <w:color w:val="FF0000"/>
          <w:sz w:val="24"/>
          <w:szCs w:val="24"/>
        </w:rPr>
        <w:t>以上资格证明文件为供应商的必备文件，磋商</w:t>
      </w:r>
      <w:r>
        <w:rPr>
          <w:rFonts w:hint="eastAsia" w:eastAsia="仿宋"/>
          <w:b/>
          <w:color w:val="FF0000"/>
          <w:sz w:val="24"/>
          <w:szCs w:val="24"/>
          <w:lang w:eastAsia="zh-CN"/>
        </w:rPr>
        <w:t>会议</w:t>
      </w:r>
      <w:r>
        <w:rPr>
          <w:rFonts w:hint="eastAsia" w:eastAsia="仿宋"/>
          <w:b/>
          <w:color w:val="FF0000"/>
          <w:sz w:val="24"/>
          <w:szCs w:val="24"/>
        </w:rPr>
        <w:t>当天，请将上述资格证明文件复印件加盖公章同磋商响应文件一起单独递交</w:t>
      </w:r>
      <w:r>
        <w:rPr>
          <w:rFonts w:hint="eastAsia" w:eastAsia="仿宋"/>
          <w:b/>
          <w:color w:val="FF0000"/>
          <w:sz w:val="24"/>
          <w:szCs w:val="24"/>
          <w:lang w:eastAsia="zh-CN"/>
        </w:rPr>
        <w:t>，</w:t>
      </w:r>
      <w:r>
        <w:rPr>
          <w:rFonts w:hint="eastAsia" w:eastAsia="仿宋"/>
          <w:b/>
          <w:color w:val="FF0000"/>
          <w:sz w:val="24"/>
          <w:szCs w:val="24"/>
          <w:lang w:val="en-US" w:eastAsia="zh-CN"/>
        </w:rPr>
        <w:t>无需装订</w:t>
      </w:r>
      <w:r>
        <w:rPr>
          <w:rFonts w:hint="eastAsia" w:eastAsia="仿宋"/>
          <w:b/>
          <w:color w:val="FF0000"/>
          <w:sz w:val="24"/>
          <w:szCs w:val="24"/>
        </w:rPr>
        <w:t>。若未按上述提供，将按无效磋商处理。</w:t>
      </w:r>
    </w:p>
    <w:p>
      <w:pPr>
        <w:spacing w:line="360" w:lineRule="auto"/>
        <w:ind w:firstLine="482" w:firstLineChars="200"/>
        <w:rPr>
          <w:rFonts w:eastAsia="仿宋"/>
          <w:b/>
          <w:color w:val="000000"/>
          <w:sz w:val="24"/>
        </w:rPr>
      </w:pPr>
      <w:r>
        <w:rPr>
          <w:rFonts w:eastAsia="仿宋"/>
          <w:b/>
          <w:color w:val="000000"/>
          <w:sz w:val="24"/>
        </w:rPr>
        <w:t xml:space="preserve">3.6 </w:t>
      </w:r>
      <w:r>
        <w:rPr>
          <w:rFonts w:hint="eastAsia" w:eastAsia="仿宋"/>
          <w:b/>
          <w:color w:val="000000"/>
          <w:sz w:val="24"/>
        </w:rPr>
        <w:t>备选磋商方案</w:t>
      </w:r>
    </w:p>
    <w:p>
      <w:pPr>
        <w:spacing w:line="360" w:lineRule="auto"/>
        <w:ind w:firstLine="480" w:firstLineChars="200"/>
        <w:rPr>
          <w:rFonts w:eastAsia="仿宋"/>
          <w:color w:val="000000"/>
          <w:sz w:val="24"/>
        </w:rPr>
      </w:pPr>
      <w:r>
        <w:rPr>
          <w:rFonts w:hint="eastAsia" w:eastAsia="仿宋"/>
          <w:color w:val="000000"/>
          <w:sz w:val="24"/>
        </w:rPr>
        <w:t>除供应商须知前附表另有规定外，供应商不得递交备选磋商方案。</w:t>
      </w:r>
    </w:p>
    <w:p>
      <w:pPr>
        <w:spacing w:line="360" w:lineRule="auto"/>
        <w:ind w:firstLine="482" w:firstLineChars="200"/>
        <w:rPr>
          <w:rFonts w:eastAsia="仿宋"/>
          <w:b/>
          <w:color w:val="000000"/>
          <w:sz w:val="24"/>
        </w:rPr>
      </w:pPr>
      <w:r>
        <w:rPr>
          <w:rFonts w:eastAsia="仿宋"/>
          <w:b/>
          <w:color w:val="000000"/>
          <w:sz w:val="24"/>
        </w:rPr>
        <w:t xml:space="preserve">3.7 </w:t>
      </w:r>
      <w:r>
        <w:rPr>
          <w:rFonts w:hint="eastAsia" w:eastAsia="仿宋"/>
          <w:b/>
          <w:color w:val="000000"/>
          <w:sz w:val="24"/>
        </w:rPr>
        <w:t>磋商响应文件的编制</w:t>
      </w:r>
    </w:p>
    <w:p>
      <w:pPr>
        <w:spacing w:line="360" w:lineRule="auto"/>
        <w:ind w:firstLine="480" w:firstLineChars="200"/>
        <w:rPr>
          <w:rFonts w:eastAsia="仿宋"/>
          <w:color w:val="000000"/>
          <w:sz w:val="24"/>
        </w:rPr>
      </w:pPr>
      <w:r>
        <w:rPr>
          <w:rFonts w:eastAsia="仿宋"/>
          <w:color w:val="000000"/>
          <w:sz w:val="24"/>
        </w:rPr>
        <w:t xml:space="preserve">3.7.1 </w:t>
      </w:r>
      <w:r>
        <w:rPr>
          <w:rFonts w:hint="eastAsia" w:eastAsia="仿宋"/>
          <w:color w:val="000000"/>
          <w:sz w:val="24"/>
        </w:rPr>
        <w:t>磋商响应文件应按第六章</w:t>
      </w:r>
      <w:r>
        <w:rPr>
          <w:rFonts w:eastAsia="仿宋"/>
          <w:color w:val="000000"/>
          <w:sz w:val="24"/>
        </w:rPr>
        <w:t>“</w:t>
      </w:r>
      <w:r>
        <w:rPr>
          <w:rFonts w:hint="eastAsia" w:eastAsia="仿宋"/>
          <w:color w:val="000000"/>
          <w:sz w:val="24"/>
        </w:rPr>
        <w:t>磋商响应文件格式</w:t>
      </w:r>
      <w:r>
        <w:rPr>
          <w:rFonts w:eastAsia="仿宋"/>
          <w:color w:val="000000"/>
          <w:sz w:val="24"/>
        </w:rPr>
        <w:t>”</w:t>
      </w:r>
      <w:r>
        <w:rPr>
          <w:rFonts w:hint="eastAsia" w:eastAsia="仿宋"/>
          <w:color w:val="000000"/>
          <w:sz w:val="24"/>
        </w:rPr>
        <w:t>进行编写，如有必要，可以增加附页，作为磋商响应文件的组成部分。</w:t>
      </w:r>
    </w:p>
    <w:p>
      <w:pPr>
        <w:spacing w:line="360" w:lineRule="auto"/>
        <w:ind w:firstLine="480" w:firstLineChars="200"/>
        <w:rPr>
          <w:rFonts w:eastAsia="仿宋"/>
          <w:color w:val="000000"/>
          <w:sz w:val="24"/>
        </w:rPr>
      </w:pPr>
      <w:r>
        <w:rPr>
          <w:rFonts w:eastAsia="仿宋"/>
          <w:color w:val="000000"/>
          <w:sz w:val="24"/>
        </w:rPr>
        <w:t xml:space="preserve">3.7.2 </w:t>
      </w:r>
      <w:r>
        <w:rPr>
          <w:rFonts w:hint="eastAsia" w:eastAsia="仿宋"/>
          <w:color w:val="000000"/>
          <w:sz w:val="24"/>
        </w:rPr>
        <w:t>磋商响应文件应当对磋商文件有关工期、磋商有效期、技术标准和要求、磋商范围等实质性内容作出响应。</w:t>
      </w:r>
    </w:p>
    <w:p>
      <w:pPr>
        <w:spacing w:line="360" w:lineRule="auto"/>
        <w:ind w:firstLine="480" w:firstLineChars="200"/>
        <w:rPr>
          <w:rFonts w:eastAsia="仿宋"/>
          <w:color w:val="000000"/>
          <w:sz w:val="24"/>
        </w:rPr>
      </w:pPr>
      <w:r>
        <w:rPr>
          <w:rFonts w:eastAsia="仿宋"/>
          <w:color w:val="000000"/>
          <w:sz w:val="24"/>
        </w:rPr>
        <w:t xml:space="preserve">3.7.3 </w:t>
      </w:r>
      <w:r>
        <w:rPr>
          <w:rFonts w:hint="eastAsia" w:eastAsia="仿宋"/>
          <w:color w:val="000000"/>
          <w:sz w:val="24"/>
        </w:rPr>
        <w:t>磋商响应文件应尽量避免涂改、行间插字或删除。如果出现上述情况，改动之处应加盖供应商单位公章。</w:t>
      </w:r>
    </w:p>
    <w:p>
      <w:pPr>
        <w:spacing w:line="360" w:lineRule="auto"/>
        <w:ind w:firstLine="480" w:firstLineChars="200"/>
        <w:rPr>
          <w:rFonts w:eastAsia="仿宋"/>
          <w:color w:val="000000"/>
          <w:sz w:val="24"/>
        </w:rPr>
      </w:pPr>
      <w:r>
        <w:rPr>
          <w:rFonts w:eastAsia="仿宋"/>
          <w:color w:val="000000"/>
          <w:sz w:val="24"/>
        </w:rPr>
        <w:t xml:space="preserve">3.7.4 </w:t>
      </w:r>
      <w:r>
        <w:rPr>
          <w:rFonts w:hint="eastAsia" w:eastAsia="仿宋"/>
          <w:color w:val="000000"/>
          <w:sz w:val="24"/>
        </w:rPr>
        <w:t>磋商响应文件正本壹份，副本份数见供应商须知前附表。正本和副本的封面上应清楚地标记</w:t>
      </w:r>
      <w:r>
        <w:rPr>
          <w:rFonts w:eastAsia="仿宋"/>
          <w:color w:val="000000"/>
          <w:sz w:val="24"/>
        </w:rPr>
        <w:t>“</w:t>
      </w:r>
      <w:r>
        <w:rPr>
          <w:rFonts w:hint="eastAsia" w:eastAsia="仿宋"/>
          <w:color w:val="000000"/>
          <w:sz w:val="24"/>
        </w:rPr>
        <w:t>正本</w:t>
      </w:r>
      <w:r>
        <w:rPr>
          <w:rFonts w:eastAsia="仿宋"/>
          <w:color w:val="000000"/>
          <w:sz w:val="24"/>
        </w:rPr>
        <w:t>”</w:t>
      </w:r>
      <w:r>
        <w:rPr>
          <w:rFonts w:hint="eastAsia" w:eastAsia="仿宋"/>
          <w:color w:val="000000"/>
          <w:sz w:val="24"/>
        </w:rPr>
        <w:t>或</w:t>
      </w:r>
      <w:r>
        <w:rPr>
          <w:rFonts w:eastAsia="仿宋"/>
          <w:color w:val="000000"/>
          <w:sz w:val="24"/>
        </w:rPr>
        <w:t>“</w:t>
      </w:r>
      <w:r>
        <w:rPr>
          <w:rFonts w:hint="eastAsia" w:eastAsia="仿宋"/>
          <w:color w:val="000000"/>
          <w:sz w:val="24"/>
        </w:rPr>
        <w:t>副本</w:t>
      </w:r>
      <w:r>
        <w:rPr>
          <w:rFonts w:eastAsia="仿宋"/>
          <w:color w:val="000000"/>
          <w:sz w:val="24"/>
        </w:rPr>
        <w:t>”</w:t>
      </w:r>
      <w:r>
        <w:rPr>
          <w:rFonts w:hint="eastAsia" w:eastAsia="仿宋"/>
          <w:color w:val="000000"/>
          <w:sz w:val="24"/>
        </w:rPr>
        <w:t>的字样。当副本和正本不一致时，以正本为准。</w:t>
      </w:r>
    </w:p>
    <w:p>
      <w:pPr>
        <w:spacing w:line="360" w:lineRule="auto"/>
        <w:ind w:firstLine="480" w:firstLineChars="200"/>
        <w:rPr>
          <w:rFonts w:eastAsia="仿宋"/>
          <w:color w:val="000000"/>
          <w:sz w:val="24"/>
        </w:rPr>
      </w:pPr>
      <w:bookmarkStart w:id="35" w:name="_Hlk525815536"/>
      <w:r>
        <w:rPr>
          <w:rFonts w:eastAsia="仿宋"/>
          <w:color w:val="000000"/>
          <w:sz w:val="24"/>
        </w:rPr>
        <w:t>3.7.5</w:t>
      </w:r>
      <w:r>
        <w:rPr>
          <w:rFonts w:hint="eastAsia" w:eastAsia="仿宋"/>
          <w:color w:val="000000"/>
          <w:sz w:val="24"/>
        </w:rPr>
        <w:t>磋商响应文件的正本和所有的副本必须全部打印装订成册，并编制目录，统一装订、编码，必须在每一页的正下方清楚标明。</w:t>
      </w:r>
    </w:p>
    <w:p>
      <w:pPr>
        <w:spacing w:line="360" w:lineRule="auto"/>
        <w:ind w:firstLine="480" w:firstLineChars="200"/>
        <w:rPr>
          <w:rFonts w:eastAsia="仿宋"/>
          <w:color w:val="000000"/>
          <w:sz w:val="24"/>
        </w:rPr>
      </w:pPr>
      <w:r>
        <w:rPr>
          <w:rFonts w:eastAsia="仿宋"/>
          <w:color w:val="000000"/>
          <w:sz w:val="24"/>
        </w:rPr>
        <w:t>3.7.6</w:t>
      </w:r>
      <w:r>
        <w:rPr>
          <w:rFonts w:hint="eastAsia" w:eastAsia="仿宋"/>
          <w:color w:val="000000"/>
          <w:sz w:val="24"/>
        </w:rPr>
        <w:t>磋商响应文件的正本和所有的副本必须逐页加盖供应商单位公章。</w:t>
      </w:r>
    </w:p>
    <w:bookmarkEnd w:id="35"/>
    <w:p>
      <w:pPr>
        <w:pStyle w:val="3"/>
        <w:spacing w:before="100" w:after="100" w:line="360" w:lineRule="auto"/>
        <w:ind w:firstLine="562" w:firstLineChars="200"/>
        <w:rPr>
          <w:rFonts w:ascii="Times New Roman" w:hAnsi="Times New Roman" w:eastAsia="仿宋"/>
          <w:color w:val="000000"/>
          <w:sz w:val="28"/>
        </w:rPr>
      </w:pPr>
      <w:bookmarkStart w:id="36" w:name="_Toc425240467"/>
      <w:bookmarkStart w:id="37" w:name="_Toc421778368"/>
      <w:bookmarkStart w:id="38" w:name="_Toc420591646"/>
      <w:r>
        <w:rPr>
          <w:rFonts w:ascii="Times New Roman" w:hAnsi="Times New Roman" w:eastAsia="仿宋"/>
          <w:color w:val="000000"/>
          <w:sz w:val="28"/>
        </w:rPr>
        <w:t>4</w:t>
      </w:r>
      <w:r>
        <w:rPr>
          <w:rFonts w:hint="eastAsia" w:ascii="Times New Roman" w:hAnsi="Times New Roman" w:eastAsia="仿宋"/>
          <w:color w:val="000000"/>
          <w:sz w:val="28"/>
        </w:rPr>
        <w:t>．磋商</w:t>
      </w:r>
      <w:bookmarkEnd w:id="36"/>
      <w:bookmarkEnd w:id="37"/>
      <w:bookmarkEnd w:id="38"/>
    </w:p>
    <w:p>
      <w:pPr>
        <w:spacing w:line="360" w:lineRule="auto"/>
        <w:ind w:firstLine="482" w:firstLineChars="200"/>
        <w:rPr>
          <w:rFonts w:eastAsia="仿宋"/>
          <w:b/>
          <w:color w:val="000000"/>
          <w:sz w:val="24"/>
        </w:rPr>
      </w:pPr>
      <w:r>
        <w:rPr>
          <w:rFonts w:eastAsia="仿宋"/>
          <w:b/>
          <w:color w:val="000000"/>
          <w:sz w:val="24"/>
        </w:rPr>
        <w:t xml:space="preserve">4.1 </w:t>
      </w:r>
      <w:r>
        <w:rPr>
          <w:rFonts w:hint="eastAsia" w:eastAsia="仿宋"/>
          <w:b/>
          <w:color w:val="000000"/>
          <w:sz w:val="24"/>
        </w:rPr>
        <w:t>磋商响应文件的密封和标记</w:t>
      </w:r>
    </w:p>
    <w:p>
      <w:pPr>
        <w:spacing w:line="360" w:lineRule="auto"/>
        <w:ind w:firstLine="480" w:firstLineChars="200"/>
        <w:rPr>
          <w:rFonts w:eastAsia="仿宋"/>
          <w:color w:val="000000"/>
          <w:sz w:val="24"/>
        </w:rPr>
      </w:pPr>
      <w:r>
        <w:rPr>
          <w:rFonts w:eastAsia="仿宋"/>
          <w:color w:val="000000"/>
          <w:sz w:val="24"/>
        </w:rPr>
        <w:t>4.1.1</w:t>
      </w:r>
      <w:bookmarkStart w:id="39" w:name="_Hlk518638585"/>
      <w:r>
        <w:rPr>
          <w:rFonts w:hint="eastAsia" w:eastAsia="仿宋"/>
          <w:b/>
          <w:bCs/>
          <w:color w:val="000000"/>
          <w:sz w:val="24"/>
        </w:rPr>
        <w:t>磋商响应文件</w:t>
      </w:r>
      <w:bookmarkEnd w:id="39"/>
      <w:r>
        <w:rPr>
          <w:rFonts w:hint="eastAsia" w:eastAsia="仿宋"/>
          <w:b/>
          <w:bCs/>
          <w:color w:val="000000"/>
          <w:sz w:val="24"/>
        </w:rPr>
        <w:t>的正本须单独包装在档案袋或其他密封袋，副本包装在一个封套内（包装要求同正本），所有封套均应加贴封条，并在封套的封口处加盖供应商单位公章及法定代表人（签字或法人印鉴）。</w:t>
      </w:r>
    </w:p>
    <w:p>
      <w:pPr>
        <w:spacing w:line="360" w:lineRule="auto"/>
        <w:ind w:firstLine="480" w:firstLineChars="200"/>
        <w:rPr>
          <w:rFonts w:eastAsia="仿宋"/>
          <w:color w:val="000000"/>
          <w:sz w:val="24"/>
        </w:rPr>
      </w:pPr>
      <w:r>
        <w:rPr>
          <w:rFonts w:eastAsia="仿宋"/>
          <w:color w:val="000000"/>
          <w:sz w:val="24"/>
        </w:rPr>
        <w:t xml:space="preserve">4.1.2 </w:t>
      </w:r>
      <w:r>
        <w:rPr>
          <w:rFonts w:hint="eastAsia" w:eastAsia="仿宋"/>
          <w:color w:val="000000"/>
          <w:sz w:val="24"/>
        </w:rPr>
        <w:t>磋商响应</w:t>
      </w:r>
      <w:bookmarkStart w:id="40" w:name="_Hlk518638885"/>
      <w:r>
        <w:rPr>
          <w:rFonts w:hint="eastAsia" w:eastAsia="仿宋"/>
          <w:color w:val="000000"/>
          <w:sz w:val="24"/>
        </w:rPr>
        <w:t>文件的封套上应清楚地标记</w:t>
      </w:r>
      <w:r>
        <w:rPr>
          <w:rFonts w:eastAsia="仿宋"/>
          <w:color w:val="000000"/>
          <w:sz w:val="24"/>
        </w:rPr>
        <w:t>“</w:t>
      </w:r>
      <w:r>
        <w:rPr>
          <w:rFonts w:hint="eastAsia" w:eastAsia="仿宋"/>
          <w:color w:val="000000"/>
          <w:sz w:val="24"/>
        </w:rPr>
        <w:t>正本</w:t>
      </w:r>
      <w:r>
        <w:rPr>
          <w:rFonts w:eastAsia="仿宋"/>
          <w:color w:val="000000"/>
          <w:sz w:val="24"/>
        </w:rPr>
        <w:t>”</w:t>
      </w:r>
      <w:r>
        <w:rPr>
          <w:rFonts w:hint="eastAsia" w:eastAsia="仿宋"/>
          <w:color w:val="000000"/>
          <w:sz w:val="24"/>
        </w:rPr>
        <w:t>、</w:t>
      </w:r>
      <w:r>
        <w:rPr>
          <w:rFonts w:eastAsia="仿宋"/>
          <w:color w:val="000000"/>
          <w:sz w:val="24"/>
        </w:rPr>
        <w:t>“</w:t>
      </w:r>
      <w:r>
        <w:rPr>
          <w:rFonts w:hint="eastAsia" w:eastAsia="仿宋"/>
          <w:color w:val="000000"/>
          <w:sz w:val="24"/>
        </w:rPr>
        <w:t>副本</w:t>
      </w:r>
      <w:r>
        <w:rPr>
          <w:rFonts w:eastAsia="仿宋"/>
          <w:color w:val="000000"/>
          <w:sz w:val="24"/>
        </w:rPr>
        <w:t>”</w:t>
      </w:r>
      <w:r>
        <w:rPr>
          <w:rFonts w:hint="eastAsia" w:eastAsia="仿宋"/>
          <w:color w:val="000000"/>
          <w:sz w:val="24"/>
        </w:rPr>
        <w:t>、“磋商响应文件电子标书”字样，</w:t>
      </w:r>
      <w:bookmarkEnd w:id="40"/>
      <w:r>
        <w:rPr>
          <w:rFonts w:hint="eastAsia" w:eastAsia="仿宋"/>
          <w:color w:val="000000"/>
          <w:sz w:val="24"/>
        </w:rPr>
        <w:t>其他内容见供应商须知前附表。</w:t>
      </w:r>
    </w:p>
    <w:p>
      <w:pPr>
        <w:spacing w:line="360" w:lineRule="auto"/>
        <w:ind w:firstLine="480" w:firstLineChars="200"/>
        <w:rPr>
          <w:rFonts w:eastAsia="仿宋"/>
          <w:color w:val="000000"/>
          <w:sz w:val="24"/>
        </w:rPr>
      </w:pPr>
      <w:r>
        <w:rPr>
          <w:rFonts w:eastAsia="仿宋"/>
          <w:color w:val="000000"/>
          <w:sz w:val="24"/>
        </w:rPr>
        <w:t>4.1.3</w:t>
      </w:r>
      <w:r>
        <w:rPr>
          <w:rFonts w:hint="eastAsia" w:eastAsia="仿宋"/>
          <w:color w:val="000000"/>
          <w:sz w:val="24"/>
        </w:rPr>
        <w:t>未按本章第</w:t>
      </w:r>
      <w:r>
        <w:rPr>
          <w:rFonts w:eastAsia="仿宋"/>
          <w:color w:val="000000"/>
          <w:sz w:val="24"/>
        </w:rPr>
        <w:t>4.1.1</w:t>
      </w:r>
      <w:r>
        <w:rPr>
          <w:rFonts w:hint="eastAsia" w:eastAsia="仿宋"/>
          <w:color w:val="000000"/>
          <w:sz w:val="24"/>
        </w:rPr>
        <w:t>项至第</w:t>
      </w:r>
      <w:r>
        <w:rPr>
          <w:rFonts w:eastAsia="仿宋"/>
          <w:color w:val="000000"/>
          <w:sz w:val="24"/>
        </w:rPr>
        <w:t>4.1.3</w:t>
      </w:r>
      <w:r>
        <w:rPr>
          <w:rFonts w:hint="eastAsia" w:eastAsia="仿宋"/>
          <w:color w:val="000000"/>
          <w:sz w:val="24"/>
        </w:rPr>
        <w:t>项规定，出现任何一项未按要求编制的磋商响应文件，采购人（或采购代理机构）不予受理，磋商响应文件按无效文件处理。</w:t>
      </w:r>
    </w:p>
    <w:p>
      <w:pPr>
        <w:spacing w:line="360" w:lineRule="auto"/>
        <w:ind w:firstLine="482" w:firstLineChars="200"/>
        <w:rPr>
          <w:rFonts w:eastAsia="仿宋"/>
          <w:b/>
          <w:color w:val="000000"/>
          <w:sz w:val="24"/>
        </w:rPr>
      </w:pPr>
      <w:r>
        <w:rPr>
          <w:rFonts w:eastAsia="仿宋"/>
          <w:b/>
          <w:color w:val="000000"/>
          <w:sz w:val="24"/>
        </w:rPr>
        <w:t xml:space="preserve">4.2 </w:t>
      </w:r>
      <w:r>
        <w:rPr>
          <w:rFonts w:hint="eastAsia" w:eastAsia="仿宋"/>
          <w:b/>
          <w:color w:val="000000"/>
          <w:sz w:val="24"/>
        </w:rPr>
        <w:t>磋商响应文件的递交</w:t>
      </w:r>
    </w:p>
    <w:p>
      <w:pPr>
        <w:spacing w:line="360" w:lineRule="auto"/>
        <w:ind w:firstLine="480" w:firstLineChars="200"/>
        <w:rPr>
          <w:rFonts w:eastAsia="仿宋"/>
          <w:color w:val="000000"/>
          <w:sz w:val="24"/>
        </w:rPr>
      </w:pPr>
      <w:r>
        <w:rPr>
          <w:rFonts w:eastAsia="仿宋"/>
          <w:color w:val="000000"/>
          <w:sz w:val="24"/>
        </w:rPr>
        <w:t xml:space="preserve">4.2.1 </w:t>
      </w:r>
      <w:r>
        <w:rPr>
          <w:rFonts w:hint="eastAsia" w:eastAsia="仿宋"/>
          <w:color w:val="000000"/>
          <w:sz w:val="24"/>
        </w:rPr>
        <w:t>供应商应在供应商须知前附表规定的提交首次响应文件截止之日前递交磋商响应文件。</w:t>
      </w:r>
    </w:p>
    <w:p>
      <w:pPr>
        <w:spacing w:line="360" w:lineRule="auto"/>
        <w:ind w:firstLine="480" w:firstLineChars="200"/>
        <w:rPr>
          <w:rFonts w:eastAsia="仿宋"/>
          <w:color w:val="000000"/>
          <w:sz w:val="24"/>
        </w:rPr>
      </w:pPr>
      <w:r>
        <w:rPr>
          <w:rFonts w:eastAsia="仿宋"/>
          <w:color w:val="000000"/>
          <w:sz w:val="24"/>
        </w:rPr>
        <w:t xml:space="preserve">4.2.2 </w:t>
      </w:r>
      <w:r>
        <w:rPr>
          <w:rFonts w:hint="eastAsia" w:eastAsia="仿宋"/>
          <w:color w:val="000000"/>
          <w:sz w:val="24"/>
        </w:rPr>
        <w:t>供应商递交磋商响应文件的地点：见供应商须知前附表。</w:t>
      </w:r>
    </w:p>
    <w:p>
      <w:pPr>
        <w:spacing w:line="360" w:lineRule="auto"/>
        <w:ind w:firstLine="480" w:firstLineChars="200"/>
        <w:rPr>
          <w:rFonts w:eastAsia="仿宋"/>
          <w:color w:val="000000"/>
          <w:sz w:val="24"/>
        </w:rPr>
      </w:pPr>
      <w:r>
        <w:rPr>
          <w:rFonts w:eastAsia="仿宋"/>
          <w:color w:val="000000"/>
          <w:sz w:val="24"/>
        </w:rPr>
        <w:t xml:space="preserve">4.2.3 </w:t>
      </w:r>
      <w:r>
        <w:rPr>
          <w:rFonts w:hint="eastAsia" w:eastAsia="仿宋"/>
          <w:color w:val="000000"/>
          <w:sz w:val="24"/>
        </w:rPr>
        <w:t>除供应商须知前附表另有规定外，供应商所递交的磋商响应文件不予退还。</w:t>
      </w:r>
    </w:p>
    <w:p>
      <w:pPr>
        <w:spacing w:line="360" w:lineRule="auto"/>
        <w:ind w:firstLine="480" w:firstLineChars="200"/>
        <w:rPr>
          <w:rFonts w:eastAsia="仿宋"/>
          <w:color w:val="000000"/>
          <w:sz w:val="24"/>
        </w:rPr>
      </w:pPr>
      <w:r>
        <w:rPr>
          <w:rFonts w:eastAsia="仿宋"/>
          <w:color w:val="000000"/>
          <w:sz w:val="24"/>
        </w:rPr>
        <w:t xml:space="preserve">4.2.4 </w:t>
      </w:r>
      <w:bookmarkStart w:id="41" w:name="_Hlk522174718"/>
      <w:r>
        <w:rPr>
          <w:rFonts w:hint="eastAsia" w:eastAsia="仿宋"/>
          <w:color w:val="000000"/>
          <w:sz w:val="24"/>
        </w:rPr>
        <w:t>采购人收到磋商响应文件后，供应商须登记填写《磋商响应文件提交登记表》。</w:t>
      </w:r>
    </w:p>
    <w:bookmarkEnd w:id="41"/>
    <w:p>
      <w:pPr>
        <w:spacing w:line="360" w:lineRule="auto"/>
        <w:ind w:firstLine="480" w:firstLineChars="200"/>
        <w:rPr>
          <w:rFonts w:eastAsia="仿宋"/>
          <w:color w:val="000000"/>
          <w:sz w:val="24"/>
        </w:rPr>
      </w:pPr>
      <w:r>
        <w:rPr>
          <w:rFonts w:eastAsia="仿宋"/>
          <w:color w:val="000000"/>
          <w:sz w:val="24"/>
        </w:rPr>
        <w:t>4.2.5</w:t>
      </w:r>
      <w:r>
        <w:rPr>
          <w:rFonts w:hint="eastAsia" w:eastAsia="仿宋"/>
          <w:color w:val="000000"/>
          <w:sz w:val="24"/>
        </w:rPr>
        <w:t>逾期送达的或者未送达指定地点的磋商响应文件，采购人不予受理。</w:t>
      </w:r>
    </w:p>
    <w:p>
      <w:pPr>
        <w:spacing w:line="360" w:lineRule="auto"/>
        <w:ind w:firstLine="480" w:firstLineChars="200"/>
        <w:rPr>
          <w:rFonts w:eastAsia="仿宋"/>
          <w:color w:val="000000"/>
          <w:sz w:val="24"/>
        </w:rPr>
      </w:pPr>
      <w:r>
        <w:rPr>
          <w:rFonts w:eastAsia="仿宋"/>
          <w:color w:val="000000"/>
          <w:sz w:val="24"/>
        </w:rPr>
        <w:t>4.2.6</w:t>
      </w:r>
      <w:r>
        <w:rPr>
          <w:rFonts w:hint="eastAsia" w:eastAsia="仿宋"/>
          <w:color w:val="000000"/>
          <w:sz w:val="24"/>
        </w:rPr>
        <w:t>每家单位只允许提交壹套《磋商响应文件》。否则，采购人有权取消其磋商资格。</w:t>
      </w:r>
    </w:p>
    <w:p>
      <w:pPr>
        <w:spacing w:line="360" w:lineRule="auto"/>
        <w:ind w:firstLine="482" w:firstLineChars="200"/>
        <w:rPr>
          <w:rFonts w:eastAsia="仿宋"/>
          <w:b/>
          <w:color w:val="000000"/>
          <w:sz w:val="24"/>
        </w:rPr>
      </w:pPr>
      <w:r>
        <w:rPr>
          <w:rFonts w:eastAsia="仿宋"/>
          <w:b/>
          <w:color w:val="000000"/>
          <w:sz w:val="24"/>
        </w:rPr>
        <w:t xml:space="preserve">4.3 </w:t>
      </w:r>
      <w:r>
        <w:rPr>
          <w:rFonts w:hint="eastAsia" w:eastAsia="仿宋"/>
          <w:b/>
          <w:color w:val="000000"/>
          <w:sz w:val="24"/>
        </w:rPr>
        <w:t>磋商响应文件的修改与撤回</w:t>
      </w:r>
    </w:p>
    <w:p>
      <w:pPr>
        <w:spacing w:line="360" w:lineRule="auto"/>
        <w:ind w:firstLine="480" w:firstLineChars="200"/>
        <w:rPr>
          <w:rFonts w:eastAsia="仿宋"/>
          <w:color w:val="000000"/>
          <w:sz w:val="24"/>
        </w:rPr>
      </w:pPr>
      <w:r>
        <w:rPr>
          <w:rFonts w:eastAsia="仿宋"/>
          <w:color w:val="000000"/>
          <w:sz w:val="24"/>
        </w:rPr>
        <w:t xml:space="preserve">4.3.1 </w:t>
      </w:r>
      <w:r>
        <w:rPr>
          <w:rFonts w:hint="eastAsia" w:eastAsia="仿宋"/>
          <w:color w:val="000000"/>
          <w:sz w:val="24"/>
        </w:rPr>
        <w:t>在供应商须知前附表规定的提交首次响应文件截止之日前，供应商可以修改或撤回已递交的磋商响应文件，但应以书面形式通知采购人。</w:t>
      </w:r>
    </w:p>
    <w:p>
      <w:pPr>
        <w:spacing w:line="360" w:lineRule="auto"/>
        <w:ind w:firstLine="480" w:firstLineChars="200"/>
        <w:rPr>
          <w:rFonts w:eastAsia="仿宋"/>
          <w:color w:val="000000"/>
          <w:sz w:val="24"/>
        </w:rPr>
      </w:pPr>
      <w:r>
        <w:rPr>
          <w:rFonts w:eastAsia="仿宋"/>
          <w:color w:val="000000"/>
          <w:sz w:val="24"/>
        </w:rPr>
        <w:t xml:space="preserve">4.3.2 </w:t>
      </w:r>
      <w:r>
        <w:rPr>
          <w:rFonts w:hint="eastAsia" w:eastAsia="仿宋"/>
          <w:color w:val="000000"/>
          <w:sz w:val="24"/>
        </w:rPr>
        <w:t>供应商修改或撤回已递交磋商响应文件的书面通知应按照本章第</w:t>
      </w:r>
      <w:r>
        <w:rPr>
          <w:rFonts w:eastAsia="仿宋"/>
          <w:color w:val="000000"/>
          <w:sz w:val="24"/>
        </w:rPr>
        <w:t xml:space="preserve">3.7.3 </w:t>
      </w:r>
      <w:r>
        <w:rPr>
          <w:rFonts w:hint="eastAsia" w:eastAsia="仿宋"/>
          <w:color w:val="000000"/>
          <w:sz w:val="24"/>
        </w:rPr>
        <w:t>项的要求必须由供应商加盖供应商单位公章。采购人收到书面通知后，供应商须在其登记填写的《磋商响应文件提交登记表》</w:t>
      </w:r>
      <w:r>
        <w:rPr>
          <w:rFonts w:eastAsia="仿宋"/>
          <w:color w:val="000000"/>
          <w:sz w:val="24"/>
        </w:rPr>
        <w:t>“</w:t>
      </w:r>
      <w:r>
        <w:rPr>
          <w:rFonts w:hint="eastAsia" w:eastAsia="仿宋"/>
          <w:color w:val="000000"/>
          <w:sz w:val="24"/>
        </w:rPr>
        <w:t>备注</w:t>
      </w:r>
      <w:r>
        <w:rPr>
          <w:rFonts w:eastAsia="仿宋"/>
          <w:color w:val="000000"/>
          <w:sz w:val="24"/>
        </w:rPr>
        <w:t>”</w:t>
      </w:r>
      <w:r>
        <w:rPr>
          <w:rFonts w:hint="eastAsia" w:eastAsia="仿宋"/>
          <w:color w:val="000000"/>
          <w:sz w:val="24"/>
        </w:rPr>
        <w:t>栏注明，此《磋商响应文件提交登记表》作为向供应商出具的签收凭证存根。</w:t>
      </w:r>
    </w:p>
    <w:p>
      <w:pPr>
        <w:spacing w:line="360" w:lineRule="auto"/>
        <w:ind w:firstLine="480" w:firstLineChars="200"/>
        <w:rPr>
          <w:rFonts w:eastAsia="仿宋"/>
          <w:color w:val="000000"/>
          <w:sz w:val="24"/>
        </w:rPr>
      </w:pPr>
      <w:r>
        <w:rPr>
          <w:rFonts w:eastAsia="仿宋"/>
          <w:color w:val="000000"/>
          <w:sz w:val="24"/>
        </w:rPr>
        <w:t xml:space="preserve">4.3.3 </w:t>
      </w:r>
      <w:r>
        <w:rPr>
          <w:rFonts w:hint="eastAsia" w:eastAsia="仿宋"/>
          <w:color w:val="000000"/>
          <w:sz w:val="24"/>
        </w:rPr>
        <w:t>修改的内容为磋商响应文件的组成部分。修改的磋商响应文件应按照本章第</w:t>
      </w:r>
      <w:r>
        <w:rPr>
          <w:rFonts w:eastAsia="仿宋"/>
          <w:color w:val="000000"/>
          <w:sz w:val="24"/>
        </w:rPr>
        <w:t>3</w:t>
      </w:r>
      <w:r>
        <w:rPr>
          <w:rFonts w:hint="eastAsia" w:eastAsia="仿宋"/>
          <w:color w:val="000000"/>
          <w:sz w:val="24"/>
        </w:rPr>
        <w:t>条、第</w:t>
      </w:r>
      <w:r>
        <w:rPr>
          <w:rFonts w:eastAsia="仿宋"/>
          <w:color w:val="000000"/>
          <w:sz w:val="24"/>
        </w:rPr>
        <w:t>4</w:t>
      </w:r>
      <w:r>
        <w:rPr>
          <w:rFonts w:hint="eastAsia" w:eastAsia="仿宋"/>
          <w:color w:val="000000"/>
          <w:sz w:val="24"/>
        </w:rPr>
        <w:t>条规定进行编制、密封、标记和递交，并标明</w:t>
      </w:r>
      <w:r>
        <w:rPr>
          <w:rFonts w:eastAsia="仿宋"/>
          <w:color w:val="000000"/>
          <w:sz w:val="24"/>
        </w:rPr>
        <w:t>“</w:t>
      </w:r>
      <w:r>
        <w:rPr>
          <w:rFonts w:hint="eastAsia" w:eastAsia="仿宋"/>
          <w:color w:val="000000"/>
          <w:sz w:val="24"/>
        </w:rPr>
        <w:t>修改</w:t>
      </w:r>
      <w:r>
        <w:rPr>
          <w:rFonts w:eastAsia="仿宋"/>
          <w:color w:val="000000"/>
          <w:sz w:val="24"/>
        </w:rPr>
        <w:t>”</w:t>
      </w:r>
      <w:r>
        <w:rPr>
          <w:rFonts w:hint="eastAsia" w:eastAsia="仿宋"/>
          <w:color w:val="000000"/>
          <w:sz w:val="24"/>
        </w:rPr>
        <w:t>字样。</w:t>
      </w:r>
    </w:p>
    <w:p>
      <w:pPr>
        <w:pStyle w:val="3"/>
        <w:spacing w:before="100" w:after="100" w:line="360" w:lineRule="auto"/>
        <w:ind w:firstLine="562" w:firstLineChars="200"/>
        <w:rPr>
          <w:rFonts w:ascii="Times New Roman" w:hAnsi="Times New Roman" w:eastAsia="仿宋"/>
          <w:color w:val="000000"/>
          <w:sz w:val="28"/>
        </w:rPr>
      </w:pPr>
      <w:bookmarkStart w:id="42" w:name="_Toc425240468"/>
      <w:bookmarkStart w:id="43" w:name="_Toc420591647"/>
      <w:bookmarkStart w:id="44" w:name="_Toc421778369"/>
      <w:r>
        <w:rPr>
          <w:rFonts w:ascii="Times New Roman" w:hAnsi="Times New Roman" w:eastAsia="仿宋"/>
          <w:color w:val="000000"/>
          <w:sz w:val="28"/>
        </w:rPr>
        <w:t>5</w:t>
      </w:r>
      <w:r>
        <w:rPr>
          <w:rFonts w:hint="eastAsia" w:ascii="Times New Roman" w:hAnsi="Times New Roman" w:eastAsia="仿宋"/>
          <w:color w:val="000000"/>
          <w:sz w:val="28"/>
        </w:rPr>
        <w:t>．磋商</w:t>
      </w:r>
      <w:bookmarkEnd w:id="42"/>
      <w:bookmarkEnd w:id="43"/>
      <w:bookmarkEnd w:id="44"/>
    </w:p>
    <w:p>
      <w:pPr>
        <w:spacing w:line="360" w:lineRule="auto"/>
        <w:ind w:firstLine="482" w:firstLineChars="200"/>
        <w:rPr>
          <w:rFonts w:eastAsia="仿宋"/>
          <w:b/>
          <w:color w:val="000000"/>
          <w:sz w:val="24"/>
        </w:rPr>
      </w:pPr>
      <w:r>
        <w:rPr>
          <w:rFonts w:eastAsia="仿宋"/>
          <w:b/>
          <w:color w:val="000000"/>
          <w:sz w:val="24"/>
        </w:rPr>
        <w:t xml:space="preserve">5.1 </w:t>
      </w:r>
      <w:r>
        <w:rPr>
          <w:rFonts w:hint="eastAsia" w:eastAsia="仿宋"/>
          <w:b/>
          <w:color w:val="000000"/>
          <w:sz w:val="24"/>
        </w:rPr>
        <w:t>磋商时间和地点</w:t>
      </w:r>
    </w:p>
    <w:p>
      <w:pPr>
        <w:spacing w:line="360" w:lineRule="auto"/>
        <w:ind w:firstLine="480" w:firstLineChars="200"/>
        <w:rPr>
          <w:rFonts w:eastAsia="仿宋"/>
          <w:color w:val="000000"/>
          <w:sz w:val="24"/>
        </w:rPr>
      </w:pPr>
      <w:bookmarkStart w:id="45" w:name="_Hlk522256941"/>
      <w:r>
        <w:rPr>
          <w:rFonts w:eastAsia="仿宋"/>
          <w:color w:val="000000"/>
          <w:sz w:val="24"/>
        </w:rPr>
        <w:t>5.1.1</w:t>
      </w:r>
      <w:r>
        <w:rPr>
          <w:rFonts w:hint="eastAsia" w:eastAsia="仿宋"/>
          <w:color w:val="000000"/>
          <w:sz w:val="24"/>
        </w:rPr>
        <w:t>采购人在本章第</w:t>
      </w:r>
      <w:r>
        <w:rPr>
          <w:rFonts w:eastAsia="仿宋"/>
          <w:color w:val="000000"/>
          <w:sz w:val="24"/>
        </w:rPr>
        <w:t xml:space="preserve">2.2.2 </w:t>
      </w:r>
      <w:r>
        <w:rPr>
          <w:rFonts w:hint="eastAsia" w:eastAsia="仿宋"/>
          <w:color w:val="000000"/>
          <w:sz w:val="24"/>
        </w:rPr>
        <w:t>项规定的提交首次响应文件截止之日（磋商时间）和供应商须知前附表规定的地点磋商，并邀请所有供应商的法定代表人或其委托代理人准时参加。</w:t>
      </w:r>
    </w:p>
    <w:p>
      <w:pPr>
        <w:spacing w:line="360" w:lineRule="auto"/>
        <w:ind w:firstLine="480" w:firstLineChars="200"/>
        <w:rPr>
          <w:rFonts w:eastAsia="仿宋"/>
          <w:color w:val="000000"/>
          <w:sz w:val="24"/>
        </w:rPr>
      </w:pPr>
      <w:r>
        <w:rPr>
          <w:rFonts w:eastAsia="仿宋"/>
          <w:color w:val="000000"/>
          <w:sz w:val="24"/>
        </w:rPr>
        <w:t>5.1.2</w:t>
      </w:r>
      <w:r>
        <w:rPr>
          <w:rFonts w:hint="eastAsia" w:eastAsia="仿宋"/>
          <w:color w:val="000000"/>
          <w:sz w:val="24"/>
        </w:rPr>
        <w:t>供应商未参加磋商的，视同认可磋商结果。</w:t>
      </w:r>
    </w:p>
    <w:bookmarkEnd w:id="45"/>
    <w:p>
      <w:pPr>
        <w:spacing w:line="360" w:lineRule="auto"/>
        <w:ind w:firstLine="482" w:firstLineChars="200"/>
        <w:rPr>
          <w:rFonts w:eastAsia="仿宋"/>
          <w:b/>
          <w:color w:val="000000"/>
          <w:sz w:val="24"/>
        </w:rPr>
      </w:pPr>
      <w:r>
        <w:rPr>
          <w:rFonts w:eastAsia="仿宋"/>
          <w:b/>
          <w:color w:val="000000"/>
          <w:sz w:val="24"/>
        </w:rPr>
        <w:t>5.2</w:t>
      </w:r>
      <w:r>
        <w:rPr>
          <w:rFonts w:hint="eastAsia" w:eastAsia="仿宋"/>
          <w:b/>
          <w:color w:val="000000"/>
          <w:sz w:val="24"/>
        </w:rPr>
        <w:t>磋商程序（摘要）</w:t>
      </w:r>
    </w:p>
    <w:p>
      <w:pPr>
        <w:spacing w:line="360" w:lineRule="auto"/>
        <w:ind w:firstLine="480" w:firstLineChars="200"/>
        <w:rPr>
          <w:rFonts w:eastAsia="仿宋"/>
          <w:color w:val="000000"/>
          <w:sz w:val="24"/>
        </w:rPr>
      </w:pPr>
      <w:r>
        <w:rPr>
          <w:rFonts w:hint="eastAsia" w:eastAsia="仿宋"/>
          <w:color w:val="000000"/>
          <w:sz w:val="24"/>
        </w:rPr>
        <w:t>主持人按下列程序进行磋商：</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w:t>
      </w:r>
      <w:r>
        <w:rPr>
          <w:rFonts w:hint="eastAsia" w:eastAsia="仿宋"/>
          <w:color w:val="000000"/>
          <w:sz w:val="24"/>
        </w:rPr>
        <w:t>）宣布项目名称及磋商响应文件接收截止时间，终止一切磋商响应文件的接收工作，并宣布磋商会议开始。</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2</w:t>
      </w:r>
      <w:r>
        <w:rPr>
          <w:rFonts w:hint="eastAsia" w:eastAsia="仿宋"/>
          <w:color w:val="000000"/>
          <w:sz w:val="24"/>
        </w:rPr>
        <w:t>）宣布磋商会议纪律。</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3</w:t>
      </w:r>
      <w:r>
        <w:rPr>
          <w:rFonts w:hint="eastAsia" w:eastAsia="仿宋"/>
          <w:color w:val="000000"/>
          <w:sz w:val="24"/>
        </w:rPr>
        <w:t>）介绍采购人、采购代理机构工作人员。</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4</w:t>
      </w:r>
      <w:r>
        <w:rPr>
          <w:rFonts w:hint="eastAsia" w:eastAsia="仿宋"/>
          <w:color w:val="000000"/>
          <w:sz w:val="24"/>
        </w:rPr>
        <w:t>）宣布本项目供应商签到名单，确认供应商身份。</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5</w:t>
      </w:r>
      <w:r>
        <w:rPr>
          <w:rFonts w:hint="eastAsia" w:eastAsia="仿宋"/>
          <w:color w:val="000000"/>
          <w:sz w:val="24"/>
        </w:rPr>
        <w:t>）按照磋商文件供应商须知有关规定，由采购人和供应商委托代理人共同查验磋商响应文件的密封情况，并由采购人宣布审核结果。对检查出的不符合密封规定要求的磋商响应文件作为无效文件处理，不得启封。采购代理机构接标人在磋商大会结束后，经该供应商签字确认后将其磋商响应文件退回。</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6</w:t>
      </w:r>
      <w:r>
        <w:rPr>
          <w:rFonts w:hint="eastAsia" w:eastAsia="仿宋"/>
          <w:color w:val="000000"/>
          <w:sz w:val="24"/>
        </w:rPr>
        <w:t>）休会（</w:t>
      </w:r>
      <w:r>
        <w:rPr>
          <w:rFonts w:hint="eastAsia" w:eastAsia="仿宋"/>
          <w:color w:val="000000"/>
          <w:sz w:val="24"/>
          <w:szCs w:val="24"/>
        </w:rPr>
        <w:t>请各供应商代表不要远离会场，保持通信畅通，以便磋商小组及时通知磋商响应文件中需要进行澄清或说明的事项</w:t>
      </w:r>
      <w:r>
        <w:rPr>
          <w:rFonts w:hint="eastAsia" w:eastAsia="仿宋"/>
          <w:color w:val="000000"/>
          <w:sz w:val="24"/>
        </w:rPr>
        <w:t>）。</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7</w:t>
      </w:r>
      <w:r>
        <w:rPr>
          <w:rFonts w:hint="eastAsia" w:eastAsia="仿宋"/>
          <w:color w:val="000000"/>
          <w:sz w:val="24"/>
        </w:rPr>
        <w:t>）将磋商响应文件送交磋商小组评审；</w:t>
      </w:r>
      <w:r>
        <w:rPr>
          <w:rFonts w:eastAsia="仿宋"/>
          <w:color w:val="000000"/>
          <w:sz w:val="24"/>
        </w:rPr>
        <w:t xml:space="preserve"> </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8</w:t>
      </w:r>
      <w:r>
        <w:rPr>
          <w:rFonts w:hint="eastAsia" w:eastAsia="仿宋"/>
          <w:color w:val="000000"/>
          <w:sz w:val="24"/>
        </w:rPr>
        <w:t>）通过资格审查后启封磋商文件，通过资格审查和符合性评审后，再进行第二次磋商报价（最终磋商报价），各供应商就磋商中的技术</w:t>
      </w:r>
      <w:r>
        <w:rPr>
          <w:rFonts w:hint="eastAsia" w:eastAsia="仿宋"/>
          <w:color w:val="000000"/>
          <w:sz w:val="24"/>
          <w:lang w:val="en-US" w:eastAsia="zh-CN"/>
        </w:rPr>
        <w:t>方案</w:t>
      </w:r>
      <w:r>
        <w:rPr>
          <w:rFonts w:hint="eastAsia" w:eastAsia="仿宋"/>
          <w:color w:val="000000"/>
          <w:sz w:val="24"/>
        </w:rPr>
        <w:t>等内容，按要求进行补充、完善、澄清、承诺，并按给定格式报出不可更改的第二次磋商报价，第二次报价为最终评定的依据，并作为成交价格，参与综合比较与评价。</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9</w:t>
      </w:r>
      <w:r>
        <w:rPr>
          <w:rFonts w:hint="eastAsia" w:eastAsia="仿宋"/>
          <w:color w:val="000000"/>
          <w:sz w:val="24"/>
        </w:rPr>
        <w:t>）磋商结束。</w:t>
      </w:r>
    </w:p>
    <w:p>
      <w:pPr>
        <w:spacing w:line="360" w:lineRule="auto"/>
        <w:ind w:firstLine="482" w:firstLineChars="200"/>
        <w:rPr>
          <w:rFonts w:eastAsia="仿宋"/>
          <w:b/>
          <w:color w:val="000000"/>
          <w:sz w:val="24"/>
        </w:rPr>
      </w:pPr>
      <w:r>
        <w:rPr>
          <w:rFonts w:eastAsia="仿宋"/>
          <w:b/>
          <w:color w:val="000000"/>
          <w:sz w:val="24"/>
        </w:rPr>
        <w:t>5.3</w:t>
      </w:r>
      <w:r>
        <w:rPr>
          <w:rFonts w:hint="eastAsia" w:eastAsia="仿宋"/>
          <w:b/>
          <w:color w:val="000000"/>
          <w:sz w:val="24"/>
        </w:rPr>
        <w:t>磋商异议</w:t>
      </w:r>
    </w:p>
    <w:p>
      <w:pPr>
        <w:spacing w:line="360" w:lineRule="auto"/>
        <w:ind w:firstLine="480" w:firstLineChars="200"/>
        <w:rPr>
          <w:rFonts w:hint="eastAsia" w:eastAsia="仿宋"/>
          <w:color w:val="000000"/>
          <w:sz w:val="24"/>
        </w:rPr>
      </w:pPr>
      <w:r>
        <w:rPr>
          <w:rFonts w:hint="eastAsia" w:eastAsia="仿宋"/>
          <w:color w:val="000000"/>
          <w:sz w:val="24"/>
        </w:rPr>
        <w:t>供应商对磋商有异议的，应当在磋商现场提出，采购人当场作出答复，并制作记录。</w:t>
      </w:r>
      <w:bookmarkStart w:id="46" w:name="_Toc421778370"/>
      <w:bookmarkStart w:id="47" w:name="_Toc425240469"/>
      <w:bookmarkStart w:id="48" w:name="_Toc420591648"/>
    </w:p>
    <w:p>
      <w:pPr>
        <w:spacing w:line="360" w:lineRule="auto"/>
        <w:ind w:left="547" w:leftChars="228"/>
        <w:rPr>
          <w:rFonts w:eastAsia="仿宋"/>
          <w:b/>
          <w:color w:val="000000"/>
          <w:sz w:val="28"/>
        </w:rPr>
      </w:pPr>
      <w:r>
        <w:rPr>
          <w:rFonts w:eastAsia="仿宋"/>
          <w:b/>
          <w:color w:val="000000"/>
          <w:sz w:val="28"/>
        </w:rPr>
        <w:t>6</w:t>
      </w:r>
      <w:r>
        <w:rPr>
          <w:rFonts w:hint="eastAsia" w:eastAsia="仿宋"/>
          <w:b/>
          <w:color w:val="000000"/>
          <w:sz w:val="28"/>
        </w:rPr>
        <w:t>．评标</w:t>
      </w:r>
      <w:bookmarkEnd w:id="46"/>
      <w:bookmarkEnd w:id="47"/>
      <w:bookmarkEnd w:id="48"/>
    </w:p>
    <w:p>
      <w:pPr>
        <w:spacing w:line="360" w:lineRule="auto"/>
        <w:ind w:firstLine="482" w:firstLineChars="200"/>
        <w:rPr>
          <w:rFonts w:eastAsia="仿宋"/>
          <w:b/>
          <w:color w:val="000000"/>
          <w:sz w:val="24"/>
        </w:rPr>
      </w:pPr>
      <w:r>
        <w:rPr>
          <w:rFonts w:eastAsia="仿宋"/>
          <w:b/>
          <w:color w:val="000000"/>
          <w:sz w:val="24"/>
        </w:rPr>
        <w:t xml:space="preserve">6.1 </w:t>
      </w:r>
      <w:r>
        <w:rPr>
          <w:rFonts w:hint="eastAsia" w:eastAsia="仿宋"/>
          <w:b/>
          <w:color w:val="000000"/>
          <w:sz w:val="24"/>
        </w:rPr>
        <w:t>磋商小组</w:t>
      </w:r>
    </w:p>
    <w:p>
      <w:pPr>
        <w:spacing w:line="360" w:lineRule="auto"/>
        <w:ind w:firstLine="480" w:firstLineChars="200"/>
        <w:rPr>
          <w:rFonts w:eastAsia="仿宋"/>
          <w:color w:val="000000"/>
          <w:sz w:val="24"/>
        </w:rPr>
      </w:pPr>
      <w:r>
        <w:rPr>
          <w:rFonts w:eastAsia="仿宋"/>
          <w:color w:val="000000"/>
          <w:sz w:val="24"/>
        </w:rPr>
        <w:t xml:space="preserve">6.1.1 </w:t>
      </w:r>
      <w:r>
        <w:rPr>
          <w:rFonts w:hint="eastAsia" w:eastAsia="仿宋"/>
          <w:color w:val="000000"/>
          <w:sz w:val="24"/>
        </w:rPr>
        <w:t>评标由采购人依法组建的磋商小组负责。磋商小组由采购人或其委托的采购代理机构熟悉相关业务的代表，以及有关技术、经济等方面的专家组成。</w:t>
      </w:r>
    </w:p>
    <w:p>
      <w:pPr>
        <w:spacing w:line="360" w:lineRule="auto"/>
        <w:ind w:firstLine="480" w:firstLineChars="200"/>
        <w:rPr>
          <w:rFonts w:eastAsia="仿宋"/>
          <w:color w:val="000000"/>
          <w:sz w:val="24"/>
        </w:rPr>
      </w:pPr>
      <w:r>
        <w:rPr>
          <w:rFonts w:eastAsia="仿宋"/>
          <w:color w:val="000000"/>
          <w:sz w:val="24"/>
        </w:rPr>
        <w:t xml:space="preserve">6.1.2 </w:t>
      </w:r>
      <w:r>
        <w:rPr>
          <w:rFonts w:hint="eastAsia" w:eastAsia="仿宋"/>
          <w:color w:val="000000"/>
          <w:sz w:val="24"/>
        </w:rPr>
        <w:t>磋商小组成员有下列情形之一的，应当回避：</w:t>
      </w:r>
    </w:p>
    <w:p>
      <w:pPr>
        <w:spacing w:line="360" w:lineRule="auto"/>
        <w:ind w:firstLine="480" w:firstLineChars="200"/>
        <w:rPr>
          <w:rFonts w:eastAsia="仿宋"/>
          <w:color w:val="000000"/>
          <w:sz w:val="24"/>
        </w:rPr>
      </w:pPr>
      <w:r>
        <w:rPr>
          <w:rFonts w:eastAsia="仿宋"/>
          <w:color w:val="000000"/>
          <w:sz w:val="24"/>
        </w:rPr>
        <w:t>(1</w:t>
      </w:r>
      <w:r>
        <w:rPr>
          <w:rFonts w:hint="eastAsia" w:eastAsia="仿宋"/>
          <w:color w:val="000000"/>
          <w:sz w:val="24"/>
        </w:rPr>
        <w:t>）供应商或供应商的主要负责人的近亲属；</w:t>
      </w:r>
    </w:p>
    <w:p>
      <w:pPr>
        <w:spacing w:line="360" w:lineRule="auto"/>
        <w:ind w:firstLine="480" w:firstLineChars="200"/>
        <w:rPr>
          <w:rFonts w:eastAsia="仿宋"/>
          <w:color w:val="000000"/>
          <w:sz w:val="24"/>
        </w:rPr>
      </w:pPr>
      <w:r>
        <w:rPr>
          <w:rFonts w:eastAsia="仿宋"/>
          <w:color w:val="000000"/>
          <w:sz w:val="24"/>
        </w:rPr>
        <w:t>(2</w:t>
      </w:r>
      <w:r>
        <w:rPr>
          <w:rFonts w:hint="eastAsia" w:eastAsia="仿宋"/>
          <w:color w:val="000000"/>
          <w:sz w:val="24"/>
        </w:rPr>
        <w:t>）项目主管部门或者行政监督部门的人员；</w:t>
      </w:r>
    </w:p>
    <w:p>
      <w:pPr>
        <w:spacing w:line="360" w:lineRule="auto"/>
        <w:ind w:firstLine="480" w:firstLineChars="200"/>
        <w:rPr>
          <w:rFonts w:eastAsia="仿宋"/>
          <w:color w:val="000000"/>
          <w:sz w:val="24"/>
        </w:rPr>
      </w:pPr>
      <w:r>
        <w:rPr>
          <w:rFonts w:eastAsia="仿宋"/>
          <w:color w:val="000000"/>
          <w:sz w:val="24"/>
        </w:rPr>
        <w:t>(3</w:t>
      </w:r>
      <w:r>
        <w:rPr>
          <w:rFonts w:hint="eastAsia" w:eastAsia="仿宋"/>
          <w:color w:val="000000"/>
          <w:sz w:val="24"/>
        </w:rPr>
        <w:t>）与供应商有经济利益关系，可能影响对磋商公正评审的；</w:t>
      </w:r>
    </w:p>
    <w:p>
      <w:pPr>
        <w:spacing w:line="360" w:lineRule="auto"/>
        <w:ind w:firstLine="480" w:firstLineChars="200"/>
        <w:rPr>
          <w:rFonts w:eastAsia="仿宋"/>
          <w:color w:val="000000"/>
          <w:sz w:val="24"/>
        </w:rPr>
      </w:pPr>
      <w:r>
        <w:rPr>
          <w:rFonts w:eastAsia="仿宋"/>
          <w:color w:val="000000"/>
          <w:sz w:val="24"/>
        </w:rPr>
        <w:t>(4</w:t>
      </w:r>
      <w:r>
        <w:rPr>
          <w:rFonts w:hint="eastAsia" w:eastAsia="仿宋"/>
          <w:color w:val="000000"/>
          <w:sz w:val="24"/>
        </w:rPr>
        <w:t>）曾因在磋商、评标以及其他与招标磋商有关活动中从事违法行为而受过行政处罚或刑事处罚的。</w:t>
      </w:r>
    </w:p>
    <w:p>
      <w:pPr>
        <w:spacing w:line="360" w:lineRule="auto"/>
        <w:ind w:firstLine="482" w:firstLineChars="200"/>
        <w:rPr>
          <w:rFonts w:eastAsia="仿宋"/>
          <w:b/>
          <w:color w:val="000000"/>
          <w:sz w:val="24"/>
        </w:rPr>
      </w:pPr>
      <w:r>
        <w:rPr>
          <w:rFonts w:eastAsia="仿宋"/>
          <w:b/>
          <w:color w:val="000000"/>
          <w:sz w:val="24"/>
        </w:rPr>
        <w:t xml:space="preserve">6.2 </w:t>
      </w:r>
      <w:r>
        <w:rPr>
          <w:rFonts w:hint="eastAsia" w:eastAsia="仿宋"/>
          <w:b/>
          <w:color w:val="000000"/>
          <w:sz w:val="24"/>
        </w:rPr>
        <w:t>评标原则</w:t>
      </w:r>
    </w:p>
    <w:p>
      <w:pPr>
        <w:spacing w:line="360" w:lineRule="auto"/>
        <w:ind w:firstLine="480" w:firstLineChars="200"/>
        <w:rPr>
          <w:rFonts w:eastAsia="仿宋"/>
          <w:color w:val="000000"/>
          <w:sz w:val="24"/>
        </w:rPr>
      </w:pPr>
      <w:r>
        <w:rPr>
          <w:rFonts w:hint="eastAsia" w:eastAsia="仿宋"/>
          <w:color w:val="000000"/>
          <w:sz w:val="24"/>
        </w:rPr>
        <w:t>磋商活动遵循公平、公正、科学和择优的原则。</w:t>
      </w:r>
    </w:p>
    <w:p>
      <w:pPr>
        <w:spacing w:line="360" w:lineRule="auto"/>
        <w:ind w:firstLine="482" w:firstLineChars="200"/>
        <w:rPr>
          <w:rFonts w:eastAsia="仿宋"/>
          <w:b/>
          <w:color w:val="000000"/>
          <w:sz w:val="24"/>
        </w:rPr>
      </w:pPr>
      <w:r>
        <w:rPr>
          <w:rFonts w:eastAsia="仿宋"/>
          <w:b/>
          <w:color w:val="000000"/>
          <w:sz w:val="24"/>
        </w:rPr>
        <w:t xml:space="preserve">6.3 </w:t>
      </w:r>
      <w:r>
        <w:rPr>
          <w:rFonts w:hint="eastAsia" w:eastAsia="仿宋"/>
          <w:b/>
          <w:color w:val="000000"/>
          <w:sz w:val="24"/>
        </w:rPr>
        <w:t>评标</w:t>
      </w:r>
    </w:p>
    <w:p>
      <w:pPr>
        <w:spacing w:line="360" w:lineRule="auto"/>
        <w:ind w:firstLine="480" w:firstLineChars="200"/>
        <w:rPr>
          <w:rFonts w:eastAsia="仿宋"/>
          <w:color w:val="000000"/>
          <w:sz w:val="24"/>
        </w:rPr>
      </w:pPr>
      <w:r>
        <w:rPr>
          <w:rFonts w:eastAsia="仿宋"/>
          <w:color w:val="000000"/>
          <w:sz w:val="24"/>
        </w:rPr>
        <w:t>6.3.1</w:t>
      </w:r>
      <w:r>
        <w:rPr>
          <w:rFonts w:hint="eastAsia" w:eastAsia="仿宋"/>
          <w:color w:val="000000"/>
          <w:sz w:val="24"/>
        </w:rPr>
        <w:t>磋商小组按照第三章</w:t>
      </w:r>
      <w:r>
        <w:rPr>
          <w:rFonts w:eastAsia="仿宋"/>
          <w:color w:val="000000"/>
          <w:sz w:val="24"/>
        </w:rPr>
        <w:t>“</w:t>
      </w:r>
      <w:r>
        <w:rPr>
          <w:rFonts w:hint="eastAsia" w:eastAsia="仿宋"/>
          <w:color w:val="000000"/>
          <w:sz w:val="24"/>
        </w:rPr>
        <w:t>评审办法</w:t>
      </w:r>
      <w:r>
        <w:rPr>
          <w:rFonts w:eastAsia="仿宋"/>
          <w:color w:val="000000"/>
          <w:sz w:val="24"/>
        </w:rPr>
        <w:t>”</w:t>
      </w:r>
      <w:r>
        <w:rPr>
          <w:rFonts w:hint="eastAsia" w:eastAsia="仿宋"/>
          <w:color w:val="000000"/>
          <w:sz w:val="24"/>
        </w:rPr>
        <w:t>规定的方法、评审因素、标准和程序对磋商响应文件进行评审。第三章</w:t>
      </w:r>
      <w:r>
        <w:rPr>
          <w:rFonts w:eastAsia="仿宋"/>
          <w:color w:val="000000"/>
          <w:sz w:val="24"/>
        </w:rPr>
        <w:t>“</w:t>
      </w:r>
      <w:r>
        <w:rPr>
          <w:rFonts w:hint="eastAsia" w:eastAsia="仿宋"/>
          <w:color w:val="000000"/>
          <w:sz w:val="24"/>
        </w:rPr>
        <w:t>评审办法</w:t>
      </w:r>
      <w:r>
        <w:rPr>
          <w:rFonts w:eastAsia="仿宋"/>
          <w:color w:val="000000"/>
          <w:sz w:val="24"/>
        </w:rPr>
        <w:t>”</w:t>
      </w:r>
      <w:r>
        <w:rPr>
          <w:rFonts w:hint="eastAsia" w:eastAsia="仿宋"/>
          <w:color w:val="000000"/>
          <w:sz w:val="24"/>
        </w:rPr>
        <w:t>没有规定的方法、评审因素和标准，不作为评标依据。</w:t>
      </w:r>
    </w:p>
    <w:p>
      <w:pPr>
        <w:spacing w:line="360" w:lineRule="auto"/>
        <w:ind w:firstLine="480" w:firstLineChars="200"/>
        <w:rPr>
          <w:rFonts w:eastAsia="仿宋"/>
          <w:color w:val="000000"/>
          <w:sz w:val="24"/>
        </w:rPr>
      </w:pPr>
      <w:bookmarkStart w:id="49" w:name="_Toc421778371"/>
      <w:bookmarkStart w:id="50" w:name="_Toc420591649"/>
      <w:bookmarkStart w:id="51" w:name="_Toc425240470"/>
      <w:r>
        <w:rPr>
          <w:rFonts w:eastAsia="仿宋"/>
          <w:color w:val="000000"/>
          <w:sz w:val="24"/>
        </w:rPr>
        <w:t>6.3.2</w:t>
      </w:r>
      <w:r>
        <w:rPr>
          <w:rFonts w:hint="eastAsia" w:eastAsia="仿宋"/>
          <w:color w:val="000000"/>
          <w:sz w:val="24"/>
        </w:rPr>
        <w:t>政府采购评审专家应当遵守评审工作纪律，不得泄露评审文件、评审情况和评审中获悉的商业秘密。</w:t>
      </w:r>
    </w:p>
    <w:p>
      <w:pPr>
        <w:spacing w:line="360" w:lineRule="auto"/>
        <w:ind w:firstLine="480" w:firstLineChars="200"/>
        <w:rPr>
          <w:rFonts w:eastAsia="仿宋"/>
          <w:color w:val="000000"/>
          <w:sz w:val="24"/>
        </w:rPr>
      </w:pPr>
      <w:r>
        <w:rPr>
          <w:rFonts w:hint="eastAsia" w:eastAsia="仿宋"/>
          <w:color w:val="000000"/>
          <w:sz w:val="24"/>
          <w:lang w:eastAsia="zh-CN"/>
        </w:rPr>
        <w:t>评审委员</w:t>
      </w:r>
      <w:r>
        <w:rPr>
          <w:rFonts w:hint="eastAsia" w:eastAsia="仿宋"/>
          <w:color w:val="000000"/>
          <w:sz w:val="24"/>
        </w:rPr>
        <w:t>会、竞争性</w:t>
      </w:r>
      <w:r>
        <w:rPr>
          <w:rFonts w:hint="eastAsia" w:eastAsia="仿宋"/>
          <w:color w:val="000000"/>
          <w:sz w:val="24"/>
          <w:lang w:eastAsia="zh-CN"/>
        </w:rPr>
        <w:t>磋商</w:t>
      </w:r>
      <w:r>
        <w:rPr>
          <w:rFonts w:hint="eastAsia" w:eastAsia="仿宋"/>
          <w:color w:val="000000"/>
          <w:sz w:val="24"/>
        </w:rPr>
        <w:t>小组或者询价小组在评审过程中发现供应商有行贿、提供虚假材料或者串通等违法行为的，应当及时向财政部门报告。</w:t>
      </w:r>
    </w:p>
    <w:p>
      <w:pPr>
        <w:spacing w:line="360" w:lineRule="auto"/>
        <w:ind w:firstLine="480" w:firstLineChars="200"/>
        <w:rPr>
          <w:rFonts w:eastAsia="仿宋"/>
          <w:color w:val="000000"/>
          <w:sz w:val="24"/>
        </w:rPr>
      </w:pPr>
      <w:r>
        <w:rPr>
          <w:rFonts w:hint="eastAsia" w:eastAsia="仿宋"/>
          <w:color w:val="000000"/>
          <w:sz w:val="24"/>
        </w:rPr>
        <w:t>政府采购评审专家在评审过程中受到非法干预的，应当及时向财政、监察等部门举报。</w:t>
      </w:r>
    </w:p>
    <w:p>
      <w:pPr>
        <w:spacing w:line="360" w:lineRule="auto"/>
        <w:ind w:firstLine="480" w:firstLineChars="200"/>
        <w:rPr>
          <w:rFonts w:eastAsia="仿宋"/>
          <w:color w:val="000000"/>
          <w:sz w:val="24"/>
        </w:rPr>
      </w:pPr>
      <w:r>
        <w:rPr>
          <w:rFonts w:eastAsia="仿宋"/>
          <w:color w:val="000000"/>
          <w:sz w:val="24"/>
        </w:rPr>
        <w:t>6.3.3</w:t>
      </w:r>
      <w:r>
        <w:rPr>
          <w:rFonts w:hint="eastAsia" w:eastAsia="仿宋"/>
          <w:color w:val="000000"/>
          <w:sz w:val="24"/>
          <w:lang w:eastAsia="zh-CN"/>
        </w:rPr>
        <w:t>评审委员</w:t>
      </w:r>
      <w:r>
        <w:rPr>
          <w:rFonts w:hint="eastAsia" w:eastAsia="仿宋"/>
          <w:color w:val="000000"/>
          <w:sz w:val="24"/>
        </w:rPr>
        <w:t>会、竞争性</w:t>
      </w:r>
      <w:r>
        <w:rPr>
          <w:rFonts w:hint="eastAsia" w:eastAsia="仿宋"/>
          <w:color w:val="000000"/>
          <w:sz w:val="24"/>
          <w:lang w:eastAsia="zh-CN"/>
        </w:rPr>
        <w:t>磋商</w:t>
      </w:r>
      <w:r>
        <w:rPr>
          <w:rFonts w:hint="eastAsia" w:eastAsia="仿宋"/>
          <w:color w:val="000000"/>
          <w:sz w:val="24"/>
        </w:rPr>
        <w:t>小组或者询价小组成员应当按照客观、公正、审慎的原则，根据采购文件规定的评审程序、评审方法和评审标准进行独立评审。采购文件内容违反国家有关强制性规定的，</w:t>
      </w:r>
      <w:r>
        <w:rPr>
          <w:rFonts w:hint="eastAsia" w:eastAsia="仿宋"/>
          <w:color w:val="000000"/>
          <w:sz w:val="24"/>
          <w:lang w:eastAsia="zh-CN"/>
        </w:rPr>
        <w:t>评审委员</w:t>
      </w:r>
      <w:r>
        <w:rPr>
          <w:rFonts w:hint="eastAsia" w:eastAsia="仿宋"/>
          <w:color w:val="000000"/>
          <w:sz w:val="24"/>
        </w:rPr>
        <w:t>会、竞争性</w:t>
      </w:r>
      <w:r>
        <w:rPr>
          <w:rFonts w:hint="eastAsia" w:eastAsia="仿宋"/>
          <w:color w:val="000000"/>
          <w:sz w:val="24"/>
          <w:lang w:eastAsia="zh-CN"/>
        </w:rPr>
        <w:t>磋商</w:t>
      </w:r>
      <w:r>
        <w:rPr>
          <w:rFonts w:hint="eastAsia" w:eastAsia="仿宋"/>
          <w:color w:val="000000"/>
          <w:sz w:val="24"/>
        </w:rPr>
        <w:t>小组或者询价小组应当停止评审并向采购人或者采购代理机构说明情况。</w:t>
      </w:r>
    </w:p>
    <w:p>
      <w:pPr>
        <w:spacing w:line="360" w:lineRule="auto"/>
        <w:ind w:firstLine="480" w:firstLineChars="200"/>
        <w:rPr>
          <w:rFonts w:eastAsia="仿宋"/>
          <w:color w:val="000000"/>
          <w:sz w:val="24"/>
        </w:rPr>
      </w:pPr>
      <w:r>
        <w:rPr>
          <w:rFonts w:hint="eastAsia" w:eastAsia="仿宋"/>
          <w:color w:val="000000"/>
          <w:sz w:val="24"/>
          <w:lang w:eastAsia="zh-CN"/>
        </w:rPr>
        <w:t>评审委员</w:t>
      </w:r>
      <w:r>
        <w:rPr>
          <w:rFonts w:hint="eastAsia" w:eastAsia="仿宋"/>
          <w:color w:val="000000"/>
          <w:sz w:val="24"/>
        </w:rPr>
        <w:t>会、竞争性</w:t>
      </w:r>
      <w:r>
        <w:rPr>
          <w:rFonts w:hint="eastAsia" w:eastAsia="仿宋"/>
          <w:color w:val="000000"/>
          <w:sz w:val="24"/>
          <w:lang w:eastAsia="zh-CN"/>
        </w:rPr>
        <w:t>磋商</w:t>
      </w:r>
      <w:r>
        <w:rPr>
          <w:rFonts w:hint="eastAsia" w:eastAsia="仿宋"/>
          <w:color w:val="000000"/>
          <w:sz w:val="24"/>
        </w:rPr>
        <w:t>小组或者询价小组成员应当在评审报告上签字，对自己的评审意见承担法律责任。对评审报告有异议的，应当在评审报告上签署不同意见，并说明理由，否则视为同意评审报告。</w:t>
      </w:r>
    </w:p>
    <w:p>
      <w:pPr>
        <w:spacing w:line="360" w:lineRule="auto"/>
        <w:ind w:firstLine="480" w:firstLineChars="200"/>
        <w:rPr>
          <w:rFonts w:eastAsia="仿宋"/>
          <w:color w:val="000000"/>
          <w:sz w:val="24"/>
        </w:rPr>
      </w:pPr>
      <w:r>
        <w:rPr>
          <w:rFonts w:eastAsia="仿宋"/>
          <w:color w:val="000000"/>
          <w:sz w:val="24"/>
        </w:rPr>
        <w:t>6.3.4</w:t>
      </w:r>
      <w:r>
        <w:rPr>
          <w:rFonts w:hint="eastAsia" w:eastAsia="仿宋"/>
          <w:color w:val="000000"/>
          <w:sz w:val="24"/>
        </w:rPr>
        <w:t>采购人、采购代理机构不得向</w:t>
      </w:r>
      <w:r>
        <w:rPr>
          <w:rFonts w:hint="eastAsia" w:eastAsia="仿宋"/>
          <w:color w:val="000000"/>
          <w:sz w:val="24"/>
          <w:lang w:eastAsia="zh-CN"/>
        </w:rPr>
        <w:t>评审委员</w:t>
      </w:r>
      <w:r>
        <w:rPr>
          <w:rFonts w:hint="eastAsia" w:eastAsia="仿宋"/>
          <w:color w:val="000000"/>
          <w:sz w:val="24"/>
        </w:rPr>
        <w:t>会、竞争性</w:t>
      </w:r>
      <w:r>
        <w:rPr>
          <w:rFonts w:hint="eastAsia" w:eastAsia="仿宋"/>
          <w:color w:val="000000"/>
          <w:sz w:val="24"/>
          <w:lang w:eastAsia="zh-CN"/>
        </w:rPr>
        <w:t>磋商</w:t>
      </w:r>
      <w:r>
        <w:rPr>
          <w:rFonts w:hint="eastAsia" w:eastAsia="仿宋"/>
          <w:color w:val="000000"/>
          <w:sz w:val="24"/>
        </w:rPr>
        <w:t>小组或者询价小组的评审专家作倾向性、误导性的解释或者说明。</w:t>
      </w:r>
    </w:p>
    <w:p>
      <w:pPr>
        <w:spacing w:line="360" w:lineRule="auto"/>
        <w:ind w:firstLine="480" w:firstLineChars="200"/>
        <w:rPr>
          <w:rFonts w:eastAsia="仿宋"/>
          <w:color w:val="000000"/>
          <w:sz w:val="24"/>
        </w:rPr>
      </w:pPr>
      <w:r>
        <w:rPr>
          <w:rFonts w:eastAsia="仿宋"/>
          <w:color w:val="000000"/>
          <w:sz w:val="24"/>
        </w:rPr>
        <w:t>6.3.5</w:t>
      </w:r>
      <w:r>
        <w:rPr>
          <w:rFonts w:hint="eastAsia" w:eastAsia="仿宋"/>
          <w:color w:val="000000"/>
          <w:sz w:val="24"/>
        </w:rPr>
        <w:t>采购代理机构应当自评审结束之日起</w:t>
      </w:r>
      <w:r>
        <w:rPr>
          <w:rFonts w:eastAsia="仿宋"/>
          <w:color w:val="000000"/>
          <w:sz w:val="24"/>
        </w:rPr>
        <w:t>2</w:t>
      </w:r>
      <w:r>
        <w:rPr>
          <w:rFonts w:hint="eastAsia" w:eastAsia="仿宋"/>
          <w:color w:val="000000"/>
          <w:sz w:val="24"/>
        </w:rPr>
        <w:t>个工作日内将评审报告送交采购人。采购人应当自收到评审报告之日起</w:t>
      </w:r>
      <w:r>
        <w:rPr>
          <w:rFonts w:eastAsia="仿宋"/>
          <w:color w:val="000000"/>
          <w:sz w:val="24"/>
        </w:rPr>
        <w:t>5</w:t>
      </w:r>
      <w:r>
        <w:rPr>
          <w:rFonts w:hint="eastAsia" w:eastAsia="仿宋"/>
          <w:color w:val="000000"/>
          <w:sz w:val="24"/>
        </w:rPr>
        <w:t>个工作日内在评审报告推荐的磋商或者成交候选供应商中按顺序确定磋商或者成交供应商。</w:t>
      </w:r>
    </w:p>
    <w:p>
      <w:pPr>
        <w:spacing w:line="360" w:lineRule="auto"/>
        <w:ind w:firstLine="480" w:firstLineChars="200"/>
        <w:rPr>
          <w:rFonts w:eastAsia="仿宋"/>
          <w:color w:val="000000"/>
          <w:sz w:val="24"/>
        </w:rPr>
      </w:pPr>
      <w:r>
        <w:rPr>
          <w:rFonts w:hint="eastAsia" w:eastAsia="仿宋"/>
          <w:color w:val="000000"/>
          <w:sz w:val="24"/>
        </w:rPr>
        <w:t>采购人或者采购代理机构应当自磋商、成交供应商确定之日起</w:t>
      </w:r>
      <w:r>
        <w:rPr>
          <w:rFonts w:eastAsia="仿宋"/>
          <w:color w:val="000000"/>
          <w:sz w:val="24"/>
        </w:rPr>
        <w:t>2</w:t>
      </w:r>
      <w:r>
        <w:rPr>
          <w:rFonts w:hint="eastAsia" w:eastAsia="仿宋"/>
          <w:color w:val="000000"/>
          <w:sz w:val="24"/>
        </w:rPr>
        <w:t>个工作日内，发出磋商、成交通知书，并在省级以上人民政府财政部门指定的媒体上公告磋商、成交结果，磋商文件、竞争性磋商文件、询价通知书随磋商、成交结果同时公告。</w:t>
      </w:r>
    </w:p>
    <w:p>
      <w:pPr>
        <w:spacing w:line="360" w:lineRule="auto"/>
        <w:ind w:firstLine="480" w:firstLineChars="200"/>
        <w:rPr>
          <w:rFonts w:eastAsia="仿宋"/>
          <w:color w:val="000000"/>
          <w:sz w:val="24"/>
        </w:rPr>
      </w:pPr>
      <w:r>
        <w:rPr>
          <w:rFonts w:hint="eastAsia" w:eastAsia="仿宋"/>
          <w:color w:val="000000"/>
          <w:sz w:val="24"/>
        </w:rPr>
        <w:t>磋商、成交结果公告内容应当包括采购人和采购代理机构的名称、地址、联系方式，项目名称和项目编号，磋商或者成交供应商名称、地址和磋商或者成交金额，主要磋商或者成交标的的名称、规格型号、数量、单价、服务要求以及评审专家名单。</w:t>
      </w:r>
    </w:p>
    <w:p>
      <w:pPr>
        <w:spacing w:line="360" w:lineRule="auto"/>
        <w:ind w:firstLine="480" w:firstLineChars="200"/>
        <w:rPr>
          <w:rFonts w:eastAsia="仿宋"/>
          <w:color w:val="000000"/>
          <w:sz w:val="24"/>
        </w:rPr>
      </w:pPr>
      <w:bookmarkStart w:id="52" w:name="_Hlk522178150"/>
      <w:r>
        <w:rPr>
          <w:rFonts w:eastAsia="仿宋"/>
          <w:color w:val="000000"/>
          <w:sz w:val="24"/>
        </w:rPr>
        <w:t xml:space="preserve">6.3.6 </w:t>
      </w:r>
      <w:r>
        <w:rPr>
          <w:rFonts w:hint="eastAsia" w:eastAsia="仿宋"/>
          <w:color w:val="000000"/>
          <w:sz w:val="24"/>
          <w:lang w:eastAsia="zh-CN"/>
        </w:rPr>
        <w:t>评审委员</w:t>
      </w:r>
      <w:r>
        <w:rPr>
          <w:rFonts w:hint="eastAsia" w:eastAsia="仿宋"/>
          <w:color w:val="000000"/>
          <w:sz w:val="24"/>
        </w:rPr>
        <w:t>会成员应当依照招标磋商法和本条例的规定，按照磋商文件规定的评标标准和方法，客观、公正地对磋商响应文件提出评审意见。磋商文件没有规定的评标标准和方法不得作为评标的依据。</w:t>
      </w:r>
    </w:p>
    <w:p>
      <w:pPr>
        <w:spacing w:line="360" w:lineRule="auto"/>
        <w:ind w:firstLine="480" w:firstLineChars="200"/>
        <w:rPr>
          <w:rFonts w:eastAsia="仿宋"/>
          <w:color w:val="000000"/>
          <w:sz w:val="24"/>
        </w:rPr>
      </w:pPr>
      <w:r>
        <w:rPr>
          <w:rFonts w:hint="eastAsia" w:eastAsia="仿宋"/>
          <w:color w:val="000000"/>
          <w:sz w:val="24"/>
          <w:lang w:eastAsia="zh-CN"/>
        </w:rPr>
        <w:t>评审委员</w:t>
      </w:r>
      <w:r>
        <w:rPr>
          <w:rFonts w:hint="eastAsia" w:eastAsia="仿宋"/>
          <w:color w:val="000000"/>
          <w:sz w:val="24"/>
        </w:rPr>
        <w:t>会成员不得私下接触供应商，不得收受供应商给予的财物或者其他好处，不得向采购人征询确定磋商人的意向，不得接受任何单位或者个人明示或者暗示提出的倾向或者排斥特定供应商的要求，不得有其他不客观、不公正履行职务的行为。</w:t>
      </w:r>
    </w:p>
    <w:p>
      <w:pPr>
        <w:spacing w:line="360" w:lineRule="auto"/>
        <w:ind w:firstLine="480" w:firstLineChars="200"/>
        <w:rPr>
          <w:rFonts w:eastAsia="仿宋"/>
          <w:color w:val="000000"/>
          <w:sz w:val="24"/>
        </w:rPr>
      </w:pPr>
      <w:r>
        <w:rPr>
          <w:rFonts w:eastAsia="仿宋"/>
          <w:color w:val="000000"/>
          <w:sz w:val="24"/>
        </w:rPr>
        <w:t>6.3.7</w:t>
      </w:r>
      <w:r>
        <w:rPr>
          <w:rFonts w:hint="eastAsia" w:eastAsia="仿宋"/>
          <w:color w:val="000000"/>
          <w:sz w:val="24"/>
        </w:rPr>
        <w:t>有下列情形之一的，</w:t>
      </w:r>
      <w:r>
        <w:rPr>
          <w:rFonts w:hint="eastAsia" w:eastAsia="仿宋"/>
          <w:color w:val="000000"/>
          <w:sz w:val="24"/>
          <w:lang w:eastAsia="zh-CN"/>
        </w:rPr>
        <w:t>评审委员</w:t>
      </w:r>
      <w:r>
        <w:rPr>
          <w:rFonts w:hint="eastAsia" w:eastAsia="仿宋"/>
          <w:color w:val="000000"/>
          <w:sz w:val="24"/>
        </w:rPr>
        <w:t>会应当否决其磋商：</w:t>
      </w:r>
    </w:p>
    <w:p>
      <w:pPr>
        <w:spacing w:line="360" w:lineRule="auto"/>
        <w:ind w:firstLine="480" w:firstLineChars="200"/>
        <w:rPr>
          <w:rFonts w:eastAsia="仿宋"/>
          <w:color w:val="000000"/>
          <w:sz w:val="24"/>
        </w:rPr>
      </w:pPr>
      <w:r>
        <w:rPr>
          <w:rFonts w:hint="eastAsia" w:eastAsia="仿宋"/>
          <w:color w:val="000000"/>
          <w:sz w:val="24"/>
        </w:rPr>
        <w:t>（一）磋商响应文件未经磋商单位盖章和单位负责人签字；</w:t>
      </w:r>
    </w:p>
    <w:p>
      <w:pPr>
        <w:spacing w:line="360" w:lineRule="auto"/>
        <w:ind w:firstLine="480" w:firstLineChars="200"/>
        <w:rPr>
          <w:rFonts w:eastAsia="仿宋"/>
          <w:color w:val="000000"/>
          <w:sz w:val="24"/>
        </w:rPr>
      </w:pPr>
      <w:r>
        <w:rPr>
          <w:rFonts w:hint="eastAsia" w:eastAsia="仿宋"/>
          <w:color w:val="000000"/>
          <w:sz w:val="24"/>
        </w:rPr>
        <w:t>（二）磋商联合体没有提交共同磋商协议；</w:t>
      </w:r>
    </w:p>
    <w:p>
      <w:pPr>
        <w:spacing w:line="360" w:lineRule="auto"/>
        <w:ind w:firstLine="480" w:firstLineChars="200"/>
        <w:rPr>
          <w:rFonts w:eastAsia="仿宋"/>
          <w:color w:val="000000"/>
          <w:sz w:val="24"/>
        </w:rPr>
      </w:pPr>
      <w:r>
        <w:rPr>
          <w:rFonts w:hint="eastAsia" w:eastAsia="仿宋"/>
          <w:color w:val="000000"/>
          <w:sz w:val="24"/>
        </w:rPr>
        <w:t>（三）供应商不符合国家或者磋商文件规定的资格条件；</w:t>
      </w:r>
    </w:p>
    <w:p>
      <w:pPr>
        <w:spacing w:line="360" w:lineRule="auto"/>
        <w:ind w:firstLine="480" w:firstLineChars="200"/>
        <w:rPr>
          <w:rFonts w:eastAsia="仿宋"/>
          <w:color w:val="000000"/>
          <w:sz w:val="24"/>
        </w:rPr>
      </w:pPr>
      <w:r>
        <w:rPr>
          <w:rFonts w:hint="eastAsia" w:eastAsia="仿宋"/>
          <w:color w:val="000000"/>
          <w:sz w:val="24"/>
        </w:rPr>
        <w:t>（四）同一供应商提交两个以上不同的磋商响应文件或者磋商报价，但磋商文件要求提交备选磋商的除外；</w:t>
      </w:r>
    </w:p>
    <w:p>
      <w:pPr>
        <w:spacing w:line="360" w:lineRule="auto"/>
        <w:ind w:firstLine="480" w:firstLineChars="200"/>
        <w:rPr>
          <w:rFonts w:eastAsia="仿宋"/>
          <w:color w:val="000000"/>
          <w:sz w:val="24"/>
        </w:rPr>
      </w:pPr>
      <w:r>
        <w:rPr>
          <w:rFonts w:hint="eastAsia" w:eastAsia="仿宋"/>
          <w:color w:val="000000"/>
          <w:sz w:val="24"/>
        </w:rPr>
        <w:t>（五）磋商报价低于成本或者高于磋商文件设定的最高磋商限价；</w:t>
      </w:r>
    </w:p>
    <w:p>
      <w:pPr>
        <w:spacing w:line="360" w:lineRule="auto"/>
        <w:ind w:firstLine="480" w:firstLineChars="200"/>
        <w:rPr>
          <w:rFonts w:eastAsia="仿宋"/>
          <w:color w:val="000000"/>
          <w:sz w:val="24"/>
        </w:rPr>
      </w:pPr>
      <w:r>
        <w:rPr>
          <w:rFonts w:hint="eastAsia" w:eastAsia="仿宋"/>
          <w:color w:val="000000"/>
          <w:sz w:val="24"/>
        </w:rPr>
        <w:t>（六）磋商响应文件没有对磋商文件的实质性要求和条件作出响应；</w:t>
      </w:r>
    </w:p>
    <w:p>
      <w:pPr>
        <w:spacing w:line="360" w:lineRule="auto"/>
        <w:ind w:firstLine="480" w:firstLineChars="200"/>
        <w:rPr>
          <w:rFonts w:eastAsia="仿宋"/>
          <w:color w:val="000000"/>
          <w:sz w:val="24"/>
        </w:rPr>
      </w:pPr>
      <w:r>
        <w:rPr>
          <w:rFonts w:hint="eastAsia" w:eastAsia="仿宋"/>
          <w:color w:val="000000"/>
          <w:sz w:val="24"/>
        </w:rPr>
        <w:t>（七）供应商有串通磋商、弄虚作假、行贿等违法行为。</w:t>
      </w:r>
    </w:p>
    <w:p>
      <w:pPr>
        <w:spacing w:line="360" w:lineRule="auto"/>
        <w:ind w:firstLine="480" w:firstLineChars="200"/>
        <w:rPr>
          <w:rFonts w:eastAsia="仿宋"/>
          <w:color w:val="000000"/>
          <w:sz w:val="24"/>
        </w:rPr>
      </w:pPr>
      <w:r>
        <w:rPr>
          <w:rFonts w:eastAsia="仿宋"/>
          <w:color w:val="000000"/>
          <w:sz w:val="24"/>
        </w:rPr>
        <w:t>6.3.8</w:t>
      </w:r>
      <w:r>
        <w:rPr>
          <w:rFonts w:hint="eastAsia" w:eastAsia="仿宋"/>
          <w:color w:val="000000"/>
          <w:sz w:val="24"/>
        </w:rPr>
        <w:t>磋商响应文件中有含义不明确的内容、明显文字或者计算错误，</w:t>
      </w:r>
      <w:r>
        <w:rPr>
          <w:rFonts w:hint="eastAsia" w:eastAsia="仿宋"/>
          <w:color w:val="000000"/>
          <w:sz w:val="24"/>
          <w:lang w:eastAsia="zh-CN"/>
        </w:rPr>
        <w:t>评审委员</w:t>
      </w:r>
      <w:r>
        <w:rPr>
          <w:rFonts w:hint="eastAsia" w:eastAsia="仿宋"/>
          <w:color w:val="000000"/>
          <w:sz w:val="24"/>
        </w:rPr>
        <w:t>会认为需要供应商作出必要澄清、说明的，应当书面通知该供应商。供应商的澄清、说明应当采用书面形式，并不得超出磋商响应文件的范围或者改变磋商响应文件的实质性内容。</w:t>
      </w:r>
    </w:p>
    <w:p>
      <w:pPr>
        <w:spacing w:line="360" w:lineRule="auto"/>
        <w:ind w:firstLine="480" w:firstLineChars="200"/>
        <w:rPr>
          <w:rFonts w:eastAsia="仿宋"/>
          <w:color w:val="000000"/>
          <w:sz w:val="24"/>
        </w:rPr>
      </w:pPr>
      <w:r>
        <w:rPr>
          <w:rFonts w:hint="eastAsia" w:eastAsia="仿宋"/>
          <w:color w:val="000000"/>
          <w:sz w:val="24"/>
          <w:lang w:eastAsia="zh-CN"/>
        </w:rPr>
        <w:t>评审委员</w:t>
      </w:r>
      <w:r>
        <w:rPr>
          <w:rFonts w:hint="eastAsia" w:eastAsia="仿宋"/>
          <w:color w:val="000000"/>
          <w:sz w:val="24"/>
        </w:rPr>
        <w:t>会不得暗示或者诱导供应商作出澄清、说明，不得接受供应商主动提出的澄清、说明。</w:t>
      </w:r>
    </w:p>
    <w:p>
      <w:pPr>
        <w:spacing w:line="360" w:lineRule="auto"/>
        <w:ind w:firstLine="480" w:firstLineChars="200"/>
        <w:rPr>
          <w:rFonts w:eastAsia="仿宋"/>
          <w:color w:val="000000"/>
          <w:sz w:val="24"/>
        </w:rPr>
      </w:pPr>
      <w:r>
        <w:rPr>
          <w:rFonts w:eastAsia="仿宋"/>
          <w:color w:val="000000"/>
          <w:sz w:val="24"/>
        </w:rPr>
        <w:t>6.3.9</w:t>
      </w:r>
      <w:r>
        <w:rPr>
          <w:rFonts w:hint="eastAsia" w:eastAsia="仿宋"/>
          <w:color w:val="000000"/>
          <w:sz w:val="24"/>
        </w:rPr>
        <w:t>供应商相互串通磋商或者与采购人串通磋商的，供应商向采购人或者</w:t>
      </w:r>
      <w:r>
        <w:rPr>
          <w:rFonts w:hint="eastAsia" w:eastAsia="仿宋"/>
          <w:color w:val="000000"/>
          <w:sz w:val="24"/>
          <w:lang w:eastAsia="zh-CN"/>
        </w:rPr>
        <w:t>评审委员</w:t>
      </w:r>
      <w:r>
        <w:rPr>
          <w:rFonts w:hint="eastAsia" w:eastAsia="仿宋"/>
          <w:color w:val="000000"/>
          <w:sz w:val="24"/>
        </w:rPr>
        <w:t>会成员行贿谋取磋商的，磋商无效；构成犯罪的，依法追究刑事责任；尚不构成犯罪的，依照招标磋商法第五十三条的规定处罚。供应商未磋商的，对单位的罚款金额按照招标项目合同金额依照招标磋商法规定的比例计算。</w:t>
      </w:r>
    </w:p>
    <w:p>
      <w:pPr>
        <w:spacing w:line="360" w:lineRule="auto"/>
        <w:ind w:firstLine="480" w:firstLineChars="200"/>
        <w:rPr>
          <w:rFonts w:eastAsia="仿宋"/>
          <w:color w:val="000000"/>
          <w:sz w:val="24"/>
        </w:rPr>
      </w:pPr>
      <w:r>
        <w:rPr>
          <w:rFonts w:hint="eastAsia" w:eastAsia="仿宋"/>
          <w:color w:val="000000"/>
          <w:sz w:val="24"/>
        </w:rPr>
        <w:t>供应商有下列行为之一的，属于招标磋商法第五十三条规定的情节严重行为，由有关行政监督部门取消其</w:t>
      </w:r>
      <w:r>
        <w:rPr>
          <w:rFonts w:eastAsia="仿宋"/>
          <w:color w:val="000000"/>
          <w:sz w:val="24"/>
        </w:rPr>
        <w:t>1</w:t>
      </w:r>
      <w:r>
        <w:rPr>
          <w:rFonts w:hint="eastAsia" w:eastAsia="仿宋"/>
          <w:color w:val="000000"/>
          <w:sz w:val="24"/>
        </w:rPr>
        <w:t>年至</w:t>
      </w:r>
      <w:r>
        <w:rPr>
          <w:rFonts w:eastAsia="仿宋"/>
          <w:color w:val="000000"/>
          <w:sz w:val="24"/>
        </w:rPr>
        <w:t>2</w:t>
      </w:r>
      <w:r>
        <w:rPr>
          <w:rFonts w:hint="eastAsia" w:eastAsia="仿宋"/>
          <w:color w:val="000000"/>
          <w:sz w:val="24"/>
        </w:rPr>
        <w:t>年内参加依法必须进行招标的项目的磋商资格：</w:t>
      </w:r>
    </w:p>
    <w:p>
      <w:pPr>
        <w:spacing w:line="360" w:lineRule="auto"/>
        <w:ind w:firstLine="480" w:firstLineChars="200"/>
        <w:rPr>
          <w:rFonts w:eastAsia="仿宋"/>
          <w:color w:val="000000"/>
          <w:sz w:val="24"/>
        </w:rPr>
      </w:pPr>
      <w:r>
        <w:rPr>
          <w:rFonts w:hint="eastAsia" w:eastAsia="仿宋"/>
          <w:color w:val="000000"/>
          <w:sz w:val="24"/>
        </w:rPr>
        <w:t>（一）以行贿谋取磋商；</w:t>
      </w:r>
    </w:p>
    <w:p>
      <w:pPr>
        <w:spacing w:line="360" w:lineRule="auto"/>
        <w:ind w:firstLine="480" w:firstLineChars="200"/>
        <w:rPr>
          <w:rFonts w:eastAsia="仿宋"/>
          <w:color w:val="000000"/>
          <w:sz w:val="24"/>
        </w:rPr>
      </w:pPr>
      <w:r>
        <w:rPr>
          <w:rFonts w:hint="eastAsia" w:eastAsia="仿宋"/>
          <w:color w:val="000000"/>
          <w:sz w:val="24"/>
        </w:rPr>
        <w:t>（二）</w:t>
      </w:r>
      <w:r>
        <w:rPr>
          <w:rFonts w:eastAsia="仿宋"/>
          <w:color w:val="000000"/>
          <w:sz w:val="24"/>
        </w:rPr>
        <w:t>3</w:t>
      </w:r>
      <w:r>
        <w:rPr>
          <w:rFonts w:hint="eastAsia" w:eastAsia="仿宋"/>
          <w:color w:val="000000"/>
          <w:sz w:val="24"/>
        </w:rPr>
        <w:t>年内</w:t>
      </w:r>
      <w:r>
        <w:rPr>
          <w:rFonts w:eastAsia="仿宋"/>
          <w:color w:val="000000"/>
          <w:sz w:val="24"/>
        </w:rPr>
        <w:t>2</w:t>
      </w:r>
      <w:r>
        <w:rPr>
          <w:rFonts w:hint="eastAsia" w:eastAsia="仿宋"/>
          <w:color w:val="000000"/>
          <w:sz w:val="24"/>
        </w:rPr>
        <w:t>次以上串通磋商；</w:t>
      </w:r>
    </w:p>
    <w:p>
      <w:pPr>
        <w:spacing w:line="360" w:lineRule="auto"/>
        <w:ind w:firstLine="480" w:firstLineChars="200"/>
        <w:rPr>
          <w:rFonts w:eastAsia="仿宋"/>
          <w:color w:val="000000"/>
          <w:sz w:val="24"/>
        </w:rPr>
      </w:pPr>
      <w:r>
        <w:rPr>
          <w:rFonts w:hint="eastAsia" w:eastAsia="仿宋"/>
          <w:color w:val="000000"/>
          <w:sz w:val="24"/>
        </w:rPr>
        <w:t>（三）串通磋商行为损害采购人、其他供应商或者国家、集体、公民的合法利益，造成直接经济损失</w:t>
      </w:r>
      <w:r>
        <w:rPr>
          <w:rFonts w:eastAsia="仿宋"/>
          <w:color w:val="000000"/>
          <w:sz w:val="24"/>
        </w:rPr>
        <w:t>30</w:t>
      </w:r>
      <w:r>
        <w:rPr>
          <w:rFonts w:hint="eastAsia" w:eastAsia="仿宋"/>
          <w:color w:val="000000"/>
          <w:sz w:val="24"/>
        </w:rPr>
        <w:t>万元以上；</w:t>
      </w:r>
    </w:p>
    <w:p>
      <w:pPr>
        <w:spacing w:line="360" w:lineRule="auto"/>
        <w:ind w:firstLine="480" w:firstLineChars="200"/>
        <w:rPr>
          <w:rFonts w:eastAsia="仿宋"/>
          <w:color w:val="000000"/>
          <w:sz w:val="24"/>
        </w:rPr>
      </w:pPr>
      <w:r>
        <w:rPr>
          <w:rFonts w:hint="eastAsia" w:eastAsia="仿宋"/>
          <w:color w:val="000000"/>
          <w:sz w:val="24"/>
        </w:rPr>
        <w:t>（四）其他串通磋商情节严重的行为。</w:t>
      </w:r>
    </w:p>
    <w:p>
      <w:pPr>
        <w:spacing w:line="360" w:lineRule="auto"/>
        <w:ind w:firstLine="480" w:firstLineChars="200"/>
        <w:rPr>
          <w:rFonts w:eastAsia="仿宋"/>
          <w:color w:val="000000"/>
          <w:sz w:val="24"/>
        </w:rPr>
      </w:pPr>
      <w:r>
        <w:rPr>
          <w:rFonts w:hint="eastAsia" w:eastAsia="仿宋"/>
          <w:color w:val="000000"/>
          <w:sz w:val="24"/>
        </w:rPr>
        <w:t>供应商自本条第二款规定的处罚执行期限届满之日起</w:t>
      </w:r>
      <w:r>
        <w:rPr>
          <w:rFonts w:eastAsia="仿宋"/>
          <w:color w:val="000000"/>
          <w:sz w:val="24"/>
        </w:rPr>
        <w:t>3</w:t>
      </w:r>
      <w:r>
        <w:rPr>
          <w:rFonts w:hint="eastAsia" w:eastAsia="仿宋"/>
          <w:color w:val="000000"/>
          <w:sz w:val="24"/>
        </w:rPr>
        <w:t>年内又有该款所列违法行为之一的，或者串通磋商、以行贿谋取磋商情节特别严重的，由工商行政管理机关吊销营业执照。</w:t>
      </w:r>
    </w:p>
    <w:p>
      <w:pPr>
        <w:spacing w:line="360" w:lineRule="auto"/>
        <w:ind w:firstLine="480" w:firstLineChars="200"/>
        <w:rPr>
          <w:rFonts w:eastAsia="仿宋"/>
          <w:color w:val="000000"/>
          <w:sz w:val="24"/>
        </w:rPr>
      </w:pPr>
      <w:r>
        <w:rPr>
          <w:rFonts w:hint="eastAsia" w:eastAsia="仿宋"/>
          <w:color w:val="000000"/>
          <w:sz w:val="24"/>
        </w:rPr>
        <w:t>法律、行政法规对串通磋商报价行为的处罚另有规定的，从其规定。</w:t>
      </w:r>
    </w:p>
    <w:p>
      <w:pPr>
        <w:spacing w:line="360" w:lineRule="auto"/>
        <w:ind w:firstLine="480" w:firstLineChars="200"/>
        <w:rPr>
          <w:rFonts w:eastAsia="仿宋"/>
          <w:color w:val="000000"/>
          <w:sz w:val="24"/>
        </w:rPr>
      </w:pPr>
      <w:r>
        <w:rPr>
          <w:rFonts w:eastAsia="仿宋"/>
          <w:color w:val="000000"/>
          <w:sz w:val="24"/>
        </w:rPr>
        <w:t>6.3.10</w:t>
      </w:r>
      <w:r>
        <w:rPr>
          <w:rFonts w:hint="eastAsia" w:eastAsia="仿宋"/>
          <w:color w:val="000000"/>
          <w:sz w:val="24"/>
        </w:rPr>
        <w:t>供应商以他人名义磋商或者以其他方式弄虚作假骗取磋商的，磋商无效；构成犯罪的，依法追究刑事责任；尚不构成犯罪的，依照招标磋商法第五十四条的规定处罚。依法必须进行招标的项目的供应商未磋商的，对单位的罚款金额按照招标项目合同金额依照招标磋商法规定的比例计算。</w:t>
      </w:r>
    </w:p>
    <w:p>
      <w:pPr>
        <w:spacing w:line="360" w:lineRule="auto"/>
        <w:ind w:firstLine="480" w:firstLineChars="200"/>
        <w:rPr>
          <w:rFonts w:eastAsia="仿宋"/>
          <w:color w:val="000000"/>
          <w:sz w:val="24"/>
        </w:rPr>
      </w:pPr>
      <w:r>
        <w:rPr>
          <w:rFonts w:hint="eastAsia" w:eastAsia="仿宋"/>
          <w:color w:val="000000"/>
          <w:sz w:val="24"/>
        </w:rPr>
        <w:t>供应商有下列行为之一的，属于招标磋商法第五十四条规定的情节严重行为，由有关行政监督部门取消其</w:t>
      </w:r>
      <w:r>
        <w:rPr>
          <w:rFonts w:eastAsia="仿宋"/>
          <w:color w:val="000000"/>
          <w:sz w:val="24"/>
        </w:rPr>
        <w:t>1</w:t>
      </w:r>
      <w:r>
        <w:rPr>
          <w:rFonts w:hint="eastAsia" w:eastAsia="仿宋"/>
          <w:color w:val="000000"/>
          <w:sz w:val="24"/>
        </w:rPr>
        <w:t>年至</w:t>
      </w:r>
      <w:r>
        <w:rPr>
          <w:rFonts w:eastAsia="仿宋"/>
          <w:color w:val="000000"/>
          <w:sz w:val="24"/>
        </w:rPr>
        <w:t>3</w:t>
      </w:r>
      <w:r>
        <w:rPr>
          <w:rFonts w:hint="eastAsia" w:eastAsia="仿宋"/>
          <w:color w:val="000000"/>
          <w:sz w:val="24"/>
        </w:rPr>
        <w:t>年内参加依法必须进行招标的项目的磋商资格：</w:t>
      </w:r>
    </w:p>
    <w:p>
      <w:pPr>
        <w:spacing w:line="360" w:lineRule="auto"/>
        <w:ind w:firstLine="480" w:firstLineChars="200"/>
        <w:rPr>
          <w:rFonts w:eastAsia="仿宋"/>
          <w:color w:val="000000"/>
          <w:sz w:val="24"/>
        </w:rPr>
      </w:pPr>
      <w:r>
        <w:rPr>
          <w:rFonts w:hint="eastAsia" w:eastAsia="仿宋"/>
          <w:color w:val="000000"/>
          <w:sz w:val="24"/>
        </w:rPr>
        <w:t>（一）伪造、变造资格、资质证书或者其他许可证件骗取磋商；</w:t>
      </w:r>
    </w:p>
    <w:p>
      <w:pPr>
        <w:spacing w:line="360" w:lineRule="auto"/>
        <w:ind w:firstLine="480" w:firstLineChars="200"/>
        <w:rPr>
          <w:rFonts w:eastAsia="仿宋"/>
          <w:color w:val="000000"/>
          <w:sz w:val="24"/>
        </w:rPr>
      </w:pPr>
      <w:r>
        <w:rPr>
          <w:rFonts w:hint="eastAsia" w:eastAsia="仿宋"/>
          <w:color w:val="000000"/>
          <w:sz w:val="24"/>
        </w:rPr>
        <w:t>（二）</w:t>
      </w:r>
      <w:r>
        <w:rPr>
          <w:rFonts w:eastAsia="仿宋"/>
          <w:color w:val="000000"/>
          <w:sz w:val="24"/>
        </w:rPr>
        <w:t>3</w:t>
      </w:r>
      <w:r>
        <w:rPr>
          <w:rFonts w:hint="eastAsia" w:eastAsia="仿宋"/>
          <w:color w:val="000000"/>
          <w:sz w:val="24"/>
        </w:rPr>
        <w:t>年内</w:t>
      </w:r>
      <w:r>
        <w:rPr>
          <w:rFonts w:eastAsia="仿宋"/>
          <w:color w:val="000000"/>
          <w:sz w:val="24"/>
        </w:rPr>
        <w:t>2</w:t>
      </w:r>
      <w:r>
        <w:rPr>
          <w:rFonts w:hint="eastAsia" w:eastAsia="仿宋"/>
          <w:color w:val="000000"/>
          <w:sz w:val="24"/>
        </w:rPr>
        <w:t>次以上使用他人名义磋商；</w:t>
      </w:r>
    </w:p>
    <w:p>
      <w:pPr>
        <w:spacing w:line="360" w:lineRule="auto"/>
        <w:ind w:firstLine="480" w:firstLineChars="200"/>
        <w:rPr>
          <w:rFonts w:eastAsia="仿宋"/>
          <w:color w:val="000000"/>
          <w:sz w:val="24"/>
        </w:rPr>
      </w:pPr>
      <w:r>
        <w:rPr>
          <w:rFonts w:hint="eastAsia" w:eastAsia="仿宋"/>
          <w:color w:val="000000"/>
          <w:sz w:val="24"/>
        </w:rPr>
        <w:t>（三）弄虚作假骗取磋商给采购人造成直接经济损失</w:t>
      </w:r>
      <w:r>
        <w:rPr>
          <w:rFonts w:eastAsia="仿宋"/>
          <w:color w:val="000000"/>
          <w:sz w:val="24"/>
        </w:rPr>
        <w:t>30</w:t>
      </w:r>
      <w:r>
        <w:rPr>
          <w:rFonts w:hint="eastAsia" w:eastAsia="仿宋"/>
          <w:color w:val="000000"/>
          <w:sz w:val="24"/>
        </w:rPr>
        <w:t>万元以上；</w:t>
      </w:r>
    </w:p>
    <w:p>
      <w:pPr>
        <w:spacing w:line="360" w:lineRule="auto"/>
        <w:ind w:firstLine="480" w:firstLineChars="200"/>
        <w:rPr>
          <w:rFonts w:eastAsia="仿宋"/>
          <w:color w:val="000000"/>
          <w:sz w:val="24"/>
        </w:rPr>
      </w:pPr>
      <w:r>
        <w:rPr>
          <w:rFonts w:hint="eastAsia" w:eastAsia="仿宋"/>
          <w:color w:val="000000"/>
          <w:sz w:val="24"/>
        </w:rPr>
        <w:t>（四）其他弄虚作假骗取磋商情节严重的行为。</w:t>
      </w:r>
    </w:p>
    <w:p>
      <w:pPr>
        <w:spacing w:line="360" w:lineRule="auto"/>
        <w:ind w:firstLine="480" w:firstLineChars="200"/>
        <w:rPr>
          <w:rFonts w:eastAsia="仿宋"/>
          <w:color w:val="000000"/>
          <w:sz w:val="24"/>
        </w:rPr>
      </w:pPr>
      <w:r>
        <w:rPr>
          <w:rFonts w:hint="eastAsia" w:eastAsia="仿宋"/>
          <w:color w:val="000000"/>
          <w:sz w:val="24"/>
        </w:rPr>
        <w:t>供应商自本条第二款规定的处罚执行期限届满之日起</w:t>
      </w:r>
      <w:r>
        <w:rPr>
          <w:rFonts w:eastAsia="仿宋"/>
          <w:color w:val="000000"/>
          <w:sz w:val="24"/>
        </w:rPr>
        <w:t>3</w:t>
      </w:r>
      <w:r>
        <w:rPr>
          <w:rFonts w:hint="eastAsia" w:eastAsia="仿宋"/>
          <w:color w:val="000000"/>
          <w:sz w:val="24"/>
        </w:rPr>
        <w:t>年内又有该款所列违法行为之一的，或者弄虚作假骗取磋商情节特别严重的，由工商行政管理机关吊销营业执照。</w:t>
      </w:r>
    </w:p>
    <w:p>
      <w:pPr>
        <w:spacing w:line="360" w:lineRule="auto"/>
        <w:ind w:firstLine="480" w:firstLineChars="200"/>
        <w:rPr>
          <w:rFonts w:eastAsia="仿宋"/>
          <w:color w:val="000000"/>
          <w:sz w:val="24"/>
        </w:rPr>
      </w:pPr>
      <w:r>
        <w:rPr>
          <w:rFonts w:eastAsia="仿宋"/>
          <w:color w:val="000000"/>
          <w:sz w:val="24"/>
        </w:rPr>
        <w:t>6.3.11</w:t>
      </w:r>
      <w:r>
        <w:rPr>
          <w:rFonts w:hint="eastAsia" w:eastAsia="仿宋"/>
          <w:color w:val="000000"/>
          <w:sz w:val="24"/>
        </w:rPr>
        <w:t>出让或者出租资格、资质证书供他人磋商的，依照法律、行政法规的规定给予行政处罚；构成犯罪的，依法追究刑事责任。</w:t>
      </w:r>
      <w:bookmarkEnd w:id="52"/>
    </w:p>
    <w:p>
      <w:pPr>
        <w:pStyle w:val="3"/>
        <w:spacing w:before="100" w:after="100" w:line="360" w:lineRule="auto"/>
        <w:ind w:firstLine="562" w:firstLineChars="200"/>
        <w:rPr>
          <w:rFonts w:ascii="Times New Roman" w:hAnsi="Times New Roman" w:eastAsia="仿宋"/>
          <w:color w:val="000000"/>
          <w:sz w:val="28"/>
        </w:rPr>
      </w:pPr>
      <w:r>
        <w:rPr>
          <w:rFonts w:ascii="Times New Roman" w:hAnsi="Times New Roman" w:eastAsia="仿宋"/>
          <w:color w:val="000000"/>
          <w:sz w:val="28"/>
        </w:rPr>
        <w:t>7</w:t>
      </w:r>
      <w:r>
        <w:rPr>
          <w:rFonts w:hint="eastAsia" w:ascii="Times New Roman" w:hAnsi="Times New Roman" w:eastAsia="仿宋"/>
          <w:color w:val="000000"/>
          <w:sz w:val="28"/>
        </w:rPr>
        <w:t>．合同授予</w:t>
      </w:r>
      <w:bookmarkEnd w:id="49"/>
      <w:bookmarkEnd w:id="50"/>
      <w:bookmarkEnd w:id="51"/>
    </w:p>
    <w:p>
      <w:pPr>
        <w:spacing w:line="360" w:lineRule="auto"/>
        <w:ind w:firstLine="482" w:firstLineChars="200"/>
        <w:rPr>
          <w:rFonts w:eastAsia="仿宋"/>
          <w:b/>
          <w:color w:val="000000"/>
          <w:sz w:val="24"/>
        </w:rPr>
      </w:pPr>
      <w:r>
        <w:rPr>
          <w:rFonts w:eastAsia="仿宋"/>
          <w:b/>
          <w:color w:val="000000"/>
          <w:sz w:val="24"/>
        </w:rPr>
        <w:t xml:space="preserve">7.1 </w:t>
      </w:r>
      <w:r>
        <w:rPr>
          <w:rFonts w:hint="eastAsia" w:eastAsia="仿宋"/>
          <w:b/>
          <w:color w:val="000000"/>
          <w:sz w:val="24"/>
        </w:rPr>
        <w:t>定标方式</w:t>
      </w:r>
    </w:p>
    <w:p>
      <w:pPr>
        <w:spacing w:line="360" w:lineRule="auto"/>
        <w:ind w:firstLine="480" w:firstLineChars="200"/>
        <w:rPr>
          <w:rFonts w:eastAsia="仿宋"/>
          <w:color w:val="000000"/>
          <w:sz w:val="24"/>
        </w:rPr>
      </w:pPr>
      <w:bookmarkStart w:id="53" w:name="_Hlk522179251"/>
      <w:r>
        <w:rPr>
          <w:rFonts w:eastAsia="仿宋"/>
          <w:color w:val="000000"/>
          <w:sz w:val="24"/>
        </w:rPr>
        <w:t>7.1.1</w:t>
      </w:r>
      <w:r>
        <w:rPr>
          <w:rFonts w:hint="eastAsia" w:eastAsia="仿宋"/>
          <w:color w:val="000000"/>
          <w:sz w:val="24"/>
        </w:rPr>
        <w:t>除供应商须知前附表规定</w:t>
      </w:r>
      <w:r>
        <w:rPr>
          <w:rFonts w:hint="eastAsia" w:eastAsia="仿宋"/>
          <w:color w:val="000000"/>
          <w:sz w:val="24"/>
          <w:lang w:eastAsia="zh-CN"/>
        </w:rPr>
        <w:t>评审委员</w:t>
      </w:r>
      <w:r>
        <w:rPr>
          <w:rFonts w:hint="eastAsia" w:eastAsia="仿宋"/>
          <w:color w:val="000000"/>
          <w:sz w:val="24"/>
        </w:rPr>
        <w:t>会直接确定成交供应商外，采购人依据磋商小组推荐的成交候选供应商确定成交供应商，磋商小组推荐成交候选供应商的人数见供应商须知前附表。</w:t>
      </w:r>
    </w:p>
    <w:p>
      <w:pPr>
        <w:spacing w:line="360" w:lineRule="auto"/>
        <w:ind w:firstLine="480" w:firstLineChars="200"/>
        <w:rPr>
          <w:rFonts w:eastAsia="仿宋"/>
          <w:color w:val="000000"/>
          <w:sz w:val="24"/>
        </w:rPr>
      </w:pPr>
      <w:r>
        <w:rPr>
          <w:rFonts w:eastAsia="仿宋"/>
          <w:color w:val="000000"/>
          <w:sz w:val="24"/>
        </w:rPr>
        <w:t>7.1.2</w:t>
      </w:r>
      <w:r>
        <w:rPr>
          <w:rFonts w:hint="eastAsia" w:eastAsia="仿宋"/>
          <w:color w:val="000000"/>
          <w:sz w:val="24"/>
        </w:rPr>
        <w:t>评标完成后，</w:t>
      </w:r>
      <w:r>
        <w:rPr>
          <w:rFonts w:hint="eastAsia" w:eastAsia="仿宋"/>
          <w:color w:val="000000"/>
          <w:sz w:val="24"/>
          <w:lang w:eastAsia="zh-CN"/>
        </w:rPr>
        <w:t>评审委员</w:t>
      </w:r>
      <w:r>
        <w:rPr>
          <w:rFonts w:hint="eastAsia" w:eastAsia="仿宋"/>
          <w:color w:val="000000"/>
          <w:sz w:val="24"/>
        </w:rPr>
        <w:t>会应当向采购人提交书面评标报告和磋商候选人名单。磋商候选人应当不超过</w:t>
      </w:r>
      <w:r>
        <w:rPr>
          <w:rFonts w:eastAsia="仿宋"/>
          <w:color w:val="000000"/>
          <w:sz w:val="24"/>
        </w:rPr>
        <w:t>3</w:t>
      </w:r>
      <w:r>
        <w:rPr>
          <w:rFonts w:hint="eastAsia" w:eastAsia="仿宋"/>
          <w:color w:val="000000"/>
          <w:sz w:val="24"/>
        </w:rPr>
        <w:t>个，并标明排序。</w:t>
      </w:r>
    </w:p>
    <w:p>
      <w:pPr>
        <w:spacing w:line="360" w:lineRule="auto"/>
        <w:ind w:firstLine="480" w:firstLineChars="200"/>
        <w:rPr>
          <w:rFonts w:eastAsia="仿宋"/>
          <w:color w:val="000000"/>
          <w:sz w:val="24"/>
        </w:rPr>
      </w:pPr>
      <w:r>
        <w:rPr>
          <w:rFonts w:hint="eastAsia" w:eastAsia="仿宋"/>
          <w:color w:val="000000"/>
          <w:sz w:val="24"/>
        </w:rPr>
        <w:t>评标报告应当由</w:t>
      </w:r>
      <w:r>
        <w:rPr>
          <w:rFonts w:hint="eastAsia" w:eastAsia="仿宋"/>
          <w:color w:val="000000"/>
          <w:sz w:val="24"/>
          <w:lang w:eastAsia="zh-CN"/>
        </w:rPr>
        <w:t>评审委员</w:t>
      </w:r>
      <w:r>
        <w:rPr>
          <w:rFonts w:hint="eastAsia" w:eastAsia="仿宋"/>
          <w:color w:val="000000"/>
          <w:sz w:val="24"/>
        </w:rPr>
        <w:t>会全体成员签字。对评标结果有不同意见的</w:t>
      </w:r>
      <w:r>
        <w:rPr>
          <w:rFonts w:hint="eastAsia" w:eastAsia="仿宋"/>
          <w:color w:val="000000"/>
          <w:sz w:val="24"/>
          <w:lang w:eastAsia="zh-CN"/>
        </w:rPr>
        <w:t>评审委员</w:t>
      </w:r>
      <w:r>
        <w:rPr>
          <w:rFonts w:hint="eastAsia" w:eastAsia="仿宋"/>
          <w:color w:val="000000"/>
          <w:sz w:val="24"/>
        </w:rPr>
        <w:t>会成员应当以书面形式说明其不同意见和理由，评标报告应当注明该不同意见。</w:t>
      </w:r>
      <w:r>
        <w:rPr>
          <w:rFonts w:hint="eastAsia" w:eastAsia="仿宋"/>
          <w:color w:val="000000"/>
          <w:sz w:val="24"/>
          <w:lang w:eastAsia="zh-CN"/>
        </w:rPr>
        <w:t>评审委员</w:t>
      </w:r>
      <w:r>
        <w:rPr>
          <w:rFonts w:hint="eastAsia" w:eastAsia="仿宋"/>
          <w:color w:val="000000"/>
          <w:sz w:val="24"/>
        </w:rPr>
        <w:t>会成员拒绝在评标报告上签字又不书面说明其不同意见和理由的，视为同意评标结果。</w:t>
      </w:r>
    </w:p>
    <w:p>
      <w:pPr>
        <w:spacing w:line="360" w:lineRule="auto"/>
        <w:ind w:firstLine="480" w:firstLineChars="200"/>
        <w:rPr>
          <w:rFonts w:eastAsia="仿宋"/>
          <w:color w:val="000000"/>
          <w:sz w:val="24"/>
        </w:rPr>
      </w:pPr>
      <w:r>
        <w:rPr>
          <w:rFonts w:eastAsia="仿宋"/>
          <w:color w:val="000000"/>
          <w:sz w:val="24"/>
        </w:rPr>
        <w:t>7.1.3</w:t>
      </w:r>
      <w:r>
        <w:rPr>
          <w:rFonts w:hint="eastAsia" w:eastAsia="仿宋"/>
          <w:color w:val="000000"/>
          <w:sz w:val="24"/>
        </w:rPr>
        <w:t>磋商或者成交供应商拒绝与采购人签订合同的，采购人可以按照评审报告推荐的磋商或者成交候选供应商名单排序，确定下一候选人为磋商或者成交供应商，也可以重新开展政府采购活动。</w:t>
      </w:r>
    </w:p>
    <w:p>
      <w:pPr>
        <w:spacing w:line="360" w:lineRule="auto"/>
        <w:ind w:firstLine="480" w:firstLineChars="200"/>
        <w:rPr>
          <w:rFonts w:eastAsia="仿宋"/>
          <w:color w:val="000000"/>
          <w:sz w:val="24"/>
        </w:rPr>
      </w:pPr>
      <w:r>
        <w:rPr>
          <w:rFonts w:eastAsia="仿宋"/>
          <w:color w:val="000000"/>
          <w:sz w:val="24"/>
        </w:rPr>
        <w:t xml:space="preserve">7.1.4 </w:t>
      </w:r>
      <w:r>
        <w:rPr>
          <w:rFonts w:hint="eastAsia" w:eastAsia="仿宋"/>
          <w:color w:val="000000"/>
          <w:sz w:val="24"/>
        </w:rPr>
        <w:t>国有资金占控股或者主导地位的依法必须进行招标的项目，采购人应当确定排名第一的磋商候选人为磋商人。排名第一的磋商候选人放弃磋商、因不可抗力不能履行合同、不按照磋商文件要求提交履约保证金，或者被查实存在影响磋商结果的违法行为等情形，不符合磋商条件的，采购人可以按照</w:t>
      </w:r>
      <w:r>
        <w:rPr>
          <w:rFonts w:hint="eastAsia" w:eastAsia="仿宋"/>
          <w:color w:val="000000"/>
          <w:sz w:val="24"/>
          <w:lang w:eastAsia="zh-CN"/>
        </w:rPr>
        <w:t>评审委员</w:t>
      </w:r>
      <w:r>
        <w:rPr>
          <w:rFonts w:hint="eastAsia" w:eastAsia="仿宋"/>
          <w:color w:val="000000"/>
          <w:sz w:val="24"/>
        </w:rPr>
        <w:t>会提出的磋商候选人名单排序依次确定其他磋商候选人为磋商人，也可以重新招标。</w:t>
      </w:r>
    </w:p>
    <w:bookmarkEnd w:id="53"/>
    <w:p>
      <w:pPr>
        <w:spacing w:line="360" w:lineRule="auto"/>
        <w:ind w:firstLine="482" w:firstLineChars="200"/>
        <w:rPr>
          <w:rFonts w:eastAsia="仿宋"/>
          <w:b/>
          <w:color w:val="000000"/>
          <w:sz w:val="24"/>
        </w:rPr>
      </w:pPr>
      <w:r>
        <w:rPr>
          <w:rFonts w:eastAsia="仿宋"/>
          <w:b/>
          <w:color w:val="000000"/>
          <w:sz w:val="24"/>
        </w:rPr>
        <w:t xml:space="preserve">7.2 </w:t>
      </w:r>
      <w:r>
        <w:rPr>
          <w:rFonts w:hint="eastAsia" w:eastAsia="仿宋"/>
          <w:b/>
          <w:color w:val="000000"/>
          <w:sz w:val="24"/>
        </w:rPr>
        <w:t>成交通知</w:t>
      </w:r>
    </w:p>
    <w:p>
      <w:pPr>
        <w:spacing w:line="360" w:lineRule="auto"/>
        <w:ind w:firstLine="480" w:firstLineChars="200"/>
        <w:rPr>
          <w:rFonts w:eastAsia="仿宋"/>
          <w:color w:val="000000"/>
          <w:sz w:val="24"/>
        </w:rPr>
      </w:pPr>
      <w:bookmarkStart w:id="54" w:name="_Hlk522179377"/>
      <w:r>
        <w:rPr>
          <w:rFonts w:eastAsia="仿宋"/>
          <w:color w:val="000000"/>
          <w:sz w:val="24"/>
        </w:rPr>
        <w:t>7.2.1</w:t>
      </w:r>
      <w:r>
        <w:rPr>
          <w:rFonts w:hint="eastAsia" w:eastAsia="仿宋"/>
          <w:color w:val="000000"/>
          <w:sz w:val="24"/>
        </w:rPr>
        <w:t>在本章第</w:t>
      </w:r>
      <w:r>
        <w:rPr>
          <w:rFonts w:eastAsia="仿宋"/>
          <w:color w:val="000000"/>
          <w:sz w:val="24"/>
        </w:rPr>
        <w:t>3.3</w:t>
      </w:r>
      <w:r>
        <w:rPr>
          <w:rFonts w:hint="eastAsia" w:eastAsia="仿宋"/>
          <w:color w:val="000000"/>
          <w:sz w:val="24"/>
        </w:rPr>
        <w:t>款规定的磋商有效期内，采购人以书面形式向成交供应商发出成交通知书，同时将成交结果通知未磋商的供应商。</w:t>
      </w:r>
    </w:p>
    <w:p>
      <w:pPr>
        <w:spacing w:line="360" w:lineRule="auto"/>
        <w:ind w:firstLine="480" w:firstLineChars="200"/>
        <w:rPr>
          <w:rFonts w:eastAsia="仿宋"/>
          <w:color w:val="000000"/>
          <w:sz w:val="24"/>
        </w:rPr>
      </w:pPr>
      <w:r>
        <w:rPr>
          <w:rFonts w:eastAsia="仿宋"/>
          <w:color w:val="000000"/>
          <w:sz w:val="24"/>
        </w:rPr>
        <w:t>7.2.2</w:t>
      </w:r>
      <w:r>
        <w:rPr>
          <w:rFonts w:hint="eastAsia" w:eastAsia="仿宋"/>
          <w:color w:val="000000"/>
          <w:sz w:val="24"/>
        </w:rPr>
        <w:t>采购代理机构应当自评审结束之日起</w:t>
      </w:r>
      <w:r>
        <w:rPr>
          <w:rFonts w:eastAsia="仿宋"/>
          <w:color w:val="000000"/>
          <w:sz w:val="24"/>
        </w:rPr>
        <w:t>2</w:t>
      </w:r>
      <w:r>
        <w:rPr>
          <w:rFonts w:hint="eastAsia" w:eastAsia="仿宋"/>
          <w:color w:val="000000"/>
          <w:sz w:val="24"/>
        </w:rPr>
        <w:t>个工作日内将评审报告送交采购人。采购人应当自收到评审报告之日起</w:t>
      </w:r>
      <w:r>
        <w:rPr>
          <w:rFonts w:eastAsia="仿宋"/>
          <w:color w:val="000000"/>
          <w:sz w:val="24"/>
        </w:rPr>
        <w:t>5</w:t>
      </w:r>
      <w:r>
        <w:rPr>
          <w:rFonts w:hint="eastAsia" w:eastAsia="仿宋"/>
          <w:color w:val="000000"/>
          <w:sz w:val="24"/>
        </w:rPr>
        <w:t>个工作日内在评审报告推荐的磋商或者成交候选人中按顺序确定磋商或者成交供应商。</w:t>
      </w:r>
    </w:p>
    <w:p>
      <w:pPr>
        <w:spacing w:line="360" w:lineRule="auto"/>
        <w:ind w:firstLine="480" w:firstLineChars="200"/>
        <w:rPr>
          <w:rFonts w:eastAsia="仿宋"/>
          <w:color w:val="000000"/>
          <w:sz w:val="24"/>
        </w:rPr>
      </w:pPr>
      <w:r>
        <w:rPr>
          <w:rFonts w:hint="eastAsia" w:eastAsia="仿宋"/>
          <w:color w:val="000000"/>
          <w:sz w:val="24"/>
        </w:rPr>
        <w:t>采购人或者采购代理机构应当自磋商、成交供应商确定之日起</w:t>
      </w:r>
      <w:r>
        <w:rPr>
          <w:rFonts w:eastAsia="仿宋"/>
          <w:color w:val="000000"/>
          <w:sz w:val="24"/>
        </w:rPr>
        <w:t>2</w:t>
      </w:r>
      <w:r>
        <w:rPr>
          <w:rFonts w:hint="eastAsia" w:eastAsia="仿宋"/>
          <w:color w:val="000000"/>
          <w:sz w:val="24"/>
        </w:rPr>
        <w:t>个工作日内，发出磋商、成交通知书，并在省级以上人民政府财政部门指定的媒体上公告磋商、成交结果，磋商文件、竞争性磋商文件、询价通知书随磋商、成交结果同时公告。</w:t>
      </w:r>
    </w:p>
    <w:p>
      <w:pPr>
        <w:spacing w:line="360" w:lineRule="auto"/>
        <w:ind w:firstLine="480" w:firstLineChars="200"/>
        <w:rPr>
          <w:rFonts w:eastAsia="仿宋"/>
          <w:color w:val="000000"/>
          <w:sz w:val="24"/>
        </w:rPr>
      </w:pPr>
      <w:r>
        <w:rPr>
          <w:rFonts w:hint="eastAsia" w:eastAsia="仿宋"/>
          <w:color w:val="000000"/>
          <w:sz w:val="24"/>
        </w:rPr>
        <w:t>磋商、成交结果公告内容应当包括采购人和采购代理机构的名称、地址、联系方式，项目名称和项目编号，磋商或者成交供应商名称、地址和磋商或者成交金额，主要磋商或者成交标的的名称、规格型号、数量、单价、服务要求以及评审专家名单。</w:t>
      </w:r>
    </w:p>
    <w:p>
      <w:pPr>
        <w:spacing w:line="360" w:lineRule="auto"/>
        <w:ind w:firstLine="480" w:firstLineChars="200"/>
        <w:rPr>
          <w:rFonts w:eastAsia="仿宋"/>
          <w:color w:val="000000"/>
          <w:sz w:val="24"/>
        </w:rPr>
      </w:pPr>
      <w:r>
        <w:rPr>
          <w:rFonts w:eastAsia="仿宋"/>
          <w:color w:val="000000"/>
          <w:sz w:val="24"/>
        </w:rPr>
        <w:t>7.2.3</w:t>
      </w:r>
      <w:r>
        <w:rPr>
          <w:rFonts w:hint="eastAsia" w:eastAsia="仿宋"/>
          <w:color w:val="000000"/>
          <w:sz w:val="24"/>
        </w:rPr>
        <w:t>磋商结果公告公示期一个工作日。</w:t>
      </w:r>
    </w:p>
    <w:bookmarkEnd w:id="54"/>
    <w:p>
      <w:pPr>
        <w:spacing w:line="360" w:lineRule="auto"/>
        <w:ind w:firstLine="482" w:firstLineChars="200"/>
        <w:rPr>
          <w:rFonts w:eastAsia="仿宋"/>
          <w:b/>
          <w:color w:val="000000"/>
          <w:sz w:val="24"/>
        </w:rPr>
      </w:pPr>
      <w:r>
        <w:rPr>
          <w:rFonts w:eastAsia="仿宋"/>
          <w:b/>
          <w:color w:val="000000"/>
          <w:sz w:val="24"/>
        </w:rPr>
        <w:t xml:space="preserve">7.3 </w:t>
      </w:r>
      <w:r>
        <w:rPr>
          <w:rFonts w:hint="eastAsia" w:eastAsia="仿宋"/>
          <w:b/>
          <w:color w:val="000000"/>
          <w:sz w:val="24"/>
        </w:rPr>
        <w:t>履约担保</w:t>
      </w:r>
    </w:p>
    <w:p>
      <w:pPr>
        <w:spacing w:line="360" w:lineRule="auto"/>
        <w:ind w:firstLine="480" w:firstLineChars="200"/>
        <w:rPr>
          <w:rFonts w:eastAsia="仿宋"/>
          <w:color w:val="000000"/>
          <w:sz w:val="24"/>
        </w:rPr>
      </w:pPr>
      <w:bookmarkStart w:id="55" w:name="_Hlk522179747"/>
      <w:r>
        <w:rPr>
          <w:rFonts w:eastAsia="仿宋"/>
          <w:color w:val="000000"/>
          <w:sz w:val="24"/>
        </w:rPr>
        <w:t>7.3.1</w:t>
      </w:r>
      <w:r>
        <w:rPr>
          <w:rFonts w:hint="eastAsia" w:eastAsia="仿宋"/>
          <w:color w:val="000000"/>
          <w:sz w:val="24"/>
        </w:rPr>
        <w:t>在签订合同前，成交供应商应按供应商须知前附表的形式和向采购人提交履约</w:t>
      </w:r>
      <w:r>
        <w:rPr>
          <w:rFonts w:hint="eastAsia" w:eastAsia="仿宋"/>
          <w:color w:val="000000"/>
          <w:sz w:val="24"/>
          <w:lang w:eastAsia="zh-CN"/>
        </w:rPr>
        <w:t>保证金</w:t>
      </w:r>
      <w:r>
        <w:rPr>
          <w:rFonts w:hint="eastAsia" w:eastAsia="仿宋"/>
          <w:color w:val="000000"/>
          <w:sz w:val="24"/>
        </w:rPr>
        <w:t>。</w:t>
      </w:r>
    </w:p>
    <w:p>
      <w:pPr>
        <w:spacing w:line="360" w:lineRule="auto"/>
        <w:ind w:firstLine="480" w:firstLineChars="200"/>
        <w:rPr>
          <w:rFonts w:eastAsia="仿宋"/>
          <w:color w:val="000000"/>
          <w:sz w:val="24"/>
        </w:rPr>
      </w:pPr>
      <w:r>
        <w:rPr>
          <w:rFonts w:eastAsia="仿宋"/>
          <w:color w:val="000000"/>
          <w:sz w:val="24"/>
        </w:rPr>
        <w:t xml:space="preserve">7.3.2 </w:t>
      </w:r>
      <w:r>
        <w:rPr>
          <w:rFonts w:hint="eastAsia" w:eastAsia="仿宋"/>
          <w:color w:val="000000"/>
          <w:sz w:val="24"/>
        </w:rPr>
        <w:t>成交供应商不能按本章第</w:t>
      </w:r>
      <w:r>
        <w:rPr>
          <w:rFonts w:eastAsia="仿宋"/>
          <w:color w:val="000000"/>
          <w:sz w:val="24"/>
        </w:rPr>
        <w:t>7.3.1</w:t>
      </w:r>
      <w:r>
        <w:rPr>
          <w:rFonts w:hint="eastAsia" w:eastAsia="仿宋"/>
          <w:color w:val="000000"/>
          <w:sz w:val="24"/>
        </w:rPr>
        <w:t>项要求提交履约</w:t>
      </w:r>
      <w:r>
        <w:rPr>
          <w:rFonts w:hint="eastAsia" w:eastAsia="仿宋"/>
          <w:color w:val="000000"/>
          <w:sz w:val="24"/>
          <w:lang w:eastAsia="zh-CN"/>
        </w:rPr>
        <w:t>保证金</w:t>
      </w:r>
      <w:r>
        <w:rPr>
          <w:rFonts w:hint="eastAsia" w:eastAsia="仿宋"/>
          <w:color w:val="000000"/>
          <w:sz w:val="24"/>
        </w:rPr>
        <w:t>的，视为放弃磋商，其磋商保证金不予退还，给采购人造成的损失超过磋商保证金数额的，成交供应商还应当对超过部分予以赔偿。</w:t>
      </w:r>
    </w:p>
    <w:bookmarkEnd w:id="55"/>
    <w:p>
      <w:pPr>
        <w:spacing w:line="360" w:lineRule="auto"/>
        <w:ind w:firstLine="482" w:firstLineChars="200"/>
        <w:rPr>
          <w:rFonts w:eastAsia="仿宋"/>
          <w:b/>
          <w:color w:val="000000"/>
          <w:sz w:val="24"/>
        </w:rPr>
      </w:pPr>
      <w:r>
        <w:rPr>
          <w:rFonts w:eastAsia="仿宋"/>
          <w:b/>
          <w:color w:val="000000"/>
          <w:sz w:val="24"/>
        </w:rPr>
        <w:t xml:space="preserve">7.4 </w:t>
      </w:r>
      <w:r>
        <w:rPr>
          <w:rFonts w:hint="eastAsia" w:eastAsia="仿宋"/>
          <w:b/>
          <w:color w:val="000000"/>
          <w:sz w:val="24"/>
        </w:rPr>
        <w:t>签订合同</w:t>
      </w:r>
    </w:p>
    <w:p>
      <w:pPr>
        <w:spacing w:line="360" w:lineRule="auto"/>
        <w:ind w:firstLine="480" w:firstLineChars="200"/>
        <w:rPr>
          <w:rFonts w:eastAsia="仿宋"/>
          <w:color w:val="000000"/>
          <w:sz w:val="24"/>
        </w:rPr>
      </w:pPr>
      <w:r>
        <w:rPr>
          <w:rFonts w:eastAsia="仿宋"/>
          <w:color w:val="000000"/>
          <w:sz w:val="24"/>
        </w:rPr>
        <w:t xml:space="preserve">7.4.1 </w:t>
      </w:r>
      <w:r>
        <w:rPr>
          <w:rFonts w:hint="eastAsia" w:eastAsia="仿宋"/>
          <w:color w:val="000000"/>
          <w:sz w:val="24"/>
        </w:rPr>
        <w:t>采购人和成交供应商应当自成交通知书发出之日起</w:t>
      </w:r>
      <w:r>
        <w:rPr>
          <w:rFonts w:eastAsia="仿宋"/>
          <w:color w:val="000000"/>
          <w:sz w:val="24"/>
        </w:rPr>
        <w:t>30</w:t>
      </w:r>
      <w:r>
        <w:rPr>
          <w:rFonts w:hint="eastAsia" w:eastAsia="仿宋"/>
          <w:color w:val="000000"/>
          <w:sz w:val="24"/>
        </w:rPr>
        <w:t>天内，根据磋商文件和成交供应商的磋商响应文件订立书面合同。成交供应商无正当理由拒签合同，采购人取消其成交资格，其磋商保证金不予退还；成交供应商还应向采购人赔偿成交金额的</w:t>
      </w:r>
      <w:r>
        <w:rPr>
          <w:rFonts w:eastAsia="仿宋"/>
          <w:color w:val="000000"/>
          <w:sz w:val="24"/>
        </w:rPr>
        <w:t>10%</w:t>
      </w:r>
      <w:r>
        <w:rPr>
          <w:rFonts w:hint="eastAsia" w:eastAsia="仿宋"/>
          <w:color w:val="000000"/>
          <w:sz w:val="24"/>
        </w:rPr>
        <w:t>的损失。违约后，磋商保证金和赔偿金一并缴入采购人指定账户。</w:t>
      </w:r>
    </w:p>
    <w:p>
      <w:pPr>
        <w:spacing w:line="360" w:lineRule="auto"/>
        <w:ind w:firstLine="480" w:firstLineChars="200"/>
        <w:rPr>
          <w:rFonts w:eastAsia="仿宋"/>
          <w:color w:val="000000"/>
          <w:sz w:val="24"/>
        </w:rPr>
      </w:pPr>
      <w:bookmarkStart w:id="56" w:name="_Hlk522179758"/>
      <w:bookmarkStart w:id="57" w:name="_Toc421778372"/>
      <w:bookmarkStart w:id="58" w:name="_Toc425240471"/>
      <w:bookmarkStart w:id="59" w:name="_Toc420591650"/>
      <w:r>
        <w:rPr>
          <w:rFonts w:eastAsia="仿宋"/>
          <w:color w:val="000000"/>
          <w:sz w:val="24"/>
        </w:rPr>
        <w:t xml:space="preserve">7.4.2 </w:t>
      </w:r>
      <w:r>
        <w:rPr>
          <w:rFonts w:hint="eastAsia" w:eastAsia="仿宋"/>
          <w:color w:val="000000"/>
          <w:sz w:val="24"/>
        </w:rPr>
        <w:t>发出磋商通知书后，采购人无正当理由拒签合同的，采购人向磋商供应商退还磋商保证金；给磋商供应商造成损失的，还应当赔偿损失。</w:t>
      </w:r>
      <w:r>
        <w:rPr>
          <w:rFonts w:eastAsia="仿宋"/>
          <w:color w:val="000000"/>
          <w:sz w:val="24"/>
        </w:rPr>
        <w:t xml:space="preserve"> </w:t>
      </w:r>
    </w:p>
    <w:bookmarkEnd w:id="56"/>
    <w:p>
      <w:pPr>
        <w:spacing w:line="360" w:lineRule="auto"/>
        <w:ind w:firstLine="480" w:firstLineChars="200"/>
        <w:rPr>
          <w:rFonts w:eastAsia="仿宋"/>
          <w:color w:val="000000"/>
          <w:sz w:val="24"/>
        </w:rPr>
      </w:pPr>
      <w:r>
        <w:rPr>
          <w:rFonts w:eastAsia="仿宋"/>
          <w:color w:val="000000"/>
          <w:sz w:val="24"/>
        </w:rPr>
        <w:t>7.4.3</w:t>
      </w:r>
      <w:r>
        <w:rPr>
          <w:rFonts w:hint="eastAsia" w:eastAsia="仿宋"/>
          <w:color w:val="000000"/>
          <w:sz w:val="24"/>
        </w:rPr>
        <w:t>国务院财政部门应当会同国务院有关部门制定政府采购合同标准文本。</w:t>
      </w:r>
    </w:p>
    <w:p>
      <w:pPr>
        <w:spacing w:line="360" w:lineRule="auto"/>
        <w:ind w:firstLine="480" w:firstLineChars="200"/>
        <w:rPr>
          <w:rFonts w:eastAsia="仿宋"/>
          <w:color w:val="000000"/>
          <w:sz w:val="24"/>
        </w:rPr>
      </w:pPr>
      <w:r>
        <w:rPr>
          <w:rFonts w:eastAsia="仿宋"/>
          <w:color w:val="000000"/>
          <w:sz w:val="24"/>
        </w:rPr>
        <w:t>7.4.4</w:t>
      </w:r>
      <w:r>
        <w:rPr>
          <w:rFonts w:hint="eastAsia" w:eastAsia="仿宋"/>
          <w:color w:val="000000"/>
          <w:sz w:val="24"/>
        </w:rPr>
        <w:t>采购文件要求磋商或者成交供应商提交履约保证金的，供应商应当以支票、汇票、本票或者金融机构、担保机构出具的保函等非现金形式提交。履约保证金的数额不得超过政府采购合同金额的</w:t>
      </w:r>
      <w:r>
        <w:rPr>
          <w:rFonts w:eastAsia="仿宋"/>
          <w:color w:val="000000"/>
          <w:sz w:val="24"/>
        </w:rPr>
        <w:t>10%</w:t>
      </w:r>
      <w:r>
        <w:rPr>
          <w:rFonts w:hint="eastAsia" w:eastAsia="仿宋"/>
          <w:color w:val="000000"/>
          <w:sz w:val="24"/>
        </w:rPr>
        <w:t>。</w:t>
      </w:r>
    </w:p>
    <w:p>
      <w:pPr>
        <w:spacing w:line="360" w:lineRule="auto"/>
        <w:ind w:firstLine="480" w:firstLineChars="200"/>
        <w:rPr>
          <w:rFonts w:eastAsia="仿宋"/>
          <w:color w:val="000000"/>
          <w:sz w:val="24"/>
        </w:rPr>
      </w:pPr>
      <w:r>
        <w:rPr>
          <w:rFonts w:eastAsia="仿宋"/>
          <w:color w:val="000000"/>
          <w:sz w:val="24"/>
        </w:rPr>
        <w:t>7.4.5</w:t>
      </w:r>
      <w:r>
        <w:rPr>
          <w:rFonts w:hint="eastAsia" w:eastAsia="仿宋"/>
          <w:color w:val="000000"/>
          <w:sz w:val="24"/>
        </w:rPr>
        <w:t>磋商或者成交供应商拒绝与采购人签订合同的，采购人可以按照评审报告推荐的磋商或者成交候选人名单排序，确定下一候选人为磋商或者成交供应商，也可以重新开展政府采购活动。</w:t>
      </w:r>
    </w:p>
    <w:p>
      <w:pPr>
        <w:spacing w:line="360" w:lineRule="auto"/>
        <w:ind w:firstLine="480" w:firstLineChars="200"/>
        <w:rPr>
          <w:rFonts w:eastAsia="仿宋"/>
          <w:color w:val="000000"/>
          <w:sz w:val="24"/>
        </w:rPr>
      </w:pPr>
      <w:r>
        <w:rPr>
          <w:rFonts w:eastAsia="仿宋"/>
          <w:color w:val="000000"/>
          <w:sz w:val="24"/>
        </w:rPr>
        <w:t>7.4.6</w:t>
      </w:r>
      <w:r>
        <w:rPr>
          <w:rFonts w:hint="eastAsia" w:eastAsia="仿宋"/>
          <w:color w:val="000000"/>
          <w:sz w:val="24"/>
        </w:rPr>
        <w:t>采购人应当自政府采购合同签订之日起</w:t>
      </w:r>
      <w:r>
        <w:rPr>
          <w:rFonts w:eastAsia="仿宋"/>
          <w:color w:val="000000"/>
          <w:sz w:val="24"/>
        </w:rPr>
        <w:t>2</w:t>
      </w:r>
      <w:r>
        <w:rPr>
          <w:rFonts w:hint="eastAsia" w:eastAsia="仿宋"/>
          <w:color w:val="000000"/>
          <w:sz w:val="24"/>
        </w:rPr>
        <w:t>个工作日内，将政府采购合同在省级以上人民政府财政部门指定的媒体上公告，但政府采购合同中涉及国家秘密、商业秘密的内容除外。</w:t>
      </w:r>
    </w:p>
    <w:p>
      <w:pPr>
        <w:spacing w:line="360" w:lineRule="auto"/>
        <w:ind w:firstLine="480" w:firstLineChars="200"/>
        <w:rPr>
          <w:rFonts w:eastAsia="仿宋"/>
          <w:color w:val="000000"/>
          <w:sz w:val="24"/>
        </w:rPr>
      </w:pPr>
      <w:r>
        <w:rPr>
          <w:rFonts w:eastAsia="仿宋"/>
          <w:color w:val="000000"/>
          <w:sz w:val="24"/>
        </w:rPr>
        <w:t>7.4.7</w:t>
      </w:r>
      <w:r>
        <w:rPr>
          <w:rFonts w:hint="eastAsia" w:eastAsia="仿宋"/>
          <w:color w:val="000000"/>
          <w:sz w:val="24"/>
        </w:rPr>
        <w:t>采购人应当按照政府采购合同规定，及时向磋商或者成交供应商支付采购资金。</w:t>
      </w:r>
    </w:p>
    <w:p>
      <w:pPr>
        <w:spacing w:line="360" w:lineRule="auto"/>
        <w:ind w:firstLine="480" w:firstLineChars="200"/>
        <w:rPr>
          <w:rFonts w:eastAsia="仿宋"/>
          <w:color w:val="000000"/>
          <w:sz w:val="24"/>
        </w:rPr>
      </w:pPr>
      <w:r>
        <w:rPr>
          <w:rFonts w:eastAsia="仿宋"/>
          <w:color w:val="000000"/>
          <w:sz w:val="24"/>
        </w:rPr>
        <w:t>7.4.8</w:t>
      </w:r>
      <w:r>
        <w:rPr>
          <w:rFonts w:hint="eastAsia" w:eastAsia="仿宋"/>
          <w:color w:val="000000"/>
          <w:sz w:val="24"/>
        </w:rPr>
        <w:t>政府采购项目资金支付程序，按照国家有关财政资金支付管理的规定执行。</w:t>
      </w:r>
    </w:p>
    <w:p>
      <w:pPr>
        <w:spacing w:line="360" w:lineRule="auto"/>
        <w:ind w:firstLine="480" w:firstLineChars="200"/>
        <w:rPr>
          <w:rFonts w:eastAsia="仿宋"/>
          <w:color w:val="000000"/>
          <w:sz w:val="24"/>
        </w:rPr>
      </w:pPr>
      <w:bookmarkStart w:id="60" w:name="_Hlk522179832"/>
      <w:r>
        <w:rPr>
          <w:rFonts w:eastAsia="仿宋"/>
          <w:color w:val="000000"/>
          <w:sz w:val="24"/>
        </w:rPr>
        <w:t>7.4.9</w:t>
      </w:r>
      <w:r>
        <w:rPr>
          <w:rFonts w:hint="eastAsia" w:eastAsia="仿宋"/>
          <w:color w:val="000000"/>
          <w:sz w:val="24"/>
        </w:rPr>
        <w:t>采购人和磋商人应当依照招标磋商法和本条例的规定签订书面合同，合同的标的、价款、质量、履行期限等主要条款应当与磋商文件和磋商人的磋商响应文件的内容一致。采购人和磋商人不得再行订立背离合同实质性内容的其他协议。</w:t>
      </w:r>
    </w:p>
    <w:p>
      <w:pPr>
        <w:spacing w:line="360" w:lineRule="auto"/>
        <w:ind w:firstLine="480" w:firstLineChars="200"/>
        <w:rPr>
          <w:rFonts w:eastAsia="仿宋"/>
          <w:color w:val="000000"/>
          <w:sz w:val="24"/>
        </w:rPr>
      </w:pPr>
      <w:r>
        <w:rPr>
          <w:rFonts w:eastAsia="仿宋"/>
          <w:color w:val="000000"/>
          <w:sz w:val="24"/>
        </w:rPr>
        <w:t>7.4.10</w:t>
      </w:r>
      <w:r>
        <w:rPr>
          <w:rFonts w:hint="eastAsia" w:eastAsia="仿宋"/>
          <w:color w:val="000000"/>
          <w:sz w:val="24"/>
        </w:rPr>
        <w:t>磋商文件要求磋商人提交履约保证金的，磋商人应当按照磋商文件的要求提交。履约保证金不得超过磋商合同金额的</w:t>
      </w:r>
      <w:r>
        <w:rPr>
          <w:rFonts w:eastAsia="仿宋"/>
          <w:color w:val="000000"/>
          <w:sz w:val="24"/>
        </w:rPr>
        <w:t>10%</w:t>
      </w:r>
      <w:r>
        <w:rPr>
          <w:rFonts w:hint="eastAsia" w:eastAsia="仿宋"/>
          <w:color w:val="000000"/>
          <w:sz w:val="24"/>
        </w:rPr>
        <w:t>。</w:t>
      </w:r>
    </w:p>
    <w:p>
      <w:pPr>
        <w:spacing w:line="360" w:lineRule="auto"/>
        <w:ind w:firstLine="480" w:firstLineChars="200"/>
        <w:rPr>
          <w:rFonts w:eastAsia="仿宋"/>
          <w:color w:val="000000"/>
          <w:sz w:val="24"/>
        </w:rPr>
      </w:pPr>
      <w:r>
        <w:rPr>
          <w:rFonts w:eastAsia="仿宋"/>
          <w:color w:val="000000"/>
          <w:sz w:val="24"/>
        </w:rPr>
        <w:t>7.4.11</w:t>
      </w:r>
      <w:r>
        <w:rPr>
          <w:rFonts w:hint="eastAsia" w:eastAsia="仿宋"/>
          <w:color w:val="000000"/>
          <w:sz w:val="24"/>
        </w:rPr>
        <w:t>磋商人应当按照合同约定履行义务，完成磋商项目。磋商人不得向他人转让磋商项目，也不得将磋商项目肢解后分别向他人转让。</w:t>
      </w:r>
    </w:p>
    <w:p>
      <w:pPr>
        <w:spacing w:line="360" w:lineRule="auto"/>
        <w:ind w:firstLine="480" w:firstLineChars="200"/>
        <w:rPr>
          <w:rFonts w:eastAsia="仿宋"/>
          <w:color w:val="000000"/>
          <w:sz w:val="24"/>
        </w:rPr>
      </w:pPr>
      <w:r>
        <w:rPr>
          <w:rFonts w:hint="eastAsia" w:eastAsia="仿宋"/>
          <w:color w:val="000000"/>
          <w:sz w:val="24"/>
        </w:rPr>
        <w:t>磋商人按照合同约定或者经采购人同意，可以将磋商项目的部分非主体、非关键性工作分包给他人完成。接受分包的人应当具备相应的资格条件，并不得再次分包。</w:t>
      </w:r>
    </w:p>
    <w:p>
      <w:pPr>
        <w:spacing w:line="360" w:lineRule="auto"/>
        <w:ind w:firstLine="480" w:firstLineChars="200"/>
        <w:rPr>
          <w:rFonts w:eastAsia="仿宋"/>
          <w:color w:val="000000"/>
          <w:sz w:val="24"/>
        </w:rPr>
      </w:pPr>
      <w:r>
        <w:rPr>
          <w:rFonts w:hint="eastAsia" w:eastAsia="仿宋"/>
          <w:color w:val="000000"/>
          <w:sz w:val="24"/>
        </w:rPr>
        <w:t>磋商人应当就分包项目向采购人负责，接受分包的人就分包项目承担连带责任。</w:t>
      </w:r>
    </w:p>
    <w:bookmarkEnd w:id="60"/>
    <w:p>
      <w:pPr>
        <w:pStyle w:val="3"/>
        <w:spacing w:before="100" w:after="100" w:line="360" w:lineRule="auto"/>
        <w:ind w:firstLine="562" w:firstLineChars="200"/>
        <w:rPr>
          <w:rFonts w:ascii="Times New Roman" w:hAnsi="Times New Roman" w:eastAsia="仿宋"/>
          <w:color w:val="000000"/>
          <w:sz w:val="28"/>
        </w:rPr>
      </w:pPr>
      <w:r>
        <w:rPr>
          <w:rFonts w:ascii="Times New Roman" w:hAnsi="Times New Roman" w:eastAsia="仿宋"/>
          <w:color w:val="000000"/>
          <w:sz w:val="28"/>
        </w:rPr>
        <w:t>8</w:t>
      </w:r>
      <w:r>
        <w:rPr>
          <w:rFonts w:hint="eastAsia" w:ascii="Times New Roman" w:hAnsi="Times New Roman" w:eastAsia="仿宋"/>
          <w:color w:val="000000"/>
          <w:sz w:val="28"/>
        </w:rPr>
        <w:t>．重新招标和不再招标</w:t>
      </w:r>
      <w:bookmarkEnd w:id="57"/>
      <w:bookmarkEnd w:id="58"/>
      <w:bookmarkEnd w:id="59"/>
    </w:p>
    <w:p>
      <w:pPr>
        <w:spacing w:line="360" w:lineRule="auto"/>
        <w:ind w:firstLine="482" w:firstLineChars="200"/>
        <w:rPr>
          <w:rFonts w:eastAsia="仿宋"/>
          <w:b/>
          <w:color w:val="000000"/>
          <w:sz w:val="24"/>
        </w:rPr>
      </w:pPr>
      <w:r>
        <w:rPr>
          <w:rFonts w:eastAsia="仿宋"/>
          <w:b/>
          <w:color w:val="000000"/>
          <w:sz w:val="24"/>
        </w:rPr>
        <w:t xml:space="preserve">8.1 </w:t>
      </w:r>
      <w:r>
        <w:rPr>
          <w:rFonts w:hint="eastAsia" w:eastAsia="仿宋"/>
          <w:b/>
          <w:color w:val="000000"/>
          <w:sz w:val="24"/>
        </w:rPr>
        <w:t>重新招标</w:t>
      </w:r>
    </w:p>
    <w:p>
      <w:pPr>
        <w:spacing w:line="360" w:lineRule="auto"/>
        <w:ind w:firstLine="480" w:firstLineChars="200"/>
        <w:rPr>
          <w:rFonts w:eastAsia="仿宋"/>
          <w:color w:val="000000"/>
          <w:sz w:val="24"/>
        </w:rPr>
      </w:pPr>
      <w:r>
        <w:rPr>
          <w:rFonts w:hint="eastAsia" w:eastAsia="仿宋"/>
          <w:color w:val="000000"/>
          <w:sz w:val="24"/>
        </w:rPr>
        <w:t>有下列情形之一的，采购人将重新招标：</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l</w:t>
      </w:r>
      <w:r>
        <w:rPr>
          <w:rFonts w:hint="eastAsia" w:eastAsia="仿宋"/>
          <w:color w:val="000000"/>
          <w:sz w:val="24"/>
        </w:rPr>
        <w:t>）提交首次响应文件截止之日止，供应商少于</w:t>
      </w:r>
      <w:r>
        <w:rPr>
          <w:rFonts w:eastAsia="仿宋"/>
          <w:color w:val="000000"/>
          <w:sz w:val="24"/>
        </w:rPr>
        <w:t>3</w:t>
      </w:r>
      <w:r>
        <w:rPr>
          <w:rFonts w:hint="eastAsia" w:eastAsia="仿宋"/>
          <w:color w:val="000000"/>
          <w:sz w:val="24"/>
        </w:rPr>
        <w:t>个的；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2</w:t>
      </w:r>
      <w:r>
        <w:rPr>
          <w:rFonts w:hint="eastAsia" w:eastAsia="仿宋"/>
          <w:color w:val="000000"/>
          <w:sz w:val="24"/>
        </w:rPr>
        <w:t>）经磋商小组评审后否决所有磋商的。</w:t>
      </w:r>
    </w:p>
    <w:p>
      <w:pPr>
        <w:spacing w:line="360" w:lineRule="auto"/>
        <w:ind w:firstLine="482" w:firstLineChars="200"/>
        <w:rPr>
          <w:rFonts w:eastAsia="仿宋"/>
          <w:b/>
          <w:color w:val="000000"/>
          <w:sz w:val="24"/>
        </w:rPr>
      </w:pPr>
      <w:r>
        <w:rPr>
          <w:rFonts w:eastAsia="仿宋"/>
          <w:b/>
          <w:color w:val="000000"/>
          <w:sz w:val="24"/>
        </w:rPr>
        <w:t xml:space="preserve">8.2 </w:t>
      </w:r>
      <w:r>
        <w:rPr>
          <w:rFonts w:hint="eastAsia" w:eastAsia="仿宋"/>
          <w:b/>
          <w:color w:val="000000"/>
          <w:sz w:val="24"/>
        </w:rPr>
        <w:t>不再招标</w:t>
      </w:r>
    </w:p>
    <w:p>
      <w:pPr>
        <w:spacing w:line="360" w:lineRule="auto"/>
        <w:ind w:firstLine="480" w:firstLineChars="200"/>
        <w:rPr>
          <w:rFonts w:eastAsia="仿宋"/>
          <w:color w:val="000000"/>
          <w:sz w:val="24"/>
        </w:rPr>
      </w:pPr>
      <w:r>
        <w:rPr>
          <w:rFonts w:hint="eastAsia" w:eastAsia="仿宋"/>
          <w:color w:val="000000"/>
          <w:sz w:val="24"/>
        </w:rPr>
        <w:t>重新招标后供应商仍少于</w:t>
      </w:r>
      <w:r>
        <w:rPr>
          <w:rFonts w:eastAsia="仿宋"/>
          <w:color w:val="000000"/>
          <w:sz w:val="24"/>
        </w:rPr>
        <w:t>3</w:t>
      </w:r>
      <w:r>
        <w:rPr>
          <w:rFonts w:hint="eastAsia" w:eastAsia="仿宋"/>
          <w:color w:val="000000"/>
          <w:sz w:val="24"/>
        </w:rPr>
        <w:t>个或者所有磋商被否决的，属于必须审批或核准的工程建设项目，经原审批或核准部门批准后不再进行招标。</w:t>
      </w:r>
    </w:p>
    <w:p>
      <w:pPr>
        <w:pStyle w:val="3"/>
        <w:spacing w:before="100" w:after="100" w:line="360" w:lineRule="auto"/>
        <w:ind w:firstLine="562" w:firstLineChars="200"/>
        <w:rPr>
          <w:rFonts w:ascii="Times New Roman" w:hAnsi="Times New Roman" w:eastAsia="仿宋"/>
          <w:color w:val="000000"/>
          <w:sz w:val="28"/>
        </w:rPr>
      </w:pPr>
      <w:bookmarkStart w:id="61" w:name="_Toc420591651"/>
      <w:bookmarkStart w:id="62" w:name="_Toc425240472"/>
      <w:bookmarkStart w:id="63" w:name="_Toc421778373"/>
      <w:r>
        <w:rPr>
          <w:rFonts w:ascii="Times New Roman" w:hAnsi="Times New Roman" w:eastAsia="仿宋"/>
          <w:color w:val="000000"/>
          <w:sz w:val="28"/>
        </w:rPr>
        <w:t>9</w:t>
      </w:r>
      <w:r>
        <w:rPr>
          <w:rFonts w:hint="eastAsia" w:ascii="Times New Roman" w:hAnsi="Times New Roman" w:eastAsia="仿宋"/>
          <w:color w:val="000000"/>
          <w:sz w:val="28"/>
        </w:rPr>
        <w:t>．纪律和监督</w:t>
      </w:r>
      <w:bookmarkEnd w:id="61"/>
      <w:bookmarkEnd w:id="62"/>
      <w:bookmarkEnd w:id="63"/>
    </w:p>
    <w:p>
      <w:pPr>
        <w:spacing w:line="360" w:lineRule="auto"/>
        <w:ind w:firstLine="482" w:firstLineChars="200"/>
        <w:rPr>
          <w:rFonts w:eastAsia="仿宋"/>
          <w:b/>
          <w:color w:val="000000"/>
          <w:sz w:val="24"/>
        </w:rPr>
      </w:pPr>
      <w:r>
        <w:rPr>
          <w:rFonts w:eastAsia="仿宋"/>
          <w:b/>
          <w:color w:val="000000"/>
          <w:sz w:val="24"/>
        </w:rPr>
        <w:t xml:space="preserve">9.1 </w:t>
      </w:r>
      <w:r>
        <w:rPr>
          <w:rFonts w:hint="eastAsia" w:eastAsia="仿宋"/>
          <w:b/>
          <w:color w:val="000000"/>
          <w:sz w:val="24"/>
        </w:rPr>
        <w:t>对采购人的纪律要求</w:t>
      </w:r>
    </w:p>
    <w:p>
      <w:pPr>
        <w:spacing w:line="360" w:lineRule="auto"/>
        <w:ind w:firstLine="480" w:firstLineChars="200"/>
        <w:rPr>
          <w:rFonts w:eastAsia="仿宋"/>
          <w:color w:val="000000"/>
          <w:sz w:val="24"/>
        </w:rPr>
      </w:pPr>
      <w:r>
        <w:rPr>
          <w:rFonts w:hint="eastAsia" w:eastAsia="仿宋"/>
          <w:color w:val="000000"/>
          <w:sz w:val="24"/>
        </w:rPr>
        <w:t>采购人不得泄漏招标磋商活动中应当保密的情况和资料，不得与供应商串通损害国家利益、社会公共利益或者他人合法权益。</w:t>
      </w:r>
    </w:p>
    <w:p>
      <w:pPr>
        <w:spacing w:line="360" w:lineRule="auto"/>
        <w:ind w:firstLine="482" w:firstLineChars="200"/>
        <w:rPr>
          <w:rFonts w:eastAsia="仿宋"/>
          <w:b/>
          <w:color w:val="000000"/>
          <w:sz w:val="24"/>
        </w:rPr>
      </w:pPr>
      <w:r>
        <w:rPr>
          <w:rFonts w:eastAsia="仿宋"/>
          <w:b/>
          <w:color w:val="000000"/>
          <w:sz w:val="24"/>
        </w:rPr>
        <w:t xml:space="preserve">9.2 </w:t>
      </w:r>
      <w:r>
        <w:rPr>
          <w:rFonts w:hint="eastAsia" w:eastAsia="仿宋"/>
          <w:b/>
          <w:color w:val="000000"/>
          <w:sz w:val="24"/>
        </w:rPr>
        <w:t>对供应商的纪律要求</w:t>
      </w:r>
    </w:p>
    <w:p>
      <w:pPr>
        <w:spacing w:line="360" w:lineRule="auto"/>
        <w:ind w:firstLine="480" w:firstLineChars="200"/>
        <w:rPr>
          <w:rFonts w:eastAsia="仿宋"/>
          <w:color w:val="000000"/>
          <w:sz w:val="24"/>
        </w:rPr>
      </w:pPr>
      <w:r>
        <w:rPr>
          <w:rFonts w:eastAsia="仿宋"/>
          <w:color w:val="000000"/>
          <w:sz w:val="24"/>
        </w:rPr>
        <w:t>9.2.1</w:t>
      </w:r>
      <w:r>
        <w:rPr>
          <w:rFonts w:hint="eastAsia" w:eastAsia="仿宋"/>
          <w:color w:val="000000"/>
          <w:sz w:val="24"/>
        </w:rPr>
        <w:t>供应商不得相互串通磋商或者与采购人串通磋商，不得向采购人或者磋商小组成员行贿谋取成交，不得以他人名义磋商或者以其他方式弄虚作假骗取成交；供应商不得以任何方式干扰、影响评标工作。</w:t>
      </w:r>
    </w:p>
    <w:p>
      <w:pPr>
        <w:spacing w:line="360" w:lineRule="auto"/>
        <w:ind w:firstLine="480" w:firstLineChars="200"/>
        <w:rPr>
          <w:rFonts w:eastAsia="仿宋"/>
          <w:color w:val="000000"/>
          <w:sz w:val="24"/>
        </w:rPr>
      </w:pPr>
      <w:r>
        <w:rPr>
          <w:rFonts w:eastAsia="仿宋"/>
          <w:color w:val="000000"/>
          <w:sz w:val="24"/>
        </w:rPr>
        <w:t>9.2.2</w:t>
      </w:r>
      <w:r>
        <w:rPr>
          <w:rFonts w:hint="eastAsia" w:eastAsia="仿宋"/>
          <w:color w:val="000000"/>
          <w:sz w:val="24"/>
        </w:rPr>
        <w:t>采购人员与供应商有利害关系而不依法回避的，由财政部门给予警告，并处</w:t>
      </w:r>
      <w:r>
        <w:rPr>
          <w:rFonts w:eastAsia="仿宋"/>
          <w:color w:val="000000"/>
          <w:sz w:val="24"/>
        </w:rPr>
        <w:t>2000</w:t>
      </w:r>
      <w:r>
        <w:rPr>
          <w:rFonts w:hint="eastAsia" w:eastAsia="仿宋"/>
          <w:color w:val="000000"/>
          <w:sz w:val="24"/>
        </w:rPr>
        <w:t>元以上</w:t>
      </w:r>
      <w:r>
        <w:rPr>
          <w:rFonts w:eastAsia="仿宋"/>
          <w:color w:val="000000"/>
          <w:sz w:val="24"/>
        </w:rPr>
        <w:t>2</w:t>
      </w:r>
      <w:r>
        <w:rPr>
          <w:rFonts w:hint="eastAsia" w:eastAsia="仿宋"/>
          <w:color w:val="000000"/>
          <w:sz w:val="24"/>
        </w:rPr>
        <w:t>万元以下的罚款。</w:t>
      </w:r>
    </w:p>
    <w:p>
      <w:pPr>
        <w:spacing w:line="360" w:lineRule="auto"/>
        <w:ind w:firstLine="480" w:firstLineChars="200"/>
        <w:rPr>
          <w:rFonts w:eastAsia="仿宋"/>
          <w:color w:val="000000"/>
          <w:sz w:val="24"/>
        </w:rPr>
      </w:pPr>
      <w:r>
        <w:rPr>
          <w:rFonts w:eastAsia="仿宋"/>
          <w:color w:val="000000"/>
          <w:sz w:val="24"/>
        </w:rPr>
        <w:t>9.2.3</w:t>
      </w:r>
      <w:r>
        <w:rPr>
          <w:rFonts w:hint="eastAsia" w:eastAsia="仿宋"/>
          <w:color w:val="000000"/>
          <w:sz w:val="24"/>
        </w:rPr>
        <w:t>有政府采购法第七十一条、第七十二条规定的违法行为之一，影响或者可能影响磋商、成交结果的，依照下列规定处理：</w:t>
      </w:r>
    </w:p>
    <w:p>
      <w:pPr>
        <w:spacing w:line="360" w:lineRule="auto"/>
        <w:ind w:firstLine="480" w:firstLineChars="200"/>
        <w:rPr>
          <w:rFonts w:eastAsia="仿宋"/>
          <w:color w:val="000000"/>
          <w:sz w:val="24"/>
        </w:rPr>
      </w:pPr>
      <w:r>
        <w:rPr>
          <w:rFonts w:hint="eastAsia" w:eastAsia="仿宋"/>
          <w:color w:val="000000"/>
          <w:sz w:val="24"/>
        </w:rPr>
        <w:t>（一）未确定磋商或者成交供应商的，终止本次政府采购活动，重新开展政府采购活动。</w:t>
      </w:r>
    </w:p>
    <w:p>
      <w:pPr>
        <w:spacing w:line="360" w:lineRule="auto"/>
        <w:ind w:firstLine="480" w:firstLineChars="200"/>
        <w:rPr>
          <w:rFonts w:eastAsia="仿宋"/>
          <w:color w:val="000000"/>
          <w:sz w:val="24"/>
        </w:rPr>
      </w:pPr>
      <w:r>
        <w:rPr>
          <w:rFonts w:hint="eastAsia" w:eastAsia="仿宋"/>
          <w:color w:val="000000"/>
          <w:sz w:val="24"/>
        </w:rPr>
        <w:t>（二）已确定磋商或者成交供应商但尚未签订政府采购合同的，磋商或者成交结果无效，从合格的磋商或者成交候选人中另行确定磋商或者成交供应商；没有合格的磋商或者成交候选人的，重新开展政府采购活动。</w:t>
      </w:r>
    </w:p>
    <w:p>
      <w:pPr>
        <w:spacing w:line="360" w:lineRule="auto"/>
        <w:ind w:firstLine="480" w:firstLineChars="200"/>
        <w:rPr>
          <w:rFonts w:eastAsia="仿宋"/>
          <w:color w:val="000000"/>
          <w:sz w:val="24"/>
        </w:rPr>
      </w:pPr>
      <w:r>
        <w:rPr>
          <w:rFonts w:hint="eastAsia" w:eastAsia="仿宋"/>
          <w:color w:val="000000"/>
          <w:sz w:val="24"/>
        </w:rPr>
        <w:t>（三）政府采购合同已签订但尚未履行的，撤销合同，从合格的磋商或者成交候选人中另行确定磋商或者成交供应商；没有合格的磋商或者成交候选人的，重新开展政府采购活动。</w:t>
      </w:r>
    </w:p>
    <w:p>
      <w:pPr>
        <w:spacing w:line="360" w:lineRule="auto"/>
        <w:ind w:firstLine="480" w:firstLineChars="200"/>
        <w:rPr>
          <w:rFonts w:eastAsia="仿宋"/>
          <w:color w:val="000000"/>
          <w:sz w:val="24"/>
        </w:rPr>
      </w:pPr>
      <w:r>
        <w:rPr>
          <w:rFonts w:hint="eastAsia" w:eastAsia="仿宋"/>
          <w:color w:val="000000"/>
          <w:sz w:val="24"/>
        </w:rPr>
        <w:t>（四）政府采购合同已经履行，给采购人、供应商造成损失的，由责任人承担赔偿责任。</w:t>
      </w:r>
    </w:p>
    <w:p>
      <w:pPr>
        <w:spacing w:line="360" w:lineRule="auto"/>
        <w:ind w:firstLine="480" w:firstLineChars="200"/>
        <w:rPr>
          <w:rFonts w:eastAsia="仿宋"/>
          <w:color w:val="000000"/>
          <w:sz w:val="24"/>
        </w:rPr>
      </w:pPr>
      <w:r>
        <w:rPr>
          <w:rFonts w:hint="eastAsia" w:eastAsia="仿宋"/>
          <w:color w:val="000000"/>
          <w:sz w:val="24"/>
        </w:rPr>
        <w:t>政府采购当事人有其他违反政府采购法或者本条例规定的行为，经改正后仍然影响或者可能影响磋商、成交结果或者依法被认定为磋商、成交无效的，依照前款规定处理。</w:t>
      </w:r>
    </w:p>
    <w:p>
      <w:pPr>
        <w:spacing w:line="360" w:lineRule="auto"/>
        <w:ind w:firstLine="480" w:firstLineChars="200"/>
        <w:rPr>
          <w:rFonts w:eastAsia="仿宋"/>
          <w:color w:val="000000"/>
          <w:sz w:val="24"/>
        </w:rPr>
      </w:pPr>
      <w:r>
        <w:rPr>
          <w:rFonts w:eastAsia="仿宋"/>
          <w:color w:val="000000"/>
          <w:sz w:val="24"/>
        </w:rPr>
        <w:t>9.2.4</w:t>
      </w:r>
      <w:r>
        <w:rPr>
          <w:rFonts w:hint="eastAsia" w:eastAsia="仿宋"/>
          <w:color w:val="000000"/>
          <w:sz w:val="24"/>
        </w:rPr>
        <w:t>供应商有下列情形之一的，依照政府采购法第七十七条第一款的规定追究法律责任：</w:t>
      </w:r>
    </w:p>
    <w:p>
      <w:pPr>
        <w:spacing w:line="360" w:lineRule="auto"/>
        <w:ind w:firstLine="480" w:firstLineChars="200"/>
        <w:rPr>
          <w:rFonts w:eastAsia="仿宋"/>
          <w:color w:val="000000"/>
          <w:sz w:val="24"/>
        </w:rPr>
      </w:pPr>
      <w:r>
        <w:rPr>
          <w:rFonts w:hint="eastAsia" w:eastAsia="仿宋"/>
          <w:color w:val="000000"/>
          <w:sz w:val="24"/>
        </w:rPr>
        <w:t>（一）向</w:t>
      </w:r>
      <w:r>
        <w:rPr>
          <w:rFonts w:hint="eastAsia" w:eastAsia="仿宋"/>
          <w:color w:val="000000"/>
          <w:sz w:val="24"/>
          <w:lang w:eastAsia="zh-CN"/>
        </w:rPr>
        <w:t>评审委员</w:t>
      </w:r>
      <w:r>
        <w:rPr>
          <w:rFonts w:hint="eastAsia" w:eastAsia="仿宋"/>
          <w:color w:val="000000"/>
          <w:sz w:val="24"/>
        </w:rPr>
        <w:t>会、竞争性</w:t>
      </w:r>
      <w:r>
        <w:rPr>
          <w:rFonts w:hint="eastAsia" w:eastAsia="仿宋"/>
          <w:color w:val="000000"/>
          <w:sz w:val="24"/>
          <w:lang w:eastAsia="zh-CN"/>
        </w:rPr>
        <w:t>磋商</w:t>
      </w:r>
      <w:r>
        <w:rPr>
          <w:rFonts w:hint="eastAsia" w:eastAsia="仿宋"/>
          <w:color w:val="000000"/>
          <w:sz w:val="24"/>
        </w:rPr>
        <w:t>小组或者询价小组成员行贿或者提供其他不正当利益；</w:t>
      </w:r>
    </w:p>
    <w:p>
      <w:pPr>
        <w:spacing w:line="360" w:lineRule="auto"/>
        <w:ind w:firstLine="480" w:firstLineChars="200"/>
        <w:rPr>
          <w:rFonts w:eastAsia="仿宋"/>
          <w:color w:val="000000"/>
          <w:sz w:val="24"/>
        </w:rPr>
      </w:pPr>
      <w:r>
        <w:rPr>
          <w:rFonts w:hint="eastAsia" w:eastAsia="仿宋"/>
          <w:color w:val="000000"/>
          <w:sz w:val="24"/>
        </w:rPr>
        <w:t>（二）磋商或者成交后无正当理由拒不与采购人签订政府采购合同；</w:t>
      </w:r>
    </w:p>
    <w:p>
      <w:pPr>
        <w:spacing w:line="360" w:lineRule="auto"/>
        <w:ind w:firstLine="480" w:firstLineChars="200"/>
        <w:rPr>
          <w:rFonts w:eastAsia="仿宋"/>
          <w:color w:val="000000"/>
          <w:sz w:val="24"/>
        </w:rPr>
      </w:pPr>
      <w:r>
        <w:rPr>
          <w:rFonts w:hint="eastAsia" w:eastAsia="仿宋"/>
          <w:color w:val="000000"/>
          <w:sz w:val="24"/>
        </w:rPr>
        <w:t>（三）未按照采购文件确定的事项签订政府采购合同；</w:t>
      </w:r>
    </w:p>
    <w:p>
      <w:pPr>
        <w:spacing w:line="360" w:lineRule="auto"/>
        <w:ind w:firstLine="480" w:firstLineChars="200"/>
        <w:rPr>
          <w:rFonts w:eastAsia="仿宋"/>
          <w:color w:val="000000"/>
          <w:sz w:val="24"/>
        </w:rPr>
      </w:pPr>
      <w:r>
        <w:rPr>
          <w:rFonts w:hint="eastAsia" w:eastAsia="仿宋"/>
          <w:color w:val="000000"/>
          <w:sz w:val="24"/>
        </w:rPr>
        <w:t>（四）将政府采购合同转包；</w:t>
      </w:r>
    </w:p>
    <w:p>
      <w:pPr>
        <w:spacing w:line="360" w:lineRule="auto"/>
        <w:ind w:firstLine="480" w:firstLineChars="200"/>
        <w:rPr>
          <w:rFonts w:eastAsia="仿宋"/>
          <w:color w:val="000000"/>
          <w:sz w:val="24"/>
        </w:rPr>
      </w:pPr>
      <w:r>
        <w:rPr>
          <w:rFonts w:hint="eastAsia" w:eastAsia="仿宋"/>
          <w:color w:val="000000"/>
          <w:sz w:val="24"/>
        </w:rPr>
        <w:t>（五）提供假冒伪劣产品；</w:t>
      </w:r>
    </w:p>
    <w:p>
      <w:pPr>
        <w:spacing w:line="360" w:lineRule="auto"/>
        <w:ind w:firstLine="480" w:firstLineChars="200"/>
        <w:rPr>
          <w:rFonts w:eastAsia="仿宋"/>
          <w:color w:val="000000"/>
          <w:sz w:val="24"/>
        </w:rPr>
      </w:pPr>
      <w:r>
        <w:rPr>
          <w:rFonts w:hint="eastAsia" w:eastAsia="仿宋"/>
          <w:color w:val="000000"/>
          <w:sz w:val="24"/>
        </w:rPr>
        <w:t>（六）擅自变更、中止或者终止政府采购合同。</w:t>
      </w:r>
    </w:p>
    <w:p>
      <w:pPr>
        <w:spacing w:line="360" w:lineRule="auto"/>
        <w:ind w:firstLine="480" w:firstLineChars="200"/>
        <w:rPr>
          <w:rFonts w:eastAsia="仿宋"/>
          <w:color w:val="000000"/>
          <w:sz w:val="24"/>
        </w:rPr>
      </w:pPr>
      <w:r>
        <w:rPr>
          <w:rFonts w:hint="eastAsia" w:eastAsia="仿宋"/>
          <w:color w:val="000000"/>
          <w:sz w:val="24"/>
        </w:rPr>
        <w:t>供应商有前款第一项规定情形的，磋商、成交无效。评审阶段资格发生变化，供应商未依照本条例第二十一条的规定通知采购人和采购代理机构的，处以采购金额</w:t>
      </w:r>
      <w:r>
        <w:rPr>
          <w:rFonts w:eastAsia="仿宋"/>
          <w:color w:val="000000"/>
          <w:sz w:val="24"/>
        </w:rPr>
        <w:t>5‰</w:t>
      </w:r>
      <w:r>
        <w:rPr>
          <w:rFonts w:hint="eastAsia" w:eastAsia="仿宋"/>
          <w:color w:val="000000"/>
          <w:sz w:val="24"/>
        </w:rPr>
        <w:t>的罚款，列入不良行为记录名单，磋商、成交无效。</w:t>
      </w:r>
    </w:p>
    <w:p>
      <w:pPr>
        <w:spacing w:line="360" w:lineRule="auto"/>
        <w:ind w:firstLine="480" w:firstLineChars="200"/>
        <w:rPr>
          <w:rFonts w:eastAsia="仿宋"/>
          <w:color w:val="000000"/>
          <w:sz w:val="24"/>
        </w:rPr>
      </w:pPr>
      <w:r>
        <w:rPr>
          <w:rFonts w:eastAsia="仿宋"/>
          <w:color w:val="000000"/>
          <w:sz w:val="24"/>
        </w:rPr>
        <w:t>9.2.5</w:t>
      </w:r>
      <w:r>
        <w:rPr>
          <w:rFonts w:hint="eastAsia" w:eastAsia="仿宋"/>
          <w:color w:val="000000"/>
          <w:sz w:val="24"/>
        </w:rPr>
        <w:t>供应商捏造事实、提供虚假材料或者以非法手段取得证明材料进行投诉的，由财政部门列入不良行为记录名单，禁止其</w:t>
      </w:r>
      <w:r>
        <w:rPr>
          <w:rFonts w:eastAsia="仿宋"/>
          <w:color w:val="000000"/>
          <w:sz w:val="24"/>
        </w:rPr>
        <w:t>1</w:t>
      </w:r>
      <w:r>
        <w:rPr>
          <w:rFonts w:hint="eastAsia" w:eastAsia="仿宋"/>
          <w:color w:val="000000"/>
          <w:sz w:val="24"/>
        </w:rPr>
        <w:t>至</w:t>
      </w:r>
      <w:r>
        <w:rPr>
          <w:rFonts w:eastAsia="仿宋"/>
          <w:color w:val="000000"/>
          <w:sz w:val="24"/>
        </w:rPr>
        <w:t>3</w:t>
      </w:r>
      <w:r>
        <w:rPr>
          <w:rFonts w:hint="eastAsia" w:eastAsia="仿宋"/>
          <w:color w:val="000000"/>
          <w:sz w:val="24"/>
        </w:rPr>
        <w:t>年内参加政府采购活动。</w:t>
      </w:r>
    </w:p>
    <w:p>
      <w:pPr>
        <w:spacing w:line="360" w:lineRule="auto"/>
        <w:ind w:firstLine="480" w:firstLineChars="200"/>
        <w:rPr>
          <w:rFonts w:eastAsia="仿宋"/>
          <w:color w:val="000000"/>
          <w:sz w:val="24"/>
        </w:rPr>
      </w:pPr>
      <w:r>
        <w:rPr>
          <w:rFonts w:eastAsia="仿宋"/>
          <w:color w:val="000000"/>
          <w:sz w:val="24"/>
        </w:rPr>
        <w:t>9.2.6</w:t>
      </w:r>
      <w:r>
        <w:rPr>
          <w:rFonts w:hint="eastAsia" w:eastAsia="仿宋"/>
          <w:color w:val="000000"/>
          <w:sz w:val="24"/>
        </w:rPr>
        <w:t>有下列情形之一的，属于恶意串通，对供应商依照政府采购法第七十七条第一款的规定追究法律责任，对采购人、采购代理机构及其工作人员依照政府采购法第七十二条的规定追究法律责任：</w:t>
      </w:r>
    </w:p>
    <w:p>
      <w:pPr>
        <w:spacing w:line="360" w:lineRule="auto"/>
        <w:ind w:firstLine="480" w:firstLineChars="200"/>
        <w:rPr>
          <w:rFonts w:eastAsia="仿宋"/>
          <w:color w:val="000000"/>
          <w:sz w:val="24"/>
        </w:rPr>
      </w:pPr>
      <w:r>
        <w:rPr>
          <w:rFonts w:hint="eastAsia" w:eastAsia="仿宋"/>
          <w:color w:val="000000"/>
          <w:sz w:val="24"/>
        </w:rPr>
        <w:t>（一）供应商直接或者间接从采购人或者采购代理机构处获得其他供应商的相关情况并修改其磋商响应文件或者响应文件；</w:t>
      </w:r>
    </w:p>
    <w:p>
      <w:pPr>
        <w:spacing w:line="360" w:lineRule="auto"/>
        <w:ind w:firstLine="480" w:firstLineChars="200"/>
        <w:rPr>
          <w:rFonts w:eastAsia="仿宋"/>
          <w:color w:val="000000"/>
          <w:sz w:val="24"/>
        </w:rPr>
      </w:pPr>
      <w:r>
        <w:rPr>
          <w:rFonts w:hint="eastAsia" w:eastAsia="仿宋"/>
          <w:color w:val="000000"/>
          <w:sz w:val="24"/>
        </w:rPr>
        <w:t>（二）供应商按照采购人或者采购代理机构的授意撤换、修改磋商响应文件或者响应文件；</w:t>
      </w:r>
    </w:p>
    <w:p>
      <w:pPr>
        <w:spacing w:line="360" w:lineRule="auto"/>
        <w:ind w:firstLine="480" w:firstLineChars="200"/>
        <w:rPr>
          <w:rFonts w:eastAsia="仿宋"/>
          <w:color w:val="000000"/>
          <w:sz w:val="24"/>
        </w:rPr>
      </w:pPr>
      <w:r>
        <w:rPr>
          <w:rFonts w:hint="eastAsia" w:eastAsia="仿宋"/>
          <w:color w:val="000000"/>
          <w:sz w:val="24"/>
        </w:rPr>
        <w:t>（三）供应商之间协商报价、技术方案等磋商响应文件或者响应文件的实质性内容；</w:t>
      </w:r>
    </w:p>
    <w:p>
      <w:pPr>
        <w:spacing w:line="360" w:lineRule="auto"/>
        <w:ind w:firstLine="480" w:firstLineChars="200"/>
        <w:rPr>
          <w:rFonts w:eastAsia="仿宋"/>
          <w:color w:val="000000"/>
          <w:sz w:val="24"/>
        </w:rPr>
      </w:pPr>
      <w:r>
        <w:rPr>
          <w:rFonts w:hint="eastAsia" w:eastAsia="仿宋"/>
          <w:color w:val="000000"/>
          <w:sz w:val="24"/>
        </w:rPr>
        <w:t>（四）属于同一集团、协会、商会等组织成员的供应商按照该组织要求协同参加政府采购活动；</w:t>
      </w:r>
    </w:p>
    <w:p>
      <w:pPr>
        <w:spacing w:line="360" w:lineRule="auto"/>
        <w:ind w:firstLine="480" w:firstLineChars="200"/>
        <w:rPr>
          <w:rFonts w:eastAsia="仿宋"/>
          <w:color w:val="000000"/>
          <w:sz w:val="24"/>
        </w:rPr>
      </w:pPr>
      <w:r>
        <w:rPr>
          <w:rFonts w:hint="eastAsia" w:eastAsia="仿宋"/>
          <w:color w:val="000000"/>
          <w:sz w:val="24"/>
        </w:rPr>
        <w:t>（五）供应商之间事先约定由某一特定供应商磋商、成交；</w:t>
      </w:r>
    </w:p>
    <w:p>
      <w:pPr>
        <w:spacing w:line="360" w:lineRule="auto"/>
        <w:ind w:firstLine="480" w:firstLineChars="200"/>
        <w:rPr>
          <w:rFonts w:eastAsia="仿宋"/>
          <w:color w:val="000000"/>
          <w:sz w:val="24"/>
        </w:rPr>
      </w:pPr>
      <w:r>
        <w:rPr>
          <w:rFonts w:hint="eastAsia" w:eastAsia="仿宋"/>
          <w:color w:val="000000"/>
          <w:sz w:val="24"/>
        </w:rPr>
        <w:t>（六）供应商之间商定部分供应商放弃参加政府采购活动或者放弃磋商、成交；</w:t>
      </w:r>
    </w:p>
    <w:p>
      <w:pPr>
        <w:spacing w:line="360" w:lineRule="auto"/>
        <w:ind w:firstLine="480" w:firstLineChars="200"/>
        <w:rPr>
          <w:rFonts w:eastAsia="仿宋"/>
          <w:color w:val="000000"/>
          <w:sz w:val="24"/>
        </w:rPr>
      </w:pPr>
      <w:r>
        <w:rPr>
          <w:rFonts w:hint="eastAsia" w:eastAsia="仿宋"/>
          <w:color w:val="000000"/>
          <w:sz w:val="24"/>
        </w:rPr>
        <w:t>（七）供应商与采购人或者采购代理机构之间、供应商相互之间，为谋求特定供应商磋商、成交或者排斥其他供应商的其他串通行为。</w:t>
      </w:r>
    </w:p>
    <w:p>
      <w:pPr>
        <w:spacing w:line="360" w:lineRule="auto"/>
        <w:ind w:firstLine="480" w:firstLineChars="200"/>
        <w:rPr>
          <w:rFonts w:eastAsia="仿宋"/>
          <w:color w:val="000000"/>
          <w:sz w:val="24"/>
        </w:rPr>
      </w:pPr>
      <w:r>
        <w:rPr>
          <w:rFonts w:eastAsia="仿宋"/>
          <w:color w:val="000000"/>
          <w:sz w:val="24"/>
        </w:rPr>
        <w:t>9.2.7</w:t>
      </w:r>
      <w:r>
        <w:rPr>
          <w:rFonts w:hint="eastAsia" w:eastAsia="仿宋"/>
          <w:color w:val="000000"/>
          <w:sz w:val="24"/>
        </w:rPr>
        <w:t>禁止供应商相互串通磋商。</w:t>
      </w:r>
    </w:p>
    <w:p>
      <w:pPr>
        <w:spacing w:line="360" w:lineRule="auto"/>
        <w:ind w:firstLine="480" w:firstLineChars="200"/>
        <w:rPr>
          <w:rFonts w:eastAsia="仿宋"/>
          <w:color w:val="000000"/>
          <w:sz w:val="24"/>
        </w:rPr>
      </w:pPr>
      <w:r>
        <w:rPr>
          <w:rFonts w:hint="eastAsia" w:eastAsia="仿宋"/>
          <w:color w:val="000000"/>
          <w:sz w:val="24"/>
        </w:rPr>
        <w:t>有下列情形之一的，属于供应商相互串通磋商：</w:t>
      </w:r>
    </w:p>
    <w:p>
      <w:pPr>
        <w:spacing w:line="360" w:lineRule="auto"/>
        <w:ind w:firstLine="480" w:firstLineChars="200"/>
        <w:rPr>
          <w:rFonts w:eastAsia="仿宋"/>
          <w:color w:val="000000"/>
          <w:sz w:val="24"/>
        </w:rPr>
      </w:pPr>
      <w:r>
        <w:rPr>
          <w:rFonts w:hint="eastAsia" w:eastAsia="仿宋"/>
          <w:color w:val="000000"/>
          <w:sz w:val="24"/>
        </w:rPr>
        <w:t>（一）供应商之间协商磋商报价等磋商响应文件的实质性内容；</w:t>
      </w:r>
    </w:p>
    <w:p>
      <w:pPr>
        <w:spacing w:line="360" w:lineRule="auto"/>
        <w:ind w:firstLine="480" w:firstLineChars="200"/>
        <w:rPr>
          <w:rFonts w:eastAsia="仿宋"/>
          <w:color w:val="000000"/>
          <w:sz w:val="24"/>
        </w:rPr>
      </w:pPr>
      <w:r>
        <w:rPr>
          <w:rFonts w:hint="eastAsia" w:eastAsia="仿宋"/>
          <w:color w:val="000000"/>
          <w:sz w:val="24"/>
        </w:rPr>
        <w:t>（二）供应商之间约定磋商人；</w:t>
      </w:r>
    </w:p>
    <w:p>
      <w:pPr>
        <w:spacing w:line="360" w:lineRule="auto"/>
        <w:ind w:firstLine="480" w:firstLineChars="200"/>
        <w:rPr>
          <w:rFonts w:eastAsia="仿宋"/>
          <w:color w:val="000000"/>
          <w:sz w:val="24"/>
        </w:rPr>
      </w:pPr>
      <w:r>
        <w:rPr>
          <w:rFonts w:hint="eastAsia" w:eastAsia="仿宋"/>
          <w:color w:val="000000"/>
          <w:sz w:val="24"/>
        </w:rPr>
        <w:t>（三）供应商之间约定部分供应商放弃磋商或者磋商；</w:t>
      </w:r>
    </w:p>
    <w:p>
      <w:pPr>
        <w:spacing w:line="360" w:lineRule="auto"/>
        <w:ind w:firstLine="480" w:firstLineChars="200"/>
        <w:rPr>
          <w:rFonts w:eastAsia="仿宋"/>
          <w:color w:val="000000"/>
          <w:sz w:val="24"/>
        </w:rPr>
      </w:pPr>
      <w:r>
        <w:rPr>
          <w:rFonts w:hint="eastAsia" w:eastAsia="仿宋"/>
          <w:color w:val="000000"/>
          <w:sz w:val="24"/>
        </w:rPr>
        <w:t>（四）属于同一集团、协会、商会等组织成员的供应商按照该组织要求协同磋商；</w:t>
      </w:r>
    </w:p>
    <w:p>
      <w:pPr>
        <w:spacing w:line="360" w:lineRule="auto"/>
        <w:ind w:firstLine="480" w:firstLineChars="200"/>
        <w:rPr>
          <w:rFonts w:eastAsia="仿宋"/>
          <w:color w:val="000000"/>
          <w:sz w:val="24"/>
        </w:rPr>
      </w:pPr>
      <w:r>
        <w:rPr>
          <w:rFonts w:hint="eastAsia" w:eastAsia="仿宋"/>
          <w:color w:val="000000"/>
          <w:sz w:val="24"/>
        </w:rPr>
        <w:t>（五）供应商之间为谋取磋商或者排斥特定供应商而采取的其他联合行动。</w:t>
      </w:r>
    </w:p>
    <w:p>
      <w:pPr>
        <w:spacing w:line="360" w:lineRule="auto"/>
        <w:ind w:firstLine="480" w:firstLineChars="200"/>
        <w:rPr>
          <w:rFonts w:eastAsia="仿宋"/>
          <w:color w:val="000000"/>
          <w:sz w:val="24"/>
        </w:rPr>
      </w:pPr>
      <w:r>
        <w:rPr>
          <w:rFonts w:eastAsia="仿宋"/>
          <w:color w:val="000000"/>
          <w:sz w:val="24"/>
        </w:rPr>
        <w:t>9.2.8</w:t>
      </w:r>
      <w:r>
        <w:rPr>
          <w:rFonts w:hint="eastAsia" w:eastAsia="仿宋"/>
          <w:color w:val="000000"/>
          <w:sz w:val="24"/>
        </w:rPr>
        <w:t>有下列情形之一的，视为供应商相互串通磋商：</w:t>
      </w:r>
    </w:p>
    <w:p>
      <w:pPr>
        <w:spacing w:line="360" w:lineRule="auto"/>
        <w:ind w:firstLine="480" w:firstLineChars="200"/>
        <w:rPr>
          <w:rFonts w:eastAsia="仿宋"/>
          <w:color w:val="000000"/>
          <w:sz w:val="24"/>
        </w:rPr>
      </w:pPr>
      <w:r>
        <w:rPr>
          <w:rFonts w:hint="eastAsia" w:eastAsia="仿宋"/>
          <w:color w:val="000000"/>
          <w:sz w:val="24"/>
        </w:rPr>
        <w:t>（一）不同供应商的磋商响应文件由同一单位或者个人编制；</w:t>
      </w:r>
    </w:p>
    <w:p>
      <w:pPr>
        <w:spacing w:line="360" w:lineRule="auto"/>
        <w:ind w:firstLine="480" w:firstLineChars="200"/>
        <w:rPr>
          <w:rFonts w:eastAsia="仿宋"/>
          <w:color w:val="000000"/>
          <w:sz w:val="24"/>
        </w:rPr>
      </w:pPr>
      <w:r>
        <w:rPr>
          <w:rFonts w:hint="eastAsia" w:eastAsia="仿宋"/>
          <w:color w:val="000000"/>
          <w:sz w:val="24"/>
        </w:rPr>
        <w:t>（二）不同供应商委托同一单位或者个人办理磋商事宜；</w:t>
      </w:r>
    </w:p>
    <w:p>
      <w:pPr>
        <w:spacing w:line="360" w:lineRule="auto"/>
        <w:ind w:firstLine="480" w:firstLineChars="200"/>
        <w:rPr>
          <w:rFonts w:eastAsia="仿宋"/>
          <w:color w:val="000000"/>
          <w:sz w:val="24"/>
        </w:rPr>
      </w:pPr>
      <w:r>
        <w:rPr>
          <w:rFonts w:hint="eastAsia" w:eastAsia="仿宋"/>
          <w:color w:val="000000"/>
          <w:sz w:val="24"/>
        </w:rPr>
        <w:t>（三）不同供应商的磋商响应文件载明的项目管理成员为同一人；</w:t>
      </w:r>
    </w:p>
    <w:p>
      <w:pPr>
        <w:spacing w:line="360" w:lineRule="auto"/>
        <w:ind w:firstLine="480" w:firstLineChars="200"/>
        <w:rPr>
          <w:rFonts w:eastAsia="仿宋"/>
          <w:color w:val="000000"/>
          <w:sz w:val="24"/>
        </w:rPr>
      </w:pPr>
      <w:r>
        <w:rPr>
          <w:rFonts w:hint="eastAsia" w:eastAsia="仿宋"/>
          <w:color w:val="000000"/>
          <w:sz w:val="24"/>
        </w:rPr>
        <w:t>（四）不同供应商的磋商响应文件异常一致或者磋商报价呈规律性差异；</w:t>
      </w:r>
    </w:p>
    <w:p>
      <w:pPr>
        <w:spacing w:line="360" w:lineRule="auto"/>
        <w:ind w:firstLine="480" w:firstLineChars="200"/>
        <w:rPr>
          <w:rFonts w:eastAsia="仿宋"/>
          <w:color w:val="000000"/>
          <w:sz w:val="24"/>
        </w:rPr>
      </w:pPr>
      <w:r>
        <w:rPr>
          <w:rFonts w:hint="eastAsia" w:eastAsia="仿宋"/>
          <w:color w:val="000000"/>
          <w:sz w:val="24"/>
        </w:rPr>
        <w:t>（五）不同供应商的磋商响应文件相互混装；</w:t>
      </w:r>
    </w:p>
    <w:p>
      <w:pPr>
        <w:spacing w:line="360" w:lineRule="auto"/>
        <w:ind w:firstLine="480" w:firstLineChars="200"/>
        <w:rPr>
          <w:rFonts w:eastAsia="仿宋"/>
          <w:color w:val="000000"/>
          <w:sz w:val="24"/>
        </w:rPr>
      </w:pPr>
      <w:r>
        <w:rPr>
          <w:rFonts w:hint="eastAsia" w:eastAsia="仿宋"/>
          <w:color w:val="000000"/>
          <w:sz w:val="24"/>
        </w:rPr>
        <w:t>（六）不同供应商的磋商保证金从同一单位或者个人的账户转出。</w:t>
      </w:r>
    </w:p>
    <w:p>
      <w:pPr>
        <w:spacing w:line="360" w:lineRule="auto"/>
        <w:ind w:firstLine="480" w:firstLineChars="200"/>
        <w:rPr>
          <w:rFonts w:eastAsia="仿宋"/>
          <w:color w:val="000000"/>
          <w:sz w:val="24"/>
        </w:rPr>
      </w:pPr>
      <w:r>
        <w:rPr>
          <w:rFonts w:eastAsia="仿宋"/>
          <w:color w:val="000000"/>
          <w:sz w:val="24"/>
        </w:rPr>
        <w:t>9.2.9</w:t>
      </w:r>
      <w:r>
        <w:rPr>
          <w:rFonts w:hint="eastAsia" w:eastAsia="仿宋"/>
          <w:color w:val="000000"/>
          <w:sz w:val="24"/>
        </w:rPr>
        <w:t>禁止采购人与供应商串通磋商。</w:t>
      </w:r>
    </w:p>
    <w:p>
      <w:pPr>
        <w:spacing w:line="360" w:lineRule="auto"/>
        <w:ind w:firstLine="480" w:firstLineChars="200"/>
        <w:rPr>
          <w:rFonts w:eastAsia="仿宋"/>
          <w:color w:val="000000"/>
          <w:sz w:val="24"/>
        </w:rPr>
      </w:pPr>
      <w:r>
        <w:rPr>
          <w:rFonts w:hint="eastAsia" w:eastAsia="仿宋"/>
          <w:color w:val="000000"/>
          <w:sz w:val="24"/>
        </w:rPr>
        <w:t>有下列情形之一的，属于采购人与供应商串通磋商：</w:t>
      </w:r>
    </w:p>
    <w:p>
      <w:pPr>
        <w:spacing w:line="360" w:lineRule="auto"/>
        <w:ind w:firstLine="480" w:firstLineChars="200"/>
        <w:rPr>
          <w:rFonts w:eastAsia="仿宋"/>
          <w:color w:val="000000"/>
          <w:sz w:val="24"/>
        </w:rPr>
      </w:pPr>
      <w:r>
        <w:rPr>
          <w:rFonts w:hint="eastAsia" w:eastAsia="仿宋"/>
          <w:color w:val="000000"/>
          <w:sz w:val="24"/>
        </w:rPr>
        <w:t>（一）采购人在磋商前开启磋商响应文件并将有关信息泄露给其他供应商；</w:t>
      </w:r>
    </w:p>
    <w:p>
      <w:pPr>
        <w:spacing w:line="360" w:lineRule="auto"/>
        <w:ind w:firstLine="480" w:firstLineChars="200"/>
        <w:rPr>
          <w:rFonts w:eastAsia="仿宋"/>
          <w:color w:val="000000"/>
          <w:sz w:val="24"/>
        </w:rPr>
      </w:pPr>
      <w:r>
        <w:rPr>
          <w:rFonts w:hint="eastAsia" w:eastAsia="仿宋"/>
          <w:color w:val="000000"/>
          <w:sz w:val="24"/>
        </w:rPr>
        <w:t>（二）采购人直接或者间接向供应商泄露标底、</w:t>
      </w:r>
      <w:r>
        <w:rPr>
          <w:rFonts w:hint="eastAsia" w:eastAsia="仿宋"/>
          <w:color w:val="000000"/>
          <w:sz w:val="24"/>
          <w:lang w:eastAsia="zh-CN"/>
        </w:rPr>
        <w:t>评审委员</w:t>
      </w:r>
      <w:r>
        <w:rPr>
          <w:rFonts w:hint="eastAsia" w:eastAsia="仿宋"/>
          <w:color w:val="000000"/>
          <w:sz w:val="24"/>
        </w:rPr>
        <w:t>会成员等信息；</w:t>
      </w:r>
    </w:p>
    <w:p>
      <w:pPr>
        <w:spacing w:line="360" w:lineRule="auto"/>
        <w:ind w:firstLine="480" w:firstLineChars="200"/>
        <w:rPr>
          <w:rFonts w:eastAsia="仿宋"/>
          <w:color w:val="000000"/>
          <w:sz w:val="24"/>
        </w:rPr>
      </w:pPr>
      <w:r>
        <w:rPr>
          <w:rFonts w:hint="eastAsia" w:eastAsia="仿宋"/>
          <w:color w:val="000000"/>
          <w:sz w:val="24"/>
        </w:rPr>
        <w:t>（三）采购人明示或者暗示供应商压低或者抬高磋商报价；</w:t>
      </w:r>
    </w:p>
    <w:p>
      <w:pPr>
        <w:spacing w:line="360" w:lineRule="auto"/>
        <w:ind w:firstLine="480" w:firstLineChars="200"/>
        <w:rPr>
          <w:rFonts w:eastAsia="仿宋"/>
          <w:color w:val="000000"/>
          <w:sz w:val="24"/>
        </w:rPr>
      </w:pPr>
      <w:r>
        <w:rPr>
          <w:rFonts w:hint="eastAsia" w:eastAsia="仿宋"/>
          <w:color w:val="000000"/>
          <w:sz w:val="24"/>
        </w:rPr>
        <w:t>（四）采购人授意供应商撤换、修改磋商响应文件；</w:t>
      </w:r>
    </w:p>
    <w:p>
      <w:pPr>
        <w:spacing w:line="360" w:lineRule="auto"/>
        <w:ind w:firstLine="480" w:firstLineChars="200"/>
        <w:rPr>
          <w:rFonts w:eastAsia="仿宋"/>
          <w:color w:val="000000"/>
          <w:sz w:val="24"/>
        </w:rPr>
      </w:pPr>
      <w:r>
        <w:rPr>
          <w:rFonts w:hint="eastAsia" w:eastAsia="仿宋"/>
          <w:color w:val="000000"/>
          <w:sz w:val="24"/>
        </w:rPr>
        <w:t>（五）采购人明示或者暗示供应商为特定供应商磋商提供方便；</w:t>
      </w:r>
    </w:p>
    <w:p>
      <w:pPr>
        <w:spacing w:line="360" w:lineRule="auto"/>
        <w:ind w:firstLine="480" w:firstLineChars="200"/>
        <w:rPr>
          <w:rFonts w:eastAsia="仿宋"/>
          <w:color w:val="000000"/>
          <w:sz w:val="24"/>
        </w:rPr>
      </w:pPr>
      <w:r>
        <w:rPr>
          <w:rFonts w:hint="eastAsia" w:eastAsia="仿宋"/>
          <w:color w:val="000000"/>
          <w:sz w:val="24"/>
        </w:rPr>
        <w:t>（六）采购人与供应商为谋求特定供应商磋商而采取的其他串通行为。</w:t>
      </w:r>
    </w:p>
    <w:p>
      <w:pPr>
        <w:spacing w:line="360" w:lineRule="auto"/>
        <w:ind w:firstLine="480" w:firstLineChars="200"/>
        <w:rPr>
          <w:rFonts w:eastAsia="仿宋"/>
          <w:color w:val="000000"/>
          <w:sz w:val="24"/>
        </w:rPr>
      </w:pPr>
      <w:r>
        <w:rPr>
          <w:rFonts w:eastAsia="仿宋"/>
          <w:color w:val="000000"/>
          <w:sz w:val="24"/>
        </w:rPr>
        <w:t>9.2.10</w:t>
      </w:r>
      <w:r>
        <w:rPr>
          <w:rFonts w:hint="eastAsia" w:eastAsia="仿宋"/>
          <w:color w:val="000000"/>
          <w:sz w:val="24"/>
        </w:rPr>
        <w:t>使用通过受让或者租借等方式获取的资格、资质证书磋商的，属于招标磋商法第三十三条规定的以他人名义磋商。</w:t>
      </w:r>
    </w:p>
    <w:p>
      <w:pPr>
        <w:spacing w:line="360" w:lineRule="auto"/>
        <w:ind w:firstLine="480" w:firstLineChars="200"/>
        <w:rPr>
          <w:rFonts w:eastAsia="仿宋"/>
          <w:color w:val="000000"/>
          <w:sz w:val="24"/>
        </w:rPr>
      </w:pPr>
      <w:r>
        <w:rPr>
          <w:rFonts w:hint="eastAsia" w:eastAsia="仿宋"/>
          <w:color w:val="000000"/>
          <w:sz w:val="24"/>
        </w:rPr>
        <w:t>供应商有下列情形之一的，属于招标磋商法第三十三条规定的以其他方式弄虚作假的行为：</w:t>
      </w:r>
    </w:p>
    <w:p>
      <w:pPr>
        <w:spacing w:line="360" w:lineRule="auto"/>
        <w:ind w:firstLine="480" w:firstLineChars="200"/>
        <w:rPr>
          <w:rFonts w:eastAsia="仿宋"/>
          <w:color w:val="000000"/>
          <w:sz w:val="24"/>
        </w:rPr>
      </w:pPr>
      <w:r>
        <w:rPr>
          <w:rFonts w:hint="eastAsia" w:eastAsia="仿宋"/>
          <w:color w:val="000000"/>
          <w:sz w:val="24"/>
        </w:rPr>
        <w:t>（一）使用伪造、变造的许可证件；</w:t>
      </w:r>
    </w:p>
    <w:p>
      <w:pPr>
        <w:spacing w:line="360" w:lineRule="auto"/>
        <w:ind w:firstLine="480" w:firstLineChars="200"/>
        <w:rPr>
          <w:rFonts w:eastAsia="仿宋"/>
          <w:color w:val="000000"/>
          <w:sz w:val="24"/>
        </w:rPr>
      </w:pPr>
      <w:r>
        <w:rPr>
          <w:rFonts w:hint="eastAsia" w:eastAsia="仿宋"/>
          <w:color w:val="000000"/>
          <w:sz w:val="24"/>
        </w:rPr>
        <w:t>（二）提供虚假的财务状况或者业绩；</w:t>
      </w:r>
    </w:p>
    <w:p>
      <w:pPr>
        <w:spacing w:line="360" w:lineRule="auto"/>
        <w:ind w:firstLine="480" w:firstLineChars="200"/>
        <w:rPr>
          <w:rFonts w:eastAsia="仿宋"/>
          <w:color w:val="000000"/>
          <w:sz w:val="24"/>
        </w:rPr>
      </w:pPr>
      <w:r>
        <w:rPr>
          <w:rFonts w:hint="eastAsia" w:eastAsia="仿宋"/>
          <w:color w:val="000000"/>
          <w:sz w:val="24"/>
        </w:rPr>
        <w:t>（三）提供虚假的项目负责人或者主要技术人员简历、劳动关系证明；</w:t>
      </w:r>
    </w:p>
    <w:p>
      <w:pPr>
        <w:spacing w:line="360" w:lineRule="auto"/>
        <w:ind w:firstLine="480" w:firstLineChars="200"/>
        <w:rPr>
          <w:rFonts w:eastAsia="仿宋"/>
          <w:color w:val="000000"/>
          <w:sz w:val="24"/>
        </w:rPr>
      </w:pPr>
      <w:r>
        <w:rPr>
          <w:rFonts w:hint="eastAsia" w:eastAsia="仿宋"/>
          <w:color w:val="000000"/>
          <w:sz w:val="24"/>
        </w:rPr>
        <w:t>（四）提供虚假的信用状况；</w:t>
      </w:r>
    </w:p>
    <w:p>
      <w:pPr>
        <w:spacing w:line="360" w:lineRule="auto"/>
        <w:ind w:firstLine="480" w:firstLineChars="200"/>
        <w:rPr>
          <w:rFonts w:eastAsia="仿宋"/>
          <w:color w:val="000000"/>
          <w:sz w:val="24"/>
        </w:rPr>
      </w:pPr>
      <w:r>
        <w:rPr>
          <w:rFonts w:hint="eastAsia" w:eastAsia="仿宋"/>
          <w:color w:val="000000"/>
          <w:sz w:val="24"/>
        </w:rPr>
        <w:t>（五）其他弄虚作假的行为。</w:t>
      </w:r>
    </w:p>
    <w:p>
      <w:pPr>
        <w:spacing w:line="360" w:lineRule="auto"/>
        <w:ind w:firstLine="480" w:firstLineChars="200"/>
        <w:rPr>
          <w:rFonts w:eastAsia="仿宋"/>
          <w:color w:val="000000"/>
          <w:sz w:val="24"/>
        </w:rPr>
      </w:pPr>
      <w:r>
        <w:rPr>
          <w:rFonts w:eastAsia="仿宋"/>
          <w:color w:val="000000"/>
          <w:sz w:val="24"/>
        </w:rPr>
        <w:t>9.2.11</w:t>
      </w:r>
      <w:r>
        <w:rPr>
          <w:rFonts w:hint="eastAsia" w:eastAsia="仿宋"/>
          <w:color w:val="000000"/>
          <w:sz w:val="24"/>
        </w:rPr>
        <w:t>供应商相互串通磋商或者与采购人串通磋商的，供应商向采购人或者</w:t>
      </w:r>
      <w:r>
        <w:rPr>
          <w:rFonts w:hint="eastAsia" w:eastAsia="仿宋"/>
          <w:color w:val="000000"/>
          <w:sz w:val="24"/>
          <w:lang w:eastAsia="zh-CN"/>
        </w:rPr>
        <w:t>评审委员</w:t>
      </w:r>
      <w:r>
        <w:rPr>
          <w:rFonts w:hint="eastAsia" w:eastAsia="仿宋"/>
          <w:color w:val="000000"/>
          <w:sz w:val="24"/>
        </w:rPr>
        <w:t>会成员行贿谋取磋商的，磋商无效；构成犯罪的，依法追究刑事责任；尚不构成犯罪的，依照招标磋商法第五十三条的规定处罚。供应商未磋商的，对单位的罚款金额按照招标项目合同金额依照招标磋商法规定的比例计算。</w:t>
      </w:r>
    </w:p>
    <w:p>
      <w:pPr>
        <w:spacing w:line="360" w:lineRule="auto"/>
        <w:ind w:firstLine="480" w:firstLineChars="200"/>
        <w:rPr>
          <w:rFonts w:eastAsia="仿宋"/>
          <w:color w:val="000000"/>
          <w:sz w:val="24"/>
        </w:rPr>
      </w:pPr>
      <w:r>
        <w:rPr>
          <w:rFonts w:hint="eastAsia" w:eastAsia="仿宋"/>
          <w:color w:val="000000"/>
          <w:sz w:val="24"/>
        </w:rPr>
        <w:t>供应商有下列行为之一的，属于招标磋商法第五十三条规定的情节严重行为，由有关行政监督部门取消其</w:t>
      </w:r>
      <w:r>
        <w:rPr>
          <w:rFonts w:eastAsia="仿宋"/>
          <w:color w:val="000000"/>
          <w:sz w:val="24"/>
        </w:rPr>
        <w:t>1</w:t>
      </w:r>
      <w:r>
        <w:rPr>
          <w:rFonts w:hint="eastAsia" w:eastAsia="仿宋"/>
          <w:color w:val="000000"/>
          <w:sz w:val="24"/>
        </w:rPr>
        <w:t>年至</w:t>
      </w:r>
      <w:r>
        <w:rPr>
          <w:rFonts w:eastAsia="仿宋"/>
          <w:color w:val="000000"/>
          <w:sz w:val="24"/>
        </w:rPr>
        <w:t>2</w:t>
      </w:r>
      <w:r>
        <w:rPr>
          <w:rFonts w:hint="eastAsia" w:eastAsia="仿宋"/>
          <w:color w:val="000000"/>
          <w:sz w:val="24"/>
        </w:rPr>
        <w:t>年内参加依法必须进行招标的项目的磋商资格：</w:t>
      </w:r>
    </w:p>
    <w:p>
      <w:pPr>
        <w:spacing w:line="360" w:lineRule="auto"/>
        <w:ind w:firstLine="480" w:firstLineChars="200"/>
        <w:rPr>
          <w:rFonts w:eastAsia="仿宋"/>
          <w:color w:val="000000"/>
          <w:sz w:val="24"/>
        </w:rPr>
      </w:pPr>
      <w:r>
        <w:rPr>
          <w:rFonts w:hint="eastAsia" w:eastAsia="仿宋"/>
          <w:color w:val="000000"/>
          <w:sz w:val="24"/>
        </w:rPr>
        <w:t>（一）以行贿谋取磋商；</w:t>
      </w:r>
    </w:p>
    <w:p>
      <w:pPr>
        <w:spacing w:line="360" w:lineRule="auto"/>
        <w:ind w:firstLine="480" w:firstLineChars="200"/>
        <w:rPr>
          <w:rFonts w:eastAsia="仿宋"/>
          <w:color w:val="000000"/>
          <w:sz w:val="24"/>
        </w:rPr>
      </w:pPr>
      <w:r>
        <w:rPr>
          <w:rFonts w:hint="eastAsia" w:eastAsia="仿宋"/>
          <w:color w:val="000000"/>
          <w:sz w:val="24"/>
        </w:rPr>
        <w:t>（二）</w:t>
      </w:r>
      <w:r>
        <w:rPr>
          <w:rFonts w:eastAsia="仿宋"/>
          <w:color w:val="000000"/>
          <w:sz w:val="24"/>
        </w:rPr>
        <w:t>3</w:t>
      </w:r>
      <w:r>
        <w:rPr>
          <w:rFonts w:hint="eastAsia" w:eastAsia="仿宋"/>
          <w:color w:val="000000"/>
          <w:sz w:val="24"/>
        </w:rPr>
        <w:t>年内</w:t>
      </w:r>
      <w:r>
        <w:rPr>
          <w:rFonts w:eastAsia="仿宋"/>
          <w:color w:val="000000"/>
          <w:sz w:val="24"/>
        </w:rPr>
        <w:t>2</w:t>
      </w:r>
      <w:r>
        <w:rPr>
          <w:rFonts w:hint="eastAsia" w:eastAsia="仿宋"/>
          <w:color w:val="000000"/>
          <w:sz w:val="24"/>
        </w:rPr>
        <w:t>次以上串通磋商；</w:t>
      </w:r>
    </w:p>
    <w:p>
      <w:pPr>
        <w:spacing w:line="360" w:lineRule="auto"/>
        <w:ind w:firstLine="480" w:firstLineChars="200"/>
        <w:rPr>
          <w:rFonts w:eastAsia="仿宋"/>
          <w:color w:val="000000"/>
          <w:sz w:val="24"/>
        </w:rPr>
      </w:pPr>
      <w:r>
        <w:rPr>
          <w:rFonts w:hint="eastAsia" w:eastAsia="仿宋"/>
          <w:color w:val="000000"/>
          <w:sz w:val="24"/>
        </w:rPr>
        <w:t>（三）串通磋商行为损害采购人、其他供应商或者国家、集体、公民的合法利益，造成直接经济损失</w:t>
      </w:r>
      <w:r>
        <w:rPr>
          <w:rFonts w:eastAsia="仿宋"/>
          <w:color w:val="000000"/>
          <w:sz w:val="24"/>
        </w:rPr>
        <w:t>30</w:t>
      </w:r>
      <w:r>
        <w:rPr>
          <w:rFonts w:hint="eastAsia" w:eastAsia="仿宋"/>
          <w:color w:val="000000"/>
          <w:sz w:val="24"/>
        </w:rPr>
        <w:t>万元以上；</w:t>
      </w:r>
    </w:p>
    <w:p>
      <w:pPr>
        <w:spacing w:line="360" w:lineRule="auto"/>
        <w:ind w:firstLine="480" w:firstLineChars="200"/>
        <w:rPr>
          <w:rFonts w:eastAsia="仿宋"/>
          <w:color w:val="000000"/>
          <w:sz w:val="24"/>
        </w:rPr>
      </w:pPr>
      <w:r>
        <w:rPr>
          <w:rFonts w:hint="eastAsia" w:eastAsia="仿宋"/>
          <w:color w:val="000000"/>
          <w:sz w:val="24"/>
        </w:rPr>
        <w:t>（四）其他串通磋商情节严重的行为。</w:t>
      </w:r>
    </w:p>
    <w:p>
      <w:pPr>
        <w:spacing w:line="360" w:lineRule="auto"/>
        <w:ind w:firstLine="480" w:firstLineChars="200"/>
        <w:rPr>
          <w:rFonts w:eastAsia="仿宋"/>
          <w:color w:val="000000"/>
          <w:sz w:val="24"/>
        </w:rPr>
      </w:pPr>
      <w:r>
        <w:rPr>
          <w:rFonts w:hint="eastAsia" w:eastAsia="仿宋"/>
          <w:color w:val="000000"/>
          <w:sz w:val="24"/>
        </w:rPr>
        <w:t>供应商自本条第二款规定的处罚执行期限届满之日起</w:t>
      </w:r>
      <w:r>
        <w:rPr>
          <w:rFonts w:eastAsia="仿宋"/>
          <w:color w:val="000000"/>
          <w:sz w:val="24"/>
        </w:rPr>
        <w:t>3</w:t>
      </w:r>
      <w:r>
        <w:rPr>
          <w:rFonts w:hint="eastAsia" w:eastAsia="仿宋"/>
          <w:color w:val="000000"/>
          <w:sz w:val="24"/>
        </w:rPr>
        <w:t>年内又有该款所列违法行为之一的，或者串通磋商、以行贿谋取磋商情节特别严重的，由工商行政管理机关吊销营业执照。</w:t>
      </w:r>
    </w:p>
    <w:p>
      <w:pPr>
        <w:spacing w:line="360" w:lineRule="auto"/>
        <w:ind w:firstLine="480" w:firstLineChars="200"/>
        <w:rPr>
          <w:rFonts w:eastAsia="仿宋"/>
          <w:color w:val="000000"/>
          <w:sz w:val="24"/>
        </w:rPr>
      </w:pPr>
      <w:r>
        <w:rPr>
          <w:rFonts w:hint="eastAsia" w:eastAsia="仿宋"/>
          <w:color w:val="000000"/>
          <w:sz w:val="24"/>
        </w:rPr>
        <w:t>法律、行政法规对串通磋商报价行为的处罚另有规定的，从其规定。</w:t>
      </w:r>
    </w:p>
    <w:p>
      <w:pPr>
        <w:spacing w:line="360" w:lineRule="auto"/>
        <w:ind w:firstLine="480" w:firstLineChars="200"/>
        <w:rPr>
          <w:rFonts w:eastAsia="仿宋"/>
          <w:color w:val="000000"/>
          <w:sz w:val="24"/>
        </w:rPr>
      </w:pPr>
      <w:r>
        <w:rPr>
          <w:rFonts w:eastAsia="仿宋"/>
          <w:color w:val="000000"/>
          <w:sz w:val="24"/>
        </w:rPr>
        <w:t>9.2.12</w:t>
      </w:r>
      <w:r>
        <w:rPr>
          <w:rFonts w:hint="eastAsia" w:eastAsia="仿宋"/>
          <w:color w:val="000000"/>
          <w:sz w:val="24"/>
        </w:rPr>
        <w:t>供应商以他人名义磋商或者以其他方式弄虚作假骗取磋商的，磋商无效；构成犯罪的，依法追究刑事责任；尚不构成犯罪的，依照招标磋商法第五十四条的规定处罚。依法必须进行招标的项目的供应商未磋商的，对单位的罚款金额按照招标项目合同金额依照招标磋商法规定的比例计算。</w:t>
      </w:r>
    </w:p>
    <w:p>
      <w:pPr>
        <w:spacing w:line="360" w:lineRule="auto"/>
        <w:ind w:firstLine="480" w:firstLineChars="200"/>
        <w:rPr>
          <w:rFonts w:eastAsia="仿宋"/>
          <w:color w:val="000000"/>
          <w:sz w:val="24"/>
        </w:rPr>
      </w:pPr>
      <w:r>
        <w:rPr>
          <w:rFonts w:hint="eastAsia" w:eastAsia="仿宋"/>
          <w:color w:val="000000"/>
          <w:sz w:val="24"/>
        </w:rPr>
        <w:t>供应商有下列行为之一的，属于招标磋商法第五十四条规定的情节严重行为，由有关行政监督部门取消其</w:t>
      </w:r>
      <w:r>
        <w:rPr>
          <w:rFonts w:eastAsia="仿宋"/>
          <w:color w:val="000000"/>
          <w:sz w:val="24"/>
        </w:rPr>
        <w:t>1</w:t>
      </w:r>
      <w:r>
        <w:rPr>
          <w:rFonts w:hint="eastAsia" w:eastAsia="仿宋"/>
          <w:color w:val="000000"/>
          <w:sz w:val="24"/>
        </w:rPr>
        <w:t>年至</w:t>
      </w:r>
      <w:r>
        <w:rPr>
          <w:rFonts w:eastAsia="仿宋"/>
          <w:color w:val="000000"/>
          <w:sz w:val="24"/>
        </w:rPr>
        <w:t>3</w:t>
      </w:r>
      <w:r>
        <w:rPr>
          <w:rFonts w:hint="eastAsia" w:eastAsia="仿宋"/>
          <w:color w:val="000000"/>
          <w:sz w:val="24"/>
        </w:rPr>
        <w:t>年内参加依法必须进行招标的项目的磋商资格：</w:t>
      </w:r>
    </w:p>
    <w:p>
      <w:pPr>
        <w:spacing w:line="360" w:lineRule="auto"/>
        <w:ind w:firstLine="480" w:firstLineChars="200"/>
        <w:rPr>
          <w:rFonts w:eastAsia="仿宋"/>
          <w:color w:val="000000"/>
          <w:sz w:val="24"/>
        </w:rPr>
      </w:pPr>
      <w:r>
        <w:rPr>
          <w:rFonts w:hint="eastAsia" w:eastAsia="仿宋"/>
          <w:color w:val="000000"/>
          <w:sz w:val="24"/>
        </w:rPr>
        <w:t>（一）伪造、变造资格、资质证书或者其他许可证件骗取磋商；</w:t>
      </w:r>
    </w:p>
    <w:p>
      <w:pPr>
        <w:spacing w:line="360" w:lineRule="auto"/>
        <w:ind w:firstLine="480" w:firstLineChars="200"/>
        <w:rPr>
          <w:rFonts w:eastAsia="仿宋"/>
          <w:color w:val="000000"/>
          <w:sz w:val="24"/>
        </w:rPr>
      </w:pPr>
      <w:r>
        <w:rPr>
          <w:rFonts w:hint="eastAsia" w:eastAsia="仿宋"/>
          <w:color w:val="000000"/>
          <w:sz w:val="24"/>
        </w:rPr>
        <w:t>（二）</w:t>
      </w:r>
      <w:r>
        <w:rPr>
          <w:rFonts w:eastAsia="仿宋"/>
          <w:color w:val="000000"/>
          <w:sz w:val="24"/>
        </w:rPr>
        <w:t>3</w:t>
      </w:r>
      <w:r>
        <w:rPr>
          <w:rFonts w:hint="eastAsia" w:eastAsia="仿宋"/>
          <w:color w:val="000000"/>
          <w:sz w:val="24"/>
        </w:rPr>
        <w:t>年内</w:t>
      </w:r>
      <w:r>
        <w:rPr>
          <w:rFonts w:eastAsia="仿宋"/>
          <w:color w:val="000000"/>
          <w:sz w:val="24"/>
        </w:rPr>
        <w:t>2</w:t>
      </w:r>
      <w:r>
        <w:rPr>
          <w:rFonts w:hint="eastAsia" w:eastAsia="仿宋"/>
          <w:color w:val="000000"/>
          <w:sz w:val="24"/>
        </w:rPr>
        <w:t>次以上使用他人名义磋商；</w:t>
      </w:r>
    </w:p>
    <w:p>
      <w:pPr>
        <w:spacing w:line="360" w:lineRule="auto"/>
        <w:ind w:firstLine="480" w:firstLineChars="200"/>
        <w:rPr>
          <w:rFonts w:eastAsia="仿宋"/>
          <w:color w:val="000000"/>
          <w:sz w:val="24"/>
        </w:rPr>
      </w:pPr>
      <w:r>
        <w:rPr>
          <w:rFonts w:hint="eastAsia" w:eastAsia="仿宋"/>
          <w:color w:val="000000"/>
          <w:sz w:val="24"/>
        </w:rPr>
        <w:t>（三）弄虚作假骗取磋商给采购人造成直接经济损失</w:t>
      </w:r>
      <w:r>
        <w:rPr>
          <w:rFonts w:eastAsia="仿宋"/>
          <w:color w:val="000000"/>
          <w:sz w:val="24"/>
        </w:rPr>
        <w:t>30</w:t>
      </w:r>
      <w:r>
        <w:rPr>
          <w:rFonts w:hint="eastAsia" w:eastAsia="仿宋"/>
          <w:color w:val="000000"/>
          <w:sz w:val="24"/>
        </w:rPr>
        <w:t>万元以上；</w:t>
      </w:r>
    </w:p>
    <w:p>
      <w:pPr>
        <w:spacing w:line="360" w:lineRule="auto"/>
        <w:ind w:firstLine="480" w:firstLineChars="200"/>
        <w:rPr>
          <w:rFonts w:eastAsia="仿宋"/>
          <w:color w:val="000000"/>
          <w:sz w:val="24"/>
        </w:rPr>
      </w:pPr>
      <w:r>
        <w:rPr>
          <w:rFonts w:hint="eastAsia" w:eastAsia="仿宋"/>
          <w:color w:val="000000"/>
          <w:sz w:val="24"/>
        </w:rPr>
        <w:t>（四）其他弄虚作假骗取磋商情节严重的行为。</w:t>
      </w:r>
    </w:p>
    <w:p>
      <w:pPr>
        <w:spacing w:line="360" w:lineRule="auto"/>
        <w:ind w:firstLine="480" w:firstLineChars="200"/>
        <w:rPr>
          <w:rFonts w:eastAsia="仿宋"/>
          <w:color w:val="000000"/>
          <w:sz w:val="24"/>
        </w:rPr>
      </w:pPr>
      <w:r>
        <w:rPr>
          <w:rFonts w:hint="eastAsia" w:eastAsia="仿宋"/>
          <w:color w:val="000000"/>
          <w:sz w:val="24"/>
        </w:rPr>
        <w:t>供应商自本条第二款规定的处罚执行期限届满之日起</w:t>
      </w:r>
      <w:r>
        <w:rPr>
          <w:rFonts w:eastAsia="仿宋"/>
          <w:color w:val="000000"/>
          <w:sz w:val="24"/>
        </w:rPr>
        <w:t>3</w:t>
      </w:r>
      <w:r>
        <w:rPr>
          <w:rFonts w:hint="eastAsia" w:eastAsia="仿宋"/>
          <w:color w:val="000000"/>
          <w:sz w:val="24"/>
        </w:rPr>
        <w:t>年内又有该款所列违法行为之一的，或者弄虚作假骗取磋商情节特别严重的，由工商行政管理机关吊销营业执照。</w:t>
      </w:r>
    </w:p>
    <w:p>
      <w:pPr>
        <w:spacing w:line="360" w:lineRule="auto"/>
        <w:ind w:firstLine="480" w:firstLineChars="200"/>
        <w:rPr>
          <w:rFonts w:eastAsia="仿宋"/>
          <w:color w:val="000000"/>
          <w:sz w:val="24"/>
        </w:rPr>
      </w:pPr>
      <w:r>
        <w:rPr>
          <w:rFonts w:eastAsia="仿宋"/>
          <w:color w:val="000000"/>
          <w:sz w:val="24"/>
        </w:rPr>
        <w:t>9.2.13</w:t>
      </w:r>
      <w:r>
        <w:rPr>
          <w:rFonts w:hint="eastAsia" w:eastAsia="仿宋"/>
          <w:color w:val="000000"/>
          <w:sz w:val="24"/>
        </w:rPr>
        <w:t>出让或者出租资格、资质证书供他人磋商的，依照法律、行政法规的规定给予行政处罚；构成犯罪的，依法追究刑事责任。</w:t>
      </w:r>
    </w:p>
    <w:p>
      <w:pPr>
        <w:spacing w:line="360" w:lineRule="auto"/>
        <w:ind w:firstLine="482" w:firstLineChars="200"/>
        <w:rPr>
          <w:rFonts w:eastAsia="仿宋"/>
          <w:b/>
          <w:color w:val="000000"/>
          <w:sz w:val="24"/>
        </w:rPr>
      </w:pPr>
      <w:r>
        <w:rPr>
          <w:rFonts w:eastAsia="仿宋"/>
          <w:b/>
          <w:color w:val="000000"/>
          <w:sz w:val="24"/>
        </w:rPr>
        <w:t xml:space="preserve">9.3 </w:t>
      </w:r>
      <w:r>
        <w:rPr>
          <w:rFonts w:hint="eastAsia" w:eastAsia="仿宋"/>
          <w:b/>
          <w:color w:val="000000"/>
          <w:sz w:val="24"/>
        </w:rPr>
        <w:t>对磋商小组成员的纪律要求</w:t>
      </w:r>
    </w:p>
    <w:p>
      <w:pPr>
        <w:spacing w:line="360" w:lineRule="auto"/>
        <w:ind w:firstLine="480" w:firstLineChars="200"/>
        <w:rPr>
          <w:rFonts w:eastAsia="仿宋"/>
          <w:color w:val="000000"/>
          <w:sz w:val="24"/>
        </w:rPr>
      </w:pPr>
      <w:r>
        <w:rPr>
          <w:rFonts w:eastAsia="仿宋"/>
          <w:color w:val="000000"/>
          <w:sz w:val="24"/>
        </w:rPr>
        <w:t>9.3.1</w:t>
      </w:r>
      <w:r>
        <w:rPr>
          <w:rFonts w:hint="eastAsia" w:eastAsia="仿宋"/>
          <w:color w:val="000000"/>
          <w:sz w:val="24"/>
        </w:rPr>
        <w:t>磋商小组成员不得收受他人的财物或者其他好处，不得向他人透漏对磋商响应文件的评审和比较、成交候选供应商的推荐情况以及评标有关的其他情况。在磋商活动中，磋商小组成员不得擅离职守，影响评标程序正常进行，不得使用第三章</w:t>
      </w:r>
      <w:r>
        <w:rPr>
          <w:rFonts w:eastAsia="仿宋"/>
          <w:color w:val="000000"/>
          <w:sz w:val="24"/>
        </w:rPr>
        <w:t>“</w:t>
      </w:r>
      <w:r>
        <w:rPr>
          <w:rFonts w:hint="eastAsia" w:eastAsia="仿宋"/>
          <w:color w:val="000000"/>
          <w:sz w:val="24"/>
        </w:rPr>
        <w:t>评审办法</w:t>
      </w:r>
      <w:r>
        <w:rPr>
          <w:rFonts w:eastAsia="仿宋"/>
          <w:color w:val="000000"/>
          <w:sz w:val="24"/>
        </w:rPr>
        <w:t>”</w:t>
      </w:r>
      <w:r>
        <w:rPr>
          <w:rFonts w:hint="eastAsia" w:eastAsia="仿宋"/>
          <w:color w:val="000000"/>
          <w:sz w:val="24"/>
        </w:rPr>
        <w:t>没有规定的评审因素和标准进行评标。</w:t>
      </w:r>
    </w:p>
    <w:p>
      <w:pPr>
        <w:spacing w:line="360" w:lineRule="auto"/>
        <w:ind w:firstLine="480" w:firstLineChars="200"/>
        <w:rPr>
          <w:rFonts w:eastAsia="仿宋"/>
          <w:color w:val="000000"/>
          <w:sz w:val="24"/>
        </w:rPr>
      </w:pPr>
      <w:r>
        <w:rPr>
          <w:rFonts w:eastAsia="仿宋"/>
          <w:color w:val="000000"/>
          <w:sz w:val="24"/>
        </w:rPr>
        <w:t>9.3.2</w:t>
      </w:r>
      <w:r>
        <w:rPr>
          <w:rFonts w:hint="eastAsia" w:eastAsia="仿宋"/>
          <w:color w:val="000000"/>
          <w:sz w:val="24"/>
        </w:rPr>
        <w:t>政府采购评审专家未按照采购文件规定的评审程序、评审方法和评审标准进行独立评审或者泄露评审文件、评审情况的，由财政部门给予警告，并处</w:t>
      </w:r>
      <w:r>
        <w:rPr>
          <w:rFonts w:eastAsia="仿宋"/>
          <w:color w:val="000000"/>
          <w:sz w:val="24"/>
        </w:rPr>
        <w:t>2000</w:t>
      </w:r>
      <w:r>
        <w:rPr>
          <w:rFonts w:hint="eastAsia" w:eastAsia="仿宋"/>
          <w:color w:val="000000"/>
          <w:sz w:val="24"/>
        </w:rPr>
        <w:t>元以上</w:t>
      </w:r>
      <w:r>
        <w:rPr>
          <w:rFonts w:eastAsia="仿宋"/>
          <w:color w:val="000000"/>
          <w:sz w:val="24"/>
        </w:rPr>
        <w:t>2</w:t>
      </w:r>
      <w:r>
        <w:rPr>
          <w:rFonts w:hint="eastAsia" w:eastAsia="仿宋"/>
          <w:color w:val="000000"/>
          <w:sz w:val="24"/>
        </w:rPr>
        <w:t>万元以下的罚款；影响磋商、成交结果的，处</w:t>
      </w:r>
      <w:r>
        <w:rPr>
          <w:rFonts w:eastAsia="仿宋"/>
          <w:color w:val="000000"/>
          <w:sz w:val="24"/>
        </w:rPr>
        <w:t>2</w:t>
      </w:r>
      <w:r>
        <w:rPr>
          <w:rFonts w:hint="eastAsia" w:eastAsia="仿宋"/>
          <w:color w:val="000000"/>
          <w:sz w:val="24"/>
        </w:rPr>
        <w:t>万元以上</w:t>
      </w:r>
      <w:r>
        <w:rPr>
          <w:rFonts w:eastAsia="仿宋"/>
          <w:color w:val="000000"/>
          <w:sz w:val="24"/>
        </w:rPr>
        <w:t>5</w:t>
      </w:r>
      <w:r>
        <w:rPr>
          <w:rFonts w:hint="eastAsia" w:eastAsia="仿宋"/>
          <w:color w:val="000000"/>
          <w:sz w:val="24"/>
        </w:rPr>
        <w:t>万元以下的罚款，禁止其参加政府采购评审活动。</w:t>
      </w:r>
    </w:p>
    <w:p>
      <w:pPr>
        <w:spacing w:line="360" w:lineRule="auto"/>
        <w:ind w:firstLine="480" w:firstLineChars="200"/>
        <w:rPr>
          <w:rFonts w:eastAsia="仿宋"/>
          <w:color w:val="000000"/>
          <w:sz w:val="24"/>
        </w:rPr>
      </w:pPr>
      <w:r>
        <w:rPr>
          <w:rFonts w:hint="eastAsia" w:eastAsia="仿宋"/>
          <w:color w:val="000000"/>
          <w:sz w:val="24"/>
        </w:rPr>
        <w:t>政府采购评审专家与供应商存在利害关系未回避的，处</w:t>
      </w:r>
      <w:r>
        <w:rPr>
          <w:rFonts w:eastAsia="仿宋"/>
          <w:color w:val="000000"/>
          <w:sz w:val="24"/>
        </w:rPr>
        <w:t>2</w:t>
      </w:r>
      <w:r>
        <w:rPr>
          <w:rFonts w:hint="eastAsia" w:eastAsia="仿宋"/>
          <w:color w:val="000000"/>
          <w:sz w:val="24"/>
        </w:rPr>
        <w:t>万元以上</w:t>
      </w:r>
      <w:r>
        <w:rPr>
          <w:rFonts w:eastAsia="仿宋"/>
          <w:color w:val="000000"/>
          <w:sz w:val="24"/>
        </w:rPr>
        <w:t>5</w:t>
      </w:r>
      <w:r>
        <w:rPr>
          <w:rFonts w:hint="eastAsia" w:eastAsia="仿宋"/>
          <w:color w:val="000000"/>
          <w:sz w:val="24"/>
        </w:rPr>
        <w:t>万元以下的罚款，禁止其参加政府采购评审活动。</w:t>
      </w:r>
    </w:p>
    <w:p>
      <w:pPr>
        <w:spacing w:line="360" w:lineRule="auto"/>
        <w:ind w:firstLine="480" w:firstLineChars="200"/>
        <w:rPr>
          <w:rFonts w:eastAsia="仿宋"/>
          <w:color w:val="000000"/>
          <w:sz w:val="24"/>
        </w:rPr>
      </w:pPr>
      <w:r>
        <w:rPr>
          <w:rFonts w:hint="eastAsia" w:eastAsia="仿宋"/>
          <w:color w:val="000000"/>
          <w:sz w:val="24"/>
        </w:rPr>
        <w:t>政府采购评审专家收受采购人、采购代理机构、供应商贿赂或者获取其他不正当利益，构成犯罪的，依法追究刑事责任；尚不构成犯罪的，处</w:t>
      </w:r>
      <w:r>
        <w:rPr>
          <w:rFonts w:eastAsia="仿宋"/>
          <w:color w:val="000000"/>
          <w:sz w:val="24"/>
        </w:rPr>
        <w:t>2</w:t>
      </w:r>
      <w:r>
        <w:rPr>
          <w:rFonts w:hint="eastAsia" w:eastAsia="仿宋"/>
          <w:color w:val="000000"/>
          <w:sz w:val="24"/>
        </w:rPr>
        <w:t>万元以上</w:t>
      </w:r>
      <w:r>
        <w:rPr>
          <w:rFonts w:eastAsia="仿宋"/>
          <w:color w:val="000000"/>
          <w:sz w:val="24"/>
        </w:rPr>
        <w:t>5</w:t>
      </w:r>
      <w:r>
        <w:rPr>
          <w:rFonts w:hint="eastAsia" w:eastAsia="仿宋"/>
          <w:color w:val="000000"/>
          <w:sz w:val="24"/>
        </w:rPr>
        <w:t>万元以下的罚款，禁止其参加政府采购评审活动。</w:t>
      </w:r>
    </w:p>
    <w:p>
      <w:pPr>
        <w:spacing w:line="360" w:lineRule="auto"/>
        <w:ind w:firstLine="480" w:firstLineChars="200"/>
        <w:rPr>
          <w:rFonts w:eastAsia="仿宋"/>
          <w:color w:val="000000"/>
          <w:sz w:val="24"/>
        </w:rPr>
      </w:pPr>
      <w:r>
        <w:rPr>
          <w:rFonts w:hint="eastAsia" w:eastAsia="仿宋"/>
          <w:color w:val="000000"/>
          <w:sz w:val="24"/>
        </w:rPr>
        <w:t>政府采购评审专家有上述违法行为的，其评审意见无效，不得获取评审费；有违法所得的，没收违法所得；给他人造成损失的，依法承担民事责任。</w:t>
      </w:r>
    </w:p>
    <w:p>
      <w:pPr>
        <w:spacing w:line="360" w:lineRule="auto"/>
        <w:ind w:firstLine="480" w:firstLineChars="200"/>
        <w:rPr>
          <w:rFonts w:eastAsia="仿宋"/>
          <w:color w:val="000000"/>
          <w:sz w:val="24"/>
        </w:rPr>
      </w:pPr>
      <w:bookmarkStart w:id="64" w:name="_Hlk522181179"/>
      <w:r>
        <w:rPr>
          <w:rFonts w:eastAsia="仿宋"/>
          <w:color w:val="000000"/>
          <w:sz w:val="24"/>
        </w:rPr>
        <w:t>9.3.3</w:t>
      </w:r>
      <w:r>
        <w:rPr>
          <w:rFonts w:hint="eastAsia" w:eastAsia="仿宋"/>
          <w:color w:val="000000"/>
          <w:sz w:val="24"/>
          <w:lang w:eastAsia="zh-CN"/>
        </w:rPr>
        <w:t>评审委员</w:t>
      </w:r>
      <w:r>
        <w:rPr>
          <w:rFonts w:hint="eastAsia" w:eastAsia="仿宋"/>
          <w:color w:val="000000"/>
          <w:sz w:val="24"/>
        </w:rPr>
        <w:t>会成员有下列行为之一的，由有关行政监督部门责令改正；情节严重的，禁止其在一定期限内参加依法必须进行招标的项目的评标；情节特别严重的，取消其担任</w:t>
      </w:r>
      <w:r>
        <w:rPr>
          <w:rFonts w:hint="eastAsia" w:eastAsia="仿宋"/>
          <w:color w:val="000000"/>
          <w:sz w:val="24"/>
          <w:lang w:eastAsia="zh-CN"/>
        </w:rPr>
        <w:t>评审委员</w:t>
      </w:r>
      <w:r>
        <w:rPr>
          <w:rFonts w:hint="eastAsia" w:eastAsia="仿宋"/>
          <w:color w:val="000000"/>
          <w:sz w:val="24"/>
        </w:rPr>
        <w:t>会成员的资格：</w:t>
      </w:r>
    </w:p>
    <w:p>
      <w:pPr>
        <w:spacing w:line="360" w:lineRule="auto"/>
        <w:ind w:firstLine="480" w:firstLineChars="200"/>
        <w:rPr>
          <w:rFonts w:eastAsia="仿宋"/>
          <w:color w:val="000000"/>
          <w:sz w:val="24"/>
        </w:rPr>
      </w:pPr>
      <w:r>
        <w:rPr>
          <w:rFonts w:hint="eastAsia" w:eastAsia="仿宋"/>
          <w:color w:val="000000"/>
          <w:sz w:val="24"/>
        </w:rPr>
        <w:t>（一）应当回避而不回避；</w:t>
      </w:r>
    </w:p>
    <w:p>
      <w:pPr>
        <w:spacing w:line="360" w:lineRule="auto"/>
        <w:ind w:firstLine="480" w:firstLineChars="200"/>
        <w:rPr>
          <w:rFonts w:eastAsia="仿宋"/>
          <w:color w:val="000000"/>
          <w:sz w:val="24"/>
        </w:rPr>
      </w:pPr>
      <w:r>
        <w:rPr>
          <w:rFonts w:hint="eastAsia" w:eastAsia="仿宋"/>
          <w:color w:val="000000"/>
          <w:sz w:val="24"/>
        </w:rPr>
        <w:t>（二）擅离职守；</w:t>
      </w:r>
    </w:p>
    <w:p>
      <w:pPr>
        <w:spacing w:line="360" w:lineRule="auto"/>
        <w:ind w:firstLine="480" w:firstLineChars="200"/>
        <w:rPr>
          <w:rFonts w:eastAsia="仿宋"/>
          <w:color w:val="000000"/>
          <w:sz w:val="24"/>
        </w:rPr>
      </w:pPr>
      <w:r>
        <w:rPr>
          <w:rFonts w:hint="eastAsia" w:eastAsia="仿宋"/>
          <w:color w:val="000000"/>
          <w:sz w:val="24"/>
        </w:rPr>
        <w:t>（三）不按照磋商文件规定的评标标准和方法评标；</w:t>
      </w:r>
    </w:p>
    <w:p>
      <w:pPr>
        <w:spacing w:line="360" w:lineRule="auto"/>
        <w:ind w:firstLine="480" w:firstLineChars="200"/>
        <w:rPr>
          <w:rFonts w:eastAsia="仿宋"/>
          <w:color w:val="000000"/>
          <w:sz w:val="24"/>
        </w:rPr>
      </w:pPr>
      <w:r>
        <w:rPr>
          <w:rFonts w:hint="eastAsia" w:eastAsia="仿宋"/>
          <w:color w:val="000000"/>
          <w:sz w:val="24"/>
        </w:rPr>
        <w:t>（四）私下接触供应商；</w:t>
      </w:r>
    </w:p>
    <w:p>
      <w:pPr>
        <w:spacing w:line="360" w:lineRule="auto"/>
        <w:ind w:firstLine="480" w:firstLineChars="200"/>
        <w:rPr>
          <w:rFonts w:eastAsia="仿宋"/>
          <w:color w:val="000000"/>
          <w:sz w:val="24"/>
        </w:rPr>
      </w:pPr>
      <w:r>
        <w:rPr>
          <w:rFonts w:hint="eastAsia" w:eastAsia="仿宋"/>
          <w:color w:val="000000"/>
          <w:sz w:val="24"/>
        </w:rPr>
        <w:t>（五）向采购人征询确定磋商人的意向或者接受任何单位或者个人明示或者暗示提出的倾向或者排斥特定供应商的要求；</w:t>
      </w:r>
    </w:p>
    <w:p>
      <w:pPr>
        <w:spacing w:line="360" w:lineRule="auto"/>
        <w:ind w:firstLine="480" w:firstLineChars="200"/>
        <w:rPr>
          <w:rFonts w:eastAsia="仿宋"/>
          <w:color w:val="000000"/>
          <w:sz w:val="24"/>
        </w:rPr>
      </w:pPr>
      <w:r>
        <w:rPr>
          <w:rFonts w:hint="eastAsia" w:eastAsia="仿宋"/>
          <w:color w:val="000000"/>
          <w:sz w:val="24"/>
        </w:rPr>
        <w:t>（六）对依法应当否决的磋商不提出否决意见；</w:t>
      </w:r>
    </w:p>
    <w:p>
      <w:pPr>
        <w:spacing w:line="360" w:lineRule="auto"/>
        <w:ind w:firstLine="480" w:firstLineChars="200"/>
        <w:rPr>
          <w:rFonts w:eastAsia="仿宋"/>
          <w:color w:val="000000"/>
          <w:sz w:val="24"/>
        </w:rPr>
      </w:pPr>
      <w:r>
        <w:rPr>
          <w:rFonts w:hint="eastAsia" w:eastAsia="仿宋"/>
          <w:color w:val="000000"/>
          <w:sz w:val="24"/>
        </w:rPr>
        <w:t>（七）暗示或者诱导供应商作出澄清、说明或者接受供应商主动提出的澄清、说明；</w:t>
      </w:r>
    </w:p>
    <w:p>
      <w:pPr>
        <w:spacing w:line="360" w:lineRule="auto"/>
        <w:ind w:firstLine="480" w:firstLineChars="200"/>
        <w:rPr>
          <w:rFonts w:eastAsia="仿宋"/>
          <w:color w:val="000000"/>
          <w:sz w:val="24"/>
        </w:rPr>
      </w:pPr>
      <w:r>
        <w:rPr>
          <w:rFonts w:hint="eastAsia" w:eastAsia="仿宋"/>
          <w:color w:val="000000"/>
          <w:sz w:val="24"/>
        </w:rPr>
        <w:t>（八）其他不客观、不公正履行职务的行为。</w:t>
      </w:r>
      <w:bookmarkEnd w:id="64"/>
    </w:p>
    <w:p>
      <w:pPr>
        <w:spacing w:line="360" w:lineRule="auto"/>
        <w:ind w:firstLine="482" w:firstLineChars="200"/>
        <w:rPr>
          <w:rFonts w:eastAsia="仿宋"/>
          <w:b/>
          <w:color w:val="000000"/>
          <w:sz w:val="24"/>
        </w:rPr>
      </w:pPr>
      <w:r>
        <w:rPr>
          <w:rFonts w:eastAsia="仿宋"/>
          <w:b/>
          <w:color w:val="000000"/>
          <w:sz w:val="24"/>
        </w:rPr>
        <w:t xml:space="preserve">9.4 </w:t>
      </w:r>
      <w:r>
        <w:rPr>
          <w:rFonts w:hint="eastAsia" w:eastAsia="仿宋"/>
          <w:b/>
          <w:color w:val="000000"/>
          <w:sz w:val="24"/>
        </w:rPr>
        <w:t>对与磋商活动有关的工作人员的纪律要求</w:t>
      </w:r>
    </w:p>
    <w:p>
      <w:pPr>
        <w:spacing w:line="360" w:lineRule="auto"/>
        <w:ind w:firstLine="480" w:firstLineChars="200"/>
        <w:rPr>
          <w:rFonts w:eastAsia="仿宋"/>
          <w:color w:val="000000"/>
          <w:sz w:val="24"/>
        </w:rPr>
      </w:pPr>
      <w:r>
        <w:rPr>
          <w:rFonts w:eastAsia="仿宋"/>
          <w:color w:val="000000"/>
          <w:sz w:val="24"/>
        </w:rPr>
        <w:t>9.4.1</w:t>
      </w:r>
      <w:r>
        <w:rPr>
          <w:rFonts w:hint="eastAsia" w:eastAsia="仿宋"/>
          <w:color w:val="000000"/>
          <w:sz w:val="24"/>
        </w:rPr>
        <w:t>与磋商活动有关的工作人员不得收受他人的财物或者其他好处，不得向他人透漏对磋商响应文件的评审和比较、成交候选供应商的推荐情况以及评标有关的其他情况。在磋商活动中，与磋商活动有关的工作人员不得擅离职守，影响评标程序正常进行。</w:t>
      </w:r>
    </w:p>
    <w:p>
      <w:pPr>
        <w:spacing w:line="360" w:lineRule="auto"/>
        <w:ind w:firstLine="480" w:firstLineChars="200"/>
        <w:rPr>
          <w:rFonts w:eastAsia="仿宋"/>
          <w:color w:val="000000"/>
          <w:sz w:val="24"/>
        </w:rPr>
      </w:pPr>
      <w:r>
        <w:rPr>
          <w:rFonts w:eastAsia="仿宋"/>
          <w:color w:val="000000"/>
          <w:sz w:val="24"/>
        </w:rPr>
        <w:t>9.4.2</w:t>
      </w:r>
      <w:r>
        <w:rPr>
          <w:rFonts w:hint="eastAsia" w:eastAsia="仿宋"/>
          <w:color w:val="000000"/>
          <w:sz w:val="24"/>
        </w:rPr>
        <w:t>财政部门在履行政府采购监督管理职责中违反政府采购法和本条例规定，滥用职权、玩忽职守、徇私舞弊的，对直接负责的主管人员和其他直接责任人员依法给予处分；直接负责的主管人员和其他直接责任人员构成犯罪的，依法追究刑事责任。</w:t>
      </w:r>
    </w:p>
    <w:p>
      <w:pPr>
        <w:spacing w:line="360" w:lineRule="auto"/>
        <w:ind w:firstLine="480" w:firstLineChars="200"/>
        <w:rPr>
          <w:rFonts w:eastAsia="仿宋"/>
          <w:color w:val="000000"/>
          <w:sz w:val="24"/>
        </w:rPr>
      </w:pPr>
      <w:r>
        <w:rPr>
          <w:rFonts w:eastAsia="仿宋"/>
          <w:color w:val="000000"/>
          <w:sz w:val="24"/>
        </w:rPr>
        <w:t>9.4.3</w:t>
      </w:r>
      <w:r>
        <w:rPr>
          <w:rFonts w:hint="eastAsia" w:eastAsia="仿宋"/>
          <w:color w:val="000000"/>
          <w:sz w:val="24"/>
        </w:rPr>
        <w:t>国家工作人员利用职务便利，以直接或者间接、明示或者暗示等任何方式非法干涉招标磋商活动，有下列情形之一的，依法给予记过或者记大过处分；情节严重的，依法给予降级或者撤职处分；情节特别严重的，依法给予开除处分；构成犯罪的，依法追究刑事责任：</w:t>
      </w:r>
    </w:p>
    <w:p>
      <w:pPr>
        <w:spacing w:line="360" w:lineRule="auto"/>
        <w:ind w:firstLine="480" w:firstLineChars="200"/>
        <w:rPr>
          <w:rFonts w:eastAsia="仿宋"/>
          <w:color w:val="000000"/>
          <w:sz w:val="24"/>
        </w:rPr>
      </w:pPr>
      <w:r>
        <w:rPr>
          <w:rFonts w:hint="eastAsia" w:eastAsia="仿宋"/>
          <w:color w:val="000000"/>
          <w:sz w:val="24"/>
        </w:rPr>
        <w:t>（一）要求对依法必须进行招标的项目不招标，或者要求对依法应当公开招标的项目不公开招标；</w:t>
      </w:r>
    </w:p>
    <w:p>
      <w:pPr>
        <w:spacing w:line="360" w:lineRule="auto"/>
        <w:ind w:firstLine="480" w:firstLineChars="200"/>
        <w:rPr>
          <w:rFonts w:eastAsia="仿宋"/>
          <w:color w:val="000000"/>
          <w:sz w:val="24"/>
        </w:rPr>
      </w:pPr>
      <w:r>
        <w:rPr>
          <w:rFonts w:hint="eastAsia" w:eastAsia="仿宋"/>
          <w:color w:val="000000"/>
          <w:sz w:val="24"/>
        </w:rPr>
        <w:t>（二）要求</w:t>
      </w:r>
      <w:r>
        <w:rPr>
          <w:rFonts w:hint="eastAsia" w:eastAsia="仿宋"/>
          <w:color w:val="000000"/>
          <w:sz w:val="24"/>
          <w:lang w:eastAsia="zh-CN"/>
        </w:rPr>
        <w:t>评审委员</w:t>
      </w:r>
      <w:r>
        <w:rPr>
          <w:rFonts w:hint="eastAsia" w:eastAsia="仿宋"/>
          <w:color w:val="000000"/>
          <w:sz w:val="24"/>
        </w:rPr>
        <w:t>会成员或者采购人以其指定的供应商作为磋商候选人或者磋商人，或者以其他方式非法干涉磋商活动，影响磋商结果；</w:t>
      </w:r>
    </w:p>
    <w:p>
      <w:pPr>
        <w:spacing w:line="360" w:lineRule="auto"/>
        <w:ind w:firstLine="480" w:firstLineChars="200"/>
        <w:rPr>
          <w:rFonts w:eastAsia="仿宋"/>
          <w:color w:val="000000"/>
          <w:sz w:val="24"/>
        </w:rPr>
      </w:pPr>
      <w:r>
        <w:rPr>
          <w:rFonts w:hint="eastAsia" w:eastAsia="仿宋"/>
          <w:color w:val="000000"/>
          <w:sz w:val="24"/>
        </w:rPr>
        <w:t>（三）以其他方式非法干涉招标磋商活动。</w:t>
      </w:r>
    </w:p>
    <w:p>
      <w:pPr>
        <w:spacing w:line="360" w:lineRule="auto"/>
        <w:ind w:firstLine="482" w:firstLineChars="200"/>
        <w:rPr>
          <w:rFonts w:eastAsia="仿宋"/>
          <w:b/>
          <w:color w:val="000000"/>
          <w:sz w:val="24"/>
        </w:rPr>
      </w:pPr>
      <w:r>
        <w:rPr>
          <w:rFonts w:eastAsia="仿宋"/>
          <w:b/>
          <w:color w:val="000000"/>
          <w:sz w:val="24"/>
        </w:rPr>
        <w:t xml:space="preserve">9.5 </w:t>
      </w:r>
      <w:r>
        <w:rPr>
          <w:rFonts w:hint="eastAsia" w:eastAsia="仿宋"/>
          <w:b/>
          <w:color w:val="000000"/>
          <w:sz w:val="24"/>
        </w:rPr>
        <w:t>投诉</w:t>
      </w:r>
    </w:p>
    <w:p>
      <w:pPr>
        <w:spacing w:line="360" w:lineRule="auto"/>
        <w:ind w:firstLine="480" w:firstLineChars="200"/>
        <w:rPr>
          <w:rFonts w:eastAsia="仿宋"/>
          <w:color w:val="000000"/>
          <w:sz w:val="24"/>
        </w:rPr>
      </w:pPr>
      <w:r>
        <w:rPr>
          <w:rFonts w:eastAsia="仿宋"/>
          <w:color w:val="000000"/>
          <w:sz w:val="24"/>
        </w:rPr>
        <w:t>9.5.1</w:t>
      </w:r>
      <w:r>
        <w:rPr>
          <w:rFonts w:hint="eastAsia" w:eastAsia="仿宋"/>
          <w:color w:val="000000"/>
          <w:sz w:val="24"/>
        </w:rPr>
        <w:t>供应商和其他利害关系人认为本次磋商活动违反法律、法规和规章规定的，有权向有关行政监督部门投诉。</w:t>
      </w:r>
    </w:p>
    <w:p>
      <w:pPr>
        <w:spacing w:line="360" w:lineRule="auto"/>
        <w:ind w:firstLine="480" w:firstLineChars="200"/>
        <w:rPr>
          <w:rFonts w:eastAsia="仿宋"/>
          <w:color w:val="000000"/>
          <w:sz w:val="24"/>
        </w:rPr>
      </w:pPr>
      <w:r>
        <w:rPr>
          <w:rFonts w:eastAsia="仿宋"/>
          <w:color w:val="000000"/>
          <w:sz w:val="24"/>
        </w:rPr>
        <w:t>9.5.2</w:t>
      </w:r>
      <w:r>
        <w:rPr>
          <w:rFonts w:hint="eastAsia" w:eastAsia="仿宋"/>
          <w:color w:val="000000"/>
          <w:sz w:val="24"/>
        </w:rPr>
        <w:t>供应商的质疑和投诉，详见《中华人民共和国财政部令第</w:t>
      </w:r>
      <w:r>
        <w:rPr>
          <w:rFonts w:eastAsia="仿宋"/>
          <w:color w:val="000000"/>
          <w:sz w:val="24"/>
        </w:rPr>
        <w:t>94</w:t>
      </w:r>
      <w:r>
        <w:rPr>
          <w:rFonts w:hint="eastAsia" w:eastAsia="仿宋"/>
          <w:color w:val="000000"/>
          <w:sz w:val="24"/>
        </w:rPr>
        <w:t>号</w:t>
      </w:r>
      <w:r>
        <w:rPr>
          <w:rFonts w:eastAsia="仿宋"/>
          <w:color w:val="000000"/>
          <w:sz w:val="24"/>
        </w:rPr>
        <w:t>--</w:t>
      </w:r>
      <w:r>
        <w:rPr>
          <w:rFonts w:hint="eastAsia" w:eastAsia="仿宋"/>
          <w:color w:val="000000"/>
          <w:sz w:val="24"/>
        </w:rPr>
        <w:t>政府采购质疑和投诉办法》有关规定。</w:t>
      </w:r>
    </w:p>
    <w:p>
      <w:pPr>
        <w:spacing w:line="360" w:lineRule="auto"/>
        <w:ind w:firstLine="480" w:firstLineChars="200"/>
        <w:rPr>
          <w:rFonts w:eastAsia="仿宋"/>
          <w:color w:val="000000"/>
          <w:sz w:val="24"/>
        </w:rPr>
      </w:pPr>
      <w:r>
        <w:rPr>
          <w:rFonts w:eastAsia="仿宋"/>
          <w:color w:val="000000"/>
          <w:sz w:val="24"/>
        </w:rPr>
        <w:t>9.5.3</w:t>
      </w:r>
      <w:r>
        <w:rPr>
          <w:rFonts w:hint="eastAsia" w:eastAsia="仿宋"/>
          <w:color w:val="000000"/>
          <w:sz w:val="24"/>
        </w:rPr>
        <w:t>投诉人不得以投诉为名排挤竞争对手，不得进行虚假、恶意投诉，阻碍招标磋商活动的正常进行。</w:t>
      </w:r>
    </w:p>
    <w:p>
      <w:pPr>
        <w:spacing w:line="360" w:lineRule="auto"/>
        <w:ind w:firstLine="482" w:firstLineChars="200"/>
        <w:rPr>
          <w:rFonts w:eastAsia="仿宋"/>
          <w:b/>
          <w:color w:val="000000"/>
          <w:sz w:val="24"/>
        </w:rPr>
      </w:pPr>
      <w:r>
        <w:rPr>
          <w:rFonts w:eastAsia="仿宋"/>
          <w:b/>
          <w:color w:val="000000"/>
          <w:sz w:val="24"/>
        </w:rPr>
        <w:t>9.6</w:t>
      </w:r>
      <w:r>
        <w:rPr>
          <w:rFonts w:hint="eastAsia" w:eastAsia="仿宋"/>
          <w:b/>
          <w:color w:val="000000"/>
          <w:sz w:val="24"/>
        </w:rPr>
        <w:t>评审过程的监控</w:t>
      </w:r>
    </w:p>
    <w:p>
      <w:pPr>
        <w:spacing w:line="360" w:lineRule="auto"/>
        <w:ind w:firstLine="480" w:firstLineChars="200"/>
        <w:rPr>
          <w:rFonts w:eastAsia="仿宋"/>
          <w:color w:val="000000"/>
          <w:sz w:val="24"/>
        </w:rPr>
      </w:pPr>
      <w:r>
        <w:rPr>
          <w:rFonts w:hint="eastAsia" w:eastAsia="仿宋"/>
          <w:color w:val="000000"/>
          <w:sz w:val="24"/>
        </w:rPr>
        <w:t>本项目评审过程实行全程录音、录像监控，供应商在评审过程中所进行的试图影响评标结果的不公正活动，可能导致其磋商被拒绝。</w:t>
      </w:r>
    </w:p>
    <w:p>
      <w:pPr>
        <w:spacing w:line="360" w:lineRule="auto"/>
        <w:ind w:firstLine="482" w:firstLineChars="200"/>
        <w:rPr>
          <w:rFonts w:eastAsia="仿宋"/>
          <w:b/>
          <w:color w:val="000000"/>
          <w:sz w:val="24"/>
        </w:rPr>
      </w:pPr>
      <w:r>
        <w:rPr>
          <w:rFonts w:eastAsia="仿宋"/>
          <w:b/>
          <w:color w:val="000000"/>
          <w:sz w:val="24"/>
        </w:rPr>
        <w:t>9.7</w:t>
      </w:r>
      <w:r>
        <w:rPr>
          <w:rFonts w:hint="eastAsia" w:eastAsia="仿宋"/>
          <w:b/>
          <w:color w:val="000000"/>
          <w:sz w:val="24"/>
        </w:rPr>
        <w:t>质疑</w:t>
      </w:r>
    </w:p>
    <w:p>
      <w:pPr>
        <w:spacing w:line="360" w:lineRule="auto"/>
        <w:ind w:firstLine="480" w:firstLineChars="200"/>
        <w:rPr>
          <w:rFonts w:eastAsia="仿宋"/>
          <w:color w:val="000000"/>
          <w:sz w:val="24"/>
          <w:szCs w:val="24"/>
        </w:rPr>
      </w:pPr>
      <w:r>
        <w:rPr>
          <w:rFonts w:eastAsia="仿宋"/>
          <w:color w:val="000000"/>
          <w:sz w:val="24"/>
          <w:szCs w:val="24"/>
        </w:rPr>
        <w:t>9.7.1</w:t>
      </w:r>
      <w:r>
        <w:rPr>
          <w:rFonts w:hint="eastAsia" w:eastAsia="仿宋"/>
          <w:color w:val="000000"/>
          <w:sz w:val="24"/>
          <w:szCs w:val="24"/>
        </w:rPr>
        <w:t>供应商对采购事项有疑问的，应当按照《政府采购质疑和投诉办法》规定，以书面形式向采购人或代理机构提出，经法定代表人签字并加盖公章。</w:t>
      </w:r>
    </w:p>
    <w:p>
      <w:pPr>
        <w:spacing w:line="360" w:lineRule="auto"/>
        <w:ind w:firstLine="480" w:firstLineChars="200"/>
        <w:rPr>
          <w:rFonts w:eastAsia="仿宋"/>
          <w:color w:val="000000"/>
          <w:sz w:val="24"/>
          <w:szCs w:val="24"/>
        </w:rPr>
      </w:pPr>
      <w:r>
        <w:rPr>
          <w:rFonts w:eastAsia="仿宋"/>
          <w:color w:val="000000"/>
          <w:sz w:val="24"/>
          <w:szCs w:val="24"/>
        </w:rPr>
        <w:t>9.7.2</w:t>
      </w:r>
      <w:r>
        <w:rPr>
          <w:rFonts w:hint="eastAsia" w:eastAsia="仿宋"/>
          <w:color w:val="000000"/>
          <w:sz w:val="24"/>
          <w:szCs w:val="24"/>
        </w:rPr>
        <w:t>供应商认为采购文件、采购过程、磋商或者成交结果使自己的权益受到损害的，可以在知道或者应知其权益受到损害之日起</w:t>
      </w:r>
      <w:r>
        <w:rPr>
          <w:rFonts w:eastAsia="仿宋"/>
          <w:color w:val="000000"/>
          <w:sz w:val="24"/>
          <w:szCs w:val="24"/>
        </w:rPr>
        <w:t>7</w:t>
      </w:r>
      <w:r>
        <w:rPr>
          <w:rFonts w:hint="eastAsia" w:eastAsia="仿宋"/>
          <w:color w:val="000000"/>
          <w:sz w:val="24"/>
          <w:szCs w:val="24"/>
        </w:rPr>
        <w:t>个工作日内，以书面形式向采购人、采购代理机构提出质疑。</w:t>
      </w:r>
    </w:p>
    <w:p>
      <w:pPr>
        <w:spacing w:line="360" w:lineRule="auto"/>
        <w:ind w:firstLine="480" w:firstLineChars="200"/>
        <w:rPr>
          <w:rFonts w:eastAsia="仿宋"/>
          <w:color w:val="000000"/>
          <w:sz w:val="24"/>
          <w:szCs w:val="24"/>
        </w:rPr>
      </w:pPr>
      <w:r>
        <w:rPr>
          <w:rFonts w:eastAsia="仿宋"/>
          <w:color w:val="000000"/>
          <w:sz w:val="24"/>
          <w:szCs w:val="24"/>
        </w:rPr>
        <w:t>9.7.3</w:t>
      </w:r>
      <w:r>
        <w:rPr>
          <w:rFonts w:hint="eastAsia" w:eastAsia="仿宋"/>
          <w:color w:val="000000"/>
          <w:sz w:val="24"/>
          <w:szCs w:val="24"/>
        </w:rPr>
        <w:t>供应商对磋商文件条款或技术参数有异议的，应当在磋商前通过澄清或修改程序提出。供应商已经参与磋商，并于磋商后对磋商文件提出质疑的，其质疑应当被视为无效质疑。在法定质疑期内对采购文件只能是一次性提出针对同一采购程序环节的质疑。</w:t>
      </w:r>
    </w:p>
    <w:p>
      <w:pPr>
        <w:spacing w:line="360" w:lineRule="auto"/>
        <w:ind w:firstLine="480" w:firstLineChars="200"/>
        <w:rPr>
          <w:rFonts w:eastAsia="仿宋"/>
          <w:color w:val="000000"/>
          <w:sz w:val="24"/>
          <w:szCs w:val="24"/>
        </w:rPr>
      </w:pPr>
      <w:r>
        <w:rPr>
          <w:rFonts w:eastAsia="仿宋"/>
          <w:color w:val="000000"/>
          <w:sz w:val="24"/>
          <w:szCs w:val="24"/>
        </w:rPr>
        <w:t>9.7.4</w:t>
      </w:r>
      <w:r>
        <w:rPr>
          <w:rFonts w:hint="eastAsia" w:eastAsia="仿宋"/>
          <w:color w:val="000000"/>
          <w:sz w:val="24"/>
          <w:szCs w:val="24"/>
        </w:rPr>
        <w:t>提出质疑的供应商（以下简称质疑供应商）应当是参与所质疑项目采购活动的供应商。潜在供应商已依法获取其可质疑的采购文件的，可以对该文件提出质疑。</w:t>
      </w:r>
    </w:p>
    <w:p>
      <w:pPr>
        <w:spacing w:line="360" w:lineRule="auto"/>
        <w:ind w:firstLine="480" w:firstLineChars="200"/>
        <w:rPr>
          <w:rFonts w:eastAsia="仿宋"/>
          <w:color w:val="000000"/>
          <w:sz w:val="24"/>
          <w:szCs w:val="24"/>
        </w:rPr>
      </w:pPr>
      <w:r>
        <w:rPr>
          <w:rFonts w:eastAsia="仿宋"/>
          <w:color w:val="000000"/>
          <w:sz w:val="24"/>
          <w:szCs w:val="24"/>
        </w:rPr>
        <w:t>9.7.5</w:t>
      </w:r>
      <w:r>
        <w:rPr>
          <w:rFonts w:hint="eastAsia" w:eastAsia="仿宋"/>
          <w:color w:val="000000"/>
          <w:sz w:val="24"/>
          <w:szCs w:val="24"/>
        </w:rPr>
        <w:t>对采购文件提出质疑的，应当在获取采购文件或者采购文件公告期限届满之日起</w:t>
      </w:r>
      <w:r>
        <w:rPr>
          <w:rFonts w:eastAsia="仿宋"/>
          <w:color w:val="000000"/>
          <w:sz w:val="24"/>
          <w:szCs w:val="24"/>
        </w:rPr>
        <w:t>7</w:t>
      </w:r>
      <w:r>
        <w:rPr>
          <w:rFonts w:hint="eastAsia" w:eastAsia="仿宋"/>
          <w:color w:val="000000"/>
          <w:sz w:val="24"/>
          <w:szCs w:val="24"/>
        </w:rPr>
        <w:t>个工作日内提出。</w:t>
      </w:r>
    </w:p>
    <w:p>
      <w:pPr>
        <w:spacing w:line="360" w:lineRule="auto"/>
        <w:ind w:firstLine="480" w:firstLineChars="200"/>
        <w:rPr>
          <w:rFonts w:eastAsia="仿宋"/>
          <w:color w:val="000000"/>
          <w:sz w:val="24"/>
          <w:szCs w:val="24"/>
        </w:rPr>
      </w:pPr>
      <w:r>
        <w:rPr>
          <w:rFonts w:eastAsia="仿宋"/>
          <w:color w:val="000000"/>
          <w:sz w:val="24"/>
          <w:szCs w:val="24"/>
        </w:rPr>
        <w:t>9.7.6</w:t>
      </w:r>
      <w:r>
        <w:rPr>
          <w:rFonts w:hint="eastAsia" w:eastAsia="仿宋"/>
          <w:color w:val="000000"/>
          <w:sz w:val="24"/>
          <w:szCs w:val="24"/>
        </w:rPr>
        <w:t>供应商提出质疑应当提交质疑函（质疑函范本见附件</w:t>
      </w:r>
      <w:r>
        <w:rPr>
          <w:rFonts w:eastAsia="仿宋"/>
          <w:color w:val="000000"/>
          <w:sz w:val="24"/>
          <w:szCs w:val="24"/>
        </w:rPr>
        <w:t>1</w:t>
      </w:r>
      <w:r>
        <w:rPr>
          <w:rFonts w:hint="eastAsia" w:eastAsia="仿宋"/>
          <w:color w:val="000000"/>
          <w:sz w:val="24"/>
          <w:szCs w:val="24"/>
        </w:rPr>
        <w:t>）和必要的证明材料。质疑函应当包括下列内容：（一）供应商的姓名或者名称、地址、邮编、联系人及联系电话；（二）质疑项目的名称、编号；（三）具体、明确的质疑事项和与质疑事项相关的请求；（四）事实依据；（五）必要的法律依据；（六）提出质疑的日期。供应商为自然人的，应当由本人签字；供应商为法人或者其他组织的，应当由法定代表人、主要负责人，或者其授权代表签字或者盖章，并加盖公章。按照</w:t>
      </w:r>
      <w:r>
        <w:rPr>
          <w:rFonts w:eastAsia="仿宋"/>
          <w:color w:val="000000"/>
          <w:sz w:val="24"/>
          <w:szCs w:val="24"/>
        </w:rPr>
        <w:t>“</w:t>
      </w:r>
      <w:r>
        <w:rPr>
          <w:rFonts w:hint="eastAsia" w:eastAsia="仿宋"/>
          <w:color w:val="000000"/>
          <w:sz w:val="24"/>
          <w:szCs w:val="24"/>
        </w:rPr>
        <w:t>谁主张、谁举证</w:t>
      </w:r>
      <w:r>
        <w:rPr>
          <w:rFonts w:eastAsia="仿宋"/>
          <w:color w:val="000000"/>
          <w:sz w:val="24"/>
          <w:szCs w:val="24"/>
        </w:rPr>
        <w:t>”</w:t>
      </w:r>
      <w:r>
        <w:rPr>
          <w:rFonts w:hint="eastAsia" w:eastAsia="仿宋"/>
          <w:color w:val="000000"/>
          <w:sz w:val="24"/>
          <w:szCs w:val="24"/>
        </w:rPr>
        <w:t>的原则，质疑书应当附上相关证明材料，否则质疑将视为无有效证据支持，将被予以驳回。</w:t>
      </w:r>
    </w:p>
    <w:p>
      <w:pPr>
        <w:spacing w:line="360" w:lineRule="auto"/>
        <w:ind w:firstLine="480" w:firstLineChars="200"/>
        <w:rPr>
          <w:rFonts w:eastAsia="仿宋"/>
          <w:color w:val="000000"/>
          <w:sz w:val="24"/>
          <w:szCs w:val="24"/>
        </w:rPr>
      </w:pPr>
      <w:r>
        <w:rPr>
          <w:rFonts w:eastAsia="仿宋"/>
          <w:color w:val="000000"/>
          <w:sz w:val="24"/>
          <w:szCs w:val="24"/>
        </w:rPr>
        <w:t>9.7.7</w:t>
      </w:r>
      <w:r>
        <w:rPr>
          <w:rFonts w:hint="eastAsia" w:eastAsia="仿宋"/>
          <w:color w:val="000000"/>
          <w:sz w:val="24"/>
          <w:szCs w:val="24"/>
        </w:rPr>
        <w:t>有下列情形之一的，属于无效质疑，代理机构可不予受理：</w:t>
      </w:r>
    </w:p>
    <w:p>
      <w:pPr>
        <w:spacing w:line="360" w:lineRule="auto"/>
        <w:ind w:firstLine="480" w:firstLineChars="200"/>
        <w:rPr>
          <w:rFonts w:eastAsia="仿宋"/>
          <w:color w:val="000000"/>
          <w:sz w:val="24"/>
          <w:szCs w:val="24"/>
        </w:rPr>
      </w:pPr>
      <w:r>
        <w:rPr>
          <w:rFonts w:hint="eastAsia" w:eastAsia="仿宋"/>
          <w:color w:val="000000"/>
          <w:sz w:val="24"/>
          <w:szCs w:val="24"/>
        </w:rPr>
        <w:t>（</w:t>
      </w:r>
      <w:r>
        <w:rPr>
          <w:rFonts w:eastAsia="仿宋"/>
          <w:color w:val="000000"/>
          <w:sz w:val="24"/>
          <w:szCs w:val="24"/>
        </w:rPr>
        <w:t>1</w:t>
      </w:r>
      <w:r>
        <w:rPr>
          <w:rFonts w:hint="eastAsia" w:eastAsia="仿宋"/>
          <w:color w:val="000000"/>
          <w:sz w:val="24"/>
          <w:szCs w:val="24"/>
        </w:rPr>
        <w:t>）未在有效期限内提出质疑的；</w:t>
      </w:r>
    </w:p>
    <w:p>
      <w:pPr>
        <w:spacing w:line="360" w:lineRule="auto"/>
        <w:ind w:firstLine="480" w:firstLineChars="200"/>
        <w:rPr>
          <w:rFonts w:eastAsia="仿宋"/>
          <w:color w:val="000000"/>
          <w:sz w:val="24"/>
          <w:szCs w:val="24"/>
        </w:rPr>
      </w:pPr>
      <w:r>
        <w:rPr>
          <w:rFonts w:hint="eastAsia" w:eastAsia="仿宋"/>
          <w:color w:val="000000"/>
          <w:sz w:val="24"/>
          <w:szCs w:val="24"/>
        </w:rPr>
        <w:t>（</w:t>
      </w:r>
      <w:r>
        <w:rPr>
          <w:rFonts w:eastAsia="仿宋"/>
          <w:color w:val="000000"/>
          <w:sz w:val="24"/>
          <w:szCs w:val="24"/>
        </w:rPr>
        <w:t>2</w:t>
      </w:r>
      <w:r>
        <w:rPr>
          <w:rFonts w:hint="eastAsia" w:eastAsia="仿宋"/>
          <w:color w:val="000000"/>
          <w:sz w:val="24"/>
          <w:szCs w:val="24"/>
        </w:rPr>
        <w:t>）质疑未以书面形式提出的；</w:t>
      </w:r>
    </w:p>
    <w:p>
      <w:pPr>
        <w:spacing w:line="360" w:lineRule="auto"/>
        <w:ind w:firstLine="480" w:firstLineChars="200"/>
        <w:rPr>
          <w:rFonts w:eastAsia="仿宋"/>
          <w:color w:val="000000"/>
          <w:sz w:val="24"/>
          <w:szCs w:val="24"/>
        </w:rPr>
      </w:pPr>
      <w:r>
        <w:rPr>
          <w:rFonts w:hint="eastAsia" w:eastAsia="仿宋"/>
          <w:color w:val="000000"/>
          <w:sz w:val="24"/>
          <w:szCs w:val="24"/>
        </w:rPr>
        <w:t>（</w:t>
      </w:r>
      <w:r>
        <w:rPr>
          <w:rFonts w:eastAsia="仿宋"/>
          <w:color w:val="000000"/>
          <w:sz w:val="24"/>
          <w:szCs w:val="24"/>
        </w:rPr>
        <w:t>3</w:t>
      </w:r>
      <w:r>
        <w:rPr>
          <w:rFonts w:hint="eastAsia" w:eastAsia="仿宋"/>
          <w:color w:val="000000"/>
          <w:sz w:val="24"/>
          <w:szCs w:val="24"/>
        </w:rPr>
        <w:t>）所提交材料未明示属于质疑材料的；</w:t>
      </w:r>
    </w:p>
    <w:p>
      <w:pPr>
        <w:spacing w:line="360" w:lineRule="auto"/>
        <w:ind w:firstLine="480" w:firstLineChars="200"/>
        <w:rPr>
          <w:rFonts w:eastAsia="仿宋"/>
          <w:color w:val="000000"/>
          <w:sz w:val="24"/>
          <w:szCs w:val="24"/>
        </w:rPr>
      </w:pPr>
      <w:r>
        <w:rPr>
          <w:rFonts w:hint="eastAsia" w:eastAsia="仿宋"/>
          <w:color w:val="000000"/>
          <w:sz w:val="24"/>
          <w:szCs w:val="24"/>
        </w:rPr>
        <w:t>（</w:t>
      </w:r>
      <w:r>
        <w:rPr>
          <w:rFonts w:eastAsia="仿宋"/>
          <w:color w:val="000000"/>
          <w:sz w:val="24"/>
          <w:szCs w:val="24"/>
        </w:rPr>
        <w:t>4</w:t>
      </w:r>
      <w:r>
        <w:rPr>
          <w:rFonts w:hint="eastAsia" w:eastAsia="仿宋"/>
          <w:color w:val="000000"/>
          <w:sz w:val="24"/>
          <w:szCs w:val="24"/>
        </w:rPr>
        <w:t>）质疑书没有法定代表人签署本人姓名或印盖本人姓名章并加盖供应商公章；质疑书由参加采购项目的授权代表签署本人姓名或印盖本人姓名章的，没有法定代表人的特别授权；质疑书加盖合同专用章的；</w:t>
      </w:r>
    </w:p>
    <w:p>
      <w:pPr>
        <w:spacing w:line="360" w:lineRule="auto"/>
        <w:ind w:firstLine="480" w:firstLineChars="200"/>
        <w:rPr>
          <w:rFonts w:eastAsia="仿宋"/>
          <w:color w:val="000000"/>
          <w:sz w:val="24"/>
          <w:szCs w:val="24"/>
        </w:rPr>
      </w:pPr>
      <w:r>
        <w:rPr>
          <w:rFonts w:hint="eastAsia" w:eastAsia="仿宋"/>
          <w:color w:val="000000"/>
          <w:sz w:val="24"/>
          <w:szCs w:val="24"/>
        </w:rPr>
        <w:t>（</w:t>
      </w:r>
      <w:r>
        <w:rPr>
          <w:rFonts w:eastAsia="仿宋"/>
          <w:color w:val="000000"/>
          <w:sz w:val="24"/>
          <w:szCs w:val="24"/>
        </w:rPr>
        <w:t>5</w:t>
      </w:r>
      <w:r>
        <w:rPr>
          <w:rFonts w:hint="eastAsia" w:eastAsia="仿宋"/>
          <w:color w:val="000000"/>
          <w:sz w:val="24"/>
          <w:szCs w:val="24"/>
        </w:rPr>
        <w:t>）质疑书未提供有效联系人或联系方式的；</w:t>
      </w:r>
    </w:p>
    <w:p>
      <w:pPr>
        <w:spacing w:line="360" w:lineRule="auto"/>
        <w:ind w:firstLine="480" w:firstLineChars="200"/>
        <w:rPr>
          <w:rFonts w:eastAsia="仿宋"/>
          <w:color w:val="000000"/>
          <w:sz w:val="24"/>
          <w:szCs w:val="24"/>
        </w:rPr>
      </w:pPr>
      <w:r>
        <w:rPr>
          <w:rFonts w:hint="eastAsia" w:eastAsia="仿宋"/>
          <w:color w:val="000000"/>
          <w:sz w:val="24"/>
          <w:szCs w:val="24"/>
        </w:rPr>
        <w:t>（</w:t>
      </w:r>
      <w:r>
        <w:rPr>
          <w:rFonts w:eastAsia="仿宋"/>
          <w:color w:val="000000"/>
          <w:sz w:val="24"/>
          <w:szCs w:val="24"/>
        </w:rPr>
        <w:t>6</w:t>
      </w:r>
      <w:r>
        <w:rPr>
          <w:rFonts w:hint="eastAsia" w:eastAsia="仿宋"/>
          <w:color w:val="000000"/>
          <w:sz w:val="24"/>
          <w:szCs w:val="24"/>
        </w:rPr>
        <w:t>）质疑事项已经进入投诉或者诉讼程序的；</w:t>
      </w:r>
    </w:p>
    <w:p>
      <w:pPr>
        <w:spacing w:line="360" w:lineRule="auto"/>
        <w:ind w:firstLine="480" w:firstLineChars="200"/>
        <w:rPr>
          <w:rFonts w:eastAsia="仿宋"/>
          <w:color w:val="000000"/>
          <w:sz w:val="24"/>
          <w:szCs w:val="24"/>
        </w:rPr>
      </w:pPr>
      <w:r>
        <w:rPr>
          <w:rFonts w:hint="eastAsia" w:eastAsia="仿宋"/>
          <w:color w:val="000000"/>
          <w:sz w:val="24"/>
          <w:szCs w:val="24"/>
        </w:rPr>
        <w:t>（</w:t>
      </w:r>
      <w:r>
        <w:rPr>
          <w:rFonts w:eastAsia="仿宋"/>
          <w:color w:val="000000"/>
          <w:sz w:val="24"/>
          <w:szCs w:val="24"/>
        </w:rPr>
        <w:t>7</w:t>
      </w:r>
      <w:r>
        <w:rPr>
          <w:rFonts w:hint="eastAsia" w:eastAsia="仿宋"/>
          <w:color w:val="000000"/>
          <w:sz w:val="24"/>
          <w:szCs w:val="24"/>
        </w:rPr>
        <w:t>）其它不符合受理条件的情形。</w:t>
      </w:r>
    </w:p>
    <w:p>
      <w:pPr>
        <w:spacing w:line="360" w:lineRule="auto"/>
        <w:ind w:firstLine="480" w:firstLineChars="200"/>
        <w:rPr>
          <w:rFonts w:eastAsia="仿宋"/>
          <w:color w:val="000000"/>
          <w:sz w:val="24"/>
          <w:szCs w:val="24"/>
        </w:rPr>
      </w:pPr>
      <w:r>
        <w:rPr>
          <w:rFonts w:eastAsia="仿宋"/>
          <w:color w:val="000000"/>
          <w:sz w:val="24"/>
          <w:szCs w:val="24"/>
        </w:rPr>
        <w:t>9.7.8</w:t>
      </w:r>
      <w:r>
        <w:rPr>
          <w:rFonts w:hint="eastAsia" w:eastAsia="仿宋"/>
          <w:color w:val="000000"/>
          <w:sz w:val="24"/>
          <w:szCs w:val="24"/>
        </w:rPr>
        <w:t>采购人或代理机构将在收到书面质疑后</w:t>
      </w:r>
      <w:r>
        <w:rPr>
          <w:rFonts w:eastAsia="仿宋"/>
          <w:color w:val="000000"/>
          <w:sz w:val="24"/>
          <w:szCs w:val="24"/>
        </w:rPr>
        <w:t>7</w:t>
      </w:r>
      <w:r>
        <w:rPr>
          <w:rFonts w:hint="eastAsia" w:eastAsia="仿宋"/>
          <w:color w:val="000000"/>
          <w:sz w:val="24"/>
          <w:szCs w:val="24"/>
        </w:rPr>
        <w:t>个工作日内审查质疑事项，作出答复或相关处理决定，并以书面形式通知质疑供应商和其他有关供应商，但答复的内容不涉及商业秘密。若质疑涉及政府采购制度或程序，将被转交政府采购的管理部门审查。</w:t>
      </w:r>
    </w:p>
    <w:p>
      <w:pPr>
        <w:spacing w:line="360" w:lineRule="auto"/>
        <w:ind w:firstLine="480" w:firstLineChars="200"/>
        <w:rPr>
          <w:rFonts w:eastAsia="仿宋"/>
          <w:color w:val="000000"/>
          <w:sz w:val="24"/>
          <w:szCs w:val="24"/>
        </w:rPr>
      </w:pPr>
      <w:r>
        <w:rPr>
          <w:rFonts w:eastAsia="仿宋"/>
          <w:color w:val="000000"/>
          <w:sz w:val="24"/>
          <w:szCs w:val="24"/>
        </w:rPr>
        <w:t>9.7.9</w:t>
      </w:r>
      <w:r>
        <w:rPr>
          <w:rFonts w:hint="eastAsia" w:eastAsia="仿宋"/>
          <w:color w:val="000000"/>
          <w:sz w:val="24"/>
          <w:szCs w:val="24"/>
        </w:rPr>
        <w:t>供应商对评审过程、磋商或者成交结果提出质疑的，采购人、采购代理机构可以组织原</w:t>
      </w:r>
      <w:r>
        <w:rPr>
          <w:rFonts w:hint="eastAsia" w:eastAsia="仿宋"/>
          <w:color w:val="000000"/>
          <w:sz w:val="24"/>
          <w:szCs w:val="24"/>
          <w:lang w:eastAsia="zh-CN"/>
        </w:rPr>
        <w:t>评审委员</w:t>
      </w:r>
      <w:r>
        <w:rPr>
          <w:rFonts w:hint="eastAsia" w:eastAsia="仿宋"/>
          <w:color w:val="000000"/>
          <w:sz w:val="24"/>
          <w:szCs w:val="24"/>
        </w:rPr>
        <w:t>会、竞争性</w:t>
      </w:r>
      <w:r>
        <w:rPr>
          <w:rFonts w:hint="eastAsia" w:eastAsia="仿宋"/>
          <w:color w:val="000000"/>
          <w:sz w:val="24"/>
          <w:szCs w:val="24"/>
          <w:lang w:eastAsia="zh-CN"/>
        </w:rPr>
        <w:t>磋商</w:t>
      </w:r>
      <w:r>
        <w:rPr>
          <w:rFonts w:hint="eastAsia" w:eastAsia="仿宋"/>
          <w:color w:val="000000"/>
          <w:sz w:val="24"/>
          <w:szCs w:val="24"/>
        </w:rPr>
        <w:t>小组、询价小组或者竞争性磋商小组协助答复质疑。</w:t>
      </w:r>
    </w:p>
    <w:p>
      <w:pPr>
        <w:spacing w:line="360" w:lineRule="auto"/>
        <w:ind w:firstLine="480" w:firstLineChars="200"/>
        <w:rPr>
          <w:rFonts w:eastAsia="仿宋"/>
          <w:color w:val="000000"/>
          <w:sz w:val="24"/>
          <w:szCs w:val="24"/>
        </w:rPr>
      </w:pPr>
      <w:r>
        <w:rPr>
          <w:rFonts w:eastAsia="仿宋"/>
          <w:color w:val="000000"/>
          <w:sz w:val="24"/>
          <w:szCs w:val="24"/>
        </w:rPr>
        <w:t>9.7.10</w:t>
      </w:r>
      <w:r>
        <w:rPr>
          <w:rFonts w:hint="eastAsia" w:eastAsia="仿宋"/>
          <w:color w:val="000000"/>
          <w:sz w:val="24"/>
          <w:szCs w:val="24"/>
        </w:rPr>
        <w:t>质疑人有下列情形之一的，代理机构应驳回质疑：</w:t>
      </w:r>
    </w:p>
    <w:p>
      <w:pPr>
        <w:spacing w:line="360" w:lineRule="auto"/>
        <w:ind w:firstLine="480" w:firstLineChars="200"/>
        <w:rPr>
          <w:rFonts w:eastAsia="仿宋"/>
          <w:color w:val="000000"/>
          <w:sz w:val="24"/>
          <w:szCs w:val="24"/>
        </w:rPr>
      </w:pPr>
      <w:r>
        <w:rPr>
          <w:rFonts w:hint="eastAsia" w:eastAsia="仿宋"/>
          <w:color w:val="000000"/>
          <w:sz w:val="24"/>
          <w:szCs w:val="24"/>
        </w:rPr>
        <w:t>（</w:t>
      </w:r>
      <w:r>
        <w:rPr>
          <w:rFonts w:eastAsia="仿宋"/>
          <w:color w:val="000000"/>
          <w:sz w:val="24"/>
          <w:szCs w:val="24"/>
        </w:rPr>
        <w:t>1</w:t>
      </w:r>
      <w:r>
        <w:rPr>
          <w:rFonts w:hint="eastAsia" w:eastAsia="仿宋"/>
          <w:color w:val="000000"/>
          <w:sz w:val="24"/>
          <w:szCs w:val="24"/>
        </w:rPr>
        <w:t>）质疑缺乏事实和法律依据的；</w:t>
      </w:r>
    </w:p>
    <w:p>
      <w:pPr>
        <w:spacing w:line="360" w:lineRule="auto"/>
        <w:ind w:firstLine="480" w:firstLineChars="200"/>
        <w:rPr>
          <w:rFonts w:eastAsia="仿宋"/>
          <w:color w:val="000000"/>
          <w:sz w:val="24"/>
          <w:szCs w:val="24"/>
        </w:rPr>
      </w:pPr>
      <w:r>
        <w:rPr>
          <w:rFonts w:hint="eastAsia" w:eastAsia="仿宋"/>
          <w:color w:val="000000"/>
          <w:sz w:val="24"/>
          <w:szCs w:val="24"/>
        </w:rPr>
        <w:t>（</w:t>
      </w:r>
      <w:r>
        <w:rPr>
          <w:rFonts w:eastAsia="仿宋"/>
          <w:color w:val="000000"/>
          <w:sz w:val="24"/>
          <w:szCs w:val="24"/>
        </w:rPr>
        <w:t>2</w:t>
      </w:r>
      <w:r>
        <w:rPr>
          <w:rFonts w:hint="eastAsia" w:eastAsia="仿宋"/>
          <w:color w:val="000000"/>
          <w:sz w:val="24"/>
          <w:szCs w:val="24"/>
        </w:rPr>
        <w:t>）质疑人捏造事实、提供虚假材料，或在一定期限内多次质疑而无实据的；</w:t>
      </w:r>
    </w:p>
    <w:p>
      <w:pPr>
        <w:spacing w:line="360" w:lineRule="auto"/>
        <w:ind w:firstLine="480" w:firstLineChars="200"/>
        <w:rPr>
          <w:rFonts w:eastAsia="仿宋"/>
          <w:color w:val="000000"/>
          <w:sz w:val="24"/>
          <w:szCs w:val="24"/>
        </w:rPr>
      </w:pPr>
      <w:r>
        <w:rPr>
          <w:rFonts w:hint="eastAsia" w:eastAsia="仿宋"/>
          <w:color w:val="000000"/>
          <w:sz w:val="24"/>
          <w:szCs w:val="24"/>
        </w:rPr>
        <w:t>（</w:t>
      </w:r>
      <w:r>
        <w:rPr>
          <w:rFonts w:eastAsia="仿宋"/>
          <w:color w:val="000000"/>
          <w:sz w:val="24"/>
          <w:szCs w:val="24"/>
        </w:rPr>
        <w:t>3</w:t>
      </w:r>
      <w:r>
        <w:rPr>
          <w:rFonts w:hint="eastAsia" w:eastAsia="仿宋"/>
          <w:color w:val="000000"/>
          <w:sz w:val="24"/>
          <w:szCs w:val="24"/>
        </w:rPr>
        <w:t>）质疑已经处理并答复后，质疑人就同一事项又提起质疑且未提供新的有效证据的；</w:t>
      </w:r>
    </w:p>
    <w:p>
      <w:pPr>
        <w:spacing w:line="360" w:lineRule="auto"/>
        <w:ind w:firstLine="480" w:firstLineChars="200"/>
        <w:rPr>
          <w:rFonts w:eastAsia="仿宋"/>
          <w:color w:val="000000"/>
          <w:sz w:val="24"/>
          <w:szCs w:val="24"/>
        </w:rPr>
      </w:pPr>
      <w:r>
        <w:rPr>
          <w:rFonts w:hint="eastAsia" w:eastAsia="仿宋"/>
          <w:color w:val="000000"/>
          <w:sz w:val="24"/>
          <w:szCs w:val="24"/>
        </w:rPr>
        <w:t>（</w:t>
      </w:r>
      <w:r>
        <w:rPr>
          <w:rFonts w:eastAsia="仿宋"/>
          <w:color w:val="000000"/>
          <w:sz w:val="24"/>
          <w:szCs w:val="24"/>
        </w:rPr>
        <w:t>4</w:t>
      </w:r>
      <w:r>
        <w:rPr>
          <w:rFonts w:hint="eastAsia" w:eastAsia="仿宋"/>
          <w:color w:val="000000"/>
          <w:sz w:val="24"/>
          <w:szCs w:val="24"/>
        </w:rPr>
        <w:t>）其他根据相关法律、法规应当予以驳回的情形。</w:t>
      </w:r>
    </w:p>
    <w:p>
      <w:pPr>
        <w:spacing w:line="360" w:lineRule="auto"/>
        <w:ind w:firstLine="480" w:firstLineChars="200"/>
        <w:rPr>
          <w:rFonts w:eastAsia="仿宋"/>
          <w:color w:val="000000"/>
          <w:sz w:val="24"/>
          <w:szCs w:val="24"/>
        </w:rPr>
      </w:pPr>
      <w:r>
        <w:rPr>
          <w:rFonts w:eastAsia="仿宋"/>
          <w:color w:val="000000"/>
          <w:sz w:val="24"/>
          <w:szCs w:val="24"/>
        </w:rPr>
        <w:t>9.7.11</w:t>
      </w:r>
      <w:r>
        <w:rPr>
          <w:rFonts w:hint="eastAsia" w:eastAsia="仿宋"/>
          <w:color w:val="000000"/>
          <w:sz w:val="24"/>
          <w:szCs w:val="24"/>
        </w:rPr>
        <w:t>供应商进行虚假和恶意质疑的，代理机构可以提请有关部门将其列入不良记录名单，在一至三年内禁止参加政府采购活动，并将处理决定在相关政府采购媒体上公布。</w:t>
      </w:r>
    </w:p>
    <w:p>
      <w:pPr>
        <w:spacing w:line="360" w:lineRule="auto"/>
        <w:ind w:firstLine="480" w:firstLineChars="200"/>
        <w:rPr>
          <w:rFonts w:eastAsia="仿宋"/>
          <w:color w:val="000000"/>
          <w:sz w:val="24"/>
          <w:szCs w:val="24"/>
        </w:rPr>
      </w:pPr>
      <w:r>
        <w:rPr>
          <w:rFonts w:eastAsia="仿宋"/>
          <w:color w:val="000000"/>
          <w:sz w:val="24"/>
          <w:szCs w:val="24"/>
        </w:rPr>
        <w:t>9.7.12</w:t>
      </w:r>
      <w:r>
        <w:rPr>
          <w:rFonts w:hint="eastAsia" w:eastAsia="仿宋"/>
          <w:color w:val="000000"/>
          <w:sz w:val="24"/>
          <w:szCs w:val="24"/>
        </w:rPr>
        <w:t>采购人、采购代理机构认为供应商质疑不成立，或者成立但未对磋商、成交结果构成影响的，继续开展采购活动；认为供应商质疑成立且影响或者可能影响磋商、成交结果的，按照下列情况处理：</w:t>
      </w:r>
    </w:p>
    <w:p>
      <w:pPr>
        <w:spacing w:line="360" w:lineRule="auto"/>
        <w:ind w:firstLine="480" w:firstLineChars="200"/>
        <w:rPr>
          <w:rFonts w:eastAsia="仿宋"/>
          <w:color w:val="000000"/>
          <w:sz w:val="24"/>
          <w:szCs w:val="24"/>
        </w:rPr>
      </w:pPr>
      <w:r>
        <w:rPr>
          <w:rFonts w:hint="eastAsia" w:eastAsia="仿宋"/>
          <w:color w:val="000000"/>
          <w:sz w:val="24"/>
          <w:szCs w:val="24"/>
        </w:rPr>
        <w:t>（一）对采购文件提出的质疑，依法通过澄清或者修改可以继续开展采购活动的，澄清或者修改采购文件后继续开展采购活动；否则应当修改采购文件后重新开展采购活动。</w:t>
      </w:r>
    </w:p>
    <w:p>
      <w:pPr>
        <w:spacing w:line="360" w:lineRule="auto"/>
        <w:ind w:firstLine="480" w:firstLineChars="200"/>
        <w:rPr>
          <w:rFonts w:eastAsia="仿宋"/>
          <w:color w:val="000000"/>
          <w:sz w:val="24"/>
          <w:szCs w:val="24"/>
        </w:rPr>
      </w:pPr>
      <w:r>
        <w:rPr>
          <w:rFonts w:hint="eastAsia" w:eastAsia="仿宋"/>
          <w:color w:val="000000"/>
          <w:sz w:val="24"/>
          <w:szCs w:val="24"/>
        </w:rPr>
        <w:t>（二）对采购过程、磋商或者成交结果提出的质疑，合格供应商符合法定数量时，可以从合格的磋商或者成交候选人中另行确定磋商、成交供应商的，应当依法另行确定磋商、成交供应商；否则应当重新开展采购活动。</w:t>
      </w:r>
    </w:p>
    <w:p>
      <w:pPr>
        <w:spacing w:line="360" w:lineRule="auto"/>
        <w:ind w:firstLine="480" w:firstLineChars="200"/>
        <w:rPr>
          <w:rFonts w:eastAsia="仿宋"/>
          <w:color w:val="000000"/>
          <w:sz w:val="24"/>
          <w:szCs w:val="24"/>
        </w:rPr>
      </w:pPr>
      <w:r>
        <w:rPr>
          <w:rFonts w:hint="eastAsia" w:eastAsia="仿宋"/>
          <w:color w:val="000000"/>
          <w:sz w:val="24"/>
          <w:szCs w:val="24"/>
        </w:rPr>
        <w:t>质疑答复导致磋商、成交结果改变的，采购人或者采购代理机构应当将有关情况书面报告本级财政部门。</w:t>
      </w:r>
    </w:p>
    <w:p>
      <w:pPr>
        <w:spacing w:line="360" w:lineRule="auto"/>
        <w:ind w:firstLine="482" w:firstLineChars="200"/>
        <w:rPr>
          <w:rFonts w:eastAsia="仿宋"/>
          <w:b/>
          <w:color w:val="000000"/>
          <w:sz w:val="24"/>
          <w:szCs w:val="24"/>
        </w:rPr>
      </w:pPr>
      <w:r>
        <w:rPr>
          <w:rFonts w:eastAsia="仿宋"/>
          <w:b/>
          <w:color w:val="000000"/>
          <w:sz w:val="24"/>
          <w:szCs w:val="24"/>
        </w:rPr>
        <w:t>9.7.13</w:t>
      </w:r>
      <w:r>
        <w:rPr>
          <w:rFonts w:hint="eastAsia" w:eastAsia="仿宋"/>
          <w:b/>
          <w:color w:val="000000"/>
          <w:sz w:val="24"/>
          <w:szCs w:val="24"/>
        </w:rPr>
        <w:t>质疑供应商对采购人、采购代理机构的答复不满意，或者采购人、采购代理机构未在规定时间内作出答复的，可以在答复期满后</w:t>
      </w:r>
      <w:r>
        <w:rPr>
          <w:rFonts w:eastAsia="仿宋"/>
          <w:b/>
          <w:color w:val="000000"/>
          <w:sz w:val="24"/>
          <w:szCs w:val="24"/>
        </w:rPr>
        <w:t>15</w:t>
      </w:r>
      <w:r>
        <w:rPr>
          <w:rFonts w:hint="eastAsia" w:eastAsia="仿宋"/>
          <w:b/>
          <w:color w:val="000000"/>
          <w:sz w:val="24"/>
          <w:szCs w:val="24"/>
        </w:rPr>
        <w:t>个工作日内向本办法第六条规定的财政部门提起投诉（投诉书范本见附件</w:t>
      </w:r>
      <w:r>
        <w:rPr>
          <w:rFonts w:eastAsia="仿宋"/>
          <w:b/>
          <w:color w:val="000000"/>
          <w:sz w:val="24"/>
          <w:szCs w:val="24"/>
        </w:rPr>
        <w:t>2</w:t>
      </w:r>
      <w:r>
        <w:rPr>
          <w:rFonts w:hint="eastAsia" w:eastAsia="仿宋"/>
          <w:b/>
          <w:color w:val="000000"/>
          <w:sz w:val="24"/>
          <w:szCs w:val="24"/>
        </w:rPr>
        <w:t>）。</w:t>
      </w:r>
    </w:p>
    <w:p>
      <w:pPr>
        <w:widowControl/>
        <w:spacing w:line="360" w:lineRule="auto"/>
        <w:rPr>
          <w:rFonts w:eastAsia="仿宋"/>
          <w:b/>
          <w:color w:val="000000"/>
          <w:sz w:val="24"/>
          <w:szCs w:val="24"/>
        </w:rPr>
      </w:pPr>
    </w:p>
    <w:p>
      <w:pPr>
        <w:widowControl/>
        <w:jc w:val="left"/>
        <w:rPr>
          <w:rFonts w:eastAsia="仿宋"/>
          <w:b/>
          <w:color w:val="000000"/>
          <w:sz w:val="24"/>
          <w:szCs w:val="24"/>
        </w:rPr>
      </w:pPr>
      <w:r>
        <w:rPr>
          <w:rFonts w:eastAsia="仿宋"/>
          <w:b/>
          <w:color w:val="000000"/>
          <w:sz w:val="24"/>
          <w:szCs w:val="24"/>
        </w:rPr>
        <w:br w:type="page"/>
      </w:r>
    </w:p>
    <w:p>
      <w:pPr>
        <w:spacing w:line="360" w:lineRule="auto"/>
        <w:rPr>
          <w:rFonts w:eastAsia="仿宋"/>
          <w:b/>
          <w:color w:val="000000"/>
          <w:sz w:val="24"/>
          <w:szCs w:val="24"/>
        </w:rPr>
      </w:pPr>
      <w:r>
        <w:rPr>
          <w:rFonts w:hint="eastAsia" w:eastAsia="仿宋"/>
          <w:b/>
          <w:color w:val="000000"/>
          <w:sz w:val="24"/>
          <w:szCs w:val="24"/>
        </w:rPr>
        <w:t>附件</w:t>
      </w:r>
      <w:r>
        <w:rPr>
          <w:rFonts w:eastAsia="仿宋"/>
          <w:b/>
          <w:color w:val="000000"/>
          <w:sz w:val="24"/>
          <w:szCs w:val="24"/>
        </w:rPr>
        <w:t>1</w:t>
      </w:r>
    </w:p>
    <w:p>
      <w:pPr>
        <w:spacing w:line="360" w:lineRule="auto"/>
        <w:jc w:val="center"/>
        <w:rPr>
          <w:rFonts w:eastAsia="仿宋"/>
          <w:b/>
          <w:bCs/>
          <w:color w:val="000000"/>
          <w:sz w:val="24"/>
          <w:szCs w:val="24"/>
        </w:rPr>
      </w:pPr>
      <w:r>
        <w:rPr>
          <w:rFonts w:hint="eastAsia" w:eastAsia="仿宋"/>
          <w:b/>
          <w:bCs/>
          <w:color w:val="000000"/>
          <w:sz w:val="24"/>
          <w:szCs w:val="24"/>
        </w:rPr>
        <w:t>质疑函范本</w:t>
      </w:r>
    </w:p>
    <w:p>
      <w:pPr>
        <w:adjustRightInd w:val="0"/>
        <w:snapToGrid w:val="0"/>
        <w:spacing w:line="360" w:lineRule="auto"/>
        <w:rPr>
          <w:rFonts w:eastAsia="仿宋"/>
          <w:color w:val="000000"/>
          <w:sz w:val="24"/>
          <w:szCs w:val="24"/>
        </w:rPr>
      </w:pPr>
      <w:r>
        <w:rPr>
          <w:rFonts w:hint="eastAsia" w:eastAsia="仿宋"/>
          <w:color w:val="000000"/>
          <w:sz w:val="24"/>
          <w:szCs w:val="24"/>
        </w:rPr>
        <w:t>一、质疑供应商基本信息</w:t>
      </w:r>
    </w:p>
    <w:p>
      <w:pPr>
        <w:adjustRightInd w:val="0"/>
        <w:snapToGrid w:val="0"/>
        <w:spacing w:line="360" w:lineRule="auto"/>
        <w:rPr>
          <w:rFonts w:eastAsia="仿宋"/>
          <w:color w:val="000000"/>
          <w:sz w:val="24"/>
          <w:szCs w:val="24"/>
          <w:u w:val="dotted"/>
        </w:rPr>
      </w:pPr>
      <w:r>
        <w:rPr>
          <w:rFonts w:hint="eastAsia" w:eastAsia="仿宋"/>
          <w:color w:val="000000"/>
          <w:sz w:val="24"/>
          <w:szCs w:val="24"/>
        </w:rPr>
        <w:t>质疑供应商：</w:t>
      </w:r>
    </w:p>
    <w:p>
      <w:pPr>
        <w:adjustRightInd w:val="0"/>
        <w:snapToGrid w:val="0"/>
        <w:spacing w:line="360" w:lineRule="auto"/>
        <w:rPr>
          <w:rFonts w:eastAsia="仿宋"/>
          <w:color w:val="000000"/>
          <w:sz w:val="24"/>
          <w:szCs w:val="24"/>
        </w:rPr>
      </w:pPr>
      <w:r>
        <w:rPr>
          <w:rFonts w:hint="eastAsia" w:eastAsia="仿宋"/>
          <w:color w:val="000000"/>
          <w:sz w:val="24"/>
          <w:szCs w:val="24"/>
        </w:rPr>
        <w:t>地址：邮编：</w:t>
      </w:r>
    </w:p>
    <w:p>
      <w:pPr>
        <w:adjustRightInd w:val="0"/>
        <w:snapToGrid w:val="0"/>
        <w:spacing w:line="360" w:lineRule="auto"/>
        <w:rPr>
          <w:rFonts w:eastAsia="仿宋"/>
          <w:color w:val="000000"/>
          <w:sz w:val="24"/>
          <w:szCs w:val="24"/>
        </w:rPr>
      </w:pPr>
      <w:r>
        <w:rPr>
          <w:rFonts w:hint="eastAsia" w:eastAsia="仿宋"/>
          <w:color w:val="000000"/>
          <w:sz w:val="24"/>
          <w:szCs w:val="24"/>
        </w:rPr>
        <w:t>联系人：联系电话：</w:t>
      </w:r>
    </w:p>
    <w:p>
      <w:pPr>
        <w:adjustRightInd w:val="0"/>
        <w:snapToGrid w:val="0"/>
        <w:spacing w:line="360" w:lineRule="auto"/>
        <w:rPr>
          <w:rFonts w:eastAsia="仿宋"/>
          <w:color w:val="000000"/>
          <w:sz w:val="24"/>
          <w:szCs w:val="24"/>
          <w:u w:val="dotted"/>
        </w:rPr>
      </w:pPr>
      <w:r>
        <w:rPr>
          <w:rFonts w:hint="eastAsia" w:eastAsia="仿宋"/>
          <w:color w:val="000000"/>
          <w:sz w:val="24"/>
          <w:szCs w:val="24"/>
        </w:rPr>
        <w:t>授权代表：</w:t>
      </w:r>
    </w:p>
    <w:p>
      <w:pPr>
        <w:adjustRightInd w:val="0"/>
        <w:snapToGrid w:val="0"/>
        <w:spacing w:line="360" w:lineRule="auto"/>
        <w:rPr>
          <w:rFonts w:eastAsia="仿宋"/>
          <w:color w:val="000000"/>
          <w:sz w:val="24"/>
          <w:szCs w:val="24"/>
        </w:rPr>
      </w:pPr>
      <w:r>
        <w:rPr>
          <w:rFonts w:hint="eastAsia" w:eastAsia="仿宋"/>
          <w:color w:val="000000"/>
          <w:sz w:val="24"/>
          <w:szCs w:val="24"/>
        </w:rPr>
        <w:t>联系电话：</w:t>
      </w:r>
    </w:p>
    <w:p>
      <w:pPr>
        <w:adjustRightInd w:val="0"/>
        <w:snapToGrid w:val="0"/>
        <w:spacing w:line="360" w:lineRule="auto"/>
        <w:rPr>
          <w:rFonts w:eastAsia="仿宋"/>
          <w:color w:val="000000"/>
          <w:sz w:val="24"/>
          <w:szCs w:val="24"/>
          <w:u w:val="dotted"/>
        </w:rPr>
      </w:pPr>
      <w:r>
        <w:rPr>
          <w:rFonts w:hint="eastAsia" w:eastAsia="仿宋"/>
          <w:color w:val="000000"/>
          <w:sz w:val="24"/>
          <w:szCs w:val="24"/>
        </w:rPr>
        <w:t>地址：邮编：</w:t>
      </w:r>
    </w:p>
    <w:p>
      <w:pPr>
        <w:adjustRightInd w:val="0"/>
        <w:snapToGrid w:val="0"/>
        <w:spacing w:line="360" w:lineRule="auto"/>
        <w:rPr>
          <w:rFonts w:eastAsia="仿宋"/>
          <w:color w:val="000000"/>
          <w:sz w:val="24"/>
          <w:szCs w:val="24"/>
        </w:rPr>
      </w:pPr>
      <w:r>
        <w:rPr>
          <w:rFonts w:hint="eastAsia" w:eastAsia="仿宋"/>
          <w:color w:val="000000"/>
          <w:sz w:val="24"/>
          <w:szCs w:val="24"/>
        </w:rPr>
        <w:t>二、质疑项目基本情况</w:t>
      </w:r>
    </w:p>
    <w:p>
      <w:pPr>
        <w:adjustRightInd w:val="0"/>
        <w:snapToGrid w:val="0"/>
        <w:spacing w:line="360" w:lineRule="auto"/>
        <w:rPr>
          <w:rFonts w:eastAsia="仿宋"/>
          <w:color w:val="000000"/>
          <w:sz w:val="24"/>
          <w:szCs w:val="24"/>
        </w:rPr>
      </w:pPr>
      <w:r>
        <w:rPr>
          <w:rFonts w:hint="eastAsia" w:eastAsia="仿宋"/>
          <w:color w:val="000000"/>
          <w:sz w:val="24"/>
          <w:szCs w:val="24"/>
        </w:rPr>
        <w:t>质疑项目的名称：</w:t>
      </w:r>
    </w:p>
    <w:p>
      <w:pPr>
        <w:adjustRightInd w:val="0"/>
        <w:snapToGrid w:val="0"/>
        <w:spacing w:line="360" w:lineRule="auto"/>
        <w:rPr>
          <w:rFonts w:eastAsia="仿宋"/>
          <w:color w:val="000000"/>
          <w:sz w:val="24"/>
          <w:szCs w:val="24"/>
          <w:u w:val="single"/>
        </w:rPr>
      </w:pPr>
      <w:r>
        <w:rPr>
          <w:rFonts w:hint="eastAsia" w:eastAsia="仿宋"/>
          <w:color w:val="000000"/>
          <w:sz w:val="24"/>
          <w:szCs w:val="24"/>
        </w:rPr>
        <w:t>质疑项目的编号：</w:t>
      </w:r>
    </w:p>
    <w:p>
      <w:pPr>
        <w:adjustRightInd w:val="0"/>
        <w:snapToGrid w:val="0"/>
        <w:spacing w:line="360" w:lineRule="auto"/>
        <w:rPr>
          <w:rFonts w:eastAsia="仿宋"/>
          <w:color w:val="000000"/>
          <w:sz w:val="24"/>
          <w:szCs w:val="24"/>
          <w:u w:val="dotted"/>
        </w:rPr>
      </w:pPr>
      <w:r>
        <w:rPr>
          <w:rFonts w:hint="eastAsia" w:eastAsia="仿宋"/>
          <w:color w:val="000000"/>
          <w:sz w:val="24"/>
          <w:szCs w:val="24"/>
        </w:rPr>
        <w:t>采购人名称：</w:t>
      </w:r>
    </w:p>
    <w:p>
      <w:pPr>
        <w:adjustRightInd w:val="0"/>
        <w:snapToGrid w:val="0"/>
        <w:spacing w:line="360" w:lineRule="auto"/>
        <w:rPr>
          <w:rFonts w:eastAsia="仿宋"/>
          <w:color w:val="000000"/>
          <w:sz w:val="24"/>
          <w:szCs w:val="24"/>
        </w:rPr>
      </w:pPr>
      <w:r>
        <w:rPr>
          <w:rFonts w:hint="eastAsia" w:eastAsia="仿宋"/>
          <w:color w:val="000000"/>
          <w:sz w:val="24"/>
          <w:szCs w:val="24"/>
        </w:rPr>
        <w:t>采购文件获取日期：</w:t>
      </w:r>
    </w:p>
    <w:p>
      <w:pPr>
        <w:adjustRightInd w:val="0"/>
        <w:snapToGrid w:val="0"/>
        <w:spacing w:line="360" w:lineRule="auto"/>
        <w:rPr>
          <w:rFonts w:eastAsia="仿宋"/>
          <w:color w:val="000000"/>
          <w:sz w:val="24"/>
          <w:szCs w:val="24"/>
        </w:rPr>
      </w:pPr>
      <w:r>
        <w:rPr>
          <w:rFonts w:hint="eastAsia" w:eastAsia="仿宋"/>
          <w:color w:val="000000"/>
          <w:sz w:val="24"/>
          <w:szCs w:val="24"/>
        </w:rPr>
        <w:t>三、质疑事项具体内容</w:t>
      </w:r>
    </w:p>
    <w:p>
      <w:pPr>
        <w:adjustRightInd w:val="0"/>
        <w:snapToGrid w:val="0"/>
        <w:spacing w:line="360" w:lineRule="auto"/>
        <w:rPr>
          <w:rFonts w:eastAsia="仿宋"/>
          <w:color w:val="000000"/>
          <w:sz w:val="24"/>
          <w:szCs w:val="24"/>
          <w:u w:val="dotted"/>
        </w:rPr>
      </w:pPr>
      <w:r>
        <w:rPr>
          <w:rFonts w:hint="eastAsia" w:eastAsia="仿宋"/>
          <w:color w:val="000000"/>
          <w:sz w:val="24"/>
          <w:szCs w:val="24"/>
        </w:rPr>
        <w:t>质疑事项</w:t>
      </w:r>
      <w:r>
        <w:rPr>
          <w:rFonts w:eastAsia="仿宋"/>
          <w:color w:val="000000"/>
          <w:sz w:val="24"/>
          <w:szCs w:val="24"/>
        </w:rPr>
        <w:t>1</w:t>
      </w:r>
      <w:r>
        <w:rPr>
          <w:rFonts w:hint="eastAsia" w:eastAsia="仿宋"/>
          <w:color w:val="000000"/>
          <w:sz w:val="24"/>
          <w:szCs w:val="24"/>
        </w:rPr>
        <w:t>：</w:t>
      </w:r>
    </w:p>
    <w:p>
      <w:pPr>
        <w:adjustRightInd w:val="0"/>
        <w:snapToGrid w:val="0"/>
        <w:spacing w:line="360" w:lineRule="auto"/>
        <w:rPr>
          <w:rFonts w:eastAsia="仿宋"/>
          <w:color w:val="000000"/>
          <w:sz w:val="24"/>
          <w:szCs w:val="24"/>
          <w:u w:val="dotted"/>
        </w:rPr>
      </w:pPr>
      <w:r>
        <w:rPr>
          <w:rFonts w:hint="eastAsia" w:eastAsia="仿宋"/>
          <w:color w:val="000000"/>
          <w:sz w:val="24"/>
          <w:szCs w:val="24"/>
        </w:rPr>
        <w:t>事实依据：</w:t>
      </w:r>
    </w:p>
    <w:p>
      <w:pPr>
        <w:adjustRightInd w:val="0"/>
        <w:snapToGrid w:val="0"/>
        <w:spacing w:line="360" w:lineRule="auto"/>
        <w:rPr>
          <w:rFonts w:eastAsia="仿宋"/>
          <w:color w:val="000000"/>
          <w:sz w:val="24"/>
          <w:szCs w:val="24"/>
          <w:u w:val="dotted"/>
        </w:rPr>
      </w:pPr>
      <w:r>
        <w:rPr>
          <w:rFonts w:hint="eastAsia" w:eastAsia="仿宋"/>
          <w:color w:val="000000"/>
          <w:sz w:val="24"/>
          <w:szCs w:val="24"/>
        </w:rPr>
        <w:t>法律依据：</w:t>
      </w:r>
    </w:p>
    <w:p>
      <w:pPr>
        <w:adjustRightInd w:val="0"/>
        <w:snapToGrid w:val="0"/>
        <w:spacing w:line="360" w:lineRule="auto"/>
        <w:rPr>
          <w:rFonts w:eastAsia="仿宋"/>
          <w:color w:val="000000"/>
          <w:sz w:val="24"/>
          <w:szCs w:val="24"/>
          <w:u w:val="dotted"/>
        </w:rPr>
      </w:pPr>
      <w:r>
        <w:rPr>
          <w:rFonts w:hint="eastAsia" w:eastAsia="仿宋"/>
          <w:color w:val="000000"/>
          <w:sz w:val="24"/>
          <w:szCs w:val="24"/>
        </w:rPr>
        <w:t>质疑事项</w:t>
      </w:r>
      <w:r>
        <w:rPr>
          <w:rFonts w:eastAsia="仿宋"/>
          <w:color w:val="000000"/>
          <w:sz w:val="24"/>
          <w:szCs w:val="24"/>
        </w:rPr>
        <w:t>2</w:t>
      </w:r>
    </w:p>
    <w:p>
      <w:pPr>
        <w:adjustRightInd w:val="0"/>
        <w:snapToGrid w:val="0"/>
        <w:spacing w:line="360" w:lineRule="auto"/>
        <w:rPr>
          <w:rFonts w:eastAsia="仿宋"/>
          <w:color w:val="000000"/>
          <w:sz w:val="24"/>
          <w:szCs w:val="24"/>
        </w:rPr>
      </w:pPr>
      <w:r>
        <w:rPr>
          <w:rFonts w:eastAsia="仿宋"/>
          <w:color w:val="000000"/>
          <w:sz w:val="24"/>
          <w:szCs w:val="24"/>
        </w:rPr>
        <w:t>……</w:t>
      </w:r>
    </w:p>
    <w:p>
      <w:pPr>
        <w:adjustRightInd w:val="0"/>
        <w:snapToGrid w:val="0"/>
        <w:spacing w:line="360" w:lineRule="auto"/>
        <w:rPr>
          <w:rFonts w:eastAsia="仿宋"/>
          <w:color w:val="000000"/>
          <w:sz w:val="24"/>
          <w:szCs w:val="24"/>
        </w:rPr>
      </w:pPr>
      <w:r>
        <w:rPr>
          <w:rFonts w:hint="eastAsia" w:eastAsia="仿宋"/>
          <w:color w:val="000000"/>
          <w:sz w:val="24"/>
          <w:szCs w:val="24"/>
        </w:rPr>
        <w:t>四、与质疑事项相关的质疑请求</w:t>
      </w:r>
    </w:p>
    <w:p>
      <w:pPr>
        <w:adjustRightInd w:val="0"/>
        <w:snapToGrid w:val="0"/>
        <w:spacing w:line="360" w:lineRule="auto"/>
        <w:rPr>
          <w:rFonts w:eastAsia="仿宋"/>
          <w:color w:val="000000"/>
          <w:sz w:val="24"/>
          <w:szCs w:val="24"/>
          <w:u w:val="dotted"/>
        </w:rPr>
      </w:pPr>
      <w:r>
        <w:rPr>
          <w:rFonts w:hint="eastAsia" w:eastAsia="仿宋"/>
          <w:color w:val="000000"/>
          <w:sz w:val="24"/>
          <w:szCs w:val="24"/>
        </w:rPr>
        <w:t>请求：</w:t>
      </w:r>
    </w:p>
    <w:p>
      <w:pPr>
        <w:spacing w:line="360" w:lineRule="auto"/>
        <w:rPr>
          <w:rFonts w:eastAsia="仿宋"/>
          <w:color w:val="000000"/>
          <w:sz w:val="24"/>
          <w:szCs w:val="24"/>
        </w:rPr>
      </w:pPr>
    </w:p>
    <w:p>
      <w:pPr>
        <w:spacing w:line="360" w:lineRule="auto"/>
        <w:rPr>
          <w:rFonts w:eastAsia="仿宋"/>
          <w:color w:val="000000"/>
          <w:sz w:val="24"/>
          <w:szCs w:val="24"/>
        </w:rPr>
      </w:pPr>
      <w:r>
        <w:rPr>
          <w:rFonts w:hint="eastAsia" w:eastAsia="仿宋"/>
          <w:color w:val="000000"/>
          <w:sz w:val="24"/>
          <w:szCs w:val="24"/>
        </w:rPr>
        <w:t>签字</w:t>
      </w:r>
      <w:r>
        <w:rPr>
          <w:rFonts w:eastAsia="仿宋"/>
          <w:color w:val="000000"/>
          <w:sz w:val="24"/>
          <w:szCs w:val="24"/>
        </w:rPr>
        <w:t>(</w:t>
      </w:r>
      <w:r>
        <w:rPr>
          <w:rFonts w:hint="eastAsia" w:eastAsia="仿宋"/>
          <w:color w:val="000000"/>
          <w:sz w:val="24"/>
          <w:szCs w:val="24"/>
        </w:rPr>
        <w:t>签章</w:t>
      </w:r>
      <w:r>
        <w:rPr>
          <w:rFonts w:eastAsia="仿宋"/>
          <w:color w:val="000000"/>
          <w:sz w:val="24"/>
          <w:szCs w:val="24"/>
        </w:rPr>
        <w:t>)</w:t>
      </w:r>
      <w:r>
        <w:rPr>
          <w:rFonts w:hint="eastAsia" w:eastAsia="仿宋"/>
          <w:color w:val="000000"/>
          <w:sz w:val="24"/>
          <w:szCs w:val="24"/>
        </w:rPr>
        <w:t>：</w:t>
      </w:r>
      <w:r>
        <w:rPr>
          <w:rFonts w:eastAsia="仿宋"/>
          <w:color w:val="000000"/>
          <w:sz w:val="24"/>
          <w:szCs w:val="24"/>
        </w:rPr>
        <w:t xml:space="preserve">                   </w:t>
      </w:r>
      <w:r>
        <w:rPr>
          <w:rFonts w:hint="eastAsia" w:eastAsia="仿宋"/>
          <w:color w:val="000000"/>
          <w:sz w:val="24"/>
          <w:szCs w:val="24"/>
        </w:rPr>
        <w:t>公章：</w:t>
      </w:r>
      <w:r>
        <w:rPr>
          <w:rFonts w:eastAsia="仿宋"/>
          <w:color w:val="000000"/>
          <w:sz w:val="24"/>
          <w:szCs w:val="24"/>
        </w:rPr>
        <w:t xml:space="preserve">                      </w:t>
      </w:r>
    </w:p>
    <w:p>
      <w:pPr>
        <w:spacing w:line="360" w:lineRule="auto"/>
        <w:rPr>
          <w:rFonts w:eastAsia="仿宋"/>
          <w:color w:val="000000"/>
          <w:sz w:val="24"/>
          <w:szCs w:val="24"/>
        </w:rPr>
      </w:pPr>
      <w:r>
        <w:rPr>
          <w:rFonts w:hint="eastAsia" w:eastAsia="仿宋"/>
          <w:color w:val="000000"/>
          <w:sz w:val="24"/>
          <w:szCs w:val="24"/>
        </w:rPr>
        <w:t>日期：</w:t>
      </w:r>
      <w:r>
        <w:rPr>
          <w:rFonts w:eastAsia="仿宋"/>
          <w:color w:val="000000"/>
          <w:sz w:val="24"/>
          <w:szCs w:val="24"/>
        </w:rPr>
        <w:t xml:space="preserve">    </w:t>
      </w:r>
    </w:p>
    <w:p>
      <w:pPr>
        <w:spacing w:line="360" w:lineRule="auto"/>
        <w:rPr>
          <w:rFonts w:eastAsia="仿宋"/>
          <w:b/>
          <w:color w:val="000000"/>
          <w:sz w:val="24"/>
          <w:szCs w:val="24"/>
        </w:rPr>
      </w:pPr>
    </w:p>
    <w:p>
      <w:pPr>
        <w:spacing w:line="360" w:lineRule="auto"/>
        <w:rPr>
          <w:rFonts w:eastAsia="仿宋"/>
          <w:b/>
          <w:color w:val="000000"/>
          <w:sz w:val="24"/>
          <w:szCs w:val="24"/>
        </w:rPr>
      </w:pPr>
    </w:p>
    <w:p>
      <w:pPr>
        <w:spacing w:line="360" w:lineRule="auto"/>
        <w:rPr>
          <w:rFonts w:eastAsia="仿宋"/>
          <w:b/>
          <w:color w:val="000000"/>
          <w:sz w:val="24"/>
          <w:szCs w:val="24"/>
        </w:rPr>
      </w:pPr>
    </w:p>
    <w:p>
      <w:pPr>
        <w:spacing w:line="360" w:lineRule="auto"/>
        <w:rPr>
          <w:rFonts w:eastAsia="仿宋"/>
          <w:b/>
          <w:color w:val="000000"/>
          <w:sz w:val="24"/>
          <w:szCs w:val="24"/>
        </w:rPr>
      </w:pPr>
    </w:p>
    <w:p>
      <w:pPr>
        <w:spacing w:line="360" w:lineRule="auto"/>
        <w:rPr>
          <w:rFonts w:eastAsia="仿宋"/>
          <w:b/>
          <w:color w:val="000000"/>
          <w:sz w:val="24"/>
          <w:szCs w:val="24"/>
        </w:rPr>
      </w:pPr>
    </w:p>
    <w:p>
      <w:pPr>
        <w:spacing w:line="360" w:lineRule="auto"/>
        <w:rPr>
          <w:rFonts w:eastAsia="仿宋"/>
          <w:b/>
          <w:color w:val="000000"/>
          <w:sz w:val="24"/>
          <w:szCs w:val="24"/>
        </w:rPr>
      </w:pPr>
    </w:p>
    <w:p>
      <w:pPr>
        <w:spacing w:line="360" w:lineRule="auto"/>
        <w:rPr>
          <w:rFonts w:eastAsia="仿宋"/>
          <w:b/>
          <w:color w:val="000000"/>
          <w:sz w:val="24"/>
          <w:szCs w:val="24"/>
        </w:rPr>
      </w:pPr>
      <w:r>
        <w:rPr>
          <w:rFonts w:hint="eastAsia" w:eastAsia="仿宋"/>
          <w:b/>
          <w:color w:val="000000"/>
          <w:sz w:val="24"/>
          <w:szCs w:val="24"/>
        </w:rPr>
        <w:t>质疑函制作说明：</w:t>
      </w:r>
    </w:p>
    <w:p>
      <w:pPr>
        <w:widowControl/>
        <w:spacing w:line="360" w:lineRule="auto"/>
        <w:ind w:firstLine="480" w:firstLineChars="200"/>
        <w:rPr>
          <w:rFonts w:eastAsia="仿宋"/>
          <w:color w:val="000000"/>
          <w:sz w:val="24"/>
          <w:szCs w:val="24"/>
        </w:rPr>
      </w:pPr>
      <w:r>
        <w:rPr>
          <w:rFonts w:eastAsia="仿宋"/>
          <w:color w:val="000000"/>
          <w:sz w:val="24"/>
          <w:szCs w:val="24"/>
        </w:rPr>
        <w:t>1.</w:t>
      </w:r>
      <w:r>
        <w:rPr>
          <w:rFonts w:hint="eastAsia" w:eastAsia="仿宋"/>
          <w:color w:val="000000"/>
          <w:sz w:val="24"/>
          <w:szCs w:val="24"/>
        </w:rPr>
        <w:t>供应商提出质疑时，应提交质疑函和必要的证明材料。</w:t>
      </w:r>
    </w:p>
    <w:p>
      <w:pPr>
        <w:widowControl/>
        <w:spacing w:line="360" w:lineRule="auto"/>
        <w:ind w:firstLine="480" w:firstLineChars="200"/>
        <w:rPr>
          <w:rFonts w:eastAsia="仿宋"/>
          <w:color w:val="000000"/>
          <w:sz w:val="24"/>
          <w:szCs w:val="24"/>
        </w:rPr>
      </w:pPr>
      <w:r>
        <w:rPr>
          <w:rFonts w:eastAsia="仿宋"/>
          <w:color w:val="000000"/>
          <w:sz w:val="24"/>
          <w:szCs w:val="24"/>
        </w:rPr>
        <w:t>2.</w:t>
      </w:r>
      <w:r>
        <w:rPr>
          <w:rFonts w:hint="eastAsia" w:eastAsia="仿宋"/>
          <w:color w:val="000000"/>
          <w:sz w:val="24"/>
          <w:szCs w:val="24"/>
        </w:rPr>
        <w:t>质疑供应商若委托代理人进行质疑的，质疑函应按要求列明</w:t>
      </w:r>
      <w:r>
        <w:rPr>
          <w:rFonts w:eastAsia="仿宋"/>
          <w:color w:val="000000"/>
          <w:sz w:val="24"/>
          <w:szCs w:val="24"/>
        </w:rPr>
        <w:t>“</w:t>
      </w:r>
      <w:r>
        <w:rPr>
          <w:rFonts w:hint="eastAsia" w:eastAsia="仿宋"/>
          <w:color w:val="000000"/>
          <w:sz w:val="24"/>
          <w:szCs w:val="24"/>
        </w:rPr>
        <w:t>授权代表</w:t>
      </w:r>
      <w:r>
        <w:rPr>
          <w:rFonts w:eastAsia="仿宋"/>
          <w:color w:val="000000"/>
          <w:sz w:val="24"/>
          <w:szCs w:val="24"/>
        </w:rPr>
        <w:t>”</w:t>
      </w:r>
      <w:r>
        <w:rPr>
          <w:rFonts w:hint="eastAsia" w:eastAsia="仿宋"/>
          <w:color w:val="000000"/>
          <w:sz w:val="24"/>
          <w:szCs w:val="24"/>
        </w:rPr>
        <w:t>的有关内容，并在附件中提交由质疑</w:t>
      </w:r>
      <w:r>
        <w:rPr>
          <w:rFonts w:hint="eastAsia" w:eastAsia="仿宋"/>
          <w:color w:val="000000"/>
          <w:kern w:val="0"/>
          <w:sz w:val="24"/>
          <w:szCs w:val="24"/>
        </w:rPr>
        <w:t>供应商签署的授权委托书。授权委托书应载明代理人的姓名或者名称、代理事项、具体权限、期限和相关事项。</w:t>
      </w:r>
    </w:p>
    <w:p>
      <w:pPr>
        <w:widowControl/>
        <w:spacing w:line="360" w:lineRule="auto"/>
        <w:ind w:firstLine="480" w:firstLineChars="200"/>
        <w:rPr>
          <w:rFonts w:eastAsia="仿宋"/>
          <w:color w:val="000000"/>
          <w:sz w:val="24"/>
          <w:szCs w:val="24"/>
        </w:rPr>
      </w:pPr>
      <w:r>
        <w:rPr>
          <w:rFonts w:eastAsia="仿宋"/>
          <w:color w:val="000000"/>
          <w:sz w:val="24"/>
          <w:szCs w:val="24"/>
        </w:rPr>
        <w:t>3.</w:t>
      </w:r>
      <w:r>
        <w:rPr>
          <w:rFonts w:hint="eastAsia" w:eastAsia="仿宋"/>
          <w:color w:val="000000"/>
          <w:sz w:val="24"/>
          <w:szCs w:val="24"/>
        </w:rPr>
        <w:t>质疑供应商若对项目的某一分包进行质疑，质疑函中应列明具体分包号。</w:t>
      </w:r>
    </w:p>
    <w:p>
      <w:pPr>
        <w:widowControl/>
        <w:spacing w:line="360" w:lineRule="auto"/>
        <w:ind w:firstLine="480" w:firstLineChars="200"/>
        <w:rPr>
          <w:rFonts w:eastAsia="仿宋"/>
          <w:color w:val="000000"/>
          <w:sz w:val="24"/>
          <w:szCs w:val="24"/>
        </w:rPr>
      </w:pPr>
      <w:r>
        <w:rPr>
          <w:rFonts w:eastAsia="仿宋"/>
          <w:color w:val="000000"/>
          <w:sz w:val="24"/>
          <w:szCs w:val="24"/>
        </w:rPr>
        <w:t>4.</w:t>
      </w:r>
      <w:r>
        <w:rPr>
          <w:rFonts w:hint="eastAsia" w:eastAsia="仿宋"/>
          <w:color w:val="000000"/>
          <w:sz w:val="24"/>
          <w:szCs w:val="24"/>
        </w:rPr>
        <w:t>质疑函的质疑事项应具体、明确，并有必要的事实依据和法律依据。</w:t>
      </w:r>
    </w:p>
    <w:p>
      <w:pPr>
        <w:widowControl/>
        <w:spacing w:line="360" w:lineRule="auto"/>
        <w:ind w:firstLine="480" w:firstLineChars="200"/>
        <w:rPr>
          <w:rFonts w:eastAsia="仿宋"/>
          <w:color w:val="000000"/>
          <w:sz w:val="24"/>
          <w:szCs w:val="24"/>
        </w:rPr>
      </w:pPr>
      <w:r>
        <w:rPr>
          <w:rFonts w:eastAsia="仿宋"/>
          <w:color w:val="000000"/>
          <w:sz w:val="24"/>
          <w:szCs w:val="24"/>
        </w:rPr>
        <w:t>5.</w:t>
      </w:r>
      <w:r>
        <w:rPr>
          <w:rFonts w:hint="eastAsia" w:eastAsia="仿宋"/>
          <w:color w:val="000000"/>
          <w:sz w:val="24"/>
          <w:szCs w:val="24"/>
        </w:rPr>
        <w:t>质疑函的质疑请求应与质疑事项相关。</w:t>
      </w:r>
    </w:p>
    <w:p>
      <w:pPr>
        <w:widowControl/>
        <w:spacing w:line="360" w:lineRule="auto"/>
        <w:ind w:firstLine="480" w:firstLineChars="200"/>
        <w:rPr>
          <w:rFonts w:eastAsia="仿宋"/>
          <w:color w:val="000000"/>
          <w:sz w:val="24"/>
          <w:szCs w:val="24"/>
        </w:rPr>
      </w:pPr>
      <w:r>
        <w:rPr>
          <w:rFonts w:eastAsia="仿宋"/>
          <w:color w:val="000000"/>
          <w:sz w:val="24"/>
          <w:szCs w:val="24"/>
        </w:rPr>
        <w:t>6.</w:t>
      </w:r>
      <w:r>
        <w:rPr>
          <w:rFonts w:hint="eastAsia" w:eastAsia="仿宋"/>
          <w:color w:val="000000"/>
          <w:sz w:val="24"/>
          <w:szCs w:val="24"/>
        </w:rPr>
        <w:t>质疑供应商为自然人的，质疑函应由本人签字；质疑供应商为法人或者其他组织的，质疑函应由法定代表人、主要负责人，或者其授权代表签字或者盖章，并加盖公章。</w:t>
      </w:r>
    </w:p>
    <w:p>
      <w:pPr>
        <w:spacing w:line="360" w:lineRule="auto"/>
        <w:rPr>
          <w:rFonts w:eastAsia="仿宋"/>
          <w:color w:val="000000"/>
          <w:sz w:val="24"/>
          <w:szCs w:val="24"/>
        </w:rPr>
      </w:pPr>
      <w:r>
        <w:rPr>
          <w:rFonts w:eastAsia="仿宋"/>
          <w:color w:val="000000"/>
          <w:sz w:val="24"/>
          <w:szCs w:val="24"/>
        </w:rPr>
        <w:br w:type="page"/>
      </w:r>
      <w:r>
        <w:rPr>
          <w:rFonts w:hint="eastAsia" w:eastAsia="仿宋"/>
          <w:b/>
          <w:color w:val="000000"/>
          <w:sz w:val="24"/>
          <w:szCs w:val="24"/>
        </w:rPr>
        <w:t>附件</w:t>
      </w:r>
      <w:r>
        <w:rPr>
          <w:rFonts w:eastAsia="仿宋"/>
          <w:b/>
          <w:color w:val="000000"/>
          <w:sz w:val="24"/>
          <w:szCs w:val="24"/>
        </w:rPr>
        <w:t>2</w:t>
      </w:r>
    </w:p>
    <w:p>
      <w:pPr>
        <w:spacing w:line="360" w:lineRule="auto"/>
        <w:jc w:val="center"/>
        <w:rPr>
          <w:rFonts w:eastAsia="仿宋"/>
          <w:b/>
          <w:color w:val="000000"/>
          <w:sz w:val="24"/>
          <w:szCs w:val="24"/>
        </w:rPr>
      </w:pPr>
      <w:r>
        <w:rPr>
          <w:rFonts w:hint="eastAsia" w:eastAsia="仿宋"/>
          <w:b/>
          <w:color w:val="000000"/>
          <w:sz w:val="24"/>
          <w:szCs w:val="24"/>
        </w:rPr>
        <w:t>投诉书范本</w:t>
      </w:r>
    </w:p>
    <w:p>
      <w:pPr>
        <w:spacing w:line="360" w:lineRule="auto"/>
        <w:rPr>
          <w:rFonts w:eastAsia="仿宋"/>
          <w:color w:val="000000"/>
          <w:sz w:val="24"/>
          <w:szCs w:val="24"/>
        </w:rPr>
      </w:pPr>
      <w:r>
        <w:rPr>
          <w:rFonts w:hint="eastAsia" w:eastAsia="仿宋"/>
          <w:color w:val="000000"/>
          <w:sz w:val="24"/>
          <w:szCs w:val="24"/>
        </w:rPr>
        <w:t>一、投诉相关主体基本情况</w:t>
      </w:r>
    </w:p>
    <w:p>
      <w:pPr>
        <w:spacing w:line="360" w:lineRule="auto"/>
        <w:rPr>
          <w:rFonts w:eastAsia="仿宋"/>
          <w:color w:val="000000"/>
          <w:sz w:val="24"/>
          <w:szCs w:val="24"/>
          <w:u w:val="dotted"/>
        </w:rPr>
      </w:pPr>
      <w:r>
        <w:rPr>
          <w:rFonts w:hint="eastAsia" w:eastAsia="仿宋"/>
          <w:color w:val="000000"/>
          <w:sz w:val="24"/>
          <w:szCs w:val="24"/>
        </w:rPr>
        <w:t>投诉人：</w:t>
      </w:r>
    </w:p>
    <w:p>
      <w:pPr>
        <w:spacing w:line="360" w:lineRule="auto"/>
        <w:rPr>
          <w:rFonts w:eastAsia="仿宋"/>
          <w:color w:val="000000"/>
          <w:sz w:val="24"/>
          <w:szCs w:val="24"/>
          <w:u w:val="single"/>
        </w:rPr>
      </w:pPr>
      <w:r>
        <w:rPr>
          <w:rFonts w:hint="eastAsia" w:eastAsia="仿宋"/>
          <w:color w:val="000000"/>
          <w:sz w:val="24"/>
          <w:szCs w:val="24"/>
        </w:rPr>
        <w:t>地</w:t>
      </w:r>
      <w:r>
        <w:rPr>
          <w:rFonts w:eastAsia="仿宋"/>
          <w:color w:val="000000"/>
          <w:sz w:val="24"/>
          <w:szCs w:val="24"/>
        </w:rPr>
        <w:t xml:space="preserve">     </w:t>
      </w:r>
      <w:r>
        <w:rPr>
          <w:rFonts w:hint="eastAsia" w:eastAsia="仿宋"/>
          <w:color w:val="000000"/>
          <w:sz w:val="24"/>
          <w:szCs w:val="24"/>
        </w:rPr>
        <w:t>址：邮编：</w:t>
      </w:r>
    </w:p>
    <w:p>
      <w:pPr>
        <w:tabs>
          <w:tab w:val="left" w:pos="6510"/>
        </w:tabs>
        <w:spacing w:line="360" w:lineRule="auto"/>
        <w:rPr>
          <w:rFonts w:eastAsia="仿宋"/>
          <w:color w:val="000000"/>
          <w:sz w:val="24"/>
          <w:szCs w:val="24"/>
        </w:rPr>
      </w:pPr>
      <w:r>
        <w:rPr>
          <w:rFonts w:hint="eastAsia" w:eastAsia="仿宋"/>
          <w:color w:val="000000"/>
          <w:sz w:val="24"/>
          <w:szCs w:val="24"/>
        </w:rPr>
        <w:t>法定代表人</w:t>
      </w:r>
      <w:r>
        <w:rPr>
          <w:rFonts w:eastAsia="仿宋"/>
          <w:color w:val="000000"/>
          <w:sz w:val="24"/>
          <w:szCs w:val="24"/>
        </w:rPr>
        <w:t>/</w:t>
      </w:r>
      <w:r>
        <w:rPr>
          <w:rFonts w:hint="eastAsia" w:eastAsia="仿宋"/>
          <w:color w:val="000000"/>
          <w:sz w:val="24"/>
          <w:szCs w:val="24"/>
        </w:rPr>
        <w:t>主要负责人：</w:t>
      </w:r>
    </w:p>
    <w:p>
      <w:pPr>
        <w:tabs>
          <w:tab w:val="left" w:pos="6510"/>
        </w:tabs>
        <w:spacing w:line="360" w:lineRule="auto"/>
        <w:rPr>
          <w:rFonts w:eastAsia="仿宋"/>
          <w:color w:val="000000"/>
          <w:sz w:val="24"/>
          <w:szCs w:val="24"/>
          <w:u w:val="dotted"/>
        </w:rPr>
      </w:pPr>
      <w:r>
        <w:rPr>
          <w:rFonts w:hint="eastAsia" w:eastAsia="仿宋"/>
          <w:color w:val="000000"/>
          <w:sz w:val="24"/>
          <w:szCs w:val="24"/>
        </w:rPr>
        <w:t>联系电话：</w:t>
      </w:r>
    </w:p>
    <w:p>
      <w:pPr>
        <w:spacing w:line="360" w:lineRule="auto"/>
        <w:rPr>
          <w:rFonts w:eastAsia="仿宋"/>
          <w:color w:val="000000"/>
          <w:sz w:val="24"/>
          <w:szCs w:val="24"/>
          <w:u w:val="dotted"/>
        </w:rPr>
      </w:pPr>
      <w:r>
        <w:rPr>
          <w:rFonts w:hint="eastAsia" w:eastAsia="仿宋"/>
          <w:color w:val="000000"/>
          <w:sz w:val="24"/>
          <w:szCs w:val="24"/>
        </w:rPr>
        <w:t>授权代表：联系电话：</w:t>
      </w:r>
    </w:p>
    <w:p>
      <w:pPr>
        <w:spacing w:line="360" w:lineRule="auto"/>
        <w:rPr>
          <w:rFonts w:eastAsia="仿宋"/>
          <w:color w:val="000000"/>
          <w:sz w:val="24"/>
          <w:szCs w:val="24"/>
          <w:u w:val="dotted"/>
        </w:rPr>
      </w:pPr>
      <w:r>
        <w:rPr>
          <w:rFonts w:hint="eastAsia" w:eastAsia="仿宋"/>
          <w:color w:val="000000"/>
          <w:sz w:val="24"/>
          <w:szCs w:val="24"/>
        </w:rPr>
        <w:t>地</w:t>
      </w:r>
      <w:r>
        <w:rPr>
          <w:rFonts w:eastAsia="仿宋"/>
          <w:color w:val="000000"/>
          <w:sz w:val="24"/>
          <w:szCs w:val="24"/>
        </w:rPr>
        <w:t xml:space="preserve">     </w:t>
      </w:r>
      <w:r>
        <w:rPr>
          <w:rFonts w:hint="eastAsia" w:eastAsia="仿宋"/>
          <w:color w:val="000000"/>
          <w:sz w:val="24"/>
          <w:szCs w:val="24"/>
        </w:rPr>
        <w:t>址：邮编：</w:t>
      </w:r>
    </w:p>
    <w:p>
      <w:pPr>
        <w:spacing w:line="360" w:lineRule="auto"/>
        <w:rPr>
          <w:rFonts w:eastAsia="仿宋"/>
          <w:color w:val="000000"/>
          <w:sz w:val="24"/>
          <w:szCs w:val="24"/>
          <w:u w:val="single"/>
        </w:rPr>
      </w:pPr>
      <w:r>
        <w:rPr>
          <w:rFonts w:hint="eastAsia" w:eastAsia="仿宋"/>
          <w:color w:val="000000"/>
          <w:sz w:val="24"/>
          <w:szCs w:val="24"/>
        </w:rPr>
        <w:t>被投诉人</w:t>
      </w:r>
      <w:r>
        <w:rPr>
          <w:rFonts w:eastAsia="仿宋"/>
          <w:color w:val="000000"/>
          <w:sz w:val="24"/>
          <w:szCs w:val="24"/>
        </w:rPr>
        <w:t>1</w:t>
      </w:r>
      <w:r>
        <w:rPr>
          <w:rFonts w:hint="eastAsia" w:eastAsia="仿宋"/>
          <w:color w:val="000000"/>
          <w:sz w:val="24"/>
          <w:szCs w:val="24"/>
        </w:rPr>
        <w:t>：</w:t>
      </w:r>
    </w:p>
    <w:p>
      <w:pPr>
        <w:spacing w:line="360" w:lineRule="auto"/>
        <w:rPr>
          <w:rFonts w:eastAsia="仿宋"/>
          <w:color w:val="000000"/>
          <w:sz w:val="24"/>
          <w:szCs w:val="24"/>
          <w:u w:val="single"/>
        </w:rPr>
      </w:pPr>
      <w:r>
        <w:rPr>
          <w:rFonts w:hint="eastAsia" w:eastAsia="仿宋"/>
          <w:color w:val="000000"/>
          <w:sz w:val="24"/>
          <w:szCs w:val="24"/>
        </w:rPr>
        <w:t>地</w:t>
      </w:r>
      <w:r>
        <w:rPr>
          <w:rFonts w:eastAsia="仿宋"/>
          <w:color w:val="000000"/>
          <w:sz w:val="24"/>
          <w:szCs w:val="24"/>
        </w:rPr>
        <w:t xml:space="preserve">     </w:t>
      </w:r>
      <w:r>
        <w:rPr>
          <w:rFonts w:hint="eastAsia" w:eastAsia="仿宋"/>
          <w:color w:val="000000"/>
          <w:sz w:val="24"/>
          <w:szCs w:val="24"/>
        </w:rPr>
        <w:t>址：邮编：</w:t>
      </w:r>
    </w:p>
    <w:p>
      <w:pPr>
        <w:spacing w:line="360" w:lineRule="auto"/>
        <w:rPr>
          <w:rFonts w:eastAsia="仿宋"/>
          <w:color w:val="000000"/>
          <w:sz w:val="24"/>
          <w:szCs w:val="24"/>
          <w:u w:val="single"/>
        </w:rPr>
      </w:pPr>
      <w:r>
        <w:rPr>
          <w:rFonts w:hint="eastAsia" w:eastAsia="仿宋"/>
          <w:color w:val="000000"/>
          <w:sz w:val="24"/>
          <w:szCs w:val="24"/>
        </w:rPr>
        <w:t>联系人：联系电话：</w:t>
      </w:r>
    </w:p>
    <w:p>
      <w:pPr>
        <w:spacing w:line="360" w:lineRule="auto"/>
        <w:rPr>
          <w:rFonts w:eastAsia="仿宋"/>
          <w:color w:val="000000"/>
          <w:sz w:val="24"/>
          <w:szCs w:val="24"/>
        </w:rPr>
      </w:pPr>
      <w:r>
        <w:rPr>
          <w:rFonts w:hint="eastAsia" w:eastAsia="仿宋"/>
          <w:color w:val="000000"/>
          <w:sz w:val="24"/>
          <w:szCs w:val="24"/>
        </w:rPr>
        <w:t>被投诉人</w:t>
      </w:r>
      <w:r>
        <w:rPr>
          <w:rFonts w:eastAsia="仿宋"/>
          <w:color w:val="000000"/>
          <w:sz w:val="24"/>
          <w:szCs w:val="24"/>
        </w:rPr>
        <w:t>2</w:t>
      </w:r>
    </w:p>
    <w:p>
      <w:pPr>
        <w:spacing w:line="360" w:lineRule="auto"/>
        <w:rPr>
          <w:rFonts w:eastAsia="仿宋"/>
          <w:color w:val="000000"/>
          <w:sz w:val="24"/>
          <w:szCs w:val="24"/>
          <w:u w:val="dotted"/>
        </w:rPr>
      </w:pPr>
      <w:r>
        <w:rPr>
          <w:rFonts w:eastAsia="仿宋"/>
          <w:color w:val="000000"/>
          <w:sz w:val="24"/>
          <w:szCs w:val="24"/>
        </w:rPr>
        <w:t>……</w:t>
      </w:r>
    </w:p>
    <w:p>
      <w:pPr>
        <w:spacing w:line="360" w:lineRule="auto"/>
        <w:rPr>
          <w:rFonts w:eastAsia="仿宋"/>
          <w:color w:val="000000"/>
          <w:sz w:val="24"/>
          <w:szCs w:val="24"/>
          <w:u w:val="single"/>
        </w:rPr>
      </w:pPr>
      <w:r>
        <w:rPr>
          <w:rFonts w:hint="eastAsia" w:eastAsia="仿宋"/>
          <w:color w:val="000000"/>
          <w:sz w:val="24"/>
          <w:szCs w:val="24"/>
        </w:rPr>
        <w:t>相关供应商：</w:t>
      </w:r>
    </w:p>
    <w:p>
      <w:pPr>
        <w:spacing w:line="360" w:lineRule="auto"/>
        <w:rPr>
          <w:rFonts w:eastAsia="仿宋"/>
          <w:color w:val="000000"/>
          <w:sz w:val="24"/>
          <w:szCs w:val="24"/>
          <w:u w:val="single"/>
        </w:rPr>
      </w:pPr>
      <w:r>
        <w:rPr>
          <w:rFonts w:hint="eastAsia" w:eastAsia="仿宋"/>
          <w:color w:val="000000"/>
          <w:sz w:val="24"/>
          <w:szCs w:val="24"/>
        </w:rPr>
        <w:t>地</w:t>
      </w:r>
      <w:r>
        <w:rPr>
          <w:rFonts w:eastAsia="仿宋"/>
          <w:color w:val="000000"/>
          <w:sz w:val="24"/>
          <w:szCs w:val="24"/>
        </w:rPr>
        <w:t xml:space="preserve">     </w:t>
      </w:r>
      <w:r>
        <w:rPr>
          <w:rFonts w:hint="eastAsia" w:eastAsia="仿宋"/>
          <w:color w:val="000000"/>
          <w:sz w:val="24"/>
          <w:szCs w:val="24"/>
        </w:rPr>
        <w:t>址：邮编：</w:t>
      </w:r>
    </w:p>
    <w:p>
      <w:pPr>
        <w:spacing w:line="360" w:lineRule="auto"/>
        <w:rPr>
          <w:rFonts w:eastAsia="仿宋"/>
          <w:color w:val="000000"/>
          <w:sz w:val="24"/>
          <w:szCs w:val="24"/>
          <w:u w:val="single"/>
        </w:rPr>
      </w:pPr>
      <w:r>
        <w:rPr>
          <w:rFonts w:hint="eastAsia" w:eastAsia="仿宋"/>
          <w:color w:val="000000"/>
          <w:sz w:val="24"/>
          <w:szCs w:val="24"/>
        </w:rPr>
        <w:t>联系人：联系电话：</w:t>
      </w:r>
    </w:p>
    <w:p>
      <w:pPr>
        <w:spacing w:line="360" w:lineRule="auto"/>
        <w:rPr>
          <w:rFonts w:eastAsia="仿宋"/>
          <w:color w:val="000000"/>
          <w:sz w:val="24"/>
          <w:szCs w:val="24"/>
        </w:rPr>
      </w:pPr>
      <w:r>
        <w:rPr>
          <w:rFonts w:hint="eastAsia" w:eastAsia="仿宋"/>
          <w:color w:val="000000"/>
          <w:sz w:val="24"/>
          <w:szCs w:val="24"/>
        </w:rPr>
        <w:t>二、投诉项目基本情况</w:t>
      </w:r>
    </w:p>
    <w:p>
      <w:pPr>
        <w:spacing w:line="360" w:lineRule="auto"/>
        <w:rPr>
          <w:rFonts w:eastAsia="仿宋"/>
          <w:color w:val="000000"/>
          <w:sz w:val="24"/>
          <w:szCs w:val="24"/>
          <w:u w:val="dotted"/>
        </w:rPr>
      </w:pPr>
      <w:r>
        <w:rPr>
          <w:rFonts w:hint="eastAsia" w:eastAsia="仿宋"/>
          <w:color w:val="000000"/>
          <w:sz w:val="24"/>
          <w:szCs w:val="24"/>
        </w:rPr>
        <w:t>采购项目名称：</w:t>
      </w:r>
    </w:p>
    <w:p>
      <w:pPr>
        <w:spacing w:line="360" w:lineRule="auto"/>
        <w:rPr>
          <w:rFonts w:eastAsia="仿宋"/>
          <w:color w:val="000000"/>
          <w:sz w:val="24"/>
          <w:szCs w:val="24"/>
          <w:u w:val="single"/>
        </w:rPr>
      </w:pPr>
      <w:r>
        <w:rPr>
          <w:rFonts w:hint="eastAsia" w:eastAsia="仿宋"/>
          <w:color w:val="000000"/>
          <w:sz w:val="24"/>
          <w:szCs w:val="24"/>
        </w:rPr>
        <w:t>采购项目编号：</w:t>
      </w:r>
    </w:p>
    <w:p>
      <w:pPr>
        <w:spacing w:line="360" w:lineRule="auto"/>
        <w:rPr>
          <w:rFonts w:eastAsia="仿宋"/>
          <w:color w:val="000000"/>
          <w:sz w:val="24"/>
          <w:szCs w:val="24"/>
        </w:rPr>
      </w:pPr>
      <w:r>
        <w:rPr>
          <w:rFonts w:hint="eastAsia" w:eastAsia="仿宋"/>
          <w:color w:val="000000"/>
          <w:sz w:val="24"/>
          <w:szCs w:val="24"/>
        </w:rPr>
        <w:t>采购人名称：</w:t>
      </w:r>
    </w:p>
    <w:p>
      <w:pPr>
        <w:spacing w:line="360" w:lineRule="auto"/>
        <w:rPr>
          <w:rFonts w:eastAsia="仿宋"/>
          <w:color w:val="000000"/>
          <w:sz w:val="24"/>
          <w:szCs w:val="24"/>
          <w:u w:val="single"/>
        </w:rPr>
      </w:pPr>
      <w:r>
        <w:rPr>
          <w:rFonts w:hint="eastAsia" w:eastAsia="仿宋"/>
          <w:color w:val="000000"/>
          <w:sz w:val="24"/>
          <w:szCs w:val="24"/>
        </w:rPr>
        <w:t>代理机构名称：</w:t>
      </w:r>
    </w:p>
    <w:p>
      <w:pPr>
        <w:spacing w:line="360" w:lineRule="auto"/>
        <w:rPr>
          <w:rFonts w:eastAsia="仿宋"/>
          <w:color w:val="000000"/>
          <w:sz w:val="24"/>
          <w:szCs w:val="24"/>
          <w:u w:val="single"/>
        </w:rPr>
      </w:pPr>
      <w:r>
        <w:rPr>
          <w:rFonts w:hint="eastAsia" w:eastAsia="仿宋"/>
          <w:color w:val="000000"/>
          <w:sz w:val="24"/>
          <w:szCs w:val="24"/>
        </w:rPr>
        <w:t>采购文件公告</w:t>
      </w:r>
      <w:r>
        <w:rPr>
          <w:rFonts w:eastAsia="仿宋"/>
          <w:color w:val="000000"/>
          <w:sz w:val="24"/>
          <w:szCs w:val="24"/>
        </w:rPr>
        <w:t>:</w:t>
      </w:r>
      <w:r>
        <w:rPr>
          <w:rFonts w:hint="eastAsia" w:eastAsia="仿宋"/>
          <w:color w:val="000000"/>
          <w:sz w:val="24"/>
          <w:szCs w:val="24"/>
          <w:u w:val="single"/>
        </w:rPr>
        <w:t>是</w:t>
      </w:r>
      <w:r>
        <w:rPr>
          <w:rFonts w:eastAsia="仿宋"/>
          <w:color w:val="000000"/>
          <w:sz w:val="24"/>
          <w:szCs w:val="24"/>
          <w:u w:val="single"/>
        </w:rPr>
        <w:t>/</w:t>
      </w:r>
      <w:r>
        <w:rPr>
          <w:rFonts w:hint="eastAsia" w:eastAsia="仿宋"/>
          <w:color w:val="000000"/>
          <w:sz w:val="24"/>
          <w:szCs w:val="24"/>
          <w:u w:val="single"/>
        </w:rPr>
        <w:t>否</w:t>
      </w:r>
      <w:r>
        <w:rPr>
          <w:rFonts w:eastAsia="仿宋"/>
          <w:color w:val="000000"/>
          <w:sz w:val="24"/>
          <w:szCs w:val="24"/>
          <w:u w:val="single"/>
        </w:rPr>
        <w:t xml:space="preserve"> </w:t>
      </w:r>
      <w:r>
        <w:rPr>
          <w:rFonts w:eastAsia="仿宋"/>
          <w:color w:val="000000"/>
          <w:sz w:val="24"/>
          <w:szCs w:val="24"/>
        </w:rPr>
        <w:t xml:space="preserve">    </w:t>
      </w:r>
      <w:r>
        <w:rPr>
          <w:rFonts w:hint="eastAsia" w:eastAsia="仿宋"/>
          <w:color w:val="000000"/>
          <w:sz w:val="24"/>
          <w:szCs w:val="24"/>
        </w:rPr>
        <w:t>公告期限：</w:t>
      </w:r>
    </w:p>
    <w:p>
      <w:pPr>
        <w:spacing w:line="360" w:lineRule="auto"/>
        <w:rPr>
          <w:rFonts w:eastAsia="仿宋"/>
          <w:color w:val="000000"/>
          <w:sz w:val="24"/>
          <w:szCs w:val="24"/>
          <w:u w:val="single"/>
        </w:rPr>
      </w:pPr>
      <w:r>
        <w:rPr>
          <w:rFonts w:hint="eastAsia" w:eastAsia="仿宋"/>
          <w:color w:val="000000"/>
          <w:sz w:val="24"/>
          <w:szCs w:val="24"/>
        </w:rPr>
        <w:t>采购结果公告</w:t>
      </w:r>
      <w:r>
        <w:rPr>
          <w:rFonts w:eastAsia="仿宋"/>
          <w:color w:val="000000"/>
          <w:sz w:val="24"/>
          <w:szCs w:val="24"/>
        </w:rPr>
        <w:t>:</w:t>
      </w:r>
      <w:r>
        <w:rPr>
          <w:rFonts w:hint="eastAsia" w:eastAsia="仿宋"/>
          <w:color w:val="000000"/>
          <w:sz w:val="24"/>
          <w:szCs w:val="24"/>
          <w:u w:val="single"/>
        </w:rPr>
        <w:t>是</w:t>
      </w:r>
      <w:r>
        <w:rPr>
          <w:rFonts w:eastAsia="仿宋"/>
          <w:color w:val="000000"/>
          <w:sz w:val="24"/>
          <w:szCs w:val="24"/>
          <w:u w:val="single"/>
        </w:rPr>
        <w:t>/</w:t>
      </w:r>
      <w:r>
        <w:rPr>
          <w:rFonts w:hint="eastAsia" w:eastAsia="仿宋"/>
          <w:color w:val="000000"/>
          <w:sz w:val="24"/>
          <w:szCs w:val="24"/>
          <w:u w:val="single"/>
        </w:rPr>
        <w:t>否</w:t>
      </w:r>
      <w:r>
        <w:rPr>
          <w:rFonts w:eastAsia="仿宋"/>
          <w:color w:val="000000"/>
          <w:sz w:val="24"/>
          <w:szCs w:val="24"/>
          <w:u w:val="single"/>
        </w:rPr>
        <w:t xml:space="preserve"> </w:t>
      </w:r>
      <w:r>
        <w:rPr>
          <w:rFonts w:eastAsia="仿宋"/>
          <w:color w:val="000000"/>
          <w:sz w:val="24"/>
          <w:szCs w:val="24"/>
        </w:rPr>
        <w:t xml:space="preserve">    </w:t>
      </w:r>
      <w:r>
        <w:rPr>
          <w:rFonts w:hint="eastAsia" w:eastAsia="仿宋"/>
          <w:color w:val="000000"/>
          <w:sz w:val="24"/>
          <w:szCs w:val="24"/>
        </w:rPr>
        <w:t>公告期限：</w:t>
      </w:r>
    </w:p>
    <w:p>
      <w:pPr>
        <w:spacing w:line="360" w:lineRule="auto"/>
        <w:rPr>
          <w:rFonts w:eastAsia="仿宋"/>
          <w:color w:val="000000"/>
          <w:sz w:val="24"/>
          <w:szCs w:val="24"/>
        </w:rPr>
      </w:pPr>
      <w:r>
        <w:rPr>
          <w:rFonts w:hint="eastAsia" w:eastAsia="仿宋"/>
          <w:color w:val="000000"/>
          <w:sz w:val="24"/>
          <w:szCs w:val="24"/>
        </w:rPr>
        <w:t>三、质疑基本情况</w:t>
      </w:r>
    </w:p>
    <w:p>
      <w:pPr>
        <w:spacing w:line="360" w:lineRule="auto"/>
        <w:ind w:firstLine="480" w:firstLineChars="200"/>
        <w:rPr>
          <w:rFonts w:eastAsia="仿宋"/>
          <w:color w:val="000000"/>
          <w:sz w:val="24"/>
          <w:szCs w:val="24"/>
          <w:u w:val="dotted"/>
        </w:rPr>
      </w:pPr>
      <w:r>
        <w:rPr>
          <w:rFonts w:hint="eastAsia" w:eastAsia="仿宋"/>
          <w:color w:val="000000"/>
          <w:sz w:val="24"/>
          <w:szCs w:val="24"/>
        </w:rPr>
        <w:t>投诉人于年月日</w:t>
      </w:r>
      <w:r>
        <w:rPr>
          <w:rFonts w:eastAsia="仿宋"/>
          <w:color w:val="000000"/>
          <w:sz w:val="24"/>
          <w:szCs w:val="24"/>
        </w:rPr>
        <w:t>,</w:t>
      </w:r>
      <w:r>
        <w:rPr>
          <w:rFonts w:hint="eastAsia" w:eastAsia="仿宋"/>
          <w:color w:val="000000"/>
          <w:sz w:val="24"/>
          <w:szCs w:val="24"/>
        </w:rPr>
        <w:t>向提出质疑，质疑事项为：</w:t>
      </w:r>
    </w:p>
    <w:p>
      <w:pPr>
        <w:spacing w:line="360" w:lineRule="auto"/>
        <w:ind w:firstLine="360" w:firstLineChars="150"/>
        <w:rPr>
          <w:rFonts w:eastAsia="仿宋"/>
          <w:color w:val="000000"/>
          <w:sz w:val="24"/>
          <w:szCs w:val="24"/>
        </w:rPr>
      </w:pPr>
      <w:r>
        <w:rPr>
          <w:rFonts w:hint="eastAsia" w:eastAsia="仿宋"/>
          <w:color w:val="000000"/>
          <w:sz w:val="24"/>
          <w:szCs w:val="24"/>
          <w:u w:val="single"/>
        </w:rPr>
        <w:t>采购人</w:t>
      </w:r>
      <w:r>
        <w:rPr>
          <w:rFonts w:eastAsia="仿宋"/>
          <w:color w:val="000000"/>
          <w:sz w:val="24"/>
          <w:szCs w:val="24"/>
          <w:u w:val="single"/>
        </w:rPr>
        <w:t>/</w:t>
      </w:r>
      <w:r>
        <w:rPr>
          <w:rFonts w:hint="eastAsia" w:eastAsia="仿宋"/>
          <w:color w:val="000000"/>
          <w:sz w:val="24"/>
          <w:szCs w:val="24"/>
          <w:u w:val="single"/>
        </w:rPr>
        <w:t>代理机构</w:t>
      </w:r>
      <w:r>
        <w:rPr>
          <w:rFonts w:hint="eastAsia" w:eastAsia="仿宋"/>
          <w:color w:val="000000"/>
          <w:sz w:val="24"/>
          <w:szCs w:val="24"/>
        </w:rPr>
        <w:t>于年月日</w:t>
      </w:r>
      <w:r>
        <w:rPr>
          <w:rFonts w:eastAsia="仿宋"/>
          <w:color w:val="000000"/>
          <w:sz w:val="24"/>
          <w:szCs w:val="24"/>
        </w:rPr>
        <w:t>,</w:t>
      </w:r>
      <w:r>
        <w:rPr>
          <w:rFonts w:hint="eastAsia" w:eastAsia="仿宋"/>
          <w:color w:val="000000"/>
          <w:sz w:val="24"/>
          <w:szCs w:val="24"/>
        </w:rPr>
        <w:t>就质疑事项作出了答复</w:t>
      </w:r>
      <w:r>
        <w:rPr>
          <w:rFonts w:eastAsia="仿宋"/>
          <w:color w:val="000000"/>
          <w:sz w:val="24"/>
          <w:szCs w:val="24"/>
        </w:rPr>
        <w:t>/</w:t>
      </w:r>
      <w:r>
        <w:rPr>
          <w:rFonts w:hint="eastAsia" w:eastAsia="仿宋"/>
          <w:color w:val="000000"/>
          <w:sz w:val="24"/>
          <w:szCs w:val="24"/>
        </w:rPr>
        <w:t>没有在法定期限内作出答复。</w:t>
      </w:r>
    </w:p>
    <w:p>
      <w:pPr>
        <w:spacing w:line="360" w:lineRule="auto"/>
        <w:rPr>
          <w:rFonts w:eastAsia="仿宋"/>
          <w:color w:val="000000"/>
          <w:sz w:val="24"/>
          <w:szCs w:val="24"/>
        </w:rPr>
      </w:pPr>
      <w:r>
        <w:rPr>
          <w:rFonts w:hint="eastAsia" w:eastAsia="仿宋"/>
          <w:color w:val="000000"/>
          <w:sz w:val="24"/>
          <w:szCs w:val="24"/>
        </w:rPr>
        <w:t>四、投诉事项具体内容</w:t>
      </w:r>
    </w:p>
    <w:p>
      <w:pPr>
        <w:spacing w:line="360" w:lineRule="auto"/>
        <w:rPr>
          <w:rFonts w:eastAsia="仿宋"/>
          <w:color w:val="000000"/>
          <w:sz w:val="24"/>
          <w:szCs w:val="24"/>
          <w:u w:val="single"/>
        </w:rPr>
      </w:pPr>
      <w:r>
        <w:rPr>
          <w:rFonts w:hint="eastAsia" w:eastAsia="仿宋"/>
          <w:color w:val="000000"/>
          <w:sz w:val="24"/>
          <w:szCs w:val="24"/>
        </w:rPr>
        <w:t>投诉事项</w:t>
      </w:r>
      <w:r>
        <w:rPr>
          <w:rFonts w:eastAsia="仿宋"/>
          <w:color w:val="000000"/>
          <w:sz w:val="24"/>
          <w:szCs w:val="24"/>
        </w:rPr>
        <w:t xml:space="preserve"> 1</w:t>
      </w:r>
      <w:r>
        <w:rPr>
          <w:rFonts w:hint="eastAsia" w:eastAsia="仿宋"/>
          <w:color w:val="000000"/>
          <w:sz w:val="24"/>
          <w:szCs w:val="24"/>
        </w:rPr>
        <w:t>：</w:t>
      </w:r>
    </w:p>
    <w:p>
      <w:pPr>
        <w:spacing w:line="360" w:lineRule="auto"/>
        <w:rPr>
          <w:rFonts w:eastAsia="仿宋"/>
          <w:color w:val="000000"/>
          <w:sz w:val="24"/>
          <w:szCs w:val="24"/>
        </w:rPr>
      </w:pPr>
      <w:r>
        <w:rPr>
          <w:rFonts w:hint="eastAsia" w:eastAsia="仿宋"/>
          <w:color w:val="000000"/>
          <w:sz w:val="24"/>
          <w:szCs w:val="24"/>
        </w:rPr>
        <w:t>事实依据：</w:t>
      </w:r>
    </w:p>
    <w:p>
      <w:pPr>
        <w:spacing w:line="360" w:lineRule="auto"/>
        <w:rPr>
          <w:rFonts w:eastAsia="仿宋"/>
          <w:color w:val="000000"/>
          <w:sz w:val="24"/>
          <w:szCs w:val="24"/>
          <w:u w:val="single"/>
        </w:rPr>
      </w:pPr>
      <w:r>
        <w:rPr>
          <w:rFonts w:hint="eastAsia" w:eastAsia="仿宋"/>
          <w:color w:val="000000"/>
          <w:sz w:val="24"/>
          <w:szCs w:val="24"/>
        </w:rPr>
        <w:t>法律依据：</w:t>
      </w:r>
    </w:p>
    <w:p>
      <w:pPr>
        <w:spacing w:line="360" w:lineRule="auto"/>
        <w:rPr>
          <w:rFonts w:eastAsia="仿宋"/>
          <w:color w:val="000000"/>
          <w:sz w:val="24"/>
          <w:szCs w:val="24"/>
        </w:rPr>
      </w:pPr>
      <w:r>
        <w:rPr>
          <w:rFonts w:hint="eastAsia" w:eastAsia="仿宋"/>
          <w:color w:val="000000"/>
          <w:sz w:val="24"/>
          <w:szCs w:val="24"/>
        </w:rPr>
        <w:t>投诉事项</w:t>
      </w:r>
      <w:r>
        <w:rPr>
          <w:rFonts w:eastAsia="仿宋"/>
          <w:color w:val="000000"/>
          <w:sz w:val="24"/>
          <w:szCs w:val="24"/>
        </w:rPr>
        <w:t>2</w:t>
      </w:r>
    </w:p>
    <w:p>
      <w:pPr>
        <w:spacing w:line="360" w:lineRule="auto"/>
        <w:rPr>
          <w:rFonts w:eastAsia="仿宋"/>
          <w:color w:val="000000"/>
          <w:sz w:val="24"/>
          <w:szCs w:val="24"/>
          <w:u w:val="dotted"/>
        </w:rPr>
      </w:pPr>
      <w:r>
        <w:rPr>
          <w:rFonts w:eastAsia="仿宋"/>
          <w:color w:val="000000"/>
          <w:sz w:val="24"/>
          <w:szCs w:val="24"/>
        </w:rPr>
        <w:t>……</w:t>
      </w:r>
    </w:p>
    <w:p>
      <w:pPr>
        <w:spacing w:line="360" w:lineRule="auto"/>
        <w:rPr>
          <w:rFonts w:eastAsia="仿宋"/>
          <w:color w:val="000000"/>
          <w:sz w:val="24"/>
          <w:szCs w:val="24"/>
        </w:rPr>
      </w:pPr>
      <w:r>
        <w:rPr>
          <w:rFonts w:hint="eastAsia" w:eastAsia="仿宋"/>
          <w:color w:val="000000"/>
          <w:sz w:val="24"/>
          <w:szCs w:val="24"/>
        </w:rPr>
        <w:t>五、与投诉事项相关的投诉请求</w:t>
      </w:r>
    </w:p>
    <w:p>
      <w:pPr>
        <w:spacing w:line="360" w:lineRule="auto"/>
        <w:rPr>
          <w:rFonts w:eastAsia="仿宋"/>
          <w:color w:val="000000"/>
          <w:sz w:val="24"/>
          <w:szCs w:val="24"/>
        </w:rPr>
      </w:pPr>
      <w:r>
        <w:rPr>
          <w:rFonts w:hint="eastAsia" w:eastAsia="仿宋"/>
          <w:color w:val="000000"/>
          <w:sz w:val="24"/>
          <w:szCs w:val="24"/>
        </w:rPr>
        <w:t>请求：</w:t>
      </w:r>
    </w:p>
    <w:p>
      <w:pPr>
        <w:spacing w:line="360" w:lineRule="auto"/>
        <w:rPr>
          <w:rFonts w:eastAsia="仿宋"/>
          <w:color w:val="000000"/>
          <w:sz w:val="24"/>
          <w:szCs w:val="24"/>
        </w:rPr>
      </w:pPr>
    </w:p>
    <w:p>
      <w:pPr>
        <w:spacing w:line="360" w:lineRule="auto"/>
        <w:rPr>
          <w:rFonts w:eastAsia="仿宋"/>
          <w:color w:val="000000"/>
          <w:sz w:val="24"/>
          <w:szCs w:val="24"/>
        </w:rPr>
      </w:pPr>
      <w:r>
        <w:rPr>
          <w:rFonts w:hint="eastAsia" w:eastAsia="仿宋"/>
          <w:color w:val="000000"/>
          <w:sz w:val="24"/>
          <w:szCs w:val="24"/>
        </w:rPr>
        <w:t>签字</w:t>
      </w:r>
      <w:r>
        <w:rPr>
          <w:rFonts w:eastAsia="仿宋"/>
          <w:color w:val="000000"/>
          <w:sz w:val="24"/>
          <w:szCs w:val="24"/>
        </w:rPr>
        <w:t>(</w:t>
      </w:r>
      <w:r>
        <w:rPr>
          <w:rFonts w:hint="eastAsia" w:eastAsia="仿宋"/>
          <w:color w:val="000000"/>
          <w:sz w:val="24"/>
          <w:szCs w:val="24"/>
        </w:rPr>
        <w:t>签章</w:t>
      </w:r>
      <w:r>
        <w:rPr>
          <w:rFonts w:eastAsia="仿宋"/>
          <w:color w:val="000000"/>
          <w:sz w:val="24"/>
          <w:szCs w:val="24"/>
        </w:rPr>
        <w:t>)</w:t>
      </w:r>
      <w:r>
        <w:rPr>
          <w:rFonts w:hint="eastAsia" w:eastAsia="仿宋"/>
          <w:color w:val="000000"/>
          <w:sz w:val="24"/>
          <w:szCs w:val="24"/>
        </w:rPr>
        <w:t>：</w:t>
      </w:r>
      <w:r>
        <w:rPr>
          <w:rFonts w:eastAsia="仿宋"/>
          <w:color w:val="000000"/>
          <w:sz w:val="24"/>
          <w:szCs w:val="24"/>
        </w:rPr>
        <w:t xml:space="preserve"> </w:t>
      </w:r>
      <w:r>
        <w:rPr>
          <w:rFonts w:hint="eastAsia" w:eastAsia="仿宋"/>
          <w:color w:val="000000"/>
          <w:sz w:val="24"/>
          <w:szCs w:val="24"/>
        </w:rPr>
        <w:t>公章：</w:t>
      </w:r>
    </w:p>
    <w:p>
      <w:pPr>
        <w:spacing w:line="360" w:lineRule="auto"/>
        <w:rPr>
          <w:rFonts w:eastAsia="仿宋"/>
          <w:b/>
          <w:color w:val="000000"/>
          <w:sz w:val="24"/>
          <w:szCs w:val="24"/>
        </w:rPr>
      </w:pPr>
      <w:r>
        <w:rPr>
          <w:rFonts w:hint="eastAsia" w:eastAsia="仿宋"/>
          <w:color w:val="000000"/>
          <w:sz w:val="24"/>
          <w:szCs w:val="24"/>
        </w:rPr>
        <w:t>日期：</w:t>
      </w:r>
    </w:p>
    <w:p>
      <w:pPr>
        <w:spacing w:line="360" w:lineRule="auto"/>
        <w:rPr>
          <w:rFonts w:eastAsia="仿宋"/>
          <w:b/>
          <w:color w:val="000000"/>
          <w:sz w:val="24"/>
          <w:szCs w:val="24"/>
        </w:rPr>
      </w:pPr>
    </w:p>
    <w:p>
      <w:pPr>
        <w:spacing w:line="360" w:lineRule="auto"/>
        <w:rPr>
          <w:rFonts w:eastAsia="仿宋"/>
          <w:b/>
          <w:color w:val="000000"/>
          <w:sz w:val="24"/>
          <w:szCs w:val="24"/>
        </w:rPr>
      </w:pPr>
      <w:r>
        <w:rPr>
          <w:rFonts w:hint="eastAsia" w:eastAsia="仿宋"/>
          <w:b/>
          <w:color w:val="000000"/>
          <w:sz w:val="24"/>
          <w:szCs w:val="24"/>
        </w:rPr>
        <w:t>投诉书制作说明：</w:t>
      </w:r>
    </w:p>
    <w:p>
      <w:pPr>
        <w:widowControl/>
        <w:spacing w:line="360" w:lineRule="auto"/>
        <w:ind w:firstLine="480" w:firstLineChars="200"/>
        <w:rPr>
          <w:rFonts w:eastAsia="仿宋"/>
          <w:color w:val="000000"/>
          <w:kern w:val="0"/>
          <w:sz w:val="24"/>
          <w:szCs w:val="24"/>
        </w:rPr>
      </w:pPr>
      <w:r>
        <w:rPr>
          <w:rFonts w:eastAsia="仿宋"/>
          <w:color w:val="000000"/>
          <w:sz w:val="24"/>
          <w:szCs w:val="24"/>
        </w:rPr>
        <w:t>1.</w:t>
      </w:r>
      <w:r>
        <w:rPr>
          <w:rFonts w:hint="eastAsia" w:eastAsia="仿宋"/>
          <w:color w:val="000000"/>
          <w:sz w:val="24"/>
          <w:szCs w:val="24"/>
        </w:rPr>
        <w:t>投诉人提起投诉时，应当提交投诉书和必要的证明材料，并按照被投诉人和与投诉事项有关的供应商数量提供投诉书副本。</w:t>
      </w:r>
    </w:p>
    <w:p>
      <w:pPr>
        <w:widowControl/>
        <w:spacing w:line="360" w:lineRule="auto"/>
        <w:ind w:firstLine="480" w:firstLineChars="200"/>
        <w:rPr>
          <w:rFonts w:eastAsia="仿宋"/>
          <w:color w:val="000000"/>
          <w:kern w:val="0"/>
          <w:sz w:val="24"/>
          <w:szCs w:val="24"/>
        </w:rPr>
      </w:pPr>
      <w:r>
        <w:rPr>
          <w:rFonts w:eastAsia="仿宋"/>
          <w:color w:val="000000"/>
          <w:sz w:val="24"/>
          <w:szCs w:val="24"/>
        </w:rPr>
        <w:t>2.</w:t>
      </w:r>
      <w:r>
        <w:rPr>
          <w:rFonts w:hint="eastAsia" w:eastAsia="仿宋"/>
          <w:color w:val="000000"/>
          <w:sz w:val="24"/>
          <w:szCs w:val="24"/>
        </w:rPr>
        <w:t>投诉人若委托代理人进行投诉的，投诉书应按照要求列明</w:t>
      </w:r>
      <w:r>
        <w:rPr>
          <w:rFonts w:eastAsia="仿宋"/>
          <w:color w:val="000000"/>
          <w:sz w:val="24"/>
          <w:szCs w:val="24"/>
        </w:rPr>
        <w:t>“</w:t>
      </w:r>
      <w:r>
        <w:rPr>
          <w:rFonts w:hint="eastAsia" w:eastAsia="仿宋"/>
          <w:color w:val="000000"/>
          <w:sz w:val="24"/>
          <w:szCs w:val="24"/>
        </w:rPr>
        <w:t>授权代表</w:t>
      </w:r>
      <w:r>
        <w:rPr>
          <w:rFonts w:eastAsia="仿宋"/>
          <w:color w:val="000000"/>
          <w:sz w:val="24"/>
          <w:szCs w:val="24"/>
        </w:rPr>
        <w:t>”</w:t>
      </w:r>
      <w:r>
        <w:rPr>
          <w:rFonts w:hint="eastAsia" w:eastAsia="仿宋"/>
          <w:color w:val="000000"/>
          <w:sz w:val="24"/>
          <w:szCs w:val="24"/>
        </w:rPr>
        <w:t>的有关内容，并在附件中提交由</w:t>
      </w:r>
      <w:r>
        <w:rPr>
          <w:rFonts w:hint="eastAsia" w:eastAsia="仿宋"/>
          <w:color w:val="000000"/>
          <w:kern w:val="0"/>
          <w:sz w:val="24"/>
          <w:szCs w:val="24"/>
        </w:rPr>
        <w:t>投诉人签署的授权委托书。授权委托书应当载明代理人的姓名或者名称、代理事项、具体权限、期限和相关事项。</w:t>
      </w:r>
    </w:p>
    <w:p>
      <w:pPr>
        <w:widowControl/>
        <w:spacing w:line="360" w:lineRule="auto"/>
        <w:ind w:firstLine="480" w:firstLineChars="200"/>
        <w:rPr>
          <w:rFonts w:eastAsia="仿宋"/>
          <w:color w:val="000000"/>
          <w:sz w:val="24"/>
          <w:szCs w:val="24"/>
        </w:rPr>
      </w:pPr>
      <w:r>
        <w:rPr>
          <w:rFonts w:eastAsia="仿宋"/>
          <w:color w:val="000000"/>
          <w:sz w:val="24"/>
          <w:szCs w:val="24"/>
        </w:rPr>
        <w:t>3.</w:t>
      </w:r>
      <w:r>
        <w:rPr>
          <w:rFonts w:hint="eastAsia" w:eastAsia="仿宋"/>
          <w:color w:val="000000"/>
          <w:sz w:val="24"/>
          <w:szCs w:val="24"/>
        </w:rPr>
        <w:t>投诉人若对项目的某一分包进行投诉，投诉书应列明具体分包号。</w:t>
      </w:r>
    </w:p>
    <w:p>
      <w:pPr>
        <w:widowControl/>
        <w:spacing w:line="360" w:lineRule="auto"/>
        <w:ind w:firstLine="480" w:firstLineChars="200"/>
        <w:rPr>
          <w:rFonts w:eastAsia="仿宋"/>
          <w:color w:val="000000"/>
          <w:sz w:val="24"/>
          <w:szCs w:val="24"/>
        </w:rPr>
      </w:pPr>
      <w:r>
        <w:rPr>
          <w:rFonts w:eastAsia="仿宋"/>
          <w:color w:val="000000"/>
          <w:sz w:val="24"/>
          <w:szCs w:val="24"/>
        </w:rPr>
        <w:t>4.</w:t>
      </w:r>
      <w:r>
        <w:rPr>
          <w:rFonts w:hint="eastAsia" w:eastAsia="仿宋"/>
          <w:color w:val="000000"/>
          <w:sz w:val="24"/>
          <w:szCs w:val="24"/>
        </w:rPr>
        <w:t>投诉书应简要列明质疑事项，质疑函、质疑答复等作为附件材料提供。</w:t>
      </w:r>
    </w:p>
    <w:p>
      <w:pPr>
        <w:widowControl/>
        <w:spacing w:line="360" w:lineRule="auto"/>
        <w:ind w:firstLine="480" w:firstLineChars="200"/>
        <w:rPr>
          <w:rFonts w:eastAsia="仿宋"/>
          <w:color w:val="000000"/>
          <w:sz w:val="24"/>
          <w:szCs w:val="24"/>
        </w:rPr>
      </w:pPr>
      <w:r>
        <w:rPr>
          <w:rFonts w:eastAsia="仿宋"/>
          <w:color w:val="000000"/>
          <w:sz w:val="24"/>
          <w:szCs w:val="24"/>
        </w:rPr>
        <w:t>5.</w:t>
      </w:r>
      <w:r>
        <w:rPr>
          <w:rFonts w:hint="eastAsia" w:eastAsia="仿宋"/>
          <w:color w:val="000000"/>
          <w:sz w:val="24"/>
          <w:szCs w:val="24"/>
        </w:rPr>
        <w:t>投诉书的投诉事项应具体、明确，并有必要的事实依据和法律依据。</w:t>
      </w:r>
    </w:p>
    <w:p>
      <w:pPr>
        <w:widowControl/>
        <w:spacing w:line="360" w:lineRule="auto"/>
        <w:ind w:firstLine="480" w:firstLineChars="200"/>
        <w:rPr>
          <w:rFonts w:eastAsia="仿宋"/>
          <w:color w:val="000000"/>
          <w:sz w:val="24"/>
          <w:szCs w:val="24"/>
        </w:rPr>
      </w:pPr>
      <w:r>
        <w:rPr>
          <w:rFonts w:eastAsia="仿宋"/>
          <w:color w:val="000000"/>
          <w:sz w:val="24"/>
          <w:szCs w:val="24"/>
        </w:rPr>
        <w:t>6.</w:t>
      </w:r>
      <w:r>
        <w:rPr>
          <w:rFonts w:hint="eastAsia" w:eastAsia="仿宋"/>
          <w:color w:val="000000"/>
          <w:sz w:val="24"/>
          <w:szCs w:val="24"/>
        </w:rPr>
        <w:t>投诉书的投诉请求应与投诉事项相关。</w:t>
      </w:r>
    </w:p>
    <w:p>
      <w:pPr>
        <w:spacing w:line="360" w:lineRule="auto"/>
        <w:ind w:firstLine="480" w:firstLineChars="200"/>
        <w:rPr>
          <w:rFonts w:eastAsia="仿宋"/>
          <w:color w:val="000000"/>
          <w:sz w:val="24"/>
          <w:szCs w:val="24"/>
        </w:rPr>
      </w:pPr>
      <w:r>
        <w:rPr>
          <w:rFonts w:eastAsia="仿宋"/>
          <w:color w:val="000000"/>
          <w:sz w:val="24"/>
          <w:szCs w:val="24"/>
        </w:rPr>
        <w:t>7.</w:t>
      </w:r>
      <w:r>
        <w:rPr>
          <w:rFonts w:hint="eastAsia" w:eastAsia="仿宋"/>
          <w:color w:val="000000"/>
          <w:sz w:val="24"/>
          <w:szCs w:val="24"/>
        </w:rPr>
        <w:t>投诉人为自然人的，投诉书应当由本人签字；投诉人为法人或者其他组织的，投诉书应当由法定代表人、主要负责人，或者其授权代表签字或者盖章，并加盖公章。</w:t>
      </w:r>
    </w:p>
    <w:p>
      <w:pPr>
        <w:spacing w:line="360" w:lineRule="auto"/>
        <w:ind w:firstLine="480" w:firstLineChars="200"/>
        <w:rPr>
          <w:rFonts w:eastAsia="仿宋"/>
          <w:color w:val="000000"/>
          <w:sz w:val="24"/>
          <w:szCs w:val="24"/>
        </w:rPr>
      </w:pPr>
    </w:p>
    <w:p>
      <w:pPr>
        <w:spacing w:line="360" w:lineRule="auto"/>
        <w:ind w:firstLine="480" w:firstLineChars="200"/>
        <w:rPr>
          <w:rFonts w:eastAsia="仿宋"/>
          <w:color w:val="000000"/>
          <w:sz w:val="24"/>
        </w:rPr>
      </w:pPr>
    </w:p>
    <w:p>
      <w:pPr>
        <w:spacing w:line="360" w:lineRule="auto"/>
        <w:ind w:firstLine="480" w:firstLineChars="200"/>
        <w:rPr>
          <w:rFonts w:eastAsia="仿宋"/>
          <w:color w:val="000000"/>
          <w:sz w:val="24"/>
        </w:rPr>
      </w:pPr>
    </w:p>
    <w:p>
      <w:pPr>
        <w:spacing w:line="360" w:lineRule="auto"/>
        <w:ind w:firstLine="480" w:firstLineChars="200"/>
        <w:rPr>
          <w:rFonts w:eastAsia="仿宋"/>
          <w:color w:val="000000"/>
          <w:sz w:val="24"/>
        </w:rPr>
      </w:pPr>
    </w:p>
    <w:p>
      <w:pPr>
        <w:widowControl/>
        <w:spacing w:line="360" w:lineRule="auto"/>
        <w:rPr>
          <w:rFonts w:eastAsia="仿宋"/>
          <w:b/>
          <w:color w:val="000000"/>
          <w:sz w:val="24"/>
        </w:rPr>
      </w:pPr>
      <w:bookmarkStart w:id="65" w:name="_Toc421778374"/>
      <w:bookmarkStart w:id="66" w:name="_Toc420591652"/>
      <w:bookmarkStart w:id="67" w:name="_Toc425240473"/>
      <w:r>
        <w:rPr>
          <w:rFonts w:eastAsia="仿宋"/>
          <w:b/>
          <w:color w:val="000000"/>
          <w:sz w:val="24"/>
        </w:rPr>
        <w:br w:type="page"/>
      </w:r>
    </w:p>
    <w:p>
      <w:pPr>
        <w:pStyle w:val="3"/>
        <w:spacing w:before="100" w:after="100" w:line="360" w:lineRule="auto"/>
        <w:ind w:firstLine="562" w:firstLineChars="200"/>
        <w:rPr>
          <w:rFonts w:ascii="Times New Roman" w:hAnsi="Times New Roman" w:eastAsia="仿宋"/>
          <w:color w:val="000000"/>
          <w:sz w:val="28"/>
        </w:rPr>
      </w:pPr>
      <w:r>
        <w:rPr>
          <w:rFonts w:ascii="Times New Roman" w:hAnsi="Times New Roman" w:eastAsia="仿宋"/>
          <w:color w:val="000000"/>
          <w:sz w:val="28"/>
        </w:rPr>
        <w:t>10</w:t>
      </w:r>
      <w:r>
        <w:rPr>
          <w:rFonts w:hint="eastAsia" w:ascii="Times New Roman" w:hAnsi="Times New Roman" w:eastAsia="仿宋"/>
          <w:color w:val="000000"/>
          <w:sz w:val="28"/>
        </w:rPr>
        <w:t>、需要补充的其他内容</w:t>
      </w:r>
      <w:bookmarkStart w:id="68" w:name="_Toc356305901"/>
    </w:p>
    <w:bookmarkEnd w:id="65"/>
    <w:bookmarkEnd w:id="66"/>
    <w:bookmarkEnd w:id="67"/>
    <w:bookmarkEnd w:id="68"/>
    <w:p>
      <w:pPr>
        <w:spacing w:line="360" w:lineRule="auto"/>
        <w:ind w:firstLine="482" w:firstLineChars="200"/>
        <w:rPr>
          <w:rFonts w:eastAsia="仿宋"/>
          <w:b/>
          <w:color w:val="000000"/>
          <w:sz w:val="24"/>
        </w:rPr>
      </w:pPr>
      <w:bookmarkStart w:id="69" w:name="_Hlk525811728"/>
      <w:bookmarkStart w:id="70" w:name="_Toc536306953"/>
      <w:bookmarkStart w:id="71" w:name="_Toc421778376"/>
      <w:r>
        <w:rPr>
          <w:rFonts w:eastAsia="仿宋"/>
          <w:b/>
          <w:color w:val="000000"/>
          <w:sz w:val="24"/>
        </w:rPr>
        <w:t>10.1</w:t>
      </w:r>
      <w:r>
        <w:rPr>
          <w:rFonts w:hint="eastAsia" w:eastAsia="仿宋"/>
          <w:b/>
          <w:color w:val="000000"/>
          <w:sz w:val="24"/>
        </w:rPr>
        <w:t>合格供应商（社会资本）不足</w:t>
      </w:r>
      <w:r>
        <w:rPr>
          <w:rFonts w:eastAsia="仿宋"/>
          <w:b/>
          <w:color w:val="000000"/>
          <w:sz w:val="24"/>
        </w:rPr>
        <w:t>3</w:t>
      </w:r>
      <w:r>
        <w:rPr>
          <w:rFonts w:hint="eastAsia" w:eastAsia="仿宋"/>
          <w:b/>
          <w:color w:val="000000"/>
          <w:sz w:val="24"/>
        </w:rPr>
        <w:t>家的有关法律条文</w:t>
      </w:r>
    </w:p>
    <w:bookmarkEnd w:id="69"/>
    <w:p>
      <w:pPr>
        <w:spacing w:line="360" w:lineRule="auto"/>
        <w:ind w:firstLine="482" w:firstLineChars="200"/>
        <w:rPr>
          <w:rFonts w:eastAsia="仿宋"/>
          <w:b/>
          <w:color w:val="000000"/>
          <w:sz w:val="24"/>
        </w:rPr>
      </w:pPr>
      <w:r>
        <w:rPr>
          <w:rFonts w:hint="eastAsia" w:eastAsia="仿宋"/>
          <w:b/>
          <w:color w:val="000000"/>
          <w:sz w:val="24"/>
        </w:rPr>
        <w:t>（</w:t>
      </w:r>
      <w:r>
        <w:rPr>
          <w:rFonts w:eastAsia="仿宋"/>
          <w:b/>
          <w:color w:val="000000"/>
          <w:sz w:val="24"/>
        </w:rPr>
        <w:t>1</w:t>
      </w:r>
      <w:r>
        <w:rPr>
          <w:rFonts w:hint="eastAsia" w:eastAsia="仿宋"/>
          <w:b/>
          <w:color w:val="000000"/>
          <w:sz w:val="24"/>
        </w:rPr>
        <w:t>）</w:t>
      </w:r>
      <w:bookmarkStart w:id="72" w:name="_Toc525798436"/>
      <w:r>
        <w:rPr>
          <w:rFonts w:hint="eastAsia" w:eastAsia="仿宋"/>
          <w:b/>
          <w:color w:val="000000"/>
          <w:sz w:val="24"/>
        </w:rPr>
        <w:t>财政部关于政府采购竞争性磋商采购方式管理暂行办法有关问题的补充通知</w:t>
      </w:r>
      <w:bookmarkEnd w:id="72"/>
      <w:r>
        <w:rPr>
          <w:rFonts w:eastAsia="仿宋"/>
          <w:b/>
          <w:color w:val="000000"/>
          <w:sz w:val="24"/>
        </w:rPr>
        <w:t>--</w:t>
      </w:r>
      <w:r>
        <w:rPr>
          <w:rFonts w:hint="eastAsia" w:eastAsia="仿宋"/>
          <w:b/>
          <w:color w:val="000000"/>
          <w:sz w:val="24"/>
        </w:rPr>
        <w:t>财库〔</w:t>
      </w:r>
      <w:r>
        <w:rPr>
          <w:rFonts w:eastAsia="仿宋"/>
          <w:b/>
          <w:color w:val="000000"/>
          <w:sz w:val="24"/>
        </w:rPr>
        <w:t>2015</w:t>
      </w:r>
      <w:r>
        <w:rPr>
          <w:rFonts w:hint="eastAsia" w:eastAsia="仿宋"/>
          <w:b/>
          <w:color w:val="000000"/>
          <w:sz w:val="24"/>
        </w:rPr>
        <w:t>〕</w:t>
      </w:r>
      <w:r>
        <w:rPr>
          <w:rFonts w:eastAsia="仿宋"/>
          <w:b/>
          <w:color w:val="000000"/>
          <w:sz w:val="24"/>
        </w:rPr>
        <w:t>124</w:t>
      </w:r>
      <w:r>
        <w:rPr>
          <w:rFonts w:hint="eastAsia" w:eastAsia="仿宋"/>
          <w:b/>
          <w:color w:val="000000"/>
          <w:sz w:val="24"/>
        </w:rPr>
        <w:t>号</w:t>
      </w:r>
    </w:p>
    <w:p>
      <w:pPr>
        <w:spacing w:line="360" w:lineRule="auto"/>
        <w:ind w:firstLine="480" w:firstLineChars="200"/>
        <w:rPr>
          <w:rFonts w:eastAsia="仿宋"/>
          <w:color w:val="000000"/>
          <w:sz w:val="24"/>
        </w:rPr>
      </w:pPr>
      <w:r>
        <w:rPr>
          <w:rFonts w:hint="eastAsia" w:eastAsia="仿宋"/>
          <w:color w:val="000000"/>
          <w:sz w:val="24"/>
        </w:rPr>
        <w:t>采用竞争性磋商采购方式采购的政府购买服务项目（含政府和社会资本合作项目），在采购过程中符合要求的供应商（社会资本）只有</w:t>
      </w:r>
      <w:r>
        <w:rPr>
          <w:rFonts w:eastAsia="仿宋"/>
          <w:color w:val="000000"/>
          <w:sz w:val="24"/>
        </w:rPr>
        <w:t>2</w:t>
      </w:r>
      <w:r>
        <w:rPr>
          <w:rFonts w:hint="eastAsia" w:eastAsia="仿宋"/>
          <w:color w:val="000000"/>
          <w:sz w:val="24"/>
        </w:rPr>
        <w:t>家的，竞争性磋商采购活动可以继续进行。采购过程中符合要求的供应商（社会资本）只有</w:t>
      </w:r>
      <w:r>
        <w:rPr>
          <w:rFonts w:eastAsia="仿宋"/>
          <w:color w:val="000000"/>
          <w:sz w:val="24"/>
        </w:rPr>
        <w:t>1</w:t>
      </w:r>
      <w:r>
        <w:rPr>
          <w:rFonts w:hint="eastAsia" w:eastAsia="仿宋"/>
          <w:color w:val="000000"/>
          <w:sz w:val="24"/>
        </w:rPr>
        <w:t>家的，采购人（项目实施机构）或者采购代理机构应当终止竞争性磋商采购活动，发布项目终止公告并说明原因，重新开展采购活动。</w:t>
      </w:r>
    </w:p>
    <w:p>
      <w:pPr>
        <w:spacing w:line="360" w:lineRule="auto"/>
        <w:ind w:firstLine="482" w:firstLineChars="200"/>
        <w:rPr>
          <w:rFonts w:eastAsia="仿宋"/>
          <w:b/>
          <w:color w:val="000000"/>
          <w:sz w:val="24"/>
        </w:rPr>
      </w:pPr>
      <w:r>
        <w:rPr>
          <w:rFonts w:hint="eastAsia" w:eastAsia="仿宋"/>
          <w:b/>
          <w:color w:val="000000"/>
          <w:sz w:val="24"/>
        </w:rPr>
        <w:t>（</w:t>
      </w:r>
      <w:r>
        <w:rPr>
          <w:rFonts w:eastAsia="仿宋"/>
          <w:b/>
          <w:color w:val="000000"/>
          <w:sz w:val="24"/>
        </w:rPr>
        <w:t>2</w:t>
      </w:r>
      <w:r>
        <w:rPr>
          <w:rFonts w:hint="eastAsia" w:eastAsia="仿宋"/>
          <w:b/>
          <w:color w:val="000000"/>
          <w:sz w:val="24"/>
        </w:rPr>
        <w:t>）财政部关于印发《政府采购竞争性磋商采购方式管理暂行办法》的通知</w:t>
      </w:r>
      <w:r>
        <w:rPr>
          <w:rFonts w:eastAsia="仿宋"/>
          <w:b/>
          <w:color w:val="000000"/>
          <w:sz w:val="24"/>
        </w:rPr>
        <w:t>--</w:t>
      </w:r>
      <w:r>
        <w:rPr>
          <w:rFonts w:hint="eastAsia" w:eastAsia="仿宋"/>
          <w:b/>
          <w:color w:val="000000"/>
          <w:sz w:val="24"/>
        </w:rPr>
        <w:t>财库〔</w:t>
      </w:r>
      <w:r>
        <w:rPr>
          <w:rFonts w:eastAsia="仿宋"/>
          <w:b/>
          <w:color w:val="000000"/>
          <w:sz w:val="24"/>
        </w:rPr>
        <w:t>2014</w:t>
      </w:r>
      <w:r>
        <w:rPr>
          <w:rFonts w:hint="eastAsia" w:eastAsia="仿宋"/>
          <w:b/>
          <w:color w:val="000000"/>
          <w:sz w:val="24"/>
        </w:rPr>
        <w:t>〕</w:t>
      </w:r>
      <w:r>
        <w:rPr>
          <w:rFonts w:eastAsia="仿宋"/>
          <w:b/>
          <w:color w:val="000000"/>
          <w:sz w:val="24"/>
        </w:rPr>
        <w:t>214</w:t>
      </w:r>
      <w:r>
        <w:rPr>
          <w:rFonts w:hint="eastAsia" w:eastAsia="仿宋"/>
          <w:b/>
          <w:color w:val="000000"/>
          <w:sz w:val="24"/>
        </w:rPr>
        <w:t>号</w:t>
      </w:r>
    </w:p>
    <w:p>
      <w:pPr>
        <w:spacing w:line="360" w:lineRule="auto"/>
        <w:ind w:firstLine="480" w:firstLineChars="200"/>
        <w:rPr>
          <w:rFonts w:eastAsia="仿宋"/>
          <w:color w:val="000000"/>
          <w:sz w:val="24"/>
        </w:rPr>
      </w:pPr>
      <w:r>
        <w:rPr>
          <w:rFonts w:hint="eastAsia" w:eastAsia="仿宋"/>
          <w:color w:val="000000"/>
          <w:sz w:val="24"/>
        </w:rPr>
        <w:t>第二十一条磋商文件能够详细列明采购标的的技术、服务要求的，磋商结束后，磋商小组应当要求所有实质性响应的供应商在规定时间内提交最后报价，提交最后报价的供应商不得少于</w:t>
      </w:r>
      <w:r>
        <w:rPr>
          <w:rFonts w:eastAsia="仿宋"/>
          <w:color w:val="000000"/>
          <w:sz w:val="24"/>
        </w:rPr>
        <w:t>3</w:t>
      </w:r>
      <w:r>
        <w:rPr>
          <w:rFonts w:hint="eastAsia" w:eastAsia="仿宋"/>
          <w:color w:val="000000"/>
          <w:sz w:val="24"/>
        </w:rPr>
        <w:t>家。</w:t>
      </w:r>
    </w:p>
    <w:p>
      <w:pPr>
        <w:spacing w:line="360" w:lineRule="auto"/>
        <w:ind w:firstLine="480" w:firstLineChars="200"/>
        <w:rPr>
          <w:rFonts w:eastAsia="仿宋"/>
          <w:color w:val="000000"/>
          <w:sz w:val="24"/>
        </w:rPr>
      </w:pPr>
      <w:r>
        <w:rPr>
          <w:rFonts w:hint="eastAsia" w:eastAsia="仿宋"/>
          <w:color w:val="000000"/>
          <w:sz w:val="24"/>
        </w:rPr>
        <w:t>磋商文件不能详细列明采购标的的技术、服务要求，需经磋商由供应商提供最终设计方案或解决方案的，磋商结束后，磋商小组应当按照少数服从多数的原则投票推荐</w:t>
      </w:r>
      <w:r>
        <w:rPr>
          <w:rFonts w:eastAsia="仿宋"/>
          <w:color w:val="000000"/>
          <w:sz w:val="24"/>
        </w:rPr>
        <w:t>3</w:t>
      </w:r>
      <w:r>
        <w:rPr>
          <w:rFonts w:hint="eastAsia" w:eastAsia="仿宋"/>
          <w:color w:val="000000"/>
          <w:sz w:val="24"/>
        </w:rPr>
        <w:t>家以上供应商的设计方案或者解决方案，并要求其在规定时间内提交最后报价。</w:t>
      </w:r>
    </w:p>
    <w:p>
      <w:pPr>
        <w:spacing w:line="360" w:lineRule="auto"/>
        <w:ind w:firstLine="480" w:firstLineChars="200"/>
        <w:rPr>
          <w:rFonts w:eastAsia="仿宋"/>
          <w:color w:val="000000"/>
          <w:sz w:val="24"/>
        </w:rPr>
      </w:pPr>
      <w:r>
        <w:rPr>
          <w:rFonts w:hint="eastAsia" w:eastAsia="仿宋"/>
          <w:color w:val="000000"/>
          <w:sz w:val="24"/>
        </w:rPr>
        <w:t>最后报价是供应商响应文件的有效组成部分。符合本办法第三条第四项情形的，提交最后报价的供应商可以为</w:t>
      </w:r>
      <w:r>
        <w:rPr>
          <w:rFonts w:eastAsia="仿宋"/>
          <w:color w:val="000000"/>
          <w:sz w:val="24"/>
        </w:rPr>
        <w:t>2</w:t>
      </w:r>
      <w:r>
        <w:rPr>
          <w:rFonts w:hint="eastAsia" w:eastAsia="仿宋"/>
          <w:color w:val="000000"/>
          <w:sz w:val="24"/>
        </w:rPr>
        <w:t>家。</w:t>
      </w:r>
    </w:p>
    <w:p>
      <w:pPr>
        <w:spacing w:line="360" w:lineRule="auto"/>
        <w:ind w:firstLine="480" w:firstLineChars="200"/>
        <w:rPr>
          <w:rFonts w:eastAsia="仿宋"/>
          <w:color w:val="000000"/>
          <w:sz w:val="24"/>
        </w:rPr>
      </w:pPr>
      <w:r>
        <w:rPr>
          <w:rFonts w:eastAsia="仿宋"/>
          <w:color w:val="000000"/>
          <w:sz w:val="24"/>
        </w:rPr>
        <w:t>10.2</w:t>
      </w:r>
      <w:r>
        <w:rPr>
          <w:rFonts w:hint="eastAsia" w:eastAsia="仿宋"/>
          <w:color w:val="000000"/>
          <w:sz w:val="24"/>
        </w:rPr>
        <w:t>参与磋商的供应商通过发布公告征集，征集不够的，可由采购单位或磋商小组推荐。在采购过程中符合竞争要求的供应商不足</w:t>
      </w:r>
      <w:r>
        <w:rPr>
          <w:rFonts w:eastAsia="仿宋"/>
          <w:color w:val="000000"/>
          <w:sz w:val="24"/>
        </w:rPr>
        <w:t>3</w:t>
      </w:r>
      <w:r>
        <w:rPr>
          <w:rFonts w:hint="eastAsia" w:eastAsia="仿宋"/>
          <w:color w:val="000000"/>
          <w:sz w:val="24"/>
        </w:rPr>
        <w:t>家的，且采购单位或磋商小组不推荐的，须终止磋商采购活动，发布项目终止公告并说明原因，重新开展采购活动。</w:t>
      </w:r>
    </w:p>
    <w:p>
      <w:pPr>
        <w:spacing w:line="360" w:lineRule="auto"/>
        <w:ind w:firstLine="480" w:firstLineChars="200"/>
        <w:rPr>
          <w:rFonts w:eastAsia="仿宋"/>
          <w:color w:val="000000"/>
          <w:sz w:val="24"/>
        </w:rPr>
      </w:pPr>
      <w:r>
        <w:rPr>
          <w:rFonts w:eastAsia="仿宋"/>
          <w:color w:val="000000"/>
          <w:sz w:val="24"/>
        </w:rPr>
        <w:t>10.3</w:t>
      </w:r>
      <w:r>
        <w:rPr>
          <w:rFonts w:hint="eastAsia" w:eastAsia="仿宋"/>
          <w:color w:val="000000"/>
          <w:sz w:val="24"/>
        </w:rPr>
        <w:t>竞争性磋商项目重新开展采购活动时，经财政部门批准，也可以采取公开招标方式。若继续采用竞争性磋商方式的，实质性响应的供应商仍然不足</w:t>
      </w:r>
      <w:r>
        <w:rPr>
          <w:rFonts w:eastAsia="仿宋"/>
          <w:color w:val="000000"/>
          <w:sz w:val="24"/>
        </w:rPr>
        <w:t>3</w:t>
      </w:r>
      <w:r>
        <w:rPr>
          <w:rFonts w:hint="eastAsia" w:eastAsia="仿宋"/>
          <w:color w:val="000000"/>
          <w:sz w:val="24"/>
        </w:rPr>
        <w:t>家，且只有</w:t>
      </w:r>
      <w:r>
        <w:rPr>
          <w:rFonts w:eastAsia="仿宋"/>
          <w:color w:val="000000"/>
          <w:sz w:val="24"/>
        </w:rPr>
        <w:t>2</w:t>
      </w:r>
      <w:r>
        <w:rPr>
          <w:rFonts w:hint="eastAsia" w:eastAsia="仿宋"/>
          <w:color w:val="000000"/>
          <w:sz w:val="24"/>
        </w:rPr>
        <w:t>家的，采购单位、代理机构须报经财政部门批准后，可以继续与</w:t>
      </w:r>
      <w:r>
        <w:rPr>
          <w:rFonts w:eastAsia="仿宋"/>
          <w:color w:val="000000"/>
          <w:sz w:val="24"/>
        </w:rPr>
        <w:t>2</w:t>
      </w:r>
      <w:r>
        <w:rPr>
          <w:rFonts w:hint="eastAsia" w:eastAsia="仿宋"/>
          <w:color w:val="000000"/>
          <w:sz w:val="24"/>
        </w:rPr>
        <w:t>家供应商进行竞争性磋商。只有</w:t>
      </w:r>
      <w:r>
        <w:rPr>
          <w:rFonts w:eastAsia="仿宋"/>
          <w:color w:val="000000"/>
          <w:sz w:val="24"/>
        </w:rPr>
        <w:t>1</w:t>
      </w:r>
      <w:r>
        <w:rPr>
          <w:rFonts w:hint="eastAsia" w:eastAsia="仿宋"/>
          <w:color w:val="000000"/>
          <w:sz w:val="24"/>
        </w:rPr>
        <w:t>家的，先按废标处理，如采购单位有特殊需求，须报经财政部门批准后，与该供应商进行单一来源</w:t>
      </w:r>
      <w:r>
        <w:rPr>
          <w:rFonts w:hint="eastAsia" w:eastAsia="仿宋"/>
          <w:color w:val="000000"/>
          <w:sz w:val="24"/>
          <w:lang w:eastAsia="zh-CN"/>
        </w:rPr>
        <w:t>磋商</w:t>
      </w:r>
      <w:r>
        <w:rPr>
          <w:rFonts w:hint="eastAsia" w:eastAsia="仿宋"/>
          <w:color w:val="000000"/>
          <w:sz w:val="24"/>
        </w:rPr>
        <w:t>。</w:t>
      </w:r>
    </w:p>
    <w:p>
      <w:pPr>
        <w:spacing w:line="360" w:lineRule="auto"/>
        <w:ind w:firstLine="480" w:firstLineChars="200"/>
        <w:rPr>
          <w:rFonts w:eastAsia="仿宋"/>
          <w:color w:val="000000"/>
          <w:sz w:val="24"/>
        </w:rPr>
      </w:pPr>
      <w:r>
        <w:rPr>
          <w:rFonts w:eastAsia="仿宋"/>
          <w:color w:val="000000"/>
          <w:sz w:val="24"/>
        </w:rPr>
        <w:t>10.4</w:t>
      </w:r>
      <w:r>
        <w:rPr>
          <w:rFonts w:hint="eastAsia" w:eastAsia="仿宋"/>
          <w:color w:val="000000"/>
          <w:sz w:val="24"/>
        </w:rPr>
        <w:t>第一次报价后，磋商小组可以变更采购需求，最后报价为最终报价。如采购需求没有实质性变化，各供应商的报价应逐次降低，本次报价超过上次报价的，为无效报价。出现相同报价的，可再次报价，直至产生唯一最低报价。如果因此导致报价在预算之内的供应商不足三家的情况，可以比照前款规定执行。</w:t>
      </w:r>
    </w:p>
    <w:p>
      <w:pPr>
        <w:spacing w:line="360" w:lineRule="auto"/>
        <w:ind w:firstLine="480" w:firstLineChars="200"/>
        <w:rPr>
          <w:rFonts w:eastAsia="仿宋"/>
          <w:color w:val="000000"/>
          <w:sz w:val="24"/>
        </w:rPr>
      </w:pPr>
      <w:r>
        <w:rPr>
          <w:rFonts w:eastAsia="仿宋"/>
          <w:color w:val="000000"/>
          <w:sz w:val="24"/>
        </w:rPr>
        <w:t>10.5</w:t>
      </w:r>
      <w:r>
        <w:rPr>
          <w:rFonts w:hint="eastAsia" w:eastAsia="仿宋"/>
          <w:color w:val="000000"/>
          <w:sz w:val="24"/>
        </w:rPr>
        <w:t>磋商开始到成交供应商确定前，磋商小组、采购人及有关人员要严格遵循保密原则，任何一方不得向与评审无关的单位和人员透露与磋商有关的其它供应商的技术资料、价格及其它信息。否则，按《中华人民共和国政府采购法》、《中华人民共和国政府采购法实施条例》及有关法律、法规的法律规定进行相应的处罚。</w:t>
      </w:r>
    </w:p>
    <w:p>
      <w:pPr>
        <w:spacing w:line="360" w:lineRule="auto"/>
        <w:ind w:firstLine="480" w:firstLineChars="200"/>
        <w:rPr>
          <w:rFonts w:eastAsia="仿宋"/>
          <w:color w:val="000000"/>
          <w:sz w:val="24"/>
        </w:rPr>
      </w:pPr>
      <w:r>
        <w:rPr>
          <w:rFonts w:eastAsia="仿宋"/>
          <w:color w:val="000000"/>
          <w:sz w:val="24"/>
        </w:rPr>
        <w:t>10.</w:t>
      </w:r>
      <w:bookmarkStart w:id="73" w:name="_Toc454100766"/>
      <w:bookmarkStart w:id="74" w:name="_Toc359828156"/>
      <w:bookmarkStart w:id="75" w:name="_Toc363113718"/>
      <w:r>
        <w:rPr>
          <w:rFonts w:eastAsia="仿宋"/>
          <w:color w:val="000000"/>
          <w:sz w:val="24"/>
        </w:rPr>
        <w:t>6</w:t>
      </w:r>
      <w:r>
        <w:rPr>
          <w:rFonts w:hint="eastAsia" w:eastAsia="仿宋"/>
          <w:color w:val="000000"/>
          <w:sz w:val="24"/>
        </w:rPr>
        <w:t>磋商代理服务费</w:t>
      </w:r>
      <w:bookmarkEnd w:id="73"/>
      <w:bookmarkEnd w:id="74"/>
      <w:bookmarkEnd w:id="75"/>
    </w:p>
    <w:p>
      <w:pPr>
        <w:spacing w:line="360" w:lineRule="auto"/>
        <w:ind w:firstLine="480" w:firstLineChars="200"/>
        <w:rPr>
          <w:rFonts w:eastAsia="仿宋"/>
          <w:sz w:val="24"/>
        </w:rPr>
        <w:sectPr>
          <w:footerReference r:id="rId7" w:type="default"/>
          <w:pgSz w:w="11906" w:h="16838"/>
          <w:pgMar w:top="1440" w:right="1440" w:bottom="1440" w:left="1440" w:header="851" w:footer="992" w:gutter="0"/>
          <w:pgNumType w:fmt="decimal"/>
          <w:cols w:space="720" w:num="1"/>
          <w:titlePg/>
          <w:docGrid w:linePitch="312" w:charSpace="0"/>
        </w:sectPr>
      </w:pPr>
      <w:r>
        <w:rPr>
          <w:rFonts w:eastAsia="仿宋"/>
          <w:sz w:val="24"/>
        </w:rPr>
        <w:t>10.6.1</w:t>
      </w:r>
      <w:r>
        <w:rPr>
          <w:rFonts w:hint="eastAsia" w:eastAsia="仿宋"/>
          <w:sz w:val="24"/>
        </w:rPr>
        <w:t>磋商供应商在领取磋商通知书前，一次性向采购代理机构交纳磋商代理服务费。</w:t>
      </w:r>
    </w:p>
    <w:p>
      <w:pPr>
        <w:pStyle w:val="2"/>
        <w:jc w:val="center"/>
        <w:rPr>
          <w:rFonts w:eastAsia="仿宋"/>
          <w:color w:val="000000"/>
          <w:sz w:val="44"/>
          <w:szCs w:val="44"/>
        </w:rPr>
      </w:pPr>
      <w:r>
        <w:rPr>
          <w:rFonts w:hint="eastAsia" w:eastAsia="仿宋"/>
          <w:color w:val="000000"/>
          <w:sz w:val="44"/>
          <w:szCs w:val="44"/>
        </w:rPr>
        <w:t>第三章</w:t>
      </w:r>
      <w:r>
        <w:rPr>
          <w:rFonts w:eastAsia="仿宋"/>
          <w:color w:val="000000"/>
          <w:sz w:val="44"/>
          <w:szCs w:val="44"/>
        </w:rPr>
        <w:t xml:space="preserve"> </w:t>
      </w:r>
      <w:r>
        <w:rPr>
          <w:rFonts w:hint="eastAsia" w:eastAsia="仿宋"/>
          <w:color w:val="000000"/>
          <w:sz w:val="44"/>
          <w:szCs w:val="44"/>
        </w:rPr>
        <w:t>评审办法</w:t>
      </w:r>
      <w:bookmarkEnd w:id="70"/>
      <w:bookmarkEnd w:id="71"/>
    </w:p>
    <w:p>
      <w:pPr>
        <w:pStyle w:val="3"/>
        <w:spacing w:before="0" w:after="0" w:line="360" w:lineRule="auto"/>
        <w:jc w:val="center"/>
        <w:rPr>
          <w:rFonts w:ascii="Times New Roman" w:hAnsi="Times New Roman" w:eastAsia="仿宋"/>
          <w:color w:val="FF0000"/>
          <w:sz w:val="32"/>
          <w:szCs w:val="32"/>
        </w:rPr>
      </w:pPr>
      <w:bookmarkStart w:id="76" w:name="_Toc487726875"/>
      <w:bookmarkStart w:id="77" w:name="_Toc500323096"/>
      <w:bookmarkStart w:id="78" w:name="_Toc536306954"/>
      <w:bookmarkStart w:id="79" w:name="_Toc526842694"/>
      <w:bookmarkStart w:id="80" w:name="_Toc246996985"/>
      <w:bookmarkStart w:id="81" w:name="_Toc179632617"/>
      <w:bookmarkStart w:id="82" w:name="_Toc152042376"/>
      <w:bookmarkStart w:id="83" w:name="_Toc18142"/>
      <w:bookmarkStart w:id="84" w:name="_Toc221523517"/>
      <w:bookmarkStart w:id="85" w:name="_Toc144974566"/>
      <w:bookmarkStart w:id="86" w:name="_Toc395711817"/>
      <w:bookmarkStart w:id="87" w:name="_Toc246996242"/>
      <w:bookmarkStart w:id="88" w:name="_Toc361406350"/>
      <w:bookmarkStart w:id="89" w:name="_Toc123211617"/>
      <w:bookmarkStart w:id="90" w:name="_Toc112236889"/>
      <w:bookmarkStart w:id="91" w:name="_Toc397585236"/>
      <w:bookmarkStart w:id="92" w:name="_Toc456197085"/>
      <w:bookmarkStart w:id="93" w:name="_Toc145989485"/>
      <w:bookmarkStart w:id="94" w:name="_Toc397410469"/>
      <w:bookmarkStart w:id="95" w:name="_Toc152045599"/>
      <w:bookmarkStart w:id="96" w:name="_Toc343511682"/>
      <w:bookmarkStart w:id="97" w:name="_Toc361406429"/>
      <w:bookmarkStart w:id="98" w:name="_Toc397585167"/>
      <w:bookmarkStart w:id="99" w:name="_Toc397410656"/>
      <w:bookmarkStart w:id="100" w:name="_Toc247085757"/>
      <w:bookmarkStart w:id="101" w:name="_Toc169940988"/>
      <w:bookmarkStart w:id="102" w:name="_Toc225592722"/>
      <w:bookmarkStart w:id="103" w:name="_Toc132684599"/>
      <w:bookmarkStart w:id="104" w:name="_Toc394320898"/>
      <w:r>
        <w:rPr>
          <w:rFonts w:hint="eastAsia" w:ascii="Times New Roman" w:hAnsi="Times New Roman" w:eastAsia="仿宋"/>
          <w:color w:val="FF0000"/>
          <w:sz w:val="32"/>
          <w:szCs w:val="32"/>
        </w:rPr>
        <w:t>评审办法前附表</w:t>
      </w:r>
      <w:bookmarkEnd w:id="76"/>
      <w:bookmarkEnd w:id="77"/>
      <w:bookmarkEnd w:id="78"/>
      <w:bookmarkEnd w:id="79"/>
    </w:p>
    <w:tbl>
      <w:tblPr>
        <w:tblStyle w:val="57"/>
        <w:tblW w:w="9895"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709"/>
        <w:gridCol w:w="425"/>
        <w:gridCol w:w="1701"/>
        <w:gridCol w:w="6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9" w:type="dxa"/>
            <w:gridSpan w:val="2"/>
            <w:vAlign w:val="center"/>
          </w:tcPr>
          <w:p>
            <w:pPr>
              <w:spacing w:line="360" w:lineRule="auto"/>
              <w:jc w:val="center"/>
              <w:rPr>
                <w:rFonts w:eastAsia="仿宋"/>
                <w:b/>
                <w:color w:val="000000"/>
                <w:szCs w:val="21"/>
              </w:rPr>
            </w:pPr>
            <w:bookmarkStart w:id="105" w:name="_Toc343511683"/>
            <w:r>
              <w:rPr>
                <w:rFonts w:hint="eastAsia" w:eastAsia="仿宋"/>
                <w:b/>
                <w:color w:val="000000"/>
                <w:szCs w:val="21"/>
              </w:rPr>
              <w:t>条款号</w:t>
            </w:r>
            <w:bookmarkEnd w:id="105"/>
          </w:p>
        </w:tc>
        <w:tc>
          <w:tcPr>
            <w:tcW w:w="2126" w:type="dxa"/>
            <w:gridSpan w:val="2"/>
            <w:vAlign w:val="center"/>
          </w:tcPr>
          <w:p>
            <w:pPr>
              <w:spacing w:line="360" w:lineRule="auto"/>
              <w:jc w:val="center"/>
              <w:rPr>
                <w:rFonts w:eastAsia="仿宋"/>
                <w:b/>
                <w:color w:val="000000"/>
                <w:szCs w:val="21"/>
              </w:rPr>
            </w:pPr>
            <w:bookmarkStart w:id="106" w:name="_Toc343511684"/>
            <w:r>
              <w:rPr>
                <w:rFonts w:hint="eastAsia" w:eastAsia="仿宋"/>
                <w:b/>
                <w:color w:val="000000"/>
                <w:szCs w:val="21"/>
              </w:rPr>
              <w:t>评审因素</w:t>
            </w:r>
            <w:bookmarkEnd w:id="106"/>
          </w:p>
        </w:tc>
        <w:tc>
          <w:tcPr>
            <w:tcW w:w="6350" w:type="dxa"/>
            <w:vAlign w:val="center"/>
          </w:tcPr>
          <w:p>
            <w:pPr>
              <w:spacing w:line="360" w:lineRule="auto"/>
              <w:jc w:val="center"/>
              <w:rPr>
                <w:rFonts w:eastAsia="仿宋"/>
                <w:b/>
                <w:color w:val="000000"/>
                <w:szCs w:val="21"/>
              </w:rPr>
            </w:pPr>
            <w:bookmarkStart w:id="107" w:name="_Toc343511685"/>
            <w:r>
              <w:rPr>
                <w:rFonts w:hint="eastAsia" w:eastAsia="仿宋"/>
                <w:b/>
                <w:color w:val="000000"/>
                <w:szCs w:val="21"/>
              </w:rPr>
              <w:t>评审标准</w:t>
            </w:r>
            <w:bookmarkEnd w:id="10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Merge w:val="restart"/>
            <w:vAlign w:val="center"/>
          </w:tcPr>
          <w:p>
            <w:pPr>
              <w:spacing w:line="360" w:lineRule="auto"/>
              <w:jc w:val="center"/>
              <w:rPr>
                <w:rFonts w:eastAsia="仿宋"/>
                <w:color w:val="FF0000"/>
                <w:szCs w:val="21"/>
              </w:rPr>
            </w:pPr>
            <w:bookmarkStart w:id="108" w:name="_Toc343511686"/>
            <w:r>
              <w:rPr>
                <w:rFonts w:eastAsia="仿宋"/>
                <w:color w:val="FF0000"/>
                <w:szCs w:val="21"/>
              </w:rPr>
              <w:t>2.1.1</w:t>
            </w:r>
            <w:bookmarkEnd w:id="108"/>
          </w:p>
        </w:tc>
        <w:tc>
          <w:tcPr>
            <w:tcW w:w="709" w:type="dxa"/>
            <w:vMerge w:val="restart"/>
            <w:vAlign w:val="center"/>
          </w:tcPr>
          <w:p>
            <w:pPr>
              <w:spacing w:line="360" w:lineRule="auto"/>
              <w:jc w:val="center"/>
              <w:rPr>
                <w:rFonts w:eastAsia="仿宋"/>
                <w:color w:val="FF0000"/>
                <w:szCs w:val="21"/>
              </w:rPr>
            </w:pPr>
            <w:bookmarkStart w:id="109" w:name="_Toc343511687"/>
            <w:r>
              <w:rPr>
                <w:rFonts w:hint="eastAsia" w:eastAsia="仿宋"/>
                <w:color w:val="FF0000"/>
                <w:szCs w:val="21"/>
              </w:rPr>
              <w:t>形式</w:t>
            </w:r>
          </w:p>
          <w:p>
            <w:pPr>
              <w:spacing w:line="360" w:lineRule="auto"/>
              <w:jc w:val="center"/>
              <w:rPr>
                <w:rFonts w:eastAsia="仿宋"/>
                <w:color w:val="FF0000"/>
                <w:szCs w:val="21"/>
              </w:rPr>
            </w:pPr>
            <w:r>
              <w:rPr>
                <w:rFonts w:hint="eastAsia" w:eastAsia="仿宋"/>
                <w:color w:val="FF0000"/>
                <w:szCs w:val="21"/>
              </w:rPr>
              <w:t>评审</w:t>
            </w:r>
          </w:p>
          <w:p>
            <w:pPr>
              <w:spacing w:line="360" w:lineRule="auto"/>
              <w:jc w:val="center"/>
              <w:rPr>
                <w:rFonts w:eastAsia="仿宋"/>
                <w:color w:val="FF0000"/>
                <w:szCs w:val="21"/>
              </w:rPr>
            </w:pPr>
            <w:r>
              <w:rPr>
                <w:rFonts w:hint="eastAsia" w:eastAsia="仿宋"/>
                <w:color w:val="FF0000"/>
                <w:szCs w:val="21"/>
              </w:rPr>
              <w:t>标准</w:t>
            </w:r>
            <w:bookmarkEnd w:id="109"/>
          </w:p>
        </w:tc>
        <w:tc>
          <w:tcPr>
            <w:tcW w:w="2126" w:type="dxa"/>
            <w:gridSpan w:val="2"/>
            <w:vAlign w:val="center"/>
          </w:tcPr>
          <w:p>
            <w:pPr>
              <w:spacing w:line="360" w:lineRule="auto"/>
              <w:jc w:val="center"/>
              <w:rPr>
                <w:rFonts w:eastAsia="仿宋"/>
                <w:color w:val="FF0000"/>
                <w:szCs w:val="21"/>
              </w:rPr>
            </w:pPr>
            <w:bookmarkStart w:id="110" w:name="_Toc343511688"/>
            <w:r>
              <w:rPr>
                <w:rFonts w:hint="eastAsia" w:eastAsia="仿宋"/>
                <w:color w:val="FF0000"/>
                <w:szCs w:val="21"/>
              </w:rPr>
              <w:t>供应商名称</w:t>
            </w:r>
            <w:bookmarkEnd w:id="110"/>
          </w:p>
        </w:tc>
        <w:tc>
          <w:tcPr>
            <w:tcW w:w="6350" w:type="dxa"/>
            <w:vAlign w:val="center"/>
          </w:tcPr>
          <w:p>
            <w:pPr>
              <w:spacing w:line="360" w:lineRule="auto"/>
              <w:rPr>
                <w:rFonts w:eastAsia="仿宋"/>
                <w:color w:val="FF0000"/>
                <w:szCs w:val="21"/>
              </w:rPr>
            </w:pPr>
            <w:bookmarkStart w:id="111" w:name="_Toc343511689"/>
            <w:r>
              <w:rPr>
                <w:rFonts w:hint="eastAsia" w:eastAsia="仿宋"/>
                <w:color w:val="FF0000"/>
                <w:szCs w:val="21"/>
              </w:rPr>
              <w:t>与营业执照一致</w:t>
            </w:r>
            <w:bookmarkEnd w:id="11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Merge w:val="continue"/>
            <w:vAlign w:val="center"/>
          </w:tcPr>
          <w:p>
            <w:pPr>
              <w:spacing w:line="360" w:lineRule="auto"/>
              <w:jc w:val="center"/>
              <w:rPr>
                <w:rFonts w:eastAsia="仿宋"/>
                <w:color w:val="FF0000"/>
                <w:szCs w:val="21"/>
              </w:rPr>
            </w:pPr>
          </w:p>
        </w:tc>
        <w:tc>
          <w:tcPr>
            <w:tcW w:w="709" w:type="dxa"/>
            <w:vMerge w:val="continue"/>
            <w:vAlign w:val="center"/>
          </w:tcPr>
          <w:p>
            <w:pPr>
              <w:spacing w:line="360" w:lineRule="auto"/>
              <w:jc w:val="center"/>
              <w:rPr>
                <w:rFonts w:eastAsia="仿宋"/>
                <w:color w:val="FF0000"/>
                <w:szCs w:val="21"/>
              </w:rPr>
            </w:pPr>
          </w:p>
        </w:tc>
        <w:tc>
          <w:tcPr>
            <w:tcW w:w="2126" w:type="dxa"/>
            <w:gridSpan w:val="2"/>
            <w:vAlign w:val="center"/>
          </w:tcPr>
          <w:p>
            <w:pPr>
              <w:spacing w:line="360" w:lineRule="auto"/>
              <w:jc w:val="center"/>
              <w:rPr>
                <w:rFonts w:eastAsia="仿宋"/>
                <w:color w:val="FF0000"/>
                <w:szCs w:val="21"/>
              </w:rPr>
            </w:pPr>
            <w:bookmarkStart w:id="112" w:name="_Toc343511690"/>
            <w:r>
              <w:rPr>
                <w:rFonts w:hint="eastAsia" w:eastAsia="仿宋"/>
                <w:color w:val="FF0000"/>
                <w:szCs w:val="21"/>
              </w:rPr>
              <w:t>磋商函签字盖章</w:t>
            </w:r>
            <w:bookmarkEnd w:id="112"/>
          </w:p>
        </w:tc>
        <w:tc>
          <w:tcPr>
            <w:tcW w:w="6350" w:type="dxa"/>
            <w:vAlign w:val="center"/>
          </w:tcPr>
          <w:p>
            <w:pPr>
              <w:spacing w:line="360" w:lineRule="auto"/>
              <w:rPr>
                <w:rFonts w:eastAsia="仿宋"/>
                <w:color w:val="FF0000"/>
                <w:szCs w:val="21"/>
              </w:rPr>
            </w:pPr>
            <w:r>
              <w:rPr>
                <w:rFonts w:hint="eastAsia" w:eastAsia="仿宋"/>
                <w:color w:val="FF0000"/>
                <w:szCs w:val="21"/>
              </w:rPr>
              <w:t>符合第二章</w:t>
            </w:r>
            <w:r>
              <w:rPr>
                <w:rFonts w:eastAsia="仿宋"/>
                <w:color w:val="FF0000"/>
                <w:szCs w:val="21"/>
              </w:rPr>
              <w:t>“</w:t>
            </w:r>
            <w:r>
              <w:rPr>
                <w:rFonts w:hint="eastAsia" w:eastAsia="仿宋"/>
                <w:color w:val="FF0000"/>
                <w:szCs w:val="21"/>
              </w:rPr>
              <w:t>供应商须知</w:t>
            </w:r>
            <w:r>
              <w:rPr>
                <w:rFonts w:eastAsia="仿宋"/>
                <w:color w:val="FF0000"/>
                <w:szCs w:val="21"/>
              </w:rPr>
              <w:t>”</w:t>
            </w:r>
            <w:r>
              <w:rPr>
                <w:rFonts w:hint="eastAsia" w:eastAsia="仿宋"/>
                <w:color w:val="FF0000"/>
                <w:szCs w:val="21"/>
              </w:rPr>
              <w:t>第</w:t>
            </w:r>
            <w:r>
              <w:rPr>
                <w:rFonts w:eastAsia="仿宋"/>
                <w:color w:val="FF0000"/>
                <w:szCs w:val="21"/>
              </w:rPr>
              <w:t>3.7</w:t>
            </w:r>
            <w:r>
              <w:rPr>
                <w:rFonts w:hint="eastAsia" w:eastAsia="仿宋"/>
                <w:color w:val="FF0000"/>
                <w:szCs w:val="21"/>
              </w:rPr>
              <w:t>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Merge w:val="continue"/>
            <w:vAlign w:val="center"/>
          </w:tcPr>
          <w:p>
            <w:pPr>
              <w:spacing w:line="360" w:lineRule="auto"/>
              <w:jc w:val="center"/>
              <w:rPr>
                <w:rFonts w:eastAsia="仿宋"/>
                <w:color w:val="FF0000"/>
                <w:szCs w:val="21"/>
              </w:rPr>
            </w:pPr>
          </w:p>
        </w:tc>
        <w:tc>
          <w:tcPr>
            <w:tcW w:w="709" w:type="dxa"/>
            <w:vMerge w:val="continue"/>
            <w:vAlign w:val="center"/>
          </w:tcPr>
          <w:p>
            <w:pPr>
              <w:spacing w:line="360" w:lineRule="auto"/>
              <w:jc w:val="center"/>
              <w:rPr>
                <w:rFonts w:eastAsia="仿宋"/>
                <w:color w:val="FF0000"/>
                <w:szCs w:val="21"/>
              </w:rPr>
            </w:pPr>
          </w:p>
        </w:tc>
        <w:tc>
          <w:tcPr>
            <w:tcW w:w="2126" w:type="dxa"/>
            <w:gridSpan w:val="2"/>
            <w:vAlign w:val="center"/>
          </w:tcPr>
          <w:p>
            <w:pPr>
              <w:spacing w:line="360" w:lineRule="auto"/>
              <w:jc w:val="center"/>
              <w:rPr>
                <w:rFonts w:eastAsia="仿宋"/>
                <w:color w:val="FF0000"/>
                <w:szCs w:val="21"/>
              </w:rPr>
            </w:pPr>
            <w:bookmarkStart w:id="113" w:name="_Toc343511692"/>
            <w:r>
              <w:rPr>
                <w:rFonts w:hint="eastAsia" w:eastAsia="仿宋"/>
                <w:color w:val="FF0000"/>
                <w:szCs w:val="21"/>
              </w:rPr>
              <w:t>磋商响应文件格式</w:t>
            </w:r>
            <w:bookmarkEnd w:id="113"/>
          </w:p>
        </w:tc>
        <w:tc>
          <w:tcPr>
            <w:tcW w:w="6350" w:type="dxa"/>
            <w:vAlign w:val="center"/>
          </w:tcPr>
          <w:p>
            <w:pPr>
              <w:spacing w:line="360" w:lineRule="auto"/>
              <w:rPr>
                <w:rFonts w:eastAsia="仿宋"/>
                <w:color w:val="FF0000"/>
                <w:szCs w:val="21"/>
              </w:rPr>
            </w:pPr>
            <w:bookmarkStart w:id="114" w:name="_Toc343511693"/>
            <w:r>
              <w:rPr>
                <w:rFonts w:hint="eastAsia" w:eastAsia="仿宋"/>
                <w:color w:val="FF0000"/>
                <w:szCs w:val="21"/>
              </w:rPr>
              <w:t>符合第六章</w:t>
            </w:r>
            <w:r>
              <w:rPr>
                <w:rFonts w:eastAsia="仿宋"/>
                <w:color w:val="FF0000"/>
                <w:szCs w:val="21"/>
              </w:rPr>
              <w:t>“</w:t>
            </w:r>
            <w:r>
              <w:rPr>
                <w:rFonts w:hint="eastAsia" w:eastAsia="仿宋"/>
                <w:color w:val="FF0000"/>
                <w:szCs w:val="21"/>
              </w:rPr>
              <w:t>磋商响应文件格式</w:t>
            </w:r>
            <w:r>
              <w:rPr>
                <w:rFonts w:eastAsia="仿宋"/>
                <w:color w:val="FF0000"/>
                <w:szCs w:val="21"/>
              </w:rPr>
              <w:t>”</w:t>
            </w:r>
            <w:r>
              <w:rPr>
                <w:rFonts w:hint="eastAsia" w:eastAsia="仿宋"/>
                <w:color w:val="FF0000"/>
                <w:szCs w:val="21"/>
              </w:rPr>
              <w:t>的要求</w:t>
            </w:r>
            <w:bookmarkEnd w:id="11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Merge w:val="continue"/>
            <w:vAlign w:val="center"/>
          </w:tcPr>
          <w:p>
            <w:pPr>
              <w:spacing w:line="360" w:lineRule="auto"/>
              <w:jc w:val="center"/>
              <w:rPr>
                <w:rFonts w:eastAsia="仿宋"/>
                <w:color w:val="FF0000"/>
                <w:szCs w:val="21"/>
              </w:rPr>
            </w:pPr>
          </w:p>
        </w:tc>
        <w:tc>
          <w:tcPr>
            <w:tcW w:w="709" w:type="dxa"/>
            <w:vMerge w:val="continue"/>
            <w:vAlign w:val="center"/>
          </w:tcPr>
          <w:p>
            <w:pPr>
              <w:spacing w:line="360" w:lineRule="auto"/>
              <w:jc w:val="center"/>
              <w:rPr>
                <w:rFonts w:eastAsia="仿宋"/>
                <w:color w:val="FF0000"/>
                <w:szCs w:val="21"/>
              </w:rPr>
            </w:pPr>
          </w:p>
        </w:tc>
        <w:tc>
          <w:tcPr>
            <w:tcW w:w="2126" w:type="dxa"/>
            <w:gridSpan w:val="2"/>
            <w:vAlign w:val="center"/>
          </w:tcPr>
          <w:p>
            <w:pPr>
              <w:spacing w:line="360" w:lineRule="auto"/>
              <w:jc w:val="center"/>
              <w:rPr>
                <w:rFonts w:eastAsia="仿宋"/>
                <w:color w:val="FF0000"/>
                <w:szCs w:val="21"/>
              </w:rPr>
            </w:pPr>
            <w:bookmarkStart w:id="115" w:name="_Toc343511694"/>
            <w:r>
              <w:rPr>
                <w:rFonts w:hint="eastAsia" w:eastAsia="仿宋"/>
                <w:color w:val="FF0000"/>
                <w:szCs w:val="21"/>
              </w:rPr>
              <w:t>报价唯一</w:t>
            </w:r>
            <w:bookmarkEnd w:id="115"/>
          </w:p>
        </w:tc>
        <w:tc>
          <w:tcPr>
            <w:tcW w:w="6350" w:type="dxa"/>
            <w:vAlign w:val="center"/>
          </w:tcPr>
          <w:p>
            <w:pPr>
              <w:spacing w:line="360" w:lineRule="auto"/>
              <w:rPr>
                <w:rFonts w:eastAsia="仿宋"/>
                <w:color w:val="FF0000"/>
                <w:szCs w:val="21"/>
              </w:rPr>
            </w:pPr>
            <w:bookmarkStart w:id="116" w:name="_Toc343511695"/>
            <w:r>
              <w:rPr>
                <w:rFonts w:hint="eastAsia" w:eastAsia="仿宋"/>
                <w:color w:val="FF0000"/>
                <w:szCs w:val="21"/>
              </w:rPr>
              <w:t>只能有一个有效报价</w:t>
            </w:r>
            <w:bookmarkEnd w:id="11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Merge w:val="restart"/>
            <w:vAlign w:val="center"/>
          </w:tcPr>
          <w:p>
            <w:pPr>
              <w:spacing w:line="360" w:lineRule="auto"/>
              <w:jc w:val="center"/>
              <w:rPr>
                <w:rFonts w:eastAsia="仿宋"/>
                <w:color w:val="FF0000"/>
                <w:szCs w:val="21"/>
              </w:rPr>
            </w:pPr>
            <w:r>
              <w:rPr>
                <w:rFonts w:eastAsia="仿宋"/>
                <w:color w:val="FF0000"/>
                <w:szCs w:val="21"/>
              </w:rPr>
              <w:t>2.1.2</w:t>
            </w:r>
          </w:p>
        </w:tc>
        <w:tc>
          <w:tcPr>
            <w:tcW w:w="709" w:type="dxa"/>
            <w:vMerge w:val="restart"/>
            <w:vAlign w:val="center"/>
          </w:tcPr>
          <w:p>
            <w:pPr>
              <w:spacing w:line="360" w:lineRule="auto"/>
              <w:jc w:val="center"/>
              <w:rPr>
                <w:rFonts w:eastAsia="仿宋"/>
                <w:color w:val="FF0000"/>
                <w:szCs w:val="21"/>
              </w:rPr>
            </w:pPr>
            <w:r>
              <w:rPr>
                <w:rFonts w:hint="eastAsia" w:eastAsia="仿宋"/>
                <w:color w:val="FF0000"/>
                <w:szCs w:val="21"/>
              </w:rPr>
              <w:t>资格</w:t>
            </w:r>
          </w:p>
          <w:p>
            <w:pPr>
              <w:spacing w:line="360" w:lineRule="auto"/>
              <w:jc w:val="center"/>
              <w:rPr>
                <w:rFonts w:eastAsia="仿宋"/>
                <w:color w:val="FF0000"/>
                <w:szCs w:val="21"/>
              </w:rPr>
            </w:pPr>
            <w:r>
              <w:rPr>
                <w:rFonts w:hint="eastAsia" w:eastAsia="仿宋"/>
                <w:color w:val="FF0000"/>
                <w:szCs w:val="21"/>
              </w:rPr>
              <w:t>评审</w:t>
            </w:r>
          </w:p>
          <w:p>
            <w:pPr>
              <w:spacing w:line="360" w:lineRule="auto"/>
              <w:jc w:val="center"/>
              <w:rPr>
                <w:rFonts w:eastAsia="仿宋"/>
                <w:color w:val="FF0000"/>
                <w:szCs w:val="21"/>
              </w:rPr>
            </w:pPr>
            <w:r>
              <w:rPr>
                <w:rFonts w:hint="eastAsia" w:eastAsia="仿宋"/>
                <w:color w:val="FF0000"/>
                <w:szCs w:val="21"/>
              </w:rPr>
              <w:t>标准</w:t>
            </w:r>
          </w:p>
        </w:tc>
        <w:tc>
          <w:tcPr>
            <w:tcW w:w="2126" w:type="dxa"/>
            <w:gridSpan w:val="2"/>
            <w:vAlign w:val="center"/>
          </w:tcPr>
          <w:p>
            <w:pPr>
              <w:spacing w:line="360" w:lineRule="auto"/>
              <w:jc w:val="center"/>
              <w:rPr>
                <w:rFonts w:eastAsia="仿宋"/>
                <w:color w:val="FF0000"/>
                <w:szCs w:val="21"/>
              </w:rPr>
            </w:pPr>
            <w:r>
              <w:rPr>
                <w:rFonts w:hint="eastAsia" w:eastAsia="仿宋"/>
                <w:color w:val="FF0000"/>
                <w:szCs w:val="21"/>
              </w:rPr>
              <w:t>基本资格条件</w:t>
            </w:r>
          </w:p>
        </w:tc>
        <w:tc>
          <w:tcPr>
            <w:tcW w:w="6350" w:type="dxa"/>
            <w:vAlign w:val="center"/>
          </w:tcPr>
          <w:p>
            <w:pPr>
              <w:spacing w:line="360" w:lineRule="auto"/>
              <w:rPr>
                <w:rFonts w:eastAsia="仿宋"/>
                <w:color w:val="FF0000"/>
                <w:szCs w:val="21"/>
              </w:rPr>
            </w:pPr>
            <w:r>
              <w:rPr>
                <w:rFonts w:hint="eastAsia" w:eastAsia="仿宋"/>
                <w:color w:val="FF0000"/>
                <w:szCs w:val="21"/>
              </w:rPr>
              <w:t>符合第二章“供应商须知”规定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710" w:type="dxa"/>
            <w:vMerge w:val="continue"/>
            <w:vAlign w:val="center"/>
          </w:tcPr>
          <w:p>
            <w:pPr>
              <w:spacing w:line="360" w:lineRule="auto"/>
              <w:jc w:val="center"/>
              <w:rPr>
                <w:rFonts w:eastAsia="仿宋"/>
                <w:color w:val="FF0000"/>
                <w:szCs w:val="21"/>
              </w:rPr>
            </w:pPr>
          </w:p>
        </w:tc>
        <w:tc>
          <w:tcPr>
            <w:tcW w:w="709" w:type="dxa"/>
            <w:vMerge w:val="continue"/>
            <w:vAlign w:val="center"/>
          </w:tcPr>
          <w:p>
            <w:pPr>
              <w:spacing w:line="360" w:lineRule="auto"/>
              <w:jc w:val="center"/>
              <w:rPr>
                <w:rFonts w:eastAsia="仿宋"/>
                <w:color w:val="FF0000"/>
                <w:szCs w:val="21"/>
              </w:rPr>
            </w:pPr>
          </w:p>
        </w:tc>
        <w:tc>
          <w:tcPr>
            <w:tcW w:w="425" w:type="dxa"/>
            <w:vMerge w:val="restart"/>
            <w:vAlign w:val="center"/>
          </w:tcPr>
          <w:p>
            <w:pPr>
              <w:spacing w:line="360" w:lineRule="auto"/>
              <w:jc w:val="center"/>
              <w:rPr>
                <w:rFonts w:eastAsia="仿宋"/>
                <w:color w:val="FF0000"/>
                <w:szCs w:val="21"/>
              </w:rPr>
            </w:pPr>
            <w:r>
              <w:rPr>
                <w:rFonts w:hint="eastAsia" w:eastAsia="仿宋"/>
                <w:color w:val="FF0000"/>
                <w:szCs w:val="21"/>
              </w:rPr>
              <w:t>特定资格条件</w:t>
            </w:r>
          </w:p>
        </w:tc>
        <w:tc>
          <w:tcPr>
            <w:tcW w:w="1701" w:type="dxa"/>
            <w:vAlign w:val="center"/>
          </w:tcPr>
          <w:p>
            <w:pPr>
              <w:spacing w:line="360" w:lineRule="auto"/>
              <w:rPr>
                <w:rFonts w:hint="eastAsia" w:ascii="Times New Roman" w:hAnsi="Times New Roman" w:eastAsia="仿宋" w:cs="Times New Roman"/>
                <w:color w:val="FF0000"/>
                <w:szCs w:val="21"/>
              </w:rPr>
            </w:pPr>
            <w:r>
              <w:rPr>
                <w:rFonts w:hint="eastAsia" w:ascii="Times New Roman" w:hAnsi="Times New Roman" w:eastAsia="仿宋" w:cs="Times New Roman"/>
                <w:color w:val="FF0000"/>
                <w:szCs w:val="21"/>
              </w:rPr>
              <w:t>营业执照等证件</w:t>
            </w:r>
          </w:p>
        </w:tc>
        <w:tc>
          <w:tcPr>
            <w:tcW w:w="6350" w:type="dxa"/>
            <w:vAlign w:val="center"/>
          </w:tcPr>
          <w:p>
            <w:pPr>
              <w:spacing w:line="360" w:lineRule="auto"/>
              <w:rPr>
                <w:rFonts w:hint="eastAsia" w:ascii="Times New Roman" w:hAnsi="Times New Roman" w:eastAsia="仿宋" w:cs="Times New Roman"/>
                <w:color w:val="FF0000"/>
                <w:szCs w:val="21"/>
              </w:rPr>
            </w:pPr>
            <w:r>
              <w:rPr>
                <w:rFonts w:hint="eastAsia" w:ascii="Times New Roman" w:hAnsi="Times New Roman" w:eastAsia="仿宋" w:cs="Times New Roman"/>
                <w:color w:val="FF0000"/>
                <w:szCs w:val="21"/>
              </w:rPr>
              <w:t>具有独立承担民事责任能力的法人或其他组织，提供合法有效的统一社会信用代码的营业执照或事业单位法人证书等国家规定的相关证明，自然人参与的提供其身份证明；</w:t>
            </w:r>
            <w:r>
              <w:rPr>
                <w:rFonts w:hint="eastAsia" w:ascii="Times New Roman" w:hAnsi="Times New Roman" w:eastAsia="仿宋" w:cs="Times New Roman"/>
                <w:color w:val="FF0000"/>
                <w:szCs w:val="21"/>
              </w:rPr>
              <w:br w:type="textWrapp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Merge w:val="continue"/>
            <w:vAlign w:val="center"/>
          </w:tcPr>
          <w:p>
            <w:pPr>
              <w:spacing w:line="360" w:lineRule="auto"/>
              <w:jc w:val="center"/>
              <w:rPr>
                <w:rFonts w:eastAsia="仿宋"/>
                <w:color w:val="FF0000"/>
                <w:szCs w:val="21"/>
              </w:rPr>
            </w:pPr>
          </w:p>
        </w:tc>
        <w:tc>
          <w:tcPr>
            <w:tcW w:w="709" w:type="dxa"/>
            <w:vMerge w:val="continue"/>
            <w:vAlign w:val="center"/>
          </w:tcPr>
          <w:p>
            <w:pPr>
              <w:spacing w:line="360" w:lineRule="auto"/>
              <w:jc w:val="center"/>
              <w:rPr>
                <w:rFonts w:eastAsia="仿宋"/>
                <w:color w:val="FF0000"/>
                <w:szCs w:val="21"/>
              </w:rPr>
            </w:pPr>
          </w:p>
        </w:tc>
        <w:tc>
          <w:tcPr>
            <w:tcW w:w="425" w:type="dxa"/>
            <w:vMerge w:val="continue"/>
            <w:vAlign w:val="center"/>
          </w:tcPr>
          <w:p>
            <w:pPr>
              <w:spacing w:line="360" w:lineRule="auto"/>
              <w:jc w:val="center"/>
              <w:rPr>
                <w:rFonts w:eastAsia="仿宋"/>
                <w:color w:val="FF0000"/>
                <w:szCs w:val="21"/>
              </w:rPr>
            </w:pPr>
          </w:p>
        </w:tc>
        <w:tc>
          <w:tcPr>
            <w:tcW w:w="1701" w:type="dxa"/>
            <w:vAlign w:val="center"/>
          </w:tcPr>
          <w:p>
            <w:pPr>
              <w:spacing w:line="360" w:lineRule="auto"/>
              <w:rPr>
                <w:rFonts w:hint="eastAsia" w:ascii="Times New Roman" w:hAnsi="Times New Roman" w:eastAsia="仿宋" w:cs="Times New Roman"/>
                <w:color w:val="FF0000"/>
                <w:szCs w:val="21"/>
              </w:rPr>
            </w:pPr>
            <w:r>
              <w:rPr>
                <w:rFonts w:hint="eastAsia" w:ascii="Times New Roman" w:hAnsi="Times New Roman" w:eastAsia="仿宋" w:cs="Times New Roman"/>
                <w:color w:val="FF0000"/>
                <w:szCs w:val="21"/>
                <w:lang w:val="en-US" w:eastAsia="zh-CN"/>
              </w:rPr>
              <w:t>身份证明</w:t>
            </w:r>
          </w:p>
        </w:tc>
        <w:tc>
          <w:tcPr>
            <w:tcW w:w="6350" w:type="dxa"/>
            <w:vAlign w:val="center"/>
          </w:tcPr>
          <w:p>
            <w:pPr>
              <w:spacing w:line="360" w:lineRule="auto"/>
              <w:rPr>
                <w:rFonts w:hint="eastAsia" w:ascii="Times New Roman" w:hAnsi="Times New Roman" w:eastAsia="仿宋" w:cs="Times New Roman"/>
                <w:color w:val="FF0000"/>
                <w:szCs w:val="21"/>
              </w:rPr>
            </w:pPr>
            <w:r>
              <w:rPr>
                <w:rFonts w:hint="eastAsia" w:ascii="Times New Roman" w:hAnsi="Times New Roman" w:eastAsia="仿宋" w:cs="Times New Roman"/>
                <w:color w:val="FF0000"/>
                <w:szCs w:val="21"/>
              </w:rPr>
              <w:t>法定代表人授权书（附法定代表人身份证复印件）及被授权人身份证（法定代表人直接参加只须提供法定代表人身份证）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710" w:type="dxa"/>
            <w:vMerge w:val="continue"/>
            <w:vAlign w:val="center"/>
          </w:tcPr>
          <w:p>
            <w:pPr>
              <w:spacing w:line="360" w:lineRule="auto"/>
              <w:jc w:val="center"/>
              <w:rPr>
                <w:rFonts w:eastAsia="仿宋"/>
                <w:color w:val="FF0000"/>
                <w:szCs w:val="21"/>
              </w:rPr>
            </w:pPr>
          </w:p>
        </w:tc>
        <w:tc>
          <w:tcPr>
            <w:tcW w:w="709" w:type="dxa"/>
            <w:vMerge w:val="continue"/>
            <w:vAlign w:val="center"/>
          </w:tcPr>
          <w:p>
            <w:pPr>
              <w:spacing w:line="360" w:lineRule="auto"/>
              <w:jc w:val="center"/>
              <w:rPr>
                <w:rFonts w:eastAsia="仿宋"/>
                <w:color w:val="FF0000"/>
                <w:szCs w:val="21"/>
              </w:rPr>
            </w:pPr>
          </w:p>
        </w:tc>
        <w:tc>
          <w:tcPr>
            <w:tcW w:w="425" w:type="dxa"/>
            <w:vMerge w:val="continue"/>
            <w:vAlign w:val="center"/>
          </w:tcPr>
          <w:p>
            <w:pPr>
              <w:spacing w:line="360" w:lineRule="auto"/>
              <w:jc w:val="center"/>
              <w:rPr>
                <w:rFonts w:eastAsia="仿宋"/>
                <w:color w:val="FF0000"/>
                <w:szCs w:val="21"/>
              </w:rPr>
            </w:pPr>
          </w:p>
        </w:tc>
        <w:tc>
          <w:tcPr>
            <w:tcW w:w="1701" w:type="dxa"/>
            <w:vAlign w:val="center"/>
          </w:tcPr>
          <w:p>
            <w:pPr>
              <w:spacing w:line="360" w:lineRule="auto"/>
              <w:rPr>
                <w:rFonts w:hint="default" w:ascii="Times New Roman" w:hAnsi="Times New Roman" w:eastAsia="仿宋" w:cs="Times New Roman"/>
                <w:color w:val="FF0000"/>
                <w:szCs w:val="21"/>
                <w:lang w:val="en-US" w:eastAsia="zh-CN"/>
              </w:rPr>
            </w:pPr>
            <w:r>
              <w:rPr>
                <w:rFonts w:hint="eastAsia" w:ascii="Times New Roman" w:hAnsi="Times New Roman" w:eastAsia="仿宋" w:cs="Times New Roman"/>
                <w:color w:val="FF0000"/>
                <w:szCs w:val="21"/>
              </w:rPr>
              <w:t>资质证书</w:t>
            </w:r>
          </w:p>
        </w:tc>
        <w:tc>
          <w:tcPr>
            <w:tcW w:w="6350" w:type="dxa"/>
            <w:vAlign w:val="center"/>
          </w:tcPr>
          <w:p>
            <w:pPr>
              <w:spacing w:line="360" w:lineRule="auto"/>
              <w:rPr>
                <w:rFonts w:hint="eastAsia" w:ascii="Times New Roman" w:hAnsi="Times New Roman" w:eastAsia="仿宋" w:cs="Times New Roman"/>
                <w:color w:val="FF0000"/>
                <w:szCs w:val="21"/>
              </w:rPr>
            </w:pPr>
            <w:r>
              <w:rPr>
                <w:rFonts w:hint="eastAsia" w:ascii="Times New Roman" w:hAnsi="Times New Roman" w:eastAsia="仿宋" w:cs="Times New Roman"/>
                <w:color w:val="FF0000"/>
                <w:szCs w:val="21"/>
              </w:rPr>
              <w:t>具有建筑工程施工总承包三级及以上资质证书、安全生产许可证书；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710" w:type="dxa"/>
            <w:vMerge w:val="continue"/>
            <w:vAlign w:val="center"/>
          </w:tcPr>
          <w:p>
            <w:pPr>
              <w:spacing w:line="360" w:lineRule="auto"/>
              <w:jc w:val="center"/>
              <w:rPr>
                <w:rFonts w:eastAsia="仿宋"/>
                <w:color w:val="FF0000"/>
                <w:szCs w:val="21"/>
              </w:rPr>
            </w:pPr>
          </w:p>
        </w:tc>
        <w:tc>
          <w:tcPr>
            <w:tcW w:w="709" w:type="dxa"/>
            <w:vMerge w:val="continue"/>
            <w:vAlign w:val="center"/>
          </w:tcPr>
          <w:p>
            <w:pPr>
              <w:spacing w:line="360" w:lineRule="auto"/>
              <w:jc w:val="center"/>
              <w:rPr>
                <w:rFonts w:eastAsia="仿宋"/>
                <w:color w:val="FF0000"/>
                <w:szCs w:val="21"/>
              </w:rPr>
            </w:pPr>
          </w:p>
        </w:tc>
        <w:tc>
          <w:tcPr>
            <w:tcW w:w="425" w:type="dxa"/>
            <w:vMerge w:val="continue"/>
            <w:vAlign w:val="center"/>
          </w:tcPr>
          <w:p>
            <w:pPr>
              <w:spacing w:line="360" w:lineRule="auto"/>
              <w:jc w:val="center"/>
              <w:rPr>
                <w:rFonts w:eastAsia="仿宋"/>
                <w:color w:val="FF0000"/>
                <w:szCs w:val="21"/>
              </w:rPr>
            </w:pPr>
          </w:p>
        </w:tc>
        <w:tc>
          <w:tcPr>
            <w:tcW w:w="1701" w:type="dxa"/>
            <w:vAlign w:val="center"/>
          </w:tcPr>
          <w:p>
            <w:pPr>
              <w:spacing w:line="360" w:lineRule="auto"/>
              <w:rPr>
                <w:rFonts w:hint="eastAsia" w:ascii="Times New Roman" w:hAnsi="Times New Roman" w:eastAsia="仿宋" w:cs="Times New Roman"/>
                <w:color w:val="FF0000"/>
                <w:szCs w:val="21"/>
              </w:rPr>
            </w:pPr>
            <w:r>
              <w:rPr>
                <w:rFonts w:hint="eastAsia" w:ascii="Times New Roman" w:hAnsi="Times New Roman" w:eastAsia="仿宋" w:cs="Times New Roman"/>
                <w:color w:val="FF0000"/>
                <w:szCs w:val="21"/>
              </w:rPr>
              <w:t>项目经理</w:t>
            </w:r>
          </w:p>
        </w:tc>
        <w:tc>
          <w:tcPr>
            <w:tcW w:w="6350" w:type="dxa"/>
            <w:vAlign w:val="center"/>
          </w:tcPr>
          <w:p>
            <w:pPr>
              <w:spacing w:line="360" w:lineRule="auto"/>
              <w:rPr>
                <w:rFonts w:hint="eastAsia" w:ascii="Times New Roman" w:hAnsi="Times New Roman" w:eastAsia="仿宋" w:cs="Times New Roman"/>
                <w:color w:val="FF0000"/>
                <w:szCs w:val="21"/>
              </w:rPr>
            </w:pPr>
            <w:r>
              <w:rPr>
                <w:rFonts w:hint="eastAsia" w:ascii="Times New Roman" w:hAnsi="Times New Roman" w:eastAsia="仿宋" w:cs="Times New Roman"/>
                <w:color w:val="FF0000"/>
                <w:szCs w:val="21"/>
              </w:rPr>
              <w:t>拟派项目经理具有建筑工程专业二级及以上建造师执业资格和有效的安全生产考核合格证书，且未担任其它在建工程项目的项目经理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Merge w:val="continue"/>
            <w:vAlign w:val="center"/>
          </w:tcPr>
          <w:p>
            <w:pPr>
              <w:spacing w:line="360" w:lineRule="auto"/>
              <w:jc w:val="center"/>
              <w:rPr>
                <w:rFonts w:eastAsia="仿宋"/>
                <w:color w:val="FF0000"/>
                <w:szCs w:val="21"/>
              </w:rPr>
            </w:pPr>
          </w:p>
        </w:tc>
        <w:tc>
          <w:tcPr>
            <w:tcW w:w="709" w:type="dxa"/>
            <w:vMerge w:val="continue"/>
            <w:vAlign w:val="center"/>
          </w:tcPr>
          <w:p>
            <w:pPr>
              <w:spacing w:line="360" w:lineRule="auto"/>
              <w:jc w:val="center"/>
              <w:rPr>
                <w:rFonts w:eastAsia="仿宋"/>
                <w:color w:val="FF0000"/>
                <w:szCs w:val="21"/>
              </w:rPr>
            </w:pPr>
          </w:p>
        </w:tc>
        <w:tc>
          <w:tcPr>
            <w:tcW w:w="425" w:type="dxa"/>
            <w:vMerge w:val="continue"/>
            <w:vAlign w:val="center"/>
          </w:tcPr>
          <w:p>
            <w:pPr>
              <w:spacing w:line="360" w:lineRule="auto"/>
              <w:jc w:val="center"/>
              <w:rPr>
                <w:rFonts w:eastAsia="仿宋"/>
                <w:color w:val="FF0000"/>
                <w:szCs w:val="21"/>
              </w:rPr>
            </w:pPr>
          </w:p>
        </w:tc>
        <w:tc>
          <w:tcPr>
            <w:tcW w:w="1701" w:type="dxa"/>
            <w:vAlign w:val="center"/>
          </w:tcPr>
          <w:p>
            <w:pPr>
              <w:spacing w:line="360" w:lineRule="auto"/>
              <w:rPr>
                <w:rFonts w:hint="eastAsia" w:ascii="Times New Roman" w:hAnsi="Times New Roman" w:eastAsia="仿宋" w:cs="Times New Roman"/>
                <w:color w:val="FF0000"/>
                <w:szCs w:val="21"/>
              </w:rPr>
            </w:pPr>
            <w:r>
              <w:rPr>
                <w:rFonts w:hint="eastAsia" w:ascii="Times New Roman" w:hAnsi="Times New Roman" w:eastAsia="仿宋" w:cs="Times New Roman"/>
                <w:color w:val="FF0000"/>
                <w:szCs w:val="21"/>
              </w:rPr>
              <w:t>面声明</w:t>
            </w:r>
          </w:p>
        </w:tc>
        <w:tc>
          <w:tcPr>
            <w:tcW w:w="6350" w:type="dxa"/>
            <w:vAlign w:val="center"/>
          </w:tcPr>
          <w:p>
            <w:pPr>
              <w:spacing w:line="360" w:lineRule="auto"/>
              <w:rPr>
                <w:rFonts w:hint="eastAsia" w:ascii="Times New Roman" w:hAnsi="Times New Roman" w:eastAsia="仿宋" w:cs="Times New Roman"/>
                <w:color w:val="FF0000"/>
                <w:szCs w:val="21"/>
                <w:lang w:eastAsia="zh-CN"/>
              </w:rPr>
            </w:pPr>
            <w:r>
              <w:rPr>
                <w:rFonts w:hint="eastAsia" w:ascii="Times New Roman" w:hAnsi="Times New Roman" w:eastAsia="仿宋" w:cs="Times New Roman"/>
                <w:color w:val="FF0000"/>
                <w:szCs w:val="21"/>
              </w:rPr>
              <w:t>参加政府采购活动前三年内在经营活动中没有重大违法记录的书面声明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Merge w:val="continue"/>
            <w:vAlign w:val="center"/>
          </w:tcPr>
          <w:p>
            <w:pPr>
              <w:spacing w:line="360" w:lineRule="auto"/>
              <w:jc w:val="center"/>
              <w:rPr>
                <w:rFonts w:eastAsia="仿宋"/>
                <w:color w:val="FF0000"/>
                <w:szCs w:val="21"/>
              </w:rPr>
            </w:pPr>
          </w:p>
        </w:tc>
        <w:tc>
          <w:tcPr>
            <w:tcW w:w="709" w:type="dxa"/>
            <w:vMerge w:val="continue"/>
            <w:vAlign w:val="center"/>
          </w:tcPr>
          <w:p>
            <w:pPr>
              <w:spacing w:line="360" w:lineRule="auto"/>
              <w:jc w:val="center"/>
              <w:rPr>
                <w:rFonts w:eastAsia="仿宋"/>
                <w:color w:val="FF0000"/>
                <w:szCs w:val="21"/>
              </w:rPr>
            </w:pPr>
          </w:p>
        </w:tc>
        <w:tc>
          <w:tcPr>
            <w:tcW w:w="425" w:type="dxa"/>
            <w:vMerge w:val="continue"/>
            <w:vAlign w:val="center"/>
          </w:tcPr>
          <w:p>
            <w:pPr>
              <w:spacing w:line="360" w:lineRule="auto"/>
              <w:jc w:val="center"/>
              <w:rPr>
                <w:rFonts w:eastAsia="仿宋"/>
                <w:color w:val="FF0000"/>
                <w:szCs w:val="21"/>
              </w:rPr>
            </w:pPr>
          </w:p>
        </w:tc>
        <w:tc>
          <w:tcPr>
            <w:tcW w:w="1701" w:type="dxa"/>
            <w:vAlign w:val="center"/>
          </w:tcPr>
          <w:p>
            <w:pPr>
              <w:spacing w:line="360" w:lineRule="auto"/>
              <w:rPr>
                <w:rFonts w:hint="eastAsia" w:ascii="Times New Roman" w:hAnsi="Times New Roman" w:eastAsia="仿宋" w:cs="Times New Roman"/>
                <w:color w:val="FF0000"/>
                <w:szCs w:val="21"/>
              </w:rPr>
            </w:pPr>
            <w:r>
              <w:rPr>
                <w:rFonts w:hint="eastAsia" w:ascii="Times New Roman" w:hAnsi="Times New Roman" w:eastAsia="仿宋" w:cs="Times New Roman"/>
                <w:color w:val="FF0000"/>
                <w:szCs w:val="21"/>
              </w:rPr>
              <w:t>承诺函</w:t>
            </w:r>
          </w:p>
        </w:tc>
        <w:tc>
          <w:tcPr>
            <w:tcW w:w="6350" w:type="dxa"/>
            <w:vAlign w:val="center"/>
          </w:tcPr>
          <w:p>
            <w:pPr>
              <w:numPr>
                <w:ilvl w:val="0"/>
                <w:numId w:val="5"/>
              </w:numPr>
              <w:spacing w:line="360" w:lineRule="auto"/>
              <w:rPr>
                <w:rFonts w:hint="eastAsia" w:ascii="Times New Roman" w:hAnsi="Times New Roman" w:eastAsia="仿宋" w:cs="Times New Roman"/>
                <w:color w:val="FF0000"/>
                <w:szCs w:val="21"/>
              </w:rPr>
            </w:pPr>
            <w:r>
              <w:rPr>
                <w:rFonts w:hint="eastAsia" w:ascii="Times New Roman" w:hAnsi="Times New Roman" w:eastAsia="仿宋" w:cs="Times New Roman"/>
                <w:color w:val="FF0000"/>
                <w:szCs w:val="21"/>
              </w:rPr>
              <w:t>供应商具有履行合同所必需的设备和专业技术能力的承诺函；</w:t>
            </w:r>
          </w:p>
          <w:p>
            <w:pPr>
              <w:numPr>
                <w:ilvl w:val="0"/>
                <w:numId w:val="5"/>
              </w:numPr>
              <w:spacing w:line="360" w:lineRule="auto"/>
              <w:rPr>
                <w:rFonts w:hint="eastAsia" w:ascii="Times New Roman" w:hAnsi="Times New Roman" w:eastAsia="仿宋" w:cs="Times New Roman"/>
                <w:color w:val="FF0000"/>
                <w:szCs w:val="21"/>
              </w:rPr>
            </w:pPr>
            <w:r>
              <w:rPr>
                <w:rFonts w:hint="eastAsia" w:ascii="Times New Roman" w:hAnsi="Times New Roman" w:eastAsia="仿宋" w:cs="Times New Roman"/>
                <w:color w:val="FF0000"/>
                <w:szCs w:val="21"/>
                <w:lang w:val="en-US" w:eastAsia="zh-CN"/>
              </w:rPr>
              <w:t>提供</w:t>
            </w:r>
            <w:r>
              <w:rPr>
                <w:rFonts w:hint="eastAsia" w:ascii="Times New Roman" w:hAnsi="Times New Roman" w:eastAsia="仿宋" w:cs="Times New Roman"/>
                <w:color w:val="FF0000"/>
                <w:szCs w:val="21"/>
              </w:rPr>
              <w:t>财务状况、缴纳税收和社会保障资金三项符合要求的承诺函（无需另行提供证明文件）</w:t>
            </w:r>
            <w:r>
              <w:rPr>
                <w:rFonts w:hint="eastAsia" w:eastAsia="仿宋" w:cs="Times New Roman"/>
                <w:color w:val="FF0000"/>
                <w:szCs w:val="21"/>
                <w:lang w:eastAsia="zh-CN"/>
              </w:rPr>
              <w:t>。</w:t>
            </w:r>
            <w:r>
              <w:rPr>
                <w:rFonts w:hint="eastAsia" w:ascii="Times New Roman" w:hAnsi="Times New Roman" w:eastAsia="仿宋" w:cs="Times New Roman"/>
                <w:color w:val="FF0000"/>
                <w:szCs w:val="21"/>
              </w:rPr>
              <w:br w:type="textWrapp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Merge w:val="continue"/>
            <w:vAlign w:val="center"/>
          </w:tcPr>
          <w:p>
            <w:pPr>
              <w:spacing w:line="360" w:lineRule="auto"/>
              <w:jc w:val="center"/>
              <w:rPr>
                <w:rFonts w:eastAsia="仿宋"/>
                <w:color w:val="FF0000"/>
                <w:szCs w:val="21"/>
              </w:rPr>
            </w:pPr>
          </w:p>
        </w:tc>
        <w:tc>
          <w:tcPr>
            <w:tcW w:w="709" w:type="dxa"/>
            <w:vMerge w:val="continue"/>
            <w:vAlign w:val="center"/>
          </w:tcPr>
          <w:p>
            <w:pPr>
              <w:spacing w:line="360" w:lineRule="auto"/>
              <w:jc w:val="center"/>
              <w:rPr>
                <w:rFonts w:eastAsia="仿宋"/>
                <w:color w:val="FF0000"/>
                <w:szCs w:val="21"/>
              </w:rPr>
            </w:pPr>
          </w:p>
        </w:tc>
        <w:tc>
          <w:tcPr>
            <w:tcW w:w="425" w:type="dxa"/>
            <w:vMerge w:val="continue"/>
            <w:vAlign w:val="center"/>
          </w:tcPr>
          <w:p>
            <w:pPr>
              <w:spacing w:line="360" w:lineRule="auto"/>
              <w:jc w:val="center"/>
              <w:rPr>
                <w:rFonts w:eastAsia="仿宋"/>
                <w:color w:val="FF0000"/>
                <w:szCs w:val="21"/>
              </w:rPr>
            </w:pPr>
          </w:p>
        </w:tc>
        <w:tc>
          <w:tcPr>
            <w:tcW w:w="1701" w:type="dxa"/>
            <w:vAlign w:val="center"/>
          </w:tcPr>
          <w:p>
            <w:pPr>
              <w:spacing w:line="360" w:lineRule="auto"/>
              <w:rPr>
                <w:rFonts w:hint="eastAsia" w:ascii="Times New Roman" w:hAnsi="Times New Roman" w:eastAsia="仿宋" w:cs="Times New Roman"/>
                <w:color w:val="FF0000"/>
                <w:szCs w:val="21"/>
                <w:lang w:eastAsia="zh-CN"/>
              </w:rPr>
            </w:pPr>
            <w:r>
              <w:rPr>
                <w:rFonts w:hint="eastAsia" w:ascii="Times New Roman" w:hAnsi="Times New Roman" w:eastAsia="仿宋" w:cs="Times New Roman"/>
                <w:color w:val="FF0000"/>
                <w:szCs w:val="21"/>
              </w:rPr>
              <w:t>信誉</w:t>
            </w:r>
            <w:r>
              <w:rPr>
                <w:rFonts w:hint="eastAsia" w:ascii="Times New Roman" w:hAnsi="Times New Roman" w:eastAsia="仿宋" w:cs="Times New Roman"/>
                <w:color w:val="FF0000"/>
                <w:szCs w:val="21"/>
                <w:lang w:eastAsia="zh-CN"/>
              </w:rPr>
              <w:t>要求</w:t>
            </w:r>
          </w:p>
        </w:tc>
        <w:tc>
          <w:tcPr>
            <w:tcW w:w="6350" w:type="dxa"/>
            <w:vAlign w:val="center"/>
          </w:tcPr>
          <w:p>
            <w:pPr>
              <w:spacing w:line="360" w:lineRule="auto"/>
              <w:rPr>
                <w:rFonts w:hint="eastAsia" w:ascii="Times New Roman" w:hAnsi="Times New Roman" w:eastAsia="仿宋" w:cs="Times New Roman"/>
                <w:color w:val="FF0000"/>
                <w:szCs w:val="21"/>
              </w:rPr>
            </w:pPr>
            <w:r>
              <w:rPr>
                <w:rFonts w:hint="eastAsia" w:ascii="Times New Roman" w:hAnsi="Times New Roman" w:eastAsia="仿宋" w:cs="Times New Roman"/>
                <w:color w:val="FF0000"/>
                <w:szCs w:val="21"/>
              </w:rPr>
              <w:t>供应商不得为“信用中国”网站中列入失信被执行人和重大税收违法案件当事人名单的供应商，不得为中国政府采购网政府采购严重违法失信行为记录名单中被财政部门禁止参加政府采购活动的供应商（提供查询结果网页截图并加盖供应商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Merge w:val="continue"/>
            <w:vAlign w:val="center"/>
          </w:tcPr>
          <w:p>
            <w:pPr>
              <w:spacing w:line="360" w:lineRule="auto"/>
              <w:jc w:val="center"/>
              <w:rPr>
                <w:rFonts w:eastAsia="仿宋"/>
                <w:color w:val="FF0000"/>
                <w:szCs w:val="21"/>
              </w:rPr>
            </w:pPr>
          </w:p>
        </w:tc>
        <w:tc>
          <w:tcPr>
            <w:tcW w:w="709" w:type="dxa"/>
            <w:vMerge w:val="continue"/>
            <w:vAlign w:val="center"/>
          </w:tcPr>
          <w:p>
            <w:pPr>
              <w:spacing w:line="360" w:lineRule="auto"/>
              <w:jc w:val="center"/>
              <w:rPr>
                <w:rFonts w:eastAsia="仿宋"/>
                <w:color w:val="FF0000"/>
                <w:szCs w:val="21"/>
              </w:rPr>
            </w:pPr>
          </w:p>
        </w:tc>
        <w:tc>
          <w:tcPr>
            <w:tcW w:w="425" w:type="dxa"/>
            <w:vMerge w:val="continue"/>
            <w:vAlign w:val="center"/>
          </w:tcPr>
          <w:p>
            <w:pPr>
              <w:spacing w:line="360" w:lineRule="auto"/>
              <w:jc w:val="center"/>
              <w:rPr>
                <w:rFonts w:eastAsia="仿宋"/>
                <w:color w:val="FF0000"/>
                <w:szCs w:val="21"/>
              </w:rPr>
            </w:pPr>
          </w:p>
        </w:tc>
        <w:tc>
          <w:tcPr>
            <w:tcW w:w="1701" w:type="dxa"/>
            <w:vAlign w:val="center"/>
          </w:tcPr>
          <w:p>
            <w:pPr>
              <w:spacing w:line="360" w:lineRule="auto"/>
              <w:rPr>
                <w:rFonts w:hint="eastAsia" w:ascii="Times New Roman" w:hAnsi="Times New Roman" w:eastAsia="仿宋" w:cs="Times New Roman"/>
                <w:color w:val="FF0000"/>
                <w:szCs w:val="21"/>
              </w:rPr>
            </w:pPr>
            <w:r>
              <w:rPr>
                <w:rFonts w:hint="eastAsia" w:ascii="Times New Roman" w:hAnsi="Times New Roman" w:eastAsia="仿宋" w:cs="Times New Roman"/>
                <w:color w:val="FF0000"/>
                <w:szCs w:val="21"/>
              </w:rPr>
              <w:t>控股、管理关系</w:t>
            </w:r>
          </w:p>
        </w:tc>
        <w:tc>
          <w:tcPr>
            <w:tcW w:w="6350" w:type="dxa"/>
            <w:vAlign w:val="center"/>
          </w:tcPr>
          <w:p>
            <w:pPr>
              <w:spacing w:line="360" w:lineRule="auto"/>
              <w:rPr>
                <w:rFonts w:hint="eastAsia" w:ascii="Times New Roman" w:hAnsi="Times New Roman" w:eastAsia="仿宋" w:cs="Times New Roman"/>
                <w:color w:val="FF0000"/>
                <w:szCs w:val="21"/>
              </w:rPr>
            </w:pPr>
            <w:r>
              <w:rPr>
                <w:rFonts w:hint="eastAsia" w:ascii="Times New Roman" w:hAnsi="Times New Roman" w:eastAsia="仿宋" w:cs="Times New Roman"/>
                <w:color w:val="FF0000"/>
                <w:szCs w:val="21"/>
              </w:rPr>
              <w:t>单位负责人为同一人或者存在控股、管理关系的不同单位，不得同时参加本项目采购活动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710" w:type="dxa"/>
            <w:vMerge w:val="continue"/>
            <w:vAlign w:val="center"/>
          </w:tcPr>
          <w:p>
            <w:pPr>
              <w:spacing w:line="360" w:lineRule="auto"/>
              <w:jc w:val="center"/>
              <w:rPr>
                <w:rFonts w:eastAsia="仿宋"/>
                <w:color w:val="FF0000"/>
                <w:szCs w:val="21"/>
              </w:rPr>
            </w:pPr>
          </w:p>
        </w:tc>
        <w:tc>
          <w:tcPr>
            <w:tcW w:w="709" w:type="dxa"/>
            <w:vMerge w:val="continue"/>
            <w:vAlign w:val="center"/>
          </w:tcPr>
          <w:p>
            <w:pPr>
              <w:spacing w:line="360" w:lineRule="auto"/>
              <w:jc w:val="center"/>
              <w:rPr>
                <w:rFonts w:eastAsia="仿宋"/>
                <w:color w:val="FF0000"/>
                <w:szCs w:val="21"/>
              </w:rPr>
            </w:pPr>
          </w:p>
        </w:tc>
        <w:tc>
          <w:tcPr>
            <w:tcW w:w="425" w:type="dxa"/>
            <w:vMerge w:val="continue"/>
            <w:vAlign w:val="center"/>
          </w:tcPr>
          <w:p>
            <w:pPr>
              <w:spacing w:line="360" w:lineRule="auto"/>
              <w:jc w:val="center"/>
              <w:rPr>
                <w:rFonts w:eastAsia="仿宋"/>
                <w:color w:val="FF0000"/>
                <w:szCs w:val="21"/>
              </w:rPr>
            </w:pPr>
          </w:p>
        </w:tc>
        <w:tc>
          <w:tcPr>
            <w:tcW w:w="1701" w:type="dxa"/>
            <w:vAlign w:val="center"/>
          </w:tcPr>
          <w:p>
            <w:pPr>
              <w:spacing w:line="360" w:lineRule="auto"/>
              <w:rPr>
                <w:rFonts w:hint="default" w:ascii="Times New Roman" w:hAnsi="Times New Roman" w:eastAsia="仿宋" w:cs="Times New Roman"/>
                <w:color w:val="FF0000"/>
                <w:szCs w:val="21"/>
                <w:lang w:val="en-US" w:eastAsia="zh-CN"/>
              </w:rPr>
            </w:pPr>
            <w:r>
              <w:rPr>
                <w:rFonts w:hint="eastAsia" w:ascii="Times New Roman" w:hAnsi="Times New Roman" w:eastAsia="仿宋" w:cs="Times New Roman"/>
                <w:color w:val="FF0000"/>
                <w:szCs w:val="21"/>
                <w:lang w:val="en-US" w:eastAsia="zh-CN"/>
              </w:rPr>
              <w:t>中小企业</w:t>
            </w:r>
          </w:p>
        </w:tc>
        <w:tc>
          <w:tcPr>
            <w:tcW w:w="6350" w:type="dxa"/>
            <w:vAlign w:val="center"/>
          </w:tcPr>
          <w:p>
            <w:pPr>
              <w:tabs>
                <w:tab w:val="left" w:pos="3845"/>
              </w:tabs>
              <w:spacing w:line="360" w:lineRule="auto"/>
              <w:rPr>
                <w:rFonts w:hint="default" w:ascii="Times New Roman" w:hAnsi="Times New Roman" w:eastAsia="仿宋" w:cs="Times New Roman"/>
                <w:color w:val="FF0000"/>
                <w:szCs w:val="21"/>
                <w:lang w:val="en-US" w:eastAsia="zh-CN"/>
              </w:rPr>
            </w:pPr>
            <w:r>
              <w:rPr>
                <w:rFonts w:hint="eastAsia" w:ascii="Times New Roman" w:hAnsi="Times New Roman" w:eastAsia="仿宋" w:cs="Times New Roman"/>
                <w:color w:val="FF0000"/>
                <w:szCs w:val="21"/>
                <w:lang w:val="en-US" w:eastAsia="zh-CN"/>
              </w:rPr>
              <w:t>本项目专门面向中小企业采购</w:t>
            </w:r>
            <w:r>
              <w:rPr>
                <w:rFonts w:hint="eastAsia" w:eastAsia="仿宋" w:cs="Times New Roman"/>
                <w:color w:val="FF0000"/>
                <w:szCs w:val="21"/>
                <w:lang w:val="en-US" w:eastAsia="zh-CN"/>
              </w:rPr>
              <w:t>，是否为中小企业。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Merge w:val="restart"/>
            <w:vAlign w:val="center"/>
          </w:tcPr>
          <w:p>
            <w:pPr>
              <w:spacing w:line="360" w:lineRule="auto"/>
              <w:jc w:val="center"/>
              <w:rPr>
                <w:rFonts w:eastAsia="仿宋"/>
                <w:color w:val="000000"/>
                <w:szCs w:val="21"/>
              </w:rPr>
            </w:pPr>
            <w:bookmarkStart w:id="117" w:name="_Toc343511710"/>
            <w:r>
              <w:rPr>
                <w:rFonts w:eastAsia="仿宋"/>
                <w:color w:val="000000"/>
                <w:szCs w:val="21"/>
              </w:rPr>
              <w:t>2.1.</w:t>
            </w:r>
            <w:bookmarkEnd w:id="117"/>
            <w:r>
              <w:rPr>
                <w:rFonts w:eastAsia="仿宋"/>
                <w:color w:val="000000"/>
                <w:szCs w:val="21"/>
              </w:rPr>
              <w:t>3</w:t>
            </w:r>
          </w:p>
        </w:tc>
        <w:tc>
          <w:tcPr>
            <w:tcW w:w="709" w:type="dxa"/>
            <w:vMerge w:val="restart"/>
            <w:vAlign w:val="center"/>
          </w:tcPr>
          <w:p>
            <w:pPr>
              <w:spacing w:line="360" w:lineRule="auto"/>
              <w:jc w:val="center"/>
              <w:rPr>
                <w:rFonts w:eastAsia="仿宋"/>
                <w:color w:val="000000"/>
                <w:szCs w:val="21"/>
              </w:rPr>
            </w:pPr>
            <w:bookmarkStart w:id="118" w:name="_Toc343511711"/>
            <w:r>
              <w:rPr>
                <w:rFonts w:hint="eastAsia" w:eastAsia="仿宋"/>
                <w:color w:val="000000"/>
                <w:szCs w:val="21"/>
              </w:rPr>
              <w:t>响应性</w:t>
            </w:r>
            <w:bookmarkEnd w:id="118"/>
          </w:p>
          <w:p>
            <w:pPr>
              <w:spacing w:line="360" w:lineRule="auto"/>
              <w:jc w:val="center"/>
              <w:rPr>
                <w:rFonts w:eastAsia="仿宋"/>
                <w:color w:val="000000"/>
                <w:szCs w:val="21"/>
              </w:rPr>
            </w:pPr>
            <w:bookmarkStart w:id="119" w:name="_Toc343511712"/>
            <w:r>
              <w:rPr>
                <w:rFonts w:hint="eastAsia" w:eastAsia="仿宋"/>
                <w:color w:val="000000"/>
                <w:szCs w:val="21"/>
              </w:rPr>
              <w:t>评审</w:t>
            </w:r>
            <w:bookmarkEnd w:id="119"/>
            <w:bookmarkStart w:id="120" w:name="_Toc343511713"/>
          </w:p>
          <w:p>
            <w:pPr>
              <w:spacing w:line="360" w:lineRule="auto"/>
              <w:jc w:val="center"/>
              <w:rPr>
                <w:rFonts w:eastAsia="仿宋"/>
                <w:color w:val="000000"/>
                <w:szCs w:val="21"/>
              </w:rPr>
            </w:pPr>
            <w:r>
              <w:rPr>
                <w:rFonts w:hint="eastAsia" w:eastAsia="仿宋"/>
                <w:color w:val="000000"/>
                <w:szCs w:val="21"/>
              </w:rPr>
              <w:t>标准</w:t>
            </w:r>
            <w:bookmarkEnd w:id="120"/>
          </w:p>
        </w:tc>
        <w:tc>
          <w:tcPr>
            <w:tcW w:w="2126" w:type="dxa"/>
            <w:gridSpan w:val="2"/>
            <w:vAlign w:val="center"/>
          </w:tcPr>
          <w:p>
            <w:pPr>
              <w:spacing w:line="360" w:lineRule="auto"/>
              <w:jc w:val="center"/>
              <w:rPr>
                <w:rFonts w:eastAsia="仿宋"/>
                <w:color w:val="000000"/>
                <w:szCs w:val="21"/>
              </w:rPr>
            </w:pPr>
            <w:bookmarkStart w:id="121" w:name="_Toc343511716"/>
            <w:r>
              <w:rPr>
                <w:rFonts w:hint="eastAsia" w:eastAsia="仿宋"/>
                <w:color w:val="000000"/>
                <w:szCs w:val="21"/>
              </w:rPr>
              <w:t>磋商内容</w:t>
            </w:r>
            <w:bookmarkEnd w:id="121"/>
          </w:p>
        </w:tc>
        <w:tc>
          <w:tcPr>
            <w:tcW w:w="6350" w:type="dxa"/>
            <w:vAlign w:val="center"/>
          </w:tcPr>
          <w:p>
            <w:pPr>
              <w:spacing w:line="360" w:lineRule="auto"/>
              <w:rPr>
                <w:rFonts w:hint="eastAsia" w:eastAsia="仿宋"/>
                <w:color w:val="000000"/>
                <w:szCs w:val="21"/>
              </w:rPr>
            </w:pPr>
            <w:r>
              <w:rPr>
                <w:rFonts w:hint="eastAsia" w:eastAsia="仿宋"/>
                <w:color w:val="000000"/>
                <w:szCs w:val="21"/>
              </w:rPr>
              <w:t>满足</w:t>
            </w:r>
            <w:r>
              <w:rPr>
                <w:rFonts w:hint="eastAsia" w:eastAsia="仿宋"/>
                <w:color w:val="000000"/>
                <w:szCs w:val="21"/>
                <w:lang w:val="en-US" w:eastAsia="zh-CN"/>
              </w:rPr>
              <w:t>磋商</w:t>
            </w:r>
            <w:r>
              <w:rPr>
                <w:rFonts w:hint="eastAsia" w:eastAsia="仿宋"/>
                <w:color w:val="000000"/>
                <w:szCs w:val="21"/>
              </w:rPr>
              <w:t>文件中要求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Merge w:val="continue"/>
            <w:vAlign w:val="center"/>
          </w:tcPr>
          <w:p>
            <w:pPr>
              <w:spacing w:line="360" w:lineRule="auto"/>
              <w:jc w:val="center"/>
              <w:rPr>
                <w:rFonts w:eastAsia="仿宋"/>
                <w:color w:val="000000"/>
                <w:szCs w:val="21"/>
              </w:rPr>
            </w:pPr>
          </w:p>
        </w:tc>
        <w:tc>
          <w:tcPr>
            <w:tcW w:w="709" w:type="dxa"/>
            <w:vMerge w:val="continue"/>
            <w:vAlign w:val="center"/>
          </w:tcPr>
          <w:p>
            <w:pPr>
              <w:spacing w:line="360" w:lineRule="auto"/>
              <w:jc w:val="center"/>
              <w:rPr>
                <w:rFonts w:eastAsia="仿宋"/>
                <w:color w:val="000000"/>
                <w:szCs w:val="21"/>
              </w:rPr>
            </w:pPr>
          </w:p>
        </w:tc>
        <w:tc>
          <w:tcPr>
            <w:tcW w:w="2126" w:type="dxa"/>
            <w:gridSpan w:val="2"/>
            <w:vAlign w:val="center"/>
          </w:tcPr>
          <w:p>
            <w:pPr>
              <w:spacing w:line="360" w:lineRule="auto"/>
              <w:jc w:val="center"/>
              <w:rPr>
                <w:rFonts w:eastAsia="仿宋"/>
                <w:color w:val="000000"/>
                <w:szCs w:val="21"/>
              </w:rPr>
            </w:pPr>
            <w:r>
              <w:rPr>
                <w:rFonts w:hint="eastAsia" w:eastAsia="仿宋"/>
                <w:color w:val="000000"/>
                <w:szCs w:val="21"/>
              </w:rPr>
              <w:t>工期</w:t>
            </w:r>
          </w:p>
        </w:tc>
        <w:tc>
          <w:tcPr>
            <w:tcW w:w="6350" w:type="dxa"/>
            <w:vAlign w:val="center"/>
          </w:tcPr>
          <w:p>
            <w:pPr>
              <w:spacing w:line="360" w:lineRule="auto"/>
              <w:rPr>
                <w:rFonts w:hint="eastAsia" w:eastAsia="仿宋"/>
                <w:color w:val="000000"/>
                <w:szCs w:val="21"/>
              </w:rPr>
            </w:pPr>
            <w:r>
              <w:rPr>
                <w:rFonts w:hint="eastAsia" w:eastAsia="仿宋"/>
                <w:color w:val="000000"/>
                <w:szCs w:val="21"/>
              </w:rPr>
              <w:t>满足</w:t>
            </w:r>
            <w:r>
              <w:rPr>
                <w:rFonts w:hint="eastAsia" w:eastAsia="仿宋"/>
                <w:color w:val="000000"/>
                <w:szCs w:val="21"/>
                <w:lang w:val="en-US" w:eastAsia="zh-CN"/>
              </w:rPr>
              <w:t>磋商</w:t>
            </w:r>
            <w:r>
              <w:rPr>
                <w:rFonts w:hint="eastAsia" w:eastAsia="仿宋"/>
                <w:color w:val="000000"/>
                <w:szCs w:val="21"/>
              </w:rPr>
              <w:t>文件中要求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Merge w:val="continue"/>
            <w:vAlign w:val="center"/>
          </w:tcPr>
          <w:p>
            <w:pPr>
              <w:spacing w:line="360" w:lineRule="auto"/>
              <w:jc w:val="center"/>
              <w:rPr>
                <w:rFonts w:eastAsia="仿宋"/>
                <w:color w:val="000000"/>
                <w:szCs w:val="21"/>
              </w:rPr>
            </w:pPr>
          </w:p>
        </w:tc>
        <w:tc>
          <w:tcPr>
            <w:tcW w:w="709" w:type="dxa"/>
            <w:vMerge w:val="continue"/>
            <w:vAlign w:val="center"/>
          </w:tcPr>
          <w:p>
            <w:pPr>
              <w:spacing w:line="360" w:lineRule="auto"/>
              <w:jc w:val="center"/>
              <w:rPr>
                <w:rFonts w:eastAsia="仿宋"/>
                <w:color w:val="000000"/>
                <w:szCs w:val="21"/>
              </w:rPr>
            </w:pPr>
          </w:p>
        </w:tc>
        <w:tc>
          <w:tcPr>
            <w:tcW w:w="2126" w:type="dxa"/>
            <w:gridSpan w:val="2"/>
            <w:vAlign w:val="center"/>
          </w:tcPr>
          <w:p>
            <w:pPr>
              <w:spacing w:line="360" w:lineRule="auto"/>
              <w:jc w:val="center"/>
              <w:rPr>
                <w:rFonts w:eastAsia="仿宋"/>
                <w:color w:val="000000"/>
                <w:szCs w:val="21"/>
              </w:rPr>
            </w:pPr>
            <w:r>
              <w:rPr>
                <w:rFonts w:hint="eastAsia" w:eastAsia="仿宋"/>
                <w:color w:val="000000"/>
                <w:szCs w:val="21"/>
              </w:rPr>
              <w:t>质量要求</w:t>
            </w:r>
          </w:p>
        </w:tc>
        <w:tc>
          <w:tcPr>
            <w:tcW w:w="6350" w:type="dxa"/>
            <w:vAlign w:val="center"/>
          </w:tcPr>
          <w:p>
            <w:pPr>
              <w:spacing w:line="360" w:lineRule="auto"/>
              <w:rPr>
                <w:rFonts w:hint="eastAsia" w:eastAsia="仿宋"/>
                <w:color w:val="000000"/>
                <w:szCs w:val="21"/>
              </w:rPr>
            </w:pPr>
            <w:r>
              <w:rPr>
                <w:rFonts w:hint="eastAsia" w:eastAsia="仿宋"/>
                <w:color w:val="000000"/>
                <w:szCs w:val="21"/>
              </w:rPr>
              <w:t>满足</w:t>
            </w:r>
            <w:r>
              <w:rPr>
                <w:rFonts w:hint="eastAsia" w:eastAsia="仿宋"/>
                <w:color w:val="000000"/>
                <w:szCs w:val="21"/>
                <w:lang w:val="en-US" w:eastAsia="zh-CN"/>
              </w:rPr>
              <w:t>磋商</w:t>
            </w:r>
            <w:r>
              <w:rPr>
                <w:rFonts w:hint="eastAsia" w:eastAsia="仿宋"/>
                <w:color w:val="000000"/>
                <w:szCs w:val="21"/>
              </w:rPr>
              <w:t>文件中要求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Merge w:val="continue"/>
            <w:vAlign w:val="center"/>
          </w:tcPr>
          <w:p>
            <w:pPr>
              <w:spacing w:line="360" w:lineRule="auto"/>
              <w:jc w:val="center"/>
              <w:rPr>
                <w:rFonts w:eastAsia="仿宋"/>
                <w:color w:val="000000"/>
                <w:szCs w:val="21"/>
              </w:rPr>
            </w:pPr>
          </w:p>
        </w:tc>
        <w:tc>
          <w:tcPr>
            <w:tcW w:w="709" w:type="dxa"/>
            <w:vMerge w:val="continue"/>
            <w:vAlign w:val="center"/>
          </w:tcPr>
          <w:p>
            <w:pPr>
              <w:spacing w:line="360" w:lineRule="auto"/>
              <w:jc w:val="center"/>
              <w:rPr>
                <w:rFonts w:eastAsia="仿宋"/>
                <w:color w:val="000000"/>
                <w:szCs w:val="21"/>
              </w:rPr>
            </w:pPr>
          </w:p>
        </w:tc>
        <w:tc>
          <w:tcPr>
            <w:tcW w:w="2126" w:type="dxa"/>
            <w:gridSpan w:val="2"/>
            <w:vAlign w:val="center"/>
          </w:tcPr>
          <w:p>
            <w:pPr>
              <w:spacing w:line="360" w:lineRule="auto"/>
              <w:jc w:val="center"/>
              <w:rPr>
                <w:rFonts w:eastAsia="仿宋"/>
                <w:color w:val="000000"/>
                <w:szCs w:val="21"/>
              </w:rPr>
            </w:pPr>
            <w:bookmarkStart w:id="122" w:name="_Toc343511722"/>
            <w:r>
              <w:rPr>
                <w:rFonts w:hint="eastAsia" w:eastAsia="仿宋"/>
                <w:color w:val="000000"/>
                <w:szCs w:val="21"/>
              </w:rPr>
              <w:t>磋商有效期</w:t>
            </w:r>
            <w:bookmarkEnd w:id="122"/>
          </w:p>
        </w:tc>
        <w:tc>
          <w:tcPr>
            <w:tcW w:w="6350" w:type="dxa"/>
            <w:vAlign w:val="center"/>
          </w:tcPr>
          <w:p>
            <w:pPr>
              <w:spacing w:line="360" w:lineRule="auto"/>
              <w:rPr>
                <w:rFonts w:hint="eastAsia" w:eastAsia="仿宋"/>
                <w:color w:val="000000"/>
                <w:szCs w:val="21"/>
                <w:lang w:eastAsia="zh-CN"/>
              </w:rPr>
            </w:pPr>
            <w:r>
              <w:rPr>
                <w:rFonts w:hint="eastAsia" w:eastAsia="仿宋"/>
                <w:color w:val="000000"/>
                <w:szCs w:val="21"/>
              </w:rPr>
              <w:t>满足</w:t>
            </w:r>
            <w:r>
              <w:rPr>
                <w:rFonts w:hint="eastAsia" w:eastAsia="仿宋"/>
                <w:color w:val="000000"/>
                <w:szCs w:val="21"/>
                <w:lang w:val="en-US" w:eastAsia="zh-CN"/>
              </w:rPr>
              <w:t>磋商</w:t>
            </w:r>
            <w:r>
              <w:rPr>
                <w:rFonts w:hint="eastAsia" w:eastAsia="仿宋"/>
                <w:color w:val="000000"/>
                <w:szCs w:val="21"/>
              </w:rPr>
              <w:t>文件中要求</w:t>
            </w:r>
            <w:bookmarkStart w:id="235" w:name="_GoBack"/>
            <w:bookmarkEnd w:id="23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Merge w:val="continue"/>
            <w:vAlign w:val="center"/>
          </w:tcPr>
          <w:p>
            <w:pPr>
              <w:spacing w:line="360" w:lineRule="auto"/>
              <w:jc w:val="center"/>
              <w:rPr>
                <w:rFonts w:eastAsia="仿宋"/>
                <w:color w:val="000000"/>
                <w:szCs w:val="21"/>
              </w:rPr>
            </w:pPr>
          </w:p>
        </w:tc>
        <w:tc>
          <w:tcPr>
            <w:tcW w:w="709" w:type="dxa"/>
            <w:vMerge w:val="continue"/>
            <w:vAlign w:val="center"/>
          </w:tcPr>
          <w:p>
            <w:pPr>
              <w:spacing w:line="360" w:lineRule="auto"/>
              <w:jc w:val="center"/>
              <w:rPr>
                <w:rFonts w:eastAsia="仿宋"/>
                <w:color w:val="000000"/>
                <w:szCs w:val="21"/>
              </w:rPr>
            </w:pPr>
          </w:p>
        </w:tc>
        <w:tc>
          <w:tcPr>
            <w:tcW w:w="2126" w:type="dxa"/>
            <w:gridSpan w:val="2"/>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磋商保证金</w:t>
            </w:r>
          </w:p>
        </w:tc>
        <w:tc>
          <w:tcPr>
            <w:tcW w:w="6350" w:type="dxa"/>
            <w:vAlign w:val="center"/>
          </w:tcPr>
          <w:p>
            <w:pPr>
              <w:spacing w:line="360" w:lineRule="auto"/>
              <w:rPr>
                <w:rFonts w:hint="eastAsia" w:eastAsia="仿宋"/>
                <w:color w:val="000000"/>
                <w:szCs w:val="21"/>
              </w:rPr>
            </w:pPr>
            <w:r>
              <w:rPr>
                <w:rFonts w:hint="eastAsia" w:eastAsia="仿宋"/>
                <w:color w:val="000000"/>
                <w:szCs w:val="21"/>
              </w:rPr>
              <w:t>满足</w:t>
            </w:r>
            <w:r>
              <w:rPr>
                <w:rFonts w:hint="eastAsia" w:eastAsia="仿宋"/>
                <w:color w:val="000000"/>
                <w:szCs w:val="21"/>
                <w:lang w:val="en-US" w:eastAsia="zh-CN"/>
              </w:rPr>
              <w:t>磋商</w:t>
            </w:r>
            <w:r>
              <w:rPr>
                <w:rFonts w:hint="eastAsia" w:eastAsia="仿宋"/>
                <w:color w:val="000000"/>
                <w:szCs w:val="21"/>
              </w:rPr>
              <w:t>文件中要求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Merge w:val="continue"/>
            <w:vAlign w:val="center"/>
          </w:tcPr>
          <w:p>
            <w:pPr>
              <w:spacing w:line="360" w:lineRule="auto"/>
              <w:jc w:val="center"/>
              <w:rPr>
                <w:rFonts w:eastAsia="仿宋"/>
                <w:color w:val="000000"/>
                <w:szCs w:val="21"/>
              </w:rPr>
            </w:pPr>
          </w:p>
        </w:tc>
        <w:tc>
          <w:tcPr>
            <w:tcW w:w="709" w:type="dxa"/>
            <w:vMerge w:val="continue"/>
            <w:vAlign w:val="center"/>
          </w:tcPr>
          <w:p>
            <w:pPr>
              <w:spacing w:line="360" w:lineRule="auto"/>
              <w:jc w:val="center"/>
              <w:rPr>
                <w:rFonts w:eastAsia="仿宋"/>
                <w:color w:val="000000"/>
                <w:szCs w:val="21"/>
              </w:rPr>
            </w:pPr>
          </w:p>
        </w:tc>
        <w:tc>
          <w:tcPr>
            <w:tcW w:w="2126" w:type="dxa"/>
            <w:gridSpan w:val="2"/>
            <w:vAlign w:val="center"/>
          </w:tcPr>
          <w:p>
            <w:pPr>
              <w:spacing w:line="360" w:lineRule="auto"/>
              <w:jc w:val="center"/>
              <w:rPr>
                <w:rFonts w:eastAsia="仿宋"/>
                <w:color w:val="000000"/>
                <w:szCs w:val="21"/>
              </w:rPr>
            </w:pPr>
            <w:r>
              <w:rPr>
                <w:rFonts w:hint="eastAsia" w:eastAsia="仿宋"/>
                <w:color w:val="000000"/>
                <w:szCs w:val="21"/>
              </w:rPr>
              <w:t>已标价工程量清单</w:t>
            </w:r>
          </w:p>
        </w:tc>
        <w:tc>
          <w:tcPr>
            <w:tcW w:w="6350" w:type="dxa"/>
            <w:vAlign w:val="center"/>
          </w:tcPr>
          <w:p>
            <w:pPr>
              <w:spacing w:line="360" w:lineRule="auto"/>
              <w:rPr>
                <w:rFonts w:eastAsia="仿宋"/>
                <w:color w:val="000000"/>
                <w:szCs w:val="21"/>
              </w:rPr>
            </w:pPr>
            <w:r>
              <w:rPr>
                <w:rFonts w:hint="eastAsia" w:eastAsia="仿宋"/>
                <w:color w:val="000000"/>
                <w:szCs w:val="21"/>
              </w:rPr>
              <w:t>符合第五章“工程量清单”给出的范围及数量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9" w:type="dxa"/>
            <w:gridSpan w:val="2"/>
            <w:vAlign w:val="center"/>
          </w:tcPr>
          <w:p>
            <w:pPr>
              <w:spacing w:line="360" w:lineRule="auto"/>
              <w:jc w:val="center"/>
              <w:rPr>
                <w:rFonts w:eastAsia="仿宋"/>
                <w:b/>
                <w:color w:val="000000"/>
                <w:szCs w:val="21"/>
              </w:rPr>
            </w:pPr>
            <w:bookmarkStart w:id="123" w:name="_Toc343511732"/>
            <w:r>
              <w:rPr>
                <w:rFonts w:hint="eastAsia" w:eastAsia="仿宋"/>
                <w:b/>
                <w:color w:val="000000"/>
                <w:szCs w:val="21"/>
              </w:rPr>
              <w:t>条款号</w:t>
            </w:r>
            <w:bookmarkEnd w:id="123"/>
          </w:p>
        </w:tc>
        <w:tc>
          <w:tcPr>
            <w:tcW w:w="2126" w:type="dxa"/>
            <w:gridSpan w:val="2"/>
            <w:vAlign w:val="center"/>
          </w:tcPr>
          <w:p>
            <w:pPr>
              <w:spacing w:line="360" w:lineRule="auto"/>
              <w:jc w:val="center"/>
              <w:rPr>
                <w:rFonts w:eastAsia="仿宋"/>
                <w:b/>
                <w:color w:val="000000"/>
                <w:szCs w:val="21"/>
              </w:rPr>
            </w:pPr>
            <w:bookmarkStart w:id="124" w:name="_Toc343511733"/>
            <w:r>
              <w:rPr>
                <w:rFonts w:hint="eastAsia" w:eastAsia="仿宋"/>
                <w:b/>
                <w:color w:val="000000"/>
                <w:szCs w:val="21"/>
              </w:rPr>
              <w:t>条款内容</w:t>
            </w:r>
            <w:bookmarkEnd w:id="124"/>
          </w:p>
        </w:tc>
        <w:tc>
          <w:tcPr>
            <w:tcW w:w="6350" w:type="dxa"/>
            <w:vAlign w:val="center"/>
          </w:tcPr>
          <w:p>
            <w:pPr>
              <w:spacing w:line="360" w:lineRule="auto"/>
              <w:jc w:val="center"/>
              <w:rPr>
                <w:rFonts w:eastAsia="仿宋"/>
                <w:b/>
                <w:color w:val="000000"/>
                <w:szCs w:val="21"/>
              </w:rPr>
            </w:pPr>
            <w:bookmarkStart w:id="125" w:name="_Toc343511734"/>
            <w:r>
              <w:rPr>
                <w:rFonts w:hint="eastAsia" w:eastAsia="仿宋"/>
                <w:b/>
                <w:color w:val="000000"/>
                <w:szCs w:val="21"/>
              </w:rPr>
              <w:t>编列内容</w:t>
            </w:r>
            <w:bookmarkEnd w:id="12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9" w:type="dxa"/>
            <w:gridSpan w:val="2"/>
            <w:vAlign w:val="center"/>
          </w:tcPr>
          <w:p>
            <w:pPr>
              <w:spacing w:line="360" w:lineRule="auto"/>
              <w:jc w:val="center"/>
              <w:rPr>
                <w:rFonts w:eastAsia="仿宋"/>
                <w:color w:val="000000"/>
                <w:szCs w:val="21"/>
              </w:rPr>
            </w:pPr>
            <w:r>
              <w:rPr>
                <w:rFonts w:eastAsia="仿宋"/>
                <w:color w:val="000000"/>
                <w:szCs w:val="21"/>
              </w:rPr>
              <w:t>2.2.1</w:t>
            </w:r>
          </w:p>
        </w:tc>
        <w:tc>
          <w:tcPr>
            <w:tcW w:w="2126" w:type="dxa"/>
            <w:gridSpan w:val="2"/>
            <w:vAlign w:val="center"/>
          </w:tcPr>
          <w:p>
            <w:pPr>
              <w:spacing w:line="360" w:lineRule="auto"/>
              <w:jc w:val="center"/>
              <w:rPr>
                <w:rFonts w:eastAsia="仿宋"/>
                <w:color w:val="000000"/>
                <w:szCs w:val="21"/>
              </w:rPr>
            </w:pPr>
            <w:r>
              <w:rPr>
                <w:rFonts w:hint="eastAsia" w:eastAsia="仿宋"/>
                <w:color w:val="000000"/>
                <w:szCs w:val="21"/>
              </w:rPr>
              <w:t>分值构成</w:t>
            </w:r>
          </w:p>
          <w:p>
            <w:pPr>
              <w:spacing w:line="360" w:lineRule="auto"/>
              <w:jc w:val="center"/>
              <w:rPr>
                <w:rFonts w:eastAsia="仿宋"/>
                <w:color w:val="000000"/>
                <w:szCs w:val="21"/>
              </w:rPr>
            </w:pPr>
            <w:r>
              <w:rPr>
                <w:rFonts w:eastAsia="仿宋"/>
                <w:color w:val="000000"/>
                <w:szCs w:val="21"/>
              </w:rPr>
              <w:t>(</w:t>
            </w:r>
            <w:r>
              <w:rPr>
                <w:rFonts w:hint="eastAsia" w:eastAsia="仿宋"/>
                <w:color w:val="000000"/>
                <w:szCs w:val="21"/>
              </w:rPr>
              <w:t>总分</w:t>
            </w:r>
            <w:r>
              <w:rPr>
                <w:rFonts w:eastAsia="仿宋"/>
                <w:color w:val="000000"/>
                <w:szCs w:val="21"/>
              </w:rPr>
              <w:t>100</w:t>
            </w:r>
            <w:r>
              <w:rPr>
                <w:rFonts w:hint="eastAsia" w:eastAsia="仿宋"/>
                <w:color w:val="000000"/>
                <w:szCs w:val="21"/>
              </w:rPr>
              <w:t>分</w:t>
            </w:r>
            <w:r>
              <w:rPr>
                <w:rFonts w:eastAsia="仿宋"/>
                <w:color w:val="000000"/>
                <w:szCs w:val="21"/>
              </w:rPr>
              <w:t>)</w:t>
            </w:r>
          </w:p>
        </w:tc>
        <w:tc>
          <w:tcPr>
            <w:tcW w:w="6350" w:type="dxa"/>
            <w:vAlign w:val="center"/>
          </w:tcPr>
          <w:p>
            <w:pPr>
              <w:spacing w:line="360" w:lineRule="auto"/>
              <w:rPr>
                <w:rFonts w:eastAsia="仿宋"/>
                <w:color w:val="000000"/>
                <w:szCs w:val="21"/>
              </w:rPr>
            </w:pPr>
            <w:r>
              <w:rPr>
                <w:rFonts w:hint="eastAsia" w:eastAsia="仿宋"/>
                <w:color w:val="000000"/>
                <w:szCs w:val="21"/>
              </w:rPr>
              <w:t>磋商报价：</w:t>
            </w:r>
            <w:r>
              <w:rPr>
                <w:rFonts w:hint="eastAsia" w:eastAsia="仿宋"/>
                <w:color w:val="000000"/>
                <w:szCs w:val="21"/>
                <w:lang w:val="en-US" w:eastAsia="zh-CN"/>
              </w:rPr>
              <w:t>60</w:t>
            </w:r>
            <w:r>
              <w:rPr>
                <w:rFonts w:hint="eastAsia" w:eastAsia="仿宋"/>
                <w:color w:val="000000"/>
                <w:szCs w:val="21"/>
              </w:rPr>
              <w:t>分</w:t>
            </w:r>
          </w:p>
          <w:p>
            <w:pPr>
              <w:spacing w:line="360" w:lineRule="auto"/>
              <w:rPr>
                <w:rFonts w:eastAsia="仿宋"/>
                <w:color w:val="000000"/>
                <w:szCs w:val="21"/>
              </w:rPr>
            </w:pPr>
            <w:r>
              <w:rPr>
                <w:rFonts w:hint="eastAsia" w:eastAsia="仿宋"/>
                <w:color w:val="000000"/>
                <w:szCs w:val="21"/>
              </w:rPr>
              <w:t>技术部分：</w:t>
            </w:r>
            <w:r>
              <w:rPr>
                <w:rFonts w:hint="eastAsia" w:eastAsia="仿宋"/>
                <w:color w:val="000000"/>
                <w:szCs w:val="21"/>
                <w:lang w:val="en-US" w:eastAsia="zh-CN"/>
              </w:rPr>
              <w:t>40</w:t>
            </w:r>
            <w:r>
              <w:rPr>
                <w:rFonts w:hint="eastAsia" w:eastAsia="仿宋"/>
                <w:color w:val="000000"/>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419" w:type="dxa"/>
            <w:gridSpan w:val="2"/>
            <w:vAlign w:val="center"/>
          </w:tcPr>
          <w:p>
            <w:pPr>
              <w:spacing w:line="360" w:lineRule="auto"/>
              <w:jc w:val="center"/>
              <w:rPr>
                <w:rFonts w:eastAsia="仿宋"/>
                <w:color w:val="000000"/>
                <w:szCs w:val="21"/>
              </w:rPr>
            </w:pPr>
            <w:bookmarkStart w:id="126" w:name="_Toc343511740"/>
            <w:r>
              <w:rPr>
                <w:rFonts w:eastAsia="仿宋"/>
                <w:color w:val="000000"/>
                <w:szCs w:val="21"/>
              </w:rPr>
              <w:t>2.2.2</w:t>
            </w:r>
            <w:bookmarkEnd w:id="126"/>
          </w:p>
        </w:tc>
        <w:tc>
          <w:tcPr>
            <w:tcW w:w="2126" w:type="dxa"/>
            <w:gridSpan w:val="2"/>
            <w:vAlign w:val="center"/>
          </w:tcPr>
          <w:p>
            <w:pPr>
              <w:spacing w:line="360" w:lineRule="auto"/>
              <w:jc w:val="center"/>
              <w:rPr>
                <w:rFonts w:eastAsia="仿宋"/>
                <w:color w:val="000000"/>
                <w:szCs w:val="21"/>
              </w:rPr>
            </w:pPr>
            <w:bookmarkStart w:id="127" w:name="_Toc343511741"/>
            <w:r>
              <w:rPr>
                <w:rFonts w:hint="eastAsia" w:eastAsia="仿宋"/>
                <w:color w:val="000000"/>
                <w:szCs w:val="21"/>
              </w:rPr>
              <w:t>评标方法</w:t>
            </w:r>
            <w:bookmarkEnd w:id="127"/>
          </w:p>
        </w:tc>
        <w:tc>
          <w:tcPr>
            <w:tcW w:w="6350" w:type="dxa"/>
            <w:vAlign w:val="center"/>
          </w:tcPr>
          <w:p>
            <w:pPr>
              <w:spacing w:line="360" w:lineRule="auto"/>
              <w:jc w:val="center"/>
              <w:rPr>
                <w:rFonts w:eastAsia="仿宋"/>
                <w:color w:val="000000"/>
                <w:szCs w:val="21"/>
              </w:rPr>
            </w:pPr>
            <w:bookmarkStart w:id="128" w:name="_Toc343511742"/>
            <w:r>
              <w:rPr>
                <w:rFonts w:hint="eastAsia" w:eastAsia="仿宋"/>
                <w:color w:val="000000"/>
                <w:szCs w:val="21"/>
              </w:rPr>
              <w:t>详细评审</w:t>
            </w:r>
            <w:bookmarkEnd w:id="12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9" w:type="dxa"/>
            <w:gridSpan w:val="2"/>
            <w:vAlign w:val="center"/>
          </w:tcPr>
          <w:p>
            <w:pPr>
              <w:spacing w:line="360" w:lineRule="auto"/>
              <w:jc w:val="center"/>
              <w:rPr>
                <w:rFonts w:eastAsia="仿宋"/>
                <w:color w:val="000000"/>
                <w:szCs w:val="21"/>
              </w:rPr>
            </w:pPr>
            <w:r>
              <w:rPr>
                <w:rFonts w:hint="eastAsia" w:eastAsia="仿宋"/>
                <w:color w:val="000000"/>
                <w:szCs w:val="21"/>
              </w:rPr>
              <w:t>分值构成</w:t>
            </w:r>
          </w:p>
        </w:tc>
        <w:tc>
          <w:tcPr>
            <w:tcW w:w="2126" w:type="dxa"/>
            <w:gridSpan w:val="2"/>
            <w:vAlign w:val="center"/>
          </w:tcPr>
          <w:p>
            <w:pPr>
              <w:spacing w:line="360" w:lineRule="auto"/>
              <w:jc w:val="center"/>
              <w:rPr>
                <w:rFonts w:eastAsia="仿宋"/>
                <w:color w:val="000000"/>
                <w:szCs w:val="21"/>
              </w:rPr>
            </w:pPr>
            <w:bookmarkStart w:id="129" w:name="_Toc343511744"/>
            <w:r>
              <w:rPr>
                <w:rFonts w:hint="eastAsia" w:eastAsia="仿宋"/>
                <w:color w:val="000000"/>
                <w:szCs w:val="21"/>
              </w:rPr>
              <w:t>评分因素</w:t>
            </w:r>
            <w:bookmarkEnd w:id="129"/>
          </w:p>
        </w:tc>
        <w:tc>
          <w:tcPr>
            <w:tcW w:w="6350" w:type="dxa"/>
            <w:vAlign w:val="center"/>
          </w:tcPr>
          <w:p>
            <w:pPr>
              <w:spacing w:line="360" w:lineRule="auto"/>
              <w:jc w:val="center"/>
              <w:rPr>
                <w:rFonts w:eastAsia="仿宋"/>
                <w:color w:val="000000"/>
                <w:szCs w:val="21"/>
              </w:rPr>
            </w:pPr>
            <w:bookmarkStart w:id="130" w:name="_Toc343511745"/>
            <w:r>
              <w:rPr>
                <w:rFonts w:hint="eastAsia" w:eastAsia="仿宋"/>
                <w:color w:val="000000"/>
                <w:szCs w:val="21"/>
              </w:rPr>
              <w:t>评分标准</w:t>
            </w:r>
            <w:bookmarkEnd w:id="13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1419" w:type="dxa"/>
            <w:gridSpan w:val="2"/>
            <w:vAlign w:val="center"/>
          </w:tcPr>
          <w:p>
            <w:pPr>
              <w:spacing w:line="360" w:lineRule="auto"/>
              <w:jc w:val="center"/>
              <w:rPr>
                <w:rFonts w:eastAsia="仿宋"/>
                <w:color w:val="000000"/>
                <w:szCs w:val="21"/>
              </w:rPr>
            </w:pPr>
            <w:r>
              <w:rPr>
                <w:rFonts w:hint="eastAsia" w:eastAsia="仿宋"/>
                <w:color w:val="000000"/>
                <w:szCs w:val="21"/>
              </w:rPr>
              <w:t>磋商报价</w:t>
            </w:r>
          </w:p>
        </w:tc>
        <w:tc>
          <w:tcPr>
            <w:tcW w:w="2126" w:type="dxa"/>
            <w:gridSpan w:val="2"/>
            <w:vAlign w:val="center"/>
          </w:tcPr>
          <w:p>
            <w:pPr>
              <w:spacing w:line="360" w:lineRule="auto"/>
              <w:jc w:val="center"/>
              <w:rPr>
                <w:rFonts w:eastAsia="仿宋"/>
                <w:color w:val="000000"/>
                <w:szCs w:val="21"/>
              </w:rPr>
            </w:pPr>
            <w:r>
              <w:rPr>
                <w:rFonts w:hint="eastAsia" w:eastAsia="仿宋"/>
                <w:color w:val="000000"/>
                <w:szCs w:val="21"/>
                <w:lang w:val="en-US" w:eastAsia="zh-CN"/>
              </w:rPr>
              <w:t>60</w:t>
            </w:r>
            <w:r>
              <w:rPr>
                <w:rFonts w:hint="eastAsia" w:eastAsia="仿宋"/>
                <w:color w:val="000000"/>
                <w:szCs w:val="21"/>
              </w:rPr>
              <w:t>分</w:t>
            </w:r>
          </w:p>
        </w:tc>
        <w:tc>
          <w:tcPr>
            <w:tcW w:w="6350" w:type="dxa"/>
            <w:vAlign w:val="center"/>
          </w:tcPr>
          <w:p>
            <w:pPr>
              <w:spacing w:line="360" w:lineRule="auto"/>
              <w:jc w:val="left"/>
              <w:rPr>
                <w:rFonts w:eastAsia="仿宋"/>
                <w:color w:val="000000"/>
                <w:szCs w:val="21"/>
              </w:rPr>
            </w:pPr>
            <w:r>
              <w:rPr>
                <w:rFonts w:eastAsia="仿宋"/>
                <w:color w:val="000000"/>
                <w:szCs w:val="21"/>
              </w:rPr>
              <w:t>1.</w:t>
            </w:r>
            <w:r>
              <w:rPr>
                <w:rFonts w:hint="eastAsia" w:eastAsia="仿宋"/>
                <w:color w:val="000000"/>
                <w:szCs w:val="21"/>
              </w:rPr>
              <w:t>本次磋商设最高磋商限价（采购预算）。供应商的磋商报价</w:t>
            </w:r>
            <w:r>
              <w:rPr>
                <w:rFonts w:hint="eastAsia" w:eastAsia="仿宋"/>
                <w:color w:val="000000"/>
                <w:szCs w:val="21"/>
                <w:lang w:val="en-US" w:eastAsia="zh-CN"/>
              </w:rPr>
              <w:t>不得大于等于</w:t>
            </w:r>
            <w:r>
              <w:rPr>
                <w:rFonts w:hint="eastAsia" w:eastAsia="仿宋"/>
                <w:color w:val="000000"/>
                <w:szCs w:val="21"/>
              </w:rPr>
              <w:t>磋商限价。</w:t>
            </w:r>
          </w:p>
          <w:p>
            <w:pPr>
              <w:spacing w:line="360" w:lineRule="auto"/>
              <w:jc w:val="left"/>
              <w:rPr>
                <w:rFonts w:eastAsia="仿宋"/>
                <w:color w:val="000000"/>
                <w:szCs w:val="21"/>
              </w:rPr>
            </w:pPr>
            <w:r>
              <w:rPr>
                <w:rFonts w:eastAsia="仿宋"/>
                <w:color w:val="000000"/>
                <w:szCs w:val="21"/>
              </w:rPr>
              <w:t>2</w:t>
            </w:r>
            <w:r>
              <w:rPr>
                <w:rFonts w:hint="eastAsia" w:eastAsia="仿宋"/>
                <w:color w:val="000000"/>
                <w:szCs w:val="21"/>
              </w:rPr>
              <w:t>、采用低价优先法计算，未超出财政预算，实质性满足磋商文件要求且最后报价最低的报价为磋商基准价，其价格分为满分</w:t>
            </w:r>
            <w:r>
              <w:rPr>
                <w:rFonts w:hint="eastAsia" w:eastAsia="仿宋"/>
                <w:color w:val="000000"/>
                <w:szCs w:val="21"/>
                <w:lang w:val="en-US" w:eastAsia="zh-CN"/>
              </w:rPr>
              <w:t>60</w:t>
            </w:r>
            <w:r>
              <w:rPr>
                <w:rFonts w:hint="eastAsia" w:eastAsia="仿宋"/>
                <w:color w:val="000000"/>
                <w:szCs w:val="21"/>
              </w:rPr>
              <w:t>分。其它供应商的价格分统一按照下列公式计算：磋商报价得分</w:t>
            </w:r>
            <w:r>
              <w:rPr>
                <w:rFonts w:eastAsia="仿宋"/>
                <w:color w:val="000000"/>
                <w:szCs w:val="21"/>
              </w:rPr>
              <w:t>=</w:t>
            </w:r>
            <w:r>
              <w:rPr>
                <w:rFonts w:hint="eastAsia" w:eastAsia="仿宋"/>
                <w:color w:val="000000"/>
                <w:szCs w:val="21"/>
              </w:rPr>
              <w:t>（磋商基准价</w:t>
            </w:r>
            <w:r>
              <w:rPr>
                <w:rFonts w:eastAsia="仿宋"/>
                <w:color w:val="000000"/>
                <w:szCs w:val="21"/>
              </w:rPr>
              <w:t>/</w:t>
            </w:r>
            <w:r>
              <w:rPr>
                <w:rFonts w:hint="eastAsia" w:eastAsia="仿宋"/>
                <w:color w:val="000000"/>
                <w:szCs w:val="21"/>
              </w:rPr>
              <w:t>最后磋商报价）</w:t>
            </w:r>
            <w:r>
              <w:rPr>
                <w:rFonts w:eastAsia="仿宋"/>
                <w:color w:val="000000"/>
                <w:szCs w:val="21"/>
              </w:rPr>
              <w:t>×</w:t>
            </w:r>
            <w:r>
              <w:rPr>
                <w:rFonts w:hint="eastAsia" w:eastAsia="仿宋"/>
                <w:color w:val="000000"/>
                <w:szCs w:val="21"/>
              </w:rPr>
              <w:t>价格分值</w:t>
            </w:r>
            <w:r>
              <w:rPr>
                <w:rFonts w:eastAsia="仿宋"/>
                <w:color w:val="000000"/>
                <w:szCs w:val="21"/>
              </w:rPr>
              <w:t>×100%</w:t>
            </w:r>
          </w:p>
          <w:p>
            <w:pPr>
              <w:spacing w:line="360" w:lineRule="auto"/>
              <w:jc w:val="left"/>
              <w:rPr>
                <w:rFonts w:hint="default" w:eastAsia="仿宋"/>
                <w:color w:val="000000"/>
                <w:szCs w:val="21"/>
                <w:lang w:val="en-US" w:eastAsia="zh-CN"/>
              </w:rPr>
            </w:pPr>
            <w:r>
              <w:rPr>
                <w:rFonts w:hint="eastAsia" w:eastAsia="仿宋"/>
                <w:color w:val="000000"/>
                <w:szCs w:val="21"/>
                <w:lang w:val="en-US" w:eastAsia="zh-CN"/>
              </w:rPr>
              <w:t>3、本项目专门面向中小企业采购；不再给予价格评分优惠政策，</w:t>
            </w:r>
          </w:p>
          <w:p>
            <w:pPr>
              <w:spacing w:line="360" w:lineRule="auto"/>
              <w:jc w:val="left"/>
              <w:rPr>
                <w:rFonts w:eastAsia="仿宋"/>
                <w:color w:val="000000"/>
                <w:szCs w:val="21"/>
              </w:rPr>
            </w:pPr>
            <w:r>
              <w:rPr>
                <w:rFonts w:hint="eastAsia" w:eastAsia="仿宋"/>
                <w:bCs/>
                <w:color w:val="000000"/>
                <w:szCs w:val="21"/>
                <w:lang w:val="en-US" w:eastAsia="zh-CN"/>
              </w:rPr>
              <w:t>4</w:t>
            </w:r>
            <w:r>
              <w:rPr>
                <w:rFonts w:hint="eastAsia" w:eastAsia="仿宋"/>
                <w:bCs/>
                <w:color w:val="000000"/>
                <w:szCs w:val="21"/>
              </w:rPr>
              <w:t>、磋商小组三分之二以上成员认为某磋商报价有低于成本价嫌疑的，</w:t>
            </w:r>
            <w:r>
              <w:rPr>
                <w:rFonts w:hint="eastAsia" w:eastAsia="仿宋"/>
                <w:color w:val="000000"/>
                <w:szCs w:val="21"/>
              </w:rPr>
              <w:t>有可能影响产品质量或者不能诚信履约的，应当要求其在评标现场合理的时间内提供书面说明，必要时提交相关证明材料</w:t>
            </w:r>
            <w:r>
              <w:rPr>
                <w:rFonts w:eastAsia="仿宋"/>
                <w:color w:val="000000"/>
                <w:szCs w:val="21"/>
              </w:rPr>
              <w:t>;</w:t>
            </w:r>
            <w:r>
              <w:rPr>
                <w:rFonts w:hint="eastAsia" w:eastAsia="仿宋"/>
                <w:color w:val="000000"/>
                <w:szCs w:val="21"/>
              </w:rPr>
              <w:t>供应商不能证明其报价合理性的，磋商小组应当将其作为无效磋商处理</w:t>
            </w:r>
            <w:r>
              <w:rPr>
                <w:rFonts w:hint="eastAsia" w:eastAsia="仿宋"/>
                <w:bCs/>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419" w:type="dxa"/>
            <w:gridSpan w:val="2"/>
            <w:vMerge w:val="restart"/>
            <w:vAlign w:val="center"/>
          </w:tcPr>
          <w:p>
            <w:pPr>
              <w:spacing w:line="360" w:lineRule="auto"/>
              <w:jc w:val="center"/>
              <w:rPr>
                <w:rFonts w:hint="eastAsia" w:eastAsia="仿宋"/>
                <w:color w:val="000000"/>
                <w:szCs w:val="21"/>
                <w:lang w:eastAsia="zh-CN"/>
              </w:rPr>
            </w:pPr>
            <w:r>
              <w:rPr>
                <w:rFonts w:hint="eastAsia" w:eastAsia="仿宋"/>
                <w:color w:val="000000"/>
                <w:szCs w:val="21"/>
                <w:lang w:eastAsia="zh-CN"/>
              </w:rPr>
              <w:t>技术方案</w:t>
            </w:r>
          </w:p>
        </w:tc>
        <w:tc>
          <w:tcPr>
            <w:tcW w:w="2126" w:type="dxa"/>
            <w:gridSpan w:val="2"/>
            <w:vMerge w:val="restart"/>
            <w:vAlign w:val="center"/>
          </w:tcPr>
          <w:p>
            <w:pPr>
              <w:spacing w:line="360" w:lineRule="auto"/>
              <w:jc w:val="center"/>
              <w:rPr>
                <w:rFonts w:hint="default" w:eastAsia="仿宋"/>
                <w:color w:val="000000"/>
                <w:szCs w:val="21"/>
                <w:lang w:val="en-US" w:eastAsia="zh-CN"/>
              </w:rPr>
            </w:pPr>
            <w:r>
              <w:rPr>
                <w:rFonts w:hint="eastAsia" w:eastAsia="仿宋"/>
                <w:color w:val="000000"/>
                <w:szCs w:val="21"/>
                <w:lang w:val="en-US" w:eastAsia="zh-CN"/>
              </w:rPr>
              <w:t>40分</w:t>
            </w:r>
          </w:p>
        </w:tc>
        <w:tc>
          <w:tcPr>
            <w:tcW w:w="6350" w:type="dxa"/>
            <w:vAlign w:val="top"/>
          </w:tcPr>
          <w:p>
            <w:pPr>
              <w:pStyle w:val="35"/>
              <w:widowControl w:val="0"/>
              <w:numPr>
                <w:ilvl w:val="0"/>
                <w:numId w:val="0"/>
              </w:numPr>
              <w:spacing w:line="240" w:lineRule="auto"/>
              <w:ind w:left="0" w:leftChars="0" w:firstLine="0" w:firstLineChars="0"/>
              <w:jc w:val="left"/>
              <w:rPr>
                <w:rFonts w:hint="eastAsia" w:eastAsia="仿宋" w:cs="Times New Roman"/>
                <w:color w:val="FF0000"/>
                <w:sz w:val="24"/>
                <w:szCs w:val="21"/>
                <w:lang w:val="en-US" w:eastAsia="zh-CN" w:bidi="ar-SA"/>
              </w:rPr>
            </w:pPr>
            <w:r>
              <w:rPr>
                <w:rFonts w:hint="eastAsia" w:ascii="Times New Roman" w:hAnsi="Times New Roman" w:eastAsia="仿宋" w:cs="Times New Roman"/>
                <w:color w:val="FF0000"/>
                <w:sz w:val="24"/>
                <w:szCs w:val="21"/>
                <w:lang w:val="en-US" w:eastAsia="zh-CN" w:bidi="ar-SA"/>
              </w:rPr>
              <w:t>项目经理部的组成</w:t>
            </w:r>
            <w:r>
              <w:rPr>
                <w:rFonts w:hint="eastAsia" w:eastAsia="仿宋" w:cs="Times New Roman"/>
                <w:color w:val="FF0000"/>
                <w:sz w:val="24"/>
                <w:szCs w:val="21"/>
                <w:lang w:val="en-US" w:eastAsia="zh-CN" w:bidi="ar-SA"/>
              </w:rPr>
              <w:t>9分：</w:t>
            </w:r>
          </w:p>
          <w:p>
            <w:pPr>
              <w:pStyle w:val="35"/>
              <w:widowControl w:val="0"/>
              <w:numPr>
                <w:ilvl w:val="0"/>
                <w:numId w:val="0"/>
              </w:numPr>
              <w:spacing w:line="240" w:lineRule="auto"/>
              <w:ind w:left="0" w:leftChars="0" w:firstLine="0" w:firstLineChars="0"/>
              <w:jc w:val="left"/>
              <w:rPr>
                <w:rFonts w:hint="eastAsia" w:eastAsia="仿宋" w:cs="Times New Roman"/>
                <w:color w:val="FF0000"/>
                <w:sz w:val="24"/>
                <w:szCs w:val="21"/>
                <w:lang w:val="en-US" w:eastAsia="zh-CN" w:bidi="ar-SA"/>
              </w:rPr>
            </w:pPr>
            <w:r>
              <w:rPr>
                <w:rFonts w:hint="eastAsia" w:eastAsia="仿宋" w:cs="Times New Roman"/>
                <w:color w:val="FF0000"/>
                <w:sz w:val="24"/>
                <w:szCs w:val="21"/>
                <w:lang w:val="en-US" w:eastAsia="zh-CN" w:bidi="ar-SA"/>
              </w:rPr>
              <w:t>1、</w:t>
            </w:r>
            <w:r>
              <w:rPr>
                <w:rFonts w:hint="eastAsia" w:ascii="Times New Roman" w:hAnsi="Times New Roman" w:eastAsia="仿宋" w:cs="Times New Roman"/>
                <w:color w:val="FF0000"/>
                <w:sz w:val="24"/>
                <w:szCs w:val="21"/>
                <w:lang w:val="en-US" w:eastAsia="zh-CN" w:bidi="ar-SA"/>
              </w:rPr>
              <w:t>明确项目经理</w:t>
            </w:r>
            <w:r>
              <w:rPr>
                <w:rFonts w:hint="eastAsia" w:eastAsia="仿宋" w:cs="Times New Roman"/>
                <w:color w:val="FF0000"/>
                <w:sz w:val="24"/>
                <w:szCs w:val="21"/>
                <w:lang w:val="en-US" w:eastAsia="zh-CN" w:bidi="ar-SA"/>
              </w:rPr>
              <w:t>5</w:t>
            </w:r>
            <w:r>
              <w:rPr>
                <w:rFonts w:hint="eastAsia" w:ascii="Times New Roman" w:hAnsi="Times New Roman" w:eastAsia="仿宋" w:cs="Times New Roman"/>
                <w:color w:val="FF0000"/>
                <w:sz w:val="24"/>
                <w:szCs w:val="21"/>
                <w:lang w:val="en-US" w:eastAsia="zh-CN" w:bidi="ar-SA"/>
              </w:rPr>
              <w:t>分</w:t>
            </w:r>
            <w:r>
              <w:rPr>
                <w:rFonts w:hint="eastAsia" w:eastAsia="仿宋" w:cs="Times New Roman"/>
                <w:color w:val="FF0000"/>
                <w:sz w:val="24"/>
                <w:szCs w:val="21"/>
                <w:lang w:val="en-US" w:eastAsia="zh-CN" w:bidi="ar-SA"/>
              </w:rPr>
              <w:t>：（中级职称得1分，高级及以上职称的2分，其他不得分；2020年至今类似项目业绩每1份得1分，最高3分，以合同签订之日起计算，提供合同复印件）；</w:t>
            </w:r>
          </w:p>
          <w:p>
            <w:pPr>
              <w:pStyle w:val="35"/>
              <w:widowControl w:val="0"/>
              <w:numPr>
                <w:ilvl w:val="0"/>
                <w:numId w:val="0"/>
              </w:numPr>
              <w:spacing w:line="240" w:lineRule="auto"/>
              <w:ind w:left="0" w:leftChars="0" w:firstLine="0" w:firstLineChars="0"/>
              <w:jc w:val="left"/>
              <w:rPr>
                <w:rFonts w:hint="eastAsia" w:eastAsia="仿宋" w:cs="Times New Roman"/>
                <w:color w:val="FF0000"/>
                <w:sz w:val="24"/>
                <w:szCs w:val="21"/>
                <w:lang w:val="en-US" w:eastAsia="zh-CN" w:bidi="ar-SA"/>
              </w:rPr>
            </w:pPr>
            <w:r>
              <w:rPr>
                <w:rFonts w:hint="eastAsia" w:eastAsia="仿宋" w:cs="Times New Roman"/>
                <w:color w:val="FF0000"/>
                <w:sz w:val="24"/>
                <w:szCs w:val="21"/>
                <w:lang w:val="en-US" w:eastAsia="zh-CN" w:bidi="ar-SA"/>
              </w:rPr>
              <w:t>2、</w:t>
            </w:r>
            <w:r>
              <w:rPr>
                <w:rFonts w:hint="eastAsia" w:ascii="Times New Roman" w:hAnsi="Times New Roman" w:eastAsia="仿宋" w:cs="Times New Roman"/>
                <w:color w:val="FF0000"/>
                <w:sz w:val="24"/>
                <w:szCs w:val="21"/>
                <w:lang w:val="en-US" w:eastAsia="zh-CN" w:bidi="ar-SA"/>
              </w:rPr>
              <w:t>技术负责人</w:t>
            </w:r>
            <w:r>
              <w:rPr>
                <w:rFonts w:hint="eastAsia" w:eastAsia="仿宋" w:cs="Times New Roman"/>
                <w:color w:val="FF0000"/>
                <w:sz w:val="24"/>
                <w:szCs w:val="21"/>
                <w:lang w:val="en-US" w:eastAsia="zh-CN" w:bidi="ar-SA"/>
              </w:rPr>
              <w:t>4</w:t>
            </w:r>
            <w:r>
              <w:rPr>
                <w:rFonts w:hint="eastAsia" w:ascii="Times New Roman" w:hAnsi="Times New Roman" w:eastAsia="仿宋" w:cs="Times New Roman"/>
                <w:color w:val="FF0000"/>
                <w:sz w:val="24"/>
                <w:szCs w:val="21"/>
                <w:lang w:val="en-US" w:eastAsia="zh-CN" w:bidi="ar-SA"/>
              </w:rPr>
              <w:t>分</w:t>
            </w:r>
            <w:r>
              <w:rPr>
                <w:rFonts w:hint="eastAsia" w:eastAsia="仿宋" w:cs="Times New Roman"/>
                <w:color w:val="FF0000"/>
                <w:sz w:val="24"/>
                <w:szCs w:val="21"/>
                <w:lang w:val="en-US" w:eastAsia="zh-CN" w:bidi="ar-SA"/>
              </w:rPr>
              <w:t>：（中级职称得1分，高级及以上职称的2分，其他不得分；2020年至今类似项目业绩每1份得1分1分，最高2分，以合同签订之日起计算，提供合同复印件）；</w:t>
            </w:r>
          </w:p>
          <w:p>
            <w:pPr>
              <w:pStyle w:val="35"/>
              <w:widowControl w:val="0"/>
              <w:numPr>
                <w:ilvl w:val="0"/>
                <w:numId w:val="0"/>
              </w:numPr>
              <w:spacing w:line="240" w:lineRule="auto"/>
              <w:ind w:left="0" w:leftChars="0" w:firstLine="0" w:firstLineChars="0"/>
              <w:jc w:val="left"/>
              <w:rPr>
                <w:rFonts w:hint="eastAsia" w:eastAsia="仿宋" w:cs="Times New Roman"/>
                <w:color w:val="000000"/>
                <w:sz w:val="24"/>
                <w:szCs w:val="21"/>
                <w:lang w:val="en-US" w:eastAsia="zh-CN" w:bidi="ar-SA"/>
              </w:rPr>
            </w:pPr>
            <w:r>
              <w:rPr>
                <w:rFonts w:hint="eastAsia" w:eastAsia="仿宋" w:cs="Times New Roman"/>
                <w:color w:val="000000"/>
                <w:sz w:val="24"/>
                <w:szCs w:val="21"/>
                <w:lang w:val="en-US" w:eastAsia="zh-CN" w:bidi="ar-SA"/>
              </w:rPr>
              <w:t>3、项目管理人员必须提供：技术员、质量员、专职安全员。</w:t>
            </w:r>
          </w:p>
          <w:p>
            <w:pPr>
              <w:pStyle w:val="35"/>
              <w:widowControl w:val="0"/>
              <w:numPr>
                <w:ilvl w:val="0"/>
                <w:numId w:val="0"/>
              </w:numPr>
              <w:spacing w:line="240" w:lineRule="auto"/>
              <w:ind w:left="0" w:leftChars="0" w:firstLine="0" w:firstLineChars="0"/>
              <w:jc w:val="left"/>
              <w:rPr>
                <w:rFonts w:hint="default" w:eastAsia="仿宋" w:cs="Times New Roman"/>
                <w:color w:val="000000"/>
                <w:sz w:val="24"/>
                <w:szCs w:val="21"/>
                <w:lang w:val="en-US" w:eastAsia="zh-CN" w:bidi="ar-SA"/>
              </w:rPr>
            </w:pPr>
            <w:r>
              <w:rPr>
                <w:rFonts w:hint="eastAsia" w:eastAsia="仿宋" w:cs="Times New Roman"/>
                <w:color w:val="000000"/>
                <w:sz w:val="24"/>
                <w:szCs w:val="21"/>
                <w:lang w:val="en-US" w:eastAsia="zh-CN" w:bidi="ar-SA"/>
              </w:rPr>
              <w:t>以上人员提供有效身份证、岗位证件。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419" w:type="dxa"/>
            <w:gridSpan w:val="2"/>
            <w:vMerge w:val="continue"/>
            <w:vAlign w:val="center"/>
          </w:tcPr>
          <w:p>
            <w:pPr>
              <w:spacing w:line="360" w:lineRule="auto"/>
              <w:jc w:val="center"/>
              <w:rPr>
                <w:rFonts w:hint="eastAsia" w:eastAsia="仿宋"/>
                <w:color w:val="000000"/>
                <w:szCs w:val="21"/>
              </w:rPr>
            </w:pPr>
          </w:p>
        </w:tc>
        <w:tc>
          <w:tcPr>
            <w:tcW w:w="2126" w:type="dxa"/>
            <w:gridSpan w:val="2"/>
            <w:vMerge w:val="continue"/>
            <w:vAlign w:val="center"/>
          </w:tcPr>
          <w:p>
            <w:pPr>
              <w:spacing w:line="360" w:lineRule="auto"/>
              <w:jc w:val="center"/>
              <w:rPr>
                <w:rFonts w:hint="eastAsia" w:eastAsia="仿宋"/>
                <w:color w:val="000000"/>
                <w:szCs w:val="21"/>
              </w:rPr>
            </w:pPr>
          </w:p>
        </w:tc>
        <w:tc>
          <w:tcPr>
            <w:tcW w:w="6350" w:type="dxa"/>
            <w:vAlign w:val="center"/>
          </w:tcPr>
          <w:p>
            <w:pPr>
              <w:pStyle w:val="267"/>
              <w:widowControl w:val="0"/>
              <w:jc w:val="left"/>
              <w:rPr>
                <w:rFonts w:hint="eastAsia" w:ascii="Times New Roman" w:hAnsi="Times New Roman" w:eastAsia="仿宋" w:cs="Times New Roman"/>
                <w:color w:val="000000"/>
                <w:sz w:val="24"/>
                <w:szCs w:val="21"/>
                <w:lang w:val="en-US" w:eastAsia="zh-CN" w:bidi="ar-SA"/>
              </w:rPr>
            </w:pPr>
            <w:r>
              <w:rPr>
                <w:rFonts w:hint="eastAsia" w:ascii="Times New Roman" w:hAnsi="Times New Roman" w:eastAsia="仿宋" w:cs="Times New Roman"/>
                <w:color w:val="000000"/>
                <w:sz w:val="24"/>
                <w:szCs w:val="21"/>
                <w:lang w:val="en-US" w:eastAsia="zh-CN" w:bidi="ar-SA"/>
              </w:rPr>
              <w:t xml:space="preserve">施工方案和施工技术措施 (根据项目需求提供施工方案和技术措施） </w:t>
            </w:r>
            <w:r>
              <w:rPr>
                <w:rFonts w:hint="eastAsia" w:eastAsia="仿宋" w:cs="Times New Roman"/>
                <w:color w:val="000000"/>
                <w:sz w:val="24"/>
                <w:szCs w:val="21"/>
                <w:lang w:val="en-US" w:eastAsia="zh-CN" w:bidi="ar-SA"/>
              </w:rPr>
              <w:t>5-8</w:t>
            </w:r>
            <w:r>
              <w:rPr>
                <w:rFonts w:hint="eastAsia" w:ascii="Times New Roman" w:hAnsi="Times New Roman" w:eastAsia="仿宋" w:cs="Times New Roman"/>
                <w:color w:val="000000"/>
                <w:sz w:val="24"/>
                <w:szCs w:val="21"/>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9" w:type="dxa"/>
            <w:gridSpan w:val="2"/>
            <w:vMerge w:val="continue"/>
            <w:vAlign w:val="center"/>
          </w:tcPr>
          <w:p>
            <w:pPr>
              <w:spacing w:line="360" w:lineRule="auto"/>
              <w:jc w:val="center"/>
              <w:rPr>
                <w:rFonts w:hint="eastAsia" w:eastAsia="仿宋"/>
                <w:color w:val="000000"/>
                <w:szCs w:val="21"/>
              </w:rPr>
            </w:pPr>
          </w:p>
        </w:tc>
        <w:tc>
          <w:tcPr>
            <w:tcW w:w="2126" w:type="dxa"/>
            <w:gridSpan w:val="2"/>
            <w:vMerge w:val="continue"/>
            <w:vAlign w:val="center"/>
          </w:tcPr>
          <w:p>
            <w:pPr>
              <w:spacing w:line="360" w:lineRule="auto"/>
              <w:jc w:val="center"/>
              <w:rPr>
                <w:rFonts w:hint="eastAsia" w:eastAsia="仿宋"/>
                <w:color w:val="000000"/>
                <w:szCs w:val="21"/>
              </w:rPr>
            </w:pPr>
          </w:p>
        </w:tc>
        <w:tc>
          <w:tcPr>
            <w:tcW w:w="6350" w:type="dxa"/>
            <w:vAlign w:val="center"/>
          </w:tcPr>
          <w:p>
            <w:pPr>
              <w:pStyle w:val="267"/>
              <w:widowControl w:val="0"/>
              <w:jc w:val="left"/>
              <w:rPr>
                <w:rFonts w:hint="eastAsia" w:ascii="Times New Roman" w:hAnsi="Times New Roman" w:eastAsia="仿宋" w:cs="Times New Roman"/>
                <w:color w:val="000000"/>
                <w:sz w:val="24"/>
                <w:szCs w:val="21"/>
                <w:lang w:val="en-US" w:eastAsia="zh-CN" w:bidi="ar-SA"/>
              </w:rPr>
            </w:pPr>
            <w:r>
              <w:rPr>
                <w:rFonts w:hint="eastAsia" w:ascii="Times New Roman" w:hAnsi="Times New Roman" w:eastAsia="仿宋" w:cs="Times New Roman"/>
                <w:color w:val="000000"/>
                <w:sz w:val="24"/>
                <w:szCs w:val="21"/>
                <w:lang w:bidi="ar-SA"/>
              </w:rPr>
              <w:t>施工进度计划表或施工网络图</w:t>
            </w:r>
            <w:r>
              <w:rPr>
                <w:rFonts w:hint="eastAsia" w:ascii="Times New Roman" w:hAnsi="Times New Roman" w:eastAsia="仿宋" w:cs="Times New Roman"/>
                <w:color w:val="000000"/>
                <w:sz w:val="24"/>
                <w:szCs w:val="21"/>
                <w:lang w:val="en-US" w:eastAsia="zh-CN" w:bidi="ar-SA"/>
              </w:rPr>
              <w:t>(根据项目需求提供</w:t>
            </w:r>
            <w:r>
              <w:rPr>
                <w:rFonts w:hint="eastAsia" w:ascii="Times New Roman" w:hAnsi="Times New Roman" w:eastAsia="仿宋" w:cs="Times New Roman"/>
                <w:color w:val="000000"/>
                <w:sz w:val="24"/>
                <w:szCs w:val="21"/>
                <w:lang w:bidi="ar-SA"/>
              </w:rPr>
              <w:t>施工进度计划表或施工网络图</w:t>
            </w:r>
            <w:r>
              <w:rPr>
                <w:rFonts w:hint="eastAsia" w:ascii="Times New Roman" w:hAnsi="Times New Roman" w:eastAsia="仿宋" w:cs="Times New Roman"/>
                <w:color w:val="000000"/>
                <w:sz w:val="24"/>
                <w:szCs w:val="21"/>
                <w:lang w:val="en-US" w:eastAsia="zh-CN" w:bidi="ar-SA"/>
              </w:rPr>
              <w:t xml:space="preserve">） </w:t>
            </w:r>
            <w:r>
              <w:rPr>
                <w:rFonts w:hint="eastAsia" w:eastAsia="仿宋" w:cs="Times New Roman"/>
                <w:color w:val="000000"/>
                <w:sz w:val="24"/>
                <w:szCs w:val="21"/>
                <w:lang w:val="en-US" w:eastAsia="zh-CN" w:bidi="ar-SA"/>
              </w:rPr>
              <w:t>2</w:t>
            </w:r>
            <w:r>
              <w:rPr>
                <w:rFonts w:hint="eastAsia" w:ascii="Times New Roman" w:hAnsi="Times New Roman" w:eastAsia="仿宋" w:cs="Times New Roman"/>
                <w:color w:val="000000"/>
                <w:sz w:val="24"/>
                <w:szCs w:val="21"/>
                <w:lang w:val="en-US" w:eastAsia="zh-CN" w:bidi="ar-SA"/>
              </w:rPr>
              <w:t>-</w:t>
            </w:r>
            <w:r>
              <w:rPr>
                <w:rFonts w:hint="eastAsia" w:eastAsia="仿宋" w:cs="Times New Roman"/>
                <w:color w:val="000000"/>
                <w:sz w:val="24"/>
                <w:szCs w:val="21"/>
                <w:lang w:val="en-US" w:eastAsia="zh-CN" w:bidi="ar-SA"/>
              </w:rPr>
              <w:t>3</w:t>
            </w:r>
            <w:r>
              <w:rPr>
                <w:rFonts w:hint="eastAsia" w:ascii="Times New Roman" w:hAnsi="Times New Roman" w:eastAsia="仿宋" w:cs="Times New Roman"/>
                <w:color w:val="000000"/>
                <w:sz w:val="24"/>
                <w:szCs w:val="21"/>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19" w:type="dxa"/>
            <w:gridSpan w:val="2"/>
            <w:vMerge w:val="continue"/>
            <w:vAlign w:val="center"/>
          </w:tcPr>
          <w:p>
            <w:pPr>
              <w:spacing w:line="360" w:lineRule="auto"/>
              <w:jc w:val="center"/>
              <w:rPr>
                <w:rFonts w:hint="eastAsia" w:eastAsia="仿宋"/>
                <w:color w:val="000000"/>
                <w:szCs w:val="21"/>
              </w:rPr>
            </w:pPr>
          </w:p>
        </w:tc>
        <w:tc>
          <w:tcPr>
            <w:tcW w:w="2126" w:type="dxa"/>
            <w:gridSpan w:val="2"/>
            <w:vMerge w:val="continue"/>
            <w:vAlign w:val="center"/>
          </w:tcPr>
          <w:p>
            <w:pPr>
              <w:spacing w:line="360" w:lineRule="auto"/>
              <w:jc w:val="center"/>
              <w:rPr>
                <w:rFonts w:hint="eastAsia" w:eastAsia="仿宋"/>
                <w:color w:val="000000"/>
                <w:szCs w:val="21"/>
              </w:rPr>
            </w:pPr>
          </w:p>
        </w:tc>
        <w:tc>
          <w:tcPr>
            <w:tcW w:w="6350" w:type="dxa"/>
            <w:vAlign w:val="center"/>
          </w:tcPr>
          <w:p>
            <w:pPr>
              <w:pStyle w:val="267"/>
              <w:widowControl w:val="0"/>
              <w:jc w:val="left"/>
              <w:rPr>
                <w:rFonts w:hint="eastAsia" w:ascii="Times New Roman" w:hAnsi="Times New Roman" w:eastAsia="仿宋" w:cs="Times New Roman"/>
                <w:color w:val="000000"/>
                <w:sz w:val="24"/>
                <w:szCs w:val="21"/>
                <w:lang w:val="en-US" w:eastAsia="zh-CN" w:bidi="ar-SA"/>
              </w:rPr>
            </w:pPr>
            <w:r>
              <w:rPr>
                <w:rFonts w:hint="eastAsia" w:ascii="Times New Roman" w:hAnsi="Times New Roman" w:eastAsia="仿宋" w:cs="Times New Roman"/>
                <w:color w:val="000000"/>
                <w:sz w:val="24"/>
                <w:szCs w:val="21"/>
                <w:lang w:val="en-US" w:eastAsia="zh-CN" w:bidi="ar-SA"/>
              </w:rPr>
              <w:t xml:space="preserve">工程质量技术保证措施(根据项目需求提供工程质量技术保证措施） </w:t>
            </w:r>
            <w:r>
              <w:rPr>
                <w:rFonts w:hint="eastAsia" w:eastAsia="仿宋" w:cs="Times New Roman"/>
                <w:color w:val="000000"/>
                <w:sz w:val="24"/>
                <w:szCs w:val="21"/>
                <w:lang w:val="en-US" w:eastAsia="zh-CN" w:bidi="ar-SA"/>
              </w:rPr>
              <w:t>5</w:t>
            </w:r>
            <w:r>
              <w:rPr>
                <w:rFonts w:hint="eastAsia" w:ascii="Times New Roman" w:hAnsi="Times New Roman" w:eastAsia="仿宋" w:cs="Times New Roman"/>
                <w:color w:val="000000"/>
                <w:sz w:val="24"/>
                <w:szCs w:val="21"/>
                <w:lang w:val="en-US" w:eastAsia="zh-CN" w:bidi="ar-SA"/>
              </w:rPr>
              <w:t>-8分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419" w:type="dxa"/>
            <w:gridSpan w:val="2"/>
            <w:vMerge w:val="continue"/>
            <w:vAlign w:val="center"/>
          </w:tcPr>
          <w:p>
            <w:pPr>
              <w:spacing w:line="360" w:lineRule="auto"/>
              <w:jc w:val="center"/>
              <w:rPr>
                <w:rFonts w:hint="eastAsia" w:eastAsia="仿宋"/>
                <w:color w:val="000000"/>
                <w:szCs w:val="21"/>
              </w:rPr>
            </w:pPr>
          </w:p>
        </w:tc>
        <w:tc>
          <w:tcPr>
            <w:tcW w:w="2126" w:type="dxa"/>
            <w:gridSpan w:val="2"/>
            <w:vMerge w:val="continue"/>
            <w:vAlign w:val="center"/>
          </w:tcPr>
          <w:p>
            <w:pPr>
              <w:spacing w:line="360" w:lineRule="auto"/>
              <w:jc w:val="center"/>
              <w:rPr>
                <w:rFonts w:hint="eastAsia" w:eastAsia="仿宋"/>
                <w:color w:val="000000"/>
                <w:szCs w:val="21"/>
              </w:rPr>
            </w:pPr>
          </w:p>
        </w:tc>
        <w:tc>
          <w:tcPr>
            <w:tcW w:w="6350" w:type="dxa"/>
            <w:vAlign w:val="center"/>
          </w:tcPr>
          <w:p>
            <w:pPr>
              <w:pStyle w:val="267"/>
              <w:widowControl w:val="0"/>
              <w:jc w:val="left"/>
              <w:rPr>
                <w:rFonts w:hint="eastAsia" w:ascii="Times New Roman" w:hAnsi="Times New Roman" w:eastAsia="仿宋" w:cs="Times New Roman"/>
                <w:color w:val="000000"/>
                <w:sz w:val="24"/>
                <w:szCs w:val="21"/>
                <w:lang w:val="en-US" w:eastAsia="zh-CN" w:bidi="ar-SA"/>
              </w:rPr>
            </w:pPr>
            <w:r>
              <w:rPr>
                <w:rFonts w:hint="eastAsia" w:ascii="Times New Roman" w:hAnsi="Times New Roman" w:eastAsia="仿宋" w:cs="Times New Roman"/>
                <w:color w:val="000000"/>
                <w:sz w:val="24"/>
                <w:szCs w:val="21"/>
                <w:lang w:val="en-US" w:eastAsia="zh-CN" w:bidi="ar-SA"/>
              </w:rPr>
              <w:t xml:space="preserve">安全生产保证措施(根据项目需求提供安全生产保证措施） </w:t>
            </w:r>
            <w:r>
              <w:rPr>
                <w:rFonts w:hint="eastAsia" w:eastAsia="仿宋" w:cs="Times New Roman"/>
                <w:color w:val="000000"/>
                <w:sz w:val="24"/>
                <w:szCs w:val="21"/>
                <w:lang w:val="en-US" w:eastAsia="zh-CN" w:bidi="ar-SA"/>
              </w:rPr>
              <w:t>5</w:t>
            </w:r>
            <w:r>
              <w:rPr>
                <w:rFonts w:hint="eastAsia" w:ascii="Times New Roman" w:hAnsi="Times New Roman" w:eastAsia="仿宋" w:cs="Times New Roman"/>
                <w:color w:val="000000"/>
                <w:sz w:val="24"/>
                <w:szCs w:val="21"/>
                <w:lang w:val="en-US" w:eastAsia="zh-CN" w:bidi="ar-SA"/>
              </w:rPr>
              <w:t>-8分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419" w:type="dxa"/>
            <w:gridSpan w:val="2"/>
            <w:vMerge w:val="continue"/>
            <w:vAlign w:val="center"/>
          </w:tcPr>
          <w:p>
            <w:pPr>
              <w:spacing w:line="360" w:lineRule="auto"/>
              <w:jc w:val="center"/>
              <w:rPr>
                <w:rFonts w:hint="eastAsia" w:eastAsia="仿宋"/>
                <w:color w:val="000000"/>
                <w:szCs w:val="21"/>
              </w:rPr>
            </w:pPr>
          </w:p>
        </w:tc>
        <w:tc>
          <w:tcPr>
            <w:tcW w:w="2126" w:type="dxa"/>
            <w:gridSpan w:val="2"/>
            <w:vMerge w:val="continue"/>
            <w:vAlign w:val="center"/>
          </w:tcPr>
          <w:p>
            <w:pPr>
              <w:spacing w:line="360" w:lineRule="auto"/>
              <w:jc w:val="center"/>
              <w:rPr>
                <w:rFonts w:hint="eastAsia" w:eastAsia="仿宋"/>
                <w:color w:val="000000"/>
                <w:szCs w:val="21"/>
              </w:rPr>
            </w:pPr>
          </w:p>
        </w:tc>
        <w:tc>
          <w:tcPr>
            <w:tcW w:w="6350" w:type="dxa"/>
            <w:vAlign w:val="top"/>
          </w:tcPr>
          <w:p>
            <w:pPr>
              <w:pStyle w:val="35"/>
              <w:widowControl w:val="0"/>
              <w:numPr>
                <w:ilvl w:val="0"/>
                <w:numId w:val="0"/>
              </w:numPr>
              <w:spacing w:line="240" w:lineRule="auto"/>
              <w:ind w:left="0" w:leftChars="0" w:firstLine="0" w:firstLineChars="0"/>
              <w:jc w:val="left"/>
              <w:rPr>
                <w:rFonts w:hint="eastAsia" w:ascii="Times New Roman" w:hAnsi="Times New Roman" w:eastAsia="仿宋" w:cs="Times New Roman"/>
                <w:color w:val="000000"/>
                <w:sz w:val="24"/>
                <w:szCs w:val="21"/>
                <w:lang w:val="en-US" w:eastAsia="zh-CN" w:bidi="ar-SA"/>
              </w:rPr>
            </w:pPr>
            <w:r>
              <w:rPr>
                <w:rFonts w:hint="eastAsia" w:ascii="Times New Roman" w:hAnsi="Times New Roman" w:eastAsia="仿宋" w:cs="Times New Roman"/>
                <w:color w:val="000000"/>
                <w:sz w:val="24"/>
                <w:szCs w:val="21"/>
                <w:lang w:bidi="ar-SA"/>
              </w:rPr>
              <w:t>主要机具施工机械设备配备计划</w:t>
            </w:r>
            <w:r>
              <w:rPr>
                <w:rFonts w:hint="eastAsia" w:ascii="Times New Roman" w:hAnsi="Times New Roman" w:eastAsia="仿宋" w:cs="Times New Roman"/>
                <w:color w:val="000000"/>
                <w:sz w:val="24"/>
                <w:szCs w:val="21"/>
                <w:lang w:val="en-US" w:eastAsia="zh-CN" w:bidi="ar-SA"/>
              </w:rPr>
              <w:t xml:space="preserve"> (根据项目需求提供</w:t>
            </w:r>
            <w:r>
              <w:rPr>
                <w:rFonts w:hint="eastAsia" w:ascii="Times New Roman" w:hAnsi="Times New Roman" w:eastAsia="仿宋" w:cs="Times New Roman"/>
                <w:color w:val="000000"/>
                <w:sz w:val="24"/>
                <w:szCs w:val="21"/>
                <w:lang w:bidi="ar-SA"/>
              </w:rPr>
              <w:t>主要机具施工机械设备配备</w:t>
            </w:r>
            <w:r>
              <w:rPr>
                <w:rFonts w:hint="eastAsia" w:ascii="Times New Roman" w:hAnsi="Times New Roman" w:eastAsia="仿宋" w:cs="Times New Roman"/>
                <w:color w:val="000000"/>
                <w:sz w:val="24"/>
                <w:szCs w:val="21"/>
                <w:lang w:val="en-US" w:eastAsia="zh-CN" w:bidi="ar-SA"/>
              </w:rPr>
              <w:t>）2-4分</w:t>
            </w:r>
          </w:p>
        </w:tc>
      </w:tr>
    </w:tbl>
    <w:p>
      <w:pPr>
        <w:widowControl/>
        <w:jc w:val="left"/>
        <w:rPr>
          <w:rFonts w:eastAsia="仿宋"/>
          <w:color w:val="000000"/>
          <w:sz w:val="24"/>
        </w:rPr>
      </w:pPr>
      <w:r>
        <w:rPr>
          <w:rFonts w:eastAsia="仿宋"/>
          <w:color w:val="000000"/>
          <w:sz w:val="24"/>
        </w:rPr>
        <w:br w:type="page"/>
      </w:r>
    </w:p>
    <w:p>
      <w:pPr>
        <w:spacing w:line="360" w:lineRule="auto"/>
        <w:ind w:firstLine="480" w:firstLineChars="200"/>
        <w:rPr>
          <w:rFonts w:eastAsia="仿宋"/>
          <w:color w:val="FF0000"/>
          <w:sz w:val="24"/>
        </w:rPr>
      </w:pPr>
      <w:r>
        <w:rPr>
          <w:rFonts w:hint="eastAsia" w:eastAsia="仿宋"/>
          <w:color w:val="FF0000"/>
          <w:sz w:val="24"/>
          <w:lang w:val="en-US" w:eastAsia="zh-CN"/>
        </w:rPr>
        <w:t>黄龙县教育科技体育局黄龙县义务教育优质均衡三岔镇中心小学改扩建基础设施配套工程磋商文件，由</w:t>
      </w:r>
      <w:r>
        <w:rPr>
          <w:rFonts w:hint="eastAsia" w:eastAsia="仿宋" w:cs="Times New Roman"/>
          <w:color w:val="FF0000"/>
          <w:sz w:val="24"/>
          <w:lang w:val="en-US" w:eastAsia="zh-CN"/>
        </w:rPr>
        <w:t>延安铧联项目管理有限责任公司</w:t>
      </w:r>
      <w:r>
        <w:rPr>
          <w:rFonts w:hint="eastAsia" w:eastAsia="仿宋"/>
          <w:color w:val="FF0000"/>
          <w:sz w:val="24"/>
          <w:lang w:val="en-US" w:eastAsia="zh-CN"/>
        </w:rPr>
        <w:t>根据采购人提出的采购要求和</w:t>
      </w:r>
      <w:r>
        <w:rPr>
          <w:rFonts w:hint="eastAsia" w:eastAsia="仿宋"/>
          <w:color w:val="FF0000"/>
          <w:sz w:val="24"/>
        </w:rPr>
        <w:t>商务要求编制，经采购人审定、确认后发</w:t>
      </w:r>
      <w:r>
        <w:rPr>
          <w:rFonts w:hint="eastAsia" w:eastAsia="仿宋"/>
          <w:color w:val="FF0000"/>
          <w:sz w:val="24"/>
          <w:lang w:eastAsia="zh-CN"/>
        </w:rPr>
        <w:t>出</w:t>
      </w:r>
      <w:r>
        <w:rPr>
          <w:rFonts w:hint="eastAsia" w:eastAsia="仿宋"/>
          <w:color w:val="FF0000"/>
          <w:sz w:val="24"/>
        </w:rPr>
        <w:t>。</w:t>
      </w:r>
    </w:p>
    <w:p>
      <w:pPr>
        <w:pStyle w:val="3"/>
        <w:spacing w:before="0" w:after="0" w:line="360" w:lineRule="auto"/>
        <w:rPr>
          <w:rFonts w:ascii="Times New Roman" w:hAnsi="Times New Roman" w:eastAsia="仿宋"/>
          <w:color w:val="000000"/>
          <w:sz w:val="24"/>
        </w:rPr>
      </w:pPr>
      <w:bookmarkStart w:id="131" w:name="_Toc536306955"/>
      <w:r>
        <w:rPr>
          <w:rFonts w:ascii="Times New Roman" w:hAnsi="Times New Roman" w:eastAsia="仿宋"/>
          <w:color w:val="000000"/>
          <w:sz w:val="24"/>
        </w:rPr>
        <w:t xml:space="preserve">1. </w:t>
      </w:r>
      <w:r>
        <w:rPr>
          <w:rFonts w:hint="eastAsia" w:ascii="Times New Roman" w:hAnsi="Times New Roman" w:eastAsia="仿宋"/>
          <w:color w:val="000000"/>
          <w:sz w:val="24"/>
        </w:rPr>
        <w:t>评标方法</w:t>
      </w:r>
      <w:bookmarkEnd w:id="131"/>
    </w:p>
    <w:p>
      <w:pPr>
        <w:spacing w:line="360" w:lineRule="auto"/>
        <w:ind w:firstLine="480" w:firstLineChars="200"/>
        <w:rPr>
          <w:rFonts w:eastAsia="仿宋"/>
          <w:color w:val="000000"/>
          <w:sz w:val="24"/>
        </w:rPr>
      </w:pPr>
      <w:r>
        <w:rPr>
          <w:rFonts w:eastAsia="仿宋"/>
          <w:color w:val="000000"/>
          <w:sz w:val="24"/>
        </w:rPr>
        <w:t>1.1</w:t>
      </w:r>
      <w:r>
        <w:rPr>
          <w:rFonts w:hint="eastAsia" w:eastAsia="仿宋"/>
          <w:color w:val="000000"/>
          <w:sz w:val="24"/>
        </w:rPr>
        <w:t>评标原则</w:t>
      </w:r>
    </w:p>
    <w:p>
      <w:pPr>
        <w:numPr>
          <w:ilvl w:val="0"/>
          <w:numId w:val="6"/>
        </w:numPr>
        <w:spacing w:line="360" w:lineRule="auto"/>
        <w:ind w:firstLine="480" w:firstLineChars="200"/>
        <w:rPr>
          <w:rFonts w:hint="eastAsia" w:eastAsia="仿宋"/>
          <w:color w:val="000000"/>
          <w:sz w:val="24"/>
        </w:rPr>
      </w:pPr>
      <w:r>
        <w:rPr>
          <w:rFonts w:hint="eastAsia" w:eastAsia="仿宋"/>
          <w:color w:val="000000"/>
          <w:sz w:val="24"/>
        </w:rPr>
        <w:t>公平、公正、科学、择优；</w:t>
      </w:r>
    </w:p>
    <w:p>
      <w:pPr>
        <w:numPr>
          <w:ilvl w:val="0"/>
          <w:numId w:val="6"/>
        </w:numPr>
        <w:spacing w:line="360" w:lineRule="auto"/>
        <w:ind w:firstLine="480" w:firstLineChars="200"/>
        <w:rPr>
          <w:rFonts w:hint="eastAsia" w:eastAsia="仿宋"/>
          <w:color w:val="000000"/>
          <w:sz w:val="24"/>
        </w:rPr>
      </w:pP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2</w:t>
      </w:r>
      <w:r>
        <w:rPr>
          <w:rFonts w:hint="eastAsia" w:eastAsia="仿宋"/>
          <w:color w:val="000000"/>
          <w:sz w:val="24"/>
        </w:rPr>
        <w:t>）工期合理、方案可行；</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3</w:t>
      </w:r>
      <w:r>
        <w:rPr>
          <w:rFonts w:hint="eastAsia" w:eastAsia="仿宋"/>
          <w:color w:val="000000"/>
          <w:sz w:val="24"/>
        </w:rPr>
        <w:t>）价格合理</w:t>
      </w:r>
      <w:r>
        <w:rPr>
          <w:rFonts w:eastAsia="仿宋"/>
          <w:color w:val="000000"/>
          <w:sz w:val="24"/>
        </w:rPr>
        <w:t>,</w:t>
      </w:r>
      <w:r>
        <w:rPr>
          <w:rFonts w:hint="eastAsia" w:eastAsia="仿宋"/>
          <w:color w:val="000000"/>
          <w:sz w:val="24"/>
        </w:rPr>
        <w:t>且不低于成本价；</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4</w:t>
      </w:r>
      <w:r>
        <w:rPr>
          <w:rFonts w:hint="eastAsia" w:eastAsia="仿宋"/>
          <w:color w:val="000000"/>
          <w:sz w:val="24"/>
        </w:rPr>
        <w:t>）禁止不正当竞争。</w:t>
      </w:r>
    </w:p>
    <w:p>
      <w:pPr>
        <w:spacing w:line="360" w:lineRule="auto"/>
        <w:ind w:firstLine="480" w:firstLineChars="200"/>
        <w:rPr>
          <w:rFonts w:eastAsia="仿宋"/>
          <w:color w:val="000000"/>
          <w:sz w:val="24"/>
        </w:rPr>
      </w:pPr>
      <w:r>
        <w:rPr>
          <w:rFonts w:eastAsia="仿宋"/>
          <w:color w:val="000000"/>
          <w:sz w:val="24"/>
        </w:rPr>
        <w:t xml:space="preserve">1.2 </w:t>
      </w:r>
      <w:r>
        <w:rPr>
          <w:rFonts w:hint="eastAsia" w:eastAsia="仿宋"/>
          <w:color w:val="000000"/>
          <w:sz w:val="24"/>
        </w:rPr>
        <w:t>本次评标采用综合评分法。</w:t>
      </w:r>
    </w:p>
    <w:p>
      <w:pPr>
        <w:spacing w:line="360" w:lineRule="auto"/>
        <w:ind w:firstLine="480" w:firstLineChars="200"/>
        <w:rPr>
          <w:rFonts w:eastAsia="仿宋"/>
          <w:color w:val="000000"/>
          <w:sz w:val="24"/>
        </w:rPr>
      </w:pPr>
      <w:r>
        <w:rPr>
          <w:rFonts w:hint="eastAsia" w:eastAsia="仿宋"/>
          <w:color w:val="000000"/>
          <w:sz w:val="24"/>
        </w:rPr>
        <w:t>本次评标采用</w:t>
      </w:r>
      <w:r>
        <w:rPr>
          <w:rFonts w:eastAsia="仿宋"/>
          <w:color w:val="000000"/>
          <w:sz w:val="24"/>
        </w:rPr>
        <w:t>“</w:t>
      </w:r>
      <w:r>
        <w:rPr>
          <w:rFonts w:hint="eastAsia" w:eastAsia="仿宋"/>
          <w:color w:val="000000"/>
          <w:sz w:val="24"/>
        </w:rPr>
        <w:t>综合评估法</w:t>
      </w:r>
      <w:r>
        <w:rPr>
          <w:rFonts w:eastAsia="仿宋"/>
          <w:color w:val="000000"/>
          <w:sz w:val="24"/>
        </w:rPr>
        <w:t>”</w:t>
      </w:r>
      <w:r>
        <w:rPr>
          <w:rFonts w:hint="eastAsia" w:eastAsia="仿宋"/>
          <w:color w:val="000000"/>
          <w:sz w:val="24"/>
        </w:rPr>
        <w:t>，即在最大限度地满足磋商文件实质性要求前提下，按照磋商文件中规定的各项因素和相应的权重分值进行综合评审后，以总得分最高的供应商作为磋商候选人并依次排序。</w:t>
      </w:r>
    </w:p>
    <w:p>
      <w:pPr>
        <w:spacing w:line="360" w:lineRule="auto"/>
        <w:ind w:firstLine="480" w:firstLineChars="200"/>
        <w:rPr>
          <w:rFonts w:eastAsia="仿宋"/>
          <w:color w:val="000000"/>
          <w:sz w:val="24"/>
        </w:rPr>
      </w:pPr>
      <w:r>
        <w:rPr>
          <w:rFonts w:hint="eastAsia" w:eastAsia="仿宋"/>
          <w:color w:val="000000"/>
          <w:sz w:val="24"/>
        </w:rPr>
        <w:t>磋商小组对满足磋商文件实质性要求的磋商响应文件，按照本章第</w:t>
      </w:r>
      <w:r>
        <w:rPr>
          <w:rFonts w:eastAsia="仿宋"/>
          <w:color w:val="000000"/>
          <w:sz w:val="24"/>
        </w:rPr>
        <w:t>2.2</w:t>
      </w:r>
      <w:r>
        <w:rPr>
          <w:rFonts w:hint="eastAsia" w:eastAsia="仿宋"/>
          <w:color w:val="000000"/>
          <w:sz w:val="24"/>
        </w:rPr>
        <w:t>款规定的评分标准进行打分。磋商小组对供应商在磋商响应文件中提出的工期、质量、磋商价格等能否最大限度地满足磋商文件的要求进行评审、赋分，向采购人推荐</w:t>
      </w:r>
      <w:r>
        <w:rPr>
          <w:rFonts w:eastAsia="仿宋"/>
          <w:color w:val="000000"/>
          <w:sz w:val="24"/>
        </w:rPr>
        <w:t>3</w:t>
      </w:r>
      <w:r>
        <w:rPr>
          <w:rFonts w:hint="eastAsia" w:eastAsia="仿宋"/>
          <w:color w:val="000000"/>
          <w:sz w:val="24"/>
        </w:rPr>
        <w:t>名成交候选供应商，标明排列顺序，综合得分最高者为第一成交候选供应商。</w:t>
      </w:r>
    </w:p>
    <w:p>
      <w:pPr>
        <w:spacing w:line="360" w:lineRule="auto"/>
        <w:ind w:firstLine="480" w:firstLineChars="200"/>
        <w:rPr>
          <w:rFonts w:eastAsia="仿宋"/>
          <w:color w:val="000000"/>
          <w:sz w:val="24"/>
        </w:rPr>
      </w:pPr>
      <w:r>
        <w:rPr>
          <w:rFonts w:eastAsia="仿宋"/>
          <w:color w:val="000000"/>
          <w:sz w:val="24"/>
        </w:rPr>
        <w:t>1.3</w:t>
      </w:r>
      <w:r>
        <w:rPr>
          <w:rFonts w:hint="eastAsia" w:eastAsia="仿宋"/>
          <w:color w:val="000000"/>
          <w:sz w:val="24"/>
        </w:rPr>
        <w:t>在评审过程中，供应商对采购人和磋商小组施加影响的任何行为，都将导致其磋商资格被取消。</w:t>
      </w:r>
    </w:p>
    <w:p>
      <w:pPr>
        <w:pStyle w:val="3"/>
        <w:spacing w:before="0" w:after="0" w:line="360" w:lineRule="auto"/>
        <w:rPr>
          <w:rFonts w:ascii="Times New Roman" w:hAnsi="Times New Roman" w:eastAsia="仿宋"/>
          <w:color w:val="000000"/>
          <w:sz w:val="24"/>
        </w:rPr>
      </w:pPr>
      <w:bookmarkStart w:id="132" w:name="_Toc536306956"/>
      <w:r>
        <w:rPr>
          <w:rFonts w:ascii="Times New Roman" w:hAnsi="Times New Roman" w:eastAsia="仿宋"/>
          <w:color w:val="000000"/>
          <w:sz w:val="24"/>
        </w:rPr>
        <w:t xml:space="preserve">2. </w:t>
      </w:r>
      <w:r>
        <w:rPr>
          <w:rFonts w:hint="eastAsia" w:ascii="Times New Roman" w:hAnsi="Times New Roman" w:eastAsia="仿宋"/>
          <w:color w:val="000000"/>
          <w:sz w:val="24"/>
        </w:rPr>
        <w:t>评审标准</w:t>
      </w:r>
      <w:bookmarkEnd w:id="132"/>
    </w:p>
    <w:p>
      <w:pPr>
        <w:pStyle w:val="4"/>
        <w:rPr>
          <w:rFonts w:eastAsia="仿宋"/>
          <w:color w:val="000000"/>
        </w:rPr>
      </w:pPr>
      <w:bookmarkStart w:id="133" w:name="_Toc536306957"/>
      <w:bookmarkStart w:id="134" w:name="_Toc536306916"/>
      <w:bookmarkStart w:id="135" w:name="_Toc526842697"/>
      <w:r>
        <w:rPr>
          <w:rFonts w:eastAsia="仿宋"/>
          <w:color w:val="000000"/>
        </w:rPr>
        <w:t xml:space="preserve">2.1 </w:t>
      </w:r>
      <w:r>
        <w:rPr>
          <w:rFonts w:hint="eastAsia" w:eastAsia="仿宋"/>
          <w:color w:val="000000"/>
        </w:rPr>
        <w:t>初步评审标准</w:t>
      </w:r>
      <w:bookmarkEnd w:id="133"/>
      <w:bookmarkEnd w:id="134"/>
      <w:bookmarkEnd w:id="135"/>
    </w:p>
    <w:p>
      <w:pPr>
        <w:spacing w:line="360" w:lineRule="auto"/>
        <w:ind w:firstLine="480" w:firstLineChars="200"/>
        <w:rPr>
          <w:rFonts w:eastAsia="仿宋"/>
          <w:color w:val="000000"/>
          <w:sz w:val="24"/>
        </w:rPr>
      </w:pPr>
      <w:r>
        <w:rPr>
          <w:rFonts w:eastAsia="仿宋"/>
          <w:color w:val="000000"/>
          <w:sz w:val="24"/>
        </w:rPr>
        <w:t>2.1.1</w:t>
      </w:r>
      <w:r>
        <w:rPr>
          <w:rFonts w:hint="eastAsia" w:eastAsia="仿宋"/>
          <w:color w:val="000000"/>
          <w:sz w:val="24"/>
        </w:rPr>
        <w:t>形式评审标准：见评审办法前附表。</w:t>
      </w:r>
    </w:p>
    <w:p>
      <w:pPr>
        <w:spacing w:line="360" w:lineRule="auto"/>
        <w:ind w:firstLine="480" w:firstLineChars="200"/>
        <w:rPr>
          <w:rFonts w:eastAsia="仿宋"/>
          <w:color w:val="000000"/>
          <w:sz w:val="24"/>
        </w:rPr>
      </w:pPr>
      <w:r>
        <w:rPr>
          <w:rFonts w:eastAsia="仿宋"/>
          <w:color w:val="000000"/>
          <w:sz w:val="24"/>
        </w:rPr>
        <w:t>2.1.2</w:t>
      </w:r>
      <w:r>
        <w:rPr>
          <w:rFonts w:hint="eastAsia" w:eastAsia="仿宋"/>
          <w:color w:val="000000"/>
          <w:sz w:val="24"/>
        </w:rPr>
        <w:t>资格评审标准：见评审办法前附表。</w:t>
      </w:r>
    </w:p>
    <w:p>
      <w:pPr>
        <w:spacing w:line="360" w:lineRule="auto"/>
        <w:ind w:firstLine="480" w:firstLineChars="200"/>
        <w:rPr>
          <w:rFonts w:eastAsia="仿宋"/>
          <w:color w:val="000000"/>
          <w:sz w:val="24"/>
        </w:rPr>
      </w:pPr>
      <w:r>
        <w:rPr>
          <w:rFonts w:eastAsia="仿宋"/>
          <w:color w:val="000000"/>
          <w:sz w:val="24"/>
        </w:rPr>
        <w:t>2.1.3</w:t>
      </w:r>
      <w:r>
        <w:rPr>
          <w:rFonts w:hint="eastAsia" w:eastAsia="仿宋"/>
          <w:color w:val="000000"/>
          <w:sz w:val="24"/>
        </w:rPr>
        <w:t>响应性评审标准：见评审办法前附表。</w:t>
      </w:r>
    </w:p>
    <w:p>
      <w:pPr>
        <w:pStyle w:val="4"/>
        <w:rPr>
          <w:rFonts w:eastAsia="仿宋"/>
          <w:color w:val="000000"/>
        </w:rPr>
      </w:pPr>
      <w:bookmarkStart w:id="136" w:name="_Toc536306917"/>
      <w:bookmarkStart w:id="137" w:name="_Toc536306958"/>
      <w:bookmarkStart w:id="138" w:name="_Toc526842698"/>
      <w:r>
        <w:rPr>
          <w:rFonts w:eastAsia="仿宋"/>
          <w:color w:val="000000"/>
        </w:rPr>
        <w:t xml:space="preserve">2.2 </w:t>
      </w:r>
      <w:r>
        <w:rPr>
          <w:rFonts w:hint="eastAsia" w:eastAsia="仿宋"/>
          <w:color w:val="000000"/>
        </w:rPr>
        <w:t>详细评审标准</w:t>
      </w:r>
      <w:bookmarkEnd w:id="136"/>
      <w:bookmarkEnd w:id="137"/>
      <w:bookmarkEnd w:id="138"/>
    </w:p>
    <w:p>
      <w:pPr>
        <w:spacing w:line="360" w:lineRule="auto"/>
        <w:ind w:firstLine="480" w:firstLineChars="200"/>
        <w:rPr>
          <w:rFonts w:eastAsia="仿宋"/>
          <w:color w:val="000000"/>
          <w:sz w:val="24"/>
        </w:rPr>
      </w:pPr>
      <w:r>
        <w:rPr>
          <w:rFonts w:eastAsia="仿宋"/>
          <w:color w:val="000000"/>
          <w:sz w:val="24"/>
        </w:rPr>
        <w:t xml:space="preserve">2.2.1 </w:t>
      </w:r>
      <w:r>
        <w:rPr>
          <w:rFonts w:hint="eastAsia" w:eastAsia="仿宋"/>
          <w:color w:val="000000"/>
          <w:sz w:val="24"/>
        </w:rPr>
        <w:t>分值构成</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w:t>
      </w:r>
      <w:r>
        <w:rPr>
          <w:rFonts w:hint="eastAsia" w:eastAsia="仿宋"/>
          <w:color w:val="000000"/>
          <w:sz w:val="24"/>
        </w:rPr>
        <w:t>）技术部分：见评审办法前附表；</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2</w:t>
      </w:r>
      <w:r>
        <w:rPr>
          <w:rFonts w:hint="eastAsia" w:eastAsia="仿宋"/>
          <w:color w:val="000000"/>
          <w:sz w:val="24"/>
        </w:rPr>
        <w:t>）商务部分：见评审办法前附表。</w:t>
      </w:r>
    </w:p>
    <w:p>
      <w:pPr>
        <w:spacing w:line="360" w:lineRule="auto"/>
        <w:ind w:firstLine="480" w:firstLineChars="200"/>
        <w:rPr>
          <w:rFonts w:eastAsia="仿宋"/>
          <w:color w:val="000000"/>
          <w:sz w:val="24"/>
        </w:rPr>
      </w:pPr>
      <w:r>
        <w:rPr>
          <w:rFonts w:eastAsia="仿宋"/>
          <w:color w:val="000000"/>
          <w:sz w:val="24"/>
        </w:rPr>
        <w:t>2.2.2</w:t>
      </w:r>
      <w:r>
        <w:rPr>
          <w:rFonts w:hint="eastAsia" w:eastAsia="仿宋"/>
          <w:color w:val="000000"/>
          <w:sz w:val="24"/>
        </w:rPr>
        <w:t>评分标准</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w:t>
      </w:r>
      <w:r>
        <w:rPr>
          <w:rFonts w:hint="eastAsia" w:eastAsia="仿宋"/>
          <w:color w:val="000000"/>
          <w:sz w:val="24"/>
        </w:rPr>
        <w:t>）技术部分评分标准：见评审办法前附表；</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2</w:t>
      </w:r>
      <w:r>
        <w:rPr>
          <w:rFonts w:hint="eastAsia" w:eastAsia="仿宋"/>
          <w:color w:val="000000"/>
          <w:sz w:val="24"/>
        </w:rPr>
        <w:t>）商务部分评分标准：见评审办法前附表。</w:t>
      </w:r>
    </w:p>
    <w:p>
      <w:pPr>
        <w:pStyle w:val="3"/>
        <w:spacing w:before="0" w:after="0" w:line="360" w:lineRule="auto"/>
        <w:rPr>
          <w:rFonts w:ascii="Times New Roman" w:hAnsi="Times New Roman" w:eastAsia="仿宋"/>
          <w:color w:val="000000"/>
          <w:sz w:val="24"/>
        </w:rPr>
      </w:pPr>
      <w:bookmarkStart w:id="139" w:name="_Toc536306959"/>
      <w:r>
        <w:rPr>
          <w:rFonts w:ascii="Times New Roman" w:hAnsi="Times New Roman" w:eastAsia="仿宋"/>
          <w:color w:val="000000"/>
          <w:sz w:val="24"/>
        </w:rPr>
        <w:t xml:space="preserve">3. </w:t>
      </w:r>
      <w:r>
        <w:rPr>
          <w:rFonts w:hint="eastAsia" w:ascii="Times New Roman" w:hAnsi="Times New Roman" w:eastAsia="仿宋"/>
          <w:color w:val="000000"/>
          <w:sz w:val="24"/>
        </w:rPr>
        <w:t>评标程序</w:t>
      </w:r>
      <w:bookmarkEnd w:id="139"/>
    </w:p>
    <w:p>
      <w:pPr>
        <w:spacing w:line="360" w:lineRule="auto"/>
        <w:ind w:firstLine="480" w:firstLineChars="200"/>
        <w:rPr>
          <w:rFonts w:eastAsia="仿宋"/>
          <w:color w:val="000000"/>
          <w:sz w:val="24"/>
        </w:rPr>
      </w:pPr>
      <w:r>
        <w:rPr>
          <w:rFonts w:eastAsia="仿宋"/>
          <w:color w:val="000000"/>
          <w:sz w:val="24"/>
        </w:rPr>
        <w:t>3.1</w:t>
      </w:r>
      <w:r>
        <w:rPr>
          <w:rFonts w:hint="eastAsia" w:eastAsia="仿宋"/>
          <w:color w:val="000000"/>
          <w:sz w:val="24"/>
        </w:rPr>
        <w:t>按照初审、详评、推荐成交候选供应商三个步骤进行评标。在上一步评审中被废标者，不进入下一步的评审。</w:t>
      </w:r>
    </w:p>
    <w:p>
      <w:pPr>
        <w:spacing w:line="360" w:lineRule="auto"/>
        <w:ind w:firstLine="480" w:firstLineChars="200"/>
        <w:rPr>
          <w:rFonts w:eastAsia="仿宋"/>
          <w:color w:val="000000"/>
          <w:sz w:val="24"/>
        </w:rPr>
      </w:pPr>
      <w:r>
        <w:rPr>
          <w:rFonts w:eastAsia="仿宋"/>
          <w:color w:val="000000"/>
          <w:sz w:val="24"/>
        </w:rPr>
        <w:t>3.1.1</w:t>
      </w:r>
      <w:r>
        <w:rPr>
          <w:rFonts w:hint="eastAsia" w:eastAsia="仿宋"/>
          <w:color w:val="000000"/>
          <w:sz w:val="24"/>
        </w:rPr>
        <w:t>对磋商响应文件的初审</w:t>
      </w:r>
      <w:r>
        <w:rPr>
          <w:rFonts w:eastAsia="仿宋"/>
          <w:color w:val="000000"/>
          <w:sz w:val="24"/>
        </w:rPr>
        <w:t>:</w:t>
      </w:r>
    </w:p>
    <w:p>
      <w:pPr>
        <w:spacing w:line="360" w:lineRule="auto"/>
        <w:ind w:firstLine="480" w:firstLineChars="200"/>
        <w:rPr>
          <w:rFonts w:eastAsia="仿宋"/>
          <w:color w:val="000000"/>
          <w:sz w:val="24"/>
        </w:rPr>
      </w:pPr>
      <w:r>
        <w:rPr>
          <w:rFonts w:hint="eastAsia" w:eastAsia="仿宋"/>
          <w:color w:val="000000"/>
          <w:sz w:val="24"/>
        </w:rPr>
        <w:t>按照以下内容对磋商响应文件初审，一项不合格即为废标。</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w:t>
      </w:r>
      <w:r>
        <w:rPr>
          <w:rFonts w:hint="eastAsia" w:eastAsia="仿宋"/>
          <w:color w:val="000000"/>
          <w:sz w:val="24"/>
        </w:rPr>
        <w:t>）磋商响应文件的完整性。磋商响应文件构成是否有重大缺项，是否按照磋商文件要求的格式编写磋商响应文件。</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2</w:t>
      </w:r>
      <w:r>
        <w:rPr>
          <w:rFonts w:hint="eastAsia" w:eastAsia="仿宋"/>
          <w:color w:val="000000"/>
          <w:sz w:val="24"/>
        </w:rPr>
        <w:t>）磋商响应文件的有效性。磋商响应文件的签署、加盖印章是否合格、有效；提供的各种证明文件、数据、资料是否齐全。</w:t>
      </w:r>
    </w:p>
    <w:p>
      <w:pPr>
        <w:spacing w:line="360" w:lineRule="auto"/>
        <w:ind w:firstLine="480" w:firstLineChars="200"/>
        <w:rPr>
          <w:rFonts w:eastAsia="仿宋"/>
          <w:color w:val="000000"/>
          <w:sz w:val="24"/>
        </w:rPr>
      </w:pPr>
      <w:r>
        <w:rPr>
          <w:rFonts w:hint="eastAsia" w:eastAsia="仿宋"/>
          <w:color w:val="000000"/>
          <w:sz w:val="24"/>
        </w:rPr>
        <w:t>提供的资格证明文件是否符合磋商文件要求。</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3</w:t>
      </w:r>
      <w:r>
        <w:rPr>
          <w:rFonts w:hint="eastAsia" w:eastAsia="仿宋"/>
          <w:color w:val="000000"/>
          <w:sz w:val="24"/>
        </w:rPr>
        <w:t>）磋商响应文件的响应性。磋商有效期是否符合磋商文件要求；是否满足本次磋商的特殊要求；磋商方案是否有重大缺漏项；磋商服务内容与要求是否有重大偏离；磋商商务条款是否有重大偏离；对合同中规定的双方的权利和义务是否做出了实质性修改。</w:t>
      </w:r>
    </w:p>
    <w:p>
      <w:pPr>
        <w:spacing w:line="360" w:lineRule="auto"/>
        <w:ind w:firstLine="480" w:firstLineChars="200"/>
        <w:rPr>
          <w:rFonts w:eastAsia="仿宋"/>
          <w:color w:val="000000"/>
          <w:sz w:val="24"/>
        </w:rPr>
      </w:pPr>
      <w:r>
        <w:rPr>
          <w:rFonts w:hint="eastAsia" w:eastAsia="仿宋"/>
          <w:color w:val="000000"/>
          <w:sz w:val="24"/>
        </w:rPr>
        <w:t>是否按照磋商文件的要求提交了有效足额的磋商保证金。</w:t>
      </w:r>
    </w:p>
    <w:p>
      <w:pPr>
        <w:spacing w:line="360" w:lineRule="auto"/>
        <w:ind w:firstLine="480" w:firstLineChars="200"/>
        <w:rPr>
          <w:rFonts w:eastAsia="仿宋"/>
          <w:color w:val="000000"/>
          <w:sz w:val="24"/>
        </w:rPr>
      </w:pPr>
      <w:r>
        <w:rPr>
          <w:rFonts w:eastAsia="仿宋"/>
          <w:color w:val="000000"/>
          <w:sz w:val="24"/>
        </w:rPr>
        <w:t>3.1.2</w:t>
      </w:r>
      <w:r>
        <w:rPr>
          <w:rFonts w:hint="eastAsia" w:eastAsia="仿宋"/>
          <w:color w:val="000000"/>
          <w:sz w:val="24"/>
        </w:rPr>
        <w:t>对于磋商响应文件中可能出现的不一致和算术计算错误按以下方法更正</w:t>
      </w:r>
      <w:r>
        <w:rPr>
          <w:rFonts w:eastAsia="仿宋"/>
          <w:color w:val="000000"/>
          <w:sz w:val="24"/>
        </w:rPr>
        <w:t>:</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w:t>
      </w:r>
      <w:r>
        <w:rPr>
          <w:rFonts w:hint="eastAsia" w:eastAsia="仿宋"/>
          <w:color w:val="000000"/>
          <w:sz w:val="24"/>
        </w:rPr>
        <w:t>）磋商响应文件中磋商一览表（报价表）内容与磋商响应文件中明细表内容不一致的，以磋商一览表（报价表）为准。</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2</w:t>
      </w:r>
      <w:r>
        <w:rPr>
          <w:rFonts w:hint="eastAsia" w:eastAsia="仿宋"/>
          <w:color w:val="000000"/>
          <w:sz w:val="24"/>
        </w:rPr>
        <w:t>）用数字表示的金额和用文字表示的金额不一致的，以文字表示的金额为准。</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3</w:t>
      </w:r>
      <w:r>
        <w:rPr>
          <w:rFonts w:hint="eastAsia" w:eastAsia="仿宋"/>
          <w:color w:val="000000"/>
          <w:sz w:val="24"/>
        </w:rPr>
        <w:t>）总价金额与按单价汇总金额不一致的，以单价金额计算结果为准；但单价金额小数点有明显错位的，以总价为准，并修正单价。</w:t>
      </w:r>
    </w:p>
    <w:p>
      <w:pPr>
        <w:spacing w:line="360" w:lineRule="auto"/>
        <w:ind w:firstLine="480" w:firstLineChars="200"/>
        <w:rPr>
          <w:rFonts w:eastAsia="仿宋"/>
          <w:color w:val="000000"/>
          <w:sz w:val="24"/>
        </w:rPr>
      </w:pPr>
      <w:r>
        <w:rPr>
          <w:rFonts w:hint="eastAsia" w:eastAsia="仿宋"/>
          <w:color w:val="000000"/>
          <w:sz w:val="24"/>
        </w:rPr>
        <w:t>磋商小组将按照上述修正错误的方法修正磋商响应文件中的磋商报价，修正后的价格对供应商具有约束力。如果供应商不接受修正后的价格，其磋商将被拒绝。</w:t>
      </w:r>
    </w:p>
    <w:p>
      <w:pPr>
        <w:spacing w:line="360" w:lineRule="auto"/>
        <w:ind w:firstLine="480" w:firstLineChars="200"/>
        <w:rPr>
          <w:rFonts w:eastAsia="仿宋"/>
          <w:color w:val="000000"/>
          <w:sz w:val="24"/>
        </w:rPr>
      </w:pPr>
      <w:r>
        <w:rPr>
          <w:rFonts w:eastAsia="仿宋"/>
          <w:color w:val="000000"/>
          <w:sz w:val="24"/>
        </w:rPr>
        <w:t>3.1.3</w:t>
      </w:r>
      <w:r>
        <w:rPr>
          <w:rFonts w:hint="eastAsia" w:eastAsia="仿宋"/>
          <w:color w:val="000000"/>
          <w:sz w:val="24"/>
        </w:rPr>
        <w:t>详评</w:t>
      </w:r>
      <w:r>
        <w:rPr>
          <w:rFonts w:eastAsia="仿宋"/>
          <w:color w:val="000000"/>
          <w:sz w:val="24"/>
        </w:rPr>
        <w:t>:</w:t>
      </w:r>
      <w:r>
        <w:rPr>
          <w:rFonts w:hint="eastAsia" w:eastAsia="仿宋"/>
          <w:color w:val="000000"/>
          <w:sz w:val="24"/>
        </w:rPr>
        <w:t>对于经初审合格的所有磋商，由磋商小组各成员按照下列《评标分值及评审要素一览表》规定的内容独立进行综合评价、比较打分，然后汇总每个供应商的得分，按包从高到低依次排序，推荐成交候选供应商。</w:t>
      </w:r>
    </w:p>
    <w:p>
      <w:pPr>
        <w:pStyle w:val="4"/>
        <w:ind w:firstLine="482" w:firstLineChars="200"/>
        <w:rPr>
          <w:rFonts w:eastAsia="仿宋"/>
          <w:color w:val="000000"/>
        </w:rPr>
      </w:pPr>
      <w:bookmarkStart w:id="140" w:name="_Toc536306960"/>
      <w:bookmarkStart w:id="141" w:name="_Toc536306919"/>
      <w:bookmarkStart w:id="142" w:name="_Toc526842700"/>
      <w:r>
        <w:rPr>
          <w:rFonts w:eastAsia="仿宋"/>
          <w:color w:val="000000"/>
        </w:rPr>
        <w:t>3.2</w:t>
      </w:r>
      <w:r>
        <w:rPr>
          <w:rFonts w:hint="eastAsia" w:eastAsia="仿宋"/>
          <w:color w:val="000000"/>
        </w:rPr>
        <w:t>初步评审</w:t>
      </w:r>
      <w:bookmarkEnd w:id="140"/>
      <w:bookmarkEnd w:id="141"/>
      <w:bookmarkEnd w:id="142"/>
    </w:p>
    <w:p>
      <w:pPr>
        <w:spacing w:line="360" w:lineRule="auto"/>
        <w:ind w:firstLine="480" w:firstLineChars="200"/>
        <w:rPr>
          <w:rFonts w:eastAsia="仿宋"/>
          <w:color w:val="000000"/>
          <w:sz w:val="24"/>
        </w:rPr>
      </w:pPr>
      <w:r>
        <w:rPr>
          <w:rFonts w:eastAsia="仿宋"/>
          <w:color w:val="000000"/>
          <w:sz w:val="24"/>
        </w:rPr>
        <w:t>3.2.1</w:t>
      </w:r>
      <w:r>
        <w:rPr>
          <w:rFonts w:hint="eastAsia" w:eastAsia="仿宋"/>
          <w:color w:val="000000"/>
          <w:sz w:val="24"/>
        </w:rPr>
        <w:t>磋商小组依据本章第</w:t>
      </w:r>
      <w:r>
        <w:rPr>
          <w:rFonts w:eastAsia="仿宋"/>
          <w:color w:val="000000"/>
          <w:sz w:val="24"/>
        </w:rPr>
        <w:t>2.1</w:t>
      </w:r>
      <w:r>
        <w:rPr>
          <w:rFonts w:hint="eastAsia" w:eastAsia="仿宋"/>
          <w:color w:val="000000"/>
          <w:sz w:val="24"/>
        </w:rPr>
        <w:t>款规定的标准对磋商响应文件进行初步评审。有一项不符合评审标准的，磋商小组应当否决其磋商。</w:t>
      </w:r>
    </w:p>
    <w:p>
      <w:pPr>
        <w:spacing w:line="360" w:lineRule="auto"/>
        <w:ind w:firstLine="480" w:firstLineChars="200"/>
        <w:rPr>
          <w:rFonts w:eastAsia="仿宋"/>
          <w:color w:val="000000"/>
          <w:sz w:val="24"/>
        </w:rPr>
      </w:pPr>
      <w:r>
        <w:rPr>
          <w:rFonts w:eastAsia="仿宋"/>
          <w:color w:val="000000"/>
          <w:sz w:val="24"/>
        </w:rPr>
        <w:t xml:space="preserve">3.2.2 </w:t>
      </w:r>
      <w:r>
        <w:rPr>
          <w:rFonts w:hint="eastAsia" w:eastAsia="仿宋"/>
          <w:color w:val="000000"/>
          <w:sz w:val="24"/>
        </w:rPr>
        <w:t>供应商有以下情形之一的，磋商小组应当否决其磋商：</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w:t>
      </w:r>
      <w:r>
        <w:rPr>
          <w:rFonts w:hint="eastAsia" w:eastAsia="仿宋"/>
          <w:color w:val="000000"/>
          <w:sz w:val="24"/>
        </w:rPr>
        <w:t>）第二章</w:t>
      </w:r>
      <w:r>
        <w:rPr>
          <w:rFonts w:eastAsia="仿宋"/>
          <w:color w:val="000000"/>
          <w:sz w:val="24"/>
        </w:rPr>
        <w:t>“</w:t>
      </w:r>
      <w:r>
        <w:rPr>
          <w:rFonts w:hint="eastAsia" w:eastAsia="仿宋"/>
          <w:color w:val="000000"/>
          <w:sz w:val="24"/>
        </w:rPr>
        <w:t>供应商须知</w:t>
      </w:r>
      <w:r>
        <w:rPr>
          <w:rFonts w:eastAsia="仿宋"/>
          <w:color w:val="000000"/>
          <w:sz w:val="24"/>
        </w:rPr>
        <w:t>”</w:t>
      </w:r>
      <w:r>
        <w:rPr>
          <w:rFonts w:hint="eastAsia" w:eastAsia="仿宋"/>
          <w:color w:val="000000"/>
          <w:sz w:val="24"/>
        </w:rPr>
        <w:t>第</w:t>
      </w:r>
      <w:r>
        <w:rPr>
          <w:rFonts w:eastAsia="仿宋"/>
          <w:color w:val="000000"/>
          <w:sz w:val="24"/>
        </w:rPr>
        <w:t>1.4.1</w:t>
      </w:r>
      <w:r>
        <w:rPr>
          <w:rFonts w:hint="eastAsia" w:eastAsia="仿宋"/>
          <w:color w:val="000000"/>
          <w:sz w:val="24"/>
        </w:rPr>
        <w:t>项规定的任何一种情形的；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2</w:t>
      </w:r>
      <w:r>
        <w:rPr>
          <w:rFonts w:hint="eastAsia" w:eastAsia="仿宋"/>
          <w:color w:val="000000"/>
          <w:sz w:val="24"/>
        </w:rPr>
        <w:t>）串通磋商或弄虚作假或有其他违法行为的；</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3</w:t>
      </w:r>
      <w:r>
        <w:rPr>
          <w:rFonts w:hint="eastAsia" w:eastAsia="仿宋"/>
          <w:color w:val="000000"/>
          <w:sz w:val="24"/>
        </w:rPr>
        <w:t>）不按磋商小组要求澄清、说明或补正的。</w:t>
      </w:r>
    </w:p>
    <w:p>
      <w:pPr>
        <w:spacing w:line="360" w:lineRule="auto"/>
        <w:ind w:firstLine="480" w:firstLineChars="200"/>
        <w:rPr>
          <w:rFonts w:eastAsia="仿宋"/>
          <w:color w:val="000000"/>
          <w:sz w:val="24"/>
        </w:rPr>
      </w:pPr>
      <w:r>
        <w:rPr>
          <w:rFonts w:eastAsia="仿宋"/>
          <w:color w:val="000000"/>
          <w:sz w:val="24"/>
        </w:rPr>
        <w:t>3.2.3</w:t>
      </w:r>
      <w:r>
        <w:rPr>
          <w:rFonts w:hint="eastAsia" w:eastAsia="仿宋"/>
          <w:color w:val="000000"/>
          <w:sz w:val="24"/>
        </w:rPr>
        <w:t>磋商报价有算术错误的，磋商小组按以下原则对磋商报价进行修正，修正的价格经供应商书面确认后具有约束力。供应商不接受修正价格的，磋商小组应当否决其磋商。</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w:t>
      </w:r>
      <w:r>
        <w:rPr>
          <w:rFonts w:hint="eastAsia" w:eastAsia="仿宋"/>
          <w:color w:val="000000"/>
          <w:sz w:val="24"/>
        </w:rPr>
        <w:t>）磋商响应文件中的大写金额与小写金额不一致的，以大写金额为准；</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2</w:t>
      </w:r>
      <w:r>
        <w:rPr>
          <w:rFonts w:hint="eastAsia" w:eastAsia="仿宋"/>
          <w:color w:val="000000"/>
          <w:sz w:val="24"/>
        </w:rPr>
        <w:t>）总价金额与依据单价计算出的结果不一致的，以单价金额为准修正总价，但单价金额小数点有明显错误的除外。</w:t>
      </w:r>
    </w:p>
    <w:p>
      <w:pPr>
        <w:pStyle w:val="4"/>
        <w:ind w:firstLine="482" w:firstLineChars="200"/>
        <w:rPr>
          <w:rFonts w:eastAsia="仿宋"/>
          <w:color w:val="000000"/>
        </w:rPr>
      </w:pPr>
      <w:bookmarkStart w:id="143" w:name="_Toc526842701"/>
      <w:bookmarkStart w:id="144" w:name="_Toc536306961"/>
      <w:bookmarkStart w:id="145" w:name="_Toc536306920"/>
      <w:r>
        <w:rPr>
          <w:rFonts w:eastAsia="仿宋"/>
          <w:color w:val="000000"/>
        </w:rPr>
        <w:t xml:space="preserve">3.3 </w:t>
      </w:r>
      <w:r>
        <w:rPr>
          <w:rFonts w:hint="eastAsia" w:eastAsia="仿宋"/>
          <w:color w:val="000000"/>
        </w:rPr>
        <w:t>详细评审</w:t>
      </w:r>
      <w:bookmarkEnd w:id="143"/>
      <w:bookmarkEnd w:id="144"/>
      <w:bookmarkEnd w:id="145"/>
    </w:p>
    <w:p>
      <w:pPr>
        <w:tabs>
          <w:tab w:val="left" w:pos="6060"/>
        </w:tabs>
        <w:spacing w:line="360" w:lineRule="auto"/>
        <w:ind w:firstLine="482" w:firstLineChars="200"/>
        <w:rPr>
          <w:rFonts w:eastAsia="仿宋"/>
          <w:b/>
          <w:color w:val="000000"/>
          <w:sz w:val="24"/>
        </w:rPr>
      </w:pPr>
      <w:r>
        <w:rPr>
          <w:rFonts w:eastAsia="仿宋"/>
          <w:b/>
          <w:color w:val="000000"/>
          <w:sz w:val="24"/>
        </w:rPr>
        <w:t>3.3.1</w:t>
      </w:r>
      <w:r>
        <w:rPr>
          <w:rFonts w:hint="eastAsia" w:eastAsia="仿宋"/>
          <w:b/>
          <w:color w:val="000000"/>
          <w:sz w:val="24"/>
        </w:rPr>
        <w:t>评审内容及步骤</w:t>
      </w:r>
    </w:p>
    <w:p>
      <w:pPr>
        <w:pStyle w:val="7"/>
        <w:ind w:left="0" w:leftChars="0" w:firstLine="416"/>
        <w:rPr>
          <w:rFonts w:eastAsia="仿宋"/>
          <w:color w:val="000000"/>
        </w:rPr>
      </w:pPr>
      <w:r>
        <w:rPr>
          <w:rFonts w:hint="eastAsia" w:eastAsia="仿宋"/>
          <w:color w:val="000000"/>
        </w:rPr>
        <w:t>评标前磋商小组需先对供应商磋商响应文件中的资格证明文件</w:t>
      </w:r>
      <w:r>
        <w:rPr>
          <w:rFonts w:hint="eastAsia" w:eastAsia="仿宋"/>
          <w:color w:val="000000"/>
          <w:szCs w:val="24"/>
        </w:rPr>
        <w:t>（加盖单位公章的复印件、原件备查）</w:t>
      </w:r>
      <w:r>
        <w:rPr>
          <w:rFonts w:hint="eastAsia" w:eastAsia="仿宋"/>
          <w:color w:val="000000"/>
        </w:rPr>
        <w:t>进行资格审查和符合性评审，然后再对通过资格审查和符合性评审的供应商进行技术标、商务标进行量化打分。</w:t>
      </w:r>
    </w:p>
    <w:p>
      <w:pPr>
        <w:tabs>
          <w:tab w:val="left" w:pos="6060"/>
        </w:tabs>
        <w:spacing w:line="360" w:lineRule="auto"/>
        <w:ind w:firstLine="482" w:firstLineChars="200"/>
        <w:rPr>
          <w:rFonts w:eastAsia="仿宋"/>
          <w:b/>
          <w:color w:val="000000"/>
          <w:sz w:val="24"/>
        </w:rPr>
      </w:pPr>
      <w:r>
        <w:rPr>
          <w:rFonts w:eastAsia="仿宋"/>
          <w:b/>
          <w:color w:val="000000"/>
          <w:sz w:val="24"/>
        </w:rPr>
        <w:t>3.3.2</w:t>
      </w:r>
      <w:r>
        <w:rPr>
          <w:rFonts w:hint="eastAsia" w:eastAsia="仿宋"/>
          <w:b/>
          <w:color w:val="000000"/>
          <w:sz w:val="24"/>
        </w:rPr>
        <w:t>技术部分的评审：</w:t>
      </w:r>
    </w:p>
    <w:p>
      <w:pPr>
        <w:spacing w:line="360" w:lineRule="auto"/>
        <w:ind w:firstLine="360" w:firstLineChars="150"/>
        <w:rPr>
          <w:rFonts w:eastAsia="仿宋"/>
          <w:color w:val="000000"/>
          <w:sz w:val="24"/>
        </w:rPr>
      </w:pPr>
      <w:r>
        <w:rPr>
          <w:rFonts w:hint="eastAsia" w:eastAsia="仿宋"/>
          <w:color w:val="000000"/>
          <w:sz w:val="24"/>
        </w:rPr>
        <w:t>磋商小组依据供应商提交的磋商响应文件，对供应商的技术部分进行详细评审。</w:t>
      </w:r>
    </w:p>
    <w:p>
      <w:pPr>
        <w:tabs>
          <w:tab w:val="left" w:pos="6060"/>
        </w:tabs>
        <w:spacing w:line="360" w:lineRule="auto"/>
        <w:ind w:firstLine="482" w:firstLineChars="200"/>
        <w:rPr>
          <w:rFonts w:eastAsia="仿宋"/>
          <w:b/>
          <w:color w:val="000000"/>
          <w:sz w:val="24"/>
        </w:rPr>
      </w:pPr>
      <w:r>
        <w:rPr>
          <w:rFonts w:eastAsia="仿宋"/>
          <w:b/>
          <w:color w:val="000000"/>
          <w:sz w:val="24"/>
        </w:rPr>
        <w:t>3.3.3</w:t>
      </w:r>
      <w:r>
        <w:rPr>
          <w:rFonts w:hint="eastAsia" w:eastAsia="仿宋"/>
          <w:b/>
          <w:color w:val="000000"/>
          <w:sz w:val="24"/>
        </w:rPr>
        <w:t>确定供应商的有效报价：</w:t>
      </w:r>
    </w:p>
    <w:p>
      <w:pPr>
        <w:pStyle w:val="33"/>
        <w:spacing w:line="360" w:lineRule="auto"/>
        <w:ind w:left="0" w:firstLine="470" w:firstLineChars="196"/>
        <w:rPr>
          <w:rFonts w:eastAsia="仿宋"/>
          <w:color w:val="000000"/>
        </w:rPr>
      </w:pPr>
      <w:r>
        <w:rPr>
          <w:rFonts w:hint="eastAsia" w:eastAsia="仿宋"/>
          <w:color w:val="000000"/>
        </w:rPr>
        <w:t>供应商有效报价：磋商报价</w:t>
      </w:r>
      <w:r>
        <w:rPr>
          <w:rFonts w:eastAsia="仿宋"/>
          <w:color w:val="000000"/>
        </w:rPr>
        <w:t>≤</w:t>
      </w:r>
      <w:r>
        <w:rPr>
          <w:rFonts w:hint="eastAsia" w:eastAsia="仿宋"/>
          <w:color w:val="000000"/>
        </w:rPr>
        <w:t>最高磋商限价（采购预算）的磋商报价。当出现价格汇总错误、单价与合不符时，必须以磋商小组修正的为准，否则不再参与评标。</w:t>
      </w:r>
    </w:p>
    <w:p>
      <w:pPr>
        <w:tabs>
          <w:tab w:val="left" w:pos="6060"/>
        </w:tabs>
        <w:spacing w:line="360" w:lineRule="auto"/>
        <w:ind w:firstLine="482" w:firstLineChars="200"/>
        <w:rPr>
          <w:rFonts w:eastAsia="仿宋"/>
          <w:color w:val="000000"/>
          <w:sz w:val="24"/>
        </w:rPr>
      </w:pPr>
      <w:r>
        <w:rPr>
          <w:rFonts w:eastAsia="仿宋"/>
          <w:b/>
          <w:color w:val="000000"/>
          <w:sz w:val="24"/>
        </w:rPr>
        <w:t>3.3.4</w:t>
      </w:r>
      <w:r>
        <w:rPr>
          <w:rFonts w:hint="eastAsia" w:eastAsia="仿宋"/>
          <w:b/>
          <w:color w:val="000000"/>
          <w:sz w:val="24"/>
        </w:rPr>
        <w:t>商务部分评审，详见上述评审办法前附表。</w:t>
      </w:r>
    </w:p>
    <w:p>
      <w:pPr>
        <w:tabs>
          <w:tab w:val="left" w:pos="6060"/>
        </w:tabs>
        <w:spacing w:line="360" w:lineRule="auto"/>
        <w:ind w:firstLine="482" w:firstLineChars="200"/>
        <w:rPr>
          <w:rFonts w:eastAsia="仿宋"/>
          <w:b/>
          <w:color w:val="000000"/>
          <w:sz w:val="24"/>
        </w:rPr>
      </w:pPr>
      <w:r>
        <w:rPr>
          <w:rFonts w:eastAsia="仿宋"/>
          <w:b/>
          <w:color w:val="000000"/>
          <w:sz w:val="24"/>
        </w:rPr>
        <w:t>3.3.5</w:t>
      </w:r>
      <w:r>
        <w:rPr>
          <w:rFonts w:hint="eastAsia" w:eastAsia="仿宋"/>
          <w:b/>
          <w:color w:val="000000"/>
          <w:sz w:val="24"/>
        </w:rPr>
        <w:t>汇总上述技术部分和商务部分得分，按综合得分由高到低的顺序排序。</w:t>
      </w:r>
    </w:p>
    <w:p>
      <w:pPr>
        <w:spacing w:line="360" w:lineRule="auto"/>
        <w:ind w:firstLine="482" w:firstLineChars="200"/>
        <w:rPr>
          <w:rFonts w:eastAsia="仿宋"/>
          <w:b/>
          <w:color w:val="000000"/>
          <w:sz w:val="24"/>
        </w:rPr>
      </w:pPr>
      <w:r>
        <w:rPr>
          <w:rFonts w:eastAsia="仿宋"/>
          <w:b/>
          <w:color w:val="000000"/>
          <w:sz w:val="24"/>
        </w:rPr>
        <w:t>3.3.6</w:t>
      </w:r>
      <w:r>
        <w:rPr>
          <w:rFonts w:hint="eastAsia" w:eastAsia="仿宋"/>
          <w:b/>
          <w:color w:val="000000"/>
          <w:sz w:val="24"/>
        </w:rPr>
        <w:t>确定成交供应商：</w:t>
      </w:r>
    </w:p>
    <w:p>
      <w:pPr>
        <w:spacing w:line="360" w:lineRule="auto"/>
        <w:ind w:firstLine="472" w:firstLineChars="196"/>
        <w:rPr>
          <w:rFonts w:eastAsia="仿宋"/>
          <w:color w:val="000000"/>
          <w:sz w:val="24"/>
        </w:rPr>
      </w:pPr>
      <w:r>
        <w:rPr>
          <w:rFonts w:hint="eastAsia" w:eastAsia="仿宋"/>
          <w:b/>
          <w:color w:val="000000"/>
          <w:sz w:val="24"/>
          <w:u w:val="single"/>
        </w:rPr>
        <w:t>采购人依据磋商小组推荐的候选人，按照评标排序来确定第一名为成交供应商。</w:t>
      </w:r>
    </w:p>
    <w:p>
      <w:pPr>
        <w:tabs>
          <w:tab w:val="left" w:pos="6060"/>
        </w:tabs>
        <w:spacing w:line="360" w:lineRule="auto"/>
        <w:ind w:firstLine="480" w:firstLineChars="200"/>
        <w:rPr>
          <w:rFonts w:eastAsia="仿宋"/>
          <w:color w:val="000000"/>
          <w:sz w:val="24"/>
        </w:rPr>
      </w:pPr>
      <w:r>
        <w:rPr>
          <w:rFonts w:hint="eastAsia" w:eastAsia="仿宋"/>
          <w:color w:val="000000"/>
          <w:sz w:val="24"/>
        </w:rPr>
        <w:t>当确定的成交供应商放弃成交或不能够履行磋商响应文件承诺的条款，成交供应商按排名顺序依次递补或经采购人及监管同意后项目废标。</w:t>
      </w:r>
    </w:p>
    <w:p>
      <w:pPr>
        <w:tabs>
          <w:tab w:val="left" w:pos="6060"/>
        </w:tabs>
        <w:spacing w:line="360" w:lineRule="auto"/>
        <w:ind w:firstLine="482" w:firstLineChars="200"/>
        <w:rPr>
          <w:rFonts w:eastAsia="仿宋"/>
          <w:b/>
          <w:color w:val="000000"/>
          <w:sz w:val="24"/>
        </w:rPr>
      </w:pPr>
      <w:r>
        <w:rPr>
          <w:rFonts w:eastAsia="仿宋"/>
          <w:b/>
          <w:color w:val="000000"/>
          <w:sz w:val="24"/>
        </w:rPr>
        <w:t>3.3.7</w:t>
      </w:r>
      <w:r>
        <w:rPr>
          <w:rFonts w:hint="eastAsia" w:eastAsia="仿宋"/>
          <w:b/>
          <w:color w:val="000000"/>
          <w:sz w:val="24"/>
        </w:rPr>
        <w:t>其他情况：</w:t>
      </w:r>
    </w:p>
    <w:p>
      <w:pPr>
        <w:tabs>
          <w:tab w:val="left" w:pos="6060"/>
        </w:tabs>
        <w:spacing w:line="360" w:lineRule="auto"/>
        <w:ind w:firstLine="480" w:firstLineChars="200"/>
        <w:rPr>
          <w:rFonts w:eastAsia="仿宋"/>
          <w:color w:val="000000"/>
          <w:sz w:val="24"/>
        </w:rPr>
      </w:pPr>
      <w:r>
        <w:rPr>
          <w:rFonts w:hint="eastAsia" w:eastAsia="仿宋"/>
          <w:color w:val="000000"/>
          <w:sz w:val="24"/>
        </w:rPr>
        <w:t>综合得分并列时，比较磋商报价，此分项得分高者排序靠前；若磋商报价得分仍相同，比较供应商技术部分得分；如仍相同，则由评委无记名投票，以得票高低确定排序先后。</w:t>
      </w:r>
    </w:p>
    <w:p>
      <w:pPr>
        <w:tabs>
          <w:tab w:val="left" w:pos="6060"/>
        </w:tabs>
        <w:spacing w:line="360" w:lineRule="auto"/>
        <w:ind w:firstLine="480" w:firstLineChars="200"/>
        <w:rPr>
          <w:rFonts w:eastAsia="仿宋"/>
          <w:color w:val="000000"/>
          <w:sz w:val="24"/>
        </w:rPr>
      </w:pPr>
      <w:r>
        <w:rPr>
          <w:rFonts w:hint="eastAsia" w:eastAsia="仿宋"/>
          <w:color w:val="000000"/>
          <w:sz w:val="24"/>
        </w:rPr>
        <w:t>评标中采用插入法计算保留小数点后两位，第三位四舍五入。</w:t>
      </w:r>
    </w:p>
    <w:p>
      <w:pPr>
        <w:spacing w:line="360" w:lineRule="auto"/>
        <w:ind w:firstLine="480" w:firstLineChars="200"/>
        <w:rPr>
          <w:rFonts w:eastAsia="仿宋"/>
          <w:color w:val="000000"/>
          <w:sz w:val="24"/>
        </w:rPr>
      </w:pPr>
      <w:r>
        <w:rPr>
          <w:rFonts w:hint="eastAsia" w:eastAsia="仿宋"/>
          <w:color w:val="000000"/>
          <w:sz w:val="24"/>
        </w:rPr>
        <w:t>本办法由采购人负责解释，未尽事宜执行有关规定。</w:t>
      </w:r>
    </w:p>
    <w:p>
      <w:pPr>
        <w:pStyle w:val="4"/>
        <w:ind w:firstLine="482" w:firstLineChars="200"/>
        <w:rPr>
          <w:rFonts w:eastAsia="仿宋"/>
          <w:color w:val="000000"/>
        </w:rPr>
      </w:pPr>
      <w:bookmarkStart w:id="146" w:name="_Toc536306921"/>
      <w:bookmarkStart w:id="147" w:name="_Toc536306962"/>
      <w:bookmarkStart w:id="148" w:name="_Toc526842702"/>
      <w:r>
        <w:rPr>
          <w:rFonts w:eastAsia="仿宋"/>
          <w:color w:val="000000"/>
        </w:rPr>
        <w:t xml:space="preserve">3.4 </w:t>
      </w:r>
      <w:r>
        <w:rPr>
          <w:rFonts w:hint="eastAsia" w:eastAsia="仿宋"/>
          <w:color w:val="000000"/>
        </w:rPr>
        <w:t>磋商响应文件的澄清和补正</w:t>
      </w:r>
      <w:bookmarkEnd w:id="146"/>
      <w:bookmarkEnd w:id="147"/>
      <w:bookmarkEnd w:id="148"/>
    </w:p>
    <w:p>
      <w:pPr>
        <w:spacing w:line="360" w:lineRule="auto"/>
        <w:ind w:firstLine="480" w:firstLineChars="200"/>
        <w:rPr>
          <w:rFonts w:eastAsia="仿宋"/>
          <w:color w:val="000000"/>
          <w:sz w:val="24"/>
        </w:rPr>
      </w:pPr>
      <w:r>
        <w:rPr>
          <w:rFonts w:eastAsia="仿宋"/>
          <w:color w:val="000000"/>
          <w:sz w:val="24"/>
        </w:rPr>
        <w:t>3.4.1</w:t>
      </w:r>
      <w:r>
        <w:rPr>
          <w:rFonts w:hint="eastAsia" w:eastAsia="仿宋"/>
          <w:color w:val="000000"/>
          <w:sz w:val="24"/>
        </w:rPr>
        <w:t>在评审过程中，磋商小组可以书面形式要求供应商对所提交磋商响应文件中不明确的内容进行书面澄清或说明，或者对细微偏差进行补正。磋商小组不接受供应商主动提出的澄清、说明或补正。</w:t>
      </w:r>
    </w:p>
    <w:p>
      <w:pPr>
        <w:spacing w:line="360" w:lineRule="auto"/>
        <w:ind w:firstLine="480" w:firstLineChars="200"/>
        <w:rPr>
          <w:rFonts w:eastAsia="仿宋"/>
          <w:color w:val="000000"/>
          <w:sz w:val="24"/>
        </w:rPr>
      </w:pPr>
      <w:r>
        <w:rPr>
          <w:rFonts w:eastAsia="仿宋"/>
          <w:color w:val="000000"/>
          <w:sz w:val="24"/>
        </w:rPr>
        <w:t xml:space="preserve">3.4.2 </w:t>
      </w:r>
      <w:r>
        <w:rPr>
          <w:rFonts w:hint="eastAsia" w:eastAsia="仿宋"/>
          <w:color w:val="000000"/>
          <w:sz w:val="24"/>
        </w:rPr>
        <w:t>澄清、说明和补正不得改变磋商响应文件的实质性内容（算术性错误修正的除外）。供应商的书面澄清、说明和补正属于磋商响应文件的组成部分。</w:t>
      </w:r>
    </w:p>
    <w:p>
      <w:pPr>
        <w:spacing w:line="360" w:lineRule="auto"/>
        <w:ind w:firstLine="480" w:firstLineChars="200"/>
        <w:rPr>
          <w:rFonts w:eastAsia="仿宋"/>
          <w:color w:val="000000"/>
          <w:sz w:val="24"/>
        </w:rPr>
      </w:pPr>
      <w:r>
        <w:rPr>
          <w:rFonts w:eastAsia="仿宋"/>
          <w:color w:val="000000"/>
          <w:sz w:val="24"/>
        </w:rPr>
        <w:t xml:space="preserve">3.4.3 </w:t>
      </w:r>
      <w:r>
        <w:rPr>
          <w:rFonts w:hint="eastAsia" w:eastAsia="仿宋"/>
          <w:color w:val="000000"/>
          <w:sz w:val="24"/>
        </w:rPr>
        <w:t>磋商小组对供应商提交的澄清、说明或补正有疑问的，可以要求供应商进一步澄清、说明或补正，直至满足磋商小组的要求。</w:t>
      </w:r>
    </w:p>
    <w:p>
      <w:pPr>
        <w:pStyle w:val="4"/>
        <w:ind w:firstLine="482" w:firstLineChars="200"/>
        <w:rPr>
          <w:rFonts w:eastAsia="仿宋"/>
          <w:color w:val="000000"/>
        </w:rPr>
      </w:pPr>
      <w:bookmarkStart w:id="149" w:name="_Toc526842703"/>
      <w:bookmarkStart w:id="150" w:name="_Toc536306963"/>
      <w:bookmarkStart w:id="151" w:name="_Toc536306922"/>
      <w:r>
        <w:rPr>
          <w:rFonts w:eastAsia="仿宋"/>
          <w:color w:val="000000"/>
        </w:rPr>
        <w:t xml:space="preserve">3.5 </w:t>
      </w:r>
      <w:r>
        <w:rPr>
          <w:rFonts w:hint="eastAsia" w:eastAsia="仿宋"/>
          <w:color w:val="000000"/>
        </w:rPr>
        <w:t>评标结果</w:t>
      </w:r>
      <w:bookmarkEnd w:id="149"/>
      <w:bookmarkEnd w:id="150"/>
      <w:bookmarkEnd w:id="151"/>
    </w:p>
    <w:p>
      <w:pPr>
        <w:spacing w:line="360" w:lineRule="auto"/>
        <w:ind w:firstLine="480" w:firstLineChars="200"/>
        <w:rPr>
          <w:rFonts w:eastAsia="仿宋"/>
          <w:color w:val="000000"/>
          <w:sz w:val="24"/>
        </w:rPr>
      </w:pPr>
      <w:r>
        <w:rPr>
          <w:rFonts w:eastAsia="仿宋"/>
          <w:color w:val="000000"/>
          <w:sz w:val="24"/>
        </w:rPr>
        <w:t>3.5.1</w:t>
      </w:r>
      <w:r>
        <w:rPr>
          <w:rFonts w:hint="eastAsia" w:eastAsia="仿宋"/>
          <w:color w:val="000000"/>
          <w:sz w:val="24"/>
        </w:rPr>
        <w:t>磋商小组按照得分由高到低的顺序推荐成交候选供应商。</w:t>
      </w:r>
    </w:p>
    <w:p>
      <w:pPr>
        <w:spacing w:line="360" w:lineRule="auto"/>
        <w:ind w:firstLine="480" w:firstLineChars="200"/>
        <w:rPr>
          <w:rFonts w:eastAsia="仿宋"/>
          <w:b/>
          <w:color w:val="000000"/>
          <w:sz w:val="24"/>
        </w:rPr>
      </w:pPr>
      <w:r>
        <w:rPr>
          <w:rFonts w:eastAsia="仿宋"/>
          <w:color w:val="000000"/>
          <w:sz w:val="24"/>
        </w:rPr>
        <w:t xml:space="preserve">3.5.2 </w:t>
      </w:r>
      <w:r>
        <w:rPr>
          <w:rFonts w:hint="eastAsia" w:eastAsia="仿宋"/>
          <w:color w:val="000000"/>
          <w:sz w:val="24"/>
        </w:rPr>
        <w:t>磋商小组完成评标后，应当向采购人提交书面评标报告。</w:t>
      </w:r>
    </w:p>
    <w:p>
      <w:pPr>
        <w:pStyle w:val="3"/>
        <w:spacing w:before="0" w:after="0" w:line="360" w:lineRule="auto"/>
        <w:rPr>
          <w:rFonts w:ascii="Times New Roman" w:hAnsi="Times New Roman" w:eastAsia="仿宋"/>
          <w:color w:val="000000"/>
          <w:sz w:val="24"/>
        </w:rPr>
      </w:pPr>
      <w:r>
        <w:rPr>
          <w:rFonts w:ascii="Times New Roman" w:hAnsi="Times New Roman" w:eastAsia="仿宋"/>
          <w:color w:val="000000"/>
          <w:sz w:val="24"/>
        </w:rPr>
        <w:t>4.</w:t>
      </w:r>
      <w:r>
        <w:rPr>
          <w:rFonts w:hint="eastAsia" w:ascii="Times New Roman" w:hAnsi="Times New Roman" w:eastAsia="仿宋"/>
          <w:color w:val="000000"/>
          <w:sz w:val="24"/>
        </w:rPr>
        <w:t>需要落实的政府采购政策</w:t>
      </w:r>
    </w:p>
    <w:p>
      <w:pPr>
        <w:pStyle w:val="4"/>
        <w:ind w:firstLine="482" w:firstLineChars="200"/>
        <w:rPr>
          <w:rFonts w:eastAsia="仿宋"/>
          <w:color w:val="000000"/>
        </w:rPr>
      </w:pPr>
      <w:r>
        <w:rPr>
          <w:rFonts w:eastAsia="仿宋"/>
          <w:color w:val="000000"/>
        </w:rPr>
        <w:t>4.1</w:t>
      </w:r>
      <w:r>
        <w:rPr>
          <w:rFonts w:hint="eastAsia" w:eastAsia="仿宋"/>
          <w:color w:val="000000"/>
        </w:rPr>
        <w:t>小微企业的价格评分标准</w:t>
      </w:r>
    </w:p>
    <w:p>
      <w:pPr>
        <w:pStyle w:val="4"/>
        <w:ind w:firstLine="482" w:firstLineChars="200"/>
        <w:rPr>
          <w:rFonts w:eastAsia="仿宋"/>
          <w:color w:val="000000"/>
        </w:rPr>
      </w:pPr>
      <w:r>
        <w:rPr>
          <w:rFonts w:eastAsia="仿宋"/>
          <w:color w:val="000000"/>
        </w:rPr>
        <w:t>4.3</w:t>
      </w:r>
      <w:r>
        <w:rPr>
          <w:rFonts w:hint="eastAsia" w:eastAsia="仿宋"/>
          <w:color w:val="000000"/>
        </w:rPr>
        <w:t>残疾人福利性单位的价格评分标准</w:t>
      </w:r>
    </w:p>
    <w:p>
      <w:pPr>
        <w:spacing w:line="360" w:lineRule="auto"/>
        <w:ind w:firstLine="480" w:firstLineChars="200"/>
        <w:rPr>
          <w:rFonts w:eastAsia="仿宋"/>
          <w:color w:val="000000"/>
          <w:sz w:val="24"/>
        </w:rPr>
      </w:pPr>
      <w:r>
        <w:rPr>
          <w:rFonts w:hint="eastAsia" w:eastAsia="仿宋"/>
          <w:color w:val="000000"/>
          <w:sz w:val="24"/>
          <w:lang w:val="en-US" w:eastAsia="zh-CN"/>
        </w:rPr>
        <w:t>本项目专门面向中小企业采购；供应商</w:t>
      </w:r>
      <w:r>
        <w:rPr>
          <w:rFonts w:hint="eastAsia" w:eastAsia="仿宋"/>
          <w:color w:val="000000"/>
          <w:sz w:val="24"/>
        </w:rPr>
        <w:t>不</w:t>
      </w:r>
      <w:r>
        <w:rPr>
          <w:rFonts w:hint="eastAsia" w:eastAsia="仿宋"/>
          <w:color w:val="000000"/>
          <w:sz w:val="24"/>
          <w:lang w:val="en-US" w:eastAsia="zh-CN"/>
        </w:rPr>
        <w:t>再</w:t>
      </w:r>
      <w:r>
        <w:rPr>
          <w:rFonts w:hint="eastAsia" w:eastAsia="仿宋"/>
          <w:color w:val="000000"/>
          <w:sz w:val="24"/>
        </w:rPr>
        <w:t>享受政策。</w:t>
      </w:r>
    </w:p>
    <w:p>
      <w:pPr>
        <w:pStyle w:val="4"/>
        <w:ind w:firstLine="482" w:firstLineChars="200"/>
        <w:rPr>
          <w:rFonts w:eastAsia="仿宋"/>
          <w:color w:val="000000"/>
        </w:rPr>
      </w:pPr>
      <w:r>
        <w:rPr>
          <w:rFonts w:eastAsia="仿宋"/>
          <w:color w:val="000000"/>
        </w:rPr>
        <w:t>4.4</w:t>
      </w:r>
      <w:r>
        <w:rPr>
          <w:rFonts w:hint="eastAsia" w:eastAsia="仿宋"/>
          <w:color w:val="000000"/>
        </w:rPr>
        <w:t>节能产品、环境标志产品政策</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1</w:t>
      </w:r>
      <w:r>
        <w:rPr>
          <w:rFonts w:hint="eastAsia" w:eastAsia="仿宋"/>
          <w:color w:val="000000"/>
          <w:sz w:val="24"/>
        </w:rPr>
        <w:t>）节能产品根据《财政部、国家发展和改革委员会关于印发</w:t>
      </w:r>
      <w:r>
        <w:rPr>
          <w:rFonts w:eastAsia="仿宋"/>
          <w:color w:val="000000"/>
          <w:sz w:val="24"/>
        </w:rPr>
        <w:t>&lt;</w:t>
      </w:r>
      <w:r>
        <w:rPr>
          <w:rFonts w:hint="eastAsia" w:eastAsia="仿宋"/>
          <w:color w:val="000000"/>
          <w:sz w:val="24"/>
        </w:rPr>
        <w:t>节能产品政府采购实施意见</w:t>
      </w:r>
      <w:r>
        <w:rPr>
          <w:rFonts w:eastAsia="仿宋"/>
          <w:color w:val="000000"/>
          <w:sz w:val="24"/>
        </w:rPr>
        <w:t>&gt;</w:t>
      </w:r>
      <w:r>
        <w:rPr>
          <w:rFonts w:hint="eastAsia" w:eastAsia="仿宋"/>
          <w:color w:val="000000"/>
          <w:sz w:val="24"/>
        </w:rPr>
        <w:t>的通知》（财库【</w:t>
      </w:r>
      <w:r>
        <w:rPr>
          <w:rFonts w:eastAsia="仿宋"/>
          <w:color w:val="000000"/>
          <w:sz w:val="24"/>
        </w:rPr>
        <w:t>2004</w:t>
      </w:r>
      <w:r>
        <w:rPr>
          <w:rFonts w:hint="eastAsia" w:eastAsia="仿宋"/>
          <w:color w:val="000000"/>
          <w:sz w:val="24"/>
        </w:rPr>
        <w:t>】</w:t>
      </w:r>
      <w:r>
        <w:rPr>
          <w:rFonts w:eastAsia="仿宋"/>
          <w:color w:val="000000"/>
          <w:sz w:val="24"/>
        </w:rPr>
        <w:t>185</w:t>
      </w:r>
      <w:r>
        <w:rPr>
          <w:rFonts w:hint="eastAsia" w:eastAsia="仿宋"/>
          <w:color w:val="000000"/>
          <w:sz w:val="24"/>
        </w:rPr>
        <w:t>号）、《国务院办公厅关于建立政府强制采购节能产品制度的通知》（国办发〔</w:t>
      </w:r>
      <w:r>
        <w:rPr>
          <w:rFonts w:eastAsia="仿宋"/>
          <w:color w:val="000000"/>
          <w:sz w:val="24"/>
        </w:rPr>
        <w:t>2007</w:t>
      </w:r>
      <w:r>
        <w:rPr>
          <w:rFonts w:hint="eastAsia" w:eastAsia="仿宋"/>
          <w:color w:val="000000"/>
          <w:sz w:val="24"/>
        </w:rPr>
        <w:t>〕</w:t>
      </w:r>
      <w:r>
        <w:rPr>
          <w:rFonts w:eastAsia="仿宋"/>
          <w:color w:val="000000"/>
          <w:sz w:val="24"/>
        </w:rPr>
        <w:t>51</w:t>
      </w:r>
      <w:r>
        <w:rPr>
          <w:rFonts w:hint="eastAsia" w:eastAsia="仿宋"/>
          <w:color w:val="000000"/>
          <w:sz w:val="24"/>
        </w:rPr>
        <w:t>号）的有关规定，以中国政府采购网（</w:t>
      </w:r>
      <w:r>
        <w:rPr>
          <w:rFonts w:eastAsia="仿宋"/>
          <w:color w:val="000000"/>
          <w:sz w:val="24"/>
        </w:rPr>
        <w:t>http://www.ccgp.gov.cn/</w:t>
      </w:r>
      <w:r>
        <w:rPr>
          <w:rFonts w:hint="eastAsia" w:eastAsia="仿宋"/>
          <w:color w:val="000000"/>
          <w:sz w:val="24"/>
        </w:rPr>
        <w:t>）公布的最新一期节能产品政府采购清单为准。节能清单所列产品包括政府强制采购和优先采购的节能产品，标注</w:t>
      </w:r>
      <w:r>
        <w:rPr>
          <w:rFonts w:eastAsia="仿宋"/>
          <w:color w:val="000000"/>
          <w:sz w:val="24"/>
        </w:rPr>
        <w:t>“</w:t>
      </w:r>
      <w:r>
        <w:rPr>
          <w:rFonts w:hint="eastAsia" w:ascii="宋体" w:hAnsi="宋体" w:cs="宋体"/>
          <w:color w:val="000000"/>
          <w:sz w:val="24"/>
        </w:rPr>
        <w:t>★</w:t>
      </w:r>
      <w:r>
        <w:rPr>
          <w:rFonts w:eastAsia="仿宋"/>
          <w:color w:val="000000"/>
          <w:sz w:val="24"/>
        </w:rPr>
        <w:t>”</w:t>
      </w:r>
      <w:r>
        <w:rPr>
          <w:rFonts w:hint="eastAsia" w:eastAsia="仿宋"/>
          <w:color w:val="000000"/>
          <w:sz w:val="24"/>
        </w:rPr>
        <w:t>的品目为政府强制采购的节能产品，其他品目为政府优先采购的节能产品。</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2</w:t>
      </w:r>
      <w:r>
        <w:rPr>
          <w:rFonts w:hint="eastAsia" w:eastAsia="仿宋"/>
          <w:color w:val="000000"/>
          <w:sz w:val="24"/>
        </w:rPr>
        <w:t>）环境标志产品根据《财政部、国家环保总局联合印发</w:t>
      </w:r>
      <w:r>
        <w:rPr>
          <w:rFonts w:eastAsia="仿宋"/>
          <w:color w:val="000000"/>
          <w:sz w:val="24"/>
        </w:rPr>
        <w:t>&lt;</w:t>
      </w:r>
      <w:r>
        <w:rPr>
          <w:rFonts w:hint="eastAsia" w:eastAsia="仿宋"/>
          <w:color w:val="000000"/>
          <w:sz w:val="24"/>
        </w:rPr>
        <w:t>关于环境标志产品政府采购实施的意见</w:t>
      </w:r>
      <w:r>
        <w:rPr>
          <w:rFonts w:eastAsia="仿宋"/>
          <w:color w:val="000000"/>
          <w:sz w:val="24"/>
        </w:rPr>
        <w:t>&gt;</w:t>
      </w:r>
      <w:r>
        <w:rPr>
          <w:rFonts w:hint="eastAsia" w:eastAsia="仿宋"/>
          <w:color w:val="000000"/>
          <w:sz w:val="24"/>
        </w:rPr>
        <w:t>》（财库【</w:t>
      </w:r>
      <w:r>
        <w:rPr>
          <w:rFonts w:eastAsia="仿宋"/>
          <w:color w:val="000000"/>
          <w:sz w:val="24"/>
        </w:rPr>
        <w:t>2006</w:t>
      </w:r>
      <w:r>
        <w:rPr>
          <w:rFonts w:hint="eastAsia" w:eastAsia="仿宋"/>
          <w:color w:val="000000"/>
          <w:sz w:val="24"/>
        </w:rPr>
        <w:t>】</w:t>
      </w:r>
      <w:r>
        <w:rPr>
          <w:rFonts w:eastAsia="仿宋"/>
          <w:color w:val="000000"/>
          <w:sz w:val="24"/>
        </w:rPr>
        <w:t>90</w:t>
      </w:r>
      <w:r>
        <w:rPr>
          <w:rFonts w:hint="eastAsia" w:eastAsia="仿宋"/>
          <w:color w:val="000000"/>
          <w:sz w:val="24"/>
        </w:rPr>
        <w:t>号）的规定，以中国政府采购网（</w:t>
      </w:r>
      <w:r>
        <w:rPr>
          <w:rFonts w:eastAsia="仿宋"/>
          <w:color w:val="000000"/>
          <w:sz w:val="24"/>
        </w:rPr>
        <w:t>http://www.ccgp.gov.cn/</w:t>
      </w:r>
      <w:r>
        <w:rPr>
          <w:rFonts w:hint="eastAsia" w:eastAsia="仿宋"/>
          <w:color w:val="000000"/>
          <w:sz w:val="24"/>
        </w:rPr>
        <w:t>）公布的最新一期环境标志产品政府采购清单为准。环保清单所列产品为政府优先采购产品。</w:t>
      </w:r>
    </w:p>
    <w:p>
      <w:pPr>
        <w:spacing w:line="360" w:lineRule="auto"/>
        <w:ind w:firstLine="480" w:firstLineChars="200"/>
        <w:rPr>
          <w:rFonts w:eastAsia="仿宋"/>
          <w:color w:val="000000"/>
          <w:sz w:val="24"/>
        </w:rPr>
      </w:pPr>
      <w:r>
        <w:rPr>
          <w:rFonts w:hint="eastAsia" w:eastAsia="仿宋"/>
          <w:color w:val="000000"/>
          <w:sz w:val="24"/>
        </w:rPr>
        <w:t>（</w:t>
      </w:r>
      <w:r>
        <w:rPr>
          <w:rFonts w:eastAsia="仿宋"/>
          <w:color w:val="000000"/>
          <w:sz w:val="24"/>
        </w:rPr>
        <w:t>3</w:t>
      </w:r>
      <w:r>
        <w:rPr>
          <w:rFonts w:hint="eastAsia" w:eastAsia="仿宋"/>
          <w:color w:val="000000"/>
          <w:sz w:val="24"/>
        </w:rPr>
        <w:t>）若节能、环境标志清单内的产品仅是构成磋商产品的部件、组件或零件的，则该磋商产品不享受鼓励优惠政策。</w:t>
      </w:r>
      <w:r>
        <w:rPr>
          <w:rFonts w:eastAsia="仿宋"/>
          <w:color w:val="000000"/>
          <w:sz w:val="24"/>
        </w:rPr>
        <w:t> </w:t>
      </w:r>
    </w:p>
    <w:p>
      <w:pPr>
        <w:spacing w:line="360" w:lineRule="auto"/>
        <w:ind w:firstLine="482" w:firstLineChars="200"/>
        <w:rPr>
          <w:rFonts w:eastAsia="仿宋"/>
          <w:b/>
          <w:color w:val="000000"/>
          <w:sz w:val="24"/>
        </w:rPr>
      </w:pPr>
      <w:r>
        <w:rPr>
          <w:rFonts w:eastAsia="仿宋"/>
          <w:b/>
          <w:color w:val="000000"/>
          <w:sz w:val="24"/>
        </w:rPr>
        <w:t>4.5</w:t>
      </w:r>
      <w:r>
        <w:rPr>
          <w:rFonts w:hint="eastAsia" w:eastAsia="仿宋"/>
          <w:b/>
          <w:color w:val="000000"/>
          <w:sz w:val="24"/>
        </w:rPr>
        <w:t>获得上述认证的产品在磋商时应提供有效证明材料。以上所有证明文件复印件须加盖供应商公章并注明</w:t>
      </w:r>
      <w:r>
        <w:rPr>
          <w:rFonts w:eastAsia="仿宋"/>
          <w:b/>
          <w:color w:val="000000"/>
          <w:sz w:val="24"/>
        </w:rPr>
        <w:t>“</w:t>
      </w:r>
      <w:r>
        <w:rPr>
          <w:rFonts w:hint="eastAsia" w:eastAsia="仿宋"/>
          <w:b/>
          <w:color w:val="000000"/>
          <w:sz w:val="24"/>
        </w:rPr>
        <w:t>与原件一致</w:t>
      </w:r>
      <w:r>
        <w:rPr>
          <w:rFonts w:eastAsia="仿宋"/>
          <w:b/>
          <w:color w:val="000000"/>
          <w:sz w:val="24"/>
        </w:rPr>
        <w:t>”</w:t>
      </w:r>
      <w:r>
        <w:rPr>
          <w:rFonts w:hint="eastAsia" w:eastAsia="仿宋"/>
          <w:b/>
          <w:color w:val="000000"/>
          <w:sz w:val="24"/>
        </w:rPr>
        <w:t>，否则不予计分。</w:t>
      </w:r>
    </w:p>
    <w:p>
      <w:pPr>
        <w:spacing w:line="360" w:lineRule="auto"/>
        <w:rPr>
          <w:rFonts w:eastAsia="仿宋"/>
          <w:b/>
          <w:color w:val="000000"/>
          <w:sz w:val="24"/>
        </w:rPr>
      </w:pPr>
      <w:bookmarkStart w:id="152" w:name="_Toc15026"/>
      <w:bookmarkStart w:id="153" w:name="_Toc332199115"/>
      <w:bookmarkStart w:id="154" w:name="_Toc500323106"/>
      <w:bookmarkStart w:id="155" w:name="_Toc369361291"/>
      <w:bookmarkStart w:id="156" w:name="_Toc290389727"/>
      <w:bookmarkStart w:id="157" w:name="_Toc487726885"/>
      <w:bookmarkStart w:id="158" w:name="_Toc526842704"/>
      <w:bookmarkStart w:id="159" w:name="_Toc332199024"/>
      <w:bookmarkStart w:id="160" w:name="_Toc360604917"/>
      <w:r>
        <w:rPr>
          <w:rFonts w:hint="eastAsia" w:eastAsia="仿宋"/>
          <w:b/>
          <w:color w:val="000000"/>
          <w:sz w:val="24"/>
        </w:rPr>
        <w:t>附件</w:t>
      </w:r>
      <w:r>
        <w:rPr>
          <w:rFonts w:eastAsia="仿宋"/>
          <w:b/>
          <w:color w:val="000000"/>
          <w:sz w:val="24"/>
        </w:rPr>
        <w:t>A:</w:t>
      </w:r>
      <w:r>
        <w:rPr>
          <w:rFonts w:hint="eastAsia" w:eastAsia="仿宋"/>
          <w:b/>
          <w:color w:val="000000"/>
          <w:sz w:val="24"/>
        </w:rPr>
        <w:t>废标条件</w:t>
      </w:r>
      <w:bookmarkEnd w:id="152"/>
      <w:bookmarkEnd w:id="153"/>
      <w:bookmarkEnd w:id="154"/>
      <w:bookmarkEnd w:id="155"/>
      <w:bookmarkEnd w:id="156"/>
      <w:bookmarkEnd w:id="157"/>
      <w:bookmarkEnd w:id="158"/>
      <w:bookmarkEnd w:id="159"/>
      <w:bookmarkEnd w:id="160"/>
    </w:p>
    <w:p>
      <w:pPr>
        <w:adjustRightInd w:val="0"/>
        <w:snapToGrid w:val="0"/>
        <w:spacing w:line="360" w:lineRule="auto"/>
        <w:jc w:val="center"/>
        <w:rPr>
          <w:rFonts w:eastAsia="仿宋"/>
          <w:b/>
          <w:color w:val="000000"/>
          <w:sz w:val="30"/>
        </w:rPr>
      </w:pPr>
      <w:r>
        <w:rPr>
          <w:rFonts w:hint="eastAsia" w:eastAsia="仿宋"/>
          <w:b/>
          <w:color w:val="000000"/>
          <w:sz w:val="30"/>
        </w:rPr>
        <w:t>废</w:t>
      </w:r>
      <w:r>
        <w:rPr>
          <w:rFonts w:eastAsia="仿宋"/>
          <w:b/>
          <w:color w:val="000000"/>
          <w:sz w:val="30"/>
        </w:rPr>
        <w:t xml:space="preserve"> </w:t>
      </w:r>
      <w:r>
        <w:rPr>
          <w:rFonts w:hint="eastAsia" w:eastAsia="仿宋"/>
          <w:b/>
          <w:color w:val="000000"/>
          <w:sz w:val="30"/>
        </w:rPr>
        <w:t>标</w:t>
      </w:r>
      <w:r>
        <w:rPr>
          <w:rFonts w:eastAsia="仿宋"/>
          <w:b/>
          <w:color w:val="000000"/>
          <w:sz w:val="30"/>
        </w:rPr>
        <w:t xml:space="preserve"> </w:t>
      </w:r>
      <w:r>
        <w:rPr>
          <w:rFonts w:hint="eastAsia" w:eastAsia="仿宋"/>
          <w:b/>
          <w:color w:val="000000"/>
          <w:sz w:val="30"/>
        </w:rPr>
        <w:t>条</w:t>
      </w:r>
      <w:r>
        <w:rPr>
          <w:rFonts w:eastAsia="仿宋"/>
          <w:b/>
          <w:color w:val="000000"/>
          <w:sz w:val="30"/>
        </w:rPr>
        <w:t xml:space="preserve"> </w:t>
      </w:r>
      <w:r>
        <w:rPr>
          <w:rFonts w:hint="eastAsia" w:eastAsia="仿宋"/>
          <w:b/>
          <w:color w:val="000000"/>
          <w:sz w:val="30"/>
        </w:rPr>
        <w:t>件</w:t>
      </w:r>
    </w:p>
    <w:p>
      <w:pPr>
        <w:spacing w:line="360" w:lineRule="auto"/>
        <w:rPr>
          <w:rFonts w:eastAsia="仿宋"/>
          <w:color w:val="000000"/>
          <w:spacing w:val="4"/>
          <w:sz w:val="24"/>
        </w:rPr>
      </w:pPr>
      <w:r>
        <w:rPr>
          <w:rFonts w:eastAsia="仿宋"/>
          <w:color w:val="000000"/>
          <w:spacing w:val="4"/>
          <w:sz w:val="24"/>
        </w:rPr>
        <w:t xml:space="preserve">A0. </w:t>
      </w:r>
      <w:r>
        <w:rPr>
          <w:rFonts w:hint="eastAsia" w:eastAsia="仿宋"/>
          <w:color w:val="000000"/>
          <w:spacing w:val="4"/>
          <w:sz w:val="24"/>
        </w:rPr>
        <w:t>总</w:t>
      </w:r>
      <w:r>
        <w:rPr>
          <w:rFonts w:eastAsia="仿宋"/>
          <w:color w:val="000000"/>
          <w:spacing w:val="4"/>
          <w:sz w:val="24"/>
        </w:rPr>
        <w:t xml:space="preserve">  </w:t>
      </w:r>
      <w:r>
        <w:rPr>
          <w:rFonts w:hint="eastAsia" w:eastAsia="仿宋"/>
          <w:color w:val="000000"/>
          <w:spacing w:val="4"/>
          <w:sz w:val="24"/>
        </w:rPr>
        <w:t>则</w:t>
      </w:r>
    </w:p>
    <w:p>
      <w:pPr>
        <w:spacing w:line="360" w:lineRule="auto"/>
        <w:rPr>
          <w:rFonts w:eastAsia="仿宋"/>
          <w:color w:val="000000"/>
          <w:spacing w:val="4"/>
          <w:sz w:val="24"/>
        </w:rPr>
      </w:pPr>
      <w:r>
        <w:rPr>
          <w:rFonts w:hint="eastAsia" w:eastAsia="仿宋"/>
          <w:color w:val="000000"/>
          <w:spacing w:val="4"/>
          <w:sz w:val="24"/>
        </w:rPr>
        <w:t>本附件所集中所示的否决磋商条件，是本章</w:t>
      </w:r>
      <w:r>
        <w:rPr>
          <w:rFonts w:eastAsia="仿宋"/>
          <w:color w:val="000000"/>
          <w:spacing w:val="4"/>
          <w:sz w:val="24"/>
        </w:rPr>
        <w:t>“</w:t>
      </w:r>
      <w:r>
        <w:rPr>
          <w:rFonts w:hint="eastAsia" w:eastAsia="仿宋"/>
          <w:color w:val="000000"/>
          <w:spacing w:val="4"/>
          <w:sz w:val="24"/>
        </w:rPr>
        <w:t>评审办法</w:t>
      </w:r>
      <w:r>
        <w:rPr>
          <w:rFonts w:eastAsia="仿宋"/>
          <w:color w:val="000000"/>
          <w:spacing w:val="4"/>
          <w:sz w:val="24"/>
        </w:rPr>
        <w:t>”</w:t>
      </w:r>
      <w:r>
        <w:rPr>
          <w:rFonts w:hint="eastAsia" w:eastAsia="仿宋"/>
          <w:color w:val="000000"/>
          <w:spacing w:val="4"/>
          <w:sz w:val="24"/>
        </w:rPr>
        <w:t>的组成部分，是对本章正文部分所归定否决磋商条件的总结和补充，如果出现相互矛盾的情况，以本章正文部分的规定为准。</w:t>
      </w:r>
    </w:p>
    <w:p>
      <w:pPr>
        <w:spacing w:line="360" w:lineRule="auto"/>
        <w:rPr>
          <w:rFonts w:eastAsia="仿宋"/>
          <w:color w:val="000000"/>
          <w:spacing w:val="4"/>
          <w:sz w:val="24"/>
        </w:rPr>
      </w:pPr>
      <w:r>
        <w:rPr>
          <w:rFonts w:eastAsia="仿宋"/>
          <w:color w:val="000000"/>
          <w:spacing w:val="4"/>
          <w:sz w:val="24"/>
        </w:rPr>
        <w:t xml:space="preserve">A1. </w:t>
      </w:r>
      <w:r>
        <w:rPr>
          <w:rFonts w:hint="eastAsia" w:eastAsia="仿宋"/>
          <w:color w:val="000000"/>
          <w:spacing w:val="4"/>
          <w:sz w:val="24"/>
        </w:rPr>
        <w:t>否决磋商条件</w:t>
      </w:r>
    </w:p>
    <w:p>
      <w:pPr>
        <w:spacing w:line="360" w:lineRule="auto"/>
        <w:rPr>
          <w:rFonts w:eastAsia="仿宋"/>
          <w:color w:val="000000"/>
          <w:spacing w:val="4"/>
          <w:sz w:val="24"/>
        </w:rPr>
      </w:pPr>
      <w:r>
        <w:rPr>
          <w:rFonts w:hint="eastAsia" w:eastAsia="仿宋"/>
          <w:color w:val="000000"/>
          <w:spacing w:val="4"/>
          <w:sz w:val="24"/>
        </w:rPr>
        <w:t>供应商或其磋商响应文件有下列情形之一的，否决其磋商：</w:t>
      </w:r>
    </w:p>
    <w:p>
      <w:pPr>
        <w:spacing w:line="360" w:lineRule="auto"/>
        <w:rPr>
          <w:rFonts w:eastAsia="仿宋"/>
          <w:color w:val="000000"/>
          <w:spacing w:val="4"/>
          <w:sz w:val="24"/>
        </w:rPr>
      </w:pPr>
      <w:r>
        <w:rPr>
          <w:rFonts w:eastAsia="仿宋"/>
          <w:color w:val="000000"/>
          <w:spacing w:val="4"/>
          <w:sz w:val="24"/>
        </w:rPr>
        <w:t>A1.1</w:t>
      </w:r>
      <w:r>
        <w:rPr>
          <w:rFonts w:hint="eastAsia" w:eastAsia="仿宋"/>
          <w:color w:val="000000"/>
          <w:spacing w:val="4"/>
          <w:sz w:val="24"/>
        </w:rPr>
        <w:t>有串通磋商或弄虚作假或有其他违法行为的。</w:t>
      </w:r>
    </w:p>
    <w:p>
      <w:pPr>
        <w:spacing w:line="360" w:lineRule="auto"/>
        <w:rPr>
          <w:rFonts w:eastAsia="仿宋"/>
          <w:color w:val="000000"/>
          <w:spacing w:val="4"/>
          <w:sz w:val="24"/>
        </w:rPr>
      </w:pPr>
      <w:r>
        <w:rPr>
          <w:rFonts w:eastAsia="仿宋"/>
          <w:color w:val="000000"/>
          <w:spacing w:val="4"/>
          <w:sz w:val="24"/>
        </w:rPr>
        <w:t>A1.2</w:t>
      </w:r>
      <w:r>
        <w:rPr>
          <w:rFonts w:hint="eastAsia" w:eastAsia="仿宋"/>
          <w:color w:val="000000"/>
          <w:spacing w:val="4"/>
          <w:sz w:val="24"/>
        </w:rPr>
        <w:t>不按磋商小组要求澄清、说明或补正的。</w:t>
      </w:r>
    </w:p>
    <w:p>
      <w:pPr>
        <w:spacing w:line="360" w:lineRule="auto"/>
        <w:rPr>
          <w:rFonts w:eastAsia="仿宋"/>
          <w:color w:val="000000"/>
          <w:spacing w:val="4"/>
          <w:sz w:val="24"/>
        </w:rPr>
      </w:pPr>
      <w:r>
        <w:rPr>
          <w:rFonts w:eastAsia="仿宋"/>
          <w:color w:val="000000"/>
          <w:spacing w:val="4"/>
          <w:sz w:val="24"/>
        </w:rPr>
        <w:t>A1.3</w:t>
      </w:r>
      <w:r>
        <w:rPr>
          <w:rFonts w:hint="eastAsia" w:eastAsia="仿宋"/>
          <w:color w:val="000000"/>
          <w:spacing w:val="4"/>
          <w:sz w:val="24"/>
        </w:rPr>
        <w:t>在资格评审、形式评审、响应性评审中，磋商小组认定供应商的磋商不符合评审办法前附表中规定的任何一项评审标准的。</w:t>
      </w:r>
    </w:p>
    <w:p>
      <w:pPr>
        <w:spacing w:line="360" w:lineRule="auto"/>
        <w:rPr>
          <w:rFonts w:eastAsia="仿宋"/>
          <w:color w:val="000000"/>
          <w:spacing w:val="4"/>
          <w:sz w:val="24"/>
        </w:rPr>
      </w:pPr>
      <w:r>
        <w:rPr>
          <w:rFonts w:eastAsia="仿宋"/>
          <w:color w:val="000000"/>
          <w:spacing w:val="4"/>
          <w:sz w:val="24"/>
        </w:rPr>
        <w:t>A1.4</w:t>
      </w:r>
      <w:r>
        <w:rPr>
          <w:rFonts w:hint="eastAsia" w:eastAsia="仿宋"/>
          <w:color w:val="000000"/>
          <w:spacing w:val="4"/>
          <w:sz w:val="24"/>
        </w:rPr>
        <w:t>供应商名称与营业执照或资质证书或安全生产许可证不一致的磋商。</w:t>
      </w:r>
    </w:p>
    <w:p>
      <w:pPr>
        <w:spacing w:line="360" w:lineRule="auto"/>
        <w:rPr>
          <w:rFonts w:eastAsia="仿宋"/>
          <w:color w:val="000000"/>
          <w:spacing w:val="4"/>
          <w:sz w:val="24"/>
        </w:rPr>
      </w:pPr>
      <w:r>
        <w:rPr>
          <w:rFonts w:eastAsia="仿宋"/>
          <w:color w:val="000000"/>
          <w:spacing w:val="4"/>
          <w:sz w:val="24"/>
        </w:rPr>
        <w:t>A1.5</w:t>
      </w:r>
      <w:r>
        <w:rPr>
          <w:rFonts w:hint="eastAsia" w:eastAsia="仿宋"/>
          <w:color w:val="000000"/>
          <w:spacing w:val="4"/>
          <w:sz w:val="24"/>
        </w:rPr>
        <w:t>磋商函签字、盖章不符合要求的磋商。</w:t>
      </w:r>
    </w:p>
    <w:p>
      <w:pPr>
        <w:spacing w:line="360" w:lineRule="auto"/>
        <w:rPr>
          <w:rFonts w:eastAsia="仿宋"/>
          <w:color w:val="000000"/>
          <w:spacing w:val="4"/>
          <w:sz w:val="24"/>
        </w:rPr>
      </w:pPr>
      <w:r>
        <w:rPr>
          <w:rFonts w:eastAsia="仿宋"/>
          <w:color w:val="000000"/>
          <w:spacing w:val="4"/>
          <w:sz w:val="24"/>
        </w:rPr>
        <w:t>A1.6</w:t>
      </w:r>
      <w:r>
        <w:rPr>
          <w:rFonts w:hint="eastAsia" w:eastAsia="仿宋"/>
          <w:color w:val="000000"/>
          <w:spacing w:val="4"/>
          <w:sz w:val="24"/>
        </w:rPr>
        <w:t>磋商响应文件完整性不符合磋商文件第二章</w:t>
      </w:r>
      <w:r>
        <w:rPr>
          <w:rFonts w:eastAsia="仿宋"/>
          <w:color w:val="000000"/>
          <w:spacing w:val="4"/>
          <w:sz w:val="24"/>
        </w:rPr>
        <w:t>“</w:t>
      </w:r>
      <w:r>
        <w:rPr>
          <w:rFonts w:hint="eastAsia" w:eastAsia="仿宋"/>
          <w:color w:val="000000"/>
          <w:spacing w:val="4"/>
          <w:sz w:val="24"/>
        </w:rPr>
        <w:t>供应商须知</w:t>
      </w:r>
      <w:r>
        <w:rPr>
          <w:rFonts w:eastAsia="仿宋"/>
          <w:color w:val="000000"/>
          <w:spacing w:val="4"/>
          <w:sz w:val="24"/>
        </w:rPr>
        <w:t>”</w:t>
      </w:r>
      <w:r>
        <w:rPr>
          <w:rFonts w:hint="eastAsia" w:eastAsia="仿宋"/>
          <w:color w:val="000000"/>
          <w:spacing w:val="4"/>
          <w:sz w:val="24"/>
        </w:rPr>
        <w:t>第</w:t>
      </w:r>
      <w:r>
        <w:rPr>
          <w:rFonts w:eastAsia="仿宋"/>
          <w:color w:val="000000"/>
          <w:spacing w:val="4"/>
          <w:sz w:val="24"/>
        </w:rPr>
        <w:t>3.7.4</w:t>
      </w:r>
      <w:r>
        <w:rPr>
          <w:rFonts w:hint="eastAsia" w:eastAsia="仿宋"/>
          <w:color w:val="000000"/>
          <w:spacing w:val="4"/>
          <w:sz w:val="24"/>
        </w:rPr>
        <w:t>项规定的磋商。</w:t>
      </w:r>
    </w:p>
    <w:p>
      <w:pPr>
        <w:spacing w:line="360" w:lineRule="auto"/>
        <w:rPr>
          <w:rFonts w:eastAsia="仿宋"/>
          <w:color w:val="000000"/>
          <w:spacing w:val="4"/>
          <w:sz w:val="24"/>
        </w:rPr>
      </w:pPr>
      <w:r>
        <w:rPr>
          <w:rFonts w:eastAsia="仿宋"/>
          <w:color w:val="000000"/>
          <w:spacing w:val="4"/>
          <w:sz w:val="24"/>
        </w:rPr>
        <w:t>A1.7</w:t>
      </w:r>
      <w:r>
        <w:rPr>
          <w:rFonts w:hint="eastAsia" w:eastAsia="仿宋"/>
          <w:color w:val="000000"/>
          <w:spacing w:val="4"/>
          <w:sz w:val="24"/>
        </w:rPr>
        <w:t>未按磋商文件规定的格式填写，或关键内容不全或关键字迹模糊、无法辨认的磋商</w:t>
      </w:r>
    </w:p>
    <w:p>
      <w:pPr>
        <w:spacing w:line="360" w:lineRule="auto"/>
        <w:rPr>
          <w:rFonts w:eastAsia="仿宋"/>
          <w:color w:val="000000"/>
          <w:spacing w:val="4"/>
          <w:sz w:val="24"/>
        </w:rPr>
      </w:pPr>
      <w:r>
        <w:rPr>
          <w:rFonts w:eastAsia="仿宋"/>
          <w:color w:val="000000"/>
          <w:spacing w:val="4"/>
          <w:sz w:val="24"/>
        </w:rPr>
        <w:t>A1.8</w:t>
      </w:r>
      <w:r>
        <w:rPr>
          <w:rFonts w:hint="eastAsia" w:eastAsia="仿宋"/>
          <w:color w:val="000000"/>
          <w:spacing w:val="4"/>
          <w:sz w:val="24"/>
        </w:rPr>
        <w:t>供应商递交两分或多份内容不同的磋商响应文件，或在一份磋商响应文件中对同一招标项目有两个或多个报价的。</w:t>
      </w:r>
    </w:p>
    <w:p>
      <w:pPr>
        <w:spacing w:line="360" w:lineRule="auto"/>
        <w:rPr>
          <w:rFonts w:eastAsia="仿宋"/>
          <w:color w:val="000000"/>
          <w:spacing w:val="4"/>
          <w:sz w:val="24"/>
        </w:rPr>
      </w:pPr>
      <w:r>
        <w:rPr>
          <w:rFonts w:eastAsia="仿宋"/>
          <w:color w:val="000000"/>
          <w:spacing w:val="4"/>
          <w:sz w:val="24"/>
        </w:rPr>
        <w:t>A1.9</w:t>
      </w:r>
      <w:r>
        <w:rPr>
          <w:rFonts w:hint="eastAsia" w:eastAsia="仿宋"/>
          <w:color w:val="000000"/>
          <w:spacing w:val="4"/>
          <w:sz w:val="24"/>
        </w:rPr>
        <w:t>磋商小组认定供应商以低于成本报价竞标的，且供应商不能合理说明或者不能提供相应证明材料的。</w:t>
      </w:r>
    </w:p>
    <w:p>
      <w:pPr>
        <w:spacing w:line="360" w:lineRule="auto"/>
        <w:rPr>
          <w:rFonts w:eastAsia="仿宋"/>
          <w:color w:val="000000"/>
          <w:spacing w:val="4"/>
          <w:sz w:val="24"/>
        </w:rPr>
      </w:pPr>
      <w:r>
        <w:rPr>
          <w:rFonts w:eastAsia="仿宋"/>
          <w:color w:val="000000"/>
          <w:spacing w:val="4"/>
          <w:sz w:val="24"/>
        </w:rPr>
        <w:t>A1.10</w:t>
      </w:r>
      <w:r>
        <w:rPr>
          <w:rFonts w:hint="eastAsia" w:eastAsia="仿宋"/>
          <w:color w:val="000000"/>
          <w:spacing w:val="4"/>
          <w:sz w:val="24"/>
        </w:rPr>
        <w:t>供应商所提供样品与磋商文件技术规格要求不符合的。</w:t>
      </w:r>
    </w:p>
    <w:p>
      <w:pPr>
        <w:spacing w:line="360" w:lineRule="auto"/>
        <w:rPr>
          <w:rFonts w:eastAsia="仿宋"/>
          <w:color w:val="000000"/>
          <w:spacing w:val="4"/>
          <w:sz w:val="24"/>
        </w:rPr>
      </w:pPr>
      <w:r>
        <w:rPr>
          <w:rFonts w:eastAsia="仿宋"/>
          <w:color w:val="000000"/>
          <w:spacing w:val="4"/>
          <w:sz w:val="24"/>
        </w:rPr>
        <w:t>A1.11</w:t>
      </w:r>
      <w:r>
        <w:rPr>
          <w:rFonts w:hint="eastAsia" w:eastAsia="仿宋"/>
          <w:color w:val="000000"/>
          <w:spacing w:val="4"/>
          <w:sz w:val="24"/>
        </w:rPr>
        <w:t>其他经磋商小组确认的未能实质性相应磋商文件要求的磋商。</w:t>
      </w:r>
    </w:p>
    <w:p>
      <w:pPr>
        <w:spacing w:line="360" w:lineRule="auto"/>
        <w:rPr>
          <w:rFonts w:eastAsia="仿宋"/>
          <w:color w:val="000000"/>
          <w:spacing w:val="4"/>
          <w:sz w:val="24"/>
        </w:rPr>
      </w:pPr>
      <w:r>
        <w:rPr>
          <w:rFonts w:eastAsia="仿宋"/>
          <w:color w:val="000000"/>
          <w:spacing w:val="4"/>
          <w:sz w:val="24"/>
        </w:rPr>
        <w:t>A1.12</w:t>
      </w:r>
      <w:r>
        <w:rPr>
          <w:rFonts w:hint="eastAsia" w:eastAsia="仿宋"/>
          <w:color w:val="000000"/>
          <w:spacing w:val="4"/>
          <w:sz w:val="24"/>
        </w:rPr>
        <w:t>法律、法规及行业有规定的其他情形。</w:t>
      </w:r>
    </w:p>
    <w:p>
      <w:pPr>
        <w:spacing w:line="360" w:lineRule="auto"/>
      </w:pPr>
      <w:r>
        <w:rPr>
          <w:rFonts w:eastAsia="仿宋"/>
          <w:color w:val="000000"/>
          <w:spacing w:val="4"/>
          <w:sz w:val="24"/>
        </w:rPr>
        <w:t xml:space="preserve">A1.13 </w:t>
      </w:r>
      <w:r>
        <w:rPr>
          <w:rFonts w:hint="eastAsia" w:eastAsia="仿宋"/>
          <w:color w:val="000000"/>
          <w:spacing w:val="4"/>
          <w:sz w:val="24"/>
        </w:rPr>
        <w:t>供应商名称与领取文件时登记名称不一致的。</w:t>
      </w:r>
    </w:p>
    <w:p>
      <w:pPr>
        <w:spacing w:line="360" w:lineRule="auto"/>
        <w:rPr>
          <w:rFonts w:eastAsia="仿宋"/>
          <w:color w:val="000000"/>
          <w:spacing w:val="4"/>
          <w:sz w:val="24"/>
        </w:rPr>
      </w:pPr>
      <w:r>
        <w:rPr>
          <w:rFonts w:eastAsia="仿宋"/>
          <w:color w:val="000000"/>
          <w:spacing w:val="4"/>
          <w:sz w:val="24"/>
        </w:rPr>
        <w:t xml:space="preserve">A2 . </w:t>
      </w:r>
      <w:r>
        <w:rPr>
          <w:rFonts w:hint="eastAsia" w:eastAsia="仿宋"/>
          <w:color w:val="000000"/>
          <w:spacing w:val="4"/>
          <w:sz w:val="24"/>
        </w:rPr>
        <w:t>串通磋商</w:t>
      </w:r>
    </w:p>
    <w:p>
      <w:pPr>
        <w:spacing w:line="360" w:lineRule="auto"/>
        <w:rPr>
          <w:rFonts w:eastAsia="仿宋"/>
          <w:color w:val="000000"/>
          <w:spacing w:val="4"/>
          <w:sz w:val="24"/>
        </w:rPr>
      </w:pPr>
      <w:r>
        <w:rPr>
          <w:rFonts w:hint="eastAsia" w:eastAsia="仿宋"/>
          <w:color w:val="000000"/>
          <w:spacing w:val="4"/>
          <w:sz w:val="24"/>
        </w:rPr>
        <w:t>有下列情形之一的，属于供应商相互串通磋商：</w:t>
      </w:r>
    </w:p>
    <w:p>
      <w:pPr>
        <w:spacing w:line="360" w:lineRule="auto"/>
        <w:rPr>
          <w:rFonts w:eastAsia="仿宋"/>
          <w:color w:val="000000"/>
          <w:spacing w:val="4"/>
          <w:sz w:val="24"/>
        </w:rPr>
      </w:pPr>
      <w:r>
        <w:rPr>
          <w:rFonts w:hint="eastAsia" w:eastAsia="仿宋"/>
          <w:color w:val="000000"/>
          <w:spacing w:val="4"/>
          <w:sz w:val="24"/>
        </w:rPr>
        <w:t>（</w:t>
      </w:r>
      <w:r>
        <w:rPr>
          <w:rFonts w:eastAsia="仿宋"/>
          <w:color w:val="000000"/>
          <w:spacing w:val="4"/>
          <w:sz w:val="24"/>
        </w:rPr>
        <w:t>1</w:t>
      </w:r>
      <w:r>
        <w:rPr>
          <w:rFonts w:hint="eastAsia" w:eastAsia="仿宋"/>
          <w:color w:val="000000"/>
          <w:spacing w:val="4"/>
          <w:sz w:val="24"/>
        </w:rPr>
        <w:t>）供应商之间协商磋商报价等磋商响应文件的实质性内容；</w:t>
      </w:r>
    </w:p>
    <w:p>
      <w:pPr>
        <w:spacing w:line="360" w:lineRule="auto"/>
        <w:rPr>
          <w:rFonts w:eastAsia="仿宋"/>
          <w:color w:val="000000"/>
          <w:spacing w:val="4"/>
          <w:sz w:val="24"/>
        </w:rPr>
      </w:pPr>
      <w:r>
        <w:rPr>
          <w:rFonts w:hint="eastAsia" w:eastAsia="仿宋"/>
          <w:color w:val="000000"/>
          <w:spacing w:val="4"/>
          <w:sz w:val="24"/>
        </w:rPr>
        <w:t>（</w:t>
      </w:r>
      <w:r>
        <w:rPr>
          <w:rFonts w:eastAsia="仿宋"/>
          <w:color w:val="000000"/>
          <w:spacing w:val="4"/>
          <w:sz w:val="24"/>
        </w:rPr>
        <w:t>2</w:t>
      </w:r>
      <w:r>
        <w:rPr>
          <w:rFonts w:hint="eastAsia" w:eastAsia="仿宋"/>
          <w:color w:val="000000"/>
          <w:spacing w:val="4"/>
          <w:sz w:val="24"/>
        </w:rPr>
        <w:t>）供应商之间约定成交供应商；</w:t>
      </w:r>
    </w:p>
    <w:p>
      <w:pPr>
        <w:spacing w:line="360" w:lineRule="auto"/>
        <w:rPr>
          <w:rFonts w:eastAsia="仿宋"/>
          <w:color w:val="000000"/>
          <w:spacing w:val="4"/>
          <w:sz w:val="24"/>
        </w:rPr>
      </w:pPr>
      <w:r>
        <w:rPr>
          <w:rFonts w:hint="eastAsia" w:eastAsia="仿宋"/>
          <w:color w:val="000000"/>
          <w:spacing w:val="4"/>
          <w:sz w:val="24"/>
        </w:rPr>
        <w:t>（</w:t>
      </w:r>
      <w:r>
        <w:rPr>
          <w:rFonts w:eastAsia="仿宋"/>
          <w:color w:val="000000"/>
          <w:spacing w:val="4"/>
          <w:sz w:val="24"/>
        </w:rPr>
        <w:t>3</w:t>
      </w:r>
      <w:r>
        <w:rPr>
          <w:rFonts w:hint="eastAsia" w:eastAsia="仿宋"/>
          <w:color w:val="000000"/>
          <w:spacing w:val="4"/>
          <w:sz w:val="24"/>
        </w:rPr>
        <w:t>）供应商之间约定部分供应商放弃磋商或者成交；</w:t>
      </w:r>
    </w:p>
    <w:p>
      <w:pPr>
        <w:spacing w:line="360" w:lineRule="auto"/>
        <w:rPr>
          <w:rFonts w:eastAsia="仿宋"/>
          <w:color w:val="000000"/>
          <w:spacing w:val="4"/>
          <w:sz w:val="24"/>
        </w:rPr>
      </w:pPr>
      <w:r>
        <w:rPr>
          <w:rFonts w:hint="eastAsia" w:eastAsia="仿宋"/>
          <w:color w:val="000000"/>
          <w:spacing w:val="4"/>
          <w:sz w:val="24"/>
        </w:rPr>
        <w:t>（</w:t>
      </w:r>
      <w:r>
        <w:rPr>
          <w:rFonts w:eastAsia="仿宋"/>
          <w:color w:val="000000"/>
          <w:spacing w:val="4"/>
          <w:sz w:val="24"/>
        </w:rPr>
        <w:t>4</w:t>
      </w:r>
      <w:r>
        <w:rPr>
          <w:rFonts w:hint="eastAsia" w:eastAsia="仿宋"/>
          <w:color w:val="000000"/>
          <w:spacing w:val="4"/>
          <w:sz w:val="24"/>
        </w:rPr>
        <w:t>）属于同一集团、协会、商会等组织成员的供应商按照该组织要求协同磋商；</w:t>
      </w:r>
    </w:p>
    <w:p>
      <w:pPr>
        <w:spacing w:line="360" w:lineRule="auto"/>
        <w:rPr>
          <w:rFonts w:eastAsia="仿宋"/>
          <w:color w:val="000000"/>
          <w:spacing w:val="4"/>
          <w:sz w:val="24"/>
        </w:rPr>
      </w:pPr>
      <w:r>
        <w:rPr>
          <w:rFonts w:hint="eastAsia" w:eastAsia="仿宋"/>
          <w:color w:val="000000"/>
          <w:spacing w:val="4"/>
          <w:sz w:val="24"/>
        </w:rPr>
        <w:t>（</w:t>
      </w:r>
      <w:r>
        <w:rPr>
          <w:rFonts w:eastAsia="仿宋"/>
          <w:color w:val="000000"/>
          <w:spacing w:val="4"/>
          <w:sz w:val="24"/>
        </w:rPr>
        <w:t>5</w:t>
      </w:r>
      <w:r>
        <w:rPr>
          <w:rFonts w:hint="eastAsia" w:eastAsia="仿宋"/>
          <w:color w:val="000000"/>
          <w:spacing w:val="4"/>
          <w:sz w:val="24"/>
        </w:rPr>
        <w:t>）供应商之间为谋取成交或者排斥特定供应商而采取的其他联合行动。</w:t>
      </w:r>
    </w:p>
    <w:p>
      <w:pPr>
        <w:spacing w:line="360" w:lineRule="auto"/>
        <w:rPr>
          <w:rFonts w:eastAsia="仿宋"/>
          <w:color w:val="000000"/>
          <w:spacing w:val="4"/>
          <w:sz w:val="24"/>
        </w:rPr>
      </w:pPr>
      <w:r>
        <w:rPr>
          <w:rFonts w:hint="eastAsia" w:eastAsia="仿宋"/>
          <w:color w:val="000000"/>
          <w:spacing w:val="4"/>
          <w:sz w:val="24"/>
        </w:rPr>
        <w:t>有下列情形之一的，视为供应商相互串通磋商：</w:t>
      </w:r>
    </w:p>
    <w:p>
      <w:pPr>
        <w:spacing w:line="360" w:lineRule="auto"/>
        <w:rPr>
          <w:rFonts w:eastAsia="仿宋"/>
          <w:color w:val="000000"/>
          <w:spacing w:val="4"/>
          <w:sz w:val="24"/>
        </w:rPr>
      </w:pPr>
      <w:r>
        <w:rPr>
          <w:rFonts w:hint="eastAsia" w:eastAsia="仿宋"/>
          <w:color w:val="000000"/>
          <w:spacing w:val="4"/>
          <w:sz w:val="24"/>
        </w:rPr>
        <w:t>（</w:t>
      </w:r>
      <w:r>
        <w:rPr>
          <w:rFonts w:eastAsia="仿宋"/>
          <w:color w:val="000000"/>
          <w:spacing w:val="4"/>
          <w:sz w:val="24"/>
        </w:rPr>
        <w:t>1</w:t>
      </w:r>
      <w:r>
        <w:rPr>
          <w:rFonts w:hint="eastAsia" w:eastAsia="仿宋"/>
          <w:color w:val="000000"/>
          <w:spacing w:val="4"/>
          <w:sz w:val="24"/>
        </w:rPr>
        <w:t>）不同供应商的磋商响应文件由同一单位或者个人编制；</w:t>
      </w:r>
    </w:p>
    <w:p>
      <w:pPr>
        <w:spacing w:line="360" w:lineRule="auto"/>
        <w:rPr>
          <w:rFonts w:eastAsia="仿宋"/>
          <w:color w:val="000000"/>
          <w:spacing w:val="4"/>
          <w:sz w:val="24"/>
        </w:rPr>
      </w:pPr>
      <w:r>
        <w:rPr>
          <w:rFonts w:hint="eastAsia" w:eastAsia="仿宋"/>
          <w:color w:val="000000"/>
          <w:spacing w:val="4"/>
          <w:sz w:val="24"/>
        </w:rPr>
        <w:t>（</w:t>
      </w:r>
      <w:r>
        <w:rPr>
          <w:rFonts w:eastAsia="仿宋"/>
          <w:color w:val="000000"/>
          <w:spacing w:val="4"/>
          <w:sz w:val="24"/>
        </w:rPr>
        <w:t>2</w:t>
      </w:r>
      <w:r>
        <w:rPr>
          <w:rFonts w:hint="eastAsia" w:eastAsia="仿宋"/>
          <w:color w:val="000000"/>
          <w:spacing w:val="4"/>
          <w:sz w:val="24"/>
        </w:rPr>
        <w:t>）不同供应商委托同一单位或者个人办理磋商事宜；</w:t>
      </w:r>
    </w:p>
    <w:p>
      <w:pPr>
        <w:spacing w:line="360" w:lineRule="auto"/>
        <w:rPr>
          <w:rFonts w:eastAsia="仿宋"/>
          <w:color w:val="000000"/>
          <w:spacing w:val="4"/>
          <w:sz w:val="24"/>
        </w:rPr>
      </w:pPr>
      <w:r>
        <w:rPr>
          <w:rFonts w:hint="eastAsia" w:eastAsia="仿宋"/>
          <w:color w:val="000000"/>
          <w:spacing w:val="4"/>
          <w:sz w:val="24"/>
        </w:rPr>
        <w:t>（</w:t>
      </w:r>
      <w:r>
        <w:rPr>
          <w:rFonts w:eastAsia="仿宋"/>
          <w:color w:val="000000"/>
          <w:spacing w:val="4"/>
          <w:sz w:val="24"/>
        </w:rPr>
        <w:t>3</w:t>
      </w:r>
      <w:r>
        <w:rPr>
          <w:rFonts w:hint="eastAsia" w:eastAsia="仿宋"/>
          <w:color w:val="000000"/>
          <w:spacing w:val="4"/>
          <w:sz w:val="24"/>
        </w:rPr>
        <w:t>）不同供应商的磋商响应文件载明的项目管理成员为同一人；</w:t>
      </w:r>
    </w:p>
    <w:p>
      <w:pPr>
        <w:spacing w:line="360" w:lineRule="auto"/>
        <w:rPr>
          <w:rFonts w:eastAsia="仿宋"/>
          <w:color w:val="000000"/>
          <w:spacing w:val="4"/>
          <w:sz w:val="24"/>
        </w:rPr>
      </w:pPr>
      <w:r>
        <w:rPr>
          <w:rFonts w:hint="eastAsia" w:eastAsia="仿宋"/>
          <w:color w:val="000000"/>
          <w:spacing w:val="4"/>
          <w:sz w:val="24"/>
        </w:rPr>
        <w:t>（</w:t>
      </w:r>
      <w:r>
        <w:rPr>
          <w:rFonts w:eastAsia="仿宋"/>
          <w:color w:val="000000"/>
          <w:spacing w:val="4"/>
          <w:sz w:val="24"/>
        </w:rPr>
        <w:t>4</w:t>
      </w:r>
      <w:r>
        <w:rPr>
          <w:rFonts w:hint="eastAsia" w:eastAsia="仿宋"/>
          <w:color w:val="000000"/>
          <w:spacing w:val="4"/>
          <w:sz w:val="24"/>
        </w:rPr>
        <w:t>）不同供应商的磋商响应文件异常一致或者磋商报价呈规律性差异；</w:t>
      </w:r>
    </w:p>
    <w:p>
      <w:pPr>
        <w:spacing w:line="360" w:lineRule="auto"/>
        <w:rPr>
          <w:rFonts w:eastAsia="仿宋"/>
          <w:color w:val="000000"/>
          <w:spacing w:val="4"/>
          <w:sz w:val="24"/>
        </w:rPr>
      </w:pPr>
      <w:r>
        <w:rPr>
          <w:rFonts w:hint="eastAsia" w:eastAsia="仿宋"/>
          <w:color w:val="000000"/>
          <w:spacing w:val="4"/>
          <w:sz w:val="24"/>
        </w:rPr>
        <w:t>（</w:t>
      </w:r>
      <w:r>
        <w:rPr>
          <w:rFonts w:eastAsia="仿宋"/>
          <w:color w:val="000000"/>
          <w:spacing w:val="4"/>
          <w:sz w:val="24"/>
        </w:rPr>
        <w:t>5</w:t>
      </w:r>
      <w:r>
        <w:rPr>
          <w:rFonts w:hint="eastAsia" w:eastAsia="仿宋"/>
          <w:color w:val="000000"/>
          <w:spacing w:val="4"/>
          <w:sz w:val="24"/>
        </w:rPr>
        <w:t>）不同供应商的磋商响应文件相互混装；</w:t>
      </w:r>
    </w:p>
    <w:p>
      <w:pPr>
        <w:spacing w:line="360" w:lineRule="auto"/>
        <w:rPr>
          <w:rFonts w:eastAsia="仿宋"/>
          <w:color w:val="000000"/>
          <w:spacing w:val="4"/>
          <w:sz w:val="24"/>
        </w:rPr>
      </w:pPr>
      <w:r>
        <w:rPr>
          <w:rFonts w:hint="eastAsia" w:eastAsia="仿宋"/>
          <w:color w:val="000000"/>
          <w:spacing w:val="4"/>
          <w:sz w:val="24"/>
        </w:rPr>
        <w:t>（</w:t>
      </w:r>
      <w:r>
        <w:rPr>
          <w:rFonts w:eastAsia="仿宋"/>
          <w:color w:val="000000"/>
          <w:spacing w:val="4"/>
          <w:sz w:val="24"/>
        </w:rPr>
        <w:t>6</w:t>
      </w:r>
      <w:r>
        <w:rPr>
          <w:rFonts w:hint="eastAsia" w:eastAsia="仿宋"/>
          <w:color w:val="000000"/>
          <w:spacing w:val="4"/>
          <w:sz w:val="24"/>
        </w:rPr>
        <w:t>）不同供应商的磋商保证金从同一单位或者个人的账户转出。</w:t>
      </w:r>
    </w:p>
    <w:p>
      <w:pPr>
        <w:spacing w:line="360" w:lineRule="auto"/>
        <w:rPr>
          <w:rFonts w:eastAsia="仿宋"/>
          <w:color w:val="000000"/>
          <w:spacing w:val="4"/>
          <w:sz w:val="24"/>
        </w:rPr>
      </w:pPr>
      <w:r>
        <w:rPr>
          <w:rFonts w:eastAsia="仿宋"/>
          <w:color w:val="000000"/>
          <w:spacing w:val="4"/>
          <w:sz w:val="24"/>
        </w:rPr>
        <w:t xml:space="preserve">A3. </w:t>
      </w:r>
      <w:r>
        <w:rPr>
          <w:rFonts w:hint="eastAsia" w:eastAsia="仿宋"/>
          <w:color w:val="000000"/>
          <w:spacing w:val="4"/>
          <w:sz w:val="24"/>
        </w:rPr>
        <w:t>弄虚作假</w:t>
      </w:r>
    </w:p>
    <w:p>
      <w:pPr>
        <w:spacing w:line="360" w:lineRule="auto"/>
        <w:rPr>
          <w:rFonts w:eastAsia="仿宋"/>
          <w:color w:val="000000"/>
          <w:spacing w:val="4"/>
          <w:sz w:val="24"/>
        </w:rPr>
      </w:pPr>
      <w:r>
        <w:rPr>
          <w:rFonts w:hint="eastAsia" w:eastAsia="仿宋"/>
          <w:color w:val="000000"/>
          <w:spacing w:val="4"/>
          <w:sz w:val="24"/>
        </w:rPr>
        <w:t>供应商有下列情形之一的，属于弄虚作假的行为：</w:t>
      </w:r>
    </w:p>
    <w:p>
      <w:pPr>
        <w:spacing w:line="360" w:lineRule="auto"/>
        <w:rPr>
          <w:rFonts w:eastAsia="仿宋"/>
          <w:color w:val="000000"/>
          <w:spacing w:val="4"/>
          <w:sz w:val="24"/>
        </w:rPr>
      </w:pPr>
      <w:r>
        <w:rPr>
          <w:rFonts w:eastAsia="仿宋"/>
          <w:color w:val="000000"/>
          <w:spacing w:val="4"/>
          <w:sz w:val="24"/>
        </w:rPr>
        <w:t xml:space="preserve">A3.1 </w:t>
      </w:r>
      <w:r>
        <w:rPr>
          <w:rFonts w:hint="eastAsia" w:eastAsia="仿宋"/>
          <w:color w:val="000000"/>
          <w:spacing w:val="4"/>
          <w:sz w:val="24"/>
        </w:rPr>
        <w:t>使用伪造、变造的许可证件；</w:t>
      </w:r>
    </w:p>
    <w:p>
      <w:pPr>
        <w:spacing w:line="360" w:lineRule="auto"/>
        <w:rPr>
          <w:rFonts w:eastAsia="仿宋"/>
          <w:color w:val="000000"/>
          <w:spacing w:val="4"/>
          <w:sz w:val="24"/>
        </w:rPr>
      </w:pPr>
      <w:r>
        <w:rPr>
          <w:rFonts w:eastAsia="仿宋"/>
          <w:color w:val="000000"/>
          <w:spacing w:val="4"/>
          <w:sz w:val="24"/>
        </w:rPr>
        <w:t xml:space="preserve">A3.2 </w:t>
      </w:r>
      <w:r>
        <w:rPr>
          <w:rFonts w:hint="eastAsia" w:eastAsia="仿宋"/>
          <w:color w:val="000000"/>
          <w:spacing w:val="4"/>
          <w:sz w:val="24"/>
        </w:rPr>
        <w:t>提供虚假的财务状况或者业绩；</w:t>
      </w:r>
    </w:p>
    <w:p>
      <w:pPr>
        <w:spacing w:line="360" w:lineRule="auto"/>
        <w:rPr>
          <w:rFonts w:eastAsia="仿宋"/>
          <w:color w:val="000000"/>
          <w:spacing w:val="4"/>
          <w:sz w:val="24"/>
        </w:rPr>
      </w:pPr>
      <w:r>
        <w:rPr>
          <w:rFonts w:eastAsia="仿宋"/>
          <w:color w:val="000000"/>
          <w:spacing w:val="4"/>
          <w:sz w:val="24"/>
        </w:rPr>
        <w:t xml:space="preserve">A3.3 </w:t>
      </w:r>
      <w:r>
        <w:rPr>
          <w:rFonts w:hint="eastAsia" w:eastAsia="仿宋"/>
          <w:color w:val="000000"/>
          <w:spacing w:val="4"/>
          <w:sz w:val="24"/>
        </w:rPr>
        <w:t>提供虚假的项目负责人或者技术人员简历、劳动关系证明；</w:t>
      </w:r>
    </w:p>
    <w:p>
      <w:pPr>
        <w:spacing w:line="360" w:lineRule="auto"/>
        <w:rPr>
          <w:rFonts w:eastAsia="仿宋"/>
          <w:color w:val="000000"/>
          <w:spacing w:val="4"/>
          <w:sz w:val="24"/>
        </w:rPr>
      </w:pPr>
      <w:r>
        <w:rPr>
          <w:rFonts w:eastAsia="仿宋"/>
          <w:color w:val="000000"/>
          <w:spacing w:val="4"/>
          <w:sz w:val="24"/>
        </w:rPr>
        <w:t xml:space="preserve">A3.4 </w:t>
      </w:r>
      <w:r>
        <w:rPr>
          <w:rFonts w:hint="eastAsia" w:eastAsia="仿宋"/>
          <w:color w:val="000000"/>
          <w:spacing w:val="4"/>
          <w:sz w:val="24"/>
        </w:rPr>
        <w:t>提供虚假的信用状况；</w:t>
      </w:r>
    </w:p>
    <w:p>
      <w:pPr>
        <w:spacing w:line="360" w:lineRule="auto"/>
        <w:rPr>
          <w:rFonts w:eastAsia="仿宋"/>
          <w:color w:val="000000"/>
          <w:spacing w:val="4"/>
          <w:sz w:val="24"/>
        </w:rPr>
      </w:pPr>
      <w:r>
        <w:rPr>
          <w:rFonts w:eastAsia="仿宋"/>
          <w:color w:val="000000"/>
          <w:spacing w:val="4"/>
          <w:sz w:val="24"/>
        </w:rPr>
        <w:t xml:space="preserve">A3.5 </w:t>
      </w:r>
      <w:r>
        <w:rPr>
          <w:rFonts w:hint="eastAsia" w:eastAsia="仿宋"/>
          <w:color w:val="000000"/>
          <w:spacing w:val="4"/>
          <w:sz w:val="24"/>
        </w:rPr>
        <w:t>其他弄虚作假的行为。</w:t>
      </w:r>
    </w:p>
    <w:p>
      <w:pPr>
        <w:adjustRightInd w:val="0"/>
        <w:snapToGrid w:val="0"/>
        <w:spacing w:line="360" w:lineRule="auto"/>
        <w:rPr>
          <w:rFonts w:eastAsia="仿宋"/>
          <w:color w:val="000000"/>
        </w:rPr>
      </w:pPr>
    </w:p>
    <w:p>
      <w:pPr>
        <w:adjustRightInd w:val="0"/>
        <w:snapToGrid w:val="0"/>
        <w:spacing w:line="360" w:lineRule="auto"/>
        <w:rPr>
          <w:rFonts w:eastAsia="仿宋"/>
          <w:color w:val="000000"/>
        </w:rPr>
      </w:pPr>
    </w:p>
    <w:p>
      <w:pPr>
        <w:adjustRightInd w:val="0"/>
        <w:snapToGrid w:val="0"/>
        <w:spacing w:line="360" w:lineRule="auto"/>
        <w:rPr>
          <w:rFonts w:eastAsia="仿宋"/>
          <w:color w:val="000000"/>
        </w:rPr>
      </w:pPr>
    </w:p>
    <w:p>
      <w:pPr>
        <w:adjustRightInd w:val="0"/>
        <w:snapToGrid w:val="0"/>
        <w:spacing w:line="360" w:lineRule="auto"/>
        <w:rPr>
          <w:rFonts w:eastAsia="仿宋"/>
          <w:color w:val="000000"/>
        </w:rPr>
      </w:pPr>
    </w:p>
    <w:p>
      <w:pPr>
        <w:adjustRightInd w:val="0"/>
        <w:snapToGrid w:val="0"/>
        <w:spacing w:line="360" w:lineRule="auto"/>
        <w:rPr>
          <w:rFonts w:eastAsia="仿宋"/>
          <w:color w:val="000000"/>
        </w:rPr>
      </w:pPr>
    </w:p>
    <w:p>
      <w:pPr>
        <w:adjustRightInd w:val="0"/>
        <w:snapToGrid w:val="0"/>
        <w:spacing w:line="360" w:lineRule="auto"/>
        <w:rPr>
          <w:rFonts w:eastAsia="仿宋"/>
          <w:color w:val="000000"/>
        </w:rPr>
      </w:pPr>
    </w:p>
    <w:p>
      <w:pPr>
        <w:adjustRightInd w:val="0"/>
        <w:snapToGrid w:val="0"/>
        <w:spacing w:line="360" w:lineRule="auto"/>
        <w:rPr>
          <w:rFonts w:eastAsia="仿宋"/>
          <w:color w:val="000000"/>
        </w:rPr>
      </w:pPr>
    </w:p>
    <w:p>
      <w:pPr>
        <w:adjustRightInd w:val="0"/>
        <w:snapToGrid w:val="0"/>
        <w:spacing w:line="360" w:lineRule="auto"/>
        <w:rPr>
          <w:rFonts w:eastAsia="仿宋"/>
          <w:color w:val="000000"/>
        </w:rPr>
      </w:pPr>
    </w:p>
    <w:p>
      <w:pPr>
        <w:adjustRightInd w:val="0"/>
        <w:snapToGrid w:val="0"/>
        <w:spacing w:line="360" w:lineRule="auto"/>
        <w:rPr>
          <w:rFonts w:eastAsia="仿宋"/>
          <w:color w:val="000000"/>
        </w:rPr>
      </w:pPr>
    </w:p>
    <w:p>
      <w:pPr>
        <w:adjustRightInd w:val="0"/>
        <w:snapToGrid w:val="0"/>
        <w:spacing w:line="360" w:lineRule="auto"/>
        <w:rPr>
          <w:rFonts w:eastAsia="仿宋"/>
          <w:color w:val="000000"/>
        </w:rPr>
      </w:pPr>
    </w:p>
    <w:p>
      <w:pPr>
        <w:adjustRightInd w:val="0"/>
        <w:snapToGrid w:val="0"/>
        <w:spacing w:line="360" w:lineRule="auto"/>
        <w:rPr>
          <w:rFonts w:eastAsia="仿宋"/>
          <w:color w:val="000000"/>
        </w:rPr>
      </w:pPr>
    </w:p>
    <w:p>
      <w:pPr>
        <w:adjustRightInd w:val="0"/>
        <w:snapToGrid w:val="0"/>
        <w:spacing w:line="360" w:lineRule="auto"/>
        <w:rPr>
          <w:rFonts w:eastAsia="仿宋"/>
          <w:color w:val="000000"/>
        </w:rPr>
      </w:pPr>
    </w:p>
    <w:p>
      <w:pPr>
        <w:adjustRightInd w:val="0"/>
        <w:snapToGrid w:val="0"/>
        <w:spacing w:line="360" w:lineRule="auto"/>
        <w:rPr>
          <w:rFonts w:eastAsia="仿宋"/>
          <w:color w:val="000000"/>
        </w:rPr>
      </w:pPr>
    </w:p>
    <w:p>
      <w:pPr>
        <w:adjustRightInd w:val="0"/>
        <w:snapToGrid w:val="0"/>
        <w:spacing w:line="360" w:lineRule="auto"/>
        <w:rPr>
          <w:rFonts w:eastAsia="仿宋"/>
          <w:color w:val="000000"/>
        </w:rPr>
      </w:pPr>
    </w:p>
    <w:p>
      <w:pPr>
        <w:adjustRightInd w:val="0"/>
        <w:snapToGrid w:val="0"/>
        <w:spacing w:line="360" w:lineRule="auto"/>
        <w:rPr>
          <w:rFonts w:eastAsia="仿宋"/>
          <w:color w:val="000000"/>
        </w:rPr>
      </w:pPr>
    </w:p>
    <w:p>
      <w:pPr>
        <w:adjustRightInd w:val="0"/>
        <w:snapToGrid w:val="0"/>
        <w:spacing w:line="360" w:lineRule="auto"/>
        <w:rPr>
          <w:rFonts w:eastAsia="仿宋"/>
          <w:color w:val="000000"/>
        </w:rPr>
      </w:pPr>
    </w:p>
    <w:p>
      <w:pPr>
        <w:adjustRightInd w:val="0"/>
        <w:snapToGrid w:val="0"/>
        <w:spacing w:line="360" w:lineRule="auto"/>
        <w:rPr>
          <w:rFonts w:eastAsia="仿宋"/>
          <w:color w:val="000000"/>
        </w:rPr>
      </w:pPr>
    </w:p>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Pr>
        <w:pStyle w:val="2"/>
        <w:jc w:val="center"/>
        <w:rPr>
          <w:rFonts w:hint="eastAsia" w:eastAsia="仿宋"/>
          <w:color w:val="000000"/>
          <w:sz w:val="44"/>
          <w:szCs w:val="44"/>
        </w:rPr>
      </w:pPr>
      <w:bookmarkStart w:id="161" w:name="_Toc536306964"/>
    </w:p>
    <w:p>
      <w:pPr>
        <w:pStyle w:val="2"/>
        <w:jc w:val="center"/>
        <w:rPr>
          <w:rFonts w:hint="eastAsia" w:eastAsia="仿宋"/>
          <w:color w:val="000000"/>
          <w:sz w:val="44"/>
          <w:szCs w:val="44"/>
        </w:rPr>
      </w:pPr>
    </w:p>
    <w:p>
      <w:pPr>
        <w:pStyle w:val="2"/>
        <w:jc w:val="center"/>
        <w:rPr>
          <w:rFonts w:eastAsia="仿宋"/>
          <w:color w:val="000000"/>
          <w:sz w:val="44"/>
          <w:szCs w:val="44"/>
        </w:rPr>
      </w:pPr>
      <w:r>
        <w:rPr>
          <w:rFonts w:hint="eastAsia" w:eastAsia="仿宋"/>
          <w:color w:val="000000"/>
          <w:sz w:val="44"/>
          <w:szCs w:val="44"/>
        </w:rPr>
        <w:t>第四章</w:t>
      </w:r>
      <w:r>
        <w:rPr>
          <w:rFonts w:eastAsia="仿宋"/>
          <w:color w:val="000000"/>
          <w:sz w:val="44"/>
          <w:szCs w:val="44"/>
        </w:rPr>
        <w:t xml:space="preserve"> </w:t>
      </w:r>
      <w:r>
        <w:rPr>
          <w:rFonts w:hint="eastAsia" w:eastAsia="仿宋"/>
          <w:color w:val="000000"/>
          <w:sz w:val="44"/>
          <w:szCs w:val="44"/>
        </w:rPr>
        <w:t>合同条款及格式</w:t>
      </w:r>
      <w:bookmarkEnd w:id="161"/>
    </w:p>
    <w:p>
      <w:pPr>
        <w:spacing w:before="234" w:line="185" w:lineRule="auto"/>
        <w:ind w:firstLine="2011"/>
        <w:rPr>
          <w:rFonts w:ascii="宋体" w:hAnsi="宋体" w:eastAsia="宋体" w:cs="宋体"/>
          <w:sz w:val="72"/>
          <w:szCs w:val="72"/>
        </w:rPr>
      </w:pPr>
      <w:r>
        <w:rPr>
          <w:rFonts w:ascii="宋体" w:hAnsi="宋体" w:eastAsia="宋体" w:cs="宋体"/>
          <w:spacing w:val="-3"/>
          <w:sz w:val="72"/>
          <w:szCs w:val="72"/>
          <w14:textOutline w14:w="13075" w14:cap="sq" w14:cmpd="sng">
            <w14:solidFill>
              <w14:srgbClr w14:val="000000"/>
            </w14:solidFill>
            <w14:prstDash w14:val="solid"/>
            <w14:bevel/>
          </w14:textOutline>
        </w:rPr>
        <w:t>建设工程施工合同</w:t>
      </w:r>
    </w:p>
    <w:p/>
    <w:p/>
    <w:p/>
    <w:p/>
    <w:p/>
    <w:p/>
    <w:p/>
    <w:p/>
    <w:p/>
    <w:p/>
    <w:p/>
    <w:p/>
    <w:p/>
    <w:p/>
    <w:p/>
    <w:p/>
    <w:p/>
    <w:p>
      <w:pPr>
        <w:spacing w:line="65" w:lineRule="auto"/>
        <w:rPr>
          <w:rFonts w:ascii="Arial"/>
          <w:sz w:val="2"/>
        </w:rPr>
      </w:pPr>
    </w:p>
    <w:p>
      <w:pPr>
        <w:sectPr>
          <w:headerReference r:id="rId8" w:type="default"/>
          <w:footerReference r:id="rId9" w:type="default"/>
          <w:pgSz w:w="11910" w:h="16840"/>
          <w:pgMar w:top="918" w:right="1080" w:bottom="1614" w:left="1080" w:header="679" w:footer="1347" w:gutter="0"/>
          <w:pgNumType w:fmt="decimal"/>
          <w:cols w:equalWidth="0" w:num="1">
            <w:col w:w="9750"/>
          </w:cols>
        </w:sectPr>
      </w:pPr>
    </w:p>
    <w:p>
      <w:pPr>
        <w:spacing w:before="63" w:line="185" w:lineRule="auto"/>
        <w:ind w:firstLine="2739"/>
        <w:rPr>
          <w:rFonts w:ascii="宋体" w:hAnsi="宋体" w:eastAsia="宋体" w:cs="宋体"/>
          <w:sz w:val="32"/>
          <w:szCs w:val="32"/>
        </w:rPr>
      </w:pPr>
      <w:r>
        <w:rPr>
          <w:rFonts w:ascii="宋体" w:hAnsi="宋体" w:eastAsia="宋体" w:cs="宋体"/>
          <w:spacing w:val="-1"/>
          <w:sz w:val="32"/>
          <w:szCs w:val="32"/>
          <w14:textOutline w14:w="5793" w14:cap="sq" w14:cmpd="sng">
            <w14:solidFill>
              <w14:srgbClr w14:val="000000"/>
            </w14:solidFill>
            <w14:prstDash w14:val="solid"/>
            <w14:bevel/>
          </w14:textOutline>
        </w:rPr>
        <w:t>住房和城乡建设部</w:t>
      </w:r>
    </w:p>
    <w:p>
      <w:pPr>
        <w:spacing w:before="301" w:line="185" w:lineRule="auto"/>
        <w:ind w:firstLine="2647"/>
        <w:rPr>
          <w:rFonts w:ascii="宋体" w:hAnsi="宋体" w:eastAsia="宋体" w:cs="宋体"/>
          <w:sz w:val="32"/>
          <w:szCs w:val="32"/>
        </w:rPr>
      </w:pPr>
      <w:r>
        <w:rPr>
          <w:rFonts w:ascii="宋体" w:hAnsi="宋体" w:eastAsia="宋体" w:cs="宋体"/>
          <w:spacing w:val="-19"/>
          <w:sz w:val="32"/>
          <w:szCs w:val="32"/>
          <w14:textOutline w14:w="5793" w14:cap="sq" w14:cmpd="sng">
            <w14:solidFill>
              <w14:srgbClr w14:val="000000"/>
            </w14:solidFill>
            <w14:prstDash w14:val="solid"/>
            <w14:bevel/>
          </w14:textOutline>
        </w:rPr>
        <w:t>国</w:t>
      </w:r>
      <w:r>
        <w:rPr>
          <w:rFonts w:ascii="宋体" w:hAnsi="宋体" w:eastAsia="宋体" w:cs="宋体"/>
          <w:spacing w:val="-23"/>
          <w:sz w:val="32"/>
          <w:szCs w:val="32"/>
        </w:rPr>
        <w:t xml:space="preserve"> </w:t>
      </w:r>
      <w:r>
        <w:rPr>
          <w:rFonts w:ascii="宋体" w:hAnsi="宋体" w:eastAsia="宋体" w:cs="宋体"/>
          <w:spacing w:val="-19"/>
          <w:sz w:val="32"/>
          <w:szCs w:val="32"/>
          <w14:textOutline w14:w="5793" w14:cap="sq" w14:cmpd="sng">
            <w14:solidFill>
              <w14:srgbClr w14:val="000000"/>
            </w14:solidFill>
            <w14:prstDash w14:val="solid"/>
            <w14:bevel/>
          </w14:textOutline>
        </w:rPr>
        <w:t>家</w:t>
      </w:r>
      <w:r>
        <w:rPr>
          <w:rFonts w:ascii="宋体" w:hAnsi="宋体" w:eastAsia="宋体" w:cs="宋体"/>
          <w:spacing w:val="-26"/>
          <w:sz w:val="32"/>
          <w:szCs w:val="32"/>
        </w:rPr>
        <w:t xml:space="preserve"> </w:t>
      </w:r>
      <w:r>
        <w:rPr>
          <w:rFonts w:ascii="宋体" w:hAnsi="宋体" w:eastAsia="宋体" w:cs="宋体"/>
          <w:spacing w:val="-19"/>
          <w:sz w:val="32"/>
          <w:szCs w:val="32"/>
          <w14:textOutline w14:w="5793" w14:cap="sq" w14:cmpd="sng">
            <w14:solidFill>
              <w14:srgbClr w14:val="000000"/>
            </w14:solidFill>
            <w14:prstDash w14:val="solid"/>
            <w14:bevel/>
          </w14:textOutline>
        </w:rPr>
        <w:t>工</w:t>
      </w:r>
      <w:r>
        <w:rPr>
          <w:rFonts w:ascii="宋体" w:hAnsi="宋体" w:eastAsia="宋体" w:cs="宋体"/>
          <w:spacing w:val="-26"/>
          <w:sz w:val="32"/>
          <w:szCs w:val="32"/>
        </w:rPr>
        <w:t xml:space="preserve"> </w:t>
      </w:r>
      <w:r>
        <w:rPr>
          <w:rFonts w:ascii="宋体" w:hAnsi="宋体" w:eastAsia="宋体" w:cs="宋体"/>
          <w:spacing w:val="-19"/>
          <w:sz w:val="32"/>
          <w:szCs w:val="32"/>
          <w14:textOutline w14:w="5793" w14:cap="sq" w14:cmpd="sng">
            <w14:solidFill>
              <w14:srgbClr w14:val="000000"/>
            </w14:solidFill>
            <w14:prstDash w14:val="solid"/>
            <w14:bevel/>
          </w14:textOutline>
        </w:rPr>
        <w:t>商</w:t>
      </w:r>
      <w:r>
        <w:rPr>
          <w:rFonts w:ascii="宋体" w:hAnsi="宋体" w:eastAsia="宋体" w:cs="宋体"/>
          <w:spacing w:val="-27"/>
          <w:sz w:val="32"/>
          <w:szCs w:val="32"/>
        </w:rPr>
        <w:t xml:space="preserve"> </w:t>
      </w:r>
      <w:r>
        <w:rPr>
          <w:rFonts w:ascii="宋体" w:hAnsi="宋体" w:eastAsia="宋体" w:cs="宋体"/>
          <w:spacing w:val="-19"/>
          <w:sz w:val="32"/>
          <w:szCs w:val="32"/>
          <w14:textOutline w14:w="5793" w14:cap="sq" w14:cmpd="sng">
            <w14:solidFill>
              <w14:srgbClr w14:val="000000"/>
            </w14:solidFill>
            <w14:prstDash w14:val="solid"/>
            <w14:bevel/>
          </w14:textOutline>
        </w:rPr>
        <w:t>行</w:t>
      </w:r>
      <w:r>
        <w:rPr>
          <w:rFonts w:ascii="宋体" w:hAnsi="宋体" w:eastAsia="宋体" w:cs="宋体"/>
          <w:spacing w:val="-31"/>
          <w:sz w:val="32"/>
          <w:szCs w:val="32"/>
        </w:rPr>
        <w:t xml:space="preserve"> </w:t>
      </w:r>
      <w:r>
        <w:rPr>
          <w:rFonts w:ascii="宋体" w:hAnsi="宋体" w:eastAsia="宋体" w:cs="宋体"/>
          <w:spacing w:val="-19"/>
          <w:sz w:val="32"/>
          <w:szCs w:val="32"/>
          <w14:textOutline w14:w="5793" w14:cap="sq" w14:cmpd="sng">
            <w14:solidFill>
              <w14:srgbClr w14:val="000000"/>
            </w14:solidFill>
            <w14:prstDash w14:val="solid"/>
            <w14:bevel/>
          </w14:textOutline>
        </w:rPr>
        <w:t>政</w:t>
      </w:r>
      <w:r>
        <w:rPr>
          <w:rFonts w:ascii="宋体" w:hAnsi="宋体" w:eastAsia="宋体" w:cs="宋体"/>
          <w:spacing w:val="-26"/>
          <w:sz w:val="32"/>
          <w:szCs w:val="32"/>
        </w:rPr>
        <w:t xml:space="preserve"> </w:t>
      </w:r>
      <w:r>
        <w:rPr>
          <w:rFonts w:ascii="宋体" w:hAnsi="宋体" w:eastAsia="宋体" w:cs="宋体"/>
          <w:spacing w:val="-19"/>
          <w:sz w:val="32"/>
          <w:szCs w:val="32"/>
          <w14:textOutline w14:w="5793" w14:cap="sq" w14:cmpd="sng">
            <w14:solidFill>
              <w14:srgbClr w14:val="000000"/>
            </w14:solidFill>
            <w14:prstDash w14:val="solid"/>
            <w14:bevel/>
          </w14:textOutline>
        </w:rPr>
        <w:t>管</w:t>
      </w:r>
      <w:r>
        <w:rPr>
          <w:rFonts w:ascii="宋体" w:hAnsi="宋体" w:eastAsia="宋体" w:cs="宋体"/>
          <w:spacing w:val="-28"/>
          <w:sz w:val="32"/>
          <w:szCs w:val="32"/>
        </w:rPr>
        <w:t xml:space="preserve"> </w:t>
      </w:r>
      <w:r>
        <w:rPr>
          <w:rFonts w:ascii="宋体" w:hAnsi="宋体" w:eastAsia="宋体" w:cs="宋体"/>
          <w:spacing w:val="-19"/>
          <w:sz w:val="32"/>
          <w:szCs w:val="32"/>
          <w14:textOutline w14:w="5793" w14:cap="sq" w14:cmpd="sng">
            <w14:solidFill>
              <w14:srgbClr w14:val="000000"/>
            </w14:solidFill>
            <w14:prstDash w14:val="solid"/>
            <w14:bevel/>
          </w14:textOutline>
        </w:rPr>
        <w:t>理</w:t>
      </w:r>
      <w:r>
        <w:rPr>
          <w:rFonts w:ascii="宋体" w:hAnsi="宋体" w:eastAsia="宋体" w:cs="宋体"/>
          <w:spacing w:val="-26"/>
          <w:sz w:val="32"/>
          <w:szCs w:val="32"/>
        </w:rPr>
        <w:t xml:space="preserve"> </w:t>
      </w:r>
      <w:r>
        <w:rPr>
          <w:rFonts w:ascii="宋体" w:hAnsi="宋体" w:eastAsia="宋体" w:cs="宋体"/>
          <w:spacing w:val="-19"/>
          <w:sz w:val="32"/>
          <w:szCs w:val="32"/>
          <w14:textOutline w14:w="5793" w14:cap="sq" w14:cmpd="sng">
            <w14:solidFill>
              <w14:srgbClr w14:val="000000"/>
            </w14:solidFill>
            <w14:prstDash w14:val="solid"/>
            <w14:bevel/>
          </w14:textOutline>
        </w:rPr>
        <w:t>总</w:t>
      </w:r>
      <w:r>
        <w:rPr>
          <w:rFonts w:ascii="宋体" w:hAnsi="宋体" w:eastAsia="宋体" w:cs="宋体"/>
          <w:spacing w:val="-28"/>
          <w:sz w:val="32"/>
          <w:szCs w:val="32"/>
        </w:rPr>
        <w:t xml:space="preserve"> </w:t>
      </w:r>
      <w:r>
        <w:rPr>
          <w:rFonts w:ascii="宋体" w:hAnsi="宋体" w:eastAsia="宋体" w:cs="宋体"/>
          <w:spacing w:val="-19"/>
          <w:sz w:val="32"/>
          <w:szCs w:val="32"/>
          <w14:textOutline w14:w="5793" w14:cap="sq" w14:cmpd="sng">
            <w14:solidFill>
              <w14:srgbClr w14:val="000000"/>
            </w14:solidFill>
            <w14:prstDash w14:val="solid"/>
            <w14:bevel/>
          </w14:textOutline>
        </w:rPr>
        <w:t>局</w:t>
      </w:r>
    </w:p>
    <w:p>
      <w:pPr>
        <w:spacing w:line="14" w:lineRule="auto"/>
        <w:rPr>
          <w:rFonts w:ascii="宋体"/>
          <w:sz w:val="2"/>
        </w:rPr>
      </w:pPr>
      <w:r>
        <w:rPr>
          <w:rFonts w:ascii="宋体" w:hAnsi="宋体" w:eastAsia="宋体" w:cs="宋体"/>
          <w:sz w:val="2"/>
          <w:szCs w:val="2"/>
        </w:rPr>
        <w:br w:type="column"/>
      </w:r>
    </w:p>
    <w:p>
      <w:pPr>
        <w:spacing w:line="306" w:lineRule="auto"/>
        <w:rPr>
          <w:rFonts w:ascii="宋体"/>
          <w:sz w:val="21"/>
        </w:rPr>
      </w:pPr>
    </w:p>
    <w:p>
      <w:pPr>
        <w:spacing w:before="104" w:line="185" w:lineRule="auto"/>
        <w:ind w:firstLine="282"/>
        <w:rPr>
          <w:rFonts w:ascii="宋体" w:hAnsi="宋体" w:eastAsia="宋体" w:cs="宋体"/>
          <w:sz w:val="32"/>
          <w:szCs w:val="32"/>
        </w:rPr>
      </w:pPr>
      <w:r>
        <w:rPr>
          <w:rFonts w:ascii="宋体" w:hAnsi="宋体" w:eastAsia="宋体" w:cs="宋体"/>
          <w:spacing w:val="-7"/>
          <w:sz w:val="32"/>
          <w:szCs w:val="32"/>
          <w14:textOutline w14:w="5793" w14:cap="sq" w14:cmpd="sng">
            <w14:solidFill>
              <w14:srgbClr w14:val="000000"/>
            </w14:solidFill>
            <w14:prstDash w14:val="solid"/>
            <w14:bevel/>
          </w14:textOutline>
        </w:rPr>
        <w:t>制定</w:t>
      </w:r>
    </w:p>
    <w:p>
      <w:pPr>
        <w:sectPr>
          <w:type w:val="continuous"/>
          <w:pgSz w:w="11910" w:h="16840"/>
          <w:pgMar w:top="918" w:right="1080" w:bottom="1614" w:left="1080" w:header="679" w:footer="1347" w:gutter="0"/>
          <w:pgNumType w:fmt="decimal"/>
          <w:cols w:equalWidth="0" w:num="2">
            <w:col w:w="7122" w:space="100"/>
            <w:col w:w="2529"/>
          </w:cols>
        </w:sectPr>
      </w:pPr>
    </w:p>
    <w:p>
      <w:pPr>
        <w:spacing w:line="290" w:lineRule="auto"/>
        <w:rPr>
          <w:rFonts w:ascii="宋体"/>
          <w:sz w:val="21"/>
        </w:rPr>
      </w:pPr>
    </w:p>
    <w:p>
      <w:pPr>
        <w:spacing w:line="291" w:lineRule="auto"/>
        <w:rPr>
          <w:rFonts w:ascii="宋体"/>
          <w:sz w:val="21"/>
        </w:rPr>
      </w:pPr>
    </w:p>
    <w:p>
      <w:pPr>
        <w:spacing w:before="117" w:line="185" w:lineRule="auto"/>
        <w:ind w:firstLine="3258"/>
        <w:rPr>
          <w:rFonts w:ascii="宋体" w:hAnsi="宋体" w:eastAsia="宋体" w:cs="宋体"/>
          <w:sz w:val="36"/>
          <w:szCs w:val="36"/>
        </w:rPr>
      </w:pPr>
      <w:r>
        <w:rPr>
          <w:rFonts w:ascii="宋体" w:hAnsi="宋体" w:eastAsia="宋体" w:cs="宋体"/>
          <w:spacing w:val="-1"/>
          <w:sz w:val="36"/>
          <w:szCs w:val="36"/>
          <w14:textOutline w14:w="6537" w14:cap="sq" w14:cmpd="sng">
            <w14:solidFill>
              <w14:srgbClr w14:val="000000"/>
            </w14:solidFill>
            <w14:prstDash w14:val="solid"/>
            <w14:bevel/>
          </w14:textOutline>
        </w:rPr>
        <w:t>第一部分合同协议书</w:t>
      </w:r>
    </w:p>
    <w:p>
      <w:pPr>
        <w:spacing w:before="318" w:line="545" w:lineRule="exact"/>
        <w:ind w:firstLine="6"/>
        <w:rPr>
          <w:rFonts w:ascii="宋体" w:hAnsi="宋体" w:eastAsia="宋体" w:cs="宋体"/>
          <w:sz w:val="21"/>
          <w:szCs w:val="21"/>
        </w:rPr>
      </w:pPr>
      <w:r>
        <w:rPr>
          <w:rFonts w:ascii="宋体" w:hAnsi="宋体" w:eastAsia="宋体" w:cs="宋体"/>
          <w:spacing w:val="-7"/>
          <w:position w:val="25"/>
          <w:sz w:val="21"/>
          <w:szCs w:val="21"/>
          <w14:textOutline w14:w="3700" w14:cap="sq" w14:cmpd="sng">
            <w14:solidFill>
              <w14:srgbClr w14:val="000000"/>
            </w14:solidFill>
            <w14:prstDash w14:val="solid"/>
            <w14:bevel/>
          </w14:textOutline>
        </w:rPr>
        <w:t>采购人（全称</w:t>
      </w:r>
      <w:r>
        <w:rPr>
          <w:rFonts w:ascii="宋体" w:hAnsi="宋体" w:eastAsia="宋体" w:cs="宋体"/>
          <w:spacing w:val="-72"/>
          <w:position w:val="25"/>
          <w:sz w:val="21"/>
          <w:szCs w:val="21"/>
          <w14:textOutline w14:w="3700" w14:cap="sq" w14:cmpd="sng">
            <w14:solidFill>
              <w14:srgbClr w14:val="000000"/>
            </w14:solidFill>
            <w14:prstDash w14:val="solid"/>
            <w14:bevel/>
          </w14:textOutline>
        </w:rPr>
        <w:t>）</w:t>
      </w:r>
      <w:r>
        <w:rPr>
          <w:rFonts w:ascii="宋体" w:hAnsi="宋体" w:eastAsia="宋体" w:cs="宋体"/>
          <w:spacing w:val="4"/>
          <w:position w:val="25"/>
          <w:sz w:val="21"/>
          <w:szCs w:val="21"/>
        </w:rPr>
        <w:t xml:space="preserve"> </w:t>
      </w:r>
      <w:r>
        <w:rPr>
          <w:rFonts w:ascii="宋体" w:hAnsi="宋体" w:eastAsia="宋体" w:cs="宋体"/>
          <w:spacing w:val="-72"/>
          <w:position w:val="25"/>
          <w:sz w:val="21"/>
          <w:szCs w:val="21"/>
          <w14:textOutline w14:w="3700" w14:cap="sq" w14:cmpd="sng">
            <w14:solidFill>
              <w14:srgbClr w14:val="000000"/>
            </w14:solidFill>
            <w14:prstDash w14:val="solid"/>
            <w14:bevel/>
          </w14:textOutline>
        </w:rPr>
        <w:t>：</w:t>
      </w:r>
      <w:r>
        <w:rPr>
          <w:rFonts w:ascii="宋体" w:hAnsi="宋体" w:eastAsia="宋体" w:cs="宋体"/>
          <w:position w:val="25"/>
          <w:sz w:val="21"/>
          <w:szCs w:val="21"/>
        </w:rPr>
        <w:t xml:space="preserve">  </w:t>
      </w:r>
    </w:p>
    <w:p>
      <w:pPr>
        <w:spacing w:line="204" w:lineRule="auto"/>
        <w:ind w:firstLine="9"/>
        <w:rPr>
          <w:rFonts w:ascii="宋体" w:hAnsi="宋体" w:eastAsia="宋体" w:cs="宋体"/>
          <w:sz w:val="21"/>
          <w:szCs w:val="21"/>
        </w:rPr>
      </w:pPr>
      <w:r>
        <w:rPr>
          <w:rFonts w:ascii="宋体" w:hAnsi="宋体" w:eastAsia="宋体" w:cs="宋体"/>
          <w:spacing w:val="-7"/>
          <w:sz w:val="21"/>
          <w:szCs w:val="21"/>
          <w14:textOutline w14:w="3700" w14:cap="sq" w14:cmpd="sng">
            <w14:solidFill>
              <w14:srgbClr w14:val="000000"/>
            </w14:solidFill>
            <w14:prstDash w14:val="solid"/>
            <w14:bevel/>
          </w14:textOutline>
        </w:rPr>
        <w:t>成交人（全称</w:t>
      </w:r>
      <w:r>
        <w:rPr>
          <w:rFonts w:ascii="宋体" w:hAnsi="宋体" w:eastAsia="宋体" w:cs="宋体"/>
          <w:spacing w:val="-73"/>
          <w:sz w:val="21"/>
          <w:szCs w:val="21"/>
          <w14:textOutline w14:w="3700" w14:cap="sq" w14:cmpd="sng">
            <w14:solidFill>
              <w14:srgbClr w14:val="000000"/>
            </w14:solidFill>
            <w14:prstDash w14:val="solid"/>
            <w14:bevel/>
          </w14:textOutline>
        </w:rPr>
        <w:t>）</w:t>
      </w:r>
      <w:r>
        <w:rPr>
          <w:rFonts w:ascii="宋体" w:hAnsi="宋体" w:eastAsia="宋体" w:cs="宋体"/>
          <w:spacing w:val="4"/>
          <w:sz w:val="21"/>
          <w:szCs w:val="21"/>
        </w:rPr>
        <w:t xml:space="preserve"> </w:t>
      </w:r>
      <w:r>
        <w:rPr>
          <w:rFonts w:ascii="宋体" w:hAnsi="宋体" w:eastAsia="宋体" w:cs="宋体"/>
          <w:spacing w:val="-73"/>
          <w:sz w:val="21"/>
          <w:szCs w:val="21"/>
          <w14:textOutline w14:w="3700" w14:cap="sq" w14:cmpd="sng">
            <w14:solidFill>
              <w14:srgbClr w14:val="000000"/>
            </w14:solidFill>
            <w14:prstDash w14:val="solid"/>
            <w14:bevel/>
          </w14:textOutline>
        </w:rPr>
        <w:t>：</w:t>
      </w:r>
      <w:r>
        <w:rPr>
          <w:rFonts w:ascii="宋体" w:hAnsi="宋体" w:eastAsia="宋体" w:cs="宋体"/>
          <w:sz w:val="21"/>
          <w:szCs w:val="21"/>
        </w:rPr>
        <w:t xml:space="preserve">  </w:t>
      </w:r>
    </w:p>
    <w:p>
      <w:pPr>
        <w:spacing w:line="346" w:lineRule="auto"/>
        <w:rPr>
          <w:rFonts w:ascii="宋体"/>
          <w:sz w:val="21"/>
        </w:rPr>
      </w:pPr>
    </w:p>
    <w:p>
      <w:pPr>
        <w:spacing w:line="347" w:lineRule="auto"/>
        <w:rPr>
          <w:rFonts w:ascii="宋体"/>
          <w:sz w:val="21"/>
        </w:rPr>
      </w:pPr>
    </w:p>
    <w:p>
      <w:pPr>
        <w:spacing w:before="68" w:line="479" w:lineRule="auto"/>
        <w:ind w:left="29" w:right="410" w:firstLine="475"/>
        <w:rPr>
          <w:rFonts w:ascii="宋体" w:hAnsi="宋体" w:eastAsia="宋体" w:cs="宋体"/>
          <w:sz w:val="21"/>
          <w:szCs w:val="21"/>
        </w:rPr>
      </w:pPr>
      <w:r>
        <w:rPr>
          <w:rFonts w:ascii="宋体" w:hAnsi="宋体" w:eastAsia="宋体" w:cs="宋体"/>
          <w:spacing w:val="-9"/>
          <w:sz w:val="21"/>
          <w:szCs w:val="21"/>
        </w:rPr>
        <w:t>根据《中华人民共和国民法典》</w:t>
      </w:r>
      <w:r>
        <w:rPr>
          <w:rFonts w:ascii="宋体" w:hAnsi="宋体" w:eastAsia="宋体" w:cs="宋体"/>
          <w:spacing w:val="9"/>
          <w:sz w:val="21"/>
          <w:szCs w:val="21"/>
        </w:rPr>
        <w:t xml:space="preserve"> </w:t>
      </w:r>
      <w:r>
        <w:rPr>
          <w:rFonts w:ascii="宋体" w:hAnsi="宋体" w:eastAsia="宋体" w:cs="宋体"/>
          <w:spacing w:val="-9"/>
          <w:sz w:val="21"/>
          <w:szCs w:val="21"/>
        </w:rPr>
        <w:t>、《中华人民共和国建筑法》</w:t>
      </w:r>
      <w:r>
        <w:rPr>
          <w:rFonts w:ascii="宋体" w:hAnsi="宋体" w:eastAsia="宋体" w:cs="宋体"/>
          <w:spacing w:val="-27"/>
          <w:sz w:val="21"/>
          <w:szCs w:val="21"/>
        </w:rPr>
        <w:t xml:space="preserve"> </w:t>
      </w:r>
      <w:r>
        <w:rPr>
          <w:rFonts w:ascii="宋体" w:hAnsi="宋体" w:eastAsia="宋体" w:cs="宋体"/>
          <w:spacing w:val="-9"/>
          <w:sz w:val="21"/>
          <w:szCs w:val="21"/>
        </w:rPr>
        <w:t>及有关法律规定，遵循平等、自愿、</w:t>
      </w:r>
      <w:r>
        <w:rPr>
          <w:rFonts w:ascii="宋体" w:hAnsi="宋体" w:eastAsia="宋体" w:cs="宋体"/>
          <w:sz w:val="21"/>
          <w:szCs w:val="21"/>
        </w:rPr>
        <w:t xml:space="preserve"> </w:t>
      </w:r>
      <w:r>
        <w:rPr>
          <w:rFonts w:ascii="宋体" w:hAnsi="宋体" w:eastAsia="宋体" w:cs="宋体"/>
          <w:spacing w:val="-1"/>
          <w:sz w:val="21"/>
          <w:szCs w:val="21"/>
        </w:rPr>
        <w:t>公平和诚实信用的原则，双方就本工程施工及有关事项协商一致，共同达成如下协议：</w:t>
      </w:r>
    </w:p>
    <w:p>
      <w:pPr>
        <w:spacing w:line="544" w:lineRule="exact"/>
        <w:ind w:firstLine="508"/>
        <w:rPr>
          <w:rFonts w:ascii="宋体" w:hAnsi="宋体" w:eastAsia="宋体" w:cs="宋体"/>
          <w:sz w:val="21"/>
          <w:szCs w:val="21"/>
        </w:rPr>
      </w:pPr>
      <w:r>
        <w:rPr>
          <w:rFonts w:ascii="宋体" w:hAnsi="宋体" w:eastAsia="宋体" w:cs="宋体"/>
          <w:spacing w:val="-3"/>
          <w:position w:val="25"/>
          <w:sz w:val="21"/>
          <w:szCs w:val="21"/>
        </w:rPr>
        <w:t>一、工程概况</w:t>
      </w:r>
    </w:p>
    <w:p>
      <w:pPr>
        <w:spacing w:before="1" w:line="204" w:lineRule="auto"/>
        <w:ind w:firstLine="521"/>
        <w:rPr>
          <w:rFonts w:ascii="宋体" w:hAnsi="宋体" w:eastAsia="宋体" w:cs="宋体"/>
          <w:sz w:val="21"/>
          <w:szCs w:val="21"/>
        </w:rPr>
      </w:pPr>
      <w:r>
        <w:rPr>
          <w:rFonts w:ascii="Times New Roman" w:hAnsi="Times New Roman" w:eastAsia="Times New Roman" w:cs="Times New Roman"/>
          <w:spacing w:val="-4"/>
          <w:w w:val="88"/>
          <w:sz w:val="21"/>
          <w:szCs w:val="21"/>
        </w:rPr>
        <w:t>1.</w:t>
      </w:r>
      <w:r>
        <w:rPr>
          <w:rFonts w:ascii="宋体" w:hAnsi="宋体" w:eastAsia="宋体" w:cs="宋体"/>
          <w:spacing w:val="-4"/>
          <w:w w:val="88"/>
          <w:sz w:val="21"/>
          <w:szCs w:val="21"/>
        </w:rPr>
        <w:t>工程名称：</w:t>
      </w:r>
      <w:r>
        <w:rPr>
          <w:rFonts w:ascii="宋体" w:hAnsi="宋体" w:eastAsia="宋体" w:cs="宋体"/>
          <w:sz w:val="21"/>
          <w:szCs w:val="21"/>
          <w:u w:val="single" w:color="auto"/>
        </w:rPr>
        <w:t xml:space="preserve">      </w:t>
      </w:r>
    </w:p>
    <w:p>
      <w:pPr>
        <w:spacing w:before="312" w:line="184" w:lineRule="auto"/>
        <w:ind w:firstLine="501"/>
        <w:rPr>
          <w:rFonts w:ascii="宋体" w:hAnsi="宋体" w:eastAsia="宋体" w:cs="宋体"/>
          <w:sz w:val="21"/>
          <w:szCs w:val="21"/>
        </w:rPr>
      </w:pPr>
      <w:r>
        <w:rPr>
          <w:rFonts w:ascii="Times New Roman" w:hAnsi="Times New Roman" w:eastAsia="Times New Roman" w:cs="Times New Roman"/>
          <w:spacing w:val="-4"/>
          <w:w w:val="90"/>
          <w:sz w:val="21"/>
          <w:szCs w:val="21"/>
        </w:rPr>
        <w:t>2.</w:t>
      </w:r>
      <w:r>
        <w:rPr>
          <w:rFonts w:ascii="宋体" w:hAnsi="宋体" w:eastAsia="宋体" w:cs="宋体"/>
          <w:spacing w:val="-4"/>
          <w:w w:val="90"/>
          <w:sz w:val="21"/>
          <w:szCs w:val="21"/>
        </w:rPr>
        <w:t>工程地点：</w:t>
      </w:r>
      <w:r>
        <w:rPr>
          <w:rFonts w:ascii="宋体" w:hAnsi="宋体" w:eastAsia="宋体" w:cs="宋体"/>
          <w:sz w:val="21"/>
          <w:szCs w:val="21"/>
          <w:u w:val="single" w:color="auto"/>
        </w:rPr>
        <w:t xml:space="preserve">      </w:t>
      </w:r>
    </w:p>
    <w:p>
      <w:pPr>
        <w:spacing w:before="336" w:line="184" w:lineRule="auto"/>
        <w:ind w:firstLine="505"/>
        <w:rPr>
          <w:rFonts w:ascii="宋体" w:hAnsi="宋体" w:eastAsia="宋体" w:cs="宋体"/>
          <w:sz w:val="21"/>
          <w:szCs w:val="21"/>
        </w:rPr>
      </w:pPr>
      <w:r>
        <w:rPr>
          <w:rFonts w:ascii="Times New Roman" w:hAnsi="Times New Roman" w:eastAsia="Times New Roman" w:cs="Times New Roman"/>
          <w:spacing w:val="-5"/>
          <w:w w:val="95"/>
          <w:sz w:val="21"/>
          <w:szCs w:val="21"/>
        </w:rPr>
        <w:t>3.</w:t>
      </w:r>
      <w:r>
        <w:rPr>
          <w:rFonts w:ascii="宋体" w:hAnsi="宋体" w:eastAsia="宋体" w:cs="宋体"/>
          <w:spacing w:val="-5"/>
          <w:w w:val="95"/>
          <w:sz w:val="21"/>
          <w:szCs w:val="21"/>
        </w:rPr>
        <w:t>工程立项批准文号：</w:t>
      </w:r>
      <w:r>
        <w:rPr>
          <w:rFonts w:ascii="宋体" w:hAnsi="宋体" w:eastAsia="宋体" w:cs="宋体"/>
          <w:sz w:val="21"/>
          <w:szCs w:val="21"/>
          <w:u w:val="single" w:color="auto"/>
        </w:rPr>
        <w:t xml:space="preserve">      </w:t>
      </w:r>
    </w:p>
    <w:p>
      <w:pPr>
        <w:spacing w:before="333" w:line="547" w:lineRule="exact"/>
        <w:ind w:firstLine="500"/>
        <w:rPr>
          <w:rFonts w:ascii="宋体" w:hAnsi="宋体" w:eastAsia="宋体" w:cs="宋体"/>
          <w:sz w:val="21"/>
          <w:szCs w:val="21"/>
        </w:rPr>
      </w:pPr>
      <w:r>
        <w:rPr>
          <w:rFonts w:ascii="Times New Roman" w:hAnsi="Times New Roman" w:eastAsia="Times New Roman" w:cs="Times New Roman"/>
          <w:spacing w:val="-5"/>
          <w:w w:val="98"/>
          <w:position w:val="25"/>
          <w:sz w:val="21"/>
          <w:szCs w:val="21"/>
        </w:rPr>
        <w:t>4.</w:t>
      </w:r>
      <w:r>
        <w:rPr>
          <w:rFonts w:ascii="宋体" w:hAnsi="宋体" w:eastAsia="宋体" w:cs="宋体"/>
          <w:spacing w:val="-5"/>
          <w:w w:val="98"/>
          <w:position w:val="25"/>
          <w:sz w:val="21"/>
          <w:szCs w:val="21"/>
        </w:rPr>
        <w:t>工程内容：</w:t>
      </w:r>
      <w:r>
        <w:rPr>
          <w:rFonts w:ascii="宋体" w:hAnsi="宋体" w:eastAsia="宋体" w:cs="宋体"/>
          <w:spacing w:val="12"/>
          <w:position w:val="25"/>
          <w:sz w:val="21"/>
          <w:szCs w:val="21"/>
          <w:u w:val="single" w:color="auto"/>
        </w:rPr>
        <w:t xml:space="preserve">     </w:t>
      </w:r>
      <w:r>
        <w:rPr>
          <w:rFonts w:ascii="宋体" w:hAnsi="宋体" w:eastAsia="宋体" w:cs="宋体"/>
          <w:spacing w:val="-5"/>
          <w:w w:val="98"/>
          <w:position w:val="25"/>
          <w:sz w:val="21"/>
          <w:szCs w:val="21"/>
          <w:u w:val="single" w:color="auto"/>
        </w:rPr>
        <w:t>按施工图纸内容和预算书内容施工</w:t>
      </w:r>
    </w:p>
    <w:p>
      <w:pPr>
        <w:spacing w:line="204" w:lineRule="auto"/>
        <w:ind w:firstLine="506"/>
        <w:rPr>
          <w:rFonts w:ascii="宋体" w:hAnsi="宋体" w:eastAsia="宋体" w:cs="宋体"/>
          <w:sz w:val="21"/>
          <w:szCs w:val="21"/>
        </w:rPr>
      </w:pPr>
      <w:r>
        <w:rPr>
          <w:rFonts w:ascii="Times New Roman" w:hAnsi="Times New Roman" w:eastAsia="Times New Roman" w:cs="Times New Roman"/>
          <w:spacing w:val="-5"/>
          <w:w w:val="99"/>
          <w:sz w:val="21"/>
          <w:szCs w:val="21"/>
        </w:rPr>
        <w:t>5.</w:t>
      </w:r>
      <w:r>
        <w:rPr>
          <w:rFonts w:ascii="宋体" w:hAnsi="宋体" w:eastAsia="宋体" w:cs="宋体"/>
          <w:spacing w:val="-5"/>
          <w:w w:val="99"/>
          <w:sz w:val="21"/>
          <w:szCs w:val="21"/>
        </w:rPr>
        <w:t>工程承包范围：</w:t>
      </w:r>
      <w:r>
        <w:rPr>
          <w:rFonts w:ascii="宋体" w:hAnsi="宋体" w:eastAsia="宋体" w:cs="宋体"/>
          <w:spacing w:val="5"/>
          <w:sz w:val="21"/>
          <w:szCs w:val="21"/>
          <w:u w:val="single" w:color="auto"/>
        </w:rPr>
        <w:t xml:space="preserve">     </w:t>
      </w:r>
      <w:r>
        <w:rPr>
          <w:rFonts w:ascii="宋体" w:hAnsi="宋体" w:eastAsia="宋体" w:cs="宋体"/>
          <w:spacing w:val="-5"/>
          <w:w w:val="99"/>
          <w:sz w:val="21"/>
          <w:szCs w:val="21"/>
          <w:u w:val="single" w:color="auto"/>
        </w:rPr>
        <w:t>按施工图纸内容和预算书内容施工</w:t>
      </w:r>
    </w:p>
    <w:p>
      <w:pPr>
        <w:spacing w:before="313" w:line="184" w:lineRule="auto"/>
        <w:ind w:firstLine="508"/>
        <w:rPr>
          <w:rFonts w:ascii="宋体" w:hAnsi="宋体" w:eastAsia="宋体" w:cs="宋体"/>
          <w:sz w:val="21"/>
          <w:szCs w:val="21"/>
        </w:rPr>
      </w:pPr>
      <w:r>
        <w:rPr>
          <w:rFonts w:ascii="宋体" w:hAnsi="宋体" w:eastAsia="宋体" w:cs="宋体"/>
          <w:spacing w:val="-3"/>
          <w:sz w:val="21"/>
          <w:szCs w:val="21"/>
        </w:rPr>
        <w:t>二、合同工期</w:t>
      </w:r>
    </w:p>
    <w:p>
      <w:pPr>
        <w:spacing w:before="333" w:line="545" w:lineRule="exact"/>
        <w:ind w:firstLine="504"/>
        <w:rPr>
          <w:rFonts w:ascii="宋体" w:hAnsi="宋体" w:eastAsia="宋体" w:cs="宋体"/>
          <w:sz w:val="21"/>
          <w:szCs w:val="21"/>
        </w:rPr>
      </w:pPr>
      <w:r>
        <w:rPr>
          <w:rFonts w:ascii="宋体" w:hAnsi="宋体" w:eastAsia="宋体" w:cs="宋体"/>
          <w:spacing w:val="-21"/>
          <w:position w:val="25"/>
          <w:sz w:val="21"/>
          <w:szCs w:val="21"/>
        </w:rPr>
        <w:t>计划开工日期：</w:t>
      </w:r>
      <w:r>
        <w:rPr>
          <w:rFonts w:ascii="宋体" w:hAnsi="宋体" w:eastAsia="宋体" w:cs="宋体"/>
          <w:spacing w:val="28"/>
          <w:position w:val="25"/>
          <w:sz w:val="21"/>
          <w:szCs w:val="21"/>
          <w:u w:val="single" w:color="auto"/>
        </w:rPr>
        <w:t xml:space="preserve">   </w:t>
      </w:r>
      <w:r>
        <w:rPr>
          <w:rFonts w:ascii="宋体" w:hAnsi="宋体" w:eastAsia="宋体" w:cs="宋体"/>
          <w:spacing w:val="-21"/>
          <w:position w:val="25"/>
          <w:sz w:val="21"/>
          <w:szCs w:val="21"/>
        </w:rPr>
        <w:t>年</w:t>
      </w:r>
      <w:r>
        <w:rPr>
          <w:rFonts w:ascii="宋体" w:hAnsi="宋体" w:eastAsia="宋体" w:cs="宋体"/>
          <w:spacing w:val="8"/>
          <w:position w:val="25"/>
          <w:sz w:val="21"/>
          <w:szCs w:val="21"/>
          <w:u w:val="single" w:color="auto"/>
        </w:rPr>
        <w:t xml:space="preserve">  </w:t>
      </w:r>
      <w:r>
        <w:rPr>
          <w:rFonts w:ascii="宋体" w:hAnsi="宋体" w:eastAsia="宋体" w:cs="宋体"/>
          <w:spacing w:val="-21"/>
          <w:position w:val="25"/>
          <w:sz w:val="21"/>
          <w:szCs w:val="21"/>
        </w:rPr>
        <w:t>月</w:t>
      </w:r>
      <w:r>
        <w:rPr>
          <w:rFonts w:ascii="宋体" w:hAnsi="宋体" w:eastAsia="宋体" w:cs="宋体"/>
          <w:spacing w:val="22"/>
          <w:position w:val="25"/>
          <w:sz w:val="21"/>
          <w:szCs w:val="21"/>
          <w:u w:val="single" w:color="auto"/>
        </w:rPr>
        <w:t xml:space="preserve">  </w:t>
      </w:r>
      <w:r>
        <w:rPr>
          <w:rFonts w:ascii="宋体" w:hAnsi="宋体" w:eastAsia="宋体" w:cs="宋体"/>
          <w:spacing w:val="-21"/>
          <w:position w:val="25"/>
          <w:sz w:val="21"/>
          <w:szCs w:val="21"/>
        </w:rPr>
        <w:t>日，</w:t>
      </w:r>
    </w:p>
    <w:p>
      <w:pPr>
        <w:spacing w:line="204" w:lineRule="auto"/>
        <w:ind w:firstLine="504"/>
        <w:rPr>
          <w:rFonts w:ascii="宋体" w:hAnsi="宋体" w:eastAsia="宋体" w:cs="宋体"/>
          <w:sz w:val="21"/>
          <w:szCs w:val="21"/>
        </w:rPr>
      </w:pPr>
      <w:r>
        <w:rPr>
          <w:rFonts w:ascii="宋体" w:hAnsi="宋体" w:eastAsia="宋体" w:cs="宋体"/>
          <w:spacing w:val="-21"/>
          <w:sz w:val="21"/>
          <w:szCs w:val="21"/>
        </w:rPr>
        <w:t>计划竣工日期：</w:t>
      </w:r>
      <w:r>
        <w:rPr>
          <w:rFonts w:ascii="宋体" w:hAnsi="宋体" w:eastAsia="宋体" w:cs="宋体"/>
          <w:spacing w:val="28"/>
          <w:sz w:val="21"/>
          <w:szCs w:val="21"/>
          <w:u w:val="single" w:color="auto"/>
        </w:rPr>
        <w:t xml:space="preserve">   </w:t>
      </w:r>
      <w:r>
        <w:rPr>
          <w:rFonts w:ascii="宋体" w:hAnsi="宋体" w:eastAsia="宋体" w:cs="宋体"/>
          <w:spacing w:val="-21"/>
          <w:sz w:val="21"/>
          <w:szCs w:val="21"/>
        </w:rPr>
        <w:t>年</w:t>
      </w:r>
      <w:r>
        <w:rPr>
          <w:rFonts w:ascii="宋体" w:hAnsi="宋体" w:eastAsia="宋体" w:cs="宋体"/>
          <w:spacing w:val="8"/>
          <w:sz w:val="21"/>
          <w:szCs w:val="21"/>
          <w:u w:val="single" w:color="auto"/>
        </w:rPr>
        <w:t xml:space="preserve">  </w:t>
      </w:r>
      <w:r>
        <w:rPr>
          <w:rFonts w:ascii="宋体" w:hAnsi="宋体" w:eastAsia="宋体" w:cs="宋体"/>
          <w:spacing w:val="-21"/>
          <w:sz w:val="21"/>
          <w:szCs w:val="21"/>
        </w:rPr>
        <w:t>月</w:t>
      </w:r>
      <w:r>
        <w:rPr>
          <w:rFonts w:ascii="宋体" w:hAnsi="宋体" w:eastAsia="宋体" w:cs="宋体"/>
          <w:spacing w:val="22"/>
          <w:sz w:val="21"/>
          <w:szCs w:val="21"/>
          <w:u w:val="single" w:color="auto"/>
        </w:rPr>
        <w:t xml:space="preserve">  </w:t>
      </w:r>
      <w:r>
        <w:rPr>
          <w:rFonts w:ascii="宋体" w:hAnsi="宋体" w:eastAsia="宋体" w:cs="宋体"/>
          <w:spacing w:val="-21"/>
          <w:sz w:val="21"/>
          <w:szCs w:val="21"/>
        </w:rPr>
        <w:t>日。</w:t>
      </w:r>
    </w:p>
    <w:p>
      <w:pPr>
        <w:spacing w:before="312" w:line="479" w:lineRule="auto"/>
        <w:ind w:left="46" w:right="434" w:firstLine="461"/>
        <w:rPr>
          <w:rFonts w:ascii="宋体" w:hAnsi="宋体" w:eastAsia="宋体" w:cs="宋体"/>
          <w:sz w:val="21"/>
          <w:szCs w:val="21"/>
        </w:rPr>
      </w:pPr>
      <w:r>
        <w:rPr>
          <w:rFonts w:ascii="宋体" w:hAnsi="宋体" w:eastAsia="宋体" w:cs="宋体"/>
          <w:spacing w:val="-8"/>
          <w:sz w:val="21"/>
          <w:szCs w:val="21"/>
        </w:rPr>
        <w:t>工期总日历天数：</w:t>
      </w:r>
      <w:r>
        <w:rPr>
          <w:rFonts w:ascii="宋体" w:hAnsi="宋体" w:eastAsia="宋体" w:cs="宋体"/>
          <w:spacing w:val="26"/>
          <w:sz w:val="21"/>
          <w:szCs w:val="21"/>
          <w:u w:val="single" w:color="auto"/>
        </w:rPr>
        <w:t xml:space="preserve">    </w:t>
      </w:r>
      <w:r>
        <w:rPr>
          <w:rFonts w:ascii="宋体" w:hAnsi="宋体" w:eastAsia="宋体" w:cs="宋体"/>
          <w:spacing w:val="-8"/>
          <w:sz w:val="21"/>
          <w:szCs w:val="21"/>
        </w:rPr>
        <w:t>天。工期总日历天数与根据前述计划开竣工日期计算的工期天数不一致的，</w:t>
      </w:r>
      <w:r>
        <w:rPr>
          <w:rFonts w:ascii="宋体" w:hAnsi="宋体" w:eastAsia="宋体" w:cs="宋体"/>
          <w:spacing w:val="2"/>
          <w:sz w:val="21"/>
          <w:szCs w:val="21"/>
        </w:rPr>
        <w:t xml:space="preserve"> </w:t>
      </w:r>
      <w:r>
        <w:rPr>
          <w:rFonts w:ascii="宋体" w:hAnsi="宋体" w:eastAsia="宋体" w:cs="宋体"/>
          <w:spacing w:val="-3"/>
          <w:sz w:val="21"/>
          <w:szCs w:val="21"/>
        </w:rPr>
        <w:t>以工期总日历天数为准。</w:t>
      </w:r>
    </w:p>
    <w:p>
      <w:pPr>
        <w:spacing w:line="204" w:lineRule="auto"/>
        <w:ind w:firstLine="504"/>
        <w:rPr>
          <w:rFonts w:ascii="宋体" w:hAnsi="宋体" w:eastAsia="宋体" w:cs="宋体"/>
          <w:sz w:val="21"/>
          <w:szCs w:val="21"/>
        </w:rPr>
      </w:pPr>
      <w:r>
        <w:rPr>
          <w:rFonts w:ascii="宋体" w:hAnsi="宋体" w:eastAsia="宋体" w:cs="宋体"/>
          <w:spacing w:val="-10"/>
          <w:sz w:val="21"/>
          <w:szCs w:val="21"/>
        </w:rPr>
        <w:t>三、质量标准：</w:t>
      </w:r>
      <w:r>
        <w:rPr>
          <w:rFonts w:ascii="宋体" w:hAnsi="宋体" w:eastAsia="宋体" w:cs="宋体"/>
          <w:spacing w:val="62"/>
          <w:sz w:val="21"/>
          <w:szCs w:val="21"/>
        </w:rPr>
        <w:t xml:space="preserve"> </w:t>
      </w:r>
      <w:r>
        <w:rPr>
          <w:rFonts w:ascii="宋体" w:hAnsi="宋体" w:eastAsia="宋体" w:cs="宋体"/>
          <w:spacing w:val="-10"/>
          <w:sz w:val="21"/>
          <w:szCs w:val="21"/>
        </w:rPr>
        <w:t>工程质量符合</w:t>
      </w:r>
      <w:r>
        <w:rPr>
          <w:rFonts w:ascii="宋体" w:hAnsi="宋体" w:eastAsia="宋体" w:cs="宋体"/>
          <w:spacing w:val="-10"/>
          <w:sz w:val="21"/>
          <w:szCs w:val="21"/>
          <w:u w:val="single" w:color="auto"/>
        </w:rPr>
        <w:t>《工程施工质量验收规范》</w:t>
      </w:r>
      <w:r>
        <w:rPr>
          <w:rFonts w:ascii="宋体" w:hAnsi="宋体" w:eastAsia="宋体" w:cs="宋体"/>
          <w:spacing w:val="-2"/>
          <w:sz w:val="21"/>
          <w:szCs w:val="21"/>
          <w:u w:val="single" w:color="auto"/>
        </w:rPr>
        <w:t xml:space="preserve"> </w:t>
      </w:r>
      <w:r>
        <w:rPr>
          <w:rFonts w:ascii="宋体" w:hAnsi="宋体" w:eastAsia="宋体" w:cs="宋体"/>
          <w:spacing w:val="-10"/>
          <w:sz w:val="21"/>
          <w:szCs w:val="21"/>
        </w:rPr>
        <w:t>标准。</w:t>
      </w:r>
    </w:p>
    <w:p>
      <w:pPr>
        <w:spacing w:before="313" w:line="184" w:lineRule="auto"/>
        <w:ind w:firstLine="524"/>
        <w:rPr>
          <w:rFonts w:ascii="宋体" w:hAnsi="宋体" w:eastAsia="宋体" w:cs="宋体"/>
          <w:sz w:val="21"/>
          <w:szCs w:val="21"/>
        </w:rPr>
      </w:pPr>
      <w:r>
        <w:rPr>
          <w:rFonts w:ascii="宋体" w:hAnsi="宋体" w:eastAsia="宋体" w:cs="宋体"/>
          <w:spacing w:val="-3"/>
          <w:sz w:val="21"/>
          <w:szCs w:val="21"/>
        </w:rPr>
        <w:t>四、签约合同价与合同价格形式</w:t>
      </w:r>
    </w:p>
    <w:p>
      <w:pPr>
        <w:spacing w:before="336" w:line="184" w:lineRule="auto"/>
        <w:ind w:firstLine="653"/>
        <w:rPr>
          <w:rFonts w:ascii="宋体" w:hAnsi="宋体" w:eastAsia="宋体" w:cs="宋体"/>
          <w:sz w:val="21"/>
          <w:szCs w:val="21"/>
        </w:rPr>
      </w:pPr>
      <w:r>
        <w:rPr>
          <w:rFonts w:ascii="Times New Roman" w:hAnsi="Times New Roman" w:eastAsia="Times New Roman" w:cs="Times New Roman"/>
          <w:spacing w:val="-3"/>
          <w:sz w:val="21"/>
          <w:szCs w:val="21"/>
        </w:rPr>
        <w:t>1.</w:t>
      </w:r>
      <w:r>
        <w:rPr>
          <w:rFonts w:ascii="宋体" w:hAnsi="宋体" w:eastAsia="宋体" w:cs="宋体"/>
          <w:spacing w:val="-3"/>
          <w:sz w:val="21"/>
          <w:szCs w:val="21"/>
        </w:rPr>
        <w:t>签约合同价为：</w:t>
      </w:r>
    </w:p>
    <w:p>
      <w:pPr>
        <w:spacing w:before="304" w:line="576" w:lineRule="exact"/>
        <w:ind w:firstLine="943"/>
        <w:rPr>
          <w:rFonts w:ascii="宋体" w:hAnsi="宋体" w:eastAsia="宋体" w:cs="宋体"/>
          <w:sz w:val="21"/>
          <w:szCs w:val="21"/>
        </w:rPr>
      </w:pPr>
      <w:r>
        <w:rPr>
          <w:rFonts w:ascii="宋体" w:hAnsi="宋体" w:eastAsia="宋体" w:cs="宋体"/>
          <w:spacing w:val="-6"/>
          <w:w w:val="96"/>
          <w:position w:val="24"/>
          <w:sz w:val="21"/>
          <w:szCs w:val="21"/>
        </w:rPr>
        <w:t>人民币（大写）</w:t>
      </w:r>
      <w:r>
        <w:rPr>
          <w:rFonts w:ascii="宋体" w:hAnsi="宋体" w:eastAsia="宋体" w:cs="宋体"/>
          <w:spacing w:val="4"/>
          <w:position w:val="24"/>
          <w:sz w:val="21"/>
          <w:szCs w:val="21"/>
          <w:u w:val="single" w:color="auto"/>
        </w:rPr>
        <w:t xml:space="preserve">      </w:t>
      </w:r>
      <w:r>
        <w:rPr>
          <w:rFonts w:ascii="Times New Roman" w:hAnsi="Times New Roman" w:eastAsia="Times New Roman" w:cs="Times New Roman"/>
          <w:spacing w:val="-6"/>
          <w:w w:val="96"/>
          <w:position w:val="24"/>
          <w:sz w:val="21"/>
          <w:szCs w:val="21"/>
        </w:rPr>
        <w:t>(</w:t>
      </w:r>
      <w:r>
        <w:rPr>
          <w:rFonts w:ascii="宋体" w:hAnsi="宋体" w:eastAsia="宋体" w:cs="宋体"/>
          <w:spacing w:val="-6"/>
          <w:w w:val="96"/>
          <w:position w:val="24"/>
          <w:sz w:val="21"/>
          <w:szCs w:val="21"/>
        </w:rPr>
        <w:t>￥</w:t>
      </w:r>
      <w:r>
        <w:rPr>
          <w:rFonts w:ascii="宋体" w:hAnsi="宋体" w:eastAsia="宋体" w:cs="宋体"/>
          <w:spacing w:val="67"/>
          <w:position w:val="24"/>
          <w:sz w:val="21"/>
          <w:szCs w:val="21"/>
          <w:u w:val="single" w:color="auto"/>
        </w:rPr>
        <w:t xml:space="preserve"> </w:t>
      </w:r>
      <w:r>
        <w:rPr>
          <w:rFonts w:ascii="宋体" w:hAnsi="宋体" w:eastAsia="宋体" w:cs="宋体"/>
          <w:spacing w:val="-6"/>
          <w:w w:val="96"/>
          <w:position w:val="24"/>
          <w:sz w:val="21"/>
          <w:szCs w:val="21"/>
        </w:rPr>
        <w:t>元</w:t>
      </w:r>
      <w:r>
        <w:rPr>
          <w:rFonts w:ascii="Times New Roman" w:hAnsi="Times New Roman" w:eastAsia="Times New Roman" w:cs="Times New Roman"/>
          <w:spacing w:val="-6"/>
          <w:w w:val="96"/>
          <w:position w:val="24"/>
          <w:sz w:val="21"/>
          <w:szCs w:val="21"/>
        </w:rPr>
        <w:t>)</w:t>
      </w:r>
      <w:r>
        <w:rPr>
          <w:rFonts w:ascii="宋体" w:hAnsi="宋体" w:eastAsia="宋体" w:cs="宋体"/>
          <w:spacing w:val="-6"/>
          <w:w w:val="96"/>
          <w:position w:val="24"/>
          <w:sz w:val="21"/>
          <w:szCs w:val="21"/>
        </w:rPr>
        <w:t>；</w:t>
      </w:r>
    </w:p>
    <w:p>
      <w:pPr>
        <w:spacing w:line="204" w:lineRule="auto"/>
        <w:ind w:firstLine="707"/>
        <w:rPr>
          <w:rFonts w:ascii="宋体" w:hAnsi="宋体" w:eastAsia="宋体" w:cs="宋体"/>
          <w:sz w:val="21"/>
          <w:szCs w:val="21"/>
        </w:rPr>
      </w:pPr>
      <w:r>
        <w:rPr>
          <w:rFonts w:ascii="Times New Roman" w:hAnsi="Times New Roman" w:eastAsia="Times New Roman" w:cs="Times New Roman"/>
          <w:spacing w:val="-5"/>
          <w:w w:val="94"/>
          <w:sz w:val="21"/>
          <w:szCs w:val="21"/>
        </w:rPr>
        <w:t>2.</w:t>
      </w:r>
      <w:r>
        <w:rPr>
          <w:rFonts w:ascii="宋体" w:hAnsi="宋体" w:eastAsia="宋体" w:cs="宋体"/>
          <w:spacing w:val="-5"/>
          <w:w w:val="94"/>
          <w:sz w:val="21"/>
          <w:szCs w:val="21"/>
        </w:rPr>
        <w:t>合同价格形式：</w:t>
      </w:r>
      <w:r>
        <w:rPr>
          <w:rFonts w:ascii="宋体" w:hAnsi="宋体" w:eastAsia="宋体" w:cs="宋体"/>
          <w:spacing w:val="10"/>
          <w:sz w:val="21"/>
          <w:szCs w:val="21"/>
          <w:u w:val="single" w:color="auto"/>
        </w:rPr>
        <w:t xml:space="preserve"> </w:t>
      </w:r>
      <w:r>
        <w:rPr>
          <w:rFonts w:hint="eastAsia" w:ascii="宋体" w:hAnsi="宋体" w:eastAsia="宋体" w:cs="宋体"/>
          <w:spacing w:val="10"/>
          <w:sz w:val="21"/>
          <w:szCs w:val="21"/>
          <w:u w:val="single" w:color="auto"/>
          <w:lang w:val="en-US" w:eastAsia="zh-CN"/>
        </w:rPr>
        <w:t>人民币</w:t>
      </w:r>
      <w:r>
        <w:rPr>
          <w:rFonts w:ascii="宋体" w:hAnsi="宋体" w:eastAsia="宋体" w:cs="宋体"/>
          <w:spacing w:val="10"/>
          <w:sz w:val="21"/>
          <w:szCs w:val="21"/>
          <w:u w:val="single" w:color="auto"/>
        </w:rPr>
        <w:t xml:space="preserve">  </w:t>
      </w:r>
      <w:r>
        <w:rPr>
          <w:rFonts w:ascii="宋体" w:hAnsi="宋体" w:eastAsia="宋体" w:cs="宋体"/>
          <w:spacing w:val="-5"/>
          <w:w w:val="94"/>
          <w:sz w:val="21"/>
          <w:szCs w:val="21"/>
        </w:rPr>
        <w:t>。</w:t>
      </w:r>
    </w:p>
    <w:p>
      <w:pPr>
        <w:spacing w:before="312" w:line="545" w:lineRule="exact"/>
        <w:ind w:firstLine="508"/>
        <w:rPr>
          <w:rFonts w:ascii="宋体" w:hAnsi="宋体" w:eastAsia="宋体" w:cs="宋体"/>
          <w:sz w:val="21"/>
          <w:szCs w:val="21"/>
        </w:rPr>
      </w:pPr>
      <w:r>
        <w:rPr>
          <w:rFonts w:ascii="宋体" w:hAnsi="宋体" w:eastAsia="宋体" w:cs="宋体"/>
          <w:spacing w:val="-2"/>
          <w:position w:val="25"/>
          <w:sz w:val="21"/>
          <w:szCs w:val="21"/>
        </w:rPr>
        <w:t>五、项目经理：</w:t>
      </w:r>
    </w:p>
    <w:p>
      <w:pPr>
        <w:spacing w:before="1" w:line="204" w:lineRule="auto"/>
        <w:ind w:firstLine="506"/>
        <w:rPr>
          <w:rFonts w:ascii="宋体" w:hAnsi="宋体" w:eastAsia="宋体" w:cs="宋体"/>
          <w:sz w:val="21"/>
          <w:szCs w:val="21"/>
        </w:rPr>
      </w:pPr>
      <w:r>
        <w:rPr>
          <w:rFonts w:ascii="宋体" w:hAnsi="宋体" w:eastAsia="宋体" w:cs="宋体"/>
          <w:spacing w:val="-2"/>
          <w:sz w:val="21"/>
          <w:szCs w:val="21"/>
        </w:rPr>
        <w:t>六、合同文件构成</w:t>
      </w:r>
    </w:p>
    <w:p>
      <w:pPr>
        <w:spacing w:before="312" w:line="184" w:lineRule="auto"/>
        <w:ind w:firstLine="505"/>
        <w:rPr>
          <w:rFonts w:ascii="宋体" w:hAnsi="宋体" w:eastAsia="宋体" w:cs="宋体"/>
          <w:sz w:val="21"/>
          <w:szCs w:val="21"/>
        </w:rPr>
      </w:pPr>
      <w:r>
        <w:rPr>
          <w:rFonts w:ascii="宋体" w:hAnsi="宋体" w:eastAsia="宋体" w:cs="宋体"/>
          <w:spacing w:val="-1"/>
          <w:sz w:val="21"/>
          <w:szCs w:val="21"/>
        </w:rPr>
        <w:t>本协议书与下列文件一起构成合同文件：</w:t>
      </w:r>
    </w:p>
    <w:p>
      <w:pPr>
        <w:sectPr>
          <w:headerReference r:id="rId10" w:type="default"/>
          <w:footerReference r:id="rId11" w:type="default"/>
          <w:pgSz w:w="11910" w:h="16840"/>
          <w:pgMar w:top="1075" w:right="1080" w:bottom="1349" w:left="1080" w:header="895" w:footer="1081" w:gutter="0"/>
          <w:pgNumType w:fmt="decimal"/>
          <w:cols w:space="720" w:num="1"/>
        </w:sectPr>
      </w:pPr>
    </w:p>
    <w:p>
      <w:pPr>
        <w:spacing w:line="287" w:lineRule="auto"/>
        <w:rPr>
          <w:rFonts w:ascii="宋体"/>
          <w:sz w:val="21"/>
        </w:rPr>
      </w:pPr>
    </w:p>
    <w:p>
      <w:pPr>
        <w:spacing w:before="68" w:line="184" w:lineRule="auto"/>
        <w:ind w:firstLine="510"/>
        <w:rPr>
          <w:rFonts w:ascii="宋体" w:hAnsi="宋体" w:eastAsia="宋体" w:cs="宋体"/>
          <w:sz w:val="21"/>
          <w:szCs w:val="21"/>
        </w:rPr>
      </w:pPr>
      <w:r>
        <w:rPr>
          <w:rFonts w:ascii="宋体" w:hAnsi="宋体" w:eastAsia="宋体" w:cs="宋体"/>
          <w:spacing w:val="3"/>
          <w:sz w:val="21"/>
          <w:szCs w:val="21"/>
        </w:rPr>
        <w:t>（</w:t>
      </w:r>
      <w:r>
        <w:rPr>
          <w:rFonts w:ascii="Times New Roman" w:hAnsi="Times New Roman" w:eastAsia="Times New Roman" w:cs="Times New Roman"/>
          <w:spacing w:val="3"/>
          <w:sz w:val="21"/>
          <w:szCs w:val="21"/>
        </w:rPr>
        <w:t>1</w:t>
      </w:r>
      <w:r>
        <w:rPr>
          <w:rFonts w:ascii="宋体" w:hAnsi="宋体" w:eastAsia="宋体" w:cs="宋体"/>
          <w:spacing w:val="3"/>
          <w:sz w:val="21"/>
          <w:szCs w:val="21"/>
        </w:rPr>
        <w:t>）专用合同条款及其附件</w:t>
      </w:r>
      <w:r>
        <w:rPr>
          <w:rFonts w:ascii="宋体" w:hAnsi="宋体" w:eastAsia="宋体" w:cs="宋体"/>
          <w:spacing w:val="-88"/>
          <w:sz w:val="21"/>
          <w:szCs w:val="21"/>
        </w:rPr>
        <w:t>；</w:t>
      </w:r>
      <w:r>
        <w:rPr>
          <w:rFonts w:ascii="宋体" w:hAnsi="宋体" w:eastAsia="宋体" w:cs="宋体"/>
          <w:spacing w:val="36"/>
          <w:sz w:val="21"/>
          <w:szCs w:val="21"/>
        </w:rPr>
        <w:t xml:space="preserve"> </w:t>
      </w:r>
      <w:r>
        <w:rPr>
          <w:rFonts w:ascii="宋体" w:hAnsi="宋体" w:eastAsia="宋体" w:cs="宋体"/>
          <w:spacing w:val="-88"/>
          <w:sz w:val="21"/>
          <w:szCs w:val="21"/>
        </w:rPr>
        <w:t>（</w:t>
      </w:r>
      <w:r>
        <w:rPr>
          <w:rFonts w:ascii="Times New Roman" w:hAnsi="Times New Roman" w:eastAsia="Times New Roman" w:cs="Times New Roman"/>
          <w:spacing w:val="3"/>
          <w:sz w:val="21"/>
          <w:szCs w:val="21"/>
        </w:rPr>
        <w:t>2</w:t>
      </w:r>
      <w:r>
        <w:rPr>
          <w:rFonts w:ascii="宋体" w:hAnsi="宋体" w:eastAsia="宋体" w:cs="宋体"/>
          <w:spacing w:val="3"/>
          <w:sz w:val="21"/>
          <w:szCs w:val="21"/>
        </w:rPr>
        <w:t>）通用合同条款</w:t>
      </w:r>
      <w:r>
        <w:rPr>
          <w:rFonts w:ascii="宋体" w:hAnsi="宋体" w:eastAsia="宋体" w:cs="宋体"/>
          <w:spacing w:val="-88"/>
          <w:sz w:val="21"/>
          <w:szCs w:val="21"/>
        </w:rPr>
        <w:t>；</w:t>
      </w:r>
      <w:r>
        <w:rPr>
          <w:rFonts w:ascii="宋体" w:hAnsi="宋体" w:eastAsia="宋体" w:cs="宋体"/>
          <w:spacing w:val="41"/>
          <w:sz w:val="21"/>
          <w:szCs w:val="21"/>
        </w:rPr>
        <w:t xml:space="preserve"> </w:t>
      </w:r>
      <w:r>
        <w:rPr>
          <w:rFonts w:ascii="宋体" w:hAnsi="宋体" w:eastAsia="宋体" w:cs="宋体"/>
          <w:spacing w:val="-88"/>
          <w:sz w:val="21"/>
          <w:szCs w:val="21"/>
        </w:rPr>
        <w:t>（</w:t>
      </w:r>
      <w:r>
        <w:rPr>
          <w:rFonts w:ascii="Times New Roman" w:hAnsi="Times New Roman" w:eastAsia="Times New Roman" w:cs="Times New Roman"/>
          <w:spacing w:val="3"/>
          <w:sz w:val="21"/>
          <w:szCs w:val="21"/>
        </w:rPr>
        <w:t>3</w:t>
      </w:r>
      <w:r>
        <w:rPr>
          <w:rFonts w:ascii="宋体" w:hAnsi="宋体" w:eastAsia="宋体" w:cs="宋体"/>
          <w:spacing w:val="3"/>
          <w:sz w:val="21"/>
          <w:szCs w:val="21"/>
        </w:rPr>
        <w:t>）技术标准和要求</w:t>
      </w:r>
      <w:r>
        <w:rPr>
          <w:rFonts w:ascii="宋体" w:hAnsi="宋体" w:eastAsia="宋体" w:cs="宋体"/>
          <w:spacing w:val="-88"/>
          <w:sz w:val="21"/>
          <w:szCs w:val="21"/>
        </w:rPr>
        <w:t>；</w:t>
      </w:r>
      <w:r>
        <w:rPr>
          <w:rFonts w:ascii="宋体" w:hAnsi="宋体" w:eastAsia="宋体" w:cs="宋体"/>
          <w:spacing w:val="38"/>
          <w:sz w:val="21"/>
          <w:szCs w:val="21"/>
        </w:rPr>
        <w:t xml:space="preserve"> </w:t>
      </w:r>
      <w:r>
        <w:rPr>
          <w:rFonts w:ascii="宋体" w:hAnsi="宋体" w:eastAsia="宋体" w:cs="宋体"/>
          <w:spacing w:val="-88"/>
          <w:sz w:val="21"/>
          <w:szCs w:val="21"/>
        </w:rPr>
        <w:t>（</w:t>
      </w:r>
      <w:r>
        <w:rPr>
          <w:rFonts w:ascii="Times New Roman" w:hAnsi="Times New Roman" w:eastAsia="Times New Roman" w:cs="Times New Roman"/>
          <w:spacing w:val="3"/>
          <w:sz w:val="21"/>
          <w:szCs w:val="21"/>
        </w:rPr>
        <w:t>4</w:t>
      </w:r>
      <w:r>
        <w:rPr>
          <w:rFonts w:ascii="宋体" w:hAnsi="宋体" w:eastAsia="宋体" w:cs="宋体"/>
          <w:spacing w:val="3"/>
          <w:sz w:val="21"/>
          <w:szCs w:val="21"/>
        </w:rPr>
        <w:t>）施工图纸</w:t>
      </w:r>
      <w:r>
        <w:rPr>
          <w:rFonts w:ascii="宋体" w:hAnsi="宋体" w:eastAsia="宋体" w:cs="宋体"/>
          <w:spacing w:val="-88"/>
          <w:sz w:val="21"/>
          <w:szCs w:val="21"/>
        </w:rPr>
        <w:t>；</w:t>
      </w:r>
      <w:r>
        <w:rPr>
          <w:rFonts w:ascii="宋体" w:hAnsi="宋体" w:eastAsia="宋体" w:cs="宋体"/>
          <w:spacing w:val="41"/>
          <w:sz w:val="21"/>
          <w:szCs w:val="21"/>
        </w:rPr>
        <w:t xml:space="preserve"> </w:t>
      </w:r>
      <w:r>
        <w:rPr>
          <w:rFonts w:ascii="宋体" w:hAnsi="宋体" w:eastAsia="宋体" w:cs="宋体"/>
          <w:spacing w:val="-88"/>
          <w:sz w:val="21"/>
          <w:szCs w:val="21"/>
        </w:rPr>
        <w:t>（</w:t>
      </w:r>
      <w:r>
        <w:rPr>
          <w:rFonts w:ascii="Times New Roman" w:hAnsi="Times New Roman" w:eastAsia="Times New Roman" w:cs="Times New Roman"/>
          <w:spacing w:val="3"/>
          <w:sz w:val="21"/>
          <w:szCs w:val="21"/>
        </w:rPr>
        <w:t>5</w:t>
      </w:r>
      <w:r>
        <w:rPr>
          <w:rFonts w:ascii="宋体" w:hAnsi="宋体" w:eastAsia="宋体" w:cs="宋体"/>
          <w:spacing w:val="3"/>
          <w:sz w:val="21"/>
          <w:szCs w:val="21"/>
        </w:rPr>
        <w:t>）</w:t>
      </w:r>
    </w:p>
    <w:p>
      <w:pPr>
        <w:spacing w:before="335" w:line="184" w:lineRule="auto"/>
        <w:ind w:firstLine="24"/>
        <w:rPr>
          <w:rFonts w:ascii="宋体" w:hAnsi="宋体" w:eastAsia="宋体" w:cs="宋体"/>
          <w:sz w:val="21"/>
          <w:szCs w:val="21"/>
        </w:rPr>
      </w:pPr>
      <w:r>
        <w:rPr>
          <w:rFonts w:ascii="宋体" w:hAnsi="宋体" w:eastAsia="宋体" w:cs="宋体"/>
          <w:spacing w:val="2"/>
          <w:sz w:val="21"/>
          <w:szCs w:val="21"/>
        </w:rPr>
        <w:t>预算书</w:t>
      </w:r>
      <w:r>
        <w:rPr>
          <w:rFonts w:ascii="宋体" w:hAnsi="宋体" w:eastAsia="宋体" w:cs="宋体"/>
          <w:spacing w:val="-91"/>
          <w:sz w:val="21"/>
          <w:szCs w:val="21"/>
        </w:rPr>
        <w:t>；</w:t>
      </w:r>
      <w:r>
        <w:rPr>
          <w:rFonts w:ascii="宋体" w:hAnsi="宋体" w:eastAsia="宋体" w:cs="宋体"/>
          <w:spacing w:val="41"/>
          <w:sz w:val="21"/>
          <w:szCs w:val="21"/>
        </w:rPr>
        <w:t xml:space="preserve"> </w:t>
      </w:r>
      <w:r>
        <w:rPr>
          <w:rFonts w:ascii="宋体" w:hAnsi="宋体" w:eastAsia="宋体" w:cs="宋体"/>
          <w:spacing w:val="-91"/>
          <w:sz w:val="21"/>
          <w:szCs w:val="21"/>
        </w:rPr>
        <w:t>（</w:t>
      </w:r>
      <w:r>
        <w:rPr>
          <w:rFonts w:ascii="Times New Roman" w:hAnsi="Times New Roman" w:eastAsia="Times New Roman" w:cs="Times New Roman"/>
          <w:spacing w:val="2"/>
          <w:sz w:val="21"/>
          <w:szCs w:val="21"/>
        </w:rPr>
        <w:t>6</w:t>
      </w:r>
      <w:r>
        <w:rPr>
          <w:rFonts w:ascii="宋体" w:hAnsi="宋体" w:eastAsia="宋体" w:cs="宋体"/>
          <w:spacing w:val="2"/>
          <w:sz w:val="21"/>
          <w:szCs w:val="21"/>
        </w:rPr>
        <w:t>）其他合同文件。</w:t>
      </w:r>
    </w:p>
    <w:p>
      <w:pPr>
        <w:spacing w:before="335" w:line="184" w:lineRule="auto"/>
        <w:ind w:firstLine="504"/>
        <w:rPr>
          <w:rFonts w:ascii="宋体" w:hAnsi="宋体" w:eastAsia="宋体" w:cs="宋体"/>
          <w:sz w:val="21"/>
          <w:szCs w:val="21"/>
        </w:rPr>
      </w:pPr>
      <w:r>
        <w:rPr>
          <w:rFonts w:ascii="宋体" w:hAnsi="宋体" w:eastAsia="宋体" w:cs="宋体"/>
          <w:spacing w:val="-1"/>
          <w:sz w:val="21"/>
          <w:szCs w:val="21"/>
        </w:rPr>
        <w:t>在合同订立及履行过程中形成的与合同有关的文件均构成合同文件组成部分。</w:t>
      </w:r>
    </w:p>
    <w:p>
      <w:pPr>
        <w:spacing w:before="335" w:line="544" w:lineRule="exact"/>
        <w:ind w:firstLine="506"/>
        <w:rPr>
          <w:rFonts w:ascii="宋体" w:hAnsi="宋体" w:eastAsia="宋体" w:cs="宋体"/>
          <w:sz w:val="21"/>
          <w:szCs w:val="21"/>
        </w:rPr>
      </w:pPr>
      <w:r>
        <w:rPr>
          <w:rFonts w:ascii="宋体" w:hAnsi="宋体" w:eastAsia="宋体" w:cs="宋体"/>
          <w:spacing w:val="-2"/>
          <w:position w:val="25"/>
          <w:sz w:val="21"/>
          <w:szCs w:val="21"/>
        </w:rPr>
        <w:t>上述各项合同文件包括合同当事人就该项合同文件所作出的补充和修改，属于同一类内容的文件，应</w:t>
      </w:r>
    </w:p>
    <w:p>
      <w:pPr>
        <w:spacing w:line="204" w:lineRule="auto"/>
        <w:ind w:firstLine="46"/>
        <w:rPr>
          <w:rFonts w:ascii="宋体" w:hAnsi="宋体" w:eastAsia="宋体" w:cs="宋体"/>
          <w:sz w:val="21"/>
          <w:szCs w:val="21"/>
        </w:rPr>
      </w:pPr>
      <w:r>
        <w:rPr>
          <w:rFonts w:ascii="宋体" w:hAnsi="宋体" w:eastAsia="宋体" w:cs="宋体"/>
          <w:spacing w:val="-1"/>
          <w:sz w:val="21"/>
          <w:szCs w:val="21"/>
        </w:rPr>
        <w:t>以最新签署的为准。专用合同条款及其附件须经合同当事人签字或盖章或盖章。</w:t>
      </w:r>
    </w:p>
    <w:p>
      <w:pPr>
        <w:spacing w:before="312" w:line="479" w:lineRule="auto"/>
        <w:ind w:left="505" w:right="68" w:hanging="78"/>
        <w:jc w:val="left"/>
        <w:rPr>
          <w:rFonts w:ascii="宋体" w:hAnsi="宋体" w:eastAsia="宋体" w:cs="宋体"/>
          <w:sz w:val="21"/>
          <w:szCs w:val="21"/>
        </w:rPr>
      </w:pPr>
      <w:r>
        <w:rPr>
          <w:rFonts w:ascii="宋体" w:hAnsi="宋体" w:eastAsia="宋体" w:cs="宋体"/>
          <w:spacing w:val="-3"/>
          <w:sz w:val="21"/>
          <w:szCs w:val="21"/>
        </w:rPr>
        <w:t>七、承诺</w:t>
      </w:r>
      <w:r>
        <w:rPr>
          <w:rFonts w:ascii="宋体" w:hAnsi="宋体" w:eastAsia="宋体" w:cs="宋体"/>
          <w:sz w:val="21"/>
          <w:szCs w:val="21"/>
        </w:rPr>
        <w:t xml:space="preserve">                                                                                 </w:t>
      </w:r>
      <w:r>
        <w:rPr>
          <w:rFonts w:ascii="Times New Roman" w:hAnsi="Times New Roman" w:eastAsia="Times New Roman" w:cs="Times New Roman"/>
          <w:spacing w:val="-1"/>
          <w:sz w:val="21"/>
          <w:szCs w:val="21"/>
        </w:rPr>
        <w:t>1.</w:t>
      </w:r>
      <w:r>
        <w:rPr>
          <w:rFonts w:ascii="宋体" w:hAnsi="宋体" w:eastAsia="宋体" w:cs="宋体"/>
          <w:spacing w:val="-1"/>
          <w:sz w:val="21"/>
          <w:szCs w:val="21"/>
        </w:rPr>
        <w:t>采购人承诺按照法律规定履行项目审批手续、筹集工程建设资金并按照合同约定的期限和方式支付</w:t>
      </w:r>
      <w:r>
        <w:rPr>
          <w:rFonts w:ascii="宋体" w:hAnsi="宋体" w:eastAsia="宋体" w:cs="宋体"/>
          <w:spacing w:val="33"/>
          <w:sz w:val="21"/>
          <w:szCs w:val="21"/>
        </w:rPr>
        <w:t xml:space="preserve"> </w:t>
      </w:r>
      <w:r>
        <w:rPr>
          <w:rFonts w:ascii="宋体" w:hAnsi="宋体" w:eastAsia="宋体" w:cs="宋体"/>
          <w:spacing w:val="-2"/>
          <w:sz w:val="21"/>
          <w:szCs w:val="21"/>
        </w:rPr>
        <w:t>合同价款。</w:t>
      </w:r>
    </w:p>
    <w:p>
      <w:pPr>
        <w:spacing w:line="545" w:lineRule="exact"/>
        <w:ind w:firstLine="546"/>
        <w:jc w:val="left"/>
        <w:rPr>
          <w:rFonts w:ascii="宋体" w:hAnsi="宋体" w:eastAsia="宋体" w:cs="宋体"/>
          <w:sz w:val="21"/>
          <w:szCs w:val="21"/>
        </w:rPr>
      </w:pPr>
      <w:r>
        <w:rPr>
          <w:rFonts w:ascii="Times New Roman" w:hAnsi="Times New Roman" w:eastAsia="Times New Roman" w:cs="Times New Roman"/>
          <w:spacing w:val="-2"/>
          <w:position w:val="25"/>
          <w:sz w:val="21"/>
          <w:szCs w:val="21"/>
        </w:rPr>
        <w:t>2.</w:t>
      </w:r>
      <w:r>
        <w:rPr>
          <w:rFonts w:ascii="宋体" w:hAnsi="宋体" w:eastAsia="宋体" w:cs="宋体"/>
          <w:spacing w:val="-2"/>
          <w:position w:val="25"/>
          <w:sz w:val="21"/>
          <w:szCs w:val="21"/>
        </w:rPr>
        <w:t>成交人承诺按照法律规定及合同约定组织完成工程施工，确保工程质量和安全，不进行转包及违法</w:t>
      </w:r>
    </w:p>
    <w:p>
      <w:pPr>
        <w:spacing w:before="1" w:line="204" w:lineRule="auto"/>
        <w:ind w:firstLine="27"/>
        <w:jc w:val="left"/>
        <w:rPr>
          <w:rFonts w:ascii="宋体" w:hAnsi="宋体" w:eastAsia="宋体" w:cs="宋体"/>
          <w:sz w:val="21"/>
          <w:szCs w:val="21"/>
        </w:rPr>
      </w:pPr>
      <w:r>
        <w:rPr>
          <w:rFonts w:ascii="宋体" w:hAnsi="宋体" w:eastAsia="宋体" w:cs="宋体"/>
          <w:spacing w:val="-1"/>
          <w:sz w:val="21"/>
          <w:szCs w:val="21"/>
        </w:rPr>
        <w:t>分包，并在缺陷责任期及保修期内承担相应的工程维修责任。</w:t>
      </w:r>
    </w:p>
    <w:p>
      <w:pPr>
        <w:spacing w:before="312" w:line="479" w:lineRule="auto"/>
        <w:ind w:left="24" w:right="65" w:firstLine="526"/>
        <w:jc w:val="left"/>
        <w:rPr>
          <w:rFonts w:ascii="宋体" w:hAnsi="宋体" w:eastAsia="宋体" w:cs="宋体"/>
          <w:sz w:val="21"/>
          <w:szCs w:val="21"/>
        </w:rPr>
      </w:pPr>
      <w:r>
        <w:rPr>
          <w:rFonts w:ascii="Times New Roman" w:hAnsi="Times New Roman" w:eastAsia="Times New Roman" w:cs="Times New Roman"/>
          <w:spacing w:val="-2"/>
          <w:sz w:val="21"/>
          <w:szCs w:val="21"/>
        </w:rPr>
        <w:t>3.</w:t>
      </w:r>
      <w:r>
        <w:rPr>
          <w:rFonts w:ascii="宋体" w:hAnsi="宋体" w:eastAsia="宋体" w:cs="宋体"/>
          <w:spacing w:val="-2"/>
          <w:sz w:val="21"/>
          <w:szCs w:val="21"/>
        </w:rPr>
        <w:t>采购人和成交人通过招投标形式签订合同的，双方理解并承诺不再就同一工程另行签订与合同实质</w:t>
      </w:r>
      <w:r>
        <w:rPr>
          <w:rFonts w:ascii="宋体" w:hAnsi="宋体" w:eastAsia="宋体" w:cs="宋体"/>
          <w:spacing w:val="35"/>
          <w:sz w:val="21"/>
          <w:szCs w:val="21"/>
        </w:rPr>
        <w:t xml:space="preserve"> </w:t>
      </w:r>
      <w:r>
        <w:rPr>
          <w:rFonts w:ascii="宋体" w:hAnsi="宋体" w:eastAsia="宋体" w:cs="宋体"/>
          <w:spacing w:val="-1"/>
          <w:sz w:val="21"/>
          <w:szCs w:val="21"/>
        </w:rPr>
        <w:t>性内容相背离的协议。</w:t>
      </w:r>
    </w:p>
    <w:p>
      <w:pPr>
        <w:spacing w:line="364" w:lineRule="auto"/>
        <w:jc w:val="left"/>
        <w:rPr>
          <w:rFonts w:ascii="宋体"/>
          <w:sz w:val="21"/>
        </w:rPr>
      </w:pPr>
    </w:p>
    <w:p>
      <w:pPr>
        <w:spacing w:before="69" w:line="184" w:lineRule="auto"/>
        <w:ind w:firstLine="508"/>
        <w:rPr>
          <w:rFonts w:ascii="宋体" w:hAnsi="宋体" w:eastAsia="宋体" w:cs="宋体"/>
          <w:sz w:val="21"/>
          <w:szCs w:val="21"/>
        </w:rPr>
      </w:pPr>
      <w:r>
        <w:rPr>
          <w:rFonts w:ascii="宋体" w:hAnsi="宋体" w:eastAsia="宋体" w:cs="宋体"/>
          <w:spacing w:val="-5"/>
          <w:sz w:val="21"/>
          <w:szCs w:val="21"/>
        </w:rPr>
        <w:t>八、词语含义：</w:t>
      </w:r>
      <w:r>
        <w:rPr>
          <w:rFonts w:ascii="宋体" w:hAnsi="宋体" w:eastAsia="宋体" w:cs="宋体"/>
          <w:spacing w:val="61"/>
          <w:sz w:val="21"/>
          <w:szCs w:val="21"/>
        </w:rPr>
        <w:t xml:space="preserve"> </w:t>
      </w:r>
      <w:r>
        <w:rPr>
          <w:rFonts w:ascii="宋体" w:hAnsi="宋体" w:eastAsia="宋体" w:cs="宋体"/>
          <w:spacing w:val="-5"/>
          <w:sz w:val="21"/>
          <w:szCs w:val="21"/>
        </w:rPr>
        <w:t>本协议书中词语含义与第二部分通用合同条款中赋予的含义相同。</w:t>
      </w:r>
    </w:p>
    <w:p>
      <w:pPr>
        <w:spacing w:before="335" w:line="184" w:lineRule="auto"/>
        <w:ind w:firstLine="509"/>
        <w:rPr>
          <w:rFonts w:ascii="宋体" w:hAnsi="宋体" w:eastAsia="宋体" w:cs="宋体"/>
          <w:sz w:val="21"/>
          <w:szCs w:val="21"/>
        </w:rPr>
      </w:pPr>
      <w:r>
        <w:rPr>
          <w:rFonts w:ascii="宋体" w:hAnsi="宋体" w:eastAsia="宋体" w:cs="宋体"/>
          <w:spacing w:val="-15"/>
          <w:sz w:val="21"/>
          <w:szCs w:val="21"/>
        </w:rPr>
        <w:t>九、签订时间：</w:t>
      </w:r>
      <w:r>
        <w:rPr>
          <w:rFonts w:ascii="宋体" w:hAnsi="宋体" w:eastAsia="宋体" w:cs="宋体"/>
          <w:spacing w:val="64"/>
          <w:sz w:val="21"/>
          <w:szCs w:val="21"/>
        </w:rPr>
        <w:t xml:space="preserve"> </w:t>
      </w:r>
      <w:r>
        <w:rPr>
          <w:rFonts w:ascii="宋体" w:hAnsi="宋体" w:eastAsia="宋体" w:cs="宋体"/>
          <w:spacing w:val="-15"/>
          <w:sz w:val="21"/>
          <w:szCs w:val="21"/>
        </w:rPr>
        <w:t>本合同于</w:t>
      </w:r>
      <w:r>
        <w:rPr>
          <w:rFonts w:ascii="宋体" w:hAnsi="宋体" w:eastAsia="宋体" w:cs="宋体"/>
          <w:spacing w:val="40"/>
          <w:sz w:val="21"/>
          <w:szCs w:val="21"/>
          <w:u w:val="single" w:color="auto"/>
        </w:rPr>
        <w:t xml:space="preserve"> </w:t>
      </w:r>
      <w:r>
        <w:rPr>
          <w:rFonts w:ascii="宋体" w:hAnsi="宋体" w:eastAsia="宋体" w:cs="宋体"/>
          <w:spacing w:val="-15"/>
          <w:sz w:val="21"/>
          <w:szCs w:val="21"/>
        </w:rPr>
        <w:t>年</w:t>
      </w:r>
      <w:r>
        <w:rPr>
          <w:rFonts w:ascii="宋体" w:hAnsi="宋体" w:eastAsia="宋体" w:cs="宋体"/>
          <w:spacing w:val="7"/>
          <w:sz w:val="21"/>
          <w:szCs w:val="21"/>
          <w:u w:val="single" w:color="auto"/>
        </w:rPr>
        <w:t xml:space="preserve">  </w:t>
      </w:r>
      <w:r>
        <w:rPr>
          <w:rFonts w:ascii="宋体" w:hAnsi="宋体" w:eastAsia="宋体" w:cs="宋体"/>
          <w:spacing w:val="-15"/>
          <w:sz w:val="21"/>
          <w:szCs w:val="21"/>
        </w:rPr>
        <w:t>月</w:t>
      </w:r>
      <w:r>
        <w:rPr>
          <w:rFonts w:ascii="宋体" w:hAnsi="宋体" w:eastAsia="宋体" w:cs="宋体"/>
          <w:spacing w:val="23"/>
          <w:sz w:val="21"/>
          <w:szCs w:val="21"/>
          <w:u w:val="single" w:color="auto"/>
        </w:rPr>
        <w:t xml:space="preserve">  </w:t>
      </w:r>
      <w:r>
        <w:rPr>
          <w:rFonts w:ascii="宋体" w:hAnsi="宋体" w:eastAsia="宋体" w:cs="宋体"/>
          <w:spacing w:val="-15"/>
          <w:sz w:val="21"/>
          <w:szCs w:val="21"/>
        </w:rPr>
        <w:t>日签订。</w:t>
      </w:r>
    </w:p>
    <w:p>
      <w:pPr>
        <w:spacing w:before="336" w:line="184" w:lineRule="auto"/>
        <w:ind w:firstLine="505"/>
        <w:rPr>
          <w:rFonts w:ascii="宋体" w:hAnsi="宋体" w:eastAsia="宋体" w:cs="宋体"/>
          <w:sz w:val="21"/>
          <w:szCs w:val="21"/>
        </w:rPr>
      </w:pPr>
      <w:r>
        <w:rPr>
          <w:rFonts w:ascii="宋体" w:hAnsi="宋体" w:eastAsia="宋体" w:cs="宋体"/>
          <w:spacing w:val="-11"/>
          <w:sz w:val="21"/>
          <w:szCs w:val="21"/>
        </w:rPr>
        <w:t>十、签订地点：</w:t>
      </w:r>
      <w:r>
        <w:rPr>
          <w:rFonts w:ascii="宋体" w:hAnsi="宋体" w:eastAsia="宋体" w:cs="宋体"/>
          <w:spacing w:val="58"/>
          <w:sz w:val="21"/>
          <w:szCs w:val="21"/>
        </w:rPr>
        <w:t xml:space="preserve"> </w:t>
      </w:r>
      <w:r>
        <w:rPr>
          <w:rFonts w:ascii="宋体" w:hAnsi="宋体" w:eastAsia="宋体" w:cs="宋体"/>
          <w:spacing w:val="-11"/>
          <w:sz w:val="21"/>
          <w:szCs w:val="21"/>
        </w:rPr>
        <w:t>本合同在</w:t>
      </w:r>
      <w:r>
        <w:rPr>
          <w:rFonts w:ascii="宋体" w:hAnsi="宋体" w:eastAsia="宋体" w:cs="宋体"/>
          <w:spacing w:val="41"/>
          <w:sz w:val="21"/>
          <w:szCs w:val="21"/>
          <w:u w:val="single" w:color="auto"/>
        </w:rPr>
        <w:t xml:space="preserve"> </w:t>
      </w:r>
      <w:r>
        <w:rPr>
          <w:rFonts w:hint="eastAsia" w:ascii="宋体" w:hAnsi="宋体" w:eastAsia="宋体" w:cs="宋体"/>
          <w:spacing w:val="-11"/>
          <w:sz w:val="21"/>
          <w:szCs w:val="21"/>
          <w:u w:val="single" w:color="auto"/>
          <w:lang w:val="en-US" w:eastAsia="zh-CN"/>
        </w:rPr>
        <w:t xml:space="preserve">    </w:t>
      </w:r>
      <w:r>
        <w:rPr>
          <w:rFonts w:ascii="宋体" w:hAnsi="宋体" w:eastAsia="宋体" w:cs="宋体"/>
          <w:spacing w:val="-11"/>
          <w:sz w:val="21"/>
          <w:szCs w:val="21"/>
        </w:rPr>
        <w:t>签订。</w:t>
      </w:r>
    </w:p>
    <w:p>
      <w:pPr>
        <w:spacing w:before="335" w:line="545" w:lineRule="exact"/>
        <w:ind w:firstLine="505"/>
        <w:rPr>
          <w:rFonts w:ascii="宋体" w:hAnsi="宋体" w:eastAsia="宋体" w:cs="宋体"/>
          <w:sz w:val="21"/>
          <w:szCs w:val="21"/>
        </w:rPr>
      </w:pPr>
      <w:r>
        <w:rPr>
          <w:rFonts w:ascii="宋体" w:hAnsi="宋体" w:eastAsia="宋体" w:cs="宋体"/>
          <w:spacing w:val="-4"/>
          <w:position w:val="25"/>
          <w:sz w:val="21"/>
          <w:szCs w:val="21"/>
        </w:rPr>
        <w:t>十一、补充协议：</w:t>
      </w:r>
      <w:r>
        <w:rPr>
          <w:rFonts w:ascii="宋体" w:hAnsi="宋体" w:eastAsia="宋体" w:cs="宋体"/>
          <w:spacing w:val="52"/>
          <w:position w:val="25"/>
          <w:sz w:val="21"/>
          <w:szCs w:val="21"/>
        </w:rPr>
        <w:t xml:space="preserve"> </w:t>
      </w:r>
      <w:r>
        <w:rPr>
          <w:rFonts w:ascii="宋体" w:hAnsi="宋体" w:eastAsia="宋体" w:cs="宋体"/>
          <w:spacing w:val="-4"/>
          <w:position w:val="25"/>
          <w:sz w:val="21"/>
          <w:szCs w:val="21"/>
        </w:rPr>
        <w:t>合同未尽事宜，合同当事人另行签订补充协议，补充协议是合同的组成部分。</w:t>
      </w:r>
    </w:p>
    <w:p>
      <w:pPr>
        <w:spacing w:line="204" w:lineRule="auto"/>
        <w:ind w:firstLine="505"/>
        <w:rPr>
          <w:rFonts w:ascii="宋体" w:hAnsi="宋体" w:eastAsia="宋体" w:cs="宋体"/>
          <w:sz w:val="21"/>
          <w:szCs w:val="21"/>
        </w:rPr>
      </w:pPr>
      <w:r>
        <w:rPr>
          <w:rFonts w:ascii="宋体" w:hAnsi="宋体" w:eastAsia="宋体" w:cs="宋体"/>
          <w:spacing w:val="-9"/>
          <w:sz w:val="21"/>
          <w:szCs w:val="21"/>
        </w:rPr>
        <w:t>十二、合同生效：</w:t>
      </w:r>
      <w:r>
        <w:rPr>
          <w:rFonts w:ascii="宋体" w:hAnsi="宋体" w:eastAsia="宋体" w:cs="宋体"/>
          <w:spacing w:val="64"/>
          <w:sz w:val="21"/>
          <w:szCs w:val="21"/>
        </w:rPr>
        <w:t xml:space="preserve"> </w:t>
      </w:r>
      <w:r>
        <w:rPr>
          <w:rFonts w:ascii="宋体" w:hAnsi="宋体" w:eastAsia="宋体" w:cs="宋体"/>
          <w:spacing w:val="-9"/>
          <w:sz w:val="21"/>
          <w:szCs w:val="21"/>
        </w:rPr>
        <w:t>本合同自签订之日起生效。</w:t>
      </w:r>
    </w:p>
    <w:p>
      <w:pPr>
        <w:spacing w:before="312" w:line="479" w:lineRule="auto"/>
        <w:ind w:left="22" w:right="68" w:firstLine="483"/>
        <w:rPr>
          <w:rFonts w:hint="eastAsia" w:ascii="宋体" w:hAnsi="宋体" w:eastAsia="宋体" w:cs="宋体"/>
          <w:sz w:val="21"/>
          <w:szCs w:val="21"/>
          <w:lang w:eastAsia="zh-CN"/>
        </w:rPr>
      </w:pPr>
      <w:r>
        <w:rPr>
          <w:rFonts w:ascii="宋体" w:hAnsi="宋体" w:eastAsia="宋体" w:cs="宋体"/>
          <w:spacing w:val="-5"/>
          <w:sz w:val="21"/>
          <w:szCs w:val="21"/>
        </w:rPr>
        <w:t>十三、合同份数：</w:t>
      </w:r>
      <w:r>
        <w:rPr>
          <w:rFonts w:ascii="宋体" w:hAnsi="宋体" w:eastAsia="宋体" w:cs="宋体"/>
          <w:spacing w:val="50"/>
          <w:sz w:val="21"/>
          <w:szCs w:val="21"/>
        </w:rPr>
        <w:t xml:space="preserve"> </w:t>
      </w:r>
      <w:r>
        <w:rPr>
          <w:rFonts w:ascii="宋体" w:hAnsi="宋体" w:eastAsia="宋体" w:cs="宋体"/>
          <w:spacing w:val="-5"/>
          <w:sz w:val="21"/>
          <w:szCs w:val="21"/>
        </w:rPr>
        <w:t>本合同一式</w:t>
      </w:r>
      <w:r>
        <w:rPr>
          <w:rFonts w:hint="eastAsia" w:ascii="宋体" w:hAnsi="宋体" w:eastAsia="宋体" w:cs="宋体"/>
          <w:spacing w:val="-5"/>
          <w:sz w:val="21"/>
          <w:szCs w:val="21"/>
          <w:u w:val="single" w:color="auto"/>
          <w:lang w:val="en-US" w:eastAsia="zh-CN"/>
          <w14:textOutline w14:w="3795" w14:cap="sq" w14:cmpd="sng">
            <w14:solidFill>
              <w14:srgbClr w14:val="000000"/>
            </w14:solidFill>
            <w14:prstDash w14:val="solid"/>
            <w14:bevel/>
          </w14:textOutline>
        </w:rPr>
        <w:t xml:space="preserve">   </w:t>
      </w:r>
      <w:r>
        <w:rPr>
          <w:rFonts w:ascii="宋体" w:hAnsi="宋体" w:eastAsia="宋体" w:cs="宋体"/>
          <w:spacing w:val="-5"/>
          <w:sz w:val="21"/>
          <w:szCs w:val="21"/>
        </w:rPr>
        <w:t>份，均具有同等法律效力，采购人执</w:t>
      </w:r>
      <w:r>
        <w:rPr>
          <w:rFonts w:hint="eastAsia" w:ascii="宋体" w:hAnsi="宋体" w:eastAsia="宋体" w:cs="宋体"/>
          <w:spacing w:val="-5"/>
          <w:sz w:val="21"/>
          <w:szCs w:val="21"/>
          <w:u w:val="single" w:color="auto"/>
          <w:lang w:val="en-US" w:eastAsia="zh-CN"/>
          <w14:textOutline w14:w="3795" w14:cap="sq" w14:cmpd="sng">
            <w14:solidFill>
              <w14:srgbClr w14:val="000000"/>
            </w14:solidFill>
            <w14:prstDash w14:val="solid"/>
            <w14:bevel/>
          </w14:textOutline>
        </w:rPr>
        <w:t xml:space="preserve">   </w:t>
      </w:r>
      <w:r>
        <w:rPr>
          <w:rFonts w:ascii="宋体" w:hAnsi="宋体" w:eastAsia="宋体" w:cs="宋体"/>
          <w:spacing w:val="-5"/>
          <w:sz w:val="21"/>
          <w:szCs w:val="21"/>
        </w:rPr>
        <w:t>份，成交人执</w:t>
      </w:r>
      <w:r>
        <w:rPr>
          <w:rFonts w:hint="eastAsia" w:ascii="宋体" w:hAnsi="宋体" w:eastAsia="宋体" w:cs="宋体"/>
          <w:spacing w:val="-5"/>
          <w:sz w:val="21"/>
          <w:szCs w:val="21"/>
          <w:u w:val="single" w:color="auto"/>
          <w:lang w:val="en-US" w:eastAsia="zh-CN"/>
          <w14:textOutline w14:w="3795" w14:cap="sq" w14:cmpd="sng">
            <w14:solidFill>
              <w14:srgbClr w14:val="000000"/>
            </w14:solidFill>
            <w14:prstDash w14:val="solid"/>
            <w14:bevel/>
          </w14:textOutline>
        </w:rPr>
        <w:t xml:space="preserve">    </w:t>
      </w:r>
      <w:r>
        <w:rPr>
          <w:rFonts w:ascii="宋体" w:hAnsi="宋体" w:eastAsia="宋体" w:cs="宋体"/>
          <w:spacing w:val="-5"/>
          <w:sz w:val="21"/>
          <w:szCs w:val="21"/>
        </w:rPr>
        <w:t>份</w:t>
      </w:r>
      <w:r>
        <w:rPr>
          <w:rFonts w:hint="eastAsia" w:ascii="宋体" w:hAnsi="宋体" w:eastAsia="宋体" w:cs="宋体"/>
          <w:spacing w:val="-5"/>
          <w:sz w:val="21"/>
          <w:szCs w:val="21"/>
          <w:lang w:eastAsia="zh-CN"/>
        </w:rPr>
        <w:t>。</w:t>
      </w:r>
    </w:p>
    <w:p>
      <w:pPr>
        <w:spacing w:line="262" w:lineRule="auto"/>
        <w:rPr>
          <w:rFonts w:ascii="宋体"/>
          <w:sz w:val="21"/>
        </w:rPr>
      </w:pPr>
    </w:p>
    <w:p>
      <w:pPr>
        <w:spacing w:line="262" w:lineRule="auto"/>
        <w:rPr>
          <w:rFonts w:ascii="宋体"/>
          <w:sz w:val="21"/>
        </w:rPr>
      </w:pPr>
    </w:p>
    <w:p>
      <w:pPr>
        <w:spacing w:line="262" w:lineRule="auto"/>
        <w:rPr>
          <w:rFonts w:ascii="宋体"/>
          <w:sz w:val="21"/>
        </w:rPr>
      </w:pPr>
    </w:p>
    <w:p>
      <w:pPr>
        <w:spacing w:before="69" w:line="184" w:lineRule="auto"/>
        <w:ind w:firstLine="216"/>
        <w:rPr>
          <w:rFonts w:ascii="宋体" w:hAnsi="宋体" w:eastAsia="宋体" w:cs="宋体"/>
          <w:sz w:val="21"/>
          <w:szCs w:val="21"/>
        </w:rPr>
      </w:pPr>
      <w:r>
        <w:rPr>
          <w:rFonts w:ascii="宋体" w:hAnsi="宋体" w:eastAsia="宋体" w:cs="宋体"/>
          <w:spacing w:val="-5"/>
          <w:sz w:val="21"/>
          <w:szCs w:val="21"/>
        </w:rPr>
        <w:t>采购人</w:t>
      </w:r>
      <w:r>
        <w:rPr>
          <w:rFonts w:ascii="宋体" w:hAnsi="宋体" w:eastAsia="宋体" w:cs="宋体"/>
          <w:spacing w:val="-85"/>
          <w:sz w:val="21"/>
          <w:szCs w:val="21"/>
        </w:rPr>
        <w:t>：</w:t>
      </w:r>
      <w:r>
        <w:rPr>
          <w:rFonts w:ascii="宋体" w:hAnsi="宋体" w:eastAsia="宋体" w:cs="宋体"/>
          <w:spacing w:val="42"/>
          <w:sz w:val="21"/>
          <w:szCs w:val="21"/>
        </w:rPr>
        <w:t xml:space="preserve"> </w:t>
      </w:r>
      <w:r>
        <w:rPr>
          <w:rFonts w:ascii="宋体" w:hAnsi="宋体" w:eastAsia="宋体" w:cs="宋体"/>
          <w:spacing w:val="-85"/>
          <w:sz w:val="21"/>
          <w:szCs w:val="21"/>
        </w:rPr>
        <w:t>（</w:t>
      </w:r>
      <w:r>
        <w:rPr>
          <w:rFonts w:ascii="宋体" w:hAnsi="宋体" w:eastAsia="宋体" w:cs="宋体"/>
          <w:spacing w:val="-5"/>
          <w:sz w:val="21"/>
          <w:szCs w:val="21"/>
        </w:rPr>
        <w:t>公章）</w:t>
      </w:r>
      <w:r>
        <w:rPr>
          <w:rFonts w:ascii="宋体" w:hAnsi="宋体" w:eastAsia="宋体" w:cs="宋体"/>
          <w:spacing w:val="3"/>
          <w:sz w:val="21"/>
          <w:szCs w:val="21"/>
        </w:rPr>
        <w:t xml:space="preserve">                                </w:t>
      </w:r>
      <w:r>
        <w:rPr>
          <w:rFonts w:ascii="宋体" w:hAnsi="宋体" w:eastAsia="宋体" w:cs="宋体"/>
          <w:spacing w:val="-5"/>
          <w:sz w:val="21"/>
          <w:szCs w:val="21"/>
        </w:rPr>
        <w:t>成交人</w:t>
      </w:r>
      <w:r>
        <w:rPr>
          <w:rFonts w:ascii="宋体" w:hAnsi="宋体" w:eastAsia="宋体" w:cs="宋体"/>
          <w:spacing w:val="-85"/>
          <w:sz w:val="21"/>
          <w:szCs w:val="21"/>
        </w:rPr>
        <w:t>：</w:t>
      </w:r>
      <w:r>
        <w:rPr>
          <w:rFonts w:ascii="宋体" w:hAnsi="宋体" w:eastAsia="宋体" w:cs="宋体"/>
          <w:spacing w:val="43"/>
          <w:sz w:val="21"/>
          <w:szCs w:val="21"/>
        </w:rPr>
        <w:t xml:space="preserve"> </w:t>
      </w:r>
      <w:r>
        <w:rPr>
          <w:rFonts w:ascii="宋体" w:hAnsi="宋体" w:eastAsia="宋体" w:cs="宋体"/>
          <w:spacing w:val="-85"/>
          <w:sz w:val="21"/>
          <w:szCs w:val="21"/>
        </w:rPr>
        <w:t>（</w:t>
      </w:r>
      <w:r>
        <w:rPr>
          <w:rFonts w:ascii="宋体" w:hAnsi="宋体" w:eastAsia="宋体" w:cs="宋体"/>
          <w:spacing w:val="-5"/>
          <w:sz w:val="21"/>
          <w:szCs w:val="21"/>
        </w:rPr>
        <w:t>公章）</w:t>
      </w:r>
    </w:p>
    <w:p>
      <w:pPr>
        <w:spacing w:line="473" w:lineRule="auto"/>
        <w:rPr>
          <w:rFonts w:ascii="宋体"/>
          <w:sz w:val="21"/>
        </w:rPr>
      </w:pPr>
    </w:p>
    <w:p>
      <w:pPr>
        <w:spacing w:before="68" w:line="184" w:lineRule="auto"/>
        <w:ind w:firstLine="217"/>
        <w:rPr>
          <w:rFonts w:ascii="宋体" w:hAnsi="宋体" w:eastAsia="宋体" w:cs="宋体"/>
          <w:sz w:val="21"/>
          <w:szCs w:val="21"/>
        </w:rPr>
      </w:pPr>
      <w:r>
        <w:rPr>
          <w:rFonts w:ascii="宋体" w:hAnsi="宋体" w:eastAsia="宋体" w:cs="宋体"/>
          <w:spacing w:val="-14"/>
          <w:sz w:val="21"/>
          <w:szCs w:val="21"/>
        </w:rPr>
        <w:t>法定代表人：</w:t>
      </w:r>
      <w:r>
        <w:rPr>
          <w:rFonts w:ascii="宋体" w:hAnsi="宋体" w:eastAsia="宋体" w:cs="宋体"/>
          <w:spacing w:val="1"/>
          <w:sz w:val="21"/>
          <w:szCs w:val="21"/>
        </w:rPr>
        <w:t xml:space="preserve">                                     </w:t>
      </w:r>
      <w:r>
        <w:rPr>
          <w:rFonts w:ascii="宋体" w:hAnsi="宋体" w:eastAsia="宋体" w:cs="宋体"/>
          <w:spacing w:val="-14"/>
          <w:sz w:val="21"/>
          <w:szCs w:val="21"/>
        </w:rPr>
        <w:t>法定代表人：</w:t>
      </w:r>
    </w:p>
    <w:p>
      <w:pPr>
        <w:spacing w:line="475" w:lineRule="auto"/>
        <w:rPr>
          <w:rFonts w:ascii="宋体"/>
          <w:sz w:val="21"/>
        </w:rPr>
      </w:pPr>
    </w:p>
    <w:p>
      <w:pPr>
        <w:spacing w:before="69" w:line="184" w:lineRule="auto"/>
        <w:ind w:firstLine="216"/>
        <w:rPr>
          <w:rFonts w:ascii="宋体" w:hAnsi="宋体" w:eastAsia="宋体" w:cs="宋体"/>
          <w:sz w:val="21"/>
          <w:szCs w:val="21"/>
        </w:rPr>
      </w:pPr>
      <w:r>
        <w:rPr>
          <w:rFonts w:ascii="宋体" w:hAnsi="宋体" w:eastAsia="宋体" w:cs="宋体"/>
          <w:spacing w:val="-14"/>
          <w:sz w:val="21"/>
          <w:szCs w:val="21"/>
        </w:rPr>
        <w:t>委托代理人：</w:t>
      </w:r>
      <w:r>
        <w:rPr>
          <w:rFonts w:ascii="宋体" w:hAnsi="宋体" w:eastAsia="宋体" w:cs="宋体"/>
          <w:spacing w:val="1"/>
          <w:sz w:val="21"/>
          <w:szCs w:val="21"/>
        </w:rPr>
        <w:t xml:space="preserve">                                     </w:t>
      </w:r>
      <w:r>
        <w:rPr>
          <w:rFonts w:ascii="宋体" w:hAnsi="宋体" w:eastAsia="宋体" w:cs="宋体"/>
          <w:spacing w:val="-14"/>
          <w:sz w:val="21"/>
          <w:szCs w:val="21"/>
        </w:rPr>
        <w:t>委托代理人：</w:t>
      </w:r>
    </w:p>
    <w:p>
      <w:pPr>
        <w:sectPr>
          <w:headerReference r:id="rId12" w:type="default"/>
          <w:footerReference r:id="rId13" w:type="default"/>
          <w:pgSz w:w="11910" w:h="16840"/>
          <w:pgMar w:top="1075" w:right="1080" w:bottom="1349" w:left="1080" w:header="895" w:footer="1081" w:gutter="0"/>
          <w:pgNumType w:fmt="decimal"/>
          <w:cols w:space="720" w:num="1"/>
        </w:sectPr>
      </w:pPr>
    </w:p>
    <w:p/>
    <w:p>
      <w:pPr>
        <w:spacing w:line="111" w:lineRule="exact"/>
      </w:pPr>
    </w:p>
    <w:p>
      <w:pPr>
        <w:sectPr>
          <w:headerReference r:id="rId14" w:type="default"/>
          <w:footerReference r:id="rId15" w:type="default"/>
          <w:pgSz w:w="11910" w:h="16840"/>
          <w:pgMar w:top="1075" w:right="1080" w:bottom="1349" w:left="1080" w:header="895" w:footer="1081" w:gutter="0"/>
          <w:pgNumType w:fmt="decimal"/>
          <w:cols w:equalWidth="0" w:num="1">
            <w:col w:w="9750"/>
          </w:cols>
        </w:sectPr>
      </w:pPr>
    </w:p>
    <w:p>
      <w:pPr>
        <w:spacing w:before="42" w:line="184" w:lineRule="auto"/>
        <w:ind w:firstLine="216"/>
        <w:rPr>
          <w:rFonts w:ascii="宋体" w:hAnsi="宋体" w:eastAsia="宋体" w:cs="宋体"/>
          <w:sz w:val="21"/>
          <w:szCs w:val="21"/>
        </w:rPr>
      </w:pPr>
      <w:r>
        <w:rPr>
          <w:rFonts w:ascii="宋体" w:hAnsi="宋体" w:eastAsia="宋体" w:cs="宋体"/>
          <w:spacing w:val="-4"/>
          <w:sz w:val="21"/>
          <w:szCs w:val="21"/>
        </w:rPr>
        <w:t>地址：</w:t>
      </w:r>
    </w:p>
    <w:p>
      <w:pPr>
        <w:spacing w:line="475" w:lineRule="auto"/>
        <w:rPr>
          <w:rFonts w:ascii="宋体"/>
          <w:sz w:val="21"/>
        </w:rPr>
      </w:pPr>
    </w:p>
    <w:p>
      <w:pPr>
        <w:spacing w:before="68" w:line="184" w:lineRule="auto"/>
        <w:ind w:firstLine="241"/>
        <w:rPr>
          <w:rFonts w:ascii="宋体" w:hAnsi="宋体" w:eastAsia="宋体" w:cs="宋体"/>
          <w:sz w:val="21"/>
          <w:szCs w:val="21"/>
        </w:rPr>
      </w:pPr>
      <w:r>
        <w:rPr>
          <w:rFonts w:ascii="宋体" w:hAnsi="宋体" w:eastAsia="宋体" w:cs="宋体"/>
          <w:spacing w:val="-12"/>
          <w:sz w:val="21"/>
          <w:szCs w:val="21"/>
        </w:rPr>
        <w:t>电话：</w:t>
      </w:r>
    </w:p>
    <w:p>
      <w:pPr>
        <w:spacing w:line="473" w:lineRule="auto"/>
        <w:rPr>
          <w:rFonts w:ascii="宋体"/>
          <w:sz w:val="21"/>
        </w:rPr>
      </w:pPr>
    </w:p>
    <w:p>
      <w:pPr>
        <w:spacing w:before="68" w:line="184" w:lineRule="auto"/>
        <w:ind w:firstLine="215"/>
        <w:rPr>
          <w:rFonts w:ascii="宋体" w:hAnsi="宋体" w:eastAsia="宋体" w:cs="宋体"/>
          <w:sz w:val="21"/>
          <w:szCs w:val="21"/>
        </w:rPr>
      </w:pPr>
      <w:r>
        <w:rPr>
          <w:rFonts w:ascii="宋体" w:hAnsi="宋体" w:eastAsia="宋体" w:cs="宋体"/>
          <w:spacing w:val="-3"/>
          <w:sz w:val="21"/>
          <w:szCs w:val="21"/>
        </w:rPr>
        <w:t>传真：</w:t>
      </w:r>
    </w:p>
    <w:p/>
    <w:p/>
    <w:p/>
    <w:p/>
    <w:p/>
    <w:p/>
    <w:p/>
    <w:p/>
    <w:p/>
    <w:p/>
    <w:p/>
    <w:p/>
    <w:p/>
    <w:p/>
    <w:p/>
    <w:p/>
    <w:p>
      <w:pPr>
        <w:spacing w:line="221" w:lineRule="exact"/>
      </w:pPr>
    </w:p>
    <w:p>
      <w:pPr>
        <w:spacing w:line="14" w:lineRule="auto"/>
        <w:rPr>
          <w:rFonts w:ascii="宋体"/>
          <w:sz w:val="2"/>
        </w:rPr>
      </w:pPr>
      <w:r>
        <w:rPr>
          <w:rFonts w:ascii="宋体" w:hAnsi="宋体" w:eastAsia="宋体" w:cs="宋体"/>
          <w:sz w:val="2"/>
          <w:szCs w:val="2"/>
        </w:rPr>
        <w:br w:type="column"/>
      </w:r>
    </w:p>
    <w:p>
      <w:pPr>
        <w:spacing w:before="40" w:line="184" w:lineRule="auto"/>
        <w:ind w:firstLine="2236"/>
        <w:rPr>
          <w:rFonts w:ascii="宋体" w:hAnsi="宋体" w:eastAsia="宋体" w:cs="宋体"/>
          <w:sz w:val="21"/>
          <w:szCs w:val="21"/>
        </w:rPr>
      </w:pPr>
      <w:r>
        <w:rPr>
          <w:rFonts w:ascii="宋体" w:hAnsi="宋体" w:eastAsia="宋体" w:cs="宋体"/>
          <w:spacing w:val="-4"/>
          <w:sz w:val="21"/>
          <w:szCs w:val="21"/>
        </w:rPr>
        <w:t>地址：</w:t>
      </w:r>
    </w:p>
    <w:p>
      <w:pPr>
        <w:spacing w:line="475" w:lineRule="auto"/>
        <w:rPr>
          <w:rFonts w:ascii="宋体"/>
          <w:sz w:val="21"/>
        </w:rPr>
      </w:pPr>
    </w:p>
    <w:p>
      <w:pPr>
        <w:spacing w:before="68" w:line="184" w:lineRule="auto"/>
        <w:ind w:firstLine="2261"/>
        <w:rPr>
          <w:rFonts w:ascii="宋体" w:hAnsi="宋体" w:eastAsia="宋体" w:cs="宋体"/>
          <w:sz w:val="21"/>
          <w:szCs w:val="21"/>
        </w:rPr>
      </w:pPr>
      <w:r>
        <w:rPr>
          <w:rFonts w:ascii="宋体" w:hAnsi="宋体" w:eastAsia="宋体" w:cs="宋体"/>
          <w:spacing w:val="-12"/>
          <w:sz w:val="21"/>
          <w:szCs w:val="21"/>
        </w:rPr>
        <w:t>电话：</w:t>
      </w:r>
    </w:p>
    <w:p>
      <w:pPr>
        <w:spacing w:line="473" w:lineRule="auto"/>
        <w:rPr>
          <w:rFonts w:ascii="宋体"/>
          <w:sz w:val="21"/>
        </w:rPr>
      </w:pPr>
    </w:p>
    <w:p>
      <w:pPr>
        <w:spacing w:before="68" w:line="184" w:lineRule="auto"/>
        <w:ind w:firstLine="2235"/>
        <w:rPr>
          <w:rFonts w:ascii="宋体" w:hAnsi="宋体" w:eastAsia="宋体" w:cs="宋体"/>
          <w:sz w:val="21"/>
          <w:szCs w:val="21"/>
        </w:rPr>
      </w:pPr>
      <w:r>
        <w:rPr>
          <w:rFonts w:ascii="宋体" w:hAnsi="宋体" w:eastAsia="宋体" w:cs="宋体"/>
          <w:spacing w:val="-3"/>
          <w:sz w:val="21"/>
          <w:szCs w:val="21"/>
        </w:rPr>
        <w:t>传真：</w:t>
      </w:r>
    </w:p>
    <w:p>
      <w:pPr>
        <w:spacing w:line="475" w:lineRule="auto"/>
        <w:rPr>
          <w:rFonts w:ascii="宋体"/>
          <w:sz w:val="21"/>
        </w:rPr>
      </w:pPr>
    </w:p>
    <w:p>
      <w:pPr>
        <w:spacing w:before="69" w:line="184" w:lineRule="auto"/>
        <w:ind w:firstLine="2237"/>
        <w:rPr>
          <w:rFonts w:ascii="宋体" w:hAnsi="宋体" w:eastAsia="宋体" w:cs="宋体"/>
          <w:sz w:val="21"/>
          <w:szCs w:val="21"/>
        </w:rPr>
      </w:pPr>
      <w:r>
        <w:rPr>
          <w:rFonts w:ascii="宋体" w:hAnsi="宋体" w:eastAsia="宋体" w:cs="宋体"/>
          <w:spacing w:val="-3"/>
          <w:sz w:val="21"/>
          <w:szCs w:val="21"/>
        </w:rPr>
        <w:t>开户名称：</w:t>
      </w:r>
    </w:p>
    <w:p>
      <w:pPr>
        <w:spacing w:line="473" w:lineRule="auto"/>
        <w:rPr>
          <w:rFonts w:ascii="宋体"/>
          <w:sz w:val="21"/>
        </w:rPr>
      </w:pPr>
    </w:p>
    <w:p>
      <w:pPr>
        <w:spacing w:before="68" w:line="184" w:lineRule="auto"/>
        <w:ind w:firstLine="2237"/>
        <w:rPr>
          <w:rFonts w:ascii="宋体" w:hAnsi="宋体" w:eastAsia="宋体" w:cs="宋体"/>
          <w:sz w:val="21"/>
          <w:szCs w:val="21"/>
        </w:rPr>
      </w:pPr>
      <w:r>
        <w:rPr>
          <w:rFonts w:ascii="宋体" w:hAnsi="宋体" w:eastAsia="宋体" w:cs="宋体"/>
          <w:spacing w:val="-3"/>
          <w:sz w:val="21"/>
          <w:szCs w:val="21"/>
        </w:rPr>
        <w:t>开户银行：</w:t>
      </w:r>
    </w:p>
    <w:p>
      <w:pPr>
        <w:spacing w:line="475" w:lineRule="auto"/>
        <w:rPr>
          <w:rFonts w:ascii="宋体"/>
          <w:sz w:val="21"/>
        </w:rPr>
      </w:pPr>
    </w:p>
    <w:p>
      <w:pPr>
        <w:spacing w:before="69" w:line="184" w:lineRule="auto"/>
        <w:ind w:firstLine="2244"/>
        <w:rPr>
          <w:rFonts w:ascii="宋体" w:hAnsi="宋体" w:eastAsia="宋体" w:cs="宋体"/>
          <w:sz w:val="21"/>
          <w:szCs w:val="21"/>
        </w:rPr>
      </w:pPr>
      <w:r>
        <w:rPr>
          <w:rFonts w:ascii="宋体" w:hAnsi="宋体" w:eastAsia="宋体" w:cs="宋体"/>
          <w:spacing w:val="-7"/>
          <w:sz w:val="21"/>
          <w:szCs w:val="21"/>
        </w:rPr>
        <w:t>帐号：</w:t>
      </w:r>
    </w:p>
    <w:p>
      <w:pPr>
        <w:spacing w:line="473" w:lineRule="auto"/>
        <w:rPr>
          <w:rFonts w:ascii="宋体"/>
          <w:sz w:val="21"/>
        </w:rPr>
      </w:pPr>
    </w:p>
    <w:p>
      <w:pPr>
        <w:spacing w:before="69" w:line="184" w:lineRule="auto"/>
        <w:ind w:firstLine="2252"/>
        <w:rPr>
          <w:rFonts w:ascii="宋体" w:hAnsi="宋体" w:eastAsia="宋体" w:cs="宋体"/>
          <w:sz w:val="21"/>
          <w:szCs w:val="21"/>
        </w:rPr>
      </w:pPr>
      <w:r>
        <w:rPr>
          <w:rFonts w:ascii="宋体" w:hAnsi="宋体" w:eastAsia="宋体" w:cs="宋体"/>
          <w:spacing w:val="-6"/>
          <w:sz w:val="21"/>
          <w:szCs w:val="21"/>
        </w:rPr>
        <w:t>邮政编码：</w:t>
      </w:r>
    </w:p>
    <w:p>
      <w:pPr>
        <w:spacing w:line="473" w:lineRule="auto"/>
        <w:rPr>
          <w:rFonts w:ascii="宋体"/>
          <w:sz w:val="21"/>
        </w:rPr>
      </w:pPr>
    </w:p>
    <w:p>
      <w:pPr>
        <w:spacing w:before="68" w:line="184" w:lineRule="auto"/>
        <w:ind w:firstLine="2261"/>
        <w:rPr>
          <w:rFonts w:ascii="宋体" w:hAnsi="宋体" w:eastAsia="宋体" w:cs="宋体"/>
          <w:sz w:val="21"/>
          <w:szCs w:val="21"/>
        </w:rPr>
      </w:pPr>
      <w:r>
        <w:rPr>
          <w:rFonts w:ascii="宋体" w:hAnsi="宋体" w:eastAsia="宋体" w:cs="宋体"/>
          <w:spacing w:val="-7"/>
          <w:sz w:val="21"/>
          <w:szCs w:val="21"/>
        </w:rPr>
        <w:t>电子邮箱：</w:t>
      </w:r>
    </w:p>
    <w:p>
      <w:pPr>
        <w:sectPr>
          <w:type w:val="continuous"/>
          <w:pgSz w:w="11910" w:h="16840"/>
          <w:pgMar w:top="1075" w:right="1080" w:bottom="1349" w:left="1080" w:header="895" w:footer="1081" w:gutter="0"/>
          <w:pgNumType w:fmt="decimal"/>
          <w:cols w:equalWidth="0" w:num="2">
            <w:col w:w="2921" w:space="100"/>
            <w:col w:w="6730"/>
          </w:cols>
        </w:sectPr>
      </w:pPr>
    </w:p>
    <w:p>
      <w:pPr>
        <w:spacing w:line="300" w:lineRule="auto"/>
        <w:rPr>
          <w:rFonts w:ascii="宋体"/>
          <w:sz w:val="21"/>
        </w:rPr>
      </w:pPr>
    </w:p>
    <w:p>
      <w:pPr>
        <w:spacing w:line="300" w:lineRule="auto"/>
        <w:rPr>
          <w:rFonts w:ascii="宋体"/>
          <w:sz w:val="21"/>
        </w:rPr>
      </w:pPr>
    </w:p>
    <w:p>
      <w:pPr>
        <w:spacing w:before="104" w:line="185" w:lineRule="auto"/>
        <w:ind w:firstLine="2874"/>
        <w:rPr>
          <w:rFonts w:ascii="宋体" w:hAnsi="宋体" w:eastAsia="宋体" w:cs="宋体"/>
          <w:sz w:val="32"/>
          <w:szCs w:val="32"/>
        </w:rPr>
      </w:pPr>
      <w:r>
        <w:rPr>
          <w:rFonts w:ascii="宋体" w:hAnsi="宋体" w:eastAsia="宋体" w:cs="宋体"/>
          <w:spacing w:val="-1"/>
          <w:sz w:val="32"/>
          <w:szCs w:val="32"/>
          <w14:textOutline w14:w="5793" w14:cap="sq" w14:cmpd="sng">
            <w14:solidFill>
              <w14:srgbClr w14:val="000000"/>
            </w14:solidFill>
            <w14:prstDash w14:val="solid"/>
            <w14:bevel/>
          </w14:textOutline>
        </w:rPr>
        <w:t>第二部分通用合同条款（略）</w:t>
      </w:r>
    </w:p>
    <w:p>
      <w:pPr>
        <w:spacing w:before="286" w:line="184" w:lineRule="auto"/>
        <w:ind w:firstLine="2105"/>
        <w:rPr>
          <w:rFonts w:ascii="宋体" w:hAnsi="宋体" w:eastAsia="宋体" w:cs="宋体"/>
          <w:sz w:val="21"/>
          <w:szCs w:val="21"/>
        </w:rPr>
      </w:pPr>
      <w:r>
        <w:rPr>
          <w:rFonts w:ascii="宋体" w:hAnsi="宋体" w:eastAsia="宋体" w:cs="宋体"/>
          <w:spacing w:val="-4"/>
          <w:sz w:val="21"/>
          <w:szCs w:val="21"/>
        </w:rPr>
        <w:t>按《建设工程施工合同》</w:t>
      </w:r>
      <w:r>
        <w:rPr>
          <w:rFonts w:ascii="宋体" w:hAnsi="宋体" w:eastAsia="宋体" w:cs="宋体"/>
          <w:spacing w:val="2"/>
          <w:sz w:val="21"/>
          <w:szCs w:val="21"/>
        </w:rPr>
        <w:t xml:space="preserve"> </w:t>
      </w:r>
      <w:r>
        <w:rPr>
          <w:rFonts w:ascii="Times New Roman" w:hAnsi="Times New Roman" w:eastAsia="Times New Roman" w:cs="Times New Roman"/>
          <w:spacing w:val="-4"/>
          <w:sz w:val="21"/>
          <w:szCs w:val="21"/>
        </w:rPr>
        <w:t>GF—2017—0201</w:t>
      </w:r>
      <w:r>
        <w:rPr>
          <w:rFonts w:ascii="Times New Roman" w:hAnsi="Times New Roman" w:eastAsia="Times New Roman" w:cs="Times New Roman"/>
          <w:spacing w:val="8"/>
          <w:sz w:val="21"/>
          <w:szCs w:val="21"/>
        </w:rPr>
        <w:t xml:space="preserve"> </w:t>
      </w:r>
      <w:r>
        <w:rPr>
          <w:rFonts w:ascii="宋体" w:hAnsi="宋体" w:eastAsia="宋体" w:cs="宋体"/>
          <w:spacing w:val="-4"/>
          <w:sz w:val="21"/>
          <w:szCs w:val="21"/>
        </w:rPr>
        <w:t>通用合同条款执行。</w:t>
      </w:r>
    </w:p>
    <w:p>
      <w:pPr>
        <w:spacing w:line="417" w:lineRule="auto"/>
        <w:rPr>
          <w:rFonts w:ascii="宋体"/>
          <w:sz w:val="21"/>
        </w:rPr>
      </w:pPr>
    </w:p>
    <w:p>
      <w:pPr>
        <w:spacing w:before="104" w:line="185" w:lineRule="auto"/>
        <w:ind w:firstLine="2989"/>
        <w:rPr>
          <w:rFonts w:ascii="宋体" w:hAnsi="宋体" w:eastAsia="宋体" w:cs="宋体"/>
          <w:sz w:val="32"/>
          <w:szCs w:val="32"/>
        </w:rPr>
      </w:pPr>
      <w:r>
        <w:rPr>
          <w:rFonts w:ascii="宋体" w:hAnsi="宋体" w:eastAsia="宋体" w:cs="宋体"/>
          <w:spacing w:val="-1"/>
          <w:sz w:val="32"/>
          <w:szCs w:val="32"/>
          <w14:textOutline w14:w="5793" w14:cap="sq" w14:cmpd="sng">
            <w14:solidFill>
              <w14:srgbClr w14:val="000000"/>
            </w14:solidFill>
            <w14:prstDash w14:val="solid"/>
            <w14:bevel/>
          </w14:textOutline>
        </w:rPr>
        <w:t>第三部分专用合同条款</w:t>
      </w:r>
    </w:p>
    <w:p>
      <w:pPr>
        <w:spacing w:line="372" w:lineRule="auto"/>
        <w:rPr>
          <w:rFonts w:ascii="宋体"/>
          <w:sz w:val="21"/>
        </w:rPr>
      </w:pPr>
    </w:p>
    <w:p>
      <w:pPr>
        <w:spacing w:before="69" w:line="184" w:lineRule="auto"/>
        <w:ind w:firstLine="862"/>
        <w:rPr>
          <w:rFonts w:ascii="宋体" w:hAnsi="宋体" w:eastAsia="宋体" w:cs="宋体"/>
          <w:sz w:val="21"/>
          <w:szCs w:val="21"/>
        </w:rPr>
      </w:pPr>
      <w:r>
        <w:rPr>
          <w:rFonts w:ascii="宋体" w:hAnsi="宋体" w:eastAsia="宋体" w:cs="宋体"/>
          <w:spacing w:val="-6"/>
          <w:sz w:val="21"/>
          <w:szCs w:val="21"/>
          <w14:textOutline w14:w="3795" w14:cap="sq" w14:cmpd="sng">
            <w14:solidFill>
              <w14:srgbClr w14:val="000000"/>
            </w14:solidFill>
            <w14:prstDash w14:val="solid"/>
            <w14:bevel/>
          </w14:textOutline>
        </w:rPr>
        <w:t>1.</w:t>
      </w:r>
      <w:r>
        <w:rPr>
          <w:rFonts w:ascii="宋体" w:hAnsi="宋体" w:eastAsia="宋体" w:cs="宋体"/>
          <w:spacing w:val="7"/>
          <w:sz w:val="21"/>
          <w:szCs w:val="21"/>
        </w:rPr>
        <w:t xml:space="preserve">  </w:t>
      </w:r>
      <w:r>
        <w:rPr>
          <w:rFonts w:ascii="宋体" w:hAnsi="宋体" w:eastAsia="宋体" w:cs="宋体"/>
          <w:spacing w:val="-6"/>
          <w:sz w:val="21"/>
          <w:szCs w:val="21"/>
          <w14:textOutline w14:w="3795" w14:cap="sq" w14:cmpd="sng">
            <w14:solidFill>
              <w14:srgbClr w14:val="000000"/>
            </w14:solidFill>
            <w14:prstDash w14:val="solid"/>
            <w14:bevel/>
          </w14:textOutline>
        </w:rPr>
        <w:t>一般约定</w:t>
      </w:r>
    </w:p>
    <w:p>
      <w:pPr>
        <w:spacing w:before="335" w:line="184" w:lineRule="auto"/>
        <w:ind w:firstLine="826"/>
        <w:rPr>
          <w:rFonts w:ascii="宋体" w:hAnsi="宋体" w:eastAsia="宋体" w:cs="宋体"/>
          <w:sz w:val="21"/>
          <w:szCs w:val="21"/>
        </w:rPr>
      </w:pPr>
      <w:r>
        <w:rPr>
          <w:rFonts w:ascii="宋体" w:hAnsi="宋体" w:eastAsia="宋体" w:cs="宋体"/>
          <w:spacing w:val="-5"/>
          <w:sz w:val="21"/>
          <w:szCs w:val="21"/>
        </w:rPr>
        <w:t>1.1</w:t>
      </w:r>
      <w:r>
        <w:rPr>
          <w:rFonts w:ascii="宋体" w:hAnsi="宋体" w:eastAsia="宋体" w:cs="宋体"/>
          <w:spacing w:val="-43"/>
          <w:sz w:val="21"/>
          <w:szCs w:val="21"/>
        </w:rPr>
        <w:t xml:space="preserve"> </w:t>
      </w:r>
      <w:r>
        <w:rPr>
          <w:rFonts w:ascii="宋体" w:hAnsi="宋体" w:eastAsia="宋体" w:cs="宋体"/>
          <w:spacing w:val="-5"/>
          <w:sz w:val="21"/>
          <w:szCs w:val="21"/>
        </w:rPr>
        <w:t>词语定义</w:t>
      </w:r>
    </w:p>
    <w:p>
      <w:pPr>
        <w:spacing w:line="251" w:lineRule="auto"/>
        <w:rPr>
          <w:rFonts w:ascii="宋体"/>
          <w:sz w:val="21"/>
        </w:rPr>
      </w:pPr>
    </w:p>
    <w:p>
      <w:pPr>
        <w:spacing w:before="78" w:line="180" w:lineRule="auto"/>
        <w:ind w:firstLine="829"/>
        <w:rPr>
          <w:rFonts w:ascii="宋体" w:hAnsi="宋体" w:eastAsia="宋体" w:cs="宋体"/>
          <w:sz w:val="21"/>
          <w:szCs w:val="21"/>
        </w:rPr>
      </w:pPr>
      <w:r>
        <w:rPr>
          <w:rFonts w:ascii="宋体" w:hAnsi="宋体" w:eastAsia="宋体" w:cs="宋体"/>
          <w:spacing w:val="-6"/>
          <w:sz w:val="24"/>
          <w:szCs w:val="24"/>
        </w:rPr>
        <w:t>1.1.1</w:t>
      </w:r>
      <w:r>
        <w:rPr>
          <w:rFonts w:ascii="宋体" w:hAnsi="宋体" w:eastAsia="宋体" w:cs="宋体"/>
          <w:spacing w:val="24"/>
          <w:sz w:val="24"/>
          <w:szCs w:val="24"/>
        </w:rPr>
        <w:t xml:space="preserve">  </w:t>
      </w:r>
      <w:r>
        <w:rPr>
          <w:rFonts w:ascii="宋体" w:hAnsi="宋体" w:eastAsia="宋体" w:cs="宋体"/>
          <w:spacing w:val="-6"/>
          <w:sz w:val="21"/>
          <w:szCs w:val="21"/>
        </w:rPr>
        <w:t>合同</w:t>
      </w:r>
    </w:p>
    <w:p>
      <w:pPr>
        <w:spacing w:before="313" w:line="479" w:lineRule="auto"/>
        <w:ind w:left="447" w:right="313" w:firstLine="414"/>
        <w:rPr>
          <w:rFonts w:ascii="宋体" w:hAnsi="宋体" w:eastAsia="宋体" w:cs="宋体"/>
          <w:sz w:val="21"/>
          <w:szCs w:val="21"/>
        </w:rPr>
      </w:pPr>
      <w:r>
        <w:rPr>
          <w:rFonts w:ascii="宋体" w:hAnsi="宋体" w:eastAsia="宋体" w:cs="宋体"/>
          <w:spacing w:val="-10"/>
          <w:w w:val="99"/>
          <w:sz w:val="21"/>
          <w:szCs w:val="21"/>
        </w:rPr>
        <w:t>1.1.1.10</w:t>
      </w:r>
      <w:r>
        <w:rPr>
          <w:rFonts w:ascii="宋体" w:hAnsi="宋体" w:eastAsia="宋体" w:cs="宋体"/>
          <w:spacing w:val="-32"/>
          <w:sz w:val="21"/>
          <w:szCs w:val="21"/>
        </w:rPr>
        <w:t xml:space="preserve"> </w:t>
      </w:r>
      <w:r>
        <w:rPr>
          <w:rFonts w:ascii="宋体" w:hAnsi="宋体" w:eastAsia="宋体" w:cs="宋体"/>
          <w:spacing w:val="-10"/>
          <w:w w:val="99"/>
          <w:sz w:val="21"/>
          <w:szCs w:val="21"/>
        </w:rPr>
        <w:t>其他合同文件包括</w:t>
      </w:r>
      <w:r>
        <w:rPr>
          <w:rFonts w:ascii="宋体" w:hAnsi="宋体" w:eastAsia="宋体" w:cs="宋体"/>
          <w:spacing w:val="-24"/>
          <w:sz w:val="21"/>
          <w:szCs w:val="21"/>
        </w:rPr>
        <w:t xml:space="preserve"> </w:t>
      </w:r>
      <w:r>
        <w:rPr>
          <w:rFonts w:ascii="宋体" w:hAnsi="宋体" w:eastAsia="宋体" w:cs="宋体"/>
          <w:spacing w:val="-10"/>
          <w:w w:val="99"/>
          <w:sz w:val="21"/>
          <w:szCs w:val="21"/>
          <w:u w:val="single" w:color="auto"/>
          <w14:textOutline w14:w="3795" w14:cap="sq" w14:cmpd="sng">
            <w14:solidFill>
              <w14:srgbClr w14:val="000000"/>
            </w14:solidFill>
            <w14:prstDash w14:val="solid"/>
            <w14:bevel/>
          </w14:textOutline>
        </w:rPr>
        <w:t>1、合同协议书；</w:t>
      </w:r>
      <w:r>
        <w:rPr>
          <w:rFonts w:ascii="宋体" w:hAnsi="宋体" w:eastAsia="宋体" w:cs="宋体"/>
          <w:spacing w:val="40"/>
          <w:sz w:val="21"/>
          <w:szCs w:val="21"/>
          <w:u w:val="single" w:color="auto"/>
        </w:rPr>
        <w:t xml:space="preserve"> </w:t>
      </w:r>
      <w:r>
        <w:rPr>
          <w:rFonts w:ascii="宋体" w:hAnsi="宋体" w:eastAsia="宋体" w:cs="宋体"/>
          <w:spacing w:val="-10"/>
          <w:w w:val="99"/>
          <w:sz w:val="21"/>
          <w:szCs w:val="21"/>
          <w:u w:val="single" w:color="auto"/>
          <w14:textOutline w14:w="3795" w14:cap="sq" w14:cmpd="sng">
            <w14:solidFill>
              <w14:srgbClr w14:val="000000"/>
            </w14:solidFill>
            <w14:prstDash w14:val="solid"/>
            <w14:bevel/>
          </w14:textOutline>
        </w:rPr>
        <w:t>2、</w:t>
      </w:r>
      <w:r>
        <w:rPr>
          <w:rFonts w:hint="eastAsia" w:ascii="宋体" w:hAnsi="宋体" w:eastAsia="宋体" w:cs="宋体"/>
          <w:spacing w:val="-10"/>
          <w:w w:val="99"/>
          <w:sz w:val="21"/>
          <w:szCs w:val="21"/>
          <w:u w:val="single" w:color="auto"/>
          <w:lang w:val="en-US" w:eastAsia="zh-CN"/>
          <w14:textOutline w14:w="3795" w14:cap="sq" w14:cmpd="sng">
            <w14:solidFill>
              <w14:srgbClr w14:val="000000"/>
            </w14:solidFill>
            <w14:prstDash w14:val="solid"/>
            <w14:bevel/>
          </w14:textOutline>
        </w:rPr>
        <w:t>成交</w:t>
      </w:r>
      <w:r>
        <w:rPr>
          <w:rFonts w:ascii="宋体" w:hAnsi="宋体" w:eastAsia="宋体" w:cs="宋体"/>
          <w:spacing w:val="-10"/>
          <w:w w:val="99"/>
          <w:sz w:val="21"/>
          <w:szCs w:val="21"/>
          <w:u w:val="single" w:color="auto"/>
          <w14:textOutline w14:w="3795" w14:cap="sq" w14:cmpd="sng">
            <w14:solidFill>
              <w14:srgbClr w14:val="000000"/>
            </w14:solidFill>
            <w14:prstDash w14:val="solid"/>
            <w14:bevel/>
          </w14:textOutline>
        </w:rPr>
        <w:t>通知书；</w:t>
      </w:r>
      <w:r>
        <w:rPr>
          <w:rFonts w:ascii="宋体" w:hAnsi="宋体" w:eastAsia="宋体" w:cs="宋体"/>
          <w:spacing w:val="27"/>
          <w:sz w:val="21"/>
          <w:szCs w:val="21"/>
          <w:u w:val="single" w:color="auto"/>
        </w:rPr>
        <w:t xml:space="preserve"> </w:t>
      </w:r>
      <w:r>
        <w:rPr>
          <w:rFonts w:ascii="宋体" w:hAnsi="宋体" w:eastAsia="宋体" w:cs="宋体"/>
          <w:spacing w:val="-10"/>
          <w:w w:val="99"/>
          <w:sz w:val="21"/>
          <w:szCs w:val="21"/>
          <w:u w:val="single" w:color="auto"/>
          <w14:textOutline w14:w="3795" w14:cap="sq" w14:cmpd="sng">
            <w14:solidFill>
              <w14:srgbClr w14:val="000000"/>
            </w14:solidFill>
            <w14:prstDash w14:val="solid"/>
            <w14:bevel/>
          </w14:textOutline>
        </w:rPr>
        <w:t>3、</w:t>
      </w:r>
      <w:r>
        <w:rPr>
          <w:rFonts w:hint="eastAsia" w:ascii="宋体" w:hAnsi="宋体" w:eastAsia="宋体" w:cs="宋体"/>
          <w:spacing w:val="-10"/>
          <w:w w:val="99"/>
          <w:sz w:val="21"/>
          <w:szCs w:val="21"/>
          <w:u w:val="single" w:color="auto"/>
          <w:lang w:val="en-US" w:eastAsia="zh-CN"/>
          <w14:textOutline w14:w="3795" w14:cap="sq" w14:cmpd="sng">
            <w14:solidFill>
              <w14:srgbClr w14:val="000000"/>
            </w14:solidFill>
            <w14:prstDash w14:val="solid"/>
            <w14:bevel/>
          </w14:textOutline>
        </w:rPr>
        <w:t>响应函</w:t>
      </w:r>
      <w:r>
        <w:rPr>
          <w:rFonts w:ascii="宋体" w:hAnsi="宋体" w:eastAsia="宋体" w:cs="宋体"/>
          <w:spacing w:val="-10"/>
          <w:w w:val="99"/>
          <w:sz w:val="21"/>
          <w:szCs w:val="21"/>
          <w:u w:val="single" w:color="auto"/>
          <w14:textOutline w14:w="3795" w14:cap="sq" w14:cmpd="sng">
            <w14:solidFill>
              <w14:srgbClr w14:val="000000"/>
            </w14:solidFill>
            <w14:prstDash w14:val="solid"/>
            <w14:bevel/>
          </w14:textOutline>
        </w:rPr>
        <w:t>及其附录；</w:t>
      </w:r>
      <w:r>
        <w:rPr>
          <w:rFonts w:ascii="宋体" w:hAnsi="宋体" w:eastAsia="宋体" w:cs="宋体"/>
          <w:spacing w:val="36"/>
          <w:sz w:val="21"/>
          <w:szCs w:val="21"/>
          <w:u w:val="single" w:color="auto"/>
        </w:rPr>
        <w:t xml:space="preserve"> </w:t>
      </w:r>
      <w:r>
        <w:rPr>
          <w:rFonts w:ascii="宋体" w:hAnsi="宋体" w:eastAsia="宋体" w:cs="宋体"/>
          <w:spacing w:val="-10"/>
          <w:w w:val="99"/>
          <w:sz w:val="21"/>
          <w:szCs w:val="21"/>
          <w:u w:val="single" w:color="auto"/>
          <w14:textOutline w14:w="3795" w14:cap="sq" w14:cmpd="sng">
            <w14:solidFill>
              <w14:srgbClr w14:val="000000"/>
            </w14:solidFill>
            <w14:prstDash w14:val="solid"/>
            <w14:bevel/>
          </w14:textOutline>
        </w:rPr>
        <w:t>4、专用合</w:t>
      </w:r>
      <w:r>
        <w:rPr>
          <w:rFonts w:ascii="宋体" w:hAnsi="宋体" w:eastAsia="宋体" w:cs="宋体"/>
          <w:sz w:val="21"/>
          <w:szCs w:val="21"/>
        </w:rPr>
        <w:t xml:space="preserve"> </w:t>
      </w:r>
      <w:r>
        <w:rPr>
          <w:rFonts w:ascii="宋体" w:hAnsi="宋体" w:eastAsia="宋体" w:cs="宋体"/>
          <w:spacing w:val="-15"/>
          <w:sz w:val="21"/>
          <w:szCs w:val="21"/>
          <w:u w:val="single" w:color="auto"/>
          <w14:textOutline w14:w="3795" w14:cap="sq" w14:cmpd="sng">
            <w14:solidFill>
              <w14:srgbClr w14:val="000000"/>
            </w14:solidFill>
            <w14:prstDash w14:val="solid"/>
            <w14:bevel/>
          </w14:textOutline>
        </w:rPr>
        <w:t>同条款及其附件；</w:t>
      </w:r>
      <w:r>
        <w:rPr>
          <w:rFonts w:ascii="宋体" w:hAnsi="宋体" w:eastAsia="宋体" w:cs="宋体"/>
          <w:spacing w:val="45"/>
          <w:sz w:val="21"/>
          <w:szCs w:val="21"/>
          <w:u w:val="single" w:color="auto"/>
        </w:rPr>
        <w:t xml:space="preserve"> </w:t>
      </w:r>
      <w:r>
        <w:rPr>
          <w:rFonts w:ascii="宋体" w:hAnsi="宋体" w:eastAsia="宋体" w:cs="宋体"/>
          <w:spacing w:val="-15"/>
          <w:sz w:val="21"/>
          <w:szCs w:val="21"/>
          <w:u w:val="single" w:color="auto"/>
          <w14:textOutline w14:w="3795" w14:cap="sq" w14:cmpd="sng">
            <w14:solidFill>
              <w14:srgbClr w14:val="000000"/>
            </w14:solidFill>
            <w14:prstDash w14:val="solid"/>
            <w14:bevel/>
          </w14:textOutline>
        </w:rPr>
        <w:t>5、通用合同条款；</w:t>
      </w:r>
      <w:r>
        <w:rPr>
          <w:rFonts w:ascii="宋体" w:hAnsi="宋体" w:eastAsia="宋体" w:cs="宋体"/>
          <w:spacing w:val="39"/>
          <w:sz w:val="21"/>
          <w:szCs w:val="21"/>
          <w:u w:val="single" w:color="auto"/>
        </w:rPr>
        <w:t xml:space="preserve"> </w:t>
      </w:r>
      <w:r>
        <w:rPr>
          <w:rFonts w:ascii="宋体" w:hAnsi="宋体" w:eastAsia="宋体" w:cs="宋体"/>
          <w:spacing w:val="-15"/>
          <w:sz w:val="21"/>
          <w:szCs w:val="21"/>
          <w:u w:val="single" w:color="auto"/>
          <w14:textOutline w14:w="3795" w14:cap="sq" w14:cmpd="sng">
            <w14:solidFill>
              <w14:srgbClr w14:val="000000"/>
            </w14:solidFill>
            <w14:prstDash w14:val="solid"/>
            <w14:bevel/>
          </w14:textOutline>
        </w:rPr>
        <w:t>6、图纸；</w:t>
      </w:r>
      <w:r>
        <w:rPr>
          <w:rFonts w:ascii="宋体" w:hAnsi="宋体" w:eastAsia="宋体" w:cs="宋体"/>
          <w:spacing w:val="31"/>
          <w:sz w:val="21"/>
          <w:szCs w:val="21"/>
          <w:u w:val="single" w:color="auto"/>
        </w:rPr>
        <w:t xml:space="preserve"> </w:t>
      </w:r>
      <w:r>
        <w:rPr>
          <w:rFonts w:ascii="宋体" w:hAnsi="宋体" w:eastAsia="宋体" w:cs="宋体"/>
          <w:spacing w:val="-15"/>
          <w:sz w:val="21"/>
          <w:szCs w:val="21"/>
          <w:u w:val="single" w:color="auto"/>
          <w14:textOutline w14:w="3795" w14:cap="sq" w14:cmpd="sng">
            <w14:solidFill>
              <w14:srgbClr w14:val="000000"/>
            </w14:solidFill>
            <w14:prstDash w14:val="solid"/>
            <w14:bevel/>
          </w14:textOutline>
        </w:rPr>
        <w:t>7、已标价工程量清单或预算书；</w:t>
      </w:r>
      <w:r>
        <w:rPr>
          <w:rFonts w:ascii="宋体" w:hAnsi="宋体" w:eastAsia="宋体" w:cs="宋体"/>
          <w:spacing w:val="32"/>
          <w:sz w:val="21"/>
          <w:szCs w:val="21"/>
          <w:u w:val="single" w:color="auto"/>
        </w:rPr>
        <w:t xml:space="preserve"> </w:t>
      </w:r>
      <w:r>
        <w:rPr>
          <w:rFonts w:ascii="宋体" w:hAnsi="宋体" w:eastAsia="宋体" w:cs="宋体"/>
          <w:spacing w:val="-15"/>
          <w:sz w:val="21"/>
          <w:szCs w:val="21"/>
          <w:u w:val="single" w:color="auto"/>
          <w14:textOutline w14:w="3795" w14:cap="sq" w14:cmpd="sng">
            <w14:solidFill>
              <w14:srgbClr w14:val="000000"/>
            </w14:solidFill>
            <w14:prstDash w14:val="solid"/>
            <w14:bevel/>
          </w14:textOutline>
        </w:rPr>
        <w:t>8、其他合同文件</w:t>
      </w:r>
      <w:r>
        <w:rPr>
          <w:rFonts w:ascii="宋体" w:hAnsi="宋体" w:eastAsia="宋体" w:cs="宋体"/>
          <w:spacing w:val="-15"/>
          <w:sz w:val="21"/>
          <w:szCs w:val="21"/>
        </w:rPr>
        <w:t>。</w:t>
      </w:r>
    </w:p>
    <w:p>
      <w:pPr>
        <w:spacing w:before="29" w:line="180" w:lineRule="auto"/>
        <w:ind w:firstLine="865"/>
        <w:rPr>
          <w:rFonts w:ascii="宋体" w:hAnsi="宋体" w:eastAsia="宋体" w:cs="宋体"/>
          <w:sz w:val="21"/>
          <w:szCs w:val="21"/>
        </w:rPr>
      </w:pPr>
      <w:r>
        <w:rPr>
          <w:rFonts w:ascii="宋体" w:hAnsi="宋体" w:eastAsia="宋体" w:cs="宋体"/>
          <w:spacing w:val="-3"/>
          <w:sz w:val="24"/>
          <w:szCs w:val="24"/>
        </w:rPr>
        <w:t>1.1.2</w:t>
      </w:r>
      <w:r>
        <w:rPr>
          <w:rFonts w:ascii="宋体" w:hAnsi="宋体" w:eastAsia="宋体" w:cs="宋体"/>
          <w:spacing w:val="9"/>
          <w:sz w:val="24"/>
          <w:szCs w:val="24"/>
        </w:rPr>
        <w:t xml:space="preserve">  </w:t>
      </w:r>
      <w:r>
        <w:rPr>
          <w:rFonts w:ascii="宋体" w:hAnsi="宋体" w:eastAsia="宋体" w:cs="宋体"/>
          <w:spacing w:val="-3"/>
          <w:sz w:val="21"/>
          <w:szCs w:val="21"/>
        </w:rPr>
        <w:t>合同当事人及其他相关方</w:t>
      </w:r>
    </w:p>
    <w:p>
      <w:pPr>
        <w:spacing w:before="339" w:line="180" w:lineRule="auto"/>
        <w:ind w:firstLine="865"/>
        <w:rPr>
          <w:rFonts w:ascii="宋体" w:hAnsi="宋体" w:eastAsia="宋体" w:cs="宋体"/>
          <w:sz w:val="21"/>
          <w:szCs w:val="21"/>
        </w:rPr>
      </w:pPr>
      <w:r>
        <w:rPr>
          <w:rFonts w:ascii="宋体" w:hAnsi="宋体" w:eastAsia="宋体" w:cs="宋体"/>
          <w:spacing w:val="-8"/>
          <w:sz w:val="24"/>
          <w:szCs w:val="24"/>
        </w:rPr>
        <w:t>1.3</w:t>
      </w:r>
      <w:r>
        <w:rPr>
          <w:rFonts w:ascii="宋体" w:hAnsi="宋体" w:eastAsia="宋体" w:cs="宋体"/>
          <w:spacing w:val="-49"/>
          <w:sz w:val="24"/>
          <w:szCs w:val="24"/>
        </w:rPr>
        <w:t xml:space="preserve"> </w:t>
      </w:r>
      <w:r>
        <w:rPr>
          <w:rFonts w:ascii="宋体" w:hAnsi="宋体" w:eastAsia="宋体" w:cs="宋体"/>
          <w:spacing w:val="-8"/>
          <w:sz w:val="21"/>
          <w:szCs w:val="21"/>
        </w:rPr>
        <w:t>法律</w:t>
      </w:r>
    </w:p>
    <w:p>
      <w:pPr>
        <w:spacing w:before="311" w:line="184" w:lineRule="auto"/>
        <w:ind w:firstLine="846"/>
        <w:rPr>
          <w:rFonts w:ascii="宋体" w:hAnsi="宋体" w:eastAsia="宋体" w:cs="宋体"/>
          <w:sz w:val="21"/>
          <w:szCs w:val="21"/>
        </w:rPr>
      </w:pPr>
      <w:r>
        <w:rPr>
          <w:rFonts w:ascii="宋体" w:hAnsi="宋体" w:eastAsia="宋体" w:cs="宋体"/>
          <w:spacing w:val="-6"/>
          <w:sz w:val="21"/>
          <w:szCs w:val="21"/>
        </w:rPr>
        <w:t>适用于合同的其他规范性文件：</w:t>
      </w:r>
      <w:r>
        <w:rPr>
          <w:rFonts w:ascii="宋体" w:hAnsi="宋体" w:eastAsia="宋体" w:cs="宋体"/>
          <w:spacing w:val="58"/>
          <w:sz w:val="21"/>
          <w:szCs w:val="21"/>
        </w:rPr>
        <w:t xml:space="preserve"> </w:t>
      </w:r>
      <w:r>
        <w:rPr>
          <w:rFonts w:ascii="宋体" w:hAnsi="宋体" w:eastAsia="宋体" w:cs="宋体"/>
          <w:spacing w:val="-6"/>
          <w:sz w:val="21"/>
          <w:szCs w:val="21"/>
          <w:u w:val="single" w:color="auto"/>
          <w14:textOutline w14:w="3795" w14:cap="sq" w14:cmpd="sng">
            <w14:solidFill>
              <w14:srgbClr w14:val="000000"/>
            </w14:solidFill>
            <w14:prstDash w14:val="solid"/>
            <w14:bevel/>
          </w14:textOutline>
        </w:rPr>
        <w:t>有关建筑工程的法律、法规</w:t>
      </w:r>
      <w:r>
        <w:rPr>
          <w:rFonts w:ascii="宋体" w:hAnsi="宋体" w:eastAsia="宋体" w:cs="宋体"/>
          <w:spacing w:val="-6"/>
          <w:sz w:val="21"/>
          <w:szCs w:val="21"/>
        </w:rPr>
        <w:t>。</w:t>
      </w:r>
    </w:p>
    <w:p>
      <w:pPr>
        <w:spacing w:line="253" w:lineRule="auto"/>
        <w:rPr>
          <w:rFonts w:ascii="宋体"/>
          <w:sz w:val="21"/>
        </w:rPr>
      </w:pPr>
    </w:p>
    <w:p>
      <w:pPr>
        <w:spacing w:before="79" w:line="180" w:lineRule="auto"/>
        <w:ind w:firstLine="865"/>
        <w:rPr>
          <w:rFonts w:ascii="宋体" w:hAnsi="宋体" w:eastAsia="宋体" w:cs="宋体"/>
          <w:sz w:val="21"/>
          <w:szCs w:val="21"/>
        </w:rPr>
      </w:pPr>
      <w:r>
        <w:rPr>
          <w:rFonts w:ascii="宋体" w:hAnsi="宋体" w:eastAsia="宋体" w:cs="宋体"/>
          <w:spacing w:val="-5"/>
          <w:sz w:val="24"/>
          <w:szCs w:val="24"/>
        </w:rPr>
        <w:t>1.4</w:t>
      </w:r>
      <w:r>
        <w:rPr>
          <w:rFonts w:ascii="宋体" w:hAnsi="宋体" w:eastAsia="宋体" w:cs="宋体"/>
          <w:spacing w:val="-49"/>
          <w:sz w:val="24"/>
          <w:szCs w:val="24"/>
        </w:rPr>
        <w:t xml:space="preserve"> </w:t>
      </w:r>
      <w:r>
        <w:rPr>
          <w:rFonts w:ascii="宋体" w:hAnsi="宋体" w:eastAsia="宋体" w:cs="宋体"/>
          <w:spacing w:val="-5"/>
          <w:sz w:val="21"/>
          <w:szCs w:val="21"/>
        </w:rPr>
        <w:t>标准和规范</w:t>
      </w:r>
    </w:p>
    <w:p>
      <w:pPr>
        <w:spacing w:before="342" w:line="180" w:lineRule="auto"/>
        <w:ind w:firstLine="865"/>
        <w:rPr>
          <w:rFonts w:ascii="宋体" w:hAnsi="宋体" w:eastAsia="宋体" w:cs="宋体"/>
          <w:sz w:val="21"/>
          <w:szCs w:val="21"/>
        </w:rPr>
      </w:pPr>
      <w:r>
        <w:rPr>
          <w:rFonts w:ascii="宋体" w:hAnsi="宋体" w:eastAsia="宋体" w:cs="宋体"/>
          <w:spacing w:val="-4"/>
          <w:sz w:val="24"/>
          <w:szCs w:val="24"/>
        </w:rPr>
        <w:t>1.4.1</w:t>
      </w:r>
      <w:r>
        <w:rPr>
          <w:rFonts w:ascii="宋体" w:hAnsi="宋体" w:eastAsia="宋体" w:cs="宋体"/>
          <w:spacing w:val="11"/>
          <w:sz w:val="24"/>
          <w:szCs w:val="24"/>
        </w:rPr>
        <w:t xml:space="preserve">  </w:t>
      </w:r>
      <w:r>
        <w:rPr>
          <w:rFonts w:ascii="宋体" w:hAnsi="宋体" w:eastAsia="宋体" w:cs="宋体"/>
          <w:spacing w:val="-4"/>
          <w:sz w:val="21"/>
          <w:szCs w:val="21"/>
        </w:rPr>
        <w:t>适用于工程的标准规范包括：</w:t>
      </w:r>
      <w:r>
        <w:rPr>
          <w:rFonts w:ascii="宋体" w:hAnsi="宋体" w:eastAsia="宋体" w:cs="宋体"/>
          <w:spacing w:val="51"/>
          <w:sz w:val="21"/>
          <w:szCs w:val="21"/>
        </w:rPr>
        <w:t xml:space="preserve"> </w:t>
      </w:r>
      <w:r>
        <w:rPr>
          <w:rFonts w:ascii="宋体" w:hAnsi="宋体" w:eastAsia="宋体" w:cs="宋体"/>
          <w:spacing w:val="-4"/>
          <w:sz w:val="21"/>
          <w:szCs w:val="21"/>
          <w:u w:val="single" w:color="auto"/>
          <w14:textOutline w14:w="3795" w14:cap="sq" w14:cmpd="sng">
            <w14:solidFill>
              <w14:srgbClr w14:val="000000"/>
            </w14:solidFill>
            <w14:prstDash w14:val="solid"/>
            <w14:bevel/>
          </w14:textOutline>
        </w:rPr>
        <w:t>建设部与</w:t>
      </w:r>
      <w:r>
        <w:rPr>
          <w:rFonts w:hint="eastAsia" w:ascii="宋体" w:hAnsi="宋体" w:eastAsia="宋体" w:cs="宋体"/>
          <w:spacing w:val="-4"/>
          <w:sz w:val="21"/>
          <w:szCs w:val="21"/>
          <w:u w:val="single" w:color="auto"/>
          <w:lang w:val="en-US" w:eastAsia="zh-CN"/>
          <w14:textOutline w14:w="3795" w14:cap="sq" w14:cmpd="sng">
            <w14:solidFill>
              <w14:srgbClr w14:val="000000"/>
            </w14:solidFill>
            <w14:prstDash w14:val="solid"/>
            <w14:bevel/>
          </w14:textOutline>
        </w:rPr>
        <w:t>陕西省</w:t>
      </w:r>
      <w:r>
        <w:rPr>
          <w:rFonts w:ascii="宋体" w:hAnsi="宋体" w:eastAsia="宋体" w:cs="宋体"/>
          <w:spacing w:val="-4"/>
          <w:sz w:val="21"/>
          <w:szCs w:val="21"/>
          <w:u w:val="single" w:color="auto"/>
          <w14:textOutline w14:w="3795" w14:cap="sq" w14:cmpd="sng">
            <w14:solidFill>
              <w14:srgbClr w14:val="000000"/>
            </w14:solidFill>
            <w14:prstDash w14:val="solid"/>
            <w14:bevel/>
          </w14:textOutline>
        </w:rPr>
        <w:t>有关建筑工程的标准、规范文件</w:t>
      </w:r>
      <w:r>
        <w:rPr>
          <w:rFonts w:ascii="宋体" w:hAnsi="宋体" w:eastAsia="宋体" w:cs="宋体"/>
          <w:spacing w:val="-4"/>
          <w:sz w:val="21"/>
          <w:szCs w:val="21"/>
          <w:u w:val="single" w:color="auto"/>
        </w:rPr>
        <w:t>。</w:t>
      </w:r>
    </w:p>
    <w:p>
      <w:pPr>
        <w:spacing w:before="340" w:line="180" w:lineRule="auto"/>
        <w:ind w:firstLine="865"/>
        <w:rPr>
          <w:rFonts w:ascii="宋体" w:hAnsi="宋体" w:eastAsia="宋体" w:cs="宋体"/>
          <w:sz w:val="21"/>
          <w:szCs w:val="21"/>
        </w:rPr>
      </w:pPr>
      <w:r>
        <w:rPr>
          <w:rFonts w:ascii="宋体" w:hAnsi="宋体" w:eastAsia="宋体" w:cs="宋体"/>
          <w:spacing w:val="-4"/>
          <w:sz w:val="24"/>
          <w:szCs w:val="24"/>
        </w:rPr>
        <w:t>1.5</w:t>
      </w:r>
      <w:r>
        <w:rPr>
          <w:rFonts w:ascii="宋体" w:hAnsi="宋体" w:eastAsia="宋体" w:cs="宋体"/>
          <w:spacing w:val="-41"/>
          <w:sz w:val="24"/>
          <w:szCs w:val="24"/>
        </w:rPr>
        <w:t xml:space="preserve"> </w:t>
      </w:r>
      <w:r>
        <w:rPr>
          <w:rFonts w:ascii="宋体" w:hAnsi="宋体" w:eastAsia="宋体" w:cs="宋体"/>
          <w:spacing w:val="-4"/>
          <w:sz w:val="21"/>
          <w:szCs w:val="21"/>
        </w:rPr>
        <w:t>合同文件的优先顺序</w:t>
      </w:r>
    </w:p>
    <w:p>
      <w:pPr>
        <w:spacing w:before="310" w:line="479" w:lineRule="auto"/>
        <w:ind w:left="428" w:right="461" w:firstLine="419"/>
        <w:rPr>
          <w:rFonts w:ascii="宋体" w:hAnsi="宋体" w:eastAsia="宋体" w:cs="宋体"/>
          <w:sz w:val="21"/>
          <w:szCs w:val="21"/>
        </w:rPr>
      </w:pPr>
      <w:r>
        <w:rPr>
          <w:rFonts w:ascii="宋体" w:hAnsi="宋体" w:eastAsia="宋体" w:cs="宋体"/>
          <w:spacing w:val="-5"/>
          <w:sz w:val="21"/>
          <w:szCs w:val="21"/>
        </w:rPr>
        <w:t>合同文件组成及优先顺序为：</w:t>
      </w:r>
      <w:r>
        <w:rPr>
          <w:rFonts w:ascii="宋体" w:hAnsi="宋体" w:eastAsia="宋体" w:cs="宋体"/>
          <w:spacing w:val="58"/>
          <w:sz w:val="21"/>
          <w:szCs w:val="21"/>
        </w:rPr>
        <w:t xml:space="preserve"> </w:t>
      </w:r>
      <w:r>
        <w:rPr>
          <w:rFonts w:ascii="宋体" w:hAnsi="宋体" w:eastAsia="宋体" w:cs="宋体"/>
          <w:spacing w:val="-5"/>
          <w:sz w:val="21"/>
          <w:szCs w:val="21"/>
          <w:u w:val="single" w:color="auto"/>
          <w14:textOutline w14:w="3795" w14:cap="sq" w14:cmpd="sng">
            <w14:solidFill>
              <w14:srgbClr w14:val="000000"/>
            </w14:solidFill>
            <w14:prstDash w14:val="solid"/>
            <w14:bevel/>
          </w14:textOutline>
        </w:rPr>
        <w:t>专用合同条款及其附件通用合同条款、技术标准和要求、施工图</w:t>
      </w:r>
      <w:r>
        <w:rPr>
          <w:rFonts w:ascii="宋体" w:hAnsi="宋体" w:eastAsia="宋体" w:cs="宋体"/>
          <w:sz w:val="21"/>
          <w:szCs w:val="21"/>
        </w:rPr>
        <w:t xml:space="preserve"> </w:t>
      </w:r>
      <w:r>
        <w:rPr>
          <w:rFonts w:ascii="宋体" w:hAnsi="宋体" w:eastAsia="宋体" w:cs="宋体"/>
          <w:spacing w:val="-1"/>
          <w:sz w:val="21"/>
          <w:szCs w:val="21"/>
          <w:u w:val="single" w:color="auto"/>
          <w14:textOutline w14:w="3795" w14:cap="sq" w14:cmpd="sng">
            <w14:solidFill>
              <w14:srgbClr w14:val="000000"/>
            </w14:solidFill>
            <w14:prstDash w14:val="solid"/>
            <w14:bevel/>
          </w14:textOutline>
        </w:rPr>
        <w:t>纸、预算书、其他合同文件</w:t>
      </w:r>
      <w:r>
        <w:rPr>
          <w:rFonts w:ascii="宋体" w:hAnsi="宋体" w:eastAsia="宋体" w:cs="宋体"/>
          <w:spacing w:val="-1"/>
          <w:sz w:val="21"/>
          <w:szCs w:val="21"/>
          <w14:textOutline w14:w="3795" w14:cap="sq" w14:cmpd="sng">
            <w14:solidFill>
              <w14:srgbClr w14:val="000000"/>
            </w14:solidFill>
            <w14:prstDash w14:val="solid"/>
            <w14:bevel/>
          </w14:textOutline>
        </w:rPr>
        <w:t>。</w:t>
      </w:r>
    </w:p>
    <w:p>
      <w:pPr>
        <w:spacing w:before="31" w:line="180" w:lineRule="auto"/>
        <w:ind w:firstLine="865"/>
        <w:rPr>
          <w:rFonts w:ascii="宋体" w:hAnsi="宋体" w:eastAsia="宋体" w:cs="宋体"/>
          <w:sz w:val="21"/>
          <w:szCs w:val="21"/>
        </w:rPr>
      </w:pPr>
      <w:r>
        <w:rPr>
          <w:rFonts w:ascii="宋体" w:hAnsi="宋体" w:eastAsia="宋体" w:cs="宋体"/>
          <w:spacing w:val="-6"/>
          <w:sz w:val="24"/>
          <w:szCs w:val="24"/>
        </w:rPr>
        <w:t>1.6</w:t>
      </w:r>
      <w:r>
        <w:rPr>
          <w:rFonts w:ascii="宋体" w:hAnsi="宋体" w:eastAsia="宋体" w:cs="宋体"/>
          <w:spacing w:val="-23"/>
          <w:sz w:val="24"/>
          <w:szCs w:val="24"/>
        </w:rPr>
        <w:t xml:space="preserve"> </w:t>
      </w:r>
      <w:r>
        <w:rPr>
          <w:rFonts w:ascii="宋体" w:hAnsi="宋体" w:eastAsia="宋体" w:cs="宋体"/>
          <w:spacing w:val="-6"/>
          <w:sz w:val="21"/>
          <w:szCs w:val="21"/>
        </w:rPr>
        <w:t>图纸和成交人文件</w:t>
      </w:r>
    </w:p>
    <w:p>
      <w:pPr>
        <w:spacing w:before="340" w:line="180" w:lineRule="auto"/>
        <w:ind w:firstLine="865"/>
        <w:rPr>
          <w:rFonts w:ascii="宋体" w:hAnsi="宋体" w:eastAsia="宋体" w:cs="宋体"/>
          <w:sz w:val="21"/>
          <w:szCs w:val="21"/>
        </w:rPr>
      </w:pPr>
      <w:r>
        <w:rPr>
          <w:rFonts w:ascii="宋体" w:hAnsi="宋体" w:eastAsia="宋体" w:cs="宋体"/>
          <w:spacing w:val="-6"/>
          <w:sz w:val="24"/>
          <w:szCs w:val="24"/>
        </w:rPr>
        <w:t>1.6.1</w:t>
      </w:r>
      <w:r>
        <w:rPr>
          <w:rFonts w:ascii="宋体" w:hAnsi="宋体" w:eastAsia="宋体" w:cs="宋体"/>
          <w:spacing w:val="15"/>
          <w:sz w:val="24"/>
          <w:szCs w:val="24"/>
        </w:rPr>
        <w:t xml:space="preserve">  </w:t>
      </w:r>
      <w:r>
        <w:rPr>
          <w:rFonts w:ascii="宋体" w:hAnsi="宋体" w:eastAsia="宋体" w:cs="宋体"/>
          <w:spacing w:val="-6"/>
          <w:sz w:val="21"/>
          <w:szCs w:val="21"/>
        </w:rPr>
        <w:t>图纸的提供</w:t>
      </w:r>
    </w:p>
    <w:p>
      <w:pPr>
        <w:spacing w:before="310" w:line="545" w:lineRule="exact"/>
        <w:ind w:firstLine="809"/>
        <w:rPr>
          <w:rFonts w:ascii="宋体" w:hAnsi="宋体" w:eastAsia="宋体" w:cs="宋体"/>
          <w:sz w:val="21"/>
          <w:szCs w:val="21"/>
        </w:rPr>
      </w:pPr>
      <w:r>
        <w:rPr>
          <w:rFonts w:ascii="宋体" w:hAnsi="宋体" w:eastAsia="宋体" w:cs="宋体"/>
          <w:spacing w:val="-10"/>
          <w:position w:val="25"/>
          <w:sz w:val="21"/>
          <w:szCs w:val="21"/>
        </w:rPr>
        <w:t>采购人向成交人提供图纸的期限：</w:t>
      </w:r>
      <w:r>
        <w:rPr>
          <w:rFonts w:ascii="宋体" w:hAnsi="宋体" w:eastAsia="宋体" w:cs="宋体"/>
          <w:spacing w:val="31"/>
          <w:position w:val="25"/>
          <w:sz w:val="21"/>
          <w:szCs w:val="21"/>
          <w:u w:val="single" w:color="auto"/>
        </w:rPr>
        <w:t xml:space="preserve">   </w:t>
      </w:r>
      <w:r>
        <w:rPr>
          <w:rFonts w:ascii="宋体" w:hAnsi="宋体" w:eastAsia="宋体" w:cs="宋体"/>
          <w:spacing w:val="-10"/>
          <w:position w:val="25"/>
          <w:sz w:val="21"/>
          <w:szCs w:val="21"/>
          <w:u w:val="single" w:color="auto"/>
        </w:rPr>
        <w:t>/</w:t>
      </w:r>
      <w:r>
        <w:rPr>
          <w:rFonts w:ascii="宋体" w:hAnsi="宋体" w:eastAsia="宋体" w:cs="宋体"/>
          <w:spacing w:val="-10"/>
          <w:position w:val="25"/>
          <w:sz w:val="21"/>
          <w:szCs w:val="21"/>
        </w:rPr>
        <w:t>；</w:t>
      </w:r>
    </w:p>
    <w:p>
      <w:pPr>
        <w:spacing w:before="1" w:line="204" w:lineRule="auto"/>
        <w:ind w:firstLine="809"/>
        <w:rPr>
          <w:rFonts w:ascii="宋体" w:hAnsi="宋体" w:eastAsia="宋体" w:cs="宋体"/>
          <w:sz w:val="21"/>
          <w:szCs w:val="21"/>
        </w:rPr>
      </w:pPr>
      <w:r>
        <w:rPr>
          <w:rFonts w:ascii="宋体" w:hAnsi="宋体" w:eastAsia="宋体" w:cs="宋体"/>
          <w:spacing w:val="-10"/>
          <w:sz w:val="21"/>
          <w:szCs w:val="21"/>
        </w:rPr>
        <w:t>采购人向成交人提供图纸的数量：</w:t>
      </w:r>
      <w:r>
        <w:rPr>
          <w:rFonts w:ascii="宋体" w:hAnsi="宋体" w:eastAsia="宋体" w:cs="宋体"/>
          <w:spacing w:val="31"/>
          <w:sz w:val="21"/>
          <w:szCs w:val="21"/>
          <w:u w:val="single" w:color="auto"/>
        </w:rPr>
        <w:t xml:space="preserve">   </w:t>
      </w:r>
      <w:r>
        <w:rPr>
          <w:rFonts w:ascii="宋体" w:hAnsi="宋体" w:eastAsia="宋体" w:cs="宋体"/>
          <w:spacing w:val="-10"/>
          <w:sz w:val="21"/>
          <w:szCs w:val="21"/>
          <w:u w:val="single" w:color="auto"/>
        </w:rPr>
        <w:t>/</w:t>
      </w:r>
      <w:r>
        <w:rPr>
          <w:rFonts w:ascii="宋体" w:hAnsi="宋体" w:eastAsia="宋体" w:cs="宋体"/>
          <w:spacing w:val="-10"/>
          <w:sz w:val="21"/>
          <w:szCs w:val="21"/>
        </w:rPr>
        <w:t>；</w:t>
      </w:r>
    </w:p>
    <w:p>
      <w:pPr>
        <w:spacing w:before="312" w:line="576" w:lineRule="exact"/>
        <w:ind w:firstLine="809"/>
        <w:rPr>
          <w:rFonts w:ascii="宋体" w:hAnsi="宋体" w:eastAsia="宋体" w:cs="宋体"/>
          <w:sz w:val="21"/>
          <w:szCs w:val="21"/>
        </w:rPr>
      </w:pPr>
      <w:r>
        <w:rPr>
          <w:rFonts w:ascii="宋体" w:hAnsi="宋体" w:eastAsia="宋体" w:cs="宋体"/>
          <w:spacing w:val="-7"/>
          <w:position w:val="28"/>
          <w:sz w:val="21"/>
          <w:szCs w:val="21"/>
        </w:rPr>
        <w:t>采购人向成交人提供图纸的内容：</w:t>
      </w:r>
      <w:r>
        <w:rPr>
          <w:rFonts w:ascii="宋体" w:hAnsi="宋体" w:eastAsia="宋体" w:cs="宋体"/>
          <w:spacing w:val="61"/>
          <w:position w:val="28"/>
          <w:sz w:val="21"/>
          <w:szCs w:val="21"/>
        </w:rPr>
        <w:t xml:space="preserve"> </w:t>
      </w:r>
      <w:r>
        <w:rPr>
          <w:rFonts w:ascii="宋体" w:hAnsi="宋体" w:eastAsia="宋体" w:cs="宋体"/>
          <w:spacing w:val="-7"/>
          <w:position w:val="28"/>
          <w:sz w:val="21"/>
          <w:szCs w:val="21"/>
          <w:u w:val="single" w:color="auto"/>
          <w14:textOutline w14:w="3795" w14:cap="sq" w14:cmpd="sng">
            <w14:solidFill>
              <w14:srgbClr w14:val="000000"/>
            </w14:solidFill>
            <w14:prstDash w14:val="solid"/>
            <w14:bevel/>
          </w14:textOutline>
        </w:rPr>
        <w:t>本工程的施工图纸</w:t>
      </w:r>
      <w:r>
        <w:rPr>
          <w:rFonts w:ascii="宋体" w:hAnsi="宋体" w:eastAsia="宋体" w:cs="宋体"/>
          <w:spacing w:val="-7"/>
          <w:position w:val="28"/>
          <w:sz w:val="21"/>
          <w:szCs w:val="21"/>
        </w:rPr>
        <w:t>。</w:t>
      </w:r>
    </w:p>
    <w:p>
      <w:pPr>
        <w:spacing w:line="204" w:lineRule="auto"/>
        <w:ind w:firstLine="829"/>
        <w:rPr>
          <w:rFonts w:ascii="宋体" w:hAnsi="宋体" w:eastAsia="宋体" w:cs="宋体"/>
          <w:sz w:val="21"/>
          <w:szCs w:val="21"/>
        </w:rPr>
      </w:pPr>
      <w:r>
        <w:rPr>
          <w:rFonts w:ascii="宋体" w:hAnsi="宋体" w:eastAsia="宋体" w:cs="宋体"/>
          <w:spacing w:val="-4"/>
          <w:sz w:val="24"/>
          <w:szCs w:val="24"/>
        </w:rPr>
        <w:t>1.6.4</w:t>
      </w:r>
      <w:r>
        <w:rPr>
          <w:rFonts w:ascii="宋体" w:hAnsi="宋体" w:eastAsia="宋体" w:cs="宋体"/>
          <w:spacing w:val="23"/>
          <w:sz w:val="24"/>
          <w:szCs w:val="24"/>
        </w:rPr>
        <w:t xml:space="preserve">  </w:t>
      </w:r>
      <w:r>
        <w:rPr>
          <w:rFonts w:ascii="宋体" w:hAnsi="宋体" w:eastAsia="宋体" w:cs="宋体"/>
          <w:spacing w:val="-4"/>
          <w:sz w:val="21"/>
          <w:szCs w:val="21"/>
        </w:rPr>
        <w:t>成交人文件</w:t>
      </w:r>
    </w:p>
    <w:p>
      <w:pPr>
        <w:spacing w:before="280" w:line="184" w:lineRule="auto"/>
        <w:ind w:firstLine="820"/>
        <w:rPr>
          <w:rFonts w:ascii="宋体" w:hAnsi="宋体" w:eastAsia="宋体" w:cs="宋体"/>
          <w:sz w:val="21"/>
          <w:szCs w:val="21"/>
        </w:rPr>
      </w:pPr>
      <w:r>
        <w:rPr>
          <w:rFonts w:ascii="宋体" w:hAnsi="宋体" w:eastAsia="宋体" w:cs="宋体"/>
          <w:spacing w:val="-6"/>
          <w:sz w:val="21"/>
          <w:szCs w:val="21"/>
        </w:rPr>
        <w:t>需要由成交人提供的文件，包括：</w:t>
      </w:r>
      <w:r>
        <w:rPr>
          <w:rFonts w:ascii="宋体" w:hAnsi="宋体" w:eastAsia="宋体" w:cs="宋体"/>
          <w:spacing w:val="48"/>
          <w:sz w:val="21"/>
          <w:szCs w:val="21"/>
        </w:rPr>
        <w:t xml:space="preserve"> </w:t>
      </w:r>
      <w:r>
        <w:rPr>
          <w:rFonts w:ascii="宋体" w:hAnsi="宋体" w:eastAsia="宋体" w:cs="宋体"/>
          <w:spacing w:val="-6"/>
          <w:sz w:val="21"/>
          <w:szCs w:val="21"/>
          <w:u w:val="single" w:color="auto"/>
          <w14:textOutline w14:w="3795" w14:cap="sq" w14:cmpd="sng">
            <w14:solidFill>
              <w14:srgbClr w14:val="000000"/>
            </w14:solidFill>
            <w14:prstDash w14:val="solid"/>
            <w14:bevel/>
          </w14:textOutline>
        </w:rPr>
        <w:t>成交人施工资质证明文件</w:t>
      </w:r>
      <w:r>
        <w:rPr>
          <w:rFonts w:ascii="宋体" w:hAnsi="宋体" w:eastAsia="宋体" w:cs="宋体"/>
          <w:spacing w:val="-6"/>
          <w:sz w:val="21"/>
          <w:szCs w:val="21"/>
        </w:rPr>
        <w:t>。</w:t>
      </w:r>
    </w:p>
    <w:p>
      <w:pPr>
        <w:sectPr>
          <w:headerReference r:id="rId16" w:type="default"/>
          <w:footerReference r:id="rId17" w:type="default"/>
          <w:pgSz w:w="11907" w:h="16840"/>
          <w:pgMar w:top="1113" w:right="1028" w:bottom="1143" w:left="1000" w:header="878" w:footer="877" w:gutter="0"/>
          <w:pgNumType w:fmt="decimal"/>
          <w:cols w:space="720" w:num="1"/>
        </w:sectPr>
      </w:pPr>
    </w:p>
    <w:p>
      <w:pPr>
        <w:spacing w:line="253" w:lineRule="auto"/>
        <w:rPr>
          <w:rFonts w:ascii="宋体"/>
          <w:sz w:val="21"/>
        </w:rPr>
      </w:pPr>
    </w:p>
    <w:p>
      <w:pPr>
        <w:spacing w:before="68" w:line="545" w:lineRule="exact"/>
        <w:ind w:firstLine="812"/>
        <w:rPr>
          <w:rFonts w:ascii="宋体" w:hAnsi="宋体" w:eastAsia="宋体" w:cs="宋体"/>
          <w:sz w:val="21"/>
          <w:szCs w:val="21"/>
        </w:rPr>
      </w:pPr>
      <w:r>
        <w:rPr>
          <w:rFonts w:ascii="宋体" w:hAnsi="宋体" w:eastAsia="宋体" w:cs="宋体"/>
          <w:spacing w:val="-9"/>
          <w:position w:val="25"/>
          <w:sz w:val="21"/>
          <w:szCs w:val="21"/>
        </w:rPr>
        <w:t>成交人提供的文件的期限为：</w:t>
      </w:r>
      <w:r>
        <w:rPr>
          <w:rFonts w:ascii="宋体" w:hAnsi="宋体" w:eastAsia="宋体" w:cs="宋体"/>
          <w:spacing w:val="58"/>
          <w:position w:val="25"/>
          <w:sz w:val="21"/>
          <w:szCs w:val="21"/>
        </w:rPr>
        <w:t xml:space="preserve"> </w:t>
      </w:r>
      <w:r>
        <w:rPr>
          <w:rFonts w:ascii="宋体" w:hAnsi="宋体" w:eastAsia="宋体" w:cs="宋体"/>
          <w:spacing w:val="-9"/>
          <w:position w:val="25"/>
          <w:sz w:val="21"/>
          <w:szCs w:val="21"/>
          <w:u w:val="single" w:color="auto"/>
          <w14:textOutline w14:w="3795" w14:cap="sq" w14:cmpd="sng">
            <w14:solidFill>
              <w14:srgbClr w14:val="000000"/>
            </w14:solidFill>
            <w14:prstDash w14:val="solid"/>
            <w14:bevel/>
          </w14:textOutline>
        </w:rPr>
        <w:t>合同签订后</w:t>
      </w:r>
      <w:r>
        <w:rPr>
          <w:rFonts w:ascii="宋体" w:hAnsi="宋体" w:eastAsia="宋体" w:cs="宋体"/>
          <w:spacing w:val="-38"/>
          <w:position w:val="25"/>
          <w:sz w:val="21"/>
          <w:szCs w:val="21"/>
          <w:u w:val="single" w:color="auto"/>
        </w:rPr>
        <w:t xml:space="preserve"> </w:t>
      </w:r>
      <w:r>
        <w:rPr>
          <w:rFonts w:ascii="宋体" w:hAnsi="宋体" w:eastAsia="宋体" w:cs="宋体"/>
          <w:spacing w:val="-9"/>
          <w:position w:val="25"/>
          <w:sz w:val="21"/>
          <w:szCs w:val="21"/>
          <w:u w:val="single" w:color="auto"/>
          <w14:textOutline w14:w="3795" w14:cap="sq" w14:cmpd="sng">
            <w14:solidFill>
              <w14:srgbClr w14:val="000000"/>
            </w14:solidFill>
            <w14:prstDash w14:val="solid"/>
            <w14:bevel/>
          </w14:textOutline>
        </w:rPr>
        <w:t>3</w:t>
      </w:r>
      <w:r>
        <w:rPr>
          <w:rFonts w:ascii="宋体" w:hAnsi="宋体" w:eastAsia="宋体" w:cs="宋体"/>
          <w:spacing w:val="-39"/>
          <w:position w:val="25"/>
          <w:sz w:val="21"/>
          <w:szCs w:val="21"/>
          <w:u w:val="single" w:color="auto"/>
        </w:rPr>
        <w:t xml:space="preserve"> </w:t>
      </w:r>
      <w:r>
        <w:rPr>
          <w:rFonts w:ascii="宋体" w:hAnsi="宋体" w:eastAsia="宋体" w:cs="宋体"/>
          <w:spacing w:val="-9"/>
          <w:position w:val="25"/>
          <w:sz w:val="21"/>
          <w:szCs w:val="21"/>
          <w:u w:val="single" w:color="auto"/>
          <w14:textOutline w14:w="3795" w14:cap="sq" w14:cmpd="sng">
            <w14:solidFill>
              <w14:srgbClr w14:val="000000"/>
            </w14:solidFill>
            <w14:prstDash w14:val="solid"/>
            <w14:bevel/>
          </w14:textOutline>
        </w:rPr>
        <w:t>天内</w:t>
      </w:r>
      <w:r>
        <w:rPr>
          <w:rFonts w:ascii="宋体" w:hAnsi="宋体" w:eastAsia="宋体" w:cs="宋体"/>
          <w:spacing w:val="16"/>
          <w:position w:val="25"/>
          <w:sz w:val="21"/>
          <w:szCs w:val="21"/>
          <w:u w:val="single" w:color="auto"/>
        </w:rPr>
        <w:t xml:space="preserve">  </w:t>
      </w:r>
      <w:r>
        <w:rPr>
          <w:rFonts w:ascii="宋体" w:hAnsi="宋体" w:eastAsia="宋体" w:cs="宋体"/>
          <w:spacing w:val="-9"/>
          <w:position w:val="25"/>
          <w:sz w:val="21"/>
          <w:szCs w:val="21"/>
        </w:rPr>
        <w:t>；</w:t>
      </w:r>
    </w:p>
    <w:p>
      <w:pPr>
        <w:spacing w:line="204" w:lineRule="auto"/>
        <w:ind w:firstLine="812"/>
        <w:rPr>
          <w:rFonts w:ascii="宋体" w:hAnsi="宋体" w:eastAsia="宋体" w:cs="宋体"/>
          <w:sz w:val="21"/>
          <w:szCs w:val="21"/>
        </w:rPr>
      </w:pPr>
      <w:r>
        <w:rPr>
          <w:rFonts w:ascii="宋体" w:hAnsi="宋体" w:eastAsia="宋体" w:cs="宋体"/>
          <w:spacing w:val="-11"/>
          <w:sz w:val="21"/>
          <w:szCs w:val="21"/>
        </w:rPr>
        <w:t>成交人提供的文件的数量为：</w:t>
      </w:r>
      <w:r>
        <w:rPr>
          <w:rFonts w:ascii="宋体" w:hAnsi="宋体" w:eastAsia="宋体" w:cs="宋体"/>
          <w:spacing w:val="32"/>
          <w:sz w:val="21"/>
          <w:szCs w:val="21"/>
          <w:u w:val="single" w:color="auto"/>
        </w:rPr>
        <w:t xml:space="preserve">   </w:t>
      </w:r>
      <w:r>
        <w:rPr>
          <w:rFonts w:ascii="宋体" w:hAnsi="宋体" w:eastAsia="宋体" w:cs="宋体"/>
          <w:spacing w:val="-11"/>
          <w:sz w:val="21"/>
          <w:szCs w:val="21"/>
          <w:u w:val="single" w:color="auto"/>
          <w14:textOutline w14:w="3795" w14:cap="sq" w14:cmpd="sng">
            <w14:solidFill>
              <w14:srgbClr w14:val="000000"/>
            </w14:solidFill>
            <w14:prstDash w14:val="solid"/>
            <w14:bevel/>
          </w14:textOutline>
        </w:rPr>
        <w:t>一份</w:t>
      </w:r>
      <w:r>
        <w:rPr>
          <w:rFonts w:ascii="宋体" w:hAnsi="宋体" w:eastAsia="宋体" w:cs="宋体"/>
          <w:spacing w:val="35"/>
          <w:sz w:val="21"/>
          <w:szCs w:val="21"/>
          <w:u w:val="single" w:color="auto"/>
        </w:rPr>
        <w:t xml:space="preserve">   </w:t>
      </w:r>
      <w:r>
        <w:rPr>
          <w:rFonts w:ascii="宋体" w:hAnsi="宋体" w:eastAsia="宋体" w:cs="宋体"/>
          <w:spacing w:val="-11"/>
          <w:sz w:val="21"/>
          <w:szCs w:val="21"/>
        </w:rPr>
        <w:t>；</w:t>
      </w:r>
    </w:p>
    <w:p>
      <w:pPr>
        <w:spacing w:before="343" w:line="180" w:lineRule="auto"/>
        <w:ind w:firstLine="829"/>
        <w:rPr>
          <w:rFonts w:ascii="宋体" w:hAnsi="宋体" w:eastAsia="宋体" w:cs="宋体"/>
          <w:sz w:val="21"/>
          <w:szCs w:val="21"/>
        </w:rPr>
      </w:pPr>
      <w:r>
        <w:rPr>
          <w:rFonts w:ascii="宋体" w:hAnsi="宋体" w:eastAsia="宋体" w:cs="宋体"/>
          <w:spacing w:val="-4"/>
          <w:sz w:val="24"/>
          <w:szCs w:val="24"/>
        </w:rPr>
        <w:t>1.6.5</w:t>
      </w:r>
      <w:r>
        <w:rPr>
          <w:rFonts w:ascii="宋体" w:hAnsi="宋体" w:eastAsia="宋体" w:cs="宋体"/>
          <w:spacing w:val="25"/>
          <w:sz w:val="24"/>
          <w:szCs w:val="24"/>
        </w:rPr>
        <w:t xml:space="preserve">  </w:t>
      </w:r>
      <w:r>
        <w:rPr>
          <w:rFonts w:ascii="宋体" w:hAnsi="宋体" w:eastAsia="宋体" w:cs="宋体"/>
          <w:spacing w:val="-4"/>
          <w:sz w:val="21"/>
          <w:szCs w:val="21"/>
        </w:rPr>
        <w:t>现场图纸准备</w:t>
      </w:r>
    </w:p>
    <w:p>
      <w:pPr>
        <w:spacing w:before="310" w:line="184" w:lineRule="auto"/>
        <w:ind w:firstLine="813"/>
        <w:rPr>
          <w:rFonts w:ascii="宋体" w:hAnsi="宋体" w:eastAsia="宋体" w:cs="宋体"/>
          <w:sz w:val="21"/>
          <w:szCs w:val="21"/>
        </w:rPr>
      </w:pPr>
      <w:r>
        <w:rPr>
          <w:rFonts w:ascii="宋体" w:hAnsi="宋体" w:eastAsia="宋体" w:cs="宋体"/>
          <w:spacing w:val="-9"/>
          <w:sz w:val="21"/>
          <w:szCs w:val="21"/>
        </w:rPr>
        <w:t>关于现场图纸准备的约定：</w:t>
      </w:r>
      <w:r>
        <w:rPr>
          <w:rFonts w:ascii="宋体" w:hAnsi="宋体" w:eastAsia="宋体" w:cs="宋体"/>
          <w:spacing w:val="104"/>
          <w:sz w:val="21"/>
          <w:szCs w:val="21"/>
        </w:rPr>
        <w:t xml:space="preserve"> </w:t>
      </w:r>
      <w:r>
        <w:rPr>
          <w:rFonts w:ascii="宋体" w:hAnsi="宋体" w:eastAsia="宋体" w:cs="宋体"/>
          <w:spacing w:val="-9"/>
          <w:sz w:val="21"/>
          <w:szCs w:val="21"/>
          <w:u w:val="single" w:color="auto"/>
          <w14:textOutline w14:w="3795" w14:cap="sq" w14:cmpd="sng">
            <w14:solidFill>
              <w14:srgbClr w14:val="000000"/>
            </w14:solidFill>
            <w14:prstDash w14:val="solid"/>
            <w14:bevel/>
          </w14:textOutline>
        </w:rPr>
        <w:t>合同签订后</w:t>
      </w:r>
      <w:r>
        <w:rPr>
          <w:rFonts w:ascii="宋体" w:hAnsi="宋体" w:eastAsia="宋体" w:cs="宋体"/>
          <w:spacing w:val="-37"/>
          <w:sz w:val="21"/>
          <w:szCs w:val="21"/>
          <w:u w:val="single" w:color="auto"/>
        </w:rPr>
        <w:t xml:space="preserve"> </w:t>
      </w:r>
      <w:r>
        <w:rPr>
          <w:rFonts w:ascii="宋体" w:hAnsi="宋体" w:eastAsia="宋体" w:cs="宋体"/>
          <w:spacing w:val="-9"/>
          <w:sz w:val="21"/>
          <w:szCs w:val="21"/>
          <w:u w:val="single" w:color="auto"/>
          <w14:textOutline w14:w="3795" w14:cap="sq" w14:cmpd="sng">
            <w14:solidFill>
              <w14:srgbClr w14:val="000000"/>
            </w14:solidFill>
            <w14:prstDash w14:val="solid"/>
            <w14:bevel/>
          </w14:textOutline>
        </w:rPr>
        <w:t>7</w:t>
      </w:r>
      <w:r>
        <w:rPr>
          <w:rFonts w:ascii="宋体" w:hAnsi="宋体" w:eastAsia="宋体" w:cs="宋体"/>
          <w:spacing w:val="-41"/>
          <w:sz w:val="21"/>
          <w:szCs w:val="21"/>
          <w:u w:val="single" w:color="auto"/>
        </w:rPr>
        <w:t xml:space="preserve"> </w:t>
      </w:r>
      <w:r>
        <w:rPr>
          <w:rFonts w:ascii="宋体" w:hAnsi="宋体" w:eastAsia="宋体" w:cs="宋体"/>
          <w:spacing w:val="-9"/>
          <w:sz w:val="21"/>
          <w:szCs w:val="21"/>
          <w:u w:val="single" w:color="auto"/>
          <w14:textOutline w14:w="3795" w14:cap="sq" w14:cmpd="sng">
            <w14:solidFill>
              <w14:srgbClr w14:val="000000"/>
            </w14:solidFill>
            <w14:prstDash w14:val="solid"/>
            <w14:bevel/>
          </w14:textOutline>
        </w:rPr>
        <w:t>天内提供</w:t>
      </w:r>
      <w:r>
        <w:rPr>
          <w:rFonts w:ascii="宋体" w:hAnsi="宋体" w:eastAsia="宋体" w:cs="宋体"/>
          <w:spacing w:val="33"/>
          <w:sz w:val="21"/>
          <w:szCs w:val="21"/>
          <w:u w:val="single" w:color="auto"/>
        </w:rPr>
        <w:t xml:space="preserve">   </w:t>
      </w:r>
      <w:r>
        <w:rPr>
          <w:rFonts w:ascii="宋体" w:hAnsi="宋体" w:eastAsia="宋体" w:cs="宋体"/>
          <w:spacing w:val="-9"/>
          <w:sz w:val="21"/>
          <w:szCs w:val="21"/>
        </w:rPr>
        <w:t>。</w:t>
      </w:r>
    </w:p>
    <w:p>
      <w:pPr>
        <w:spacing w:line="251" w:lineRule="auto"/>
        <w:rPr>
          <w:rFonts w:ascii="宋体"/>
          <w:sz w:val="21"/>
        </w:rPr>
      </w:pPr>
    </w:p>
    <w:p>
      <w:pPr>
        <w:spacing w:before="79" w:line="180" w:lineRule="auto"/>
        <w:ind w:firstLine="829"/>
        <w:rPr>
          <w:rFonts w:ascii="宋体" w:hAnsi="宋体" w:eastAsia="宋体" w:cs="宋体"/>
          <w:sz w:val="21"/>
          <w:szCs w:val="21"/>
        </w:rPr>
      </w:pPr>
      <w:r>
        <w:rPr>
          <w:rFonts w:ascii="宋体" w:hAnsi="宋体" w:eastAsia="宋体" w:cs="宋体"/>
          <w:spacing w:val="-8"/>
          <w:sz w:val="24"/>
          <w:szCs w:val="24"/>
        </w:rPr>
        <w:t>1.7</w:t>
      </w:r>
      <w:r>
        <w:rPr>
          <w:rFonts w:ascii="宋体" w:hAnsi="宋体" w:eastAsia="宋体" w:cs="宋体"/>
          <w:spacing w:val="-13"/>
          <w:sz w:val="24"/>
          <w:szCs w:val="24"/>
        </w:rPr>
        <w:t xml:space="preserve"> </w:t>
      </w:r>
      <w:r>
        <w:rPr>
          <w:rFonts w:ascii="宋体" w:hAnsi="宋体" w:eastAsia="宋体" w:cs="宋体"/>
          <w:spacing w:val="-8"/>
          <w:sz w:val="21"/>
          <w:szCs w:val="21"/>
        </w:rPr>
        <w:t>联络</w:t>
      </w:r>
    </w:p>
    <w:p>
      <w:pPr>
        <w:spacing w:before="342" w:line="180" w:lineRule="auto"/>
        <w:ind w:firstLine="829"/>
        <w:rPr>
          <w:rFonts w:ascii="宋体" w:hAnsi="宋体" w:eastAsia="宋体" w:cs="宋体"/>
          <w:sz w:val="21"/>
          <w:szCs w:val="21"/>
        </w:rPr>
      </w:pPr>
      <w:r>
        <w:rPr>
          <w:rFonts w:ascii="宋体" w:hAnsi="宋体" w:eastAsia="宋体" w:cs="宋体"/>
          <w:spacing w:val="-2"/>
          <w:sz w:val="24"/>
          <w:szCs w:val="24"/>
        </w:rPr>
        <w:t>1.7.1</w:t>
      </w:r>
      <w:r>
        <w:rPr>
          <w:rFonts w:ascii="宋体" w:hAnsi="宋体" w:eastAsia="宋体" w:cs="宋体"/>
          <w:spacing w:val="29"/>
          <w:sz w:val="24"/>
          <w:szCs w:val="24"/>
        </w:rPr>
        <w:t xml:space="preserve">  </w:t>
      </w:r>
      <w:r>
        <w:rPr>
          <w:rFonts w:ascii="宋体" w:hAnsi="宋体" w:eastAsia="宋体" w:cs="宋体"/>
          <w:spacing w:val="-2"/>
          <w:sz w:val="21"/>
          <w:szCs w:val="21"/>
        </w:rPr>
        <w:t>采购人和成交人应当在</w:t>
      </w:r>
      <w:r>
        <w:rPr>
          <w:rFonts w:ascii="宋体" w:hAnsi="宋体" w:eastAsia="宋体" w:cs="宋体"/>
          <w:spacing w:val="-2"/>
          <w:sz w:val="21"/>
          <w:szCs w:val="21"/>
          <w:u w:val="single" w:color="auto"/>
        </w:rPr>
        <w:t>/</w:t>
      </w:r>
      <w:r>
        <w:rPr>
          <w:rFonts w:ascii="宋体" w:hAnsi="宋体" w:eastAsia="宋体" w:cs="宋体"/>
          <w:spacing w:val="4"/>
          <w:sz w:val="21"/>
          <w:szCs w:val="21"/>
          <w:u w:val="single" w:color="auto"/>
        </w:rPr>
        <w:t xml:space="preserve">   </w:t>
      </w:r>
      <w:r>
        <w:rPr>
          <w:rFonts w:ascii="宋体" w:hAnsi="宋体" w:eastAsia="宋体" w:cs="宋体"/>
          <w:spacing w:val="-2"/>
          <w:sz w:val="21"/>
          <w:szCs w:val="21"/>
        </w:rPr>
        <w:t>天内将与合同有关的通知、批准、证明、证书、指示、指</w:t>
      </w:r>
    </w:p>
    <w:p>
      <w:pPr>
        <w:spacing w:before="311" w:line="184" w:lineRule="auto"/>
        <w:ind w:firstLine="427"/>
        <w:rPr>
          <w:rFonts w:ascii="宋体" w:hAnsi="宋体" w:eastAsia="宋体" w:cs="宋体"/>
          <w:sz w:val="21"/>
          <w:szCs w:val="21"/>
        </w:rPr>
      </w:pPr>
      <w:r>
        <w:rPr>
          <w:rFonts w:ascii="宋体" w:hAnsi="宋体" w:eastAsia="宋体" w:cs="宋体"/>
          <w:spacing w:val="-1"/>
          <w:sz w:val="21"/>
          <w:szCs w:val="21"/>
        </w:rPr>
        <w:t>令、要求、请求、同意、意见、确定和决定等书面函件送达对方当事人。</w:t>
      </w:r>
    </w:p>
    <w:p>
      <w:pPr>
        <w:spacing w:line="251" w:lineRule="auto"/>
        <w:rPr>
          <w:rFonts w:ascii="宋体"/>
          <w:sz w:val="21"/>
        </w:rPr>
      </w:pPr>
    </w:p>
    <w:p>
      <w:pPr>
        <w:spacing w:before="79" w:line="180" w:lineRule="auto"/>
        <w:ind w:firstLine="829"/>
        <w:rPr>
          <w:rFonts w:ascii="宋体" w:hAnsi="宋体" w:eastAsia="宋体" w:cs="宋体"/>
          <w:sz w:val="21"/>
          <w:szCs w:val="21"/>
        </w:rPr>
      </w:pPr>
      <w:r>
        <w:rPr>
          <w:rFonts w:ascii="宋体" w:hAnsi="宋体" w:eastAsia="宋体" w:cs="宋体"/>
          <w:spacing w:val="-6"/>
          <w:sz w:val="24"/>
          <w:szCs w:val="24"/>
        </w:rPr>
        <w:t>1.10</w:t>
      </w:r>
      <w:r>
        <w:rPr>
          <w:rFonts w:ascii="宋体" w:hAnsi="宋体" w:eastAsia="宋体" w:cs="宋体"/>
          <w:spacing w:val="18"/>
          <w:sz w:val="24"/>
          <w:szCs w:val="24"/>
        </w:rPr>
        <w:t xml:space="preserve">   </w:t>
      </w:r>
      <w:r>
        <w:rPr>
          <w:rFonts w:ascii="宋体" w:hAnsi="宋体" w:eastAsia="宋体" w:cs="宋体"/>
          <w:spacing w:val="-6"/>
          <w:sz w:val="21"/>
          <w:szCs w:val="21"/>
        </w:rPr>
        <w:t>交通运输</w:t>
      </w:r>
    </w:p>
    <w:p>
      <w:pPr>
        <w:spacing w:before="342" w:line="180" w:lineRule="auto"/>
        <w:ind w:firstLine="829"/>
        <w:rPr>
          <w:rFonts w:ascii="宋体" w:hAnsi="宋体" w:eastAsia="宋体" w:cs="宋体"/>
          <w:sz w:val="21"/>
          <w:szCs w:val="21"/>
        </w:rPr>
      </w:pPr>
      <w:r>
        <w:rPr>
          <w:rFonts w:ascii="宋体" w:hAnsi="宋体" w:eastAsia="宋体" w:cs="宋体"/>
          <w:spacing w:val="-5"/>
          <w:sz w:val="24"/>
          <w:szCs w:val="24"/>
        </w:rPr>
        <w:t>1.10.1</w:t>
      </w:r>
      <w:r>
        <w:rPr>
          <w:rFonts w:ascii="宋体" w:hAnsi="宋体" w:eastAsia="宋体" w:cs="宋体"/>
          <w:spacing w:val="72"/>
          <w:sz w:val="24"/>
          <w:szCs w:val="24"/>
        </w:rPr>
        <w:t xml:space="preserve"> </w:t>
      </w:r>
      <w:r>
        <w:rPr>
          <w:rFonts w:ascii="宋体" w:hAnsi="宋体" w:eastAsia="宋体" w:cs="宋体"/>
          <w:spacing w:val="-5"/>
          <w:sz w:val="21"/>
          <w:szCs w:val="21"/>
        </w:rPr>
        <w:t>出入现场的权利</w:t>
      </w:r>
    </w:p>
    <w:p>
      <w:pPr>
        <w:spacing w:before="310" w:line="545" w:lineRule="exact"/>
        <w:ind w:firstLine="813"/>
        <w:rPr>
          <w:rFonts w:ascii="宋体" w:hAnsi="宋体" w:eastAsia="宋体" w:cs="宋体"/>
          <w:sz w:val="21"/>
          <w:szCs w:val="21"/>
        </w:rPr>
      </w:pPr>
      <w:r>
        <w:rPr>
          <w:rFonts w:ascii="宋体" w:hAnsi="宋体" w:eastAsia="宋体" w:cs="宋体"/>
          <w:spacing w:val="-5"/>
          <w:position w:val="25"/>
          <w:sz w:val="21"/>
          <w:szCs w:val="21"/>
        </w:rPr>
        <w:t>关于出入现场的权利的约定：</w:t>
      </w:r>
      <w:r>
        <w:rPr>
          <w:rFonts w:ascii="宋体" w:hAnsi="宋体" w:eastAsia="宋体" w:cs="宋体"/>
          <w:spacing w:val="87"/>
          <w:position w:val="25"/>
          <w:sz w:val="21"/>
          <w:szCs w:val="21"/>
        </w:rPr>
        <w:t xml:space="preserve"> </w:t>
      </w:r>
      <w:r>
        <w:rPr>
          <w:rFonts w:ascii="宋体" w:hAnsi="宋体" w:eastAsia="宋体" w:cs="宋体"/>
          <w:spacing w:val="-5"/>
          <w:position w:val="25"/>
          <w:sz w:val="21"/>
          <w:szCs w:val="21"/>
          <w:u w:val="single" w:color="auto"/>
          <w14:textOutline w14:w="3795" w14:cap="sq" w14:cmpd="sng">
            <w14:solidFill>
              <w14:srgbClr w14:val="000000"/>
            </w14:solidFill>
            <w14:prstDash w14:val="solid"/>
            <w14:bevel/>
          </w14:textOutline>
        </w:rPr>
        <w:t>与工程有关的工程管理人员和施工人员才可进入现场。</w:t>
      </w:r>
      <w:r>
        <w:rPr>
          <w:rFonts w:ascii="宋体" w:hAnsi="宋体" w:eastAsia="宋体" w:cs="宋体"/>
          <w:position w:val="25"/>
          <w:sz w:val="21"/>
          <w:szCs w:val="21"/>
          <w:u w:val="single" w:color="auto"/>
        </w:rPr>
        <w:t xml:space="preserve"> </w:t>
      </w:r>
    </w:p>
    <w:p>
      <w:pPr>
        <w:spacing w:line="204" w:lineRule="auto"/>
        <w:ind w:firstLine="826"/>
        <w:rPr>
          <w:rFonts w:ascii="宋体" w:hAnsi="宋体" w:eastAsia="宋体" w:cs="宋体"/>
          <w:sz w:val="21"/>
          <w:szCs w:val="21"/>
        </w:rPr>
      </w:pPr>
      <w:r>
        <w:rPr>
          <w:rFonts w:ascii="宋体" w:hAnsi="宋体" w:eastAsia="宋体" w:cs="宋体"/>
          <w:spacing w:val="-4"/>
          <w:sz w:val="21"/>
          <w:szCs w:val="21"/>
        </w:rPr>
        <w:t>1.10.3</w:t>
      </w:r>
      <w:r>
        <w:rPr>
          <w:rFonts w:ascii="宋体" w:hAnsi="宋体" w:eastAsia="宋体" w:cs="宋体"/>
          <w:spacing w:val="-39"/>
          <w:sz w:val="21"/>
          <w:szCs w:val="21"/>
        </w:rPr>
        <w:t xml:space="preserve"> </w:t>
      </w:r>
      <w:r>
        <w:rPr>
          <w:rFonts w:ascii="宋体" w:hAnsi="宋体" w:eastAsia="宋体" w:cs="宋体"/>
          <w:spacing w:val="-4"/>
          <w:sz w:val="21"/>
          <w:szCs w:val="21"/>
        </w:rPr>
        <w:t>场内交通</w:t>
      </w:r>
    </w:p>
    <w:p>
      <w:pPr>
        <w:spacing w:before="313" w:line="184" w:lineRule="auto"/>
        <w:ind w:firstLine="813"/>
        <w:rPr>
          <w:rFonts w:ascii="宋体" w:hAnsi="宋体" w:eastAsia="宋体" w:cs="宋体"/>
          <w:sz w:val="21"/>
          <w:szCs w:val="21"/>
        </w:rPr>
      </w:pPr>
      <w:r>
        <w:rPr>
          <w:rFonts w:ascii="宋体" w:hAnsi="宋体" w:eastAsia="宋体" w:cs="宋体"/>
          <w:spacing w:val="-7"/>
          <w:sz w:val="21"/>
          <w:szCs w:val="21"/>
        </w:rPr>
        <w:t>关于场外交通和场内交通的边界的约定：</w:t>
      </w:r>
      <w:r>
        <w:rPr>
          <w:rFonts w:ascii="宋体" w:hAnsi="宋体" w:eastAsia="宋体" w:cs="宋体"/>
          <w:spacing w:val="69"/>
          <w:sz w:val="21"/>
          <w:szCs w:val="21"/>
        </w:rPr>
        <w:t xml:space="preserve"> </w:t>
      </w:r>
      <w:r>
        <w:rPr>
          <w:rFonts w:ascii="宋体" w:hAnsi="宋体" w:eastAsia="宋体" w:cs="宋体"/>
          <w:spacing w:val="-7"/>
          <w:sz w:val="21"/>
          <w:szCs w:val="21"/>
          <w:u w:val="single" w:color="auto"/>
          <w14:textOutline w14:w="3795" w14:cap="sq" w14:cmpd="sng">
            <w14:solidFill>
              <w14:srgbClr w14:val="000000"/>
            </w14:solidFill>
            <w14:prstDash w14:val="solid"/>
            <w14:bevel/>
          </w14:textOutline>
        </w:rPr>
        <w:t>按双方现场确定</w:t>
      </w:r>
      <w:r>
        <w:rPr>
          <w:rFonts w:ascii="宋体" w:hAnsi="宋体" w:eastAsia="宋体" w:cs="宋体"/>
          <w:spacing w:val="16"/>
          <w:sz w:val="21"/>
          <w:szCs w:val="21"/>
          <w:u w:val="single" w:color="auto"/>
        </w:rPr>
        <w:t xml:space="preserve">  </w:t>
      </w:r>
      <w:r>
        <w:rPr>
          <w:rFonts w:ascii="宋体" w:hAnsi="宋体" w:eastAsia="宋体" w:cs="宋体"/>
          <w:spacing w:val="-7"/>
          <w:sz w:val="21"/>
          <w:szCs w:val="21"/>
        </w:rPr>
        <w:t>。</w:t>
      </w:r>
    </w:p>
    <w:p>
      <w:pPr>
        <w:spacing w:before="335" w:line="545" w:lineRule="exact"/>
        <w:ind w:firstLine="813"/>
        <w:rPr>
          <w:rFonts w:ascii="宋体" w:hAnsi="宋体" w:eastAsia="宋体" w:cs="宋体"/>
          <w:sz w:val="21"/>
          <w:szCs w:val="21"/>
        </w:rPr>
      </w:pPr>
      <w:r>
        <w:rPr>
          <w:rFonts w:ascii="宋体" w:hAnsi="宋体" w:eastAsia="宋体" w:cs="宋体"/>
          <w:spacing w:val="-1"/>
          <w:position w:val="25"/>
          <w:sz w:val="21"/>
          <w:szCs w:val="21"/>
        </w:rPr>
        <w:t>关于采购人向成交人免费提供满足工程施工需要的场内道路和交通设施的约定</w:t>
      </w:r>
      <w:r>
        <w:rPr>
          <w:rFonts w:ascii="宋体" w:hAnsi="宋体" w:eastAsia="宋体" w:cs="宋体"/>
          <w:spacing w:val="-1"/>
          <w:position w:val="25"/>
          <w:sz w:val="21"/>
          <w:szCs w:val="21"/>
          <w:u w:val="single" w:color="auto"/>
        </w:rPr>
        <w:t>：</w:t>
      </w:r>
      <w:r>
        <w:rPr>
          <w:rFonts w:ascii="宋体" w:hAnsi="宋体" w:eastAsia="宋体" w:cs="宋体"/>
          <w:spacing w:val="-1"/>
          <w:position w:val="25"/>
          <w:sz w:val="21"/>
          <w:szCs w:val="21"/>
          <w:u w:val="single" w:color="auto"/>
          <w14:textOutline w14:w="3795" w14:cap="sq" w14:cmpd="sng">
            <w14:solidFill>
              <w14:srgbClr w14:val="000000"/>
            </w14:solidFill>
            <w14:prstDash w14:val="solid"/>
            <w14:bevel/>
          </w14:textOutline>
        </w:rPr>
        <w:t>按双方现场确</w:t>
      </w:r>
    </w:p>
    <w:p>
      <w:pPr>
        <w:spacing w:line="204" w:lineRule="auto"/>
        <w:ind w:firstLine="443"/>
        <w:rPr>
          <w:rFonts w:ascii="宋体" w:hAnsi="宋体" w:eastAsia="宋体" w:cs="宋体"/>
          <w:sz w:val="21"/>
          <w:szCs w:val="21"/>
        </w:rPr>
      </w:pPr>
      <w:r>
        <w:rPr>
          <w:rFonts w:ascii="宋体" w:hAnsi="宋体" w:eastAsia="宋体" w:cs="宋体"/>
          <w:spacing w:val="-7"/>
          <w:sz w:val="21"/>
          <w:szCs w:val="21"/>
          <w:u w:val="single" w:color="auto"/>
          <w14:textOutline w14:w="3795" w14:cap="sq" w14:cmpd="sng">
            <w14:solidFill>
              <w14:srgbClr w14:val="000000"/>
            </w14:solidFill>
            <w14:prstDash w14:val="solid"/>
            <w14:bevel/>
          </w14:textOutline>
        </w:rPr>
        <w:t>定</w:t>
      </w:r>
      <w:r>
        <w:rPr>
          <w:rFonts w:ascii="宋体" w:hAnsi="宋体" w:eastAsia="宋体" w:cs="宋体"/>
          <w:spacing w:val="-7"/>
          <w:sz w:val="21"/>
          <w:szCs w:val="21"/>
        </w:rPr>
        <w:t>。</w:t>
      </w:r>
    </w:p>
    <w:p>
      <w:pPr>
        <w:spacing w:before="311" w:line="184" w:lineRule="auto"/>
        <w:ind w:firstLine="813"/>
        <w:rPr>
          <w:rFonts w:ascii="宋体" w:hAnsi="宋体" w:eastAsia="宋体" w:cs="宋体"/>
          <w:sz w:val="21"/>
          <w:szCs w:val="21"/>
        </w:rPr>
      </w:pPr>
      <w:r>
        <w:rPr>
          <w:rFonts w:ascii="宋体" w:hAnsi="宋体" w:eastAsia="宋体" w:cs="宋体"/>
          <w:spacing w:val="-3"/>
          <w:sz w:val="21"/>
          <w:szCs w:val="21"/>
          <w14:textOutline w14:w="3795" w14:cap="sq" w14:cmpd="sng">
            <w14:solidFill>
              <w14:srgbClr w14:val="000000"/>
            </w14:solidFill>
            <w14:prstDash w14:val="solid"/>
            <w14:bevel/>
          </w14:textOutline>
        </w:rPr>
        <w:t>2.</w:t>
      </w:r>
      <w:r>
        <w:rPr>
          <w:rFonts w:ascii="宋体" w:hAnsi="宋体" w:eastAsia="宋体" w:cs="宋体"/>
          <w:spacing w:val="20"/>
          <w:sz w:val="21"/>
          <w:szCs w:val="21"/>
        </w:rPr>
        <w:t xml:space="preserve">  </w:t>
      </w:r>
      <w:r>
        <w:rPr>
          <w:rFonts w:ascii="宋体" w:hAnsi="宋体" w:eastAsia="宋体" w:cs="宋体"/>
          <w:spacing w:val="-3"/>
          <w:sz w:val="21"/>
          <w:szCs w:val="21"/>
          <w14:textOutline w14:w="3795" w14:cap="sq" w14:cmpd="sng">
            <w14:solidFill>
              <w14:srgbClr w14:val="000000"/>
            </w14:solidFill>
            <w14:prstDash w14:val="solid"/>
            <w14:bevel/>
          </w14:textOutline>
        </w:rPr>
        <w:t>采购人</w:t>
      </w:r>
    </w:p>
    <w:p>
      <w:pPr>
        <w:spacing w:before="338" w:line="184" w:lineRule="auto"/>
        <w:ind w:firstLine="813"/>
        <w:rPr>
          <w:rFonts w:ascii="宋体" w:hAnsi="宋体" w:eastAsia="宋体" w:cs="宋体"/>
          <w:sz w:val="21"/>
          <w:szCs w:val="21"/>
        </w:rPr>
      </w:pPr>
      <w:r>
        <w:rPr>
          <w:rFonts w:ascii="宋体" w:hAnsi="宋体" w:eastAsia="宋体" w:cs="宋体"/>
          <w:spacing w:val="-3"/>
          <w:sz w:val="21"/>
          <w:szCs w:val="21"/>
        </w:rPr>
        <w:t>2.2</w:t>
      </w:r>
      <w:r>
        <w:rPr>
          <w:rFonts w:ascii="宋体" w:hAnsi="宋体" w:eastAsia="宋体" w:cs="宋体"/>
          <w:spacing w:val="-40"/>
          <w:sz w:val="21"/>
          <w:szCs w:val="21"/>
        </w:rPr>
        <w:t xml:space="preserve"> </w:t>
      </w:r>
      <w:r>
        <w:rPr>
          <w:rFonts w:ascii="宋体" w:hAnsi="宋体" w:eastAsia="宋体" w:cs="宋体"/>
          <w:spacing w:val="-3"/>
          <w:sz w:val="21"/>
          <w:szCs w:val="21"/>
        </w:rPr>
        <w:t>采购人代表</w:t>
      </w:r>
    </w:p>
    <w:p>
      <w:pPr>
        <w:spacing w:before="335" w:line="184" w:lineRule="auto"/>
        <w:ind w:firstLine="809"/>
        <w:rPr>
          <w:rFonts w:ascii="宋体" w:hAnsi="宋体" w:eastAsia="宋体" w:cs="宋体"/>
          <w:sz w:val="21"/>
          <w:szCs w:val="21"/>
        </w:rPr>
      </w:pPr>
      <w:r>
        <w:rPr>
          <w:rFonts w:ascii="宋体" w:hAnsi="宋体" w:eastAsia="宋体" w:cs="宋体"/>
          <w:spacing w:val="-21"/>
          <w:sz w:val="21"/>
          <w:szCs w:val="21"/>
        </w:rPr>
        <w:t>采购人代表：</w:t>
      </w:r>
      <w:r>
        <w:rPr>
          <w:rFonts w:ascii="宋体" w:hAnsi="宋体" w:eastAsia="宋体" w:cs="宋体"/>
          <w:spacing w:val="48"/>
          <w:sz w:val="21"/>
          <w:szCs w:val="21"/>
        </w:rPr>
        <w:t xml:space="preserve"> </w:t>
      </w:r>
      <w:r>
        <w:rPr>
          <w:rFonts w:ascii="宋体" w:hAnsi="宋体" w:eastAsia="宋体" w:cs="宋体"/>
          <w:spacing w:val="-21"/>
          <w:sz w:val="21"/>
          <w:szCs w:val="21"/>
        </w:rPr>
        <w:t>姓</w:t>
      </w:r>
      <w:r>
        <w:rPr>
          <w:rFonts w:ascii="宋体" w:hAnsi="宋体" w:eastAsia="宋体" w:cs="宋体"/>
          <w:spacing w:val="24"/>
          <w:sz w:val="21"/>
          <w:szCs w:val="21"/>
        </w:rPr>
        <w:t xml:space="preserve">  </w:t>
      </w:r>
      <w:r>
        <w:rPr>
          <w:rFonts w:ascii="宋体" w:hAnsi="宋体" w:eastAsia="宋体" w:cs="宋体"/>
          <w:spacing w:val="-21"/>
          <w:sz w:val="21"/>
          <w:szCs w:val="21"/>
        </w:rPr>
        <w:t>名</w:t>
      </w:r>
      <w:r>
        <w:rPr>
          <w:rFonts w:ascii="宋体" w:hAnsi="宋体" w:eastAsia="宋体" w:cs="宋体"/>
          <w:spacing w:val="-74"/>
          <w:sz w:val="21"/>
          <w:szCs w:val="21"/>
        </w:rPr>
        <w:t>：</w:t>
      </w:r>
      <w:r>
        <w:rPr>
          <w:rFonts w:ascii="宋体" w:hAnsi="宋体" w:eastAsia="宋体" w:cs="宋体"/>
          <w:spacing w:val="7"/>
          <w:sz w:val="21"/>
          <w:szCs w:val="21"/>
          <w:u w:val="single" w:color="auto"/>
        </w:rPr>
        <w:t xml:space="preserve">     </w:t>
      </w:r>
      <w:r>
        <w:rPr>
          <w:rFonts w:ascii="宋体" w:hAnsi="宋体" w:eastAsia="宋体" w:cs="宋体"/>
          <w:spacing w:val="-74"/>
          <w:sz w:val="21"/>
          <w:szCs w:val="21"/>
        </w:rPr>
        <w:t>；</w:t>
      </w:r>
    </w:p>
    <w:p>
      <w:pPr>
        <w:spacing w:before="333" w:line="184" w:lineRule="auto"/>
        <w:ind w:firstLine="845"/>
        <w:rPr>
          <w:rFonts w:ascii="宋体" w:hAnsi="宋体" w:eastAsia="宋体" w:cs="宋体"/>
          <w:sz w:val="21"/>
          <w:szCs w:val="21"/>
        </w:rPr>
      </w:pPr>
      <w:r>
        <w:rPr>
          <w:rFonts w:ascii="宋体" w:hAnsi="宋体" w:eastAsia="宋体" w:cs="宋体"/>
          <w:spacing w:val="-6"/>
          <w:sz w:val="21"/>
          <w:szCs w:val="21"/>
        </w:rPr>
        <w:t>采购人对采购人代表的授权范围如下：</w:t>
      </w:r>
      <w:r>
        <w:rPr>
          <w:rFonts w:ascii="宋体" w:hAnsi="宋体" w:eastAsia="宋体" w:cs="宋体"/>
          <w:spacing w:val="76"/>
          <w:sz w:val="21"/>
          <w:szCs w:val="21"/>
        </w:rPr>
        <w:t xml:space="preserve"> </w:t>
      </w:r>
      <w:r>
        <w:rPr>
          <w:rFonts w:ascii="宋体" w:hAnsi="宋体" w:eastAsia="宋体" w:cs="宋体"/>
          <w:spacing w:val="-6"/>
          <w:sz w:val="21"/>
          <w:szCs w:val="21"/>
          <w:u w:val="single" w:color="auto"/>
          <w14:textOutline w14:w="3795" w14:cap="sq" w14:cmpd="sng">
            <w14:solidFill>
              <w14:srgbClr w14:val="000000"/>
            </w14:solidFill>
            <w14:prstDash w14:val="solid"/>
            <w14:bevel/>
          </w14:textOutline>
        </w:rPr>
        <w:t>全权处理与工程有关的问题</w:t>
      </w:r>
      <w:r>
        <w:rPr>
          <w:rFonts w:ascii="宋体" w:hAnsi="宋体" w:eastAsia="宋体" w:cs="宋体"/>
          <w:spacing w:val="96"/>
          <w:sz w:val="21"/>
          <w:szCs w:val="21"/>
          <w:u w:val="single" w:color="auto"/>
        </w:rPr>
        <w:t xml:space="preserve"> </w:t>
      </w:r>
      <w:r>
        <w:rPr>
          <w:rFonts w:ascii="宋体" w:hAnsi="宋体" w:eastAsia="宋体" w:cs="宋体"/>
          <w:spacing w:val="-6"/>
          <w:sz w:val="21"/>
          <w:szCs w:val="21"/>
        </w:rPr>
        <w:t>。</w:t>
      </w:r>
    </w:p>
    <w:p>
      <w:pPr>
        <w:spacing w:line="253" w:lineRule="auto"/>
        <w:rPr>
          <w:rFonts w:ascii="宋体"/>
          <w:sz w:val="21"/>
        </w:rPr>
      </w:pPr>
    </w:p>
    <w:p>
      <w:pPr>
        <w:spacing w:before="79" w:line="180" w:lineRule="auto"/>
        <w:ind w:firstLine="850"/>
        <w:rPr>
          <w:rFonts w:ascii="宋体" w:hAnsi="宋体" w:eastAsia="宋体" w:cs="宋体"/>
          <w:sz w:val="21"/>
          <w:szCs w:val="21"/>
        </w:rPr>
      </w:pPr>
      <w:r>
        <w:rPr>
          <w:rFonts w:ascii="宋体" w:hAnsi="宋体" w:eastAsia="宋体" w:cs="宋体"/>
          <w:spacing w:val="-2"/>
          <w:sz w:val="24"/>
          <w:szCs w:val="24"/>
        </w:rPr>
        <w:t>2.4</w:t>
      </w:r>
      <w:r>
        <w:rPr>
          <w:rFonts w:ascii="宋体" w:hAnsi="宋体" w:eastAsia="宋体" w:cs="宋体"/>
          <w:spacing w:val="-34"/>
          <w:sz w:val="24"/>
          <w:szCs w:val="24"/>
        </w:rPr>
        <w:t xml:space="preserve"> </w:t>
      </w:r>
      <w:r>
        <w:rPr>
          <w:rFonts w:ascii="宋体" w:hAnsi="宋体" w:eastAsia="宋体" w:cs="宋体"/>
          <w:spacing w:val="-2"/>
          <w:sz w:val="21"/>
          <w:szCs w:val="21"/>
        </w:rPr>
        <w:t>施工现场、施工条件和基础资料的提供</w:t>
      </w:r>
    </w:p>
    <w:p>
      <w:pPr>
        <w:spacing w:before="340" w:line="180" w:lineRule="auto"/>
        <w:ind w:firstLine="850"/>
        <w:rPr>
          <w:rFonts w:ascii="宋体" w:hAnsi="宋体" w:eastAsia="宋体" w:cs="宋体"/>
          <w:sz w:val="21"/>
          <w:szCs w:val="21"/>
        </w:rPr>
      </w:pPr>
      <w:r>
        <w:rPr>
          <w:rFonts w:ascii="宋体" w:hAnsi="宋体" w:eastAsia="宋体" w:cs="宋体"/>
          <w:spacing w:val="-3"/>
          <w:sz w:val="24"/>
          <w:szCs w:val="24"/>
        </w:rPr>
        <w:t>2.4.1</w:t>
      </w:r>
      <w:r>
        <w:rPr>
          <w:rFonts w:ascii="宋体" w:hAnsi="宋体" w:eastAsia="宋体" w:cs="宋体"/>
          <w:spacing w:val="9"/>
          <w:sz w:val="24"/>
          <w:szCs w:val="24"/>
        </w:rPr>
        <w:t xml:space="preserve">  </w:t>
      </w:r>
      <w:r>
        <w:rPr>
          <w:rFonts w:ascii="宋体" w:hAnsi="宋体" w:eastAsia="宋体" w:cs="宋体"/>
          <w:spacing w:val="-3"/>
          <w:sz w:val="21"/>
          <w:szCs w:val="21"/>
        </w:rPr>
        <w:t>提供施工现场</w:t>
      </w:r>
    </w:p>
    <w:p>
      <w:pPr>
        <w:spacing w:before="313" w:line="573" w:lineRule="exact"/>
        <w:ind w:firstLine="849"/>
        <w:rPr>
          <w:rFonts w:ascii="宋体" w:hAnsi="宋体" w:eastAsia="宋体" w:cs="宋体"/>
          <w:sz w:val="21"/>
          <w:szCs w:val="21"/>
        </w:rPr>
      </w:pPr>
      <w:r>
        <w:rPr>
          <w:rFonts w:ascii="宋体" w:hAnsi="宋体" w:eastAsia="宋体" w:cs="宋体"/>
          <w:spacing w:val="-4"/>
          <w:position w:val="27"/>
          <w:sz w:val="21"/>
          <w:szCs w:val="21"/>
        </w:rPr>
        <w:t>关于采购人移交施工现场的期限要求：</w:t>
      </w:r>
      <w:r>
        <w:rPr>
          <w:rFonts w:ascii="宋体" w:hAnsi="宋体" w:eastAsia="宋体" w:cs="宋体"/>
          <w:spacing w:val="56"/>
          <w:position w:val="27"/>
          <w:sz w:val="21"/>
          <w:szCs w:val="21"/>
        </w:rPr>
        <w:t xml:space="preserve"> </w:t>
      </w:r>
      <w:r>
        <w:rPr>
          <w:rFonts w:ascii="宋体" w:hAnsi="宋体" w:eastAsia="宋体" w:cs="宋体"/>
          <w:spacing w:val="-4"/>
          <w:position w:val="27"/>
          <w:sz w:val="21"/>
          <w:szCs w:val="21"/>
          <w:u w:val="single" w:color="auto"/>
          <w14:textOutline w14:w="3795" w14:cap="sq" w14:cmpd="sng">
            <w14:solidFill>
              <w14:srgbClr w14:val="000000"/>
            </w14:solidFill>
            <w14:prstDash w14:val="solid"/>
            <w14:bevel/>
          </w14:textOutline>
        </w:rPr>
        <w:t>在开工前将具备施工条件的施工场地交付成交人</w:t>
      </w:r>
      <w:r>
        <w:rPr>
          <w:rFonts w:ascii="宋体" w:hAnsi="宋体" w:eastAsia="宋体" w:cs="宋体"/>
          <w:spacing w:val="-4"/>
          <w:position w:val="27"/>
          <w:sz w:val="21"/>
          <w:szCs w:val="21"/>
        </w:rPr>
        <w:t>。</w:t>
      </w:r>
    </w:p>
    <w:p>
      <w:pPr>
        <w:spacing w:line="204" w:lineRule="auto"/>
        <w:ind w:firstLine="850"/>
        <w:rPr>
          <w:rFonts w:ascii="宋体" w:hAnsi="宋体" w:eastAsia="宋体" w:cs="宋体"/>
          <w:sz w:val="21"/>
          <w:szCs w:val="21"/>
        </w:rPr>
      </w:pPr>
      <w:r>
        <w:rPr>
          <w:rFonts w:ascii="宋体" w:hAnsi="宋体" w:eastAsia="宋体" w:cs="宋体"/>
          <w:spacing w:val="-3"/>
          <w:sz w:val="24"/>
          <w:szCs w:val="24"/>
        </w:rPr>
        <w:t>2.4.2</w:t>
      </w:r>
      <w:r>
        <w:rPr>
          <w:rFonts w:ascii="宋体" w:hAnsi="宋体" w:eastAsia="宋体" w:cs="宋体"/>
          <w:spacing w:val="9"/>
          <w:sz w:val="24"/>
          <w:szCs w:val="24"/>
        </w:rPr>
        <w:t xml:space="preserve">  </w:t>
      </w:r>
      <w:r>
        <w:rPr>
          <w:rFonts w:ascii="宋体" w:hAnsi="宋体" w:eastAsia="宋体" w:cs="宋体"/>
          <w:spacing w:val="-3"/>
          <w:sz w:val="21"/>
          <w:szCs w:val="21"/>
        </w:rPr>
        <w:t>提供施工条件</w:t>
      </w:r>
    </w:p>
    <w:p>
      <w:pPr>
        <w:spacing w:before="280" w:line="184" w:lineRule="auto"/>
        <w:ind w:firstLine="849"/>
        <w:rPr>
          <w:rFonts w:ascii="宋体" w:hAnsi="宋体" w:eastAsia="宋体" w:cs="宋体"/>
          <w:sz w:val="21"/>
          <w:szCs w:val="21"/>
        </w:rPr>
      </w:pPr>
      <w:r>
        <w:rPr>
          <w:rFonts w:ascii="宋体" w:hAnsi="宋体" w:eastAsia="宋体" w:cs="宋体"/>
          <w:spacing w:val="-7"/>
          <w:sz w:val="21"/>
          <w:szCs w:val="21"/>
        </w:rPr>
        <w:t>关于采购人应负责提供施工所需要的条件，包括：</w:t>
      </w:r>
      <w:r>
        <w:rPr>
          <w:rFonts w:ascii="宋体" w:hAnsi="宋体" w:eastAsia="宋体" w:cs="宋体"/>
          <w:spacing w:val="10"/>
          <w:sz w:val="21"/>
          <w:szCs w:val="21"/>
          <w:u w:val="single" w:color="auto"/>
        </w:rPr>
        <w:t xml:space="preserve">     </w:t>
      </w:r>
      <w:r>
        <w:rPr>
          <w:rFonts w:ascii="宋体" w:hAnsi="宋体" w:eastAsia="宋体" w:cs="宋体"/>
          <w:spacing w:val="-7"/>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7"/>
          <w:sz w:val="21"/>
          <w:szCs w:val="21"/>
          <w14:textOutline w14:w="3795" w14:cap="sq" w14:cmpd="sng">
            <w14:solidFill>
              <w14:srgbClr w14:val="000000"/>
            </w14:solidFill>
            <w14:prstDash w14:val="solid"/>
            <w14:bevel/>
          </w14:textOutline>
        </w:rPr>
        <w:t>。</w:t>
      </w:r>
    </w:p>
    <w:p>
      <w:pPr>
        <w:spacing w:line="251" w:lineRule="auto"/>
        <w:rPr>
          <w:rFonts w:ascii="宋体"/>
          <w:sz w:val="21"/>
        </w:rPr>
      </w:pPr>
    </w:p>
    <w:p>
      <w:pPr>
        <w:spacing w:before="79" w:line="180" w:lineRule="auto"/>
        <w:ind w:firstLine="850"/>
        <w:rPr>
          <w:rFonts w:ascii="宋体" w:hAnsi="宋体" w:eastAsia="宋体" w:cs="宋体"/>
          <w:sz w:val="21"/>
          <w:szCs w:val="21"/>
        </w:rPr>
      </w:pPr>
      <w:r>
        <w:rPr>
          <w:rFonts w:ascii="宋体" w:hAnsi="宋体" w:eastAsia="宋体" w:cs="宋体"/>
          <w:spacing w:val="-3"/>
          <w:sz w:val="24"/>
          <w:szCs w:val="24"/>
        </w:rPr>
        <w:t>2.5</w:t>
      </w:r>
      <w:r>
        <w:rPr>
          <w:rFonts w:ascii="宋体" w:hAnsi="宋体" w:eastAsia="宋体" w:cs="宋体"/>
          <w:spacing w:val="-32"/>
          <w:sz w:val="24"/>
          <w:szCs w:val="24"/>
        </w:rPr>
        <w:t xml:space="preserve"> </w:t>
      </w:r>
      <w:r>
        <w:rPr>
          <w:rFonts w:ascii="宋体" w:hAnsi="宋体" w:eastAsia="宋体" w:cs="宋体"/>
          <w:spacing w:val="-3"/>
          <w:sz w:val="21"/>
          <w:szCs w:val="21"/>
        </w:rPr>
        <w:t>资金来源证明及支付担保</w:t>
      </w:r>
    </w:p>
    <w:p>
      <w:pPr>
        <w:spacing w:before="311" w:line="184" w:lineRule="auto"/>
        <w:ind w:firstLine="845"/>
        <w:rPr>
          <w:rFonts w:ascii="宋体" w:hAnsi="宋体" w:eastAsia="宋体" w:cs="宋体"/>
          <w:sz w:val="21"/>
          <w:szCs w:val="21"/>
        </w:rPr>
      </w:pPr>
      <w:r>
        <w:rPr>
          <w:rFonts w:ascii="宋体" w:hAnsi="宋体" w:eastAsia="宋体" w:cs="宋体"/>
          <w:spacing w:val="-9"/>
          <w:sz w:val="21"/>
          <w:szCs w:val="21"/>
        </w:rPr>
        <w:t>采购人提供资金来源证明的期限要求：</w:t>
      </w:r>
      <w:r>
        <w:rPr>
          <w:rFonts w:ascii="宋体" w:hAnsi="宋体" w:eastAsia="宋体" w:cs="宋体"/>
          <w:spacing w:val="59"/>
          <w:sz w:val="21"/>
          <w:szCs w:val="21"/>
        </w:rPr>
        <w:t xml:space="preserve"> </w:t>
      </w:r>
      <w:r>
        <w:rPr>
          <w:rFonts w:ascii="宋体" w:hAnsi="宋体" w:eastAsia="宋体" w:cs="宋体"/>
          <w:spacing w:val="-9"/>
          <w:sz w:val="21"/>
          <w:szCs w:val="21"/>
          <w:u w:val="single" w:color="auto"/>
        </w:rPr>
        <w:t>/</w:t>
      </w:r>
      <w:r>
        <w:rPr>
          <w:rFonts w:ascii="宋体" w:hAnsi="宋体" w:eastAsia="宋体" w:cs="宋体"/>
          <w:spacing w:val="-9"/>
          <w:sz w:val="21"/>
          <w:szCs w:val="21"/>
        </w:rPr>
        <w:t>。</w:t>
      </w:r>
    </w:p>
    <w:p>
      <w:pPr>
        <w:sectPr>
          <w:headerReference r:id="rId18" w:type="default"/>
          <w:footerReference r:id="rId19" w:type="default"/>
          <w:pgSz w:w="11907" w:h="16840"/>
          <w:pgMar w:top="1113" w:right="1028" w:bottom="1143" w:left="1000" w:header="878" w:footer="877" w:gutter="0"/>
          <w:pgNumType w:fmt="decimal"/>
          <w:cols w:space="720" w:num="1"/>
        </w:sectPr>
      </w:pPr>
    </w:p>
    <w:p>
      <w:pPr>
        <w:spacing w:line="253" w:lineRule="auto"/>
        <w:rPr>
          <w:rFonts w:ascii="宋体"/>
          <w:sz w:val="21"/>
        </w:rPr>
      </w:pPr>
    </w:p>
    <w:p>
      <w:pPr>
        <w:spacing w:before="68" w:line="545" w:lineRule="exact"/>
        <w:ind w:firstLine="845"/>
        <w:rPr>
          <w:rFonts w:ascii="宋体" w:hAnsi="宋体" w:eastAsia="宋体" w:cs="宋体"/>
          <w:sz w:val="21"/>
          <w:szCs w:val="21"/>
        </w:rPr>
      </w:pPr>
      <w:r>
        <w:rPr>
          <w:rFonts w:ascii="宋体" w:hAnsi="宋体" w:eastAsia="宋体" w:cs="宋体"/>
          <w:spacing w:val="-10"/>
          <w:w w:val="99"/>
          <w:position w:val="25"/>
          <w:sz w:val="21"/>
          <w:szCs w:val="21"/>
        </w:rPr>
        <w:t>采购人是否提供支付担保：</w:t>
      </w:r>
      <w:r>
        <w:rPr>
          <w:rFonts w:ascii="宋体" w:hAnsi="宋体" w:eastAsia="宋体" w:cs="宋体"/>
          <w:spacing w:val="56"/>
          <w:position w:val="25"/>
          <w:sz w:val="21"/>
          <w:szCs w:val="21"/>
        </w:rPr>
        <w:t xml:space="preserve"> </w:t>
      </w:r>
      <w:r>
        <w:rPr>
          <w:rFonts w:ascii="宋体" w:hAnsi="宋体" w:eastAsia="宋体" w:cs="宋体"/>
          <w:spacing w:val="-10"/>
          <w:w w:val="99"/>
          <w:position w:val="25"/>
          <w:sz w:val="21"/>
          <w:szCs w:val="21"/>
          <w:u w:val="single" w:color="auto"/>
        </w:rPr>
        <w:t>/</w:t>
      </w:r>
      <w:r>
        <w:rPr>
          <w:rFonts w:ascii="宋体" w:hAnsi="宋体" w:eastAsia="宋体" w:cs="宋体"/>
          <w:spacing w:val="-10"/>
          <w:w w:val="99"/>
          <w:position w:val="25"/>
          <w:sz w:val="21"/>
          <w:szCs w:val="21"/>
        </w:rPr>
        <w:t>。</w:t>
      </w:r>
    </w:p>
    <w:p>
      <w:pPr>
        <w:spacing w:line="204" w:lineRule="auto"/>
        <w:ind w:firstLine="845"/>
        <w:rPr>
          <w:rFonts w:ascii="宋体" w:hAnsi="宋体" w:eastAsia="宋体" w:cs="宋体"/>
          <w:sz w:val="21"/>
          <w:szCs w:val="21"/>
        </w:rPr>
      </w:pPr>
      <w:r>
        <w:rPr>
          <w:rFonts w:ascii="宋体" w:hAnsi="宋体" w:eastAsia="宋体" w:cs="宋体"/>
          <w:spacing w:val="-10"/>
          <w:w w:val="99"/>
          <w:sz w:val="21"/>
          <w:szCs w:val="21"/>
        </w:rPr>
        <w:t>采购人提供支付担保的形式：</w:t>
      </w:r>
      <w:r>
        <w:rPr>
          <w:rFonts w:ascii="宋体" w:hAnsi="宋体" w:eastAsia="宋体" w:cs="宋体"/>
          <w:spacing w:val="68"/>
          <w:sz w:val="21"/>
          <w:szCs w:val="21"/>
        </w:rPr>
        <w:t xml:space="preserve"> </w:t>
      </w:r>
      <w:r>
        <w:rPr>
          <w:rFonts w:ascii="宋体" w:hAnsi="宋体" w:eastAsia="宋体" w:cs="宋体"/>
          <w:spacing w:val="-10"/>
          <w:w w:val="99"/>
          <w:sz w:val="21"/>
          <w:szCs w:val="21"/>
          <w:u w:val="single" w:color="auto"/>
        </w:rPr>
        <w:t>/</w:t>
      </w:r>
      <w:r>
        <w:rPr>
          <w:rFonts w:ascii="宋体" w:hAnsi="宋体" w:eastAsia="宋体" w:cs="宋体"/>
          <w:spacing w:val="-10"/>
          <w:w w:val="99"/>
          <w:sz w:val="21"/>
          <w:szCs w:val="21"/>
        </w:rPr>
        <w:t>。</w:t>
      </w:r>
    </w:p>
    <w:p>
      <w:pPr>
        <w:spacing w:before="312" w:line="184" w:lineRule="auto"/>
        <w:ind w:firstLine="850"/>
        <w:rPr>
          <w:rFonts w:ascii="宋体" w:hAnsi="宋体" w:eastAsia="宋体" w:cs="宋体"/>
          <w:sz w:val="21"/>
          <w:szCs w:val="21"/>
        </w:rPr>
      </w:pPr>
      <w:r>
        <w:rPr>
          <w:rFonts w:ascii="宋体" w:hAnsi="宋体" w:eastAsia="宋体" w:cs="宋体"/>
          <w:spacing w:val="-5"/>
          <w:sz w:val="21"/>
          <w:szCs w:val="21"/>
        </w:rPr>
        <w:t>3.</w:t>
      </w:r>
      <w:r>
        <w:rPr>
          <w:rFonts w:ascii="宋体" w:hAnsi="宋体" w:eastAsia="宋体" w:cs="宋体"/>
          <w:spacing w:val="7"/>
          <w:sz w:val="21"/>
          <w:szCs w:val="21"/>
        </w:rPr>
        <w:t xml:space="preserve">  </w:t>
      </w:r>
      <w:r>
        <w:rPr>
          <w:rFonts w:ascii="宋体" w:hAnsi="宋体" w:eastAsia="宋体" w:cs="宋体"/>
          <w:spacing w:val="-5"/>
          <w:sz w:val="21"/>
          <w:szCs w:val="21"/>
          <w14:textOutline w14:w="3795" w14:cap="sq" w14:cmpd="sng">
            <w14:solidFill>
              <w14:srgbClr w14:val="000000"/>
            </w14:solidFill>
            <w14:prstDash w14:val="solid"/>
            <w14:bevel/>
          </w14:textOutline>
        </w:rPr>
        <w:t>成交人</w:t>
      </w:r>
    </w:p>
    <w:p>
      <w:pPr>
        <w:spacing w:line="253" w:lineRule="auto"/>
        <w:rPr>
          <w:rFonts w:ascii="宋体"/>
          <w:sz w:val="21"/>
        </w:rPr>
      </w:pPr>
    </w:p>
    <w:p>
      <w:pPr>
        <w:spacing w:before="78" w:line="180" w:lineRule="auto"/>
        <w:ind w:firstLine="852"/>
        <w:rPr>
          <w:rFonts w:ascii="宋体" w:hAnsi="宋体" w:eastAsia="宋体" w:cs="宋体"/>
          <w:sz w:val="21"/>
          <w:szCs w:val="21"/>
        </w:rPr>
      </w:pPr>
      <w:r>
        <w:rPr>
          <w:rFonts w:ascii="宋体" w:hAnsi="宋体" w:eastAsia="宋体" w:cs="宋体"/>
          <w:spacing w:val="-3"/>
          <w:sz w:val="24"/>
          <w:szCs w:val="24"/>
        </w:rPr>
        <w:t>3.1</w:t>
      </w:r>
      <w:r>
        <w:rPr>
          <w:rFonts w:ascii="宋体" w:hAnsi="宋体" w:eastAsia="宋体" w:cs="宋体"/>
          <w:spacing w:val="-44"/>
          <w:sz w:val="24"/>
          <w:szCs w:val="24"/>
        </w:rPr>
        <w:t xml:space="preserve"> </w:t>
      </w:r>
      <w:r>
        <w:rPr>
          <w:rFonts w:ascii="宋体" w:hAnsi="宋体" w:eastAsia="宋体" w:cs="宋体"/>
          <w:spacing w:val="-3"/>
          <w:sz w:val="21"/>
          <w:szCs w:val="21"/>
        </w:rPr>
        <w:t>成交人的一般义务</w:t>
      </w:r>
    </w:p>
    <w:p>
      <w:pPr>
        <w:spacing w:before="309" w:line="184" w:lineRule="auto"/>
        <w:ind w:firstLine="851"/>
        <w:rPr>
          <w:rFonts w:ascii="宋体" w:hAnsi="宋体" w:eastAsia="宋体" w:cs="宋体"/>
          <w:sz w:val="21"/>
          <w:szCs w:val="21"/>
        </w:rPr>
      </w:pPr>
      <w:r>
        <w:rPr>
          <w:rFonts w:ascii="宋体" w:hAnsi="宋体" w:eastAsia="宋体" w:cs="宋体"/>
          <w:spacing w:val="-10"/>
          <w:sz w:val="21"/>
          <w:szCs w:val="21"/>
        </w:rPr>
        <w:t>（1）</w:t>
      </w:r>
      <w:r>
        <w:rPr>
          <w:rFonts w:ascii="宋体" w:hAnsi="宋体" w:eastAsia="宋体" w:cs="宋体"/>
          <w:spacing w:val="12"/>
          <w:sz w:val="21"/>
          <w:szCs w:val="21"/>
        </w:rPr>
        <w:t xml:space="preserve"> </w:t>
      </w:r>
      <w:r>
        <w:rPr>
          <w:rFonts w:ascii="宋体" w:hAnsi="宋体" w:eastAsia="宋体" w:cs="宋体"/>
          <w:spacing w:val="-10"/>
          <w:sz w:val="21"/>
          <w:szCs w:val="21"/>
        </w:rPr>
        <w:t>成交人提交的竣工资料的内容：</w:t>
      </w:r>
      <w:r>
        <w:rPr>
          <w:rFonts w:ascii="宋体" w:hAnsi="宋体" w:eastAsia="宋体" w:cs="宋体"/>
          <w:spacing w:val="52"/>
          <w:sz w:val="21"/>
          <w:szCs w:val="21"/>
        </w:rPr>
        <w:t xml:space="preserve"> </w:t>
      </w:r>
      <w:r>
        <w:rPr>
          <w:rFonts w:ascii="宋体" w:hAnsi="宋体" w:eastAsia="宋体" w:cs="宋体"/>
          <w:spacing w:val="-10"/>
          <w:sz w:val="21"/>
          <w:szCs w:val="21"/>
          <w:u w:val="single" w:color="auto"/>
          <w14:textOutline w14:w="3795" w14:cap="sq" w14:cmpd="sng">
            <w14:solidFill>
              <w14:srgbClr w14:val="000000"/>
            </w14:solidFill>
            <w14:prstDash w14:val="solid"/>
            <w14:bevel/>
          </w14:textOutline>
        </w:rPr>
        <w:t>与工程有关的竣工资料</w:t>
      </w:r>
      <w:r>
        <w:rPr>
          <w:rFonts w:ascii="宋体" w:hAnsi="宋体" w:eastAsia="宋体" w:cs="宋体"/>
          <w:spacing w:val="16"/>
          <w:sz w:val="21"/>
          <w:szCs w:val="21"/>
          <w:u w:val="single" w:color="auto"/>
        </w:rPr>
        <w:t xml:space="preserve">      </w:t>
      </w:r>
      <w:r>
        <w:rPr>
          <w:rFonts w:ascii="宋体" w:hAnsi="宋体" w:eastAsia="宋体" w:cs="宋体"/>
          <w:spacing w:val="-10"/>
          <w:sz w:val="21"/>
          <w:szCs w:val="21"/>
        </w:rPr>
        <w:t>。</w:t>
      </w:r>
    </w:p>
    <w:p>
      <w:pPr>
        <w:spacing w:before="337" w:line="184" w:lineRule="auto"/>
        <w:ind w:firstLine="851"/>
        <w:rPr>
          <w:rFonts w:ascii="宋体" w:hAnsi="宋体" w:eastAsia="宋体" w:cs="宋体"/>
          <w:sz w:val="21"/>
          <w:szCs w:val="21"/>
        </w:rPr>
      </w:pPr>
      <w:r>
        <w:rPr>
          <w:rFonts w:ascii="宋体" w:hAnsi="宋体" w:eastAsia="宋体" w:cs="宋体"/>
          <w:spacing w:val="-10"/>
          <w:w w:val="98"/>
          <w:sz w:val="21"/>
          <w:szCs w:val="21"/>
        </w:rPr>
        <w:t>（2）</w:t>
      </w:r>
      <w:r>
        <w:rPr>
          <w:rFonts w:ascii="宋体" w:hAnsi="宋体" w:eastAsia="宋体" w:cs="宋体"/>
          <w:spacing w:val="20"/>
          <w:sz w:val="21"/>
          <w:szCs w:val="21"/>
        </w:rPr>
        <w:t xml:space="preserve"> </w:t>
      </w:r>
      <w:r>
        <w:rPr>
          <w:rFonts w:ascii="宋体" w:hAnsi="宋体" w:eastAsia="宋体" w:cs="宋体"/>
          <w:spacing w:val="-10"/>
          <w:w w:val="98"/>
          <w:sz w:val="21"/>
          <w:szCs w:val="21"/>
        </w:rPr>
        <w:t>成交人需要提交的竣工资料套数：</w:t>
      </w:r>
      <w:r>
        <w:rPr>
          <w:rFonts w:ascii="宋体" w:hAnsi="宋体" w:eastAsia="宋体" w:cs="宋体"/>
          <w:spacing w:val="26"/>
          <w:sz w:val="21"/>
          <w:szCs w:val="21"/>
          <w:u w:val="single" w:color="auto"/>
        </w:rPr>
        <w:t xml:space="preserve">  </w:t>
      </w:r>
      <w:r>
        <w:rPr>
          <w:rFonts w:ascii="宋体" w:hAnsi="宋体" w:eastAsia="宋体" w:cs="宋体"/>
          <w:spacing w:val="-10"/>
          <w:w w:val="98"/>
          <w:sz w:val="21"/>
          <w:szCs w:val="21"/>
          <w:u w:val="single" w:color="auto"/>
          <w14:textOutline w14:w="3795" w14:cap="sq" w14:cmpd="sng">
            <w14:solidFill>
              <w14:srgbClr w14:val="000000"/>
            </w14:solidFill>
            <w14:prstDash w14:val="solid"/>
            <w14:bevel/>
          </w14:textOutline>
        </w:rPr>
        <w:t>一套</w:t>
      </w:r>
      <w:r>
        <w:rPr>
          <w:rFonts w:ascii="宋体" w:hAnsi="宋体" w:eastAsia="宋体" w:cs="宋体"/>
          <w:spacing w:val="15"/>
          <w:sz w:val="21"/>
          <w:szCs w:val="21"/>
          <w:u w:val="single" w:color="auto"/>
        </w:rPr>
        <w:t xml:space="preserve">       </w:t>
      </w:r>
      <w:r>
        <w:rPr>
          <w:rFonts w:ascii="宋体" w:hAnsi="宋体" w:eastAsia="宋体" w:cs="宋体"/>
          <w:spacing w:val="-10"/>
          <w:w w:val="98"/>
          <w:sz w:val="21"/>
          <w:szCs w:val="21"/>
        </w:rPr>
        <w:t>。</w:t>
      </w:r>
    </w:p>
    <w:p>
      <w:pPr>
        <w:spacing w:before="336" w:line="184" w:lineRule="auto"/>
        <w:ind w:firstLine="815"/>
        <w:rPr>
          <w:rFonts w:ascii="宋体" w:hAnsi="宋体" w:eastAsia="宋体" w:cs="宋体"/>
          <w:sz w:val="21"/>
          <w:szCs w:val="21"/>
        </w:rPr>
      </w:pPr>
      <w:r>
        <w:rPr>
          <w:rFonts w:ascii="宋体" w:hAnsi="宋体" w:eastAsia="宋体" w:cs="宋体"/>
          <w:spacing w:val="-10"/>
          <w:w w:val="99"/>
          <w:sz w:val="21"/>
          <w:szCs w:val="21"/>
        </w:rPr>
        <w:t>（3）</w:t>
      </w:r>
      <w:r>
        <w:rPr>
          <w:rFonts w:ascii="宋体" w:hAnsi="宋体" w:eastAsia="宋体" w:cs="宋体"/>
          <w:spacing w:val="30"/>
          <w:sz w:val="21"/>
          <w:szCs w:val="21"/>
        </w:rPr>
        <w:t xml:space="preserve"> </w:t>
      </w:r>
      <w:r>
        <w:rPr>
          <w:rFonts w:ascii="宋体" w:hAnsi="宋体" w:eastAsia="宋体" w:cs="宋体"/>
          <w:spacing w:val="-10"/>
          <w:w w:val="99"/>
          <w:sz w:val="21"/>
          <w:szCs w:val="21"/>
        </w:rPr>
        <w:t>成交人提交的竣工资料的费用承担：</w:t>
      </w:r>
      <w:r>
        <w:rPr>
          <w:rFonts w:ascii="宋体" w:hAnsi="宋体" w:eastAsia="宋体" w:cs="宋体"/>
          <w:spacing w:val="50"/>
          <w:sz w:val="21"/>
          <w:szCs w:val="21"/>
        </w:rPr>
        <w:t xml:space="preserve"> </w:t>
      </w:r>
      <w:r>
        <w:rPr>
          <w:rFonts w:ascii="宋体" w:hAnsi="宋体" w:eastAsia="宋体" w:cs="宋体"/>
          <w:spacing w:val="-10"/>
          <w:w w:val="99"/>
          <w:sz w:val="21"/>
          <w:szCs w:val="21"/>
          <w:u w:val="single" w:color="auto"/>
          <w14:textOutline w14:w="3795" w14:cap="sq" w14:cmpd="sng">
            <w14:solidFill>
              <w14:srgbClr w14:val="000000"/>
            </w14:solidFill>
            <w14:prstDash w14:val="solid"/>
            <w14:bevel/>
          </w14:textOutline>
        </w:rPr>
        <w:t>成交人承担</w:t>
      </w:r>
      <w:r>
        <w:rPr>
          <w:rFonts w:ascii="宋体" w:hAnsi="宋体" w:eastAsia="宋体" w:cs="宋体"/>
          <w:spacing w:val="34"/>
          <w:sz w:val="21"/>
          <w:szCs w:val="21"/>
          <w:u w:val="single" w:color="auto"/>
        </w:rPr>
        <w:t xml:space="preserve"> </w:t>
      </w:r>
      <w:r>
        <w:rPr>
          <w:rFonts w:ascii="宋体" w:hAnsi="宋体" w:eastAsia="宋体" w:cs="宋体"/>
          <w:spacing w:val="-10"/>
          <w:w w:val="99"/>
          <w:sz w:val="21"/>
          <w:szCs w:val="21"/>
        </w:rPr>
        <w:t>。</w:t>
      </w:r>
    </w:p>
    <w:p>
      <w:pPr>
        <w:spacing w:before="335" w:line="184" w:lineRule="auto"/>
        <w:ind w:firstLine="815"/>
        <w:rPr>
          <w:rFonts w:ascii="宋体" w:hAnsi="宋体" w:eastAsia="宋体" w:cs="宋体"/>
          <w:sz w:val="21"/>
          <w:szCs w:val="21"/>
        </w:rPr>
      </w:pPr>
      <w:r>
        <w:rPr>
          <w:rFonts w:ascii="宋体" w:hAnsi="宋体" w:eastAsia="宋体" w:cs="宋体"/>
          <w:spacing w:val="-10"/>
          <w:sz w:val="21"/>
          <w:szCs w:val="21"/>
        </w:rPr>
        <w:t>（4）</w:t>
      </w:r>
      <w:r>
        <w:rPr>
          <w:rFonts w:ascii="宋体" w:hAnsi="宋体" w:eastAsia="宋体" w:cs="宋体"/>
          <w:spacing w:val="21"/>
          <w:sz w:val="21"/>
          <w:szCs w:val="21"/>
        </w:rPr>
        <w:t xml:space="preserve"> </w:t>
      </w:r>
      <w:r>
        <w:rPr>
          <w:rFonts w:ascii="宋体" w:hAnsi="宋体" w:eastAsia="宋体" w:cs="宋体"/>
          <w:spacing w:val="-10"/>
          <w:sz w:val="21"/>
          <w:szCs w:val="21"/>
        </w:rPr>
        <w:t>成交人提交的竣工资料移交时间：</w:t>
      </w:r>
      <w:r>
        <w:rPr>
          <w:rFonts w:ascii="宋体" w:hAnsi="宋体" w:eastAsia="宋体" w:cs="宋体"/>
          <w:spacing w:val="51"/>
          <w:sz w:val="21"/>
          <w:szCs w:val="21"/>
        </w:rPr>
        <w:t xml:space="preserve"> </w:t>
      </w:r>
      <w:r>
        <w:rPr>
          <w:rFonts w:ascii="宋体" w:hAnsi="宋体" w:eastAsia="宋体" w:cs="宋体"/>
          <w:spacing w:val="-10"/>
          <w:sz w:val="21"/>
          <w:szCs w:val="21"/>
          <w:u w:val="single" w:color="auto"/>
          <w14:textOutline w14:w="3795" w14:cap="sq" w14:cmpd="sng">
            <w14:solidFill>
              <w14:srgbClr w14:val="000000"/>
            </w14:solidFill>
            <w14:prstDash w14:val="solid"/>
            <w14:bevel/>
          </w14:textOutline>
        </w:rPr>
        <w:t>工程竣工验收10天内</w:t>
      </w:r>
      <w:r>
        <w:rPr>
          <w:rFonts w:ascii="宋体" w:hAnsi="宋体" w:eastAsia="宋体" w:cs="宋体"/>
          <w:spacing w:val="10"/>
          <w:sz w:val="21"/>
          <w:szCs w:val="21"/>
          <w:u w:val="single" w:color="auto"/>
        </w:rPr>
        <w:t xml:space="preserve">   </w:t>
      </w:r>
      <w:r>
        <w:rPr>
          <w:rFonts w:ascii="宋体" w:hAnsi="宋体" w:eastAsia="宋体" w:cs="宋体"/>
          <w:spacing w:val="-10"/>
          <w:sz w:val="21"/>
          <w:szCs w:val="21"/>
        </w:rPr>
        <w:t>。</w:t>
      </w:r>
    </w:p>
    <w:p>
      <w:pPr>
        <w:spacing w:before="334" w:line="184" w:lineRule="auto"/>
        <w:ind w:firstLine="815"/>
        <w:rPr>
          <w:rFonts w:ascii="宋体" w:hAnsi="宋体" w:eastAsia="宋体" w:cs="宋体"/>
          <w:sz w:val="21"/>
          <w:szCs w:val="21"/>
        </w:rPr>
      </w:pPr>
      <w:r>
        <w:rPr>
          <w:rFonts w:ascii="宋体" w:hAnsi="宋体" w:eastAsia="宋体" w:cs="宋体"/>
          <w:spacing w:val="-10"/>
          <w:w w:val="98"/>
          <w:sz w:val="21"/>
          <w:szCs w:val="21"/>
        </w:rPr>
        <w:t>（5）</w:t>
      </w:r>
      <w:r>
        <w:rPr>
          <w:rFonts w:ascii="宋体" w:hAnsi="宋体" w:eastAsia="宋体" w:cs="宋体"/>
          <w:spacing w:val="50"/>
          <w:sz w:val="21"/>
          <w:szCs w:val="21"/>
        </w:rPr>
        <w:t xml:space="preserve"> </w:t>
      </w:r>
      <w:r>
        <w:rPr>
          <w:rFonts w:ascii="宋体" w:hAnsi="宋体" w:eastAsia="宋体" w:cs="宋体"/>
          <w:spacing w:val="-10"/>
          <w:w w:val="98"/>
          <w:sz w:val="21"/>
          <w:szCs w:val="21"/>
        </w:rPr>
        <w:t>成交人提交的竣工资料形式要求：</w:t>
      </w:r>
      <w:r>
        <w:rPr>
          <w:rFonts w:ascii="宋体" w:hAnsi="宋体" w:eastAsia="宋体" w:cs="宋体"/>
          <w:spacing w:val="44"/>
          <w:sz w:val="21"/>
          <w:szCs w:val="21"/>
          <w:u w:val="single" w:color="auto"/>
        </w:rPr>
        <w:t xml:space="preserve">  </w:t>
      </w:r>
      <w:r>
        <w:rPr>
          <w:rFonts w:ascii="宋体" w:hAnsi="宋体" w:eastAsia="宋体" w:cs="宋体"/>
          <w:spacing w:val="-10"/>
          <w:w w:val="98"/>
          <w:sz w:val="21"/>
          <w:szCs w:val="21"/>
          <w:u w:val="single" w:color="auto"/>
          <w14:textOutline w14:w="3795" w14:cap="sq" w14:cmpd="sng">
            <w14:solidFill>
              <w14:srgbClr w14:val="000000"/>
            </w14:solidFill>
            <w14:prstDash w14:val="solid"/>
            <w14:bevel/>
          </w14:textOutline>
        </w:rPr>
        <w:t>书面提供</w:t>
      </w:r>
      <w:r>
        <w:rPr>
          <w:rFonts w:ascii="宋体" w:hAnsi="宋体" w:eastAsia="宋体" w:cs="宋体"/>
          <w:spacing w:val="34"/>
          <w:sz w:val="21"/>
          <w:szCs w:val="21"/>
          <w:u w:val="single" w:color="auto"/>
        </w:rPr>
        <w:t xml:space="preserve">   </w:t>
      </w:r>
      <w:r>
        <w:rPr>
          <w:rFonts w:ascii="宋体" w:hAnsi="宋体" w:eastAsia="宋体" w:cs="宋体"/>
          <w:spacing w:val="-10"/>
          <w:w w:val="98"/>
          <w:sz w:val="21"/>
          <w:szCs w:val="21"/>
        </w:rPr>
        <w:t>。</w:t>
      </w:r>
    </w:p>
    <w:p>
      <w:pPr>
        <w:spacing w:before="335" w:line="184" w:lineRule="auto"/>
        <w:ind w:firstLine="815"/>
        <w:rPr>
          <w:rFonts w:ascii="宋体" w:hAnsi="宋体" w:eastAsia="宋体" w:cs="宋体"/>
          <w:sz w:val="21"/>
          <w:szCs w:val="21"/>
        </w:rPr>
      </w:pPr>
      <w:r>
        <w:rPr>
          <w:rFonts w:ascii="宋体" w:hAnsi="宋体" w:eastAsia="宋体" w:cs="宋体"/>
          <w:spacing w:val="-10"/>
          <w:w w:val="97"/>
          <w:sz w:val="21"/>
          <w:szCs w:val="21"/>
        </w:rPr>
        <w:t>（6）</w:t>
      </w:r>
      <w:r>
        <w:rPr>
          <w:rFonts w:ascii="宋体" w:hAnsi="宋体" w:eastAsia="宋体" w:cs="宋体"/>
          <w:sz w:val="21"/>
          <w:szCs w:val="21"/>
        </w:rPr>
        <w:t xml:space="preserve"> </w:t>
      </w:r>
      <w:r>
        <w:rPr>
          <w:rFonts w:ascii="宋体" w:hAnsi="宋体" w:eastAsia="宋体" w:cs="宋体"/>
          <w:spacing w:val="-10"/>
          <w:w w:val="97"/>
          <w:sz w:val="21"/>
          <w:szCs w:val="21"/>
        </w:rPr>
        <w:t>成交人应履行的其他义务：</w:t>
      </w:r>
      <w:r>
        <w:rPr>
          <w:rFonts w:ascii="宋体" w:hAnsi="宋体" w:eastAsia="宋体" w:cs="宋体"/>
          <w:spacing w:val="20"/>
          <w:sz w:val="21"/>
          <w:szCs w:val="21"/>
          <w:u w:val="single" w:color="auto"/>
        </w:rPr>
        <w:t xml:space="preserve">    </w:t>
      </w:r>
      <w:r>
        <w:rPr>
          <w:rFonts w:ascii="宋体" w:hAnsi="宋体" w:eastAsia="宋体" w:cs="宋体"/>
          <w:spacing w:val="-10"/>
          <w:w w:val="97"/>
          <w:sz w:val="21"/>
          <w:szCs w:val="21"/>
          <w:u w:val="single" w:color="auto"/>
        </w:rPr>
        <w:t>/</w:t>
      </w:r>
      <w:r>
        <w:rPr>
          <w:rFonts w:ascii="宋体" w:hAnsi="宋体" w:eastAsia="宋体" w:cs="宋体"/>
          <w:spacing w:val="1"/>
          <w:sz w:val="21"/>
          <w:szCs w:val="21"/>
          <w:u w:val="single" w:color="auto"/>
        </w:rPr>
        <w:t xml:space="preserve">   </w:t>
      </w:r>
      <w:r>
        <w:rPr>
          <w:rFonts w:ascii="宋体" w:hAnsi="宋体" w:eastAsia="宋体" w:cs="宋体"/>
          <w:spacing w:val="-10"/>
          <w:w w:val="97"/>
          <w:sz w:val="21"/>
          <w:szCs w:val="21"/>
        </w:rPr>
        <w:t>。</w:t>
      </w:r>
    </w:p>
    <w:p>
      <w:pPr>
        <w:spacing w:before="338" w:line="184" w:lineRule="auto"/>
        <w:ind w:firstLine="814"/>
        <w:rPr>
          <w:rFonts w:ascii="宋体" w:hAnsi="宋体" w:eastAsia="宋体" w:cs="宋体"/>
          <w:sz w:val="21"/>
          <w:szCs w:val="21"/>
        </w:rPr>
      </w:pPr>
      <w:r>
        <w:rPr>
          <w:rFonts w:ascii="宋体" w:hAnsi="宋体" w:eastAsia="宋体" w:cs="宋体"/>
          <w:spacing w:val="-4"/>
          <w:sz w:val="21"/>
          <w:szCs w:val="21"/>
        </w:rPr>
        <w:t>3.2</w:t>
      </w:r>
      <w:r>
        <w:rPr>
          <w:rFonts w:ascii="宋体" w:hAnsi="宋体" w:eastAsia="宋体" w:cs="宋体"/>
          <w:spacing w:val="-39"/>
          <w:sz w:val="21"/>
          <w:szCs w:val="21"/>
        </w:rPr>
        <w:t xml:space="preserve"> </w:t>
      </w:r>
      <w:r>
        <w:rPr>
          <w:rFonts w:ascii="宋体" w:hAnsi="宋体" w:eastAsia="宋体" w:cs="宋体"/>
          <w:spacing w:val="-4"/>
          <w:sz w:val="21"/>
          <w:szCs w:val="21"/>
        </w:rPr>
        <w:t>项目经理</w:t>
      </w:r>
    </w:p>
    <w:p>
      <w:pPr>
        <w:spacing w:before="333" w:line="184" w:lineRule="auto"/>
        <w:ind w:firstLine="814"/>
        <w:rPr>
          <w:rFonts w:ascii="宋体" w:hAnsi="宋体" w:eastAsia="宋体" w:cs="宋体"/>
          <w:sz w:val="21"/>
          <w:szCs w:val="21"/>
        </w:rPr>
      </w:pPr>
      <w:r>
        <w:rPr>
          <w:rFonts w:ascii="宋体" w:hAnsi="宋体" w:eastAsia="宋体" w:cs="宋体"/>
          <w:spacing w:val="-3"/>
          <w:sz w:val="21"/>
          <w:szCs w:val="21"/>
        </w:rPr>
        <w:t>3.2.1</w:t>
      </w:r>
      <w:r>
        <w:rPr>
          <w:rFonts w:ascii="宋体" w:hAnsi="宋体" w:eastAsia="宋体" w:cs="宋体"/>
          <w:spacing w:val="-39"/>
          <w:sz w:val="21"/>
          <w:szCs w:val="21"/>
        </w:rPr>
        <w:t xml:space="preserve"> </w:t>
      </w:r>
      <w:r>
        <w:rPr>
          <w:rFonts w:ascii="宋体" w:hAnsi="宋体" w:eastAsia="宋体" w:cs="宋体"/>
          <w:spacing w:val="-3"/>
          <w:sz w:val="21"/>
          <w:szCs w:val="21"/>
        </w:rPr>
        <w:t>项目经理：</w:t>
      </w:r>
    </w:p>
    <w:p>
      <w:pPr>
        <w:spacing w:before="336" w:line="184" w:lineRule="auto"/>
        <w:ind w:firstLine="1650"/>
        <w:rPr>
          <w:rFonts w:ascii="宋体" w:hAnsi="宋体" w:eastAsia="宋体" w:cs="宋体"/>
          <w:sz w:val="21"/>
          <w:szCs w:val="21"/>
        </w:rPr>
      </w:pPr>
      <w:r>
        <w:rPr>
          <w:rFonts w:ascii="宋体" w:hAnsi="宋体" w:eastAsia="宋体" w:cs="宋体"/>
          <w:spacing w:val="-5"/>
          <w:sz w:val="21"/>
          <w:szCs w:val="21"/>
        </w:rPr>
        <w:t>姓</w:t>
      </w:r>
      <w:r>
        <w:rPr>
          <w:rFonts w:ascii="宋体" w:hAnsi="宋体" w:eastAsia="宋体" w:cs="宋体"/>
          <w:spacing w:val="24"/>
          <w:sz w:val="21"/>
          <w:szCs w:val="21"/>
        </w:rPr>
        <w:t xml:space="preserve">  </w:t>
      </w:r>
      <w:r>
        <w:rPr>
          <w:rFonts w:ascii="宋体" w:hAnsi="宋体" w:eastAsia="宋体" w:cs="宋体"/>
          <w:spacing w:val="-5"/>
          <w:sz w:val="21"/>
          <w:szCs w:val="21"/>
        </w:rPr>
        <w:t>名</w:t>
      </w:r>
      <w:r>
        <w:rPr>
          <w:rFonts w:ascii="宋体" w:hAnsi="宋体" w:eastAsia="宋体" w:cs="宋体"/>
          <w:spacing w:val="-77"/>
          <w:sz w:val="21"/>
          <w:szCs w:val="21"/>
        </w:rPr>
        <w:t>：</w:t>
      </w:r>
      <w:r>
        <w:rPr>
          <w:rFonts w:ascii="宋体" w:hAnsi="宋体" w:eastAsia="宋体" w:cs="宋体"/>
          <w:spacing w:val="7"/>
          <w:sz w:val="21"/>
          <w:szCs w:val="21"/>
          <w:u w:val="single" w:color="auto"/>
        </w:rPr>
        <w:t xml:space="preserve">     </w:t>
      </w:r>
      <w:r>
        <w:rPr>
          <w:rFonts w:ascii="宋体" w:hAnsi="宋体" w:eastAsia="宋体" w:cs="宋体"/>
          <w:spacing w:val="-77"/>
          <w:sz w:val="21"/>
          <w:szCs w:val="21"/>
        </w:rPr>
        <w:t>；</w:t>
      </w:r>
    </w:p>
    <w:p>
      <w:pPr>
        <w:spacing w:before="335" w:line="184" w:lineRule="auto"/>
        <w:ind w:firstLine="814"/>
        <w:rPr>
          <w:rFonts w:ascii="宋体" w:hAnsi="宋体" w:eastAsia="宋体" w:cs="宋体"/>
          <w:sz w:val="21"/>
          <w:szCs w:val="21"/>
        </w:rPr>
      </w:pPr>
      <w:r>
        <w:rPr>
          <w:rFonts w:ascii="宋体" w:hAnsi="宋体" w:eastAsia="宋体" w:cs="宋体"/>
          <w:spacing w:val="-5"/>
          <w:sz w:val="21"/>
          <w:szCs w:val="21"/>
        </w:rPr>
        <w:t>3.3</w:t>
      </w:r>
      <w:r>
        <w:rPr>
          <w:rFonts w:ascii="宋体" w:hAnsi="宋体" w:eastAsia="宋体" w:cs="宋体"/>
          <w:spacing w:val="-42"/>
          <w:sz w:val="21"/>
          <w:szCs w:val="21"/>
        </w:rPr>
        <w:t xml:space="preserve"> </w:t>
      </w:r>
      <w:r>
        <w:rPr>
          <w:rFonts w:ascii="宋体" w:hAnsi="宋体" w:eastAsia="宋体" w:cs="宋体"/>
          <w:spacing w:val="-5"/>
          <w:sz w:val="21"/>
          <w:szCs w:val="21"/>
        </w:rPr>
        <w:t>分包</w:t>
      </w:r>
    </w:p>
    <w:p>
      <w:pPr>
        <w:spacing w:before="336" w:line="184" w:lineRule="auto"/>
        <w:ind w:firstLine="814"/>
        <w:rPr>
          <w:rFonts w:ascii="宋体" w:hAnsi="宋体" w:eastAsia="宋体" w:cs="宋体"/>
          <w:sz w:val="21"/>
          <w:szCs w:val="21"/>
        </w:rPr>
      </w:pPr>
      <w:r>
        <w:rPr>
          <w:rFonts w:ascii="宋体" w:hAnsi="宋体" w:eastAsia="宋体" w:cs="宋体"/>
          <w:spacing w:val="-3"/>
          <w:sz w:val="21"/>
          <w:szCs w:val="21"/>
        </w:rPr>
        <w:t>3.3.1</w:t>
      </w:r>
      <w:r>
        <w:rPr>
          <w:rFonts w:ascii="宋体" w:hAnsi="宋体" w:eastAsia="宋体" w:cs="宋体"/>
          <w:spacing w:val="-29"/>
          <w:sz w:val="21"/>
          <w:szCs w:val="21"/>
        </w:rPr>
        <w:t xml:space="preserve"> </w:t>
      </w:r>
      <w:r>
        <w:rPr>
          <w:rFonts w:ascii="宋体" w:hAnsi="宋体" w:eastAsia="宋体" w:cs="宋体"/>
          <w:spacing w:val="-3"/>
          <w:sz w:val="21"/>
          <w:szCs w:val="21"/>
        </w:rPr>
        <w:t>分包的一般约定</w:t>
      </w:r>
    </w:p>
    <w:p>
      <w:pPr>
        <w:spacing w:before="335" w:line="184" w:lineRule="auto"/>
        <w:ind w:firstLine="1230"/>
        <w:rPr>
          <w:rFonts w:ascii="宋体" w:hAnsi="宋体" w:eastAsia="宋体" w:cs="宋体"/>
          <w:sz w:val="21"/>
          <w:szCs w:val="21"/>
        </w:rPr>
      </w:pPr>
      <w:r>
        <w:rPr>
          <w:rFonts w:ascii="宋体" w:hAnsi="宋体" w:eastAsia="宋体" w:cs="宋体"/>
          <w:spacing w:val="-8"/>
          <w:sz w:val="21"/>
          <w:szCs w:val="21"/>
        </w:rPr>
        <w:t>禁止分包的工程包括：</w:t>
      </w:r>
      <w:r>
        <w:rPr>
          <w:rFonts w:ascii="宋体" w:hAnsi="宋体" w:eastAsia="宋体" w:cs="宋体"/>
          <w:spacing w:val="98"/>
          <w:sz w:val="21"/>
          <w:szCs w:val="21"/>
        </w:rPr>
        <w:t xml:space="preserve"> </w:t>
      </w:r>
      <w:r>
        <w:rPr>
          <w:rFonts w:ascii="宋体" w:hAnsi="宋体" w:eastAsia="宋体" w:cs="宋体"/>
          <w:spacing w:val="-8"/>
          <w:sz w:val="21"/>
          <w:szCs w:val="21"/>
          <w:u w:val="single" w:color="auto"/>
          <w14:textOutline w14:w="3795" w14:cap="sq" w14:cmpd="sng">
            <w14:solidFill>
              <w14:srgbClr w14:val="000000"/>
            </w14:solidFill>
            <w14:prstDash w14:val="solid"/>
            <w14:bevel/>
          </w14:textOutline>
        </w:rPr>
        <w:t>主体结构、关键性工程</w:t>
      </w:r>
      <w:r>
        <w:rPr>
          <w:rFonts w:ascii="宋体" w:hAnsi="宋体" w:eastAsia="宋体" w:cs="宋体"/>
          <w:spacing w:val="32"/>
          <w:sz w:val="21"/>
          <w:szCs w:val="21"/>
          <w:u w:val="single" w:color="auto"/>
        </w:rPr>
        <w:t xml:space="preserve">   </w:t>
      </w:r>
      <w:r>
        <w:rPr>
          <w:rFonts w:ascii="宋体" w:hAnsi="宋体" w:eastAsia="宋体" w:cs="宋体"/>
          <w:spacing w:val="-8"/>
          <w:sz w:val="21"/>
          <w:szCs w:val="21"/>
        </w:rPr>
        <w:t>。</w:t>
      </w:r>
    </w:p>
    <w:p>
      <w:pPr>
        <w:spacing w:before="336" w:line="184" w:lineRule="auto"/>
        <w:ind w:firstLine="1232"/>
        <w:rPr>
          <w:rFonts w:ascii="宋体" w:hAnsi="宋体" w:eastAsia="宋体" w:cs="宋体"/>
          <w:sz w:val="21"/>
          <w:szCs w:val="21"/>
        </w:rPr>
      </w:pPr>
      <w:r>
        <w:rPr>
          <w:rFonts w:ascii="宋体" w:hAnsi="宋体" w:eastAsia="宋体" w:cs="宋体"/>
          <w:spacing w:val="-7"/>
          <w:sz w:val="21"/>
          <w:szCs w:val="21"/>
        </w:rPr>
        <w:t>主体结构、关键性工作的范围：</w:t>
      </w:r>
      <w:r>
        <w:rPr>
          <w:rFonts w:ascii="宋体" w:hAnsi="宋体" w:eastAsia="宋体" w:cs="宋体"/>
          <w:spacing w:val="95"/>
          <w:sz w:val="21"/>
          <w:szCs w:val="21"/>
        </w:rPr>
        <w:t xml:space="preserve"> </w:t>
      </w:r>
      <w:r>
        <w:rPr>
          <w:rFonts w:ascii="宋体" w:hAnsi="宋体" w:eastAsia="宋体" w:cs="宋体"/>
          <w:spacing w:val="-7"/>
          <w:sz w:val="21"/>
          <w:szCs w:val="21"/>
          <w:u w:val="single" w:color="auto"/>
          <w14:textOutline w14:w="3795" w14:cap="sq" w14:cmpd="sng">
            <w14:solidFill>
              <w14:srgbClr w14:val="000000"/>
            </w14:solidFill>
            <w14:prstDash w14:val="solid"/>
            <w14:bevel/>
          </w14:textOutline>
        </w:rPr>
        <w:t>按设计施工图的内容</w:t>
      </w:r>
      <w:r>
        <w:rPr>
          <w:rFonts w:ascii="宋体" w:hAnsi="宋体" w:eastAsia="宋体" w:cs="宋体"/>
          <w:spacing w:val="99"/>
          <w:sz w:val="21"/>
          <w:szCs w:val="21"/>
          <w:u w:val="single" w:color="auto"/>
        </w:rPr>
        <w:t xml:space="preserve"> </w:t>
      </w:r>
      <w:r>
        <w:rPr>
          <w:rFonts w:ascii="宋体" w:hAnsi="宋体" w:eastAsia="宋体" w:cs="宋体"/>
          <w:spacing w:val="-7"/>
          <w:sz w:val="21"/>
          <w:szCs w:val="21"/>
        </w:rPr>
        <w:t>。</w:t>
      </w:r>
    </w:p>
    <w:p>
      <w:pPr>
        <w:spacing w:before="335" w:line="184" w:lineRule="auto"/>
        <w:ind w:firstLine="814"/>
        <w:rPr>
          <w:rFonts w:ascii="宋体" w:hAnsi="宋体" w:eastAsia="宋体" w:cs="宋体"/>
          <w:sz w:val="21"/>
          <w:szCs w:val="21"/>
        </w:rPr>
      </w:pPr>
      <w:r>
        <w:rPr>
          <w:rFonts w:ascii="宋体" w:hAnsi="宋体" w:eastAsia="宋体" w:cs="宋体"/>
          <w:spacing w:val="-4"/>
          <w:sz w:val="21"/>
          <w:szCs w:val="21"/>
        </w:rPr>
        <w:t>3.4</w:t>
      </w:r>
      <w:r>
        <w:rPr>
          <w:rFonts w:ascii="宋体" w:hAnsi="宋体" w:eastAsia="宋体" w:cs="宋体"/>
          <w:spacing w:val="-39"/>
          <w:sz w:val="21"/>
          <w:szCs w:val="21"/>
        </w:rPr>
        <w:t xml:space="preserve"> </w:t>
      </w:r>
      <w:r>
        <w:rPr>
          <w:rFonts w:ascii="宋体" w:hAnsi="宋体" w:eastAsia="宋体" w:cs="宋体"/>
          <w:spacing w:val="-4"/>
          <w:sz w:val="21"/>
          <w:szCs w:val="21"/>
        </w:rPr>
        <w:t>履约担保</w:t>
      </w:r>
    </w:p>
    <w:p>
      <w:pPr>
        <w:spacing w:before="336" w:line="184" w:lineRule="auto"/>
        <w:ind w:firstLine="812"/>
        <w:rPr>
          <w:rFonts w:ascii="宋体" w:hAnsi="宋体" w:eastAsia="宋体" w:cs="宋体"/>
          <w:sz w:val="21"/>
          <w:szCs w:val="21"/>
        </w:rPr>
      </w:pPr>
      <w:r>
        <w:rPr>
          <w:rFonts w:ascii="宋体" w:hAnsi="宋体" w:eastAsia="宋体" w:cs="宋体"/>
          <w:spacing w:val="-10"/>
          <w:w w:val="99"/>
          <w:sz w:val="21"/>
          <w:szCs w:val="21"/>
        </w:rPr>
        <w:t>成交人是否提供履约担保：</w:t>
      </w:r>
      <w:r>
        <w:rPr>
          <w:rFonts w:ascii="宋体" w:hAnsi="宋体" w:eastAsia="宋体" w:cs="宋体"/>
          <w:spacing w:val="89"/>
          <w:sz w:val="21"/>
          <w:szCs w:val="21"/>
        </w:rPr>
        <w:t xml:space="preserve"> </w:t>
      </w:r>
      <w:r>
        <w:rPr>
          <w:rFonts w:ascii="宋体" w:hAnsi="宋体" w:eastAsia="宋体" w:cs="宋体"/>
          <w:spacing w:val="-10"/>
          <w:w w:val="99"/>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10"/>
          <w:w w:val="99"/>
          <w:sz w:val="21"/>
          <w:szCs w:val="21"/>
        </w:rPr>
        <w:t>。</w:t>
      </w:r>
    </w:p>
    <w:p>
      <w:pPr>
        <w:spacing w:before="335" w:line="184" w:lineRule="auto"/>
        <w:ind w:firstLine="812"/>
        <w:rPr>
          <w:rFonts w:ascii="宋体" w:hAnsi="宋体" w:eastAsia="宋体" w:cs="宋体"/>
          <w:sz w:val="21"/>
          <w:szCs w:val="21"/>
        </w:rPr>
      </w:pPr>
      <w:r>
        <w:rPr>
          <w:rFonts w:ascii="宋体" w:hAnsi="宋体" w:eastAsia="宋体" w:cs="宋体"/>
          <w:spacing w:val="-8"/>
          <w:sz w:val="21"/>
          <w:szCs w:val="21"/>
        </w:rPr>
        <w:t>成交人提供履约担保的形式、金额及期限的：</w:t>
      </w:r>
      <w:r>
        <w:rPr>
          <w:rFonts w:ascii="宋体" w:hAnsi="宋体" w:eastAsia="宋体" w:cs="宋体"/>
          <w:spacing w:val="96"/>
          <w:sz w:val="21"/>
          <w:szCs w:val="21"/>
        </w:rPr>
        <w:t xml:space="preserve"> </w:t>
      </w:r>
      <w:r>
        <w:rPr>
          <w:rFonts w:ascii="宋体" w:hAnsi="宋体" w:eastAsia="宋体" w:cs="宋体"/>
          <w:spacing w:val="-8"/>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8"/>
          <w:sz w:val="21"/>
          <w:szCs w:val="21"/>
        </w:rPr>
        <w:t>。</w:t>
      </w:r>
    </w:p>
    <w:p>
      <w:pPr>
        <w:spacing w:before="336" w:line="184" w:lineRule="auto"/>
        <w:ind w:firstLine="809"/>
        <w:rPr>
          <w:rFonts w:ascii="宋体" w:hAnsi="宋体" w:eastAsia="宋体" w:cs="宋体"/>
          <w:sz w:val="21"/>
          <w:szCs w:val="21"/>
        </w:rPr>
      </w:pPr>
      <w:r>
        <w:rPr>
          <w:rFonts w:ascii="宋体" w:hAnsi="宋体" w:eastAsia="宋体" w:cs="宋体"/>
          <w:spacing w:val="-3"/>
          <w:sz w:val="21"/>
          <w:szCs w:val="21"/>
          <w14:textOutline w14:w="3795" w14:cap="sq" w14:cmpd="sng">
            <w14:solidFill>
              <w14:srgbClr w14:val="000000"/>
            </w14:solidFill>
            <w14:prstDash w14:val="solid"/>
            <w14:bevel/>
          </w14:textOutline>
        </w:rPr>
        <w:t>4.</w:t>
      </w:r>
      <w:r>
        <w:rPr>
          <w:rFonts w:ascii="宋体" w:hAnsi="宋体" w:eastAsia="宋体" w:cs="宋体"/>
          <w:spacing w:val="22"/>
          <w:sz w:val="21"/>
          <w:szCs w:val="21"/>
        </w:rPr>
        <w:t xml:space="preserve">  </w:t>
      </w:r>
      <w:r>
        <w:rPr>
          <w:rFonts w:ascii="宋体" w:hAnsi="宋体" w:eastAsia="宋体" w:cs="宋体"/>
          <w:spacing w:val="-3"/>
          <w:sz w:val="21"/>
          <w:szCs w:val="21"/>
          <w14:textOutline w14:w="3795" w14:cap="sq" w14:cmpd="sng">
            <w14:solidFill>
              <w14:srgbClr w14:val="000000"/>
            </w14:solidFill>
            <w14:prstDash w14:val="solid"/>
            <w14:bevel/>
          </w14:textOutline>
        </w:rPr>
        <w:t>监理人</w:t>
      </w:r>
    </w:p>
    <w:p>
      <w:pPr>
        <w:spacing w:before="335" w:line="184" w:lineRule="auto"/>
        <w:ind w:firstLine="809"/>
        <w:rPr>
          <w:rFonts w:ascii="宋体" w:hAnsi="宋体" w:eastAsia="宋体" w:cs="宋体"/>
          <w:sz w:val="21"/>
          <w:szCs w:val="21"/>
        </w:rPr>
      </w:pPr>
      <w:r>
        <w:rPr>
          <w:rFonts w:ascii="宋体" w:hAnsi="宋体" w:eastAsia="宋体" w:cs="宋体"/>
          <w:spacing w:val="-2"/>
          <w:sz w:val="21"/>
          <w:szCs w:val="21"/>
        </w:rPr>
        <w:t>4.1</w:t>
      </w:r>
      <w:r>
        <w:rPr>
          <w:rFonts w:ascii="宋体" w:hAnsi="宋体" w:eastAsia="宋体" w:cs="宋体"/>
          <w:spacing w:val="-40"/>
          <w:sz w:val="21"/>
          <w:szCs w:val="21"/>
        </w:rPr>
        <w:t xml:space="preserve"> </w:t>
      </w:r>
      <w:r>
        <w:rPr>
          <w:rFonts w:ascii="宋体" w:hAnsi="宋体" w:eastAsia="宋体" w:cs="宋体"/>
          <w:spacing w:val="-2"/>
          <w:sz w:val="21"/>
          <w:szCs w:val="21"/>
        </w:rPr>
        <w:t>监理人的一般规定</w:t>
      </w:r>
    </w:p>
    <w:p>
      <w:pPr>
        <w:spacing w:before="335" w:line="545" w:lineRule="exact"/>
        <w:ind w:firstLine="813"/>
        <w:rPr>
          <w:rFonts w:ascii="宋体" w:hAnsi="宋体" w:eastAsia="宋体" w:cs="宋体"/>
          <w:sz w:val="21"/>
          <w:szCs w:val="21"/>
        </w:rPr>
      </w:pPr>
      <w:r>
        <w:rPr>
          <w:rFonts w:ascii="宋体" w:hAnsi="宋体" w:eastAsia="宋体" w:cs="宋体"/>
          <w:spacing w:val="-10"/>
          <w:w w:val="98"/>
          <w:position w:val="25"/>
          <w:sz w:val="21"/>
          <w:szCs w:val="21"/>
        </w:rPr>
        <w:t>关于监理人的监理内容：</w:t>
      </w:r>
      <w:r>
        <w:rPr>
          <w:rFonts w:ascii="宋体" w:hAnsi="宋体" w:eastAsia="宋体" w:cs="宋体"/>
          <w:spacing w:val="34"/>
          <w:position w:val="25"/>
          <w:sz w:val="21"/>
          <w:szCs w:val="21"/>
          <w:u w:val="single" w:color="auto"/>
        </w:rPr>
        <w:t xml:space="preserve">   </w:t>
      </w:r>
      <w:r>
        <w:rPr>
          <w:rFonts w:ascii="宋体" w:hAnsi="宋体" w:eastAsia="宋体" w:cs="宋体"/>
          <w:spacing w:val="-10"/>
          <w:w w:val="98"/>
          <w:position w:val="25"/>
          <w:sz w:val="21"/>
          <w:szCs w:val="21"/>
          <w:u w:val="single" w:color="auto"/>
        </w:rPr>
        <w:t>/</w:t>
      </w:r>
      <w:r>
        <w:rPr>
          <w:rFonts w:ascii="宋体" w:hAnsi="宋体" w:eastAsia="宋体" w:cs="宋体"/>
          <w:spacing w:val="-10"/>
          <w:w w:val="98"/>
          <w:position w:val="25"/>
          <w:sz w:val="21"/>
          <w:szCs w:val="21"/>
        </w:rPr>
        <w:t>。</w:t>
      </w:r>
    </w:p>
    <w:p>
      <w:pPr>
        <w:spacing w:line="204" w:lineRule="auto"/>
        <w:ind w:firstLine="813"/>
        <w:rPr>
          <w:rFonts w:ascii="宋体" w:hAnsi="宋体" w:eastAsia="宋体" w:cs="宋体"/>
          <w:sz w:val="21"/>
          <w:szCs w:val="21"/>
        </w:rPr>
      </w:pPr>
      <w:r>
        <w:rPr>
          <w:rFonts w:ascii="宋体" w:hAnsi="宋体" w:eastAsia="宋体" w:cs="宋体"/>
          <w:spacing w:val="-10"/>
          <w:w w:val="98"/>
          <w:sz w:val="21"/>
          <w:szCs w:val="21"/>
        </w:rPr>
        <w:t>关于监理人的监理权限：</w:t>
      </w:r>
      <w:r>
        <w:rPr>
          <w:rFonts w:ascii="宋体" w:hAnsi="宋体" w:eastAsia="宋体" w:cs="宋体"/>
          <w:spacing w:val="34"/>
          <w:sz w:val="21"/>
          <w:szCs w:val="21"/>
          <w:u w:val="single" w:color="auto"/>
        </w:rPr>
        <w:t xml:space="preserve">   </w:t>
      </w:r>
      <w:r>
        <w:rPr>
          <w:rFonts w:ascii="宋体" w:hAnsi="宋体" w:eastAsia="宋体" w:cs="宋体"/>
          <w:spacing w:val="-10"/>
          <w:w w:val="98"/>
          <w:sz w:val="21"/>
          <w:szCs w:val="21"/>
          <w:u w:val="single" w:color="auto"/>
        </w:rPr>
        <w:t>/</w:t>
      </w:r>
      <w:r>
        <w:rPr>
          <w:rFonts w:ascii="宋体" w:hAnsi="宋体" w:eastAsia="宋体" w:cs="宋体"/>
          <w:spacing w:val="-10"/>
          <w:w w:val="98"/>
          <w:sz w:val="21"/>
          <w:szCs w:val="21"/>
        </w:rPr>
        <w:t>。</w:t>
      </w:r>
    </w:p>
    <w:p>
      <w:pPr>
        <w:spacing w:before="313" w:line="184" w:lineRule="auto"/>
        <w:ind w:firstLine="814"/>
        <w:rPr>
          <w:rFonts w:ascii="宋体" w:hAnsi="宋体" w:eastAsia="宋体" w:cs="宋体"/>
          <w:sz w:val="21"/>
          <w:szCs w:val="21"/>
        </w:rPr>
      </w:pPr>
      <w:r>
        <w:rPr>
          <w:rFonts w:ascii="宋体" w:hAnsi="宋体" w:eastAsia="宋体" w:cs="宋体"/>
          <w:spacing w:val="-3"/>
          <w:sz w:val="21"/>
          <w:szCs w:val="21"/>
          <w14:textOutline w14:w="3795" w14:cap="sq" w14:cmpd="sng">
            <w14:solidFill>
              <w14:srgbClr w14:val="000000"/>
            </w14:solidFill>
            <w14:prstDash w14:val="solid"/>
            <w14:bevel/>
          </w14:textOutline>
        </w:rPr>
        <w:t>5.</w:t>
      </w:r>
      <w:r>
        <w:rPr>
          <w:rFonts w:ascii="宋体" w:hAnsi="宋体" w:eastAsia="宋体" w:cs="宋体"/>
          <w:spacing w:val="22"/>
          <w:sz w:val="21"/>
          <w:szCs w:val="21"/>
        </w:rPr>
        <w:t xml:space="preserve">  </w:t>
      </w:r>
      <w:r>
        <w:rPr>
          <w:rFonts w:ascii="宋体" w:hAnsi="宋体" w:eastAsia="宋体" w:cs="宋体"/>
          <w:spacing w:val="-3"/>
          <w:sz w:val="21"/>
          <w:szCs w:val="21"/>
          <w14:textOutline w14:w="3795" w14:cap="sq" w14:cmpd="sng">
            <w14:solidFill>
              <w14:srgbClr w14:val="000000"/>
            </w14:solidFill>
            <w14:prstDash w14:val="solid"/>
            <w14:bevel/>
          </w14:textOutline>
        </w:rPr>
        <w:t>工程质量</w:t>
      </w:r>
    </w:p>
    <w:p>
      <w:pPr>
        <w:spacing w:before="336" w:line="184" w:lineRule="auto"/>
        <w:ind w:firstLine="814"/>
        <w:rPr>
          <w:rFonts w:ascii="宋体" w:hAnsi="宋体" w:eastAsia="宋体" w:cs="宋体"/>
          <w:sz w:val="21"/>
          <w:szCs w:val="21"/>
        </w:rPr>
      </w:pPr>
      <w:r>
        <w:rPr>
          <w:rFonts w:ascii="宋体" w:hAnsi="宋体" w:eastAsia="宋体" w:cs="宋体"/>
          <w:spacing w:val="-4"/>
          <w:sz w:val="21"/>
          <w:szCs w:val="21"/>
        </w:rPr>
        <w:t>5.1</w:t>
      </w:r>
      <w:r>
        <w:rPr>
          <w:rFonts w:ascii="宋体" w:hAnsi="宋体" w:eastAsia="宋体" w:cs="宋体"/>
          <w:spacing w:val="-39"/>
          <w:sz w:val="21"/>
          <w:szCs w:val="21"/>
        </w:rPr>
        <w:t xml:space="preserve"> </w:t>
      </w:r>
      <w:r>
        <w:rPr>
          <w:rFonts w:ascii="宋体" w:hAnsi="宋体" w:eastAsia="宋体" w:cs="宋体"/>
          <w:spacing w:val="-4"/>
          <w:sz w:val="21"/>
          <w:szCs w:val="21"/>
        </w:rPr>
        <w:t>质量要求</w:t>
      </w:r>
    </w:p>
    <w:p>
      <w:pPr>
        <w:sectPr>
          <w:headerReference r:id="rId20" w:type="default"/>
          <w:footerReference r:id="rId21" w:type="default"/>
          <w:pgSz w:w="11907" w:h="16840"/>
          <w:pgMar w:top="1113" w:right="1028" w:bottom="1143" w:left="1000" w:header="878" w:footer="877" w:gutter="0"/>
          <w:pgNumType w:fmt="decimal"/>
          <w:cols w:space="720" w:num="1"/>
        </w:sectPr>
      </w:pPr>
    </w:p>
    <w:p>
      <w:pPr>
        <w:spacing w:line="253" w:lineRule="auto"/>
        <w:rPr>
          <w:rFonts w:ascii="宋体"/>
          <w:sz w:val="21"/>
        </w:rPr>
      </w:pPr>
    </w:p>
    <w:p>
      <w:pPr>
        <w:spacing w:before="69" w:line="184" w:lineRule="auto"/>
        <w:ind w:firstLine="814"/>
        <w:rPr>
          <w:rFonts w:ascii="宋体" w:hAnsi="宋体" w:eastAsia="宋体" w:cs="宋体"/>
          <w:sz w:val="21"/>
          <w:szCs w:val="21"/>
        </w:rPr>
      </w:pPr>
      <w:r>
        <w:rPr>
          <w:rFonts w:ascii="宋体" w:hAnsi="宋体" w:eastAsia="宋体" w:cs="宋体"/>
          <w:spacing w:val="-10"/>
          <w:sz w:val="21"/>
          <w:szCs w:val="21"/>
        </w:rPr>
        <w:t>5.2</w:t>
      </w:r>
      <w:r>
        <w:rPr>
          <w:rFonts w:ascii="宋体" w:hAnsi="宋体" w:eastAsia="宋体" w:cs="宋体"/>
          <w:spacing w:val="-32"/>
          <w:sz w:val="21"/>
          <w:szCs w:val="21"/>
        </w:rPr>
        <w:t xml:space="preserve"> </w:t>
      </w:r>
      <w:r>
        <w:rPr>
          <w:rFonts w:ascii="宋体" w:hAnsi="宋体" w:eastAsia="宋体" w:cs="宋体"/>
          <w:spacing w:val="-10"/>
          <w:sz w:val="21"/>
          <w:szCs w:val="21"/>
        </w:rPr>
        <w:t>特殊质量标准和要求：</w:t>
      </w:r>
      <w:r>
        <w:rPr>
          <w:rFonts w:ascii="宋体" w:hAnsi="宋体" w:eastAsia="宋体" w:cs="宋体"/>
          <w:spacing w:val="18"/>
          <w:sz w:val="21"/>
          <w:szCs w:val="21"/>
        </w:rPr>
        <w:t xml:space="preserve">  </w:t>
      </w:r>
      <w:r>
        <w:rPr>
          <w:rFonts w:ascii="宋体" w:hAnsi="宋体" w:eastAsia="宋体" w:cs="宋体"/>
          <w:spacing w:val="-10"/>
          <w:sz w:val="21"/>
          <w:szCs w:val="21"/>
          <w:u w:val="single" w:color="auto"/>
          <w14:textOutline w14:w="3795" w14:cap="sq" w14:cmpd="sng">
            <w14:solidFill>
              <w14:srgbClr w14:val="000000"/>
            </w14:solidFill>
            <w14:prstDash w14:val="solid"/>
            <w14:bevel/>
          </w14:textOutline>
        </w:rPr>
        <w:t>按双方约定</w:t>
      </w:r>
      <w:r>
        <w:rPr>
          <w:rFonts w:ascii="宋体" w:hAnsi="宋体" w:eastAsia="宋体" w:cs="宋体"/>
          <w:spacing w:val="104"/>
          <w:sz w:val="21"/>
          <w:szCs w:val="21"/>
          <w:u w:val="single" w:color="auto"/>
        </w:rPr>
        <w:t xml:space="preserve"> </w:t>
      </w:r>
      <w:r>
        <w:rPr>
          <w:rFonts w:ascii="宋体" w:hAnsi="宋体" w:eastAsia="宋体" w:cs="宋体"/>
          <w:spacing w:val="-10"/>
          <w:sz w:val="21"/>
          <w:szCs w:val="21"/>
        </w:rPr>
        <w:t>。</w:t>
      </w:r>
    </w:p>
    <w:p>
      <w:pPr>
        <w:spacing w:before="335" w:line="184" w:lineRule="auto"/>
        <w:ind w:firstLine="814"/>
        <w:rPr>
          <w:rFonts w:ascii="宋体" w:hAnsi="宋体" w:eastAsia="宋体" w:cs="宋体"/>
          <w:sz w:val="21"/>
          <w:szCs w:val="21"/>
        </w:rPr>
      </w:pPr>
      <w:r>
        <w:rPr>
          <w:rFonts w:ascii="宋体" w:hAnsi="宋体" w:eastAsia="宋体" w:cs="宋体"/>
          <w:spacing w:val="-10"/>
          <w:w w:val="99"/>
          <w:sz w:val="21"/>
          <w:szCs w:val="21"/>
        </w:rPr>
        <w:t>5.3</w:t>
      </w:r>
      <w:r>
        <w:rPr>
          <w:rFonts w:ascii="宋体" w:hAnsi="宋体" w:eastAsia="宋体" w:cs="宋体"/>
          <w:spacing w:val="-41"/>
          <w:sz w:val="21"/>
          <w:szCs w:val="21"/>
        </w:rPr>
        <w:t xml:space="preserve"> </w:t>
      </w:r>
      <w:r>
        <w:rPr>
          <w:rFonts w:ascii="宋体" w:hAnsi="宋体" w:eastAsia="宋体" w:cs="宋体"/>
          <w:spacing w:val="-10"/>
          <w:w w:val="99"/>
          <w:sz w:val="21"/>
          <w:szCs w:val="21"/>
        </w:rPr>
        <w:t>关于工程奖项的约定：</w:t>
      </w:r>
      <w:r>
        <w:rPr>
          <w:rFonts w:ascii="宋体" w:hAnsi="宋体" w:eastAsia="宋体" w:cs="宋体"/>
          <w:spacing w:val="15"/>
          <w:sz w:val="21"/>
          <w:szCs w:val="21"/>
        </w:rPr>
        <w:t xml:space="preserve">  </w:t>
      </w:r>
      <w:r>
        <w:rPr>
          <w:rFonts w:ascii="宋体" w:hAnsi="宋体" w:eastAsia="宋体" w:cs="宋体"/>
          <w:spacing w:val="-10"/>
          <w:w w:val="99"/>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10"/>
          <w:w w:val="99"/>
          <w:sz w:val="21"/>
          <w:szCs w:val="21"/>
        </w:rPr>
        <w:t>。</w:t>
      </w:r>
    </w:p>
    <w:p>
      <w:pPr>
        <w:spacing w:before="335" w:line="184" w:lineRule="auto"/>
        <w:ind w:firstLine="814"/>
        <w:rPr>
          <w:rFonts w:ascii="宋体" w:hAnsi="宋体" w:eastAsia="宋体" w:cs="宋体"/>
          <w:sz w:val="21"/>
          <w:szCs w:val="21"/>
        </w:rPr>
      </w:pPr>
      <w:r>
        <w:rPr>
          <w:rFonts w:ascii="宋体" w:hAnsi="宋体" w:eastAsia="宋体" w:cs="宋体"/>
          <w:spacing w:val="-5"/>
          <w:sz w:val="21"/>
          <w:szCs w:val="21"/>
        </w:rPr>
        <w:t>5.4</w:t>
      </w:r>
      <w:r>
        <w:rPr>
          <w:rFonts w:ascii="宋体" w:hAnsi="宋体" w:eastAsia="宋体" w:cs="宋体"/>
          <w:spacing w:val="-22"/>
          <w:sz w:val="21"/>
          <w:szCs w:val="21"/>
        </w:rPr>
        <w:t xml:space="preserve"> </w:t>
      </w:r>
      <w:r>
        <w:rPr>
          <w:rFonts w:ascii="宋体" w:hAnsi="宋体" w:eastAsia="宋体" w:cs="宋体"/>
          <w:spacing w:val="-5"/>
          <w:sz w:val="21"/>
          <w:szCs w:val="21"/>
        </w:rPr>
        <w:t>隐蔽工程检查</w:t>
      </w:r>
    </w:p>
    <w:p>
      <w:pPr>
        <w:spacing w:before="335" w:line="184" w:lineRule="auto"/>
        <w:ind w:firstLine="814"/>
        <w:rPr>
          <w:rFonts w:ascii="宋体" w:hAnsi="宋体" w:eastAsia="宋体" w:cs="宋体"/>
          <w:sz w:val="21"/>
          <w:szCs w:val="21"/>
        </w:rPr>
      </w:pPr>
      <w:r>
        <w:rPr>
          <w:rFonts w:ascii="宋体" w:hAnsi="宋体" w:eastAsia="宋体" w:cs="宋体"/>
          <w:spacing w:val="-1"/>
          <w:sz w:val="21"/>
          <w:szCs w:val="21"/>
        </w:rPr>
        <w:t>5.4.1</w:t>
      </w:r>
      <w:r>
        <w:rPr>
          <w:rFonts w:ascii="宋体" w:hAnsi="宋体" w:eastAsia="宋体" w:cs="宋体"/>
          <w:spacing w:val="-39"/>
          <w:sz w:val="21"/>
          <w:szCs w:val="21"/>
        </w:rPr>
        <w:t xml:space="preserve"> </w:t>
      </w:r>
      <w:r>
        <w:rPr>
          <w:rFonts w:ascii="宋体" w:hAnsi="宋体" w:eastAsia="宋体" w:cs="宋体"/>
          <w:spacing w:val="-1"/>
          <w:sz w:val="21"/>
          <w:szCs w:val="21"/>
        </w:rPr>
        <w:t>成交人提前通知监理人隐蔽工程检查的期限的约定：</w:t>
      </w:r>
    </w:p>
    <w:p>
      <w:pPr>
        <w:spacing w:before="335" w:line="544" w:lineRule="exact"/>
        <w:ind w:firstLine="811"/>
        <w:rPr>
          <w:rFonts w:ascii="宋体" w:hAnsi="宋体" w:eastAsia="宋体" w:cs="宋体"/>
          <w:sz w:val="21"/>
          <w:szCs w:val="21"/>
        </w:rPr>
      </w:pPr>
      <w:r>
        <w:rPr>
          <w:rFonts w:ascii="宋体" w:hAnsi="宋体" w:eastAsia="宋体" w:cs="宋体"/>
          <w:spacing w:val="-2"/>
          <w:position w:val="25"/>
          <w:sz w:val="21"/>
          <w:szCs w:val="21"/>
        </w:rPr>
        <w:t>监理人不能按时进行检查时，应提前</w:t>
      </w:r>
      <w:r>
        <w:rPr>
          <w:rFonts w:ascii="宋体" w:hAnsi="宋体" w:eastAsia="宋体" w:cs="宋体"/>
          <w:spacing w:val="-18"/>
          <w:position w:val="25"/>
          <w:sz w:val="21"/>
          <w:szCs w:val="21"/>
        </w:rPr>
        <w:t xml:space="preserve"> </w:t>
      </w:r>
      <w:r>
        <w:rPr>
          <w:rFonts w:ascii="宋体" w:hAnsi="宋体" w:eastAsia="宋体" w:cs="宋体"/>
          <w:spacing w:val="-2"/>
          <w:position w:val="25"/>
          <w:sz w:val="21"/>
          <w:szCs w:val="21"/>
          <w:u w:val="single" w:color="auto"/>
        </w:rPr>
        <w:t>24</w:t>
      </w:r>
      <w:r>
        <w:rPr>
          <w:rFonts w:ascii="宋体" w:hAnsi="宋体" w:eastAsia="宋体" w:cs="宋体"/>
          <w:spacing w:val="-39"/>
          <w:position w:val="25"/>
          <w:sz w:val="21"/>
          <w:szCs w:val="21"/>
          <w:u w:val="single" w:color="auto"/>
        </w:rPr>
        <w:t xml:space="preserve"> </w:t>
      </w:r>
      <w:r>
        <w:rPr>
          <w:rFonts w:ascii="宋体" w:hAnsi="宋体" w:eastAsia="宋体" w:cs="宋体"/>
          <w:spacing w:val="-2"/>
          <w:position w:val="25"/>
          <w:sz w:val="21"/>
          <w:szCs w:val="21"/>
        </w:rPr>
        <w:t>小时提交书面延期要求。</w:t>
      </w:r>
    </w:p>
    <w:p>
      <w:pPr>
        <w:spacing w:before="1" w:line="204" w:lineRule="auto"/>
        <w:ind w:firstLine="813"/>
        <w:rPr>
          <w:rFonts w:ascii="宋体" w:hAnsi="宋体" w:eastAsia="宋体" w:cs="宋体"/>
          <w:sz w:val="21"/>
          <w:szCs w:val="21"/>
        </w:rPr>
      </w:pPr>
      <w:r>
        <w:rPr>
          <w:rFonts w:ascii="宋体" w:hAnsi="宋体" w:eastAsia="宋体" w:cs="宋体"/>
          <w:spacing w:val="-12"/>
          <w:sz w:val="21"/>
          <w:szCs w:val="21"/>
        </w:rPr>
        <w:t>关于延期最长不得超过：</w:t>
      </w:r>
      <w:r>
        <w:rPr>
          <w:rFonts w:ascii="宋体" w:hAnsi="宋体" w:eastAsia="宋体" w:cs="宋体"/>
          <w:spacing w:val="62"/>
          <w:sz w:val="21"/>
          <w:szCs w:val="21"/>
        </w:rPr>
        <w:t xml:space="preserve"> </w:t>
      </w:r>
      <w:r>
        <w:rPr>
          <w:rFonts w:ascii="宋体" w:hAnsi="宋体" w:eastAsia="宋体" w:cs="宋体"/>
          <w:spacing w:val="-12"/>
          <w:sz w:val="21"/>
          <w:szCs w:val="21"/>
          <w:u w:val="single" w:color="auto"/>
          <w14:textOutline w14:w="3795" w14:cap="sq" w14:cmpd="sng">
            <w14:solidFill>
              <w14:srgbClr w14:val="000000"/>
            </w14:solidFill>
            <w14:prstDash w14:val="solid"/>
            <w14:bevel/>
          </w14:textOutline>
        </w:rPr>
        <w:t>24</w:t>
      </w:r>
      <w:r>
        <w:rPr>
          <w:rFonts w:ascii="宋体" w:hAnsi="宋体" w:eastAsia="宋体" w:cs="宋体"/>
          <w:spacing w:val="-37"/>
          <w:sz w:val="21"/>
          <w:szCs w:val="21"/>
          <w:u w:val="single" w:color="auto"/>
        </w:rPr>
        <w:t xml:space="preserve"> </w:t>
      </w:r>
      <w:r>
        <w:rPr>
          <w:rFonts w:ascii="宋体" w:hAnsi="宋体" w:eastAsia="宋体" w:cs="宋体"/>
          <w:spacing w:val="-12"/>
          <w:sz w:val="21"/>
          <w:szCs w:val="21"/>
        </w:rPr>
        <w:t>小时。</w:t>
      </w:r>
    </w:p>
    <w:p>
      <w:pPr>
        <w:spacing w:before="312" w:line="184" w:lineRule="auto"/>
        <w:ind w:firstLine="812"/>
        <w:rPr>
          <w:rFonts w:ascii="宋体" w:hAnsi="宋体" w:eastAsia="宋体" w:cs="宋体"/>
          <w:sz w:val="21"/>
          <w:szCs w:val="21"/>
        </w:rPr>
      </w:pPr>
      <w:r>
        <w:rPr>
          <w:rFonts w:ascii="宋体" w:hAnsi="宋体" w:eastAsia="宋体" w:cs="宋体"/>
          <w:spacing w:val="-1"/>
          <w:sz w:val="21"/>
          <w:szCs w:val="21"/>
          <w14:textOutline w14:w="3795" w14:cap="sq" w14:cmpd="sng">
            <w14:solidFill>
              <w14:srgbClr w14:val="000000"/>
            </w14:solidFill>
            <w14:prstDash w14:val="solid"/>
            <w14:bevel/>
          </w14:textOutline>
        </w:rPr>
        <w:t>6.</w:t>
      </w:r>
      <w:r>
        <w:rPr>
          <w:rFonts w:ascii="宋体" w:hAnsi="宋体" w:eastAsia="宋体" w:cs="宋体"/>
          <w:spacing w:val="23"/>
          <w:sz w:val="21"/>
          <w:szCs w:val="21"/>
        </w:rPr>
        <w:t xml:space="preserve">  </w:t>
      </w:r>
      <w:r>
        <w:rPr>
          <w:rFonts w:ascii="宋体" w:hAnsi="宋体" w:eastAsia="宋体" w:cs="宋体"/>
          <w:spacing w:val="-1"/>
          <w:sz w:val="21"/>
          <w:szCs w:val="21"/>
          <w14:textOutline w14:w="3795" w14:cap="sq" w14:cmpd="sng">
            <w14:solidFill>
              <w14:srgbClr w14:val="000000"/>
            </w14:solidFill>
            <w14:prstDash w14:val="solid"/>
            <w14:bevel/>
          </w14:textOutline>
        </w:rPr>
        <w:t>安全文明施工与环境保护</w:t>
      </w:r>
    </w:p>
    <w:p>
      <w:pPr>
        <w:spacing w:line="251" w:lineRule="auto"/>
        <w:rPr>
          <w:rFonts w:ascii="宋体"/>
          <w:sz w:val="21"/>
        </w:rPr>
      </w:pPr>
    </w:p>
    <w:p>
      <w:pPr>
        <w:spacing w:before="79" w:line="180" w:lineRule="auto"/>
        <w:ind w:firstLine="813"/>
        <w:rPr>
          <w:rFonts w:ascii="宋体" w:hAnsi="宋体" w:eastAsia="宋体" w:cs="宋体"/>
          <w:sz w:val="21"/>
          <w:szCs w:val="21"/>
        </w:rPr>
      </w:pPr>
      <w:r>
        <w:rPr>
          <w:rFonts w:ascii="宋体" w:hAnsi="宋体" w:eastAsia="宋体" w:cs="宋体"/>
          <w:spacing w:val="-3"/>
          <w:sz w:val="24"/>
          <w:szCs w:val="24"/>
        </w:rPr>
        <w:t>6.1</w:t>
      </w:r>
      <w:r>
        <w:rPr>
          <w:rFonts w:ascii="宋体" w:hAnsi="宋体" w:eastAsia="宋体" w:cs="宋体"/>
          <w:spacing w:val="-10"/>
          <w:sz w:val="24"/>
          <w:szCs w:val="24"/>
        </w:rPr>
        <w:t xml:space="preserve"> </w:t>
      </w:r>
      <w:r>
        <w:rPr>
          <w:rFonts w:ascii="宋体" w:hAnsi="宋体" w:eastAsia="宋体" w:cs="宋体"/>
          <w:spacing w:val="-3"/>
          <w:sz w:val="21"/>
          <w:szCs w:val="21"/>
        </w:rPr>
        <w:t>安全文明施工</w:t>
      </w:r>
    </w:p>
    <w:p>
      <w:pPr>
        <w:spacing w:before="342" w:line="180" w:lineRule="auto"/>
        <w:ind w:firstLine="813"/>
        <w:rPr>
          <w:rFonts w:ascii="宋体" w:hAnsi="宋体" w:eastAsia="宋体" w:cs="宋体"/>
          <w:sz w:val="21"/>
          <w:szCs w:val="21"/>
        </w:rPr>
      </w:pPr>
      <w:r>
        <w:rPr>
          <w:rFonts w:ascii="宋体" w:hAnsi="宋体" w:eastAsia="宋体" w:cs="宋体"/>
          <w:spacing w:val="-6"/>
          <w:sz w:val="24"/>
          <w:szCs w:val="24"/>
        </w:rPr>
        <w:t>6.1.1</w:t>
      </w:r>
      <w:r>
        <w:rPr>
          <w:rFonts w:ascii="宋体" w:hAnsi="宋体" w:eastAsia="宋体" w:cs="宋体"/>
          <w:spacing w:val="37"/>
          <w:sz w:val="24"/>
          <w:szCs w:val="24"/>
        </w:rPr>
        <w:t xml:space="preserve">  </w:t>
      </w:r>
      <w:r>
        <w:rPr>
          <w:rFonts w:ascii="宋体" w:hAnsi="宋体" w:eastAsia="宋体" w:cs="宋体"/>
          <w:spacing w:val="-6"/>
          <w:sz w:val="21"/>
          <w:szCs w:val="21"/>
        </w:rPr>
        <w:t>项目安全生产的达标目标及相应事项的约定：</w:t>
      </w:r>
      <w:r>
        <w:rPr>
          <w:rFonts w:ascii="宋体" w:hAnsi="宋体" w:eastAsia="宋体" w:cs="宋体"/>
          <w:spacing w:val="9"/>
          <w:sz w:val="21"/>
          <w:szCs w:val="21"/>
          <w:u w:val="single" w:color="auto"/>
        </w:rPr>
        <w:t xml:space="preserve">     </w:t>
      </w:r>
      <w:r>
        <w:rPr>
          <w:rFonts w:ascii="宋体" w:hAnsi="宋体" w:eastAsia="宋体" w:cs="宋体"/>
          <w:spacing w:val="-6"/>
          <w:sz w:val="21"/>
          <w:szCs w:val="21"/>
          <w:u w:val="single" w:color="auto"/>
          <w14:textOutline w14:w="3795" w14:cap="sq" w14:cmpd="sng">
            <w14:solidFill>
              <w14:srgbClr w14:val="000000"/>
            </w14:solidFill>
            <w14:prstDash w14:val="solid"/>
            <w14:bevel/>
          </w14:textOutline>
        </w:rPr>
        <w:t>无安全生产事故</w:t>
      </w:r>
      <w:r>
        <w:rPr>
          <w:rFonts w:ascii="宋体" w:hAnsi="宋体" w:eastAsia="宋体" w:cs="宋体"/>
          <w:spacing w:val="103"/>
          <w:sz w:val="21"/>
          <w:szCs w:val="21"/>
          <w:u w:val="single" w:color="auto"/>
        </w:rPr>
        <w:t xml:space="preserve"> </w:t>
      </w:r>
      <w:r>
        <w:rPr>
          <w:rFonts w:ascii="宋体" w:hAnsi="宋体" w:eastAsia="宋体" w:cs="宋体"/>
          <w:spacing w:val="-6"/>
          <w:sz w:val="21"/>
          <w:szCs w:val="21"/>
        </w:rPr>
        <w:t>。</w:t>
      </w:r>
    </w:p>
    <w:p>
      <w:pPr>
        <w:spacing w:before="340" w:line="180" w:lineRule="auto"/>
        <w:ind w:firstLine="813"/>
        <w:rPr>
          <w:rFonts w:ascii="宋体" w:hAnsi="宋体" w:eastAsia="宋体" w:cs="宋体"/>
          <w:sz w:val="21"/>
          <w:szCs w:val="21"/>
        </w:rPr>
      </w:pPr>
      <w:r>
        <w:rPr>
          <w:rFonts w:ascii="宋体" w:hAnsi="宋体" w:eastAsia="宋体" w:cs="宋体"/>
          <w:spacing w:val="-10"/>
          <w:sz w:val="24"/>
          <w:szCs w:val="24"/>
        </w:rPr>
        <w:t>6.1.4</w:t>
      </w:r>
      <w:r>
        <w:rPr>
          <w:rFonts w:ascii="宋体" w:hAnsi="宋体" w:eastAsia="宋体" w:cs="宋体"/>
          <w:spacing w:val="31"/>
          <w:sz w:val="24"/>
          <w:szCs w:val="24"/>
        </w:rPr>
        <w:t xml:space="preserve">  </w:t>
      </w:r>
      <w:r>
        <w:rPr>
          <w:rFonts w:ascii="宋体" w:hAnsi="宋体" w:eastAsia="宋体" w:cs="宋体"/>
          <w:spacing w:val="-10"/>
          <w:sz w:val="21"/>
          <w:szCs w:val="21"/>
        </w:rPr>
        <w:t>关于治安保卫的特别约定：</w:t>
      </w:r>
      <w:r>
        <w:rPr>
          <w:rFonts w:ascii="宋体" w:hAnsi="宋体" w:eastAsia="宋体" w:cs="宋体"/>
          <w:spacing w:val="9"/>
          <w:sz w:val="21"/>
          <w:szCs w:val="21"/>
          <w:u w:val="single" w:color="auto"/>
        </w:rPr>
        <w:t xml:space="preserve">     </w:t>
      </w:r>
      <w:r>
        <w:rPr>
          <w:rFonts w:ascii="宋体" w:hAnsi="宋体" w:eastAsia="宋体" w:cs="宋体"/>
          <w:spacing w:val="-10"/>
          <w:sz w:val="21"/>
          <w:szCs w:val="21"/>
          <w:u w:val="single" w:color="auto"/>
        </w:rPr>
        <w:t>/</w:t>
      </w:r>
      <w:r>
        <w:rPr>
          <w:rFonts w:ascii="宋体" w:hAnsi="宋体" w:eastAsia="宋体" w:cs="宋体"/>
          <w:spacing w:val="-10"/>
          <w:sz w:val="21"/>
          <w:szCs w:val="21"/>
        </w:rPr>
        <w:t>。</w:t>
      </w:r>
    </w:p>
    <w:p>
      <w:pPr>
        <w:spacing w:before="342" w:line="180" w:lineRule="auto"/>
        <w:ind w:firstLine="813"/>
        <w:rPr>
          <w:rFonts w:ascii="宋体" w:hAnsi="宋体" w:eastAsia="宋体" w:cs="宋体"/>
          <w:sz w:val="21"/>
          <w:szCs w:val="21"/>
        </w:rPr>
      </w:pPr>
      <w:r>
        <w:rPr>
          <w:rFonts w:ascii="宋体" w:hAnsi="宋体" w:eastAsia="宋体" w:cs="宋体"/>
          <w:spacing w:val="-7"/>
          <w:sz w:val="24"/>
          <w:szCs w:val="24"/>
        </w:rPr>
        <w:t>6.1.5</w:t>
      </w:r>
      <w:r>
        <w:rPr>
          <w:rFonts w:ascii="宋体" w:hAnsi="宋体" w:eastAsia="宋体" w:cs="宋体"/>
          <w:spacing w:val="23"/>
          <w:sz w:val="24"/>
          <w:szCs w:val="24"/>
        </w:rPr>
        <w:t xml:space="preserve">  </w:t>
      </w:r>
      <w:r>
        <w:rPr>
          <w:rFonts w:ascii="宋体" w:hAnsi="宋体" w:eastAsia="宋体" w:cs="宋体"/>
          <w:spacing w:val="-7"/>
          <w:sz w:val="21"/>
          <w:szCs w:val="21"/>
        </w:rPr>
        <w:t>关于编制施工场地治安管理计划的约定：</w:t>
      </w:r>
      <w:r>
        <w:rPr>
          <w:rFonts w:ascii="宋体" w:hAnsi="宋体" w:eastAsia="宋体" w:cs="宋体"/>
          <w:spacing w:val="49"/>
          <w:sz w:val="21"/>
          <w:szCs w:val="21"/>
        </w:rPr>
        <w:t xml:space="preserve"> </w:t>
      </w:r>
      <w:r>
        <w:rPr>
          <w:rFonts w:ascii="宋体" w:hAnsi="宋体" w:eastAsia="宋体" w:cs="宋体"/>
          <w:spacing w:val="-7"/>
          <w:sz w:val="21"/>
          <w:szCs w:val="21"/>
          <w:u w:val="single" w:color="auto"/>
        </w:rPr>
        <w:t>/</w:t>
      </w:r>
      <w:r>
        <w:rPr>
          <w:rFonts w:ascii="宋体" w:hAnsi="宋体" w:eastAsia="宋体" w:cs="宋体"/>
          <w:spacing w:val="-7"/>
          <w:sz w:val="21"/>
          <w:szCs w:val="21"/>
        </w:rPr>
        <w:t>。</w:t>
      </w:r>
    </w:p>
    <w:p>
      <w:pPr>
        <w:spacing w:before="342" w:line="180" w:lineRule="auto"/>
        <w:ind w:firstLine="868"/>
        <w:rPr>
          <w:rFonts w:ascii="宋体" w:hAnsi="宋体" w:eastAsia="宋体" w:cs="宋体"/>
          <w:sz w:val="21"/>
          <w:szCs w:val="21"/>
        </w:rPr>
      </w:pPr>
      <w:r>
        <w:rPr>
          <w:rFonts w:ascii="宋体" w:hAnsi="宋体" w:eastAsia="宋体" w:cs="宋体"/>
          <w:spacing w:val="-3"/>
          <w:sz w:val="24"/>
          <w:szCs w:val="24"/>
        </w:rPr>
        <w:t>6.1.6</w:t>
      </w:r>
      <w:r>
        <w:rPr>
          <w:rFonts w:ascii="宋体" w:hAnsi="宋体" w:eastAsia="宋体" w:cs="宋体"/>
          <w:spacing w:val="115"/>
          <w:sz w:val="24"/>
          <w:szCs w:val="24"/>
        </w:rPr>
        <w:t xml:space="preserve"> </w:t>
      </w:r>
      <w:r>
        <w:rPr>
          <w:rFonts w:ascii="宋体" w:hAnsi="宋体" w:eastAsia="宋体" w:cs="宋体"/>
          <w:spacing w:val="-3"/>
          <w:sz w:val="21"/>
          <w:szCs w:val="21"/>
        </w:rPr>
        <w:t>文明施工</w:t>
      </w:r>
    </w:p>
    <w:p>
      <w:pPr>
        <w:spacing w:before="310" w:line="184" w:lineRule="auto"/>
        <w:ind w:firstLine="811"/>
        <w:rPr>
          <w:rFonts w:ascii="宋体" w:hAnsi="宋体" w:eastAsia="宋体" w:cs="宋体"/>
          <w:sz w:val="21"/>
          <w:szCs w:val="21"/>
        </w:rPr>
      </w:pPr>
      <w:r>
        <w:rPr>
          <w:rFonts w:ascii="宋体" w:hAnsi="宋体" w:eastAsia="宋体" w:cs="宋体"/>
          <w:spacing w:val="-10"/>
          <w:w w:val="99"/>
          <w:sz w:val="21"/>
          <w:szCs w:val="21"/>
        </w:rPr>
        <w:t>合同当事人对文明施工的要求：</w:t>
      </w:r>
      <w:r>
        <w:rPr>
          <w:rFonts w:ascii="宋体" w:hAnsi="宋体" w:eastAsia="宋体" w:cs="宋体"/>
          <w:spacing w:val="114"/>
          <w:sz w:val="21"/>
          <w:szCs w:val="21"/>
        </w:rPr>
        <w:t xml:space="preserve"> </w:t>
      </w:r>
      <w:r>
        <w:rPr>
          <w:rFonts w:ascii="宋体" w:hAnsi="宋体" w:eastAsia="宋体" w:cs="宋体"/>
          <w:spacing w:val="-10"/>
          <w:w w:val="99"/>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10"/>
          <w:w w:val="99"/>
          <w:sz w:val="21"/>
          <w:szCs w:val="21"/>
        </w:rPr>
        <w:t>。</w:t>
      </w:r>
    </w:p>
    <w:p>
      <w:pPr>
        <w:spacing w:line="251" w:lineRule="auto"/>
        <w:rPr>
          <w:rFonts w:ascii="宋体"/>
          <w:sz w:val="21"/>
        </w:rPr>
      </w:pPr>
    </w:p>
    <w:p>
      <w:pPr>
        <w:spacing w:before="79" w:line="180" w:lineRule="auto"/>
        <w:ind w:firstLine="813"/>
        <w:rPr>
          <w:rFonts w:ascii="宋体" w:hAnsi="宋体" w:eastAsia="宋体" w:cs="宋体"/>
          <w:sz w:val="21"/>
          <w:szCs w:val="21"/>
        </w:rPr>
      </w:pPr>
      <w:r>
        <w:rPr>
          <w:rFonts w:ascii="宋体" w:hAnsi="宋体" w:eastAsia="宋体" w:cs="宋体"/>
          <w:spacing w:val="-6"/>
          <w:sz w:val="24"/>
          <w:szCs w:val="24"/>
        </w:rPr>
        <w:t>6.1.7</w:t>
      </w:r>
      <w:r>
        <w:rPr>
          <w:rFonts w:ascii="宋体" w:hAnsi="宋体" w:eastAsia="宋体" w:cs="宋体"/>
          <w:spacing w:val="34"/>
          <w:sz w:val="24"/>
          <w:szCs w:val="24"/>
        </w:rPr>
        <w:t xml:space="preserve">  </w:t>
      </w:r>
      <w:r>
        <w:rPr>
          <w:rFonts w:ascii="宋体" w:hAnsi="宋体" w:eastAsia="宋体" w:cs="宋体"/>
          <w:spacing w:val="-6"/>
          <w:sz w:val="21"/>
          <w:szCs w:val="21"/>
        </w:rPr>
        <w:t>关于安全文明施工费支付比例和支付期限的约定：</w:t>
      </w:r>
      <w:r>
        <w:rPr>
          <w:rFonts w:ascii="宋体" w:hAnsi="宋体" w:eastAsia="宋体" w:cs="宋体"/>
          <w:spacing w:val="10"/>
          <w:sz w:val="21"/>
          <w:szCs w:val="21"/>
          <w:u w:val="single" w:color="auto"/>
        </w:rPr>
        <w:t xml:space="preserve">     </w:t>
      </w:r>
      <w:r>
        <w:rPr>
          <w:rFonts w:ascii="宋体" w:hAnsi="宋体" w:eastAsia="宋体" w:cs="宋体"/>
          <w:spacing w:val="-6"/>
          <w:sz w:val="21"/>
          <w:szCs w:val="21"/>
          <w:u w:val="single" w:color="auto"/>
          <w14:textOutline w14:w="3795" w14:cap="sq" w14:cmpd="sng">
            <w14:solidFill>
              <w14:srgbClr w14:val="000000"/>
            </w14:solidFill>
            <w14:prstDash w14:val="solid"/>
            <w14:bevel/>
          </w14:textOutline>
        </w:rPr>
        <w:t>按进度支付</w:t>
      </w:r>
      <w:r>
        <w:rPr>
          <w:rFonts w:ascii="宋体" w:hAnsi="宋体" w:eastAsia="宋体" w:cs="宋体"/>
          <w:spacing w:val="104"/>
          <w:sz w:val="21"/>
          <w:szCs w:val="21"/>
          <w:u w:val="single" w:color="auto"/>
        </w:rPr>
        <w:t xml:space="preserve"> </w:t>
      </w:r>
      <w:r>
        <w:rPr>
          <w:rFonts w:ascii="宋体" w:hAnsi="宋体" w:eastAsia="宋体" w:cs="宋体"/>
          <w:spacing w:val="-6"/>
          <w:sz w:val="21"/>
          <w:szCs w:val="21"/>
        </w:rPr>
        <w:t>。</w:t>
      </w:r>
    </w:p>
    <w:p>
      <w:pPr>
        <w:spacing w:before="311" w:line="184" w:lineRule="auto"/>
        <w:ind w:firstLine="815"/>
        <w:rPr>
          <w:rFonts w:ascii="宋体" w:hAnsi="宋体" w:eastAsia="宋体" w:cs="宋体"/>
          <w:sz w:val="21"/>
          <w:szCs w:val="21"/>
        </w:rPr>
      </w:pPr>
      <w:r>
        <w:rPr>
          <w:rFonts w:ascii="宋体" w:hAnsi="宋体" w:eastAsia="宋体" w:cs="宋体"/>
          <w:spacing w:val="-4"/>
          <w:sz w:val="21"/>
          <w:szCs w:val="21"/>
          <w14:textOutline w14:w="3795" w14:cap="sq" w14:cmpd="sng">
            <w14:solidFill>
              <w14:srgbClr w14:val="000000"/>
            </w14:solidFill>
            <w14:prstDash w14:val="solid"/>
            <w14:bevel/>
          </w14:textOutline>
        </w:rPr>
        <w:t>7.</w:t>
      </w:r>
      <w:r>
        <w:rPr>
          <w:rFonts w:ascii="宋体" w:hAnsi="宋体" w:eastAsia="宋体" w:cs="宋体"/>
          <w:spacing w:val="26"/>
          <w:sz w:val="21"/>
          <w:szCs w:val="21"/>
        </w:rPr>
        <w:t xml:space="preserve">  </w:t>
      </w:r>
      <w:r>
        <w:rPr>
          <w:rFonts w:ascii="宋体" w:hAnsi="宋体" w:eastAsia="宋体" w:cs="宋体"/>
          <w:spacing w:val="-4"/>
          <w:sz w:val="21"/>
          <w:szCs w:val="21"/>
          <w14:textOutline w14:w="3795" w14:cap="sq" w14:cmpd="sng">
            <w14:solidFill>
              <w14:srgbClr w14:val="000000"/>
            </w14:solidFill>
            <w14:prstDash w14:val="solid"/>
            <w14:bevel/>
          </w14:textOutline>
        </w:rPr>
        <w:t>工期和进度</w:t>
      </w:r>
    </w:p>
    <w:p>
      <w:pPr>
        <w:spacing w:line="253" w:lineRule="auto"/>
        <w:rPr>
          <w:rFonts w:ascii="宋体"/>
          <w:sz w:val="21"/>
        </w:rPr>
      </w:pPr>
    </w:p>
    <w:p>
      <w:pPr>
        <w:spacing w:before="79" w:line="180" w:lineRule="auto"/>
        <w:ind w:firstLine="817"/>
        <w:rPr>
          <w:rFonts w:ascii="宋体" w:hAnsi="宋体" w:eastAsia="宋体" w:cs="宋体"/>
          <w:sz w:val="21"/>
          <w:szCs w:val="21"/>
        </w:rPr>
      </w:pPr>
      <w:r>
        <w:rPr>
          <w:rFonts w:ascii="宋体" w:hAnsi="宋体" w:eastAsia="宋体" w:cs="宋体"/>
          <w:spacing w:val="-3"/>
          <w:sz w:val="24"/>
          <w:szCs w:val="24"/>
        </w:rPr>
        <w:t>7.1</w:t>
      </w:r>
      <w:r>
        <w:rPr>
          <w:rFonts w:ascii="宋体" w:hAnsi="宋体" w:eastAsia="宋体" w:cs="宋体"/>
          <w:spacing w:val="-14"/>
          <w:sz w:val="24"/>
          <w:szCs w:val="24"/>
        </w:rPr>
        <w:t xml:space="preserve"> </w:t>
      </w:r>
      <w:r>
        <w:rPr>
          <w:rFonts w:ascii="宋体" w:hAnsi="宋体" w:eastAsia="宋体" w:cs="宋体"/>
          <w:spacing w:val="-3"/>
          <w:sz w:val="21"/>
          <w:szCs w:val="21"/>
        </w:rPr>
        <w:t>施工组织设计</w:t>
      </w:r>
    </w:p>
    <w:p>
      <w:pPr>
        <w:spacing w:before="310" w:line="574" w:lineRule="exact"/>
        <w:ind w:firstLine="811"/>
        <w:rPr>
          <w:rFonts w:ascii="宋体" w:hAnsi="宋体" w:eastAsia="宋体" w:cs="宋体"/>
          <w:sz w:val="21"/>
          <w:szCs w:val="21"/>
        </w:rPr>
      </w:pPr>
      <w:r>
        <w:rPr>
          <w:rFonts w:ascii="宋体" w:hAnsi="宋体" w:eastAsia="宋体" w:cs="宋体"/>
          <w:spacing w:val="-7"/>
          <w:position w:val="27"/>
          <w:sz w:val="21"/>
          <w:szCs w:val="21"/>
        </w:rPr>
        <w:t>合同当事人约定的施工组织设计应包括的其他内容：</w:t>
      </w:r>
      <w:r>
        <w:rPr>
          <w:rFonts w:ascii="宋体" w:hAnsi="宋体" w:eastAsia="宋体" w:cs="宋体"/>
          <w:spacing w:val="32"/>
          <w:position w:val="27"/>
          <w:sz w:val="21"/>
          <w:szCs w:val="21"/>
          <w:u w:val="single" w:color="auto"/>
        </w:rPr>
        <w:t xml:space="preserve">   </w:t>
      </w:r>
      <w:r>
        <w:rPr>
          <w:rFonts w:ascii="宋体" w:hAnsi="宋体" w:eastAsia="宋体" w:cs="宋体"/>
          <w:spacing w:val="-7"/>
          <w:position w:val="27"/>
          <w:sz w:val="21"/>
          <w:szCs w:val="21"/>
          <w:u w:val="single" w:color="auto"/>
        </w:rPr>
        <w:t>/</w:t>
      </w:r>
      <w:r>
        <w:rPr>
          <w:rFonts w:ascii="宋体" w:hAnsi="宋体" w:eastAsia="宋体" w:cs="宋体"/>
          <w:position w:val="27"/>
          <w:sz w:val="21"/>
          <w:szCs w:val="21"/>
          <w:u w:val="single" w:color="auto"/>
        </w:rPr>
        <w:t xml:space="preserve">   </w:t>
      </w:r>
      <w:r>
        <w:rPr>
          <w:rFonts w:ascii="宋体" w:hAnsi="宋体" w:eastAsia="宋体" w:cs="宋体"/>
          <w:spacing w:val="-7"/>
          <w:position w:val="27"/>
          <w:sz w:val="21"/>
          <w:szCs w:val="21"/>
        </w:rPr>
        <w:t>。</w:t>
      </w:r>
    </w:p>
    <w:p>
      <w:pPr>
        <w:spacing w:line="204" w:lineRule="auto"/>
        <w:ind w:firstLine="817"/>
        <w:rPr>
          <w:rFonts w:ascii="宋体" w:hAnsi="宋体" w:eastAsia="宋体" w:cs="宋体"/>
          <w:sz w:val="21"/>
          <w:szCs w:val="21"/>
        </w:rPr>
      </w:pPr>
      <w:r>
        <w:rPr>
          <w:rFonts w:ascii="宋体" w:hAnsi="宋体" w:eastAsia="宋体" w:cs="宋体"/>
          <w:spacing w:val="-2"/>
          <w:sz w:val="24"/>
          <w:szCs w:val="24"/>
        </w:rPr>
        <w:t>7.1.1</w:t>
      </w:r>
      <w:r>
        <w:rPr>
          <w:rFonts w:ascii="宋体" w:hAnsi="宋体" w:eastAsia="宋体" w:cs="宋体"/>
          <w:spacing w:val="26"/>
          <w:sz w:val="24"/>
          <w:szCs w:val="24"/>
        </w:rPr>
        <w:t xml:space="preserve">  </w:t>
      </w:r>
      <w:r>
        <w:rPr>
          <w:rFonts w:ascii="宋体" w:hAnsi="宋体" w:eastAsia="宋体" w:cs="宋体"/>
          <w:spacing w:val="-2"/>
          <w:sz w:val="21"/>
          <w:szCs w:val="21"/>
        </w:rPr>
        <w:t>施工组织设计的提交和修改</w:t>
      </w:r>
    </w:p>
    <w:p>
      <w:pPr>
        <w:spacing w:before="280" w:line="184" w:lineRule="auto"/>
        <w:ind w:firstLine="812"/>
        <w:rPr>
          <w:rFonts w:ascii="宋体" w:hAnsi="宋体" w:eastAsia="宋体" w:cs="宋体"/>
          <w:sz w:val="21"/>
          <w:szCs w:val="21"/>
        </w:rPr>
      </w:pPr>
      <w:r>
        <w:rPr>
          <w:rFonts w:ascii="宋体" w:hAnsi="宋体" w:eastAsia="宋体" w:cs="宋体"/>
          <w:spacing w:val="-8"/>
          <w:sz w:val="21"/>
          <w:szCs w:val="21"/>
        </w:rPr>
        <w:t>成交人提交详细施工组织设计的期限的约定：</w:t>
      </w:r>
      <w:r>
        <w:rPr>
          <w:rFonts w:ascii="宋体" w:hAnsi="宋体" w:eastAsia="宋体" w:cs="宋体"/>
          <w:spacing w:val="96"/>
          <w:sz w:val="21"/>
          <w:szCs w:val="21"/>
        </w:rPr>
        <w:t xml:space="preserve"> </w:t>
      </w:r>
      <w:r>
        <w:rPr>
          <w:rFonts w:ascii="宋体" w:hAnsi="宋体" w:eastAsia="宋体" w:cs="宋体"/>
          <w:spacing w:val="-8"/>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8"/>
          <w:sz w:val="21"/>
          <w:szCs w:val="21"/>
        </w:rPr>
        <w:t>。</w:t>
      </w:r>
    </w:p>
    <w:p>
      <w:pPr>
        <w:spacing w:before="335" w:line="576" w:lineRule="exact"/>
        <w:ind w:firstLine="809"/>
        <w:rPr>
          <w:rFonts w:ascii="宋体" w:hAnsi="宋体" w:eastAsia="宋体" w:cs="宋体"/>
          <w:sz w:val="21"/>
          <w:szCs w:val="21"/>
        </w:rPr>
      </w:pPr>
      <w:r>
        <w:rPr>
          <w:rFonts w:ascii="宋体" w:hAnsi="宋体" w:eastAsia="宋体" w:cs="宋体"/>
          <w:spacing w:val="-5"/>
          <w:position w:val="28"/>
          <w:sz w:val="21"/>
          <w:szCs w:val="21"/>
        </w:rPr>
        <w:t>采购人和监理人在收到详细的施工组织设计后确认或提出修改意见的期限：</w:t>
      </w:r>
      <w:r>
        <w:rPr>
          <w:rFonts w:ascii="宋体" w:hAnsi="宋体" w:eastAsia="宋体" w:cs="宋体"/>
          <w:spacing w:val="32"/>
          <w:position w:val="28"/>
          <w:sz w:val="21"/>
          <w:szCs w:val="21"/>
          <w:u w:val="single" w:color="auto"/>
        </w:rPr>
        <w:t xml:space="preserve">   </w:t>
      </w:r>
      <w:r>
        <w:rPr>
          <w:rFonts w:ascii="宋体" w:hAnsi="宋体" w:eastAsia="宋体" w:cs="宋体"/>
          <w:spacing w:val="-5"/>
          <w:position w:val="28"/>
          <w:sz w:val="21"/>
          <w:szCs w:val="21"/>
          <w:u w:val="single" w:color="auto"/>
        </w:rPr>
        <w:t>/</w:t>
      </w:r>
      <w:r>
        <w:rPr>
          <w:rFonts w:ascii="宋体" w:hAnsi="宋体" w:eastAsia="宋体" w:cs="宋体"/>
          <w:position w:val="28"/>
          <w:sz w:val="21"/>
          <w:szCs w:val="21"/>
          <w:u w:val="single" w:color="auto"/>
        </w:rPr>
        <w:t xml:space="preserve">   </w:t>
      </w:r>
      <w:r>
        <w:rPr>
          <w:rFonts w:ascii="宋体" w:hAnsi="宋体" w:eastAsia="宋体" w:cs="宋体"/>
          <w:spacing w:val="-5"/>
          <w:position w:val="28"/>
          <w:sz w:val="21"/>
          <w:szCs w:val="21"/>
        </w:rPr>
        <w:t>。</w:t>
      </w:r>
    </w:p>
    <w:p>
      <w:pPr>
        <w:spacing w:line="204" w:lineRule="auto"/>
        <w:ind w:firstLine="817"/>
        <w:rPr>
          <w:rFonts w:ascii="宋体" w:hAnsi="宋体" w:eastAsia="宋体" w:cs="宋体"/>
          <w:sz w:val="21"/>
          <w:szCs w:val="21"/>
        </w:rPr>
      </w:pPr>
      <w:r>
        <w:rPr>
          <w:rFonts w:ascii="宋体" w:hAnsi="宋体" w:eastAsia="宋体" w:cs="宋体"/>
          <w:spacing w:val="-3"/>
          <w:sz w:val="24"/>
          <w:szCs w:val="24"/>
        </w:rPr>
        <w:t>7.2</w:t>
      </w:r>
      <w:r>
        <w:rPr>
          <w:rFonts w:ascii="宋体" w:hAnsi="宋体" w:eastAsia="宋体" w:cs="宋体"/>
          <w:spacing w:val="-14"/>
          <w:sz w:val="24"/>
          <w:szCs w:val="24"/>
        </w:rPr>
        <w:t xml:space="preserve"> </w:t>
      </w:r>
      <w:r>
        <w:rPr>
          <w:rFonts w:ascii="宋体" w:hAnsi="宋体" w:eastAsia="宋体" w:cs="宋体"/>
          <w:spacing w:val="-3"/>
          <w:sz w:val="21"/>
          <w:szCs w:val="21"/>
        </w:rPr>
        <w:t>施工进度计划</w:t>
      </w:r>
    </w:p>
    <w:p>
      <w:pPr>
        <w:spacing w:before="280" w:line="184" w:lineRule="auto"/>
        <w:ind w:firstLine="815"/>
        <w:rPr>
          <w:rFonts w:ascii="宋体" w:hAnsi="宋体" w:eastAsia="宋体" w:cs="宋体"/>
          <w:sz w:val="21"/>
          <w:szCs w:val="21"/>
        </w:rPr>
      </w:pPr>
      <w:r>
        <w:rPr>
          <w:rFonts w:ascii="宋体" w:hAnsi="宋体" w:eastAsia="宋体" w:cs="宋体"/>
          <w:spacing w:val="-2"/>
          <w:sz w:val="21"/>
          <w:szCs w:val="21"/>
        </w:rPr>
        <w:t>7.2.2</w:t>
      </w:r>
      <w:r>
        <w:rPr>
          <w:rFonts w:ascii="宋体" w:hAnsi="宋体" w:eastAsia="宋体" w:cs="宋体"/>
          <w:spacing w:val="-41"/>
          <w:sz w:val="21"/>
          <w:szCs w:val="21"/>
        </w:rPr>
        <w:t xml:space="preserve"> </w:t>
      </w:r>
      <w:r>
        <w:rPr>
          <w:rFonts w:ascii="宋体" w:hAnsi="宋体" w:eastAsia="宋体" w:cs="宋体"/>
          <w:spacing w:val="-2"/>
          <w:sz w:val="21"/>
          <w:szCs w:val="21"/>
        </w:rPr>
        <w:t>施工进度计划的修订</w:t>
      </w:r>
    </w:p>
    <w:p>
      <w:pPr>
        <w:spacing w:before="336" w:line="184" w:lineRule="auto"/>
        <w:ind w:firstLine="809"/>
        <w:rPr>
          <w:rFonts w:ascii="宋体" w:hAnsi="宋体" w:eastAsia="宋体" w:cs="宋体"/>
          <w:sz w:val="21"/>
          <w:szCs w:val="21"/>
        </w:rPr>
      </w:pPr>
      <w:r>
        <w:rPr>
          <w:rFonts w:ascii="宋体" w:hAnsi="宋体" w:eastAsia="宋体" w:cs="宋体"/>
          <w:spacing w:val="-1"/>
          <w:sz w:val="21"/>
          <w:szCs w:val="21"/>
        </w:rPr>
        <w:t>采购人和监理人在收到修订的施工进度计划后确认或提出修改意见的期限</w:t>
      </w:r>
      <w:r>
        <w:rPr>
          <w:rFonts w:ascii="宋体" w:hAnsi="宋体" w:eastAsia="宋体" w:cs="宋体"/>
          <w:spacing w:val="-1"/>
          <w:sz w:val="21"/>
          <w:szCs w:val="21"/>
          <w:u w:val="single" w:color="auto"/>
        </w:rPr>
        <w:t>：</w:t>
      </w:r>
      <w:r>
        <w:rPr>
          <w:rFonts w:ascii="宋体" w:hAnsi="宋体" w:eastAsia="宋体" w:cs="宋体"/>
          <w:spacing w:val="31"/>
          <w:sz w:val="21"/>
          <w:szCs w:val="21"/>
          <w:u w:val="single" w:color="auto"/>
        </w:rPr>
        <w:t xml:space="preserve">  </w:t>
      </w:r>
      <w:r>
        <w:rPr>
          <w:rFonts w:ascii="宋体" w:hAnsi="宋体" w:eastAsia="宋体" w:cs="宋体"/>
          <w:spacing w:val="-1"/>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1"/>
          <w:sz w:val="21"/>
          <w:szCs w:val="21"/>
        </w:rPr>
        <w:t>。</w:t>
      </w:r>
    </w:p>
    <w:p>
      <w:pPr>
        <w:spacing w:line="251" w:lineRule="auto"/>
        <w:rPr>
          <w:rFonts w:ascii="宋体"/>
          <w:sz w:val="21"/>
        </w:rPr>
      </w:pPr>
    </w:p>
    <w:p>
      <w:pPr>
        <w:spacing w:before="78" w:line="180" w:lineRule="auto"/>
        <w:ind w:firstLine="817"/>
        <w:rPr>
          <w:rFonts w:ascii="宋体" w:hAnsi="宋体" w:eastAsia="宋体" w:cs="宋体"/>
          <w:sz w:val="21"/>
          <w:szCs w:val="21"/>
        </w:rPr>
      </w:pPr>
      <w:r>
        <w:rPr>
          <w:rFonts w:ascii="宋体" w:hAnsi="宋体" w:eastAsia="宋体" w:cs="宋体"/>
          <w:spacing w:val="-6"/>
          <w:sz w:val="24"/>
          <w:szCs w:val="24"/>
        </w:rPr>
        <w:t>7.3</w:t>
      </w:r>
      <w:r>
        <w:rPr>
          <w:rFonts w:ascii="宋体" w:hAnsi="宋体" w:eastAsia="宋体" w:cs="宋体"/>
          <w:spacing w:val="-11"/>
          <w:sz w:val="24"/>
          <w:szCs w:val="24"/>
        </w:rPr>
        <w:t xml:space="preserve"> </w:t>
      </w:r>
      <w:r>
        <w:rPr>
          <w:rFonts w:ascii="宋体" w:hAnsi="宋体" w:eastAsia="宋体" w:cs="宋体"/>
          <w:spacing w:val="-6"/>
          <w:sz w:val="21"/>
          <w:szCs w:val="21"/>
        </w:rPr>
        <w:t>开工</w:t>
      </w:r>
    </w:p>
    <w:p>
      <w:pPr>
        <w:spacing w:before="340" w:line="180" w:lineRule="auto"/>
        <w:ind w:firstLine="817"/>
        <w:rPr>
          <w:rFonts w:ascii="宋体" w:hAnsi="宋体" w:eastAsia="宋体" w:cs="宋体"/>
          <w:sz w:val="21"/>
          <w:szCs w:val="21"/>
        </w:rPr>
      </w:pPr>
      <w:r>
        <w:rPr>
          <w:rFonts w:ascii="宋体" w:hAnsi="宋体" w:eastAsia="宋体" w:cs="宋体"/>
          <w:spacing w:val="-3"/>
          <w:sz w:val="24"/>
          <w:szCs w:val="24"/>
        </w:rPr>
        <w:t>7.3.1</w:t>
      </w:r>
      <w:r>
        <w:rPr>
          <w:rFonts w:ascii="宋体" w:hAnsi="宋体" w:eastAsia="宋体" w:cs="宋体"/>
          <w:spacing w:val="23"/>
          <w:sz w:val="24"/>
          <w:szCs w:val="24"/>
        </w:rPr>
        <w:t xml:space="preserve">  </w:t>
      </w:r>
      <w:r>
        <w:rPr>
          <w:rFonts w:ascii="宋体" w:hAnsi="宋体" w:eastAsia="宋体" w:cs="宋体"/>
          <w:spacing w:val="-3"/>
          <w:sz w:val="21"/>
          <w:szCs w:val="21"/>
        </w:rPr>
        <w:t>开工准备</w:t>
      </w:r>
    </w:p>
    <w:p>
      <w:pPr>
        <w:sectPr>
          <w:headerReference r:id="rId22" w:type="default"/>
          <w:footerReference r:id="rId23" w:type="default"/>
          <w:pgSz w:w="11907" w:h="16840"/>
          <w:pgMar w:top="1113" w:right="1028" w:bottom="1143" w:left="1000" w:header="878" w:footer="877" w:gutter="0"/>
          <w:pgNumType w:fmt="decimal"/>
          <w:cols w:space="720" w:num="1"/>
        </w:sectPr>
      </w:pPr>
    </w:p>
    <w:p>
      <w:pPr>
        <w:spacing w:line="253" w:lineRule="auto"/>
        <w:rPr>
          <w:rFonts w:ascii="宋体"/>
          <w:sz w:val="21"/>
        </w:rPr>
      </w:pPr>
    </w:p>
    <w:p>
      <w:pPr>
        <w:spacing w:before="69" w:line="184" w:lineRule="auto"/>
        <w:ind w:firstLine="813"/>
        <w:rPr>
          <w:rFonts w:ascii="宋体" w:hAnsi="宋体" w:eastAsia="宋体" w:cs="宋体"/>
          <w:sz w:val="21"/>
          <w:szCs w:val="21"/>
        </w:rPr>
      </w:pPr>
      <w:r>
        <w:rPr>
          <w:rFonts w:ascii="宋体" w:hAnsi="宋体" w:eastAsia="宋体" w:cs="宋体"/>
          <w:spacing w:val="-6"/>
          <w:sz w:val="21"/>
          <w:szCs w:val="21"/>
        </w:rPr>
        <w:t>关于成交人提交工程开工报审表的期限：</w:t>
      </w:r>
      <w:r>
        <w:rPr>
          <w:rFonts w:ascii="宋体" w:hAnsi="宋体" w:eastAsia="宋体" w:cs="宋体"/>
          <w:spacing w:val="71"/>
          <w:sz w:val="21"/>
          <w:szCs w:val="21"/>
        </w:rPr>
        <w:t xml:space="preserve"> </w:t>
      </w:r>
      <w:r>
        <w:rPr>
          <w:rFonts w:ascii="宋体" w:hAnsi="宋体" w:eastAsia="宋体" w:cs="宋体"/>
          <w:spacing w:val="-6"/>
          <w:sz w:val="21"/>
          <w:szCs w:val="21"/>
          <w:u w:val="single" w:color="auto"/>
          <w14:textOutline w14:w="3795" w14:cap="sq" w14:cmpd="sng">
            <w14:solidFill>
              <w14:srgbClr w14:val="000000"/>
            </w14:solidFill>
            <w14:prstDash w14:val="solid"/>
            <w14:bevel/>
          </w14:textOutline>
        </w:rPr>
        <w:t>签订施工合同后马上开工</w:t>
      </w:r>
      <w:r>
        <w:rPr>
          <w:rFonts w:ascii="宋体" w:hAnsi="宋体" w:eastAsia="宋体" w:cs="宋体"/>
          <w:spacing w:val="-6"/>
          <w:sz w:val="21"/>
          <w:szCs w:val="21"/>
        </w:rPr>
        <w:t>。</w:t>
      </w:r>
    </w:p>
    <w:p>
      <w:pPr>
        <w:spacing w:before="335" w:line="184" w:lineRule="auto"/>
        <w:ind w:firstLine="813"/>
        <w:rPr>
          <w:rFonts w:ascii="宋体" w:hAnsi="宋体" w:eastAsia="宋体" w:cs="宋体"/>
          <w:sz w:val="21"/>
          <w:szCs w:val="21"/>
        </w:rPr>
      </w:pPr>
      <w:r>
        <w:rPr>
          <w:rFonts w:ascii="宋体" w:hAnsi="宋体" w:eastAsia="宋体" w:cs="宋体"/>
          <w:spacing w:val="-8"/>
          <w:sz w:val="21"/>
          <w:szCs w:val="21"/>
        </w:rPr>
        <w:t>关于采购人应完成的其他开工准备工作及期限：</w:t>
      </w:r>
      <w:r>
        <w:rPr>
          <w:rFonts w:ascii="宋体" w:hAnsi="宋体" w:eastAsia="宋体" w:cs="宋体"/>
          <w:spacing w:val="34"/>
          <w:sz w:val="21"/>
          <w:szCs w:val="21"/>
          <w:u w:val="single" w:color="auto"/>
        </w:rPr>
        <w:t xml:space="preserve">   </w:t>
      </w:r>
      <w:r>
        <w:rPr>
          <w:rFonts w:ascii="宋体" w:hAnsi="宋体" w:eastAsia="宋体" w:cs="宋体"/>
          <w:spacing w:val="-8"/>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8"/>
          <w:sz w:val="21"/>
          <w:szCs w:val="21"/>
        </w:rPr>
        <w:t>。</w:t>
      </w:r>
    </w:p>
    <w:p>
      <w:pPr>
        <w:spacing w:before="335" w:line="184" w:lineRule="auto"/>
        <w:ind w:firstLine="813"/>
        <w:rPr>
          <w:rFonts w:ascii="宋体" w:hAnsi="宋体" w:eastAsia="宋体" w:cs="宋体"/>
          <w:sz w:val="21"/>
          <w:szCs w:val="21"/>
        </w:rPr>
      </w:pPr>
      <w:r>
        <w:rPr>
          <w:rFonts w:ascii="宋体" w:hAnsi="宋体" w:eastAsia="宋体" w:cs="宋体"/>
          <w:spacing w:val="-7"/>
          <w:sz w:val="21"/>
          <w:szCs w:val="21"/>
        </w:rPr>
        <w:t>关于成交人应完成的其他开工准备工作及期限：</w:t>
      </w:r>
      <w:r>
        <w:rPr>
          <w:rFonts w:ascii="宋体" w:hAnsi="宋体" w:eastAsia="宋体" w:cs="宋体"/>
          <w:spacing w:val="34"/>
          <w:sz w:val="21"/>
          <w:szCs w:val="21"/>
          <w:u w:val="single" w:color="auto"/>
        </w:rPr>
        <w:t xml:space="preserve">   </w:t>
      </w:r>
      <w:r>
        <w:rPr>
          <w:rFonts w:ascii="宋体" w:hAnsi="宋体" w:eastAsia="宋体" w:cs="宋体"/>
          <w:spacing w:val="-7"/>
          <w:sz w:val="21"/>
          <w:szCs w:val="21"/>
          <w:u w:val="single" w:color="auto"/>
          <w14:textOutline w14:w="3795" w14:cap="sq" w14:cmpd="sng">
            <w14:solidFill>
              <w14:srgbClr w14:val="000000"/>
            </w14:solidFill>
            <w14:prstDash w14:val="solid"/>
            <w14:bevel/>
          </w14:textOutline>
        </w:rPr>
        <w:t>签订施工合同</w:t>
      </w:r>
      <w:r>
        <w:rPr>
          <w:rFonts w:ascii="宋体" w:hAnsi="宋体" w:eastAsia="宋体" w:cs="宋体"/>
          <w:spacing w:val="-26"/>
          <w:sz w:val="21"/>
          <w:szCs w:val="21"/>
          <w:u w:val="single" w:color="auto"/>
        </w:rPr>
        <w:t xml:space="preserve"> </w:t>
      </w:r>
      <w:r>
        <w:rPr>
          <w:rFonts w:ascii="宋体" w:hAnsi="宋体" w:eastAsia="宋体" w:cs="宋体"/>
          <w:spacing w:val="-7"/>
          <w:sz w:val="21"/>
          <w:szCs w:val="21"/>
          <w:u w:val="single" w:color="auto"/>
          <w14:textOutline w14:w="3795" w14:cap="sq" w14:cmpd="sng">
            <w14:solidFill>
              <w14:srgbClr w14:val="000000"/>
            </w14:solidFill>
            <w14:prstDash w14:val="solid"/>
            <w14:bevel/>
          </w14:textOutline>
        </w:rPr>
        <w:t>1</w:t>
      </w:r>
      <w:r>
        <w:rPr>
          <w:rFonts w:ascii="宋体" w:hAnsi="宋体" w:eastAsia="宋体" w:cs="宋体"/>
          <w:spacing w:val="-41"/>
          <w:sz w:val="21"/>
          <w:szCs w:val="21"/>
          <w:u w:val="single" w:color="auto"/>
        </w:rPr>
        <w:t xml:space="preserve"> </w:t>
      </w:r>
      <w:r>
        <w:rPr>
          <w:rFonts w:ascii="宋体" w:hAnsi="宋体" w:eastAsia="宋体" w:cs="宋体"/>
          <w:spacing w:val="-7"/>
          <w:sz w:val="21"/>
          <w:szCs w:val="21"/>
          <w:u w:val="single" w:color="auto"/>
          <w14:textOutline w14:w="3795" w14:cap="sq" w14:cmpd="sng">
            <w14:solidFill>
              <w14:srgbClr w14:val="000000"/>
            </w14:solidFill>
            <w14:prstDash w14:val="solid"/>
            <w14:bevel/>
          </w14:textOutline>
        </w:rPr>
        <w:t>天内</w:t>
      </w:r>
      <w:r>
        <w:rPr>
          <w:rFonts w:ascii="宋体" w:hAnsi="宋体" w:eastAsia="宋体" w:cs="宋体"/>
          <w:spacing w:val="101"/>
          <w:sz w:val="21"/>
          <w:szCs w:val="21"/>
          <w:u w:val="single" w:color="auto"/>
        </w:rPr>
        <w:t xml:space="preserve"> </w:t>
      </w:r>
      <w:r>
        <w:rPr>
          <w:rFonts w:ascii="宋体" w:hAnsi="宋体" w:eastAsia="宋体" w:cs="宋体"/>
          <w:spacing w:val="-7"/>
          <w:sz w:val="21"/>
          <w:szCs w:val="21"/>
        </w:rPr>
        <w:t>。</w:t>
      </w:r>
    </w:p>
    <w:p>
      <w:pPr>
        <w:spacing w:line="253" w:lineRule="auto"/>
        <w:rPr>
          <w:rFonts w:ascii="宋体"/>
          <w:sz w:val="21"/>
        </w:rPr>
      </w:pPr>
    </w:p>
    <w:p>
      <w:pPr>
        <w:spacing w:before="78" w:line="180" w:lineRule="auto"/>
        <w:ind w:firstLine="817"/>
        <w:rPr>
          <w:rFonts w:ascii="宋体" w:hAnsi="宋体" w:eastAsia="宋体" w:cs="宋体"/>
          <w:sz w:val="21"/>
          <w:szCs w:val="21"/>
        </w:rPr>
      </w:pPr>
      <w:r>
        <w:rPr>
          <w:rFonts w:ascii="宋体" w:hAnsi="宋体" w:eastAsia="宋体" w:cs="宋体"/>
          <w:spacing w:val="-3"/>
          <w:sz w:val="24"/>
          <w:szCs w:val="24"/>
        </w:rPr>
        <w:t>7.3.2</w:t>
      </w:r>
      <w:r>
        <w:rPr>
          <w:rFonts w:ascii="宋体" w:hAnsi="宋体" w:eastAsia="宋体" w:cs="宋体"/>
          <w:spacing w:val="23"/>
          <w:sz w:val="24"/>
          <w:szCs w:val="24"/>
        </w:rPr>
        <w:t xml:space="preserve">  </w:t>
      </w:r>
      <w:r>
        <w:rPr>
          <w:rFonts w:ascii="宋体" w:hAnsi="宋体" w:eastAsia="宋体" w:cs="宋体"/>
          <w:spacing w:val="-3"/>
          <w:sz w:val="21"/>
          <w:szCs w:val="21"/>
        </w:rPr>
        <w:t>开工通知</w:t>
      </w:r>
    </w:p>
    <w:p>
      <w:pPr>
        <w:spacing w:before="308" w:line="481" w:lineRule="auto"/>
        <w:ind w:left="427" w:right="896" w:firstLine="399"/>
        <w:rPr>
          <w:rFonts w:ascii="宋体" w:hAnsi="宋体" w:eastAsia="宋体" w:cs="宋体"/>
          <w:sz w:val="21"/>
          <w:szCs w:val="21"/>
        </w:rPr>
      </w:pPr>
      <w:r>
        <w:rPr>
          <w:rFonts w:ascii="宋体" w:hAnsi="宋体" w:eastAsia="宋体" w:cs="宋体"/>
          <w:spacing w:val="-3"/>
          <w:sz w:val="21"/>
          <w:szCs w:val="21"/>
        </w:rPr>
        <w:t>因采购人原因造成监理人未能在计划开工日期之日起</w:t>
      </w:r>
      <w:r>
        <w:rPr>
          <w:rFonts w:ascii="宋体" w:hAnsi="宋体" w:eastAsia="宋体" w:cs="宋体"/>
          <w:spacing w:val="-3"/>
          <w:sz w:val="21"/>
          <w:szCs w:val="21"/>
          <w:u w:val="single" w:color="auto"/>
        </w:rPr>
        <w:t>/</w:t>
      </w:r>
      <w:r>
        <w:rPr>
          <w:rFonts w:ascii="宋体" w:hAnsi="宋体" w:eastAsia="宋体" w:cs="宋体"/>
          <w:spacing w:val="81"/>
          <w:sz w:val="21"/>
          <w:szCs w:val="21"/>
          <w:u w:val="single" w:color="auto"/>
        </w:rPr>
        <w:t xml:space="preserve"> </w:t>
      </w:r>
      <w:r>
        <w:rPr>
          <w:rFonts w:ascii="宋体" w:hAnsi="宋体" w:eastAsia="宋体" w:cs="宋体"/>
          <w:spacing w:val="-3"/>
          <w:sz w:val="21"/>
          <w:szCs w:val="21"/>
        </w:rPr>
        <w:t>天内发出开工通知的，成交人有权</w:t>
      </w:r>
      <w:r>
        <w:rPr>
          <w:rFonts w:ascii="宋体" w:hAnsi="宋体" w:eastAsia="宋体" w:cs="宋体"/>
          <w:sz w:val="21"/>
          <w:szCs w:val="21"/>
        </w:rPr>
        <w:t xml:space="preserve"> </w:t>
      </w:r>
      <w:r>
        <w:rPr>
          <w:rFonts w:ascii="宋体" w:hAnsi="宋体" w:eastAsia="宋体" w:cs="宋体"/>
          <w:spacing w:val="-1"/>
          <w:sz w:val="21"/>
          <w:szCs w:val="21"/>
        </w:rPr>
        <w:t>提出价格调整要求，或者解除合同。</w:t>
      </w:r>
    </w:p>
    <w:p>
      <w:pPr>
        <w:spacing w:before="26" w:line="183" w:lineRule="auto"/>
        <w:ind w:firstLine="817"/>
        <w:rPr>
          <w:rFonts w:ascii="宋体" w:hAnsi="宋体" w:eastAsia="宋体" w:cs="宋体"/>
          <w:sz w:val="21"/>
          <w:szCs w:val="21"/>
        </w:rPr>
      </w:pPr>
      <w:r>
        <w:rPr>
          <w:rFonts w:ascii="宋体" w:hAnsi="宋体" w:eastAsia="宋体" w:cs="宋体"/>
          <w:spacing w:val="-4"/>
          <w:sz w:val="24"/>
          <w:szCs w:val="24"/>
        </w:rPr>
        <w:t>7.4</w:t>
      </w:r>
      <w:r>
        <w:rPr>
          <w:rFonts w:ascii="宋体" w:hAnsi="宋体" w:eastAsia="宋体" w:cs="宋体"/>
          <w:spacing w:val="-13"/>
          <w:sz w:val="24"/>
          <w:szCs w:val="24"/>
        </w:rPr>
        <w:t xml:space="preserve"> </w:t>
      </w:r>
      <w:r>
        <w:rPr>
          <w:rFonts w:ascii="宋体" w:hAnsi="宋体" w:eastAsia="宋体" w:cs="宋体"/>
          <w:spacing w:val="-4"/>
          <w:sz w:val="21"/>
          <w:szCs w:val="21"/>
        </w:rPr>
        <w:t>测量放线</w:t>
      </w:r>
    </w:p>
    <w:p>
      <w:pPr>
        <w:spacing w:before="339" w:line="180" w:lineRule="auto"/>
        <w:ind w:firstLine="817"/>
        <w:rPr>
          <w:rFonts w:ascii="宋体" w:hAnsi="宋体" w:eastAsia="宋体" w:cs="宋体"/>
          <w:sz w:val="21"/>
          <w:szCs w:val="21"/>
        </w:rPr>
      </w:pPr>
      <w:r>
        <w:rPr>
          <w:rFonts w:ascii="宋体" w:hAnsi="宋体" w:eastAsia="宋体" w:cs="宋体"/>
          <w:spacing w:val="-2"/>
          <w:sz w:val="24"/>
          <w:szCs w:val="24"/>
        </w:rPr>
        <w:t>7.4.1</w:t>
      </w:r>
      <w:r>
        <w:rPr>
          <w:rFonts w:ascii="宋体" w:hAnsi="宋体" w:eastAsia="宋体" w:cs="宋体"/>
          <w:spacing w:val="35"/>
          <w:sz w:val="24"/>
          <w:szCs w:val="24"/>
        </w:rPr>
        <w:t xml:space="preserve">  </w:t>
      </w:r>
      <w:r>
        <w:rPr>
          <w:rFonts w:ascii="宋体" w:hAnsi="宋体" w:eastAsia="宋体" w:cs="宋体"/>
          <w:spacing w:val="-2"/>
          <w:sz w:val="21"/>
          <w:szCs w:val="21"/>
        </w:rPr>
        <w:t>采购人通过监理人向成交人提供测量基准点、基准线和水准点及其书面资料的期</w:t>
      </w:r>
    </w:p>
    <w:p>
      <w:pPr>
        <w:spacing w:before="310" w:line="184" w:lineRule="auto"/>
        <w:ind w:firstLine="441"/>
        <w:rPr>
          <w:rFonts w:ascii="宋体" w:hAnsi="宋体" w:eastAsia="宋体" w:cs="宋体"/>
          <w:sz w:val="21"/>
          <w:szCs w:val="21"/>
        </w:rPr>
      </w:pPr>
      <w:r>
        <w:rPr>
          <w:rFonts w:ascii="宋体" w:hAnsi="宋体" w:eastAsia="宋体" w:cs="宋体"/>
          <w:spacing w:val="-8"/>
          <w:w w:val="80"/>
          <w:sz w:val="21"/>
          <w:szCs w:val="21"/>
        </w:rPr>
        <w:t>限：</w:t>
      </w:r>
      <w:r>
        <w:rPr>
          <w:rFonts w:ascii="宋体" w:hAnsi="宋体" w:eastAsia="宋体" w:cs="宋体"/>
          <w:spacing w:val="10"/>
          <w:sz w:val="21"/>
          <w:szCs w:val="21"/>
          <w:u w:val="single" w:color="auto"/>
        </w:rPr>
        <w:t xml:space="preserve">     </w:t>
      </w:r>
      <w:r>
        <w:rPr>
          <w:rFonts w:ascii="宋体" w:hAnsi="宋体" w:eastAsia="宋体" w:cs="宋体"/>
          <w:spacing w:val="-8"/>
          <w:w w:val="80"/>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8"/>
          <w:w w:val="80"/>
          <w:sz w:val="21"/>
          <w:szCs w:val="21"/>
        </w:rPr>
        <w:t>。</w:t>
      </w:r>
    </w:p>
    <w:p>
      <w:pPr>
        <w:spacing w:line="251" w:lineRule="auto"/>
        <w:rPr>
          <w:rFonts w:ascii="宋体"/>
          <w:sz w:val="21"/>
        </w:rPr>
      </w:pPr>
    </w:p>
    <w:p>
      <w:pPr>
        <w:spacing w:before="79" w:line="180" w:lineRule="auto"/>
        <w:ind w:firstLine="817"/>
        <w:rPr>
          <w:rFonts w:ascii="宋体" w:hAnsi="宋体" w:eastAsia="宋体" w:cs="宋体"/>
          <w:sz w:val="21"/>
          <w:szCs w:val="21"/>
        </w:rPr>
      </w:pPr>
      <w:r>
        <w:rPr>
          <w:rFonts w:ascii="宋体" w:hAnsi="宋体" w:eastAsia="宋体" w:cs="宋体"/>
          <w:spacing w:val="-4"/>
          <w:sz w:val="24"/>
          <w:szCs w:val="24"/>
        </w:rPr>
        <w:t>7.5</w:t>
      </w:r>
      <w:r>
        <w:rPr>
          <w:rFonts w:ascii="宋体" w:hAnsi="宋体" w:eastAsia="宋体" w:cs="宋体"/>
          <w:spacing w:val="-13"/>
          <w:sz w:val="24"/>
          <w:szCs w:val="24"/>
        </w:rPr>
        <w:t xml:space="preserve"> </w:t>
      </w:r>
      <w:r>
        <w:rPr>
          <w:rFonts w:ascii="宋体" w:hAnsi="宋体" w:eastAsia="宋体" w:cs="宋体"/>
          <w:spacing w:val="-4"/>
          <w:sz w:val="21"/>
          <w:szCs w:val="21"/>
        </w:rPr>
        <w:t>工期延误</w:t>
      </w:r>
    </w:p>
    <w:p/>
    <w:p>
      <w:pPr>
        <w:spacing w:line="59" w:lineRule="exact"/>
      </w:pPr>
    </w:p>
    <w:p>
      <w:pPr>
        <w:sectPr>
          <w:headerReference r:id="rId24" w:type="default"/>
          <w:footerReference r:id="rId25" w:type="default"/>
          <w:pgSz w:w="11907" w:h="16840"/>
          <w:pgMar w:top="1113" w:right="1028" w:bottom="1143" w:left="1000" w:header="878" w:footer="877" w:gutter="0"/>
          <w:pgNumType w:fmt="decimal"/>
          <w:cols w:equalWidth="0" w:num="1">
            <w:col w:w="9879"/>
          </w:cols>
        </w:sectPr>
      </w:pPr>
    </w:p>
    <w:p>
      <w:pPr>
        <w:spacing w:before="52" w:line="180" w:lineRule="auto"/>
        <w:ind w:firstLine="817"/>
        <w:rPr>
          <w:rFonts w:ascii="宋体" w:hAnsi="宋体" w:eastAsia="宋体" w:cs="宋体"/>
          <w:sz w:val="24"/>
          <w:szCs w:val="24"/>
        </w:rPr>
      </w:pPr>
      <w:r>
        <w:rPr>
          <w:rFonts w:ascii="宋体" w:hAnsi="宋体" w:eastAsia="宋体" w:cs="宋体"/>
          <w:spacing w:val="2"/>
          <w:sz w:val="24"/>
          <w:szCs w:val="24"/>
        </w:rPr>
        <w:t>7.5.1</w:t>
      </w:r>
    </w:p>
    <w:p>
      <w:pPr>
        <w:spacing w:line="355" w:lineRule="auto"/>
        <w:rPr>
          <w:rFonts w:ascii="宋体"/>
          <w:sz w:val="21"/>
        </w:rPr>
      </w:pPr>
    </w:p>
    <w:p>
      <w:pPr>
        <w:spacing w:line="356" w:lineRule="auto"/>
        <w:rPr>
          <w:rFonts w:ascii="宋体"/>
          <w:sz w:val="21"/>
        </w:rPr>
      </w:pPr>
    </w:p>
    <w:p>
      <w:pPr>
        <w:spacing w:before="79" w:line="196" w:lineRule="exact"/>
        <w:ind w:firstLine="817"/>
        <w:rPr>
          <w:rFonts w:ascii="宋体" w:hAnsi="宋体" w:eastAsia="宋体" w:cs="宋体"/>
          <w:sz w:val="24"/>
          <w:szCs w:val="24"/>
        </w:rPr>
      </w:pPr>
      <w:r>
        <w:rPr>
          <w:rFonts w:ascii="宋体" w:hAnsi="宋体" w:eastAsia="宋体" w:cs="宋体"/>
          <w:spacing w:val="-1"/>
          <w:position w:val="-1"/>
          <w:sz w:val="24"/>
          <w:szCs w:val="24"/>
        </w:rPr>
        <w:t>7.5.2</w:t>
      </w:r>
    </w:p>
    <w:p>
      <w:pPr>
        <w:spacing w:line="14" w:lineRule="auto"/>
        <w:rPr>
          <w:rFonts w:ascii="宋体"/>
          <w:sz w:val="2"/>
        </w:rPr>
      </w:pPr>
      <w:r>
        <w:rPr>
          <w:rFonts w:ascii="宋体" w:hAnsi="宋体" w:eastAsia="宋体" w:cs="宋体"/>
          <w:sz w:val="2"/>
          <w:szCs w:val="2"/>
        </w:rPr>
        <w:br w:type="column"/>
      </w:r>
    </w:p>
    <w:p>
      <w:pPr>
        <w:spacing w:before="40" w:line="184" w:lineRule="auto"/>
        <w:ind w:firstLine="100"/>
        <w:rPr>
          <w:rFonts w:ascii="宋体" w:hAnsi="宋体" w:eastAsia="宋体" w:cs="宋体"/>
          <w:sz w:val="21"/>
          <w:szCs w:val="21"/>
        </w:rPr>
      </w:pPr>
      <w:r>
        <w:rPr>
          <w:rFonts w:ascii="宋体" w:hAnsi="宋体" w:eastAsia="宋体" w:cs="宋体"/>
          <w:spacing w:val="-3"/>
          <w:sz w:val="21"/>
          <w:szCs w:val="21"/>
        </w:rPr>
        <w:t>因采购人原因导致工期延误</w:t>
      </w:r>
    </w:p>
    <w:p>
      <w:pPr>
        <w:spacing w:before="335" w:line="574" w:lineRule="exact"/>
        <w:ind w:firstLine="100"/>
        <w:rPr>
          <w:rFonts w:ascii="宋体" w:hAnsi="宋体" w:eastAsia="宋体" w:cs="宋体"/>
          <w:sz w:val="21"/>
          <w:szCs w:val="21"/>
        </w:rPr>
      </w:pPr>
      <w:r>
        <w:rPr>
          <w:rFonts w:ascii="宋体" w:hAnsi="宋体" w:eastAsia="宋体" w:cs="宋体"/>
          <w:spacing w:val="-9"/>
          <w:position w:val="27"/>
          <w:sz w:val="21"/>
          <w:szCs w:val="21"/>
        </w:rPr>
        <w:t>因采购人原因导致工期延误的其他情形：</w:t>
      </w:r>
      <w:r>
        <w:rPr>
          <w:rFonts w:ascii="宋体" w:hAnsi="宋体" w:eastAsia="宋体" w:cs="宋体"/>
          <w:spacing w:val="10"/>
          <w:position w:val="27"/>
          <w:sz w:val="21"/>
          <w:szCs w:val="21"/>
          <w:u w:val="single" w:color="auto"/>
        </w:rPr>
        <w:t xml:space="preserve">     </w:t>
      </w:r>
      <w:r>
        <w:rPr>
          <w:rFonts w:ascii="宋体" w:hAnsi="宋体" w:eastAsia="宋体" w:cs="宋体"/>
          <w:spacing w:val="-9"/>
          <w:position w:val="27"/>
          <w:sz w:val="21"/>
          <w:szCs w:val="21"/>
          <w:u w:val="single" w:color="auto"/>
        </w:rPr>
        <w:t>/</w:t>
      </w:r>
      <w:r>
        <w:rPr>
          <w:rFonts w:ascii="宋体" w:hAnsi="宋体" w:eastAsia="宋体" w:cs="宋体"/>
          <w:position w:val="27"/>
          <w:sz w:val="21"/>
          <w:szCs w:val="21"/>
          <w:u w:val="single" w:color="auto"/>
        </w:rPr>
        <w:t xml:space="preserve">   </w:t>
      </w:r>
      <w:r>
        <w:rPr>
          <w:rFonts w:ascii="宋体" w:hAnsi="宋体" w:eastAsia="宋体" w:cs="宋体"/>
          <w:spacing w:val="-9"/>
          <w:position w:val="27"/>
          <w:sz w:val="21"/>
          <w:szCs w:val="21"/>
        </w:rPr>
        <w:t>。</w:t>
      </w:r>
    </w:p>
    <w:p>
      <w:pPr>
        <w:spacing w:line="184" w:lineRule="auto"/>
        <w:ind w:firstLine="100"/>
        <w:rPr>
          <w:rFonts w:ascii="宋体" w:hAnsi="宋体" w:eastAsia="宋体" w:cs="宋体"/>
          <w:sz w:val="21"/>
          <w:szCs w:val="21"/>
        </w:rPr>
      </w:pPr>
      <w:r>
        <w:rPr>
          <w:rFonts w:ascii="宋体" w:hAnsi="宋体" w:eastAsia="宋体" w:cs="宋体"/>
          <w:spacing w:val="-3"/>
          <w:sz w:val="21"/>
          <w:szCs w:val="21"/>
        </w:rPr>
        <w:t>因成交人原因导致工期延误</w:t>
      </w:r>
    </w:p>
    <w:p>
      <w:pPr>
        <w:sectPr>
          <w:type w:val="continuous"/>
          <w:pgSz w:w="11907" w:h="16840"/>
          <w:pgMar w:top="1113" w:right="1028" w:bottom="1143" w:left="1000" w:header="878" w:footer="877" w:gutter="0"/>
          <w:pgNumType w:fmt="decimal"/>
          <w:cols w:equalWidth="0" w:num="2">
            <w:col w:w="1503" w:space="100"/>
            <w:col w:w="8276"/>
          </w:cols>
        </w:sectPr>
      </w:pPr>
    </w:p>
    <w:p>
      <w:pPr>
        <w:spacing w:before="335" w:line="184" w:lineRule="auto"/>
        <w:ind w:firstLine="826"/>
        <w:rPr>
          <w:rFonts w:ascii="宋体" w:hAnsi="宋体" w:eastAsia="宋体" w:cs="宋体"/>
          <w:sz w:val="21"/>
          <w:szCs w:val="21"/>
        </w:rPr>
      </w:pPr>
      <w:r>
        <w:rPr>
          <w:rFonts w:ascii="宋体" w:hAnsi="宋体" w:eastAsia="宋体" w:cs="宋体"/>
          <w:spacing w:val="-7"/>
          <w:sz w:val="21"/>
          <w:szCs w:val="21"/>
        </w:rPr>
        <w:t>因成交人原因造成工期延误，逾期竣工违约金的计算方法为：</w:t>
      </w:r>
      <w:r>
        <w:rPr>
          <w:rFonts w:ascii="宋体" w:hAnsi="宋体" w:eastAsia="宋体" w:cs="宋体"/>
          <w:spacing w:val="15"/>
          <w:sz w:val="21"/>
          <w:szCs w:val="21"/>
          <w:u w:val="single" w:color="auto"/>
        </w:rPr>
        <w:t xml:space="preserve">       </w:t>
      </w:r>
      <w:r>
        <w:rPr>
          <w:rFonts w:ascii="宋体" w:hAnsi="宋体" w:eastAsia="宋体" w:cs="宋体"/>
          <w:spacing w:val="-7"/>
          <w:sz w:val="21"/>
          <w:szCs w:val="21"/>
          <w:u w:val="single" w:color="auto"/>
        </w:rPr>
        <w:t>/</w:t>
      </w:r>
      <w:r>
        <w:rPr>
          <w:rFonts w:ascii="宋体" w:hAnsi="宋体" w:eastAsia="宋体" w:cs="宋体"/>
          <w:spacing w:val="-7"/>
          <w:sz w:val="21"/>
          <w:szCs w:val="21"/>
        </w:rPr>
        <w:t>。</w:t>
      </w:r>
    </w:p>
    <w:p>
      <w:pPr>
        <w:spacing w:before="335" w:line="576" w:lineRule="exact"/>
        <w:ind w:firstLine="874"/>
        <w:rPr>
          <w:rFonts w:ascii="宋体" w:hAnsi="宋体" w:eastAsia="宋体" w:cs="宋体"/>
          <w:sz w:val="21"/>
          <w:szCs w:val="21"/>
        </w:rPr>
      </w:pPr>
      <w:r>
        <w:rPr>
          <w:rFonts w:ascii="宋体" w:hAnsi="宋体" w:eastAsia="宋体" w:cs="宋体"/>
          <w:spacing w:val="-7"/>
          <w:position w:val="28"/>
          <w:sz w:val="21"/>
          <w:szCs w:val="21"/>
        </w:rPr>
        <w:t>因成交人原因造成工期延误，逾期竣工违约金的上限：</w:t>
      </w:r>
      <w:r>
        <w:rPr>
          <w:rFonts w:ascii="宋体" w:hAnsi="宋体" w:eastAsia="宋体" w:cs="宋体"/>
          <w:spacing w:val="8"/>
          <w:position w:val="28"/>
          <w:sz w:val="21"/>
          <w:szCs w:val="21"/>
          <w:u w:val="single" w:color="auto"/>
        </w:rPr>
        <w:t xml:space="preserve">     </w:t>
      </w:r>
      <w:r>
        <w:rPr>
          <w:rFonts w:ascii="宋体" w:hAnsi="宋体" w:eastAsia="宋体" w:cs="宋体"/>
          <w:spacing w:val="-7"/>
          <w:position w:val="28"/>
          <w:sz w:val="21"/>
          <w:szCs w:val="21"/>
          <w:u w:val="single" w:color="auto"/>
        </w:rPr>
        <w:t>/</w:t>
      </w:r>
      <w:r>
        <w:rPr>
          <w:rFonts w:ascii="宋体" w:hAnsi="宋体" w:eastAsia="宋体" w:cs="宋体"/>
          <w:position w:val="28"/>
          <w:sz w:val="21"/>
          <w:szCs w:val="21"/>
          <w:u w:val="single" w:color="auto"/>
        </w:rPr>
        <w:t xml:space="preserve">   </w:t>
      </w:r>
      <w:r>
        <w:rPr>
          <w:rFonts w:ascii="宋体" w:hAnsi="宋体" w:eastAsia="宋体" w:cs="宋体"/>
          <w:spacing w:val="-7"/>
          <w:position w:val="28"/>
          <w:sz w:val="21"/>
          <w:szCs w:val="21"/>
        </w:rPr>
        <w:t>。</w:t>
      </w:r>
    </w:p>
    <w:p>
      <w:pPr>
        <w:spacing w:before="1" w:line="204" w:lineRule="auto"/>
        <w:ind w:firstLine="865"/>
        <w:rPr>
          <w:rFonts w:ascii="宋体" w:hAnsi="宋体" w:eastAsia="宋体" w:cs="宋体"/>
          <w:sz w:val="21"/>
          <w:szCs w:val="21"/>
        </w:rPr>
      </w:pPr>
      <w:r>
        <w:rPr>
          <w:rFonts w:ascii="宋体" w:hAnsi="宋体" w:eastAsia="宋体" w:cs="宋体"/>
          <w:spacing w:val="-4"/>
          <w:sz w:val="24"/>
          <w:szCs w:val="24"/>
        </w:rPr>
        <w:t>7.6</w:t>
      </w:r>
      <w:r>
        <w:rPr>
          <w:rFonts w:ascii="宋体" w:hAnsi="宋体" w:eastAsia="宋体" w:cs="宋体"/>
          <w:spacing w:val="-53"/>
          <w:sz w:val="24"/>
          <w:szCs w:val="24"/>
        </w:rPr>
        <w:t xml:space="preserve"> </w:t>
      </w:r>
      <w:r>
        <w:rPr>
          <w:rFonts w:ascii="宋体" w:hAnsi="宋体" w:eastAsia="宋体" w:cs="宋体"/>
          <w:spacing w:val="-4"/>
          <w:sz w:val="21"/>
          <w:szCs w:val="21"/>
        </w:rPr>
        <w:t>不利物质条件</w:t>
      </w:r>
    </w:p>
    <w:p>
      <w:pPr>
        <w:spacing w:before="279" w:line="184" w:lineRule="auto"/>
        <w:ind w:firstLine="861"/>
        <w:rPr>
          <w:rFonts w:ascii="宋体" w:hAnsi="宋体" w:eastAsia="宋体" w:cs="宋体"/>
          <w:sz w:val="21"/>
          <w:szCs w:val="21"/>
        </w:rPr>
      </w:pPr>
      <w:r>
        <w:rPr>
          <w:rFonts w:ascii="宋体" w:hAnsi="宋体" w:eastAsia="宋体" w:cs="宋体"/>
          <w:spacing w:val="-9"/>
          <w:sz w:val="21"/>
          <w:szCs w:val="21"/>
        </w:rPr>
        <w:t>不利物质条件的其他情形和有关约定：</w:t>
      </w:r>
      <w:r>
        <w:rPr>
          <w:rFonts w:ascii="宋体" w:hAnsi="宋体" w:eastAsia="宋体" w:cs="宋体"/>
          <w:spacing w:val="14"/>
          <w:sz w:val="21"/>
          <w:szCs w:val="21"/>
          <w:u w:val="single" w:color="auto"/>
        </w:rPr>
        <w:t xml:space="preserve">   </w:t>
      </w:r>
      <w:r>
        <w:rPr>
          <w:rFonts w:ascii="宋体" w:hAnsi="宋体" w:eastAsia="宋体" w:cs="宋体"/>
          <w:spacing w:val="-9"/>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9"/>
          <w:sz w:val="21"/>
          <w:szCs w:val="21"/>
        </w:rPr>
        <w:t>。</w:t>
      </w:r>
    </w:p>
    <w:p>
      <w:pPr>
        <w:spacing w:line="251" w:lineRule="auto"/>
        <w:rPr>
          <w:rFonts w:ascii="宋体"/>
          <w:sz w:val="21"/>
        </w:rPr>
      </w:pPr>
    </w:p>
    <w:p>
      <w:pPr>
        <w:spacing w:before="79" w:line="180" w:lineRule="auto"/>
        <w:ind w:firstLine="865"/>
        <w:rPr>
          <w:rFonts w:ascii="宋体" w:hAnsi="宋体" w:eastAsia="宋体" w:cs="宋体"/>
          <w:sz w:val="21"/>
          <w:szCs w:val="21"/>
        </w:rPr>
      </w:pPr>
      <w:r>
        <w:rPr>
          <w:rFonts w:ascii="宋体" w:hAnsi="宋体" w:eastAsia="宋体" w:cs="宋体"/>
          <w:spacing w:val="-3"/>
          <w:sz w:val="24"/>
          <w:szCs w:val="24"/>
        </w:rPr>
        <w:t>7.7</w:t>
      </w:r>
      <w:r>
        <w:rPr>
          <w:rFonts w:ascii="宋体" w:hAnsi="宋体" w:eastAsia="宋体" w:cs="宋体"/>
          <w:spacing w:val="-53"/>
          <w:sz w:val="24"/>
          <w:szCs w:val="24"/>
        </w:rPr>
        <w:t xml:space="preserve"> </w:t>
      </w:r>
      <w:r>
        <w:rPr>
          <w:rFonts w:ascii="宋体" w:hAnsi="宋体" w:eastAsia="宋体" w:cs="宋体"/>
          <w:spacing w:val="-3"/>
          <w:sz w:val="21"/>
          <w:szCs w:val="21"/>
        </w:rPr>
        <w:t>异常恶劣的气候条件</w:t>
      </w:r>
    </w:p>
    <w:p>
      <w:pPr>
        <w:spacing w:before="311" w:line="184" w:lineRule="auto"/>
        <w:ind w:firstLine="857"/>
        <w:rPr>
          <w:rFonts w:ascii="宋体" w:hAnsi="宋体" w:eastAsia="宋体" w:cs="宋体"/>
          <w:sz w:val="21"/>
          <w:szCs w:val="21"/>
        </w:rPr>
      </w:pPr>
      <w:r>
        <w:rPr>
          <w:rFonts w:ascii="宋体" w:hAnsi="宋体" w:eastAsia="宋体" w:cs="宋体"/>
          <w:spacing w:val="-7"/>
          <w:sz w:val="21"/>
          <w:szCs w:val="21"/>
        </w:rPr>
        <w:t>采购人和成交人同意以下情形视为异常恶劣的气候条件：</w:t>
      </w:r>
      <w:r>
        <w:rPr>
          <w:rFonts w:ascii="宋体" w:hAnsi="宋体" w:eastAsia="宋体" w:cs="宋体"/>
          <w:spacing w:val="76"/>
          <w:sz w:val="21"/>
          <w:szCs w:val="21"/>
        </w:rPr>
        <w:t xml:space="preserve"> </w:t>
      </w:r>
      <w:r>
        <w:rPr>
          <w:rFonts w:ascii="宋体" w:hAnsi="宋体" w:eastAsia="宋体" w:cs="宋体"/>
          <w:spacing w:val="-7"/>
          <w:sz w:val="21"/>
          <w:szCs w:val="21"/>
          <w:u w:val="single" w:color="auto"/>
          <w14:textOutline w14:w="3795" w14:cap="sq" w14:cmpd="sng">
            <w14:solidFill>
              <w14:srgbClr w14:val="000000"/>
            </w14:solidFill>
            <w14:prstDash w14:val="solid"/>
            <w14:bevel/>
          </w14:textOutline>
        </w:rPr>
        <w:t>无</w:t>
      </w:r>
      <w:r>
        <w:rPr>
          <w:rFonts w:ascii="宋体" w:hAnsi="宋体" w:eastAsia="宋体" w:cs="宋体"/>
          <w:spacing w:val="-7"/>
          <w:sz w:val="21"/>
          <w:szCs w:val="21"/>
        </w:rPr>
        <w:t>。</w:t>
      </w:r>
    </w:p>
    <w:p>
      <w:pPr>
        <w:spacing w:before="335" w:line="184" w:lineRule="auto"/>
        <w:ind w:firstLine="863"/>
        <w:rPr>
          <w:rFonts w:ascii="宋体" w:hAnsi="宋体" w:eastAsia="宋体" w:cs="宋体"/>
          <w:sz w:val="21"/>
          <w:szCs w:val="21"/>
        </w:rPr>
      </w:pPr>
      <w:r>
        <w:rPr>
          <w:rFonts w:ascii="宋体" w:hAnsi="宋体" w:eastAsia="宋体" w:cs="宋体"/>
          <w:spacing w:val="-3"/>
          <w:sz w:val="21"/>
          <w:szCs w:val="21"/>
        </w:rPr>
        <w:t>7.9</w:t>
      </w:r>
      <w:r>
        <w:rPr>
          <w:rFonts w:ascii="宋体" w:hAnsi="宋体" w:eastAsia="宋体" w:cs="宋体"/>
          <w:spacing w:val="-38"/>
          <w:sz w:val="21"/>
          <w:szCs w:val="21"/>
        </w:rPr>
        <w:t xml:space="preserve"> </w:t>
      </w:r>
      <w:r>
        <w:rPr>
          <w:rFonts w:ascii="宋体" w:hAnsi="宋体" w:eastAsia="宋体" w:cs="宋体"/>
          <w:spacing w:val="-3"/>
          <w:sz w:val="21"/>
          <w:szCs w:val="21"/>
        </w:rPr>
        <w:t>提前竣工的奖励</w:t>
      </w:r>
    </w:p>
    <w:p>
      <w:pPr>
        <w:spacing w:before="336" w:line="184" w:lineRule="auto"/>
        <w:ind w:firstLine="863"/>
        <w:rPr>
          <w:rFonts w:ascii="宋体" w:hAnsi="宋体" w:eastAsia="宋体" w:cs="宋体"/>
          <w:sz w:val="21"/>
          <w:szCs w:val="21"/>
        </w:rPr>
      </w:pPr>
      <w:r>
        <w:rPr>
          <w:rFonts w:ascii="宋体" w:hAnsi="宋体" w:eastAsia="宋体" w:cs="宋体"/>
          <w:spacing w:val="-10"/>
          <w:w w:val="98"/>
          <w:sz w:val="21"/>
          <w:szCs w:val="21"/>
        </w:rPr>
        <w:t>7.9.2</w:t>
      </w:r>
      <w:r>
        <w:rPr>
          <w:rFonts w:ascii="宋体" w:hAnsi="宋体" w:eastAsia="宋体" w:cs="宋体"/>
          <w:spacing w:val="-18"/>
          <w:sz w:val="21"/>
          <w:szCs w:val="21"/>
        </w:rPr>
        <w:t xml:space="preserve"> </w:t>
      </w:r>
      <w:r>
        <w:rPr>
          <w:rFonts w:ascii="宋体" w:hAnsi="宋体" w:eastAsia="宋体" w:cs="宋体"/>
          <w:spacing w:val="-10"/>
          <w:w w:val="98"/>
          <w:sz w:val="21"/>
          <w:szCs w:val="21"/>
        </w:rPr>
        <w:t>提前竣工的奖励：</w:t>
      </w:r>
      <w:r>
        <w:rPr>
          <w:rFonts w:ascii="宋体" w:hAnsi="宋体" w:eastAsia="宋体" w:cs="宋体"/>
          <w:spacing w:val="29"/>
          <w:sz w:val="21"/>
          <w:szCs w:val="21"/>
          <w:u w:val="single" w:color="auto"/>
        </w:rPr>
        <w:t xml:space="preserve">   </w:t>
      </w:r>
      <w:r>
        <w:rPr>
          <w:rFonts w:ascii="宋体" w:hAnsi="宋体" w:eastAsia="宋体" w:cs="宋体"/>
          <w:spacing w:val="-10"/>
          <w:w w:val="98"/>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10"/>
          <w:w w:val="98"/>
          <w:sz w:val="21"/>
          <w:szCs w:val="21"/>
        </w:rPr>
        <w:t>。</w:t>
      </w:r>
    </w:p>
    <w:p>
      <w:pPr>
        <w:spacing w:before="335" w:line="184" w:lineRule="auto"/>
        <w:ind w:firstLine="859"/>
        <w:rPr>
          <w:rFonts w:ascii="宋体" w:hAnsi="宋体" w:eastAsia="宋体" w:cs="宋体"/>
          <w:sz w:val="21"/>
          <w:szCs w:val="21"/>
        </w:rPr>
      </w:pPr>
      <w:r>
        <w:rPr>
          <w:rFonts w:ascii="宋体" w:hAnsi="宋体" w:eastAsia="宋体" w:cs="宋体"/>
          <w:spacing w:val="-2"/>
          <w:sz w:val="21"/>
          <w:szCs w:val="21"/>
          <w14:textOutline w14:w="3795" w14:cap="sq" w14:cmpd="sng">
            <w14:solidFill>
              <w14:srgbClr w14:val="000000"/>
            </w14:solidFill>
            <w14:prstDash w14:val="solid"/>
            <w14:bevel/>
          </w14:textOutline>
        </w:rPr>
        <w:t>8.</w:t>
      </w:r>
      <w:r>
        <w:rPr>
          <w:rFonts w:ascii="宋体" w:hAnsi="宋体" w:eastAsia="宋体" w:cs="宋体"/>
          <w:spacing w:val="100"/>
          <w:sz w:val="21"/>
          <w:szCs w:val="21"/>
        </w:rPr>
        <w:t xml:space="preserve"> </w:t>
      </w:r>
      <w:r>
        <w:rPr>
          <w:rFonts w:ascii="宋体" w:hAnsi="宋体" w:eastAsia="宋体" w:cs="宋体"/>
          <w:spacing w:val="-2"/>
          <w:sz w:val="21"/>
          <w:szCs w:val="21"/>
          <w14:textOutline w14:w="3795" w14:cap="sq" w14:cmpd="sng">
            <w14:solidFill>
              <w14:srgbClr w14:val="000000"/>
            </w14:solidFill>
            <w14:prstDash w14:val="solid"/>
            <w14:bevel/>
          </w14:textOutline>
        </w:rPr>
        <w:t>材料与设备</w:t>
      </w:r>
    </w:p>
    <w:p>
      <w:pPr>
        <w:spacing w:line="253" w:lineRule="auto"/>
        <w:rPr>
          <w:rFonts w:ascii="宋体"/>
          <w:sz w:val="21"/>
        </w:rPr>
      </w:pPr>
    </w:p>
    <w:p>
      <w:pPr>
        <w:spacing w:before="79" w:line="180" w:lineRule="auto"/>
        <w:ind w:firstLine="860"/>
        <w:rPr>
          <w:rFonts w:ascii="宋体" w:hAnsi="宋体" w:eastAsia="宋体" w:cs="宋体"/>
          <w:sz w:val="21"/>
          <w:szCs w:val="21"/>
        </w:rPr>
      </w:pPr>
      <w:r>
        <w:rPr>
          <w:rFonts w:ascii="宋体" w:hAnsi="宋体" w:eastAsia="宋体" w:cs="宋体"/>
          <w:spacing w:val="-2"/>
          <w:sz w:val="24"/>
          <w:szCs w:val="24"/>
        </w:rPr>
        <w:t>8.8</w:t>
      </w:r>
      <w:r>
        <w:rPr>
          <w:rFonts w:ascii="宋体" w:hAnsi="宋体" w:eastAsia="宋体" w:cs="宋体"/>
          <w:spacing w:val="-60"/>
          <w:sz w:val="24"/>
          <w:szCs w:val="24"/>
        </w:rPr>
        <w:t xml:space="preserve"> </w:t>
      </w:r>
      <w:r>
        <w:rPr>
          <w:rFonts w:ascii="宋体" w:hAnsi="宋体" w:eastAsia="宋体" w:cs="宋体"/>
          <w:spacing w:val="-2"/>
          <w:sz w:val="21"/>
          <w:szCs w:val="21"/>
        </w:rPr>
        <w:t>施工设备和临时设施</w:t>
      </w:r>
    </w:p>
    <w:p>
      <w:pPr>
        <w:spacing w:before="340" w:line="180" w:lineRule="auto"/>
        <w:ind w:firstLine="860"/>
        <w:rPr>
          <w:rFonts w:ascii="宋体" w:hAnsi="宋体" w:eastAsia="宋体" w:cs="宋体"/>
          <w:sz w:val="21"/>
          <w:szCs w:val="21"/>
        </w:rPr>
      </w:pPr>
      <w:r>
        <w:rPr>
          <w:rFonts w:ascii="宋体" w:hAnsi="宋体" w:eastAsia="宋体" w:cs="宋体"/>
          <w:spacing w:val="-2"/>
          <w:sz w:val="24"/>
          <w:szCs w:val="24"/>
        </w:rPr>
        <w:t>8.8.1</w:t>
      </w:r>
      <w:r>
        <w:rPr>
          <w:rFonts w:ascii="宋体" w:hAnsi="宋体" w:eastAsia="宋体" w:cs="宋体"/>
          <w:spacing w:val="135"/>
          <w:sz w:val="24"/>
          <w:szCs w:val="24"/>
        </w:rPr>
        <w:t xml:space="preserve"> </w:t>
      </w:r>
      <w:r>
        <w:rPr>
          <w:rFonts w:ascii="宋体" w:hAnsi="宋体" w:eastAsia="宋体" w:cs="宋体"/>
          <w:spacing w:val="-2"/>
          <w:sz w:val="21"/>
          <w:szCs w:val="21"/>
        </w:rPr>
        <w:t>成交人提供的施工设备和临时设施</w:t>
      </w:r>
    </w:p>
    <w:p>
      <w:pPr>
        <w:spacing w:before="311" w:line="184" w:lineRule="auto"/>
        <w:ind w:firstLine="861"/>
        <w:rPr>
          <w:rFonts w:ascii="宋体" w:hAnsi="宋体" w:eastAsia="宋体" w:cs="宋体"/>
          <w:sz w:val="21"/>
          <w:szCs w:val="21"/>
        </w:rPr>
      </w:pPr>
      <w:r>
        <w:rPr>
          <w:rFonts w:ascii="宋体" w:hAnsi="宋体" w:eastAsia="宋体" w:cs="宋体"/>
          <w:spacing w:val="-8"/>
          <w:sz w:val="21"/>
          <w:szCs w:val="21"/>
        </w:rPr>
        <w:t>关于修建临时设施费用承担的约定：</w:t>
      </w:r>
      <w:r>
        <w:rPr>
          <w:rFonts w:ascii="宋体" w:hAnsi="宋体" w:eastAsia="宋体" w:cs="宋体"/>
          <w:spacing w:val="9"/>
          <w:sz w:val="21"/>
          <w:szCs w:val="21"/>
          <w:u w:val="single" w:color="auto"/>
        </w:rPr>
        <w:t xml:space="preserve">     </w:t>
      </w:r>
      <w:r>
        <w:rPr>
          <w:rFonts w:ascii="宋体" w:hAnsi="宋体" w:eastAsia="宋体" w:cs="宋体"/>
          <w:spacing w:val="-8"/>
          <w:sz w:val="21"/>
          <w:szCs w:val="21"/>
          <w:u w:val="single" w:color="auto"/>
          <w14:textOutline w14:w="3795" w14:cap="sq" w14:cmpd="sng">
            <w14:solidFill>
              <w14:srgbClr w14:val="000000"/>
            </w14:solidFill>
            <w14:prstDash w14:val="solid"/>
            <w14:bevel/>
          </w14:textOutline>
        </w:rPr>
        <w:t>按双方约定</w:t>
      </w:r>
      <w:r>
        <w:rPr>
          <w:rFonts w:ascii="宋体" w:hAnsi="宋体" w:eastAsia="宋体" w:cs="宋体"/>
          <w:spacing w:val="107"/>
          <w:sz w:val="21"/>
          <w:szCs w:val="21"/>
          <w:u w:val="single" w:color="auto"/>
        </w:rPr>
        <w:t xml:space="preserve"> </w:t>
      </w:r>
      <w:r>
        <w:rPr>
          <w:rFonts w:ascii="宋体" w:hAnsi="宋体" w:eastAsia="宋体" w:cs="宋体"/>
          <w:spacing w:val="-8"/>
          <w:sz w:val="21"/>
          <w:szCs w:val="21"/>
        </w:rPr>
        <w:t>。</w:t>
      </w:r>
    </w:p>
    <w:p>
      <w:pPr>
        <w:sectPr>
          <w:type w:val="continuous"/>
          <w:pgSz w:w="11907" w:h="16840"/>
          <w:pgMar w:top="1113" w:right="1028" w:bottom="1143" w:left="1000" w:header="878" w:footer="877" w:gutter="0"/>
          <w:pgNumType w:fmt="decimal"/>
          <w:cols w:equalWidth="0" w:num="1">
            <w:col w:w="9879"/>
          </w:cols>
        </w:sectPr>
      </w:pPr>
    </w:p>
    <w:p>
      <w:pPr>
        <w:spacing w:line="253" w:lineRule="auto"/>
        <w:rPr>
          <w:rFonts w:ascii="宋体"/>
          <w:sz w:val="21"/>
        </w:rPr>
      </w:pPr>
    </w:p>
    <w:p>
      <w:pPr>
        <w:spacing w:before="69" w:line="184" w:lineRule="auto"/>
        <w:ind w:firstLine="859"/>
        <w:rPr>
          <w:rFonts w:ascii="宋体" w:hAnsi="宋体" w:eastAsia="宋体" w:cs="宋体"/>
          <w:sz w:val="21"/>
          <w:szCs w:val="21"/>
        </w:rPr>
      </w:pPr>
      <w:r>
        <w:rPr>
          <w:rFonts w:ascii="宋体" w:hAnsi="宋体" w:eastAsia="宋体" w:cs="宋体"/>
          <w:spacing w:val="-2"/>
          <w:sz w:val="21"/>
          <w:szCs w:val="21"/>
          <w14:textOutline w14:w="3795" w14:cap="sq" w14:cmpd="sng">
            <w14:solidFill>
              <w14:srgbClr w14:val="000000"/>
            </w14:solidFill>
            <w14:prstDash w14:val="solid"/>
            <w14:bevel/>
          </w14:textOutline>
        </w:rPr>
        <w:t>9.</w:t>
      </w:r>
      <w:r>
        <w:rPr>
          <w:rFonts w:ascii="宋体" w:hAnsi="宋体" w:eastAsia="宋体" w:cs="宋体"/>
          <w:spacing w:val="100"/>
          <w:sz w:val="21"/>
          <w:szCs w:val="21"/>
        </w:rPr>
        <w:t xml:space="preserve"> </w:t>
      </w:r>
      <w:r>
        <w:rPr>
          <w:rFonts w:ascii="宋体" w:hAnsi="宋体" w:eastAsia="宋体" w:cs="宋体"/>
          <w:spacing w:val="-2"/>
          <w:sz w:val="21"/>
          <w:szCs w:val="21"/>
          <w14:textOutline w14:w="3795" w14:cap="sq" w14:cmpd="sng">
            <w14:solidFill>
              <w14:srgbClr w14:val="000000"/>
            </w14:solidFill>
            <w14:prstDash w14:val="solid"/>
            <w14:bevel/>
          </w14:textOutline>
        </w:rPr>
        <w:t>试验与检验</w:t>
      </w:r>
    </w:p>
    <w:p>
      <w:pPr>
        <w:spacing w:line="253" w:lineRule="auto"/>
        <w:rPr>
          <w:rFonts w:ascii="宋体"/>
          <w:sz w:val="21"/>
        </w:rPr>
      </w:pPr>
    </w:p>
    <w:p>
      <w:pPr>
        <w:spacing w:before="78" w:line="180" w:lineRule="auto"/>
        <w:ind w:firstLine="860"/>
        <w:rPr>
          <w:rFonts w:ascii="宋体" w:hAnsi="宋体" w:eastAsia="宋体" w:cs="宋体"/>
          <w:sz w:val="21"/>
          <w:szCs w:val="21"/>
        </w:rPr>
      </w:pPr>
      <w:r>
        <w:rPr>
          <w:rFonts w:ascii="宋体" w:hAnsi="宋体" w:eastAsia="宋体" w:cs="宋体"/>
          <w:spacing w:val="-2"/>
          <w:sz w:val="24"/>
          <w:szCs w:val="24"/>
        </w:rPr>
        <w:t>9.1</w:t>
      </w:r>
      <w:r>
        <w:rPr>
          <w:rFonts w:ascii="宋体" w:hAnsi="宋体" w:eastAsia="宋体" w:cs="宋体"/>
          <w:spacing w:val="-60"/>
          <w:sz w:val="24"/>
          <w:szCs w:val="24"/>
        </w:rPr>
        <w:t xml:space="preserve"> </w:t>
      </w:r>
      <w:r>
        <w:rPr>
          <w:rFonts w:ascii="宋体" w:hAnsi="宋体" w:eastAsia="宋体" w:cs="宋体"/>
          <w:spacing w:val="-2"/>
          <w:sz w:val="21"/>
          <w:szCs w:val="21"/>
        </w:rPr>
        <w:t>试验设备与试验人员</w:t>
      </w:r>
    </w:p>
    <w:p>
      <w:pPr>
        <w:spacing w:before="310" w:line="184" w:lineRule="auto"/>
        <w:ind w:firstLine="859"/>
        <w:rPr>
          <w:rFonts w:ascii="宋体" w:hAnsi="宋体" w:eastAsia="宋体" w:cs="宋体"/>
          <w:sz w:val="21"/>
          <w:szCs w:val="21"/>
        </w:rPr>
      </w:pPr>
      <w:r>
        <w:rPr>
          <w:rFonts w:ascii="宋体" w:hAnsi="宋体" w:eastAsia="宋体" w:cs="宋体"/>
          <w:spacing w:val="-3"/>
          <w:sz w:val="21"/>
          <w:szCs w:val="21"/>
        </w:rPr>
        <w:t>9.1.2</w:t>
      </w:r>
      <w:r>
        <w:rPr>
          <w:rFonts w:ascii="宋体" w:hAnsi="宋体" w:eastAsia="宋体" w:cs="宋体"/>
          <w:spacing w:val="-35"/>
          <w:sz w:val="21"/>
          <w:szCs w:val="21"/>
        </w:rPr>
        <w:t xml:space="preserve"> </w:t>
      </w:r>
      <w:r>
        <w:rPr>
          <w:rFonts w:ascii="宋体" w:hAnsi="宋体" w:eastAsia="宋体" w:cs="宋体"/>
          <w:spacing w:val="-3"/>
          <w:sz w:val="21"/>
          <w:szCs w:val="21"/>
        </w:rPr>
        <w:t>试验设备</w:t>
      </w:r>
    </w:p>
    <w:p>
      <w:pPr>
        <w:spacing w:before="335" w:line="184" w:lineRule="auto"/>
        <w:ind w:firstLine="857"/>
        <w:rPr>
          <w:rFonts w:ascii="宋体" w:hAnsi="宋体" w:eastAsia="宋体" w:cs="宋体"/>
          <w:sz w:val="21"/>
          <w:szCs w:val="21"/>
        </w:rPr>
      </w:pPr>
      <w:r>
        <w:rPr>
          <w:rFonts w:ascii="宋体" w:hAnsi="宋体" w:eastAsia="宋体" w:cs="宋体"/>
          <w:spacing w:val="-10"/>
          <w:w w:val="99"/>
          <w:sz w:val="21"/>
          <w:szCs w:val="21"/>
        </w:rPr>
        <w:t>施工现场需要配置的试验场所：</w:t>
      </w:r>
      <w:r>
        <w:rPr>
          <w:rFonts w:ascii="宋体" w:hAnsi="宋体" w:eastAsia="宋体" w:cs="宋体"/>
          <w:spacing w:val="13"/>
          <w:sz w:val="21"/>
          <w:szCs w:val="21"/>
          <w:u w:val="single" w:color="auto"/>
        </w:rPr>
        <w:t xml:space="preserve">     </w:t>
      </w:r>
      <w:r>
        <w:rPr>
          <w:rFonts w:ascii="宋体" w:hAnsi="宋体" w:eastAsia="宋体" w:cs="宋体"/>
          <w:spacing w:val="-10"/>
          <w:w w:val="99"/>
          <w:sz w:val="21"/>
          <w:szCs w:val="21"/>
          <w:u w:val="single" w:color="auto"/>
        </w:rPr>
        <w:t>/</w:t>
      </w:r>
      <w:r>
        <w:rPr>
          <w:rFonts w:ascii="宋体" w:hAnsi="宋体" w:eastAsia="宋体" w:cs="宋体"/>
          <w:spacing w:val="1"/>
          <w:sz w:val="21"/>
          <w:szCs w:val="21"/>
          <w:u w:val="single" w:color="auto"/>
        </w:rPr>
        <w:t xml:space="preserve">   </w:t>
      </w:r>
      <w:r>
        <w:rPr>
          <w:rFonts w:ascii="宋体" w:hAnsi="宋体" w:eastAsia="宋体" w:cs="宋体"/>
          <w:spacing w:val="-10"/>
          <w:w w:val="99"/>
          <w:sz w:val="21"/>
          <w:szCs w:val="21"/>
        </w:rPr>
        <w:t>。</w:t>
      </w:r>
    </w:p>
    <w:p>
      <w:pPr>
        <w:spacing w:before="333" w:line="184" w:lineRule="auto"/>
        <w:ind w:firstLine="874"/>
        <w:rPr>
          <w:rFonts w:ascii="宋体" w:hAnsi="宋体" w:eastAsia="宋体" w:cs="宋体"/>
          <w:sz w:val="21"/>
          <w:szCs w:val="21"/>
        </w:rPr>
      </w:pPr>
      <w:r>
        <w:rPr>
          <w:rFonts w:ascii="宋体" w:hAnsi="宋体" w:eastAsia="宋体" w:cs="宋体"/>
          <w:spacing w:val="-6"/>
          <w:sz w:val="21"/>
          <w:szCs w:val="21"/>
          <w14:textOutline w14:w="3795" w14:cap="sq" w14:cmpd="sng">
            <w14:solidFill>
              <w14:srgbClr w14:val="000000"/>
            </w14:solidFill>
            <w14:prstDash w14:val="solid"/>
            <w14:bevel/>
          </w14:textOutline>
        </w:rPr>
        <w:t>10.</w:t>
      </w:r>
      <w:r>
        <w:rPr>
          <w:rFonts w:ascii="宋体" w:hAnsi="宋体" w:eastAsia="宋体" w:cs="宋体"/>
          <w:spacing w:val="-6"/>
          <w:sz w:val="21"/>
          <w:szCs w:val="21"/>
        </w:rPr>
        <w:t xml:space="preserve"> </w:t>
      </w:r>
      <w:r>
        <w:rPr>
          <w:rFonts w:ascii="宋体" w:hAnsi="宋体" w:eastAsia="宋体" w:cs="宋体"/>
          <w:spacing w:val="-6"/>
          <w:sz w:val="21"/>
          <w:szCs w:val="21"/>
          <w14:textOutline w14:w="3795" w14:cap="sq" w14:cmpd="sng">
            <w14:solidFill>
              <w14:srgbClr w14:val="000000"/>
            </w14:solidFill>
            <w14:prstDash w14:val="solid"/>
            <w14:bevel/>
          </w14:textOutline>
        </w:rPr>
        <w:t>变更</w:t>
      </w:r>
    </w:p>
    <w:p>
      <w:pPr>
        <w:spacing w:line="253" w:lineRule="auto"/>
        <w:rPr>
          <w:rFonts w:ascii="宋体"/>
          <w:sz w:val="21"/>
        </w:rPr>
      </w:pPr>
    </w:p>
    <w:p>
      <w:pPr>
        <w:spacing w:before="79" w:line="180" w:lineRule="auto"/>
        <w:ind w:firstLine="877"/>
        <w:rPr>
          <w:rFonts w:ascii="宋体" w:hAnsi="宋体" w:eastAsia="宋体" w:cs="宋体"/>
          <w:sz w:val="21"/>
          <w:szCs w:val="21"/>
        </w:rPr>
      </w:pPr>
      <w:r>
        <w:rPr>
          <w:rFonts w:ascii="宋体" w:hAnsi="宋体" w:eastAsia="宋体" w:cs="宋体"/>
          <w:spacing w:val="-5"/>
          <w:sz w:val="24"/>
          <w:szCs w:val="24"/>
        </w:rPr>
        <w:t>10.1</w:t>
      </w:r>
      <w:r>
        <w:rPr>
          <w:rFonts w:ascii="宋体" w:hAnsi="宋体" w:eastAsia="宋体" w:cs="宋体"/>
          <w:spacing w:val="62"/>
          <w:sz w:val="24"/>
          <w:szCs w:val="24"/>
        </w:rPr>
        <w:t xml:space="preserve">  </w:t>
      </w:r>
      <w:r>
        <w:rPr>
          <w:rFonts w:ascii="宋体" w:hAnsi="宋体" w:eastAsia="宋体" w:cs="宋体"/>
          <w:spacing w:val="-5"/>
          <w:sz w:val="21"/>
          <w:szCs w:val="21"/>
        </w:rPr>
        <w:t>变更的范围</w:t>
      </w:r>
    </w:p>
    <w:p>
      <w:pPr>
        <w:spacing w:before="311" w:line="184" w:lineRule="auto"/>
        <w:ind w:firstLine="861"/>
        <w:rPr>
          <w:rFonts w:ascii="宋体" w:hAnsi="宋体" w:eastAsia="宋体" w:cs="宋体"/>
          <w:sz w:val="21"/>
          <w:szCs w:val="21"/>
        </w:rPr>
      </w:pPr>
      <w:r>
        <w:rPr>
          <w:rFonts w:ascii="宋体" w:hAnsi="宋体" w:eastAsia="宋体" w:cs="宋体"/>
          <w:spacing w:val="-9"/>
          <w:sz w:val="21"/>
          <w:szCs w:val="21"/>
        </w:rPr>
        <w:t>关于变更的范围的约定：</w:t>
      </w:r>
      <w:r>
        <w:rPr>
          <w:rFonts w:ascii="宋体" w:hAnsi="宋体" w:eastAsia="宋体" w:cs="宋体"/>
          <w:spacing w:val="18"/>
          <w:sz w:val="21"/>
          <w:szCs w:val="21"/>
          <w:u w:val="single" w:color="auto"/>
        </w:rPr>
        <w:t xml:space="preserve">   </w:t>
      </w:r>
      <w:r>
        <w:rPr>
          <w:rFonts w:ascii="宋体" w:hAnsi="宋体" w:eastAsia="宋体" w:cs="宋体"/>
          <w:spacing w:val="-9"/>
          <w:sz w:val="21"/>
          <w:szCs w:val="21"/>
          <w:u w:val="single" w:color="auto"/>
          <w14:textOutline w14:w="3795" w14:cap="sq" w14:cmpd="sng">
            <w14:solidFill>
              <w14:srgbClr w14:val="000000"/>
            </w14:solidFill>
            <w14:prstDash w14:val="solid"/>
            <w14:bevel/>
          </w14:textOutline>
        </w:rPr>
        <w:t>按采购人变更要求</w:t>
      </w:r>
      <w:r>
        <w:rPr>
          <w:rFonts w:ascii="宋体" w:hAnsi="宋体" w:eastAsia="宋体" w:cs="宋体"/>
          <w:spacing w:val="34"/>
          <w:sz w:val="21"/>
          <w:szCs w:val="21"/>
          <w:u w:val="single" w:color="auto"/>
        </w:rPr>
        <w:t xml:space="preserve">   </w:t>
      </w:r>
      <w:r>
        <w:rPr>
          <w:rFonts w:ascii="宋体" w:hAnsi="宋体" w:eastAsia="宋体" w:cs="宋体"/>
          <w:spacing w:val="-9"/>
          <w:sz w:val="21"/>
          <w:szCs w:val="21"/>
        </w:rPr>
        <w:t>。</w:t>
      </w:r>
    </w:p>
    <w:p>
      <w:pPr>
        <w:spacing w:line="253" w:lineRule="auto"/>
        <w:rPr>
          <w:rFonts w:ascii="宋体"/>
          <w:sz w:val="21"/>
        </w:rPr>
      </w:pPr>
    </w:p>
    <w:p>
      <w:pPr>
        <w:spacing w:before="79" w:line="180" w:lineRule="auto"/>
        <w:ind w:firstLine="877"/>
        <w:rPr>
          <w:rFonts w:ascii="宋体" w:hAnsi="宋体" w:eastAsia="宋体" w:cs="宋体"/>
          <w:sz w:val="21"/>
          <w:szCs w:val="21"/>
        </w:rPr>
      </w:pPr>
      <w:r>
        <w:rPr>
          <w:rFonts w:ascii="宋体" w:hAnsi="宋体" w:eastAsia="宋体" w:cs="宋体"/>
          <w:spacing w:val="-5"/>
          <w:sz w:val="24"/>
          <w:szCs w:val="24"/>
        </w:rPr>
        <w:t>10.4</w:t>
      </w:r>
      <w:r>
        <w:rPr>
          <w:rFonts w:ascii="宋体" w:hAnsi="宋体" w:eastAsia="宋体" w:cs="宋体"/>
          <w:spacing w:val="59"/>
          <w:sz w:val="24"/>
          <w:szCs w:val="24"/>
        </w:rPr>
        <w:t xml:space="preserve">  </w:t>
      </w:r>
      <w:r>
        <w:rPr>
          <w:rFonts w:ascii="宋体" w:hAnsi="宋体" w:eastAsia="宋体" w:cs="宋体"/>
          <w:spacing w:val="-5"/>
          <w:sz w:val="21"/>
          <w:szCs w:val="21"/>
        </w:rPr>
        <w:t>变更估价</w:t>
      </w:r>
    </w:p>
    <w:p>
      <w:pPr>
        <w:spacing w:before="339" w:line="180" w:lineRule="auto"/>
        <w:ind w:firstLine="877"/>
        <w:rPr>
          <w:rFonts w:ascii="宋体" w:hAnsi="宋体" w:eastAsia="宋体" w:cs="宋体"/>
          <w:sz w:val="21"/>
          <w:szCs w:val="21"/>
        </w:rPr>
      </w:pPr>
      <w:r>
        <w:rPr>
          <w:rFonts w:ascii="宋体" w:hAnsi="宋体" w:eastAsia="宋体" w:cs="宋体"/>
          <w:spacing w:val="-4"/>
          <w:sz w:val="24"/>
          <w:szCs w:val="24"/>
        </w:rPr>
        <w:t>10.4.1</w:t>
      </w:r>
      <w:r>
        <w:rPr>
          <w:rFonts w:ascii="宋体" w:hAnsi="宋体" w:eastAsia="宋体" w:cs="宋体"/>
          <w:spacing w:val="7"/>
          <w:sz w:val="24"/>
          <w:szCs w:val="24"/>
        </w:rPr>
        <w:t xml:space="preserve"> </w:t>
      </w:r>
      <w:r>
        <w:rPr>
          <w:rFonts w:ascii="宋体" w:hAnsi="宋体" w:eastAsia="宋体" w:cs="宋体"/>
          <w:spacing w:val="-4"/>
          <w:sz w:val="21"/>
          <w:szCs w:val="21"/>
        </w:rPr>
        <w:t>变更估价原则</w:t>
      </w:r>
    </w:p>
    <w:p>
      <w:pPr>
        <w:spacing w:before="311" w:line="479" w:lineRule="auto"/>
        <w:ind w:left="443" w:right="78" w:firstLine="418"/>
        <w:rPr>
          <w:rFonts w:ascii="宋体" w:hAnsi="宋体" w:eastAsia="宋体" w:cs="宋体"/>
          <w:sz w:val="21"/>
          <w:szCs w:val="21"/>
        </w:rPr>
      </w:pPr>
      <w:r>
        <w:rPr>
          <w:rFonts w:ascii="宋体" w:hAnsi="宋体" w:eastAsia="宋体" w:cs="宋体"/>
          <w:sz w:val="21"/>
          <w:szCs w:val="21"/>
        </w:rPr>
        <w:t>关于变更估价的约定:</w:t>
      </w:r>
      <w:r>
        <w:rPr>
          <w:rFonts w:ascii="宋体" w:hAnsi="宋体" w:eastAsia="宋体" w:cs="宋体"/>
          <w:sz w:val="21"/>
          <w:szCs w:val="21"/>
          <w:u w:val="single" w:color="auto"/>
          <w14:textOutline w14:w="3795" w14:cap="sq" w14:cmpd="sng">
            <w14:solidFill>
              <w14:srgbClr w14:val="000000"/>
            </w14:solidFill>
            <w14:prstDash w14:val="solid"/>
            <w14:bevel/>
          </w14:textOutline>
        </w:rPr>
        <w:t>按实际工程量发生，执行施工同期</w:t>
      </w:r>
      <w:r>
        <w:rPr>
          <w:rFonts w:hint="eastAsia" w:ascii="宋体" w:hAnsi="宋体" w:eastAsia="宋体" w:cs="宋体"/>
          <w:sz w:val="21"/>
          <w:szCs w:val="21"/>
          <w:u w:val="single" w:color="auto"/>
          <w:lang w:val="en-US" w:eastAsia="zh-CN"/>
          <w14:textOutline w14:w="3795" w14:cap="sq" w14:cmpd="sng">
            <w14:solidFill>
              <w14:srgbClr w14:val="000000"/>
            </w14:solidFill>
            <w14:prstDash w14:val="solid"/>
            <w14:bevel/>
          </w14:textOutline>
        </w:rPr>
        <w:t>延安市</w:t>
      </w:r>
      <w:r>
        <w:rPr>
          <w:rFonts w:ascii="宋体" w:hAnsi="宋体" w:eastAsia="宋体" w:cs="宋体"/>
          <w:sz w:val="21"/>
          <w:szCs w:val="21"/>
          <w:u w:val="single" w:color="auto"/>
          <w14:textOutline w14:w="3795" w14:cap="sq" w14:cmpd="sng">
            <w14:solidFill>
              <w14:srgbClr w14:val="000000"/>
            </w14:solidFill>
            <w14:prstDash w14:val="solid"/>
            <w14:bevel/>
          </w14:textOutline>
        </w:rPr>
        <w:t>工程造价管理站发布的材料信息价</w:t>
      </w:r>
      <w:r>
        <w:rPr>
          <w:rFonts w:ascii="宋体" w:hAnsi="宋体" w:eastAsia="宋体" w:cs="宋体"/>
          <w:spacing w:val="12"/>
          <w:sz w:val="21"/>
          <w:szCs w:val="21"/>
        </w:rPr>
        <w:t xml:space="preserve"> </w:t>
      </w:r>
      <w:r>
        <w:rPr>
          <w:rFonts w:ascii="宋体" w:hAnsi="宋体" w:eastAsia="宋体" w:cs="宋体"/>
          <w:spacing w:val="-4"/>
          <w:sz w:val="21"/>
          <w:szCs w:val="21"/>
          <w:u w:val="single" w:color="auto"/>
          <w14:textOutline w14:w="3795" w14:cap="sq" w14:cmpd="sng">
            <w14:solidFill>
              <w14:srgbClr w14:val="000000"/>
            </w14:solidFill>
            <w14:prstDash w14:val="solid"/>
            <w14:bevel/>
          </w14:textOutline>
        </w:rPr>
        <w:t>结算</w:t>
      </w:r>
      <w:r>
        <w:rPr>
          <w:rFonts w:ascii="宋体" w:hAnsi="宋体" w:eastAsia="宋体" w:cs="宋体"/>
          <w:spacing w:val="-4"/>
          <w:sz w:val="21"/>
          <w:szCs w:val="21"/>
        </w:rPr>
        <w:t>。</w:t>
      </w:r>
    </w:p>
    <w:p>
      <w:pPr>
        <w:spacing w:before="31" w:line="180" w:lineRule="auto"/>
        <w:ind w:firstLine="877"/>
        <w:rPr>
          <w:rFonts w:ascii="宋体" w:hAnsi="宋体" w:eastAsia="宋体" w:cs="宋体"/>
          <w:sz w:val="21"/>
          <w:szCs w:val="21"/>
        </w:rPr>
      </w:pPr>
      <w:r>
        <w:rPr>
          <w:rFonts w:ascii="宋体" w:hAnsi="宋体" w:eastAsia="宋体" w:cs="宋体"/>
          <w:spacing w:val="-4"/>
          <w:sz w:val="24"/>
          <w:szCs w:val="24"/>
        </w:rPr>
        <w:t>10.5</w:t>
      </w:r>
      <w:r>
        <w:rPr>
          <w:rFonts w:ascii="宋体" w:hAnsi="宋体" w:eastAsia="宋体" w:cs="宋体"/>
          <w:spacing w:val="65"/>
          <w:sz w:val="24"/>
          <w:szCs w:val="24"/>
        </w:rPr>
        <w:t xml:space="preserve">  </w:t>
      </w:r>
      <w:r>
        <w:rPr>
          <w:rFonts w:ascii="宋体" w:hAnsi="宋体" w:eastAsia="宋体" w:cs="宋体"/>
          <w:spacing w:val="-4"/>
          <w:sz w:val="21"/>
          <w:szCs w:val="21"/>
        </w:rPr>
        <w:t>成交人的合理化建议</w:t>
      </w:r>
    </w:p>
    <w:p>
      <w:pPr>
        <w:spacing w:before="311" w:line="184" w:lineRule="auto"/>
        <w:ind w:firstLine="859"/>
        <w:rPr>
          <w:rFonts w:ascii="宋体" w:hAnsi="宋体" w:eastAsia="宋体" w:cs="宋体"/>
          <w:sz w:val="21"/>
          <w:szCs w:val="21"/>
        </w:rPr>
      </w:pPr>
      <w:r>
        <w:rPr>
          <w:rFonts w:ascii="宋体" w:hAnsi="宋体" w:eastAsia="宋体" w:cs="宋体"/>
          <w:spacing w:val="-9"/>
          <w:sz w:val="21"/>
          <w:szCs w:val="21"/>
        </w:rPr>
        <w:t>监理人审查成交人合理化建议的期限：</w:t>
      </w:r>
      <w:r>
        <w:rPr>
          <w:rFonts w:ascii="宋体" w:hAnsi="宋体" w:eastAsia="宋体" w:cs="宋体"/>
          <w:spacing w:val="14"/>
          <w:sz w:val="21"/>
          <w:szCs w:val="21"/>
          <w:u w:val="single" w:color="auto"/>
        </w:rPr>
        <w:t xml:space="preserve">   </w:t>
      </w:r>
      <w:r>
        <w:rPr>
          <w:rFonts w:ascii="宋体" w:hAnsi="宋体" w:eastAsia="宋体" w:cs="宋体"/>
          <w:spacing w:val="-9"/>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9"/>
          <w:sz w:val="21"/>
          <w:szCs w:val="21"/>
        </w:rPr>
        <w:t>。</w:t>
      </w:r>
    </w:p>
    <w:p>
      <w:pPr>
        <w:spacing w:before="335" w:line="184" w:lineRule="auto"/>
        <w:ind w:firstLine="857"/>
        <w:rPr>
          <w:rFonts w:ascii="宋体" w:hAnsi="宋体" w:eastAsia="宋体" w:cs="宋体"/>
          <w:sz w:val="21"/>
          <w:szCs w:val="21"/>
        </w:rPr>
      </w:pPr>
      <w:r>
        <w:rPr>
          <w:rFonts w:ascii="宋体" w:hAnsi="宋体" w:eastAsia="宋体" w:cs="宋体"/>
          <w:spacing w:val="-8"/>
          <w:sz w:val="21"/>
          <w:szCs w:val="21"/>
        </w:rPr>
        <w:t>采购人审批成交人合理化建议的期限：</w:t>
      </w:r>
      <w:r>
        <w:rPr>
          <w:rFonts w:ascii="宋体" w:hAnsi="宋体" w:eastAsia="宋体" w:cs="宋体"/>
          <w:spacing w:val="17"/>
          <w:sz w:val="21"/>
          <w:szCs w:val="21"/>
          <w:u w:val="single" w:color="auto"/>
        </w:rPr>
        <w:t xml:space="preserve">   </w:t>
      </w:r>
      <w:r>
        <w:rPr>
          <w:rFonts w:ascii="宋体" w:hAnsi="宋体" w:eastAsia="宋体" w:cs="宋体"/>
          <w:spacing w:val="-8"/>
          <w:sz w:val="21"/>
          <w:szCs w:val="21"/>
          <w:u w:val="single" w:color="auto"/>
          <w14:textOutline w14:w="3795" w14:cap="sq" w14:cmpd="sng">
            <w14:solidFill>
              <w14:srgbClr w14:val="000000"/>
            </w14:solidFill>
            <w14:prstDash w14:val="solid"/>
            <w14:bevel/>
          </w14:textOutline>
        </w:rPr>
        <w:t>提出建议</w:t>
      </w:r>
      <w:r>
        <w:rPr>
          <w:rFonts w:ascii="宋体" w:hAnsi="宋体" w:eastAsia="宋体" w:cs="宋体"/>
          <w:spacing w:val="-38"/>
          <w:sz w:val="21"/>
          <w:szCs w:val="21"/>
          <w:u w:val="single" w:color="auto"/>
        </w:rPr>
        <w:t xml:space="preserve"> </w:t>
      </w:r>
      <w:r>
        <w:rPr>
          <w:rFonts w:ascii="宋体" w:hAnsi="宋体" w:eastAsia="宋体" w:cs="宋体"/>
          <w:spacing w:val="-8"/>
          <w:sz w:val="21"/>
          <w:szCs w:val="21"/>
          <w:u w:val="single" w:color="auto"/>
          <w14:textOutline w14:w="3795" w14:cap="sq" w14:cmpd="sng">
            <w14:solidFill>
              <w14:srgbClr w14:val="000000"/>
            </w14:solidFill>
            <w14:prstDash w14:val="solid"/>
            <w14:bevel/>
          </w14:textOutline>
        </w:rPr>
        <w:t>3</w:t>
      </w:r>
      <w:r>
        <w:rPr>
          <w:rFonts w:ascii="宋体" w:hAnsi="宋体" w:eastAsia="宋体" w:cs="宋体"/>
          <w:spacing w:val="-39"/>
          <w:sz w:val="21"/>
          <w:szCs w:val="21"/>
          <w:u w:val="single" w:color="auto"/>
        </w:rPr>
        <w:t xml:space="preserve"> </w:t>
      </w:r>
      <w:r>
        <w:rPr>
          <w:rFonts w:ascii="宋体" w:hAnsi="宋体" w:eastAsia="宋体" w:cs="宋体"/>
          <w:spacing w:val="-8"/>
          <w:sz w:val="21"/>
          <w:szCs w:val="21"/>
          <w:u w:val="single" w:color="auto"/>
          <w14:textOutline w14:w="3795" w14:cap="sq" w14:cmpd="sng">
            <w14:solidFill>
              <w14:srgbClr w14:val="000000"/>
            </w14:solidFill>
            <w14:prstDash w14:val="solid"/>
            <w14:bevel/>
          </w14:textOutline>
        </w:rPr>
        <w:t>天内</w:t>
      </w:r>
      <w:r>
        <w:rPr>
          <w:rFonts w:ascii="宋体" w:hAnsi="宋体" w:eastAsia="宋体" w:cs="宋体"/>
          <w:spacing w:val="101"/>
          <w:sz w:val="21"/>
          <w:szCs w:val="21"/>
          <w:u w:val="single" w:color="auto"/>
        </w:rPr>
        <w:t xml:space="preserve"> </w:t>
      </w:r>
      <w:r>
        <w:rPr>
          <w:rFonts w:ascii="宋体" w:hAnsi="宋体" w:eastAsia="宋体" w:cs="宋体"/>
          <w:spacing w:val="-8"/>
          <w:sz w:val="21"/>
          <w:szCs w:val="21"/>
        </w:rPr>
        <w:t>。</w:t>
      </w:r>
    </w:p>
    <w:p>
      <w:pPr>
        <w:spacing w:before="334" w:line="184" w:lineRule="auto"/>
        <w:ind w:firstLine="860"/>
        <w:rPr>
          <w:rFonts w:ascii="宋体" w:hAnsi="宋体" w:eastAsia="宋体" w:cs="宋体"/>
          <w:sz w:val="21"/>
          <w:szCs w:val="21"/>
        </w:rPr>
      </w:pPr>
      <w:r>
        <w:rPr>
          <w:rFonts w:ascii="宋体" w:hAnsi="宋体" w:eastAsia="宋体" w:cs="宋体"/>
          <w:spacing w:val="-1"/>
          <w:sz w:val="21"/>
          <w:szCs w:val="21"/>
        </w:rPr>
        <w:t>成交人提出的合理化建议降低了合同价格或者提高了工程经济效益的奖励的方法和金额</w:t>
      </w:r>
    </w:p>
    <w:p>
      <w:pPr>
        <w:spacing w:before="337" w:line="184" w:lineRule="auto"/>
        <w:ind w:firstLine="441"/>
        <w:rPr>
          <w:rFonts w:ascii="宋体" w:hAnsi="宋体" w:eastAsia="宋体" w:cs="宋体"/>
          <w:sz w:val="21"/>
          <w:szCs w:val="21"/>
        </w:rPr>
      </w:pPr>
      <w:r>
        <w:rPr>
          <w:rFonts w:ascii="宋体" w:hAnsi="宋体" w:eastAsia="宋体" w:cs="宋体"/>
          <w:spacing w:val="-8"/>
          <w:w w:val="82"/>
          <w:sz w:val="21"/>
          <w:szCs w:val="21"/>
        </w:rPr>
        <w:t>为：</w:t>
      </w:r>
      <w:r>
        <w:rPr>
          <w:rFonts w:ascii="宋体" w:hAnsi="宋体" w:eastAsia="宋体" w:cs="宋体"/>
          <w:spacing w:val="7"/>
          <w:sz w:val="21"/>
          <w:szCs w:val="21"/>
          <w:u w:val="single" w:color="auto"/>
        </w:rPr>
        <w:t xml:space="preserve">     </w:t>
      </w:r>
      <w:r>
        <w:rPr>
          <w:rFonts w:ascii="宋体" w:hAnsi="宋体" w:eastAsia="宋体" w:cs="宋体"/>
          <w:spacing w:val="-8"/>
          <w:w w:val="82"/>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8"/>
          <w:w w:val="82"/>
          <w:sz w:val="21"/>
          <w:szCs w:val="21"/>
        </w:rPr>
        <w:t>。</w:t>
      </w:r>
    </w:p>
    <w:p>
      <w:pPr>
        <w:spacing w:before="336" w:line="184" w:lineRule="auto"/>
        <w:ind w:firstLine="874"/>
        <w:rPr>
          <w:rFonts w:ascii="宋体" w:hAnsi="宋体" w:eastAsia="宋体" w:cs="宋体"/>
          <w:sz w:val="21"/>
          <w:szCs w:val="21"/>
        </w:rPr>
      </w:pPr>
      <w:r>
        <w:rPr>
          <w:rFonts w:ascii="宋体" w:hAnsi="宋体" w:eastAsia="宋体" w:cs="宋体"/>
          <w:spacing w:val="-5"/>
          <w:sz w:val="21"/>
          <w:szCs w:val="21"/>
        </w:rPr>
        <w:t>10.8</w:t>
      </w:r>
      <w:r>
        <w:rPr>
          <w:rFonts w:ascii="宋体" w:hAnsi="宋体" w:eastAsia="宋体" w:cs="宋体"/>
          <w:spacing w:val="-37"/>
          <w:sz w:val="21"/>
          <w:szCs w:val="21"/>
        </w:rPr>
        <w:t xml:space="preserve"> </w:t>
      </w:r>
      <w:r>
        <w:rPr>
          <w:rFonts w:ascii="宋体" w:hAnsi="宋体" w:eastAsia="宋体" w:cs="宋体"/>
          <w:spacing w:val="-5"/>
          <w:sz w:val="21"/>
          <w:szCs w:val="21"/>
        </w:rPr>
        <w:t>暂列金额</w:t>
      </w:r>
    </w:p>
    <w:p>
      <w:pPr>
        <w:spacing w:before="333" w:line="184" w:lineRule="auto"/>
        <w:ind w:firstLine="859"/>
        <w:rPr>
          <w:rFonts w:ascii="宋体" w:hAnsi="宋体" w:eastAsia="宋体" w:cs="宋体"/>
          <w:sz w:val="21"/>
          <w:szCs w:val="21"/>
        </w:rPr>
      </w:pPr>
      <w:r>
        <w:rPr>
          <w:rFonts w:ascii="宋体" w:hAnsi="宋体" w:eastAsia="宋体" w:cs="宋体"/>
          <w:spacing w:val="-8"/>
          <w:sz w:val="21"/>
          <w:szCs w:val="21"/>
        </w:rPr>
        <w:t>合同当事人关于暂列金额使用的约定：</w:t>
      </w:r>
      <w:r>
        <w:rPr>
          <w:rFonts w:ascii="宋体" w:hAnsi="宋体" w:eastAsia="宋体" w:cs="宋体"/>
          <w:spacing w:val="19"/>
          <w:sz w:val="21"/>
          <w:szCs w:val="21"/>
          <w:u w:val="single" w:color="auto"/>
        </w:rPr>
        <w:t xml:space="preserve">   </w:t>
      </w:r>
      <w:r>
        <w:rPr>
          <w:rFonts w:ascii="宋体" w:hAnsi="宋体" w:eastAsia="宋体" w:cs="宋体"/>
          <w:spacing w:val="-8"/>
          <w:sz w:val="21"/>
          <w:szCs w:val="21"/>
          <w:u w:val="single" w:color="auto"/>
          <w14:textOutline w14:w="3795" w14:cap="sq" w14:cmpd="sng">
            <w14:solidFill>
              <w14:srgbClr w14:val="000000"/>
            </w14:solidFill>
            <w14:prstDash w14:val="solid"/>
            <w14:bevel/>
          </w14:textOutline>
        </w:rPr>
        <w:t>按约定使用</w:t>
      </w:r>
      <w:r>
        <w:rPr>
          <w:rFonts w:ascii="宋体" w:hAnsi="宋体" w:eastAsia="宋体" w:cs="宋体"/>
          <w:spacing w:val="105"/>
          <w:sz w:val="21"/>
          <w:szCs w:val="21"/>
          <w:u w:val="single" w:color="auto"/>
        </w:rPr>
        <w:t xml:space="preserve"> </w:t>
      </w:r>
      <w:r>
        <w:rPr>
          <w:rFonts w:ascii="宋体" w:hAnsi="宋体" w:eastAsia="宋体" w:cs="宋体"/>
          <w:spacing w:val="-8"/>
          <w:sz w:val="21"/>
          <w:szCs w:val="21"/>
        </w:rPr>
        <w:t>。</w:t>
      </w:r>
    </w:p>
    <w:p>
      <w:pPr>
        <w:spacing w:before="336" w:line="184" w:lineRule="auto"/>
        <w:ind w:firstLine="874"/>
        <w:rPr>
          <w:rFonts w:ascii="宋体" w:hAnsi="宋体" w:eastAsia="宋体" w:cs="宋体"/>
          <w:sz w:val="21"/>
          <w:szCs w:val="21"/>
        </w:rPr>
      </w:pPr>
      <w:r>
        <w:rPr>
          <w:rFonts w:ascii="宋体" w:hAnsi="宋体" w:eastAsia="宋体" w:cs="宋体"/>
          <w:spacing w:val="-4"/>
          <w:sz w:val="21"/>
          <w:szCs w:val="21"/>
          <w14:textOutline w14:w="3795" w14:cap="sq" w14:cmpd="sng">
            <w14:solidFill>
              <w14:srgbClr w14:val="000000"/>
            </w14:solidFill>
            <w14:prstDash w14:val="solid"/>
            <w14:bevel/>
          </w14:textOutline>
        </w:rPr>
        <w:t>11.</w:t>
      </w:r>
      <w:r>
        <w:rPr>
          <w:rFonts w:ascii="宋体" w:hAnsi="宋体" w:eastAsia="宋体" w:cs="宋体"/>
          <w:spacing w:val="-6"/>
          <w:sz w:val="21"/>
          <w:szCs w:val="21"/>
        </w:rPr>
        <w:t xml:space="preserve"> </w:t>
      </w:r>
      <w:r>
        <w:rPr>
          <w:rFonts w:ascii="宋体" w:hAnsi="宋体" w:eastAsia="宋体" w:cs="宋体"/>
          <w:spacing w:val="-4"/>
          <w:sz w:val="21"/>
          <w:szCs w:val="21"/>
          <w14:textOutline w14:w="3795" w14:cap="sq" w14:cmpd="sng">
            <w14:solidFill>
              <w14:srgbClr w14:val="000000"/>
            </w14:solidFill>
            <w14:prstDash w14:val="solid"/>
            <w14:bevel/>
          </w14:textOutline>
        </w:rPr>
        <w:t>价格调整</w:t>
      </w:r>
    </w:p>
    <w:p>
      <w:pPr>
        <w:spacing w:line="253" w:lineRule="auto"/>
        <w:rPr>
          <w:rFonts w:ascii="宋体"/>
          <w:sz w:val="21"/>
        </w:rPr>
      </w:pPr>
    </w:p>
    <w:p>
      <w:pPr>
        <w:spacing w:before="78" w:line="180" w:lineRule="auto"/>
        <w:ind w:firstLine="877"/>
        <w:rPr>
          <w:rFonts w:ascii="宋体" w:hAnsi="宋体" w:eastAsia="宋体" w:cs="宋体"/>
          <w:sz w:val="21"/>
          <w:szCs w:val="21"/>
        </w:rPr>
      </w:pPr>
      <w:r>
        <w:rPr>
          <w:rFonts w:ascii="宋体" w:hAnsi="宋体" w:eastAsia="宋体" w:cs="宋体"/>
          <w:spacing w:val="-3"/>
          <w:sz w:val="24"/>
          <w:szCs w:val="24"/>
        </w:rPr>
        <w:t>11.1</w:t>
      </w:r>
      <w:r>
        <w:rPr>
          <w:rFonts w:ascii="宋体" w:hAnsi="宋体" w:eastAsia="宋体" w:cs="宋体"/>
          <w:spacing w:val="1"/>
          <w:sz w:val="24"/>
          <w:szCs w:val="24"/>
        </w:rPr>
        <w:t xml:space="preserve">   </w:t>
      </w:r>
      <w:r>
        <w:rPr>
          <w:rFonts w:ascii="宋体" w:hAnsi="宋体" w:eastAsia="宋体" w:cs="宋体"/>
          <w:spacing w:val="-3"/>
          <w:sz w:val="21"/>
          <w:szCs w:val="21"/>
        </w:rPr>
        <w:t>市场价格波动引起的调整</w:t>
      </w:r>
    </w:p>
    <w:p>
      <w:pPr>
        <w:spacing w:before="311" w:line="184" w:lineRule="auto"/>
        <w:ind w:firstLine="816"/>
        <w:rPr>
          <w:rFonts w:ascii="宋体" w:hAnsi="宋体" w:eastAsia="宋体" w:cs="宋体"/>
          <w:sz w:val="21"/>
          <w:szCs w:val="21"/>
        </w:rPr>
      </w:pPr>
      <w:r>
        <w:rPr>
          <w:rFonts w:ascii="宋体" w:hAnsi="宋体" w:eastAsia="宋体" w:cs="宋体"/>
          <w:spacing w:val="-8"/>
          <w:sz w:val="21"/>
          <w:szCs w:val="21"/>
        </w:rPr>
        <w:t>市场价格波动是否调整合同价格的约定：</w:t>
      </w:r>
      <w:r>
        <w:rPr>
          <w:rFonts w:ascii="宋体" w:hAnsi="宋体" w:eastAsia="宋体" w:cs="宋体"/>
          <w:spacing w:val="103"/>
          <w:sz w:val="21"/>
          <w:szCs w:val="21"/>
        </w:rPr>
        <w:t xml:space="preserve"> </w:t>
      </w:r>
      <w:r>
        <w:rPr>
          <w:rFonts w:ascii="宋体" w:hAnsi="宋体" w:eastAsia="宋体" w:cs="宋体"/>
          <w:spacing w:val="-8"/>
          <w:sz w:val="21"/>
          <w:szCs w:val="21"/>
          <w:u w:val="single" w:color="auto"/>
          <w14:textOutline w14:w="3795" w14:cap="sq" w14:cmpd="sng">
            <w14:solidFill>
              <w14:srgbClr w14:val="000000"/>
            </w14:solidFill>
            <w14:prstDash w14:val="solid"/>
            <w14:bevel/>
          </w14:textOutline>
        </w:rPr>
        <w:t>不作调整</w:t>
      </w:r>
      <w:r>
        <w:rPr>
          <w:rFonts w:ascii="宋体" w:hAnsi="宋体" w:eastAsia="宋体" w:cs="宋体"/>
          <w:spacing w:val="34"/>
          <w:sz w:val="21"/>
          <w:szCs w:val="21"/>
          <w:u w:val="single" w:color="auto"/>
        </w:rPr>
        <w:t xml:space="preserve">   </w:t>
      </w:r>
      <w:r>
        <w:rPr>
          <w:rFonts w:ascii="宋体" w:hAnsi="宋体" w:eastAsia="宋体" w:cs="宋体"/>
          <w:spacing w:val="-8"/>
          <w:sz w:val="21"/>
          <w:szCs w:val="21"/>
        </w:rPr>
        <w:t>。</w:t>
      </w:r>
    </w:p>
    <w:p>
      <w:pPr>
        <w:spacing w:before="335" w:line="479" w:lineRule="auto"/>
        <w:ind w:left="427" w:right="1136" w:firstLine="399"/>
        <w:rPr>
          <w:rFonts w:ascii="宋体" w:hAnsi="宋体" w:eastAsia="宋体" w:cs="宋体"/>
          <w:sz w:val="21"/>
          <w:szCs w:val="21"/>
        </w:rPr>
      </w:pPr>
      <w:r>
        <w:rPr>
          <w:rFonts w:ascii="宋体" w:hAnsi="宋体" w:eastAsia="宋体" w:cs="宋体"/>
          <w:spacing w:val="-7"/>
          <w:sz w:val="21"/>
          <w:szCs w:val="21"/>
        </w:rPr>
        <w:t>因市场价格波动调整合同价格，采用以下第</w:t>
      </w:r>
      <w:r>
        <w:rPr>
          <w:rFonts w:ascii="宋体" w:hAnsi="宋体" w:eastAsia="宋体" w:cs="宋体"/>
          <w:spacing w:val="34"/>
          <w:sz w:val="21"/>
          <w:szCs w:val="21"/>
          <w:u w:val="single" w:color="auto"/>
        </w:rPr>
        <w:t xml:space="preserve">  </w:t>
      </w:r>
      <w:r>
        <w:rPr>
          <w:rFonts w:ascii="宋体" w:hAnsi="宋体" w:eastAsia="宋体" w:cs="宋体"/>
          <w:spacing w:val="-7"/>
          <w:sz w:val="21"/>
          <w:szCs w:val="21"/>
          <w:u w:val="single" w:color="auto"/>
        </w:rPr>
        <w:t>/</w:t>
      </w:r>
      <w:r>
        <w:rPr>
          <w:rFonts w:ascii="宋体" w:hAnsi="宋体" w:eastAsia="宋体" w:cs="宋体"/>
          <w:spacing w:val="2"/>
          <w:sz w:val="21"/>
          <w:szCs w:val="21"/>
          <w:u w:val="single" w:color="auto"/>
        </w:rPr>
        <w:t xml:space="preserve">   </w:t>
      </w:r>
      <w:r>
        <w:rPr>
          <w:rFonts w:ascii="宋体" w:hAnsi="宋体" w:eastAsia="宋体" w:cs="宋体"/>
          <w:spacing w:val="-7"/>
          <w:sz w:val="21"/>
          <w:szCs w:val="21"/>
        </w:rPr>
        <w:t>种方式对合同价格进行调整：</w:t>
      </w:r>
      <w:r>
        <w:rPr>
          <w:rFonts w:ascii="宋体" w:hAnsi="宋体" w:eastAsia="宋体" w:cs="宋体"/>
          <w:spacing w:val="-26"/>
          <w:sz w:val="21"/>
          <w:szCs w:val="21"/>
        </w:rPr>
        <w:t xml:space="preserve"> </w:t>
      </w:r>
      <w:r>
        <w:rPr>
          <w:rFonts w:ascii="宋体" w:hAnsi="宋体" w:eastAsia="宋体" w:cs="宋体"/>
          <w:spacing w:val="-7"/>
          <w:sz w:val="21"/>
          <w:szCs w:val="21"/>
        </w:rPr>
        <w:t>第</w:t>
      </w:r>
      <w:r>
        <w:rPr>
          <w:rFonts w:ascii="宋体" w:hAnsi="宋体" w:eastAsia="宋体" w:cs="宋体"/>
          <w:spacing w:val="-29"/>
          <w:sz w:val="21"/>
          <w:szCs w:val="21"/>
        </w:rPr>
        <w:t xml:space="preserve"> </w:t>
      </w:r>
      <w:r>
        <w:rPr>
          <w:rFonts w:ascii="宋体" w:hAnsi="宋体" w:eastAsia="宋体" w:cs="宋体"/>
          <w:spacing w:val="-7"/>
          <w:sz w:val="21"/>
          <w:szCs w:val="21"/>
        </w:rPr>
        <w:t>1</w:t>
      </w:r>
      <w:r>
        <w:rPr>
          <w:rFonts w:ascii="宋体" w:hAnsi="宋体" w:eastAsia="宋体" w:cs="宋体"/>
          <w:spacing w:val="-43"/>
          <w:sz w:val="21"/>
          <w:szCs w:val="21"/>
        </w:rPr>
        <w:t xml:space="preserve"> </w:t>
      </w:r>
      <w:r>
        <w:rPr>
          <w:rFonts w:ascii="宋体" w:hAnsi="宋体" w:eastAsia="宋体" w:cs="宋体"/>
          <w:spacing w:val="-7"/>
          <w:sz w:val="21"/>
          <w:szCs w:val="21"/>
        </w:rPr>
        <w:t>种</w:t>
      </w:r>
      <w:r>
        <w:rPr>
          <w:rFonts w:ascii="宋体" w:hAnsi="宋体" w:eastAsia="宋体" w:cs="宋体"/>
          <w:sz w:val="21"/>
          <w:szCs w:val="21"/>
        </w:rPr>
        <w:t xml:space="preserve"> </w:t>
      </w:r>
      <w:r>
        <w:rPr>
          <w:rFonts w:ascii="宋体" w:hAnsi="宋体" w:eastAsia="宋体" w:cs="宋体"/>
          <w:spacing w:val="-11"/>
          <w:sz w:val="21"/>
          <w:szCs w:val="21"/>
        </w:rPr>
        <w:t>方式：</w:t>
      </w:r>
      <w:r>
        <w:rPr>
          <w:rFonts w:ascii="宋体" w:hAnsi="宋体" w:eastAsia="宋体" w:cs="宋体"/>
          <w:spacing w:val="60"/>
          <w:sz w:val="21"/>
          <w:szCs w:val="21"/>
        </w:rPr>
        <w:t xml:space="preserve"> </w:t>
      </w:r>
      <w:r>
        <w:rPr>
          <w:rFonts w:ascii="宋体" w:hAnsi="宋体" w:eastAsia="宋体" w:cs="宋体"/>
          <w:spacing w:val="-11"/>
          <w:sz w:val="21"/>
          <w:szCs w:val="21"/>
        </w:rPr>
        <w:t>采用价格指数进行价格调整。</w:t>
      </w:r>
    </w:p>
    <w:p>
      <w:pPr>
        <w:spacing w:before="2" w:line="478" w:lineRule="auto"/>
        <w:ind w:left="810" w:right="1738" w:firstLine="3"/>
        <w:rPr>
          <w:rFonts w:ascii="宋体" w:hAnsi="宋体" w:eastAsia="宋体" w:cs="宋体"/>
          <w:sz w:val="21"/>
          <w:szCs w:val="21"/>
        </w:rPr>
      </w:pPr>
      <w:r>
        <w:rPr>
          <w:rFonts w:ascii="宋体" w:hAnsi="宋体" w:eastAsia="宋体" w:cs="宋体"/>
          <w:spacing w:val="-6"/>
          <w:sz w:val="21"/>
          <w:szCs w:val="21"/>
        </w:rPr>
        <w:t>关于各可调因子、定值和变值权重，以及基本价格指数及其来源的约定：</w:t>
      </w:r>
      <w:r>
        <w:rPr>
          <w:rFonts w:ascii="宋体" w:hAnsi="宋体" w:eastAsia="宋体" w:cs="宋体"/>
          <w:spacing w:val="38"/>
          <w:sz w:val="21"/>
          <w:szCs w:val="21"/>
        </w:rPr>
        <w:t xml:space="preserve"> </w:t>
      </w:r>
      <w:r>
        <w:rPr>
          <w:rFonts w:ascii="宋体" w:hAnsi="宋体" w:eastAsia="宋体" w:cs="宋体"/>
          <w:spacing w:val="-6"/>
          <w:sz w:val="21"/>
          <w:szCs w:val="21"/>
          <w:u w:val="single" w:color="auto"/>
        </w:rPr>
        <w:t>/</w:t>
      </w:r>
      <w:r>
        <w:rPr>
          <w:rFonts w:ascii="宋体" w:hAnsi="宋体" w:eastAsia="宋体" w:cs="宋体"/>
          <w:spacing w:val="12"/>
          <w:sz w:val="21"/>
          <w:szCs w:val="21"/>
          <w:u w:val="single" w:color="auto"/>
        </w:rPr>
        <w:t xml:space="preserve">   </w:t>
      </w:r>
      <w:r>
        <w:rPr>
          <w:rFonts w:ascii="宋体" w:hAnsi="宋体" w:eastAsia="宋体" w:cs="宋体"/>
          <w:spacing w:val="-6"/>
          <w:sz w:val="21"/>
          <w:szCs w:val="21"/>
        </w:rPr>
        <w:t>；</w:t>
      </w:r>
      <w:r>
        <w:rPr>
          <w:rFonts w:ascii="宋体" w:hAnsi="宋体" w:eastAsia="宋体" w:cs="宋体"/>
          <w:sz w:val="21"/>
          <w:szCs w:val="21"/>
        </w:rPr>
        <w:t xml:space="preserve"> </w:t>
      </w:r>
      <w:r>
        <w:rPr>
          <w:rFonts w:ascii="宋体" w:hAnsi="宋体" w:eastAsia="宋体" w:cs="宋体"/>
          <w:spacing w:val="-10"/>
          <w:sz w:val="21"/>
          <w:szCs w:val="21"/>
        </w:rPr>
        <w:t>第</w:t>
      </w:r>
      <w:r>
        <w:rPr>
          <w:rFonts w:ascii="宋体" w:hAnsi="宋体" w:eastAsia="宋体" w:cs="宋体"/>
          <w:spacing w:val="-34"/>
          <w:sz w:val="21"/>
          <w:szCs w:val="21"/>
        </w:rPr>
        <w:t xml:space="preserve"> </w:t>
      </w:r>
      <w:r>
        <w:rPr>
          <w:rFonts w:ascii="宋体" w:hAnsi="宋体" w:eastAsia="宋体" w:cs="宋体"/>
          <w:spacing w:val="-10"/>
          <w:sz w:val="21"/>
          <w:szCs w:val="21"/>
        </w:rPr>
        <w:t>2</w:t>
      </w:r>
      <w:r>
        <w:rPr>
          <w:rFonts w:ascii="宋体" w:hAnsi="宋体" w:eastAsia="宋体" w:cs="宋体"/>
          <w:spacing w:val="-43"/>
          <w:sz w:val="21"/>
          <w:szCs w:val="21"/>
        </w:rPr>
        <w:t xml:space="preserve"> </w:t>
      </w:r>
      <w:r>
        <w:rPr>
          <w:rFonts w:ascii="宋体" w:hAnsi="宋体" w:eastAsia="宋体" w:cs="宋体"/>
          <w:spacing w:val="-10"/>
          <w:sz w:val="21"/>
          <w:szCs w:val="21"/>
        </w:rPr>
        <w:t>种方式：</w:t>
      </w:r>
      <w:r>
        <w:rPr>
          <w:rFonts w:ascii="宋体" w:hAnsi="宋体" w:eastAsia="宋体" w:cs="宋体"/>
          <w:spacing w:val="48"/>
          <w:sz w:val="21"/>
          <w:szCs w:val="21"/>
        </w:rPr>
        <w:t xml:space="preserve"> </w:t>
      </w:r>
      <w:r>
        <w:rPr>
          <w:rFonts w:ascii="宋体" w:hAnsi="宋体" w:eastAsia="宋体" w:cs="宋体"/>
          <w:spacing w:val="-10"/>
          <w:sz w:val="21"/>
          <w:szCs w:val="21"/>
        </w:rPr>
        <w:t>采用造价信息进行价格调整。</w:t>
      </w:r>
    </w:p>
    <w:p>
      <w:pPr>
        <w:sectPr>
          <w:headerReference r:id="rId26" w:type="default"/>
          <w:footerReference r:id="rId27" w:type="default"/>
          <w:pgSz w:w="11907" w:h="16840"/>
          <w:pgMar w:top="1113" w:right="1028" w:bottom="1143" w:left="1000" w:header="878" w:footer="877" w:gutter="0"/>
          <w:pgNumType w:fmt="decimal"/>
          <w:cols w:space="720" w:num="1"/>
        </w:sectPr>
      </w:pPr>
    </w:p>
    <w:p>
      <w:pPr>
        <w:spacing w:line="252" w:lineRule="auto"/>
        <w:rPr>
          <w:rFonts w:ascii="宋体"/>
          <w:sz w:val="21"/>
        </w:rPr>
      </w:pPr>
    </w:p>
    <w:p>
      <w:pPr>
        <w:spacing w:before="71" w:line="186" w:lineRule="auto"/>
        <w:ind w:firstLine="817"/>
        <w:rPr>
          <w:rFonts w:ascii="宋体" w:hAnsi="宋体" w:eastAsia="宋体" w:cs="宋体"/>
          <w:sz w:val="21"/>
          <w:szCs w:val="21"/>
        </w:rPr>
      </w:pPr>
      <w:r>
        <w:rPr>
          <w:rFonts w:ascii="宋体" w:hAnsi="宋体" w:eastAsia="宋体" w:cs="宋体"/>
          <w:spacing w:val="-10"/>
          <w:w w:val="95"/>
          <w:sz w:val="22"/>
          <w:szCs w:val="22"/>
        </w:rPr>
        <w:t>（2）</w:t>
      </w:r>
      <w:r>
        <w:rPr>
          <w:rFonts w:ascii="宋体" w:hAnsi="宋体" w:eastAsia="宋体" w:cs="宋体"/>
          <w:spacing w:val="42"/>
          <w:sz w:val="22"/>
          <w:szCs w:val="22"/>
        </w:rPr>
        <w:t xml:space="preserve">   </w:t>
      </w:r>
      <w:r>
        <w:rPr>
          <w:rFonts w:ascii="宋体" w:hAnsi="宋体" w:eastAsia="宋体" w:cs="宋体"/>
          <w:spacing w:val="-10"/>
          <w:w w:val="95"/>
          <w:sz w:val="21"/>
          <w:szCs w:val="21"/>
        </w:rPr>
        <w:t>关于基准价格的约定：</w:t>
      </w:r>
      <w:r>
        <w:rPr>
          <w:rFonts w:ascii="宋体" w:hAnsi="宋体" w:eastAsia="宋体" w:cs="宋体"/>
          <w:spacing w:val="48"/>
          <w:sz w:val="21"/>
          <w:szCs w:val="21"/>
        </w:rPr>
        <w:t xml:space="preserve"> </w:t>
      </w:r>
      <w:r>
        <w:rPr>
          <w:rFonts w:ascii="宋体" w:hAnsi="宋体" w:eastAsia="宋体" w:cs="宋体"/>
          <w:spacing w:val="-10"/>
          <w:w w:val="95"/>
          <w:sz w:val="21"/>
          <w:szCs w:val="21"/>
          <w:u w:val="single" w:color="auto"/>
        </w:rPr>
        <w:t>/</w:t>
      </w:r>
      <w:r>
        <w:rPr>
          <w:rFonts w:ascii="宋体" w:hAnsi="宋体" w:eastAsia="宋体" w:cs="宋体"/>
          <w:spacing w:val="-10"/>
          <w:w w:val="95"/>
          <w:sz w:val="21"/>
          <w:szCs w:val="21"/>
        </w:rPr>
        <w:t>。</w:t>
      </w:r>
    </w:p>
    <w:p>
      <w:pPr>
        <w:spacing w:before="330" w:line="479" w:lineRule="auto"/>
        <w:ind w:left="427" w:right="776" w:firstLine="383"/>
        <w:rPr>
          <w:rFonts w:ascii="宋体" w:hAnsi="宋体" w:eastAsia="宋体" w:cs="宋体"/>
          <w:sz w:val="21"/>
          <w:szCs w:val="21"/>
        </w:rPr>
      </w:pPr>
      <w:r>
        <w:rPr>
          <w:rFonts w:ascii="宋体" w:hAnsi="宋体" w:eastAsia="宋体" w:cs="宋体"/>
          <w:spacing w:val="-5"/>
          <w:sz w:val="21"/>
          <w:szCs w:val="21"/>
        </w:rPr>
        <w:t>专用合同条款成交人在已标价工程量清单或预算书中载明的材料单价低于基准价格的：</w:t>
      </w:r>
      <w:r>
        <w:rPr>
          <w:rFonts w:ascii="宋体" w:hAnsi="宋体" w:eastAsia="宋体" w:cs="宋体"/>
          <w:spacing w:val="-15"/>
          <w:sz w:val="21"/>
          <w:szCs w:val="21"/>
        </w:rPr>
        <w:t xml:space="preserve"> </w:t>
      </w:r>
      <w:r>
        <w:rPr>
          <w:rFonts w:ascii="宋体" w:hAnsi="宋体" w:eastAsia="宋体" w:cs="宋体"/>
          <w:spacing w:val="-5"/>
          <w:sz w:val="21"/>
          <w:szCs w:val="21"/>
        </w:rPr>
        <w:t>专用</w:t>
      </w:r>
      <w:r>
        <w:rPr>
          <w:rFonts w:ascii="宋体" w:hAnsi="宋体" w:eastAsia="宋体" w:cs="宋体"/>
          <w:sz w:val="21"/>
          <w:szCs w:val="21"/>
        </w:rPr>
        <w:t xml:space="preserve"> </w:t>
      </w:r>
      <w:r>
        <w:rPr>
          <w:rFonts w:ascii="宋体" w:hAnsi="宋体" w:eastAsia="宋体" w:cs="宋体"/>
          <w:spacing w:val="-2"/>
          <w:sz w:val="21"/>
          <w:szCs w:val="21"/>
        </w:rPr>
        <w:t>合同条款合同履行期间材料单价涨幅以基准价格为基础超过</w:t>
      </w:r>
      <w:r>
        <w:rPr>
          <w:rFonts w:ascii="宋体" w:hAnsi="宋体" w:eastAsia="宋体" w:cs="宋体"/>
          <w:spacing w:val="-2"/>
          <w:sz w:val="21"/>
          <w:szCs w:val="21"/>
          <w:u w:val="single" w:color="auto"/>
        </w:rPr>
        <w:t>/</w:t>
      </w:r>
      <w:r>
        <w:rPr>
          <w:rFonts w:ascii="宋体" w:hAnsi="宋体" w:eastAsia="宋体" w:cs="宋体"/>
          <w:spacing w:val="13"/>
          <w:sz w:val="21"/>
          <w:szCs w:val="21"/>
          <w:u w:val="single" w:color="auto"/>
        </w:rPr>
        <w:t xml:space="preserve">   </w:t>
      </w:r>
      <w:r>
        <w:rPr>
          <w:rFonts w:ascii="宋体" w:hAnsi="宋体" w:eastAsia="宋体" w:cs="宋体"/>
          <w:spacing w:val="-2"/>
          <w:sz w:val="21"/>
          <w:szCs w:val="21"/>
        </w:rPr>
        <w:t>%时，或材料单价跌幅以已标价</w:t>
      </w:r>
    </w:p>
    <w:p>
      <w:pPr>
        <w:spacing w:line="204" w:lineRule="auto"/>
        <w:ind w:firstLine="429"/>
        <w:rPr>
          <w:rFonts w:ascii="宋体" w:hAnsi="宋体" w:eastAsia="宋体" w:cs="宋体"/>
          <w:sz w:val="21"/>
          <w:szCs w:val="21"/>
        </w:rPr>
      </w:pPr>
      <w:r>
        <w:rPr>
          <w:rFonts w:ascii="宋体" w:hAnsi="宋体" w:eastAsia="宋体" w:cs="宋体"/>
          <w:spacing w:val="-1"/>
          <w:sz w:val="21"/>
          <w:szCs w:val="21"/>
        </w:rPr>
        <w:t>工程量清单或预算书中载明材料单价为基础超过</w:t>
      </w:r>
      <w:r>
        <w:rPr>
          <w:rFonts w:ascii="宋体" w:hAnsi="宋体" w:eastAsia="宋体" w:cs="宋体"/>
          <w:spacing w:val="-1"/>
          <w:sz w:val="21"/>
          <w:szCs w:val="21"/>
          <w:u w:val="single" w:color="auto"/>
        </w:rPr>
        <w:t>/</w:t>
      </w:r>
      <w:r>
        <w:rPr>
          <w:rFonts w:ascii="宋体" w:hAnsi="宋体" w:eastAsia="宋体" w:cs="宋体"/>
          <w:spacing w:val="23"/>
          <w:sz w:val="21"/>
          <w:szCs w:val="21"/>
          <w:u w:val="single" w:color="auto"/>
        </w:rPr>
        <w:t xml:space="preserve"> </w:t>
      </w:r>
      <w:r>
        <w:rPr>
          <w:rFonts w:ascii="宋体" w:hAnsi="宋体" w:eastAsia="宋体" w:cs="宋体"/>
          <w:spacing w:val="-1"/>
          <w:sz w:val="21"/>
          <w:szCs w:val="21"/>
        </w:rPr>
        <w:t>%时，其超过部分据实调整。</w:t>
      </w:r>
    </w:p>
    <w:p>
      <w:pPr>
        <w:spacing w:before="312" w:line="479" w:lineRule="auto"/>
        <w:ind w:left="428" w:right="879" w:firstLine="383"/>
        <w:rPr>
          <w:rFonts w:ascii="宋体" w:hAnsi="宋体" w:eastAsia="宋体" w:cs="宋体"/>
          <w:sz w:val="21"/>
          <w:szCs w:val="21"/>
        </w:rPr>
      </w:pPr>
      <w:r>
        <w:rPr>
          <w:rFonts w:ascii="宋体" w:hAnsi="宋体" w:eastAsia="宋体" w:cs="宋体"/>
          <w:spacing w:val="-5"/>
          <w:sz w:val="21"/>
          <w:szCs w:val="21"/>
        </w:rPr>
        <w:t>成交人在已标价工程量清单或预算书中载明的材料单价高于基准价格的：</w:t>
      </w:r>
      <w:r>
        <w:rPr>
          <w:rFonts w:ascii="宋体" w:hAnsi="宋体" w:eastAsia="宋体" w:cs="宋体"/>
          <w:spacing w:val="86"/>
          <w:sz w:val="21"/>
          <w:szCs w:val="21"/>
        </w:rPr>
        <w:t xml:space="preserve"> </w:t>
      </w:r>
      <w:r>
        <w:rPr>
          <w:rFonts w:ascii="宋体" w:hAnsi="宋体" w:eastAsia="宋体" w:cs="宋体"/>
          <w:spacing w:val="-5"/>
          <w:sz w:val="21"/>
          <w:szCs w:val="21"/>
        </w:rPr>
        <w:t>专用合同条款合</w:t>
      </w:r>
      <w:r>
        <w:rPr>
          <w:rFonts w:ascii="宋体" w:hAnsi="宋体" w:eastAsia="宋体" w:cs="宋体"/>
          <w:sz w:val="21"/>
          <w:szCs w:val="21"/>
        </w:rPr>
        <w:t xml:space="preserve"> </w:t>
      </w:r>
      <w:r>
        <w:rPr>
          <w:rFonts w:ascii="宋体" w:hAnsi="宋体" w:eastAsia="宋体" w:cs="宋体"/>
          <w:spacing w:val="1"/>
          <w:sz w:val="21"/>
          <w:szCs w:val="21"/>
        </w:rPr>
        <w:t>同履行期间材料单价跌幅以基准价格为基础超过%时，材料单价涨幅以已标价工程量清单或预</w:t>
      </w:r>
      <w:r>
        <w:rPr>
          <w:rFonts w:ascii="宋体" w:hAnsi="宋体" w:eastAsia="宋体" w:cs="宋体"/>
          <w:spacing w:val="24"/>
          <w:sz w:val="21"/>
          <w:szCs w:val="21"/>
        </w:rPr>
        <w:t xml:space="preserve"> </w:t>
      </w:r>
      <w:r>
        <w:rPr>
          <w:rFonts w:ascii="宋体" w:hAnsi="宋体" w:eastAsia="宋体" w:cs="宋体"/>
          <w:spacing w:val="-1"/>
          <w:sz w:val="21"/>
          <w:szCs w:val="21"/>
        </w:rPr>
        <w:t>算书中载明材料单价为基础超过%时，其超过部分据实调整。</w:t>
      </w:r>
    </w:p>
    <w:p>
      <w:pPr>
        <w:spacing w:before="2" w:line="478" w:lineRule="auto"/>
        <w:ind w:left="429" w:right="776" w:firstLine="382"/>
        <w:rPr>
          <w:rFonts w:ascii="宋体" w:hAnsi="宋体" w:eastAsia="宋体" w:cs="宋体"/>
          <w:sz w:val="21"/>
          <w:szCs w:val="21"/>
        </w:rPr>
      </w:pPr>
      <w:r>
        <w:rPr>
          <w:rFonts w:ascii="宋体" w:hAnsi="宋体" w:eastAsia="宋体" w:cs="宋体"/>
          <w:spacing w:val="-5"/>
          <w:sz w:val="21"/>
          <w:szCs w:val="21"/>
        </w:rPr>
        <w:t>成交人在已标价工程量清单或预算书中载明的材料单价等于基准单价的：</w:t>
      </w:r>
      <w:r>
        <w:rPr>
          <w:rFonts w:ascii="宋体" w:hAnsi="宋体" w:eastAsia="宋体" w:cs="宋体"/>
          <w:spacing w:val="-16"/>
          <w:sz w:val="21"/>
          <w:szCs w:val="21"/>
        </w:rPr>
        <w:t xml:space="preserve"> </w:t>
      </w:r>
      <w:r>
        <w:rPr>
          <w:rFonts w:ascii="宋体" w:hAnsi="宋体" w:eastAsia="宋体" w:cs="宋体"/>
          <w:spacing w:val="-5"/>
          <w:sz w:val="21"/>
          <w:szCs w:val="21"/>
        </w:rPr>
        <w:t>专用合同条款合同</w:t>
      </w:r>
      <w:r>
        <w:rPr>
          <w:rFonts w:ascii="宋体" w:hAnsi="宋体" w:eastAsia="宋体" w:cs="宋体"/>
          <w:sz w:val="21"/>
          <w:szCs w:val="21"/>
        </w:rPr>
        <w:t xml:space="preserve"> </w:t>
      </w:r>
      <w:r>
        <w:rPr>
          <w:rFonts w:ascii="宋体" w:hAnsi="宋体" w:eastAsia="宋体" w:cs="宋体"/>
          <w:spacing w:val="-1"/>
          <w:sz w:val="21"/>
          <w:szCs w:val="21"/>
        </w:rPr>
        <w:t>履行期间材料单价涨跌幅以基准单价为基础超过</w:t>
      </w:r>
      <w:r>
        <w:rPr>
          <w:rFonts w:ascii="宋体" w:hAnsi="宋体" w:eastAsia="宋体" w:cs="宋体"/>
          <w:spacing w:val="11"/>
          <w:sz w:val="21"/>
          <w:szCs w:val="21"/>
          <w:u w:val="single" w:color="auto"/>
        </w:rPr>
        <w:t xml:space="preserve">  </w:t>
      </w:r>
      <w:r>
        <w:rPr>
          <w:rFonts w:ascii="宋体" w:hAnsi="宋体" w:eastAsia="宋体" w:cs="宋体"/>
          <w:spacing w:val="-1"/>
          <w:sz w:val="21"/>
          <w:szCs w:val="21"/>
        </w:rPr>
        <w:t>%时，其超过部分据实调整。</w:t>
      </w:r>
    </w:p>
    <w:p>
      <w:pPr>
        <w:spacing w:line="204" w:lineRule="auto"/>
        <w:ind w:firstLine="810"/>
        <w:rPr>
          <w:rFonts w:ascii="宋体" w:hAnsi="宋体" w:eastAsia="宋体" w:cs="宋体"/>
          <w:sz w:val="21"/>
          <w:szCs w:val="21"/>
        </w:rPr>
      </w:pPr>
      <w:r>
        <w:rPr>
          <w:rFonts w:ascii="宋体" w:hAnsi="宋体" w:eastAsia="宋体" w:cs="宋体"/>
          <w:spacing w:val="-10"/>
          <w:w w:val="98"/>
          <w:sz w:val="21"/>
          <w:szCs w:val="21"/>
        </w:rPr>
        <w:t>第</w:t>
      </w:r>
      <w:r>
        <w:rPr>
          <w:rFonts w:ascii="宋体" w:hAnsi="宋体" w:eastAsia="宋体" w:cs="宋体"/>
          <w:spacing w:val="-17"/>
          <w:sz w:val="21"/>
          <w:szCs w:val="21"/>
        </w:rPr>
        <w:t xml:space="preserve"> </w:t>
      </w:r>
      <w:r>
        <w:rPr>
          <w:rFonts w:ascii="宋体" w:hAnsi="宋体" w:eastAsia="宋体" w:cs="宋体"/>
          <w:spacing w:val="-10"/>
          <w:w w:val="98"/>
          <w:sz w:val="21"/>
          <w:szCs w:val="21"/>
        </w:rPr>
        <w:t>3</w:t>
      </w:r>
      <w:r>
        <w:rPr>
          <w:rFonts w:ascii="宋体" w:hAnsi="宋体" w:eastAsia="宋体" w:cs="宋体"/>
          <w:spacing w:val="-43"/>
          <w:sz w:val="21"/>
          <w:szCs w:val="21"/>
        </w:rPr>
        <w:t xml:space="preserve"> </w:t>
      </w:r>
      <w:r>
        <w:rPr>
          <w:rFonts w:ascii="宋体" w:hAnsi="宋体" w:eastAsia="宋体" w:cs="宋体"/>
          <w:spacing w:val="-10"/>
          <w:w w:val="98"/>
          <w:sz w:val="21"/>
          <w:szCs w:val="21"/>
        </w:rPr>
        <w:t>种方式：</w:t>
      </w:r>
      <w:r>
        <w:rPr>
          <w:rFonts w:ascii="宋体" w:hAnsi="宋体" w:eastAsia="宋体" w:cs="宋体"/>
          <w:spacing w:val="50"/>
          <w:sz w:val="21"/>
          <w:szCs w:val="21"/>
        </w:rPr>
        <w:t xml:space="preserve"> </w:t>
      </w:r>
      <w:r>
        <w:rPr>
          <w:rFonts w:ascii="宋体" w:hAnsi="宋体" w:eastAsia="宋体" w:cs="宋体"/>
          <w:spacing w:val="-10"/>
          <w:w w:val="98"/>
          <w:sz w:val="21"/>
          <w:szCs w:val="21"/>
        </w:rPr>
        <w:t>其他价格调整方式：</w:t>
      </w:r>
    </w:p>
    <w:p>
      <w:pPr>
        <w:spacing w:before="312" w:line="188" w:lineRule="auto"/>
        <w:ind w:firstLine="815"/>
        <w:rPr>
          <w:rFonts w:ascii="宋体" w:hAnsi="宋体" w:eastAsia="宋体" w:cs="宋体"/>
          <w:sz w:val="20"/>
          <w:szCs w:val="20"/>
        </w:rPr>
      </w:pPr>
      <w:r>
        <w:rPr>
          <w:rFonts w:ascii="宋体" w:hAnsi="宋体" w:eastAsia="宋体" w:cs="宋体"/>
          <w:spacing w:val="7"/>
          <w:sz w:val="20"/>
          <w:szCs w:val="20"/>
          <w14:textOutline w14:w="3684" w14:cap="sq" w14:cmpd="sng">
            <w14:solidFill>
              <w14:srgbClr w14:val="000000"/>
            </w14:solidFill>
            <w14:prstDash w14:val="solid"/>
            <w14:bevel/>
          </w14:textOutline>
        </w:rPr>
        <w:t>（1）</w:t>
      </w:r>
      <w:r>
        <w:rPr>
          <w:rFonts w:ascii="宋体" w:hAnsi="宋体" w:eastAsia="宋体" w:cs="宋体"/>
          <w:spacing w:val="28"/>
          <w:sz w:val="20"/>
          <w:szCs w:val="20"/>
        </w:rPr>
        <w:t xml:space="preserve"> </w:t>
      </w:r>
      <w:r>
        <w:rPr>
          <w:rFonts w:ascii="宋体" w:hAnsi="宋体" w:eastAsia="宋体" w:cs="宋体"/>
          <w:spacing w:val="7"/>
          <w:sz w:val="20"/>
          <w:szCs w:val="20"/>
          <w14:textOutline w14:w="3684" w14:cap="sq" w14:cmpd="sng">
            <w14:solidFill>
              <w14:srgbClr w14:val="000000"/>
            </w14:solidFill>
            <w14:prstDash w14:val="solid"/>
            <w14:bevel/>
          </w14:textOutline>
        </w:rPr>
        <w:t>工程造价管理机构发布指令性调整文件、或发布指导性调整文件经采购人同意时均</w:t>
      </w:r>
    </w:p>
    <w:tbl>
      <w:tblPr>
        <w:tblStyle w:val="268"/>
        <w:tblW w:w="8522" w:type="dxa"/>
        <w:tblInd w:w="418"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3135"/>
        <w:gridCol w:w="5387"/>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1083" w:hRule="atLeast"/>
        </w:trPr>
        <w:tc>
          <w:tcPr>
            <w:tcW w:w="3135" w:type="dxa"/>
            <w:tcBorders>
              <w:top w:val="single" w:color="000000" w:sz="2" w:space="0"/>
              <w:bottom w:val="single" w:color="000000" w:sz="2" w:space="0"/>
            </w:tcBorders>
            <w:vAlign w:val="top"/>
          </w:tcPr>
          <w:p>
            <w:pPr>
              <w:spacing w:before="336" w:line="184" w:lineRule="auto"/>
              <w:ind w:firstLine="10"/>
              <w:rPr>
                <w:rFonts w:ascii="宋体" w:hAnsi="宋体" w:eastAsia="宋体" w:cs="宋体"/>
                <w:sz w:val="21"/>
                <w:szCs w:val="21"/>
              </w:rPr>
            </w:pPr>
            <w:r>
              <w:rPr>
                <w:rFonts w:ascii="宋体" w:hAnsi="宋体" w:eastAsia="宋体" w:cs="宋体"/>
                <w:spacing w:val="3"/>
                <w:sz w:val="21"/>
                <w:szCs w:val="21"/>
                <w:u w:val="single" w:color="auto"/>
                <w14:textOutline w14:w="3795" w14:cap="sq" w14:cmpd="sng">
                  <w14:solidFill>
                    <w14:srgbClr w14:val="000000"/>
                  </w14:solidFill>
                  <w14:prstDash w14:val="solid"/>
                  <w14:bevel/>
                </w14:textOutline>
              </w:rPr>
              <w:t>可予以安排调整。</w:t>
            </w:r>
          </w:p>
          <w:p>
            <w:pPr>
              <w:spacing w:before="335" w:line="186" w:lineRule="auto"/>
              <w:ind w:firstLine="397"/>
              <w:rPr>
                <w:rFonts w:ascii="宋体" w:hAnsi="宋体" w:eastAsia="宋体" w:cs="宋体"/>
                <w:sz w:val="20"/>
                <w:szCs w:val="20"/>
              </w:rPr>
            </w:pPr>
            <w:r>
              <w:rPr>
                <w:rFonts w:ascii="宋体" w:hAnsi="宋体" w:eastAsia="宋体" w:cs="宋体"/>
                <w:spacing w:val="-3"/>
                <w:sz w:val="20"/>
                <w:szCs w:val="20"/>
                <w14:textOutline w14:w="3655" w14:cap="sq" w14:cmpd="sng">
                  <w14:solidFill>
                    <w14:srgbClr w14:val="000000"/>
                  </w14:solidFill>
                  <w14:prstDash w14:val="solid"/>
                  <w14:bevel/>
                </w14:textOutline>
              </w:rPr>
              <w:t>（2）</w:t>
            </w:r>
            <w:r>
              <w:rPr>
                <w:rFonts w:ascii="宋体" w:hAnsi="宋体" w:eastAsia="宋体" w:cs="宋体"/>
                <w:spacing w:val="-25"/>
                <w:sz w:val="20"/>
                <w:szCs w:val="20"/>
              </w:rPr>
              <w:t xml:space="preserve"> </w:t>
            </w:r>
            <w:r>
              <w:rPr>
                <w:rFonts w:ascii="宋体" w:hAnsi="宋体" w:eastAsia="宋体" w:cs="宋体"/>
                <w:spacing w:val="-3"/>
                <w:sz w:val="20"/>
                <w:szCs w:val="20"/>
                <w14:textOutline w14:w="3655" w14:cap="sq" w14:cmpd="sng">
                  <w14:solidFill>
                    <w14:srgbClr w14:val="000000"/>
                  </w14:solidFill>
                  <w14:prstDash w14:val="solid"/>
                  <w14:bevel/>
                </w14:textOutline>
              </w:rPr>
              <w:t>合同以外工程项目价款：</w:t>
            </w:r>
          </w:p>
        </w:tc>
        <w:tc>
          <w:tcPr>
            <w:tcW w:w="5387" w:type="dxa"/>
            <w:tcBorders>
              <w:top w:val="single" w:color="000000" w:sz="2" w:space="0"/>
              <w:bottom w:val="single" w:color="000000" w:sz="2" w:space="0"/>
            </w:tcBorders>
            <w:vAlign w:val="top"/>
          </w:tcPr>
          <w:p>
            <w:pPr>
              <w:spacing w:line="358" w:lineRule="auto"/>
              <w:rPr>
                <w:rFonts w:ascii="宋体"/>
                <w:sz w:val="21"/>
              </w:rPr>
            </w:pPr>
          </w:p>
          <w:p>
            <w:pPr>
              <w:spacing w:line="359" w:lineRule="auto"/>
              <w:rPr>
                <w:rFonts w:ascii="宋体"/>
                <w:sz w:val="21"/>
              </w:rPr>
            </w:pPr>
          </w:p>
          <w:p>
            <w:pPr>
              <w:spacing w:before="65" w:line="186" w:lineRule="auto"/>
              <w:ind w:firstLine="60"/>
              <w:rPr>
                <w:rFonts w:ascii="宋体" w:hAnsi="宋体" w:eastAsia="宋体" w:cs="宋体"/>
                <w:sz w:val="20"/>
                <w:szCs w:val="20"/>
              </w:rPr>
            </w:pPr>
            <w:r>
              <w:rPr>
                <w:rFonts w:ascii="宋体" w:hAnsi="宋体" w:eastAsia="宋体" w:cs="宋体"/>
                <w:spacing w:val="4"/>
                <w:sz w:val="20"/>
                <w:szCs w:val="20"/>
                <w14:textOutline w14:w="3655" w14:cap="sq" w14:cmpd="sng">
                  <w14:solidFill>
                    <w14:srgbClr w14:val="000000"/>
                  </w14:solidFill>
                  <w14:prstDash w14:val="solid"/>
                  <w14:bevel/>
                </w14:textOutline>
              </w:rPr>
              <w:t>成交人完成采购人要求的合同以外项目，工程量按实结算，</w:t>
            </w:r>
          </w:p>
        </w:tc>
      </w:tr>
    </w:tbl>
    <w:p>
      <w:pPr>
        <w:spacing w:before="338" w:line="545" w:lineRule="exact"/>
        <w:ind w:firstLine="431"/>
        <w:rPr>
          <w:rFonts w:ascii="宋体" w:hAnsi="宋体" w:eastAsia="宋体" w:cs="宋体"/>
          <w:sz w:val="21"/>
          <w:szCs w:val="21"/>
        </w:rPr>
      </w:pPr>
      <w:r>
        <w:rPr>
          <w:rFonts w:ascii="宋体" w:hAnsi="宋体" w:eastAsia="宋体" w:cs="宋体"/>
          <w:spacing w:val="3"/>
          <w:position w:val="25"/>
          <w:sz w:val="21"/>
          <w:szCs w:val="21"/>
          <w:u w:val="single" w:color="auto"/>
          <w14:textOutline w14:w="3795" w14:cap="sq" w14:cmpd="sng">
            <w14:solidFill>
              <w14:srgbClr w14:val="000000"/>
            </w14:solidFill>
            <w14:prstDash w14:val="solid"/>
            <w14:bevel/>
          </w14:textOutline>
        </w:rPr>
        <w:t>结算单价按施工同期</w:t>
      </w:r>
      <w:r>
        <w:rPr>
          <w:rFonts w:hint="eastAsia" w:ascii="宋体" w:hAnsi="宋体" w:eastAsia="宋体" w:cs="宋体"/>
          <w:spacing w:val="3"/>
          <w:position w:val="25"/>
          <w:sz w:val="21"/>
          <w:szCs w:val="21"/>
          <w:u w:val="single" w:color="auto"/>
          <w:lang w:val="en-US" w:eastAsia="zh-CN"/>
          <w14:textOutline w14:w="3795" w14:cap="sq" w14:cmpd="sng">
            <w14:solidFill>
              <w14:srgbClr w14:val="000000"/>
            </w14:solidFill>
            <w14:prstDash w14:val="solid"/>
            <w14:bevel/>
          </w14:textOutline>
        </w:rPr>
        <w:t>延安市</w:t>
      </w:r>
      <w:r>
        <w:rPr>
          <w:rFonts w:ascii="宋体" w:hAnsi="宋体" w:eastAsia="宋体" w:cs="宋体"/>
          <w:spacing w:val="3"/>
          <w:position w:val="25"/>
          <w:sz w:val="21"/>
          <w:szCs w:val="21"/>
          <w:u w:val="single" w:color="auto"/>
          <w14:textOutline w14:w="3795" w14:cap="sq" w14:cmpd="sng">
            <w14:solidFill>
              <w14:srgbClr w14:val="000000"/>
            </w14:solidFill>
            <w14:prstDash w14:val="solid"/>
            <w14:bevel/>
          </w14:textOutline>
        </w:rPr>
        <w:t>程造价管理站发布的材料信息价结算，信息价没有的按双方</w:t>
      </w:r>
      <w:r>
        <w:rPr>
          <w:rFonts w:ascii="宋体" w:hAnsi="宋体" w:eastAsia="宋体" w:cs="宋体"/>
          <w:spacing w:val="3"/>
          <w:position w:val="25"/>
          <w:sz w:val="21"/>
          <w:szCs w:val="21"/>
          <w14:textOutline w14:w="3795" w14:cap="sq" w14:cmpd="sng">
            <w14:solidFill>
              <w14:srgbClr w14:val="000000"/>
            </w14:solidFill>
            <w14:prstDash w14:val="solid"/>
            <w14:bevel/>
          </w14:textOutline>
        </w:rPr>
        <w:t>约</w:t>
      </w:r>
    </w:p>
    <w:p>
      <w:pPr>
        <w:spacing w:line="204" w:lineRule="auto"/>
        <w:ind w:firstLine="431"/>
        <w:rPr>
          <w:rFonts w:ascii="宋体" w:hAnsi="宋体" w:eastAsia="宋体" w:cs="宋体"/>
          <w:sz w:val="21"/>
          <w:szCs w:val="21"/>
        </w:rPr>
      </w:pPr>
      <w:r>
        <w:rPr>
          <w:rFonts w:ascii="宋体" w:hAnsi="宋体" w:eastAsia="宋体" w:cs="宋体"/>
          <w:spacing w:val="2"/>
          <w:sz w:val="21"/>
          <w:szCs w:val="21"/>
          <w:u w:val="single" w:color="auto"/>
          <w14:textOutline w14:w="3795" w14:cap="sq" w14:cmpd="sng">
            <w14:solidFill>
              <w14:srgbClr w14:val="000000"/>
            </w14:solidFill>
            <w14:prstDash w14:val="solid"/>
            <w14:bevel/>
          </w14:textOutline>
        </w:rPr>
        <w:t>定的市场价结算。</w:t>
      </w:r>
    </w:p>
    <w:p>
      <w:pPr>
        <w:spacing w:before="313" w:line="184" w:lineRule="auto"/>
        <w:ind w:firstLine="826"/>
        <w:rPr>
          <w:rFonts w:ascii="宋体" w:hAnsi="宋体" w:eastAsia="宋体" w:cs="宋体"/>
          <w:sz w:val="21"/>
          <w:szCs w:val="21"/>
        </w:rPr>
      </w:pPr>
      <w:r>
        <w:rPr>
          <w:rFonts w:ascii="宋体" w:hAnsi="宋体" w:eastAsia="宋体" w:cs="宋体"/>
          <w:spacing w:val="-2"/>
          <w:sz w:val="21"/>
          <w:szCs w:val="21"/>
          <w14:textOutline w14:w="3795" w14:cap="sq" w14:cmpd="sng">
            <w14:solidFill>
              <w14:srgbClr w14:val="000000"/>
            </w14:solidFill>
            <w14:prstDash w14:val="solid"/>
            <w14:bevel/>
          </w14:textOutline>
        </w:rPr>
        <w:t>12.</w:t>
      </w:r>
      <w:r>
        <w:rPr>
          <w:rFonts w:ascii="宋体" w:hAnsi="宋体" w:eastAsia="宋体" w:cs="宋体"/>
          <w:spacing w:val="45"/>
          <w:sz w:val="21"/>
          <w:szCs w:val="21"/>
        </w:rPr>
        <w:t xml:space="preserve"> </w:t>
      </w:r>
      <w:r>
        <w:rPr>
          <w:rFonts w:ascii="宋体" w:hAnsi="宋体" w:eastAsia="宋体" w:cs="宋体"/>
          <w:spacing w:val="-2"/>
          <w:sz w:val="21"/>
          <w:szCs w:val="21"/>
          <w14:textOutline w14:w="3795" w14:cap="sq" w14:cmpd="sng">
            <w14:solidFill>
              <w14:srgbClr w14:val="000000"/>
            </w14:solidFill>
            <w14:prstDash w14:val="solid"/>
            <w14:bevel/>
          </w14:textOutline>
        </w:rPr>
        <w:t>合同价格、计量与支付</w:t>
      </w:r>
    </w:p>
    <w:p>
      <w:pPr>
        <w:spacing w:line="251" w:lineRule="auto"/>
        <w:rPr>
          <w:rFonts w:ascii="宋体"/>
          <w:sz w:val="21"/>
        </w:rPr>
      </w:pPr>
    </w:p>
    <w:p>
      <w:pPr>
        <w:spacing w:before="79" w:line="180" w:lineRule="auto"/>
        <w:ind w:firstLine="829"/>
        <w:rPr>
          <w:rFonts w:ascii="宋体" w:hAnsi="宋体" w:eastAsia="宋体" w:cs="宋体"/>
          <w:sz w:val="21"/>
          <w:szCs w:val="21"/>
        </w:rPr>
      </w:pPr>
      <w:r>
        <w:rPr>
          <w:rFonts w:ascii="宋体" w:hAnsi="宋体" w:eastAsia="宋体" w:cs="宋体"/>
          <w:spacing w:val="-6"/>
          <w:sz w:val="24"/>
          <w:szCs w:val="24"/>
        </w:rPr>
        <w:t>12.2</w:t>
      </w:r>
      <w:r>
        <w:rPr>
          <w:rFonts w:ascii="宋体" w:hAnsi="宋体" w:eastAsia="宋体" w:cs="宋体"/>
          <w:spacing w:val="16"/>
          <w:sz w:val="24"/>
          <w:szCs w:val="24"/>
        </w:rPr>
        <w:t xml:space="preserve">   </w:t>
      </w:r>
      <w:r>
        <w:rPr>
          <w:rFonts w:ascii="宋体" w:hAnsi="宋体" w:eastAsia="宋体" w:cs="宋体"/>
          <w:spacing w:val="-6"/>
          <w:sz w:val="21"/>
          <w:szCs w:val="21"/>
        </w:rPr>
        <w:t>预付款</w:t>
      </w:r>
    </w:p>
    <w:p>
      <w:pPr>
        <w:spacing w:before="342" w:line="180" w:lineRule="auto"/>
        <w:ind w:firstLine="829"/>
        <w:rPr>
          <w:rFonts w:ascii="宋体" w:hAnsi="宋体" w:eastAsia="宋体" w:cs="宋体"/>
          <w:sz w:val="21"/>
          <w:szCs w:val="21"/>
        </w:rPr>
      </w:pPr>
      <w:r>
        <w:rPr>
          <w:rFonts w:ascii="宋体" w:hAnsi="宋体" w:eastAsia="宋体" w:cs="宋体"/>
          <w:spacing w:val="-4"/>
          <w:sz w:val="24"/>
          <w:szCs w:val="24"/>
        </w:rPr>
        <w:t>12.2.1</w:t>
      </w:r>
      <w:r>
        <w:rPr>
          <w:rFonts w:ascii="宋体" w:hAnsi="宋体" w:eastAsia="宋体" w:cs="宋体"/>
          <w:spacing w:val="55"/>
          <w:sz w:val="24"/>
          <w:szCs w:val="24"/>
        </w:rPr>
        <w:t xml:space="preserve"> </w:t>
      </w:r>
      <w:r>
        <w:rPr>
          <w:rFonts w:ascii="宋体" w:hAnsi="宋体" w:eastAsia="宋体" w:cs="宋体"/>
          <w:spacing w:val="-4"/>
          <w:sz w:val="21"/>
          <w:szCs w:val="21"/>
        </w:rPr>
        <w:t>预付款的支付</w:t>
      </w:r>
    </w:p>
    <w:p>
      <w:pPr>
        <w:spacing w:before="310" w:line="545" w:lineRule="exact"/>
        <w:ind w:firstLine="812"/>
        <w:rPr>
          <w:rFonts w:ascii="宋体" w:hAnsi="宋体" w:eastAsia="宋体" w:cs="宋体"/>
          <w:sz w:val="21"/>
          <w:szCs w:val="21"/>
        </w:rPr>
      </w:pPr>
      <w:r>
        <w:rPr>
          <w:rFonts w:ascii="宋体" w:hAnsi="宋体" w:eastAsia="宋体" w:cs="宋体"/>
          <w:spacing w:val="-10"/>
          <w:w w:val="98"/>
          <w:position w:val="25"/>
          <w:sz w:val="21"/>
          <w:szCs w:val="21"/>
        </w:rPr>
        <w:t>预付款支付比例或金额：</w:t>
      </w:r>
      <w:r>
        <w:rPr>
          <w:rFonts w:ascii="宋体" w:hAnsi="宋体" w:eastAsia="宋体" w:cs="宋体"/>
          <w:spacing w:val="34"/>
          <w:position w:val="25"/>
          <w:sz w:val="21"/>
          <w:szCs w:val="21"/>
          <w:u w:val="single" w:color="auto"/>
        </w:rPr>
        <w:t xml:space="preserve">   </w:t>
      </w:r>
      <w:r>
        <w:rPr>
          <w:rFonts w:ascii="宋体" w:hAnsi="宋体" w:eastAsia="宋体" w:cs="宋体"/>
          <w:spacing w:val="-10"/>
          <w:w w:val="98"/>
          <w:position w:val="25"/>
          <w:sz w:val="21"/>
          <w:szCs w:val="21"/>
          <w:u w:val="single" w:color="auto"/>
        </w:rPr>
        <w:t>/</w:t>
      </w:r>
      <w:r>
        <w:rPr>
          <w:rFonts w:ascii="宋体" w:hAnsi="宋体" w:eastAsia="宋体" w:cs="宋体"/>
          <w:spacing w:val="-10"/>
          <w:w w:val="98"/>
          <w:position w:val="25"/>
          <w:sz w:val="21"/>
          <w:szCs w:val="21"/>
        </w:rPr>
        <w:t>。</w:t>
      </w:r>
    </w:p>
    <w:p>
      <w:pPr>
        <w:spacing w:line="204" w:lineRule="auto"/>
        <w:ind w:firstLine="812"/>
        <w:rPr>
          <w:rFonts w:ascii="宋体" w:hAnsi="宋体" w:eastAsia="宋体" w:cs="宋体"/>
          <w:sz w:val="21"/>
          <w:szCs w:val="21"/>
        </w:rPr>
      </w:pPr>
      <w:r>
        <w:rPr>
          <w:rFonts w:ascii="宋体" w:hAnsi="宋体" w:eastAsia="宋体" w:cs="宋体"/>
          <w:spacing w:val="-10"/>
          <w:w w:val="96"/>
          <w:sz w:val="21"/>
          <w:szCs w:val="21"/>
        </w:rPr>
        <w:t>预付款支付期限：</w:t>
      </w:r>
      <w:r>
        <w:rPr>
          <w:rFonts w:ascii="宋体" w:hAnsi="宋体" w:eastAsia="宋体" w:cs="宋体"/>
          <w:spacing w:val="20"/>
          <w:sz w:val="21"/>
          <w:szCs w:val="21"/>
          <w:u w:val="single" w:color="auto"/>
        </w:rPr>
        <w:t xml:space="preserve">     </w:t>
      </w:r>
      <w:r>
        <w:rPr>
          <w:rFonts w:ascii="宋体" w:hAnsi="宋体" w:eastAsia="宋体" w:cs="宋体"/>
          <w:spacing w:val="-10"/>
          <w:w w:val="96"/>
          <w:sz w:val="21"/>
          <w:szCs w:val="21"/>
          <w:u w:val="single" w:color="auto"/>
        </w:rPr>
        <w:t>/</w:t>
      </w:r>
      <w:r>
        <w:rPr>
          <w:rFonts w:ascii="宋体" w:hAnsi="宋体" w:eastAsia="宋体" w:cs="宋体"/>
          <w:spacing w:val="-10"/>
          <w:w w:val="96"/>
          <w:sz w:val="21"/>
          <w:szCs w:val="21"/>
        </w:rPr>
        <w:t>。</w:t>
      </w:r>
    </w:p>
    <w:p>
      <w:pPr>
        <w:spacing w:before="313" w:line="573" w:lineRule="exact"/>
        <w:ind w:firstLine="812"/>
        <w:rPr>
          <w:rFonts w:ascii="宋体" w:hAnsi="宋体" w:eastAsia="宋体" w:cs="宋体"/>
          <w:sz w:val="21"/>
          <w:szCs w:val="21"/>
        </w:rPr>
      </w:pPr>
      <w:r>
        <w:rPr>
          <w:rFonts w:ascii="宋体" w:hAnsi="宋体" w:eastAsia="宋体" w:cs="宋体"/>
          <w:spacing w:val="-10"/>
          <w:w w:val="97"/>
          <w:position w:val="27"/>
          <w:sz w:val="21"/>
          <w:szCs w:val="21"/>
        </w:rPr>
        <w:t>预付款扣回的方式：</w:t>
      </w:r>
      <w:r>
        <w:rPr>
          <w:rFonts w:ascii="宋体" w:hAnsi="宋体" w:eastAsia="宋体" w:cs="宋体"/>
          <w:spacing w:val="32"/>
          <w:position w:val="27"/>
          <w:sz w:val="21"/>
          <w:szCs w:val="21"/>
          <w:u w:val="single" w:color="auto"/>
        </w:rPr>
        <w:t xml:space="preserve">   </w:t>
      </w:r>
      <w:r>
        <w:rPr>
          <w:rFonts w:ascii="宋体" w:hAnsi="宋体" w:eastAsia="宋体" w:cs="宋体"/>
          <w:spacing w:val="-10"/>
          <w:w w:val="97"/>
          <w:position w:val="27"/>
          <w:sz w:val="21"/>
          <w:szCs w:val="21"/>
          <w:u w:val="single" w:color="auto"/>
        </w:rPr>
        <w:t>/</w:t>
      </w:r>
      <w:r>
        <w:rPr>
          <w:rFonts w:ascii="宋体" w:hAnsi="宋体" w:eastAsia="宋体" w:cs="宋体"/>
          <w:spacing w:val="-10"/>
          <w:w w:val="97"/>
          <w:position w:val="27"/>
          <w:sz w:val="21"/>
          <w:szCs w:val="21"/>
        </w:rPr>
        <w:t>。</w:t>
      </w:r>
    </w:p>
    <w:p>
      <w:pPr>
        <w:spacing w:before="1" w:line="204" w:lineRule="auto"/>
        <w:ind w:firstLine="829"/>
        <w:rPr>
          <w:rFonts w:ascii="宋体" w:hAnsi="宋体" w:eastAsia="宋体" w:cs="宋体"/>
          <w:sz w:val="21"/>
          <w:szCs w:val="21"/>
        </w:rPr>
      </w:pPr>
      <w:r>
        <w:rPr>
          <w:rFonts w:ascii="宋体" w:hAnsi="宋体" w:eastAsia="宋体" w:cs="宋体"/>
          <w:spacing w:val="-4"/>
          <w:sz w:val="24"/>
          <w:szCs w:val="24"/>
        </w:rPr>
        <w:t>12.4</w:t>
      </w:r>
      <w:r>
        <w:rPr>
          <w:rFonts w:ascii="宋体" w:hAnsi="宋体" w:eastAsia="宋体" w:cs="宋体"/>
          <w:spacing w:val="17"/>
          <w:sz w:val="24"/>
          <w:szCs w:val="24"/>
        </w:rPr>
        <w:t xml:space="preserve">   </w:t>
      </w:r>
      <w:r>
        <w:rPr>
          <w:rFonts w:ascii="宋体" w:hAnsi="宋体" w:eastAsia="宋体" w:cs="宋体"/>
          <w:spacing w:val="-4"/>
          <w:sz w:val="21"/>
          <w:szCs w:val="21"/>
        </w:rPr>
        <w:t>工程进度款支付</w:t>
      </w:r>
    </w:p>
    <w:p>
      <w:pPr>
        <w:spacing w:before="310" w:line="180" w:lineRule="auto"/>
        <w:ind w:firstLine="829"/>
        <w:rPr>
          <w:rFonts w:ascii="宋体" w:hAnsi="宋体" w:eastAsia="宋体" w:cs="宋体"/>
          <w:sz w:val="21"/>
          <w:szCs w:val="21"/>
        </w:rPr>
      </w:pPr>
      <w:r>
        <w:rPr>
          <w:rFonts w:ascii="宋体" w:hAnsi="宋体" w:eastAsia="宋体" w:cs="宋体"/>
          <w:spacing w:val="-4"/>
          <w:sz w:val="24"/>
          <w:szCs w:val="24"/>
        </w:rPr>
        <w:t>12.4.1</w:t>
      </w:r>
      <w:r>
        <w:rPr>
          <w:rFonts w:ascii="宋体" w:hAnsi="宋体" w:eastAsia="宋体" w:cs="宋体"/>
          <w:spacing w:val="47"/>
          <w:sz w:val="24"/>
          <w:szCs w:val="24"/>
        </w:rPr>
        <w:t xml:space="preserve"> </w:t>
      </w:r>
      <w:r>
        <w:rPr>
          <w:rFonts w:ascii="宋体" w:hAnsi="宋体" w:eastAsia="宋体" w:cs="宋体"/>
          <w:spacing w:val="-4"/>
          <w:sz w:val="21"/>
          <w:szCs w:val="21"/>
        </w:rPr>
        <w:t>付款周期</w:t>
      </w:r>
    </w:p>
    <w:p>
      <w:pPr>
        <w:spacing w:before="311" w:line="184" w:lineRule="auto"/>
        <w:ind w:firstLine="813"/>
        <w:rPr>
          <w:rFonts w:ascii="宋体" w:hAnsi="宋体" w:eastAsia="宋体" w:cs="宋体"/>
          <w:sz w:val="21"/>
          <w:szCs w:val="21"/>
        </w:rPr>
      </w:pPr>
      <w:r>
        <w:rPr>
          <w:rFonts w:ascii="宋体" w:hAnsi="宋体" w:eastAsia="宋体" w:cs="宋体"/>
          <w:spacing w:val="-2"/>
          <w:sz w:val="21"/>
          <w:szCs w:val="21"/>
        </w:rPr>
        <w:t>关于付款周期的约定：</w:t>
      </w:r>
    </w:p>
    <w:p>
      <w:pPr>
        <w:tabs>
          <w:tab w:val="left" w:pos="955"/>
        </w:tabs>
        <w:spacing w:before="336" w:line="184" w:lineRule="auto"/>
        <w:ind w:firstLine="838"/>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5"/>
          <w:sz w:val="21"/>
          <w:szCs w:val="21"/>
          <w:u w:val="single" w:color="auto"/>
          <w14:textOutline w14:w="3795" w14:cap="sq" w14:cmpd="sng">
            <w14:solidFill>
              <w14:srgbClr w14:val="000000"/>
            </w14:solidFill>
            <w14:prstDash w14:val="solid"/>
            <w14:bevel/>
          </w14:textOutline>
        </w:rPr>
        <w:t>（1）</w:t>
      </w:r>
      <w:r>
        <w:rPr>
          <w:rFonts w:ascii="宋体" w:hAnsi="宋体" w:eastAsia="宋体" w:cs="宋体"/>
          <w:spacing w:val="17"/>
          <w:sz w:val="21"/>
          <w:szCs w:val="21"/>
          <w:u w:val="single" w:color="auto"/>
        </w:rPr>
        <w:t xml:space="preserve"> </w:t>
      </w:r>
      <w:r>
        <w:rPr>
          <w:rFonts w:ascii="宋体" w:hAnsi="宋体" w:eastAsia="宋体" w:cs="宋体"/>
          <w:spacing w:val="-5"/>
          <w:sz w:val="21"/>
          <w:szCs w:val="21"/>
          <w:u w:val="single" w:color="auto"/>
          <w14:textOutline w14:w="3795" w14:cap="sq" w14:cmpd="sng">
            <w14:solidFill>
              <w14:srgbClr w14:val="000000"/>
            </w14:solidFill>
            <w14:prstDash w14:val="solid"/>
            <w14:bevel/>
          </w14:textOutline>
        </w:rPr>
        <w:t>工程竣工验收合格并通过结算审核后，15</w:t>
      </w:r>
      <w:r>
        <w:rPr>
          <w:rFonts w:ascii="宋体" w:hAnsi="宋体" w:eastAsia="宋体" w:cs="宋体"/>
          <w:spacing w:val="-43"/>
          <w:sz w:val="21"/>
          <w:szCs w:val="21"/>
          <w:u w:val="single" w:color="auto"/>
        </w:rPr>
        <w:t xml:space="preserve"> </w:t>
      </w:r>
      <w:r>
        <w:rPr>
          <w:rFonts w:ascii="宋体" w:hAnsi="宋体" w:eastAsia="宋体" w:cs="宋体"/>
          <w:spacing w:val="-5"/>
          <w:sz w:val="21"/>
          <w:szCs w:val="21"/>
          <w:u w:val="single" w:color="auto"/>
          <w14:textOutline w14:w="3795" w14:cap="sq" w14:cmpd="sng">
            <w14:solidFill>
              <w14:srgbClr w14:val="000000"/>
            </w14:solidFill>
            <w14:prstDash w14:val="solid"/>
            <w14:bevel/>
          </w14:textOutline>
        </w:rPr>
        <w:t>个工作日内一次性全额支付工程款。</w:t>
      </w:r>
    </w:p>
    <w:p>
      <w:pPr>
        <w:sectPr>
          <w:headerReference r:id="rId28" w:type="default"/>
          <w:footerReference r:id="rId29" w:type="default"/>
          <w:pgSz w:w="11907" w:h="16840"/>
          <w:pgMar w:top="1113" w:right="1028" w:bottom="1143" w:left="1000" w:header="878" w:footer="877" w:gutter="0"/>
          <w:pgNumType w:fmt="decimal"/>
          <w:cols w:space="720" w:num="1"/>
        </w:sectPr>
      </w:pPr>
    </w:p>
    <w:p>
      <w:pPr>
        <w:spacing w:line="253" w:lineRule="auto"/>
        <w:rPr>
          <w:rFonts w:ascii="宋体"/>
          <w:sz w:val="21"/>
        </w:rPr>
      </w:pPr>
    </w:p>
    <w:p>
      <w:pPr>
        <w:tabs>
          <w:tab w:val="left" w:pos="955"/>
        </w:tabs>
        <w:spacing w:before="68" w:line="545" w:lineRule="exact"/>
        <w:ind w:firstLine="838"/>
        <w:rPr>
          <w:rFonts w:ascii="宋体" w:hAnsi="宋体" w:eastAsia="宋体" w:cs="宋体"/>
          <w:sz w:val="21"/>
          <w:szCs w:val="21"/>
        </w:rPr>
      </w:pPr>
      <w:r>
        <w:rPr>
          <w:rFonts w:ascii="宋体" w:hAnsi="宋体" w:eastAsia="宋体" w:cs="宋体"/>
          <w:position w:val="25"/>
          <w:sz w:val="21"/>
          <w:szCs w:val="21"/>
          <w:u w:val="single" w:color="auto"/>
        </w:rPr>
        <w:tab/>
      </w:r>
      <w:r>
        <w:rPr>
          <w:rFonts w:ascii="宋体" w:hAnsi="宋体" w:eastAsia="宋体" w:cs="宋体"/>
          <w:spacing w:val="-9"/>
          <w:w w:val="93"/>
          <w:position w:val="25"/>
          <w:sz w:val="21"/>
          <w:szCs w:val="21"/>
          <w:u w:val="single" w:color="auto"/>
          <w14:textOutline w14:w="3795" w14:cap="sq" w14:cmpd="sng">
            <w14:solidFill>
              <w14:srgbClr w14:val="000000"/>
            </w14:solidFill>
            <w14:prstDash w14:val="solid"/>
            <w14:bevel/>
          </w14:textOutline>
        </w:rPr>
        <w:t>（2）</w:t>
      </w:r>
      <w:r>
        <w:rPr>
          <w:rFonts w:ascii="宋体" w:hAnsi="宋体" w:eastAsia="宋体" w:cs="宋体"/>
          <w:spacing w:val="13"/>
          <w:position w:val="25"/>
          <w:sz w:val="21"/>
          <w:szCs w:val="21"/>
          <w:u w:val="single" w:color="auto"/>
        </w:rPr>
        <w:t xml:space="preserve"> </w:t>
      </w:r>
      <w:r>
        <w:rPr>
          <w:rFonts w:ascii="宋体" w:hAnsi="宋体" w:eastAsia="宋体" w:cs="宋体"/>
          <w:spacing w:val="-9"/>
          <w:w w:val="93"/>
          <w:position w:val="25"/>
          <w:sz w:val="21"/>
          <w:szCs w:val="21"/>
          <w:u w:val="single" w:color="auto"/>
          <w14:textOutline w14:w="3795" w14:cap="sq" w14:cmpd="sng">
            <w14:solidFill>
              <w14:srgbClr w14:val="000000"/>
            </w14:solidFill>
            <w14:prstDash w14:val="solid"/>
            <w14:bevel/>
          </w14:textOutline>
        </w:rPr>
        <w:t>所有款项由公对公账户支付；</w:t>
      </w:r>
      <w:r>
        <w:rPr>
          <w:rFonts w:ascii="宋体" w:hAnsi="宋体" w:eastAsia="宋体" w:cs="宋体"/>
          <w:position w:val="25"/>
          <w:sz w:val="21"/>
          <w:szCs w:val="21"/>
          <w:u w:val="single" w:color="auto"/>
        </w:rPr>
        <w:t xml:space="preserve">  </w:t>
      </w:r>
    </w:p>
    <w:p>
      <w:pPr>
        <w:tabs>
          <w:tab w:val="left" w:pos="955"/>
        </w:tabs>
        <w:spacing w:line="204" w:lineRule="auto"/>
        <w:ind w:firstLine="838"/>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10"/>
          <w:w w:val="98"/>
          <w:sz w:val="21"/>
          <w:szCs w:val="21"/>
          <w:u w:val="single" w:color="auto"/>
          <w14:textOutline w14:w="3795" w14:cap="sq" w14:cmpd="sng">
            <w14:solidFill>
              <w14:srgbClr w14:val="000000"/>
            </w14:solidFill>
            <w14:prstDash w14:val="solid"/>
            <w14:bevel/>
          </w14:textOutline>
        </w:rPr>
        <w:t>（3）</w:t>
      </w:r>
      <w:r>
        <w:rPr>
          <w:rFonts w:ascii="宋体" w:hAnsi="宋体" w:eastAsia="宋体" w:cs="宋体"/>
          <w:spacing w:val="47"/>
          <w:sz w:val="21"/>
          <w:szCs w:val="21"/>
          <w:u w:val="single" w:color="auto"/>
        </w:rPr>
        <w:t xml:space="preserve"> </w:t>
      </w:r>
      <w:r>
        <w:rPr>
          <w:rFonts w:ascii="宋体" w:hAnsi="宋体" w:eastAsia="宋体" w:cs="宋体"/>
          <w:spacing w:val="-10"/>
          <w:w w:val="98"/>
          <w:sz w:val="21"/>
          <w:szCs w:val="21"/>
          <w:u w:val="single" w:color="auto"/>
          <w14:textOutline w14:w="3795" w14:cap="sq" w14:cmpd="sng">
            <w14:solidFill>
              <w14:srgbClr w14:val="000000"/>
            </w14:solidFill>
            <w14:prstDash w14:val="solid"/>
            <w14:bevel/>
          </w14:textOutline>
        </w:rPr>
        <w:t>采购人支付款项时，投标人应提供相应金额的正式发票；</w:t>
      </w:r>
      <w:r>
        <w:rPr>
          <w:rFonts w:ascii="宋体" w:hAnsi="宋体" w:eastAsia="宋体" w:cs="宋体"/>
          <w:sz w:val="21"/>
          <w:szCs w:val="21"/>
          <w:u w:val="single" w:color="auto"/>
        </w:rPr>
        <w:t xml:space="preserve">  </w:t>
      </w:r>
    </w:p>
    <w:p>
      <w:pPr>
        <w:tabs>
          <w:tab w:val="left" w:pos="955"/>
        </w:tabs>
        <w:spacing w:before="312" w:line="184" w:lineRule="auto"/>
        <w:ind w:firstLine="838"/>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10"/>
          <w:w w:val="96"/>
          <w:sz w:val="21"/>
          <w:szCs w:val="21"/>
          <w:u w:val="single" w:color="auto"/>
          <w14:textOutline w14:w="3795" w14:cap="sq" w14:cmpd="sng">
            <w14:solidFill>
              <w14:srgbClr w14:val="000000"/>
            </w14:solidFill>
            <w14:prstDash w14:val="solid"/>
            <w14:bevel/>
          </w14:textOutline>
        </w:rPr>
        <w:t>（4）</w:t>
      </w:r>
      <w:r>
        <w:rPr>
          <w:rFonts w:ascii="宋体" w:hAnsi="宋体" w:eastAsia="宋体" w:cs="宋体"/>
          <w:spacing w:val="15"/>
          <w:sz w:val="21"/>
          <w:szCs w:val="21"/>
          <w:u w:val="single" w:color="auto"/>
        </w:rPr>
        <w:t xml:space="preserve"> </w:t>
      </w:r>
      <w:r>
        <w:rPr>
          <w:rFonts w:ascii="宋体" w:hAnsi="宋体" w:eastAsia="宋体" w:cs="宋体"/>
          <w:spacing w:val="-10"/>
          <w:w w:val="96"/>
          <w:sz w:val="21"/>
          <w:szCs w:val="21"/>
          <w:u w:val="single" w:color="auto"/>
          <w14:textOutline w14:w="3795" w14:cap="sq" w14:cmpd="sng">
            <w14:solidFill>
              <w14:srgbClr w14:val="000000"/>
            </w14:solidFill>
            <w14:prstDash w14:val="solid"/>
            <w14:bevel/>
          </w14:textOutline>
        </w:rPr>
        <w:t>付款方式：</w:t>
      </w:r>
      <w:r>
        <w:rPr>
          <w:rFonts w:ascii="宋体" w:hAnsi="宋体" w:eastAsia="宋体" w:cs="宋体"/>
          <w:spacing w:val="49"/>
          <w:sz w:val="21"/>
          <w:szCs w:val="21"/>
          <w:u w:val="single" w:color="auto"/>
        </w:rPr>
        <w:t xml:space="preserve"> </w:t>
      </w:r>
      <w:r>
        <w:rPr>
          <w:rFonts w:ascii="宋体" w:hAnsi="宋体" w:eastAsia="宋体" w:cs="宋体"/>
          <w:spacing w:val="-10"/>
          <w:w w:val="96"/>
          <w:sz w:val="21"/>
          <w:szCs w:val="21"/>
          <w:u w:val="single" w:color="auto"/>
          <w14:textOutline w14:w="3795" w14:cap="sq" w14:cmpd="sng">
            <w14:solidFill>
              <w14:srgbClr w14:val="000000"/>
            </w14:solidFill>
            <w14:prstDash w14:val="solid"/>
            <w14:bevel/>
          </w14:textOutline>
        </w:rPr>
        <w:t>采用支票、银行汇付（含电汇）</w:t>
      </w:r>
      <w:r>
        <w:rPr>
          <w:rFonts w:ascii="宋体" w:hAnsi="宋体" w:eastAsia="宋体" w:cs="宋体"/>
          <w:spacing w:val="-5"/>
          <w:sz w:val="21"/>
          <w:szCs w:val="21"/>
          <w:u w:val="single" w:color="auto"/>
        </w:rPr>
        <w:t xml:space="preserve"> </w:t>
      </w:r>
      <w:r>
        <w:rPr>
          <w:rFonts w:ascii="宋体" w:hAnsi="宋体" w:eastAsia="宋体" w:cs="宋体"/>
          <w:spacing w:val="-10"/>
          <w:w w:val="96"/>
          <w:sz w:val="21"/>
          <w:szCs w:val="21"/>
          <w:u w:val="single" w:color="auto"/>
          <w14:textOutline w14:w="3795" w14:cap="sq" w14:cmpd="sng">
            <w14:solidFill>
              <w14:srgbClr w14:val="000000"/>
            </w14:solidFill>
            <w14:prstDash w14:val="solid"/>
            <w14:bevel/>
          </w14:textOutline>
        </w:rPr>
        <w:t>等形式。</w:t>
      </w:r>
      <w:r>
        <w:rPr>
          <w:rFonts w:ascii="宋体" w:hAnsi="宋体" w:eastAsia="宋体" w:cs="宋体"/>
          <w:sz w:val="21"/>
          <w:szCs w:val="21"/>
          <w:u w:val="single" w:color="auto"/>
        </w:rPr>
        <w:t xml:space="preserve"> </w:t>
      </w:r>
    </w:p>
    <w:p>
      <w:pPr>
        <w:spacing w:line="253" w:lineRule="auto"/>
        <w:rPr>
          <w:rFonts w:ascii="宋体"/>
          <w:sz w:val="21"/>
        </w:rPr>
      </w:pPr>
    </w:p>
    <w:p>
      <w:pPr>
        <w:spacing w:before="78" w:line="542" w:lineRule="exact"/>
        <w:ind w:firstLine="829"/>
        <w:rPr>
          <w:rFonts w:ascii="宋体" w:hAnsi="宋体" w:eastAsia="宋体" w:cs="宋体"/>
          <w:sz w:val="21"/>
          <w:szCs w:val="21"/>
        </w:rPr>
      </w:pPr>
      <w:r>
        <w:rPr>
          <w:rFonts w:ascii="宋体" w:hAnsi="宋体" w:eastAsia="宋体" w:cs="宋体"/>
          <w:spacing w:val="-2"/>
          <w:position w:val="24"/>
          <w:sz w:val="24"/>
          <w:szCs w:val="24"/>
        </w:rPr>
        <w:t>12.4.2</w:t>
      </w:r>
      <w:r>
        <w:rPr>
          <w:rFonts w:ascii="宋体" w:hAnsi="宋体" w:eastAsia="宋体" w:cs="宋体"/>
          <w:spacing w:val="42"/>
          <w:position w:val="24"/>
          <w:sz w:val="24"/>
          <w:szCs w:val="24"/>
        </w:rPr>
        <w:t xml:space="preserve"> </w:t>
      </w:r>
      <w:r>
        <w:rPr>
          <w:rFonts w:ascii="宋体" w:hAnsi="宋体" w:eastAsia="宋体" w:cs="宋体"/>
          <w:spacing w:val="-2"/>
          <w:position w:val="24"/>
          <w:sz w:val="21"/>
          <w:szCs w:val="21"/>
        </w:rPr>
        <w:t>进度付款申请单的编制。</w:t>
      </w:r>
    </w:p>
    <w:p>
      <w:pPr>
        <w:spacing w:before="1" w:line="204" w:lineRule="auto"/>
        <w:ind w:firstLine="813"/>
        <w:rPr>
          <w:rFonts w:ascii="宋体" w:hAnsi="宋体" w:eastAsia="宋体" w:cs="宋体"/>
          <w:sz w:val="21"/>
          <w:szCs w:val="21"/>
        </w:rPr>
      </w:pPr>
      <w:r>
        <w:rPr>
          <w:rFonts w:ascii="宋体" w:hAnsi="宋体" w:eastAsia="宋体" w:cs="宋体"/>
          <w:spacing w:val="-10"/>
          <w:sz w:val="21"/>
          <w:szCs w:val="21"/>
        </w:rPr>
        <w:t>关于进度付款申请单编制的约定：</w:t>
      </w:r>
      <w:r>
        <w:rPr>
          <w:rFonts w:ascii="宋体" w:hAnsi="宋体" w:eastAsia="宋体" w:cs="宋体"/>
          <w:spacing w:val="54"/>
          <w:sz w:val="21"/>
          <w:szCs w:val="21"/>
        </w:rPr>
        <w:t xml:space="preserve"> </w:t>
      </w:r>
      <w:r>
        <w:rPr>
          <w:rFonts w:ascii="宋体" w:hAnsi="宋体" w:eastAsia="宋体" w:cs="宋体"/>
          <w:spacing w:val="-10"/>
          <w:sz w:val="21"/>
          <w:szCs w:val="21"/>
          <w:u w:val="single" w:color="auto"/>
        </w:rPr>
        <w:t>/</w:t>
      </w:r>
      <w:r>
        <w:rPr>
          <w:rFonts w:ascii="宋体" w:hAnsi="宋体" w:eastAsia="宋体" w:cs="宋体"/>
          <w:spacing w:val="-10"/>
          <w:sz w:val="21"/>
          <w:szCs w:val="21"/>
        </w:rPr>
        <w:t>。</w:t>
      </w:r>
    </w:p>
    <w:p>
      <w:pPr>
        <w:spacing w:before="344" w:line="180" w:lineRule="auto"/>
        <w:ind w:firstLine="829"/>
        <w:rPr>
          <w:rFonts w:ascii="宋体" w:hAnsi="宋体" w:eastAsia="宋体" w:cs="宋体"/>
          <w:sz w:val="21"/>
          <w:szCs w:val="21"/>
        </w:rPr>
      </w:pPr>
      <w:r>
        <w:rPr>
          <w:rFonts w:ascii="宋体" w:hAnsi="宋体" w:eastAsia="宋体" w:cs="宋体"/>
          <w:spacing w:val="-3"/>
          <w:sz w:val="24"/>
          <w:szCs w:val="24"/>
        </w:rPr>
        <w:t>12.4.3</w:t>
      </w:r>
      <w:r>
        <w:rPr>
          <w:rFonts w:ascii="宋体" w:hAnsi="宋体" w:eastAsia="宋体" w:cs="宋体"/>
          <w:spacing w:val="55"/>
          <w:sz w:val="24"/>
          <w:szCs w:val="24"/>
        </w:rPr>
        <w:t xml:space="preserve"> </w:t>
      </w:r>
      <w:r>
        <w:rPr>
          <w:rFonts w:ascii="宋体" w:hAnsi="宋体" w:eastAsia="宋体" w:cs="宋体"/>
          <w:spacing w:val="-3"/>
          <w:sz w:val="21"/>
          <w:szCs w:val="21"/>
        </w:rPr>
        <w:t>进度付款申请单的提交</w:t>
      </w:r>
    </w:p>
    <w:p>
      <w:pPr>
        <w:spacing w:before="312" w:line="186" w:lineRule="auto"/>
        <w:ind w:firstLine="817"/>
        <w:rPr>
          <w:rFonts w:ascii="宋体" w:hAnsi="宋体" w:eastAsia="宋体" w:cs="宋体"/>
          <w:sz w:val="21"/>
          <w:szCs w:val="21"/>
        </w:rPr>
      </w:pPr>
      <w:r>
        <w:rPr>
          <w:rFonts w:ascii="宋体" w:hAnsi="宋体" w:eastAsia="宋体" w:cs="宋体"/>
          <w:spacing w:val="-10"/>
          <w:w w:val="98"/>
          <w:sz w:val="22"/>
          <w:szCs w:val="22"/>
        </w:rPr>
        <w:t>（1）</w:t>
      </w:r>
      <w:r>
        <w:rPr>
          <w:rFonts w:ascii="宋体" w:hAnsi="宋体" w:eastAsia="宋体" w:cs="宋体"/>
          <w:spacing w:val="6"/>
          <w:sz w:val="22"/>
          <w:szCs w:val="22"/>
        </w:rPr>
        <w:t xml:space="preserve">    </w:t>
      </w:r>
      <w:r>
        <w:rPr>
          <w:rFonts w:ascii="宋体" w:hAnsi="宋体" w:eastAsia="宋体" w:cs="宋体"/>
          <w:spacing w:val="-10"/>
          <w:w w:val="98"/>
          <w:sz w:val="21"/>
          <w:szCs w:val="21"/>
        </w:rPr>
        <w:t>单价合同进度付款申请单提交的约定：</w:t>
      </w:r>
      <w:r>
        <w:rPr>
          <w:rFonts w:ascii="宋体" w:hAnsi="宋体" w:eastAsia="宋体" w:cs="宋体"/>
          <w:spacing w:val="16"/>
          <w:sz w:val="21"/>
          <w:szCs w:val="21"/>
          <w:u w:val="single" w:color="auto"/>
        </w:rPr>
        <w:t xml:space="preserve">   </w:t>
      </w:r>
      <w:r>
        <w:rPr>
          <w:rFonts w:ascii="宋体" w:hAnsi="宋体" w:eastAsia="宋体" w:cs="宋体"/>
          <w:spacing w:val="-10"/>
          <w:w w:val="98"/>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10"/>
          <w:w w:val="98"/>
          <w:sz w:val="21"/>
          <w:szCs w:val="21"/>
        </w:rPr>
        <w:t>。</w:t>
      </w:r>
    </w:p>
    <w:p>
      <w:pPr>
        <w:spacing w:before="332" w:line="186" w:lineRule="auto"/>
        <w:ind w:firstLine="817"/>
        <w:rPr>
          <w:rFonts w:ascii="宋体" w:hAnsi="宋体" w:eastAsia="宋体" w:cs="宋体"/>
          <w:sz w:val="21"/>
          <w:szCs w:val="21"/>
        </w:rPr>
      </w:pPr>
      <w:r>
        <w:rPr>
          <w:rFonts w:ascii="宋体" w:hAnsi="宋体" w:eastAsia="宋体" w:cs="宋体"/>
          <w:spacing w:val="-10"/>
          <w:w w:val="98"/>
          <w:sz w:val="22"/>
          <w:szCs w:val="22"/>
        </w:rPr>
        <w:t>（2）</w:t>
      </w:r>
      <w:r>
        <w:rPr>
          <w:rFonts w:ascii="宋体" w:hAnsi="宋体" w:eastAsia="宋体" w:cs="宋体"/>
          <w:spacing w:val="46"/>
          <w:sz w:val="22"/>
          <w:szCs w:val="22"/>
        </w:rPr>
        <w:t xml:space="preserve">   </w:t>
      </w:r>
      <w:r>
        <w:rPr>
          <w:rFonts w:ascii="宋体" w:hAnsi="宋体" w:eastAsia="宋体" w:cs="宋体"/>
          <w:spacing w:val="-10"/>
          <w:w w:val="98"/>
          <w:sz w:val="21"/>
          <w:szCs w:val="21"/>
        </w:rPr>
        <w:t>总价合同进度付款申请单提交的约定：</w:t>
      </w:r>
      <w:r>
        <w:rPr>
          <w:rFonts w:ascii="宋体" w:hAnsi="宋体" w:eastAsia="宋体" w:cs="宋体"/>
          <w:spacing w:val="15"/>
          <w:sz w:val="21"/>
          <w:szCs w:val="21"/>
          <w:u w:val="single" w:color="auto"/>
        </w:rPr>
        <w:t xml:space="preserve">   </w:t>
      </w:r>
      <w:r>
        <w:rPr>
          <w:rFonts w:ascii="宋体" w:hAnsi="宋体" w:eastAsia="宋体" w:cs="宋体"/>
          <w:spacing w:val="-10"/>
          <w:w w:val="98"/>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10"/>
          <w:w w:val="98"/>
          <w:sz w:val="21"/>
          <w:szCs w:val="21"/>
        </w:rPr>
        <w:t>。</w:t>
      </w:r>
    </w:p>
    <w:p>
      <w:pPr>
        <w:spacing w:before="333" w:line="186" w:lineRule="auto"/>
        <w:ind w:firstLine="817"/>
        <w:rPr>
          <w:rFonts w:ascii="宋体" w:hAnsi="宋体" w:eastAsia="宋体" w:cs="宋体"/>
          <w:sz w:val="21"/>
          <w:szCs w:val="21"/>
        </w:rPr>
      </w:pPr>
      <w:r>
        <w:rPr>
          <w:rFonts w:ascii="宋体" w:hAnsi="宋体" w:eastAsia="宋体" w:cs="宋体"/>
          <w:spacing w:val="-10"/>
          <w:w w:val="99"/>
          <w:sz w:val="22"/>
          <w:szCs w:val="22"/>
        </w:rPr>
        <w:t>（3）</w:t>
      </w:r>
      <w:r>
        <w:rPr>
          <w:rFonts w:ascii="宋体" w:hAnsi="宋体" w:eastAsia="宋体" w:cs="宋体"/>
          <w:spacing w:val="47"/>
          <w:sz w:val="22"/>
          <w:szCs w:val="22"/>
        </w:rPr>
        <w:t xml:space="preserve">   </w:t>
      </w:r>
      <w:r>
        <w:rPr>
          <w:rFonts w:ascii="宋体" w:hAnsi="宋体" w:eastAsia="宋体" w:cs="宋体"/>
          <w:spacing w:val="-10"/>
          <w:w w:val="99"/>
          <w:sz w:val="21"/>
          <w:szCs w:val="21"/>
        </w:rPr>
        <w:t>其他价格形式合同进度付款申请单提交的约定：</w:t>
      </w:r>
      <w:r>
        <w:rPr>
          <w:rFonts w:ascii="宋体" w:hAnsi="宋体" w:eastAsia="宋体" w:cs="宋体"/>
          <w:spacing w:val="45"/>
          <w:sz w:val="21"/>
          <w:szCs w:val="21"/>
        </w:rPr>
        <w:t xml:space="preserve"> </w:t>
      </w:r>
      <w:r>
        <w:rPr>
          <w:rFonts w:ascii="宋体" w:hAnsi="宋体" w:eastAsia="宋体" w:cs="宋体"/>
          <w:spacing w:val="-10"/>
          <w:w w:val="99"/>
          <w:sz w:val="21"/>
          <w:szCs w:val="21"/>
          <w:u w:val="single" w:color="auto"/>
        </w:rPr>
        <w:t>/</w:t>
      </w:r>
      <w:r>
        <w:rPr>
          <w:rFonts w:ascii="宋体" w:hAnsi="宋体" w:eastAsia="宋体" w:cs="宋体"/>
          <w:spacing w:val="2"/>
          <w:sz w:val="21"/>
          <w:szCs w:val="21"/>
          <w:u w:val="single" w:color="auto"/>
        </w:rPr>
        <w:t xml:space="preserve"> </w:t>
      </w:r>
      <w:r>
        <w:rPr>
          <w:rFonts w:ascii="宋体" w:hAnsi="宋体" w:eastAsia="宋体" w:cs="宋体"/>
          <w:spacing w:val="-10"/>
          <w:w w:val="99"/>
          <w:sz w:val="21"/>
          <w:szCs w:val="21"/>
        </w:rPr>
        <w:t>。</w:t>
      </w:r>
    </w:p>
    <w:p>
      <w:pPr>
        <w:spacing w:line="250" w:lineRule="auto"/>
        <w:rPr>
          <w:rFonts w:ascii="宋体"/>
          <w:sz w:val="21"/>
        </w:rPr>
      </w:pPr>
    </w:p>
    <w:p>
      <w:pPr>
        <w:spacing w:before="78" w:line="180" w:lineRule="auto"/>
        <w:ind w:firstLine="829"/>
        <w:rPr>
          <w:rFonts w:ascii="宋体" w:hAnsi="宋体" w:eastAsia="宋体" w:cs="宋体"/>
          <w:sz w:val="21"/>
          <w:szCs w:val="21"/>
        </w:rPr>
      </w:pPr>
      <w:r>
        <w:rPr>
          <w:rFonts w:ascii="宋体" w:hAnsi="宋体" w:eastAsia="宋体" w:cs="宋体"/>
          <w:spacing w:val="-3"/>
          <w:sz w:val="24"/>
          <w:szCs w:val="24"/>
        </w:rPr>
        <w:t>12.4.4</w:t>
      </w:r>
      <w:r>
        <w:rPr>
          <w:rFonts w:ascii="宋体" w:hAnsi="宋体" w:eastAsia="宋体" w:cs="宋体"/>
          <w:spacing w:val="49"/>
          <w:sz w:val="24"/>
          <w:szCs w:val="24"/>
        </w:rPr>
        <w:t xml:space="preserve"> </w:t>
      </w:r>
      <w:r>
        <w:rPr>
          <w:rFonts w:ascii="宋体" w:hAnsi="宋体" w:eastAsia="宋体" w:cs="宋体"/>
          <w:spacing w:val="-3"/>
          <w:sz w:val="21"/>
          <w:szCs w:val="21"/>
        </w:rPr>
        <w:t>进度款审核和支付</w:t>
      </w:r>
    </w:p>
    <w:p>
      <w:pPr>
        <w:spacing w:before="313" w:line="186" w:lineRule="auto"/>
        <w:ind w:firstLine="817"/>
        <w:rPr>
          <w:rFonts w:ascii="宋体" w:hAnsi="宋体" w:eastAsia="宋体" w:cs="宋体"/>
          <w:sz w:val="21"/>
          <w:szCs w:val="21"/>
        </w:rPr>
      </w:pPr>
      <w:r>
        <w:rPr>
          <w:rFonts w:ascii="宋体" w:hAnsi="宋体" w:eastAsia="宋体" w:cs="宋体"/>
          <w:spacing w:val="-10"/>
          <w:w w:val="97"/>
          <w:sz w:val="22"/>
          <w:szCs w:val="22"/>
        </w:rPr>
        <w:t>（1）</w:t>
      </w:r>
      <w:r>
        <w:rPr>
          <w:rFonts w:ascii="宋体" w:hAnsi="宋体" w:eastAsia="宋体" w:cs="宋体"/>
          <w:spacing w:val="9"/>
          <w:sz w:val="22"/>
          <w:szCs w:val="22"/>
        </w:rPr>
        <w:t xml:space="preserve">    </w:t>
      </w:r>
      <w:r>
        <w:rPr>
          <w:rFonts w:ascii="宋体" w:hAnsi="宋体" w:eastAsia="宋体" w:cs="宋体"/>
          <w:spacing w:val="-10"/>
          <w:w w:val="97"/>
          <w:sz w:val="21"/>
          <w:szCs w:val="21"/>
        </w:rPr>
        <w:t>监理人审查并报送采购人的期限：</w:t>
      </w:r>
      <w:r>
        <w:rPr>
          <w:rFonts w:ascii="宋体" w:hAnsi="宋体" w:eastAsia="宋体" w:cs="宋体"/>
          <w:spacing w:val="48"/>
          <w:sz w:val="21"/>
          <w:szCs w:val="21"/>
        </w:rPr>
        <w:t xml:space="preserve"> </w:t>
      </w:r>
      <w:r>
        <w:rPr>
          <w:rFonts w:ascii="宋体" w:hAnsi="宋体" w:eastAsia="宋体" w:cs="宋体"/>
          <w:spacing w:val="-10"/>
          <w:w w:val="97"/>
          <w:sz w:val="21"/>
          <w:szCs w:val="21"/>
          <w:u w:val="single" w:color="auto"/>
        </w:rPr>
        <w:t>/</w:t>
      </w:r>
      <w:r>
        <w:rPr>
          <w:rFonts w:ascii="宋体" w:hAnsi="宋体" w:eastAsia="宋体" w:cs="宋体"/>
          <w:spacing w:val="2"/>
          <w:sz w:val="21"/>
          <w:szCs w:val="21"/>
          <w:u w:val="single" w:color="auto"/>
        </w:rPr>
        <w:t xml:space="preserve"> </w:t>
      </w:r>
      <w:r>
        <w:rPr>
          <w:rFonts w:ascii="宋体" w:hAnsi="宋体" w:eastAsia="宋体" w:cs="宋体"/>
          <w:spacing w:val="-10"/>
          <w:w w:val="97"/>
          <w:sz w:val="21"/>
          <w:szCs w:val="21"/>
        </w:rPr>
        <w:t>。</w:t>
      </w:r>
    </w:p>
    <w:p>
      <w:pPr>
        <w:spacing w:before="331" w:line="184" w:lineRule="auto"/>
        <w:ind w:firstLine="809"/>
        <w:rPr>
          <w:rFonts w:ascii="宋体" w:hAnsi="宋体" w:eastAsia="宋体" w:cs="宋体"/>
          <w:sz w:val="21"/>
          <w:szCs w:val="21"/>
        </w:rPr>
      </w:pPr>
      <w:r>
        <w:rPr>
          <w:rFonts w:ascii="宋体" w:hAnsi="宋体" w:eastAsia="宋体" w:cs="宋体"/>
          <w:spacing w:val="-7"/>
          <w:sz w:val="21"/>
          <w:szCs w:val="21"/>
        </w:rPr>
        <w:t>采购人完成审批并签发进度款支付证书的期限：</w:t>
      </w:r>
      <w:r>
        <w:rPr>
          <w:rFonts w:ascii="宋体" w:hAnsi="宋体" w:eastAsia="宋体" w:cs="宋体"/>
          <w:spacing w:val="49"/>
          <w:sz w:val="21"/>
          <w:szCs w:val="21"/>
        </w:rPr>
        <w:t xml:space="preserve"> </w:t>
      </w:r>
      <w:r>
        <w:rPr>
          <w:rFonts w:ascii="宋体" w:hAnsi="宋体" w:eastAsia="宋体" w:cs="宋体"/>
          <w:spacing w:val="-7"/>
          <w:sz w:val="21"/>
          <w:szCs w:val="21"/>
          <w:u w:val="single" w:color="auto"/>
        </w:rPr>
        <w:t>/</w:t>
      </w:r>
      <w:r>
        <w:rPr>
          <w:rFonts w:ascii="宋体" w:hAnsi="宋体" w:eastAsia="宋体" w:cs="宋体"/>
          <w:spacing w:val="35"/>
          <w:sz w:val="21"/>
          <w:szCs w:val="21"/>
          <w:u w:val="single" w:color="auto"/>
        </w:rPr>
        <w:t xml:space="preserve"> </w:t>
      </w:r>
      <w:r>
        <w:rPr>
          <w:rFonts w:ascii="宋体" w:hAnsi="宋体" w:eastAsia="宋体" w:cs="宋体"/>
          <w:spacing w:val="-7"/>
          <w:sz w:val="21"/>
          <w:szCs w:val="21"/>
        </w:rPr>
        <w:t>。</w:t>
      </w:r>
    </w:p>
    <w:p>
      <w:pPr>
        <w:spacing w:before="337" w:line="186" w:lineRule="auto"/>
        <w:ind w:firstLine="817"/>
        <w:rPr>
          <w:rFonts w:ascii="宋体" w:hAnsi="宋体" w:eastAsia="宋体" w:cs="宋体"/>
          <w:sz w:val="21"/>
          <w:szCs w:val="21"/>
        </w:rPr>
      </w:pPr>
      <w:r>
        <w:rPr>
          <w:rFonts w:ascii="宋体" w:hAnsi="宋体" w:eastAsia="宋体" w:cs="宋体"/>
          <w:spacing w:val="-10"/>
          <w:w w:val="96"/>
          <w:sz w:val="22"/>
          <w:szCs w:val="22"/>
        </w:rPr>
        <w:t>（2）</w:t>
      </w:r>
      <w:r>
        <w:rPr>
          <w:rFonts w:ascii="宋体" w:hAnsi="宋体" w:eastAsia="宋体" w:cs="宋体"/>
          <w:spacing w:val="43"/>
          <w:sz w:val="22"/>
          <w:szCs w:val="22"/>
        </w:rPr>
        <w:t xml:space="preserve">   </w:t>
      </w:r>
      <w:r>
        <w:rPr>
          <w:rFonts w:ascii="宋体" w:hAnsi="宋体" w:eastAsia="宋体" w:cs="宋体"/>
          <w:spacing w:val="-10"/>
          <w:w w:val="96"/>
          <w:sz w:val="21"/>
          <w:szCs w:val="21"/>
        </w:rPr>
        <w:t>采购人支付进度款的期限：</w:t>
      </w:r>
      <w:r>
        <w:rPr>
          <w:rFonts w:ascii="宋体" w:hAnsi="宋体" w:eastAsia="宋体" w:cs="宋体"/>
          <w:spacing w:val="51"/>
          <w:sz w:val="21"/>
          <w:szCs w:val="21"/>
        </w:rPr>
        <w:t xml:space="preserve"> </w:t>
      </w:r>
      <w:r>
        <w:rPr>
          <w:rFonts w:ascii="宋体" w:hAnsi="宋体" w:eastAsia="宋体" w:cs="宋体"/>
          <w:spacing w:val="-10"/>
          <w:w w:val="96"/>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10"/>
          <w:w w:val="96"/>
          <w:sz w:val="21"/>
          <w:szCs w:val="21"/>
        </w:rPr>
        <w:t>。</w:t>
      </w:r>
    </w:p>
    <w:p>
      <w:pPr>
        <w:spacing w:before="333" w:line="186" w:lineRule="auto"/>
        <w:ind w:firstLine="817"/>
        <w:rPr>
          <w:rFonts w:ascii="宋体" w:hAnsi="宋体" w:eastAsia="宋体" w:cs="宋体"/>
          <w:sz w:val="21"/>
          <w:szCs w:val="21"/>
        </w:rPr>
      </w:pPr>
      <w:r>
        <w:rPr>
          <w:rFonts w:ascii="宋体" w:hAnsi="宋体" w:eastAsia="宋体" w:cs="宋体"/>
          <w:spacing w:val="-10"/>
          <w:w w:val="99"/>
          <w:sz w:val="22"/>
          <w:szCs w:val="22"/>
        </w:rPr>
        <w:t>（3）</w:t>
      </w:r>
      <w:r>
        <w:rPr>
          <w:rFonts w:ascii="宋体" w:hAnsi="宋体" w:eastAsia="宋体" w:cs="宋体"/>
          <w:spacing w:val="42"/>
          <w:sz w:val="22"/>
          <w:szCs w:val="22"/>
        </w:rPr>
        <w:t xml:space="preserve">   </w:t>
      </w:r>
      <w:r>
        <w:rPr>
          <w:rFonts w:ascii="宋体" w:hAnsi="宋体" w:eastAsia="宋体" w:cs="宋体"/>
          <w:spacing w:val="-10"/>
          <w:w w:val="99"/>
          <w:sz w:val="21"/>
          <w:szCs w:val="21"/>
        </w:rPr>
        <w:t>采购人逾期支付进度款的违约金的计算方式：</w:t>
      </w:r>
      <w:r>
        <w:rPr>
          <w:rFonts w:ascii="宋体" w:hAnsi="宋体" w:eastAsia="宋体" w:cs="宋体"/>
          <w:spacing w:val="50"/>
          <w:sz w:val="21"/>
          <w:szCs w:val="21"/>
        </w:rPr>
        <w:t xml:space="preserve"> </w:t>
      </w:r>
      <w:r>
        <w:rPr>
          <w:rFonts w:ascii="宋体" w:hAnsi="宋体" w:eastAsia="宋体" w:cs="宋体"/>
          <w:spacing w:val="-10"/>
          <w:w w:val="99"/>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10"/>
          <w:w w:val="99"/>
          <w:sz w:val="21"/>
          <w:szCs w:val="21"/>
        </w:rPr>
        <w:t>。</w:t>
      </w:r>
    </w:p>
    <w:p>
      <w:pPr>
        <w:spacing w:before="331" w:line="184" w:lineRule="auto"/>
        <w:ind w:firstLine="826"/>
        <w:rPr>
          <w:rFonts w:ascii="宋体" w:hAnsi="宋体" w:eastAsia="宋体" w:cs="宋体"/>
          <w:sz w:val="21"/>
          <w:szCs w:val="21"/>
        </w:rPr>
      </w:pPr>
      <w:r>
        <w:rPr>
          <w:rFonts w:ascii="宋体" w:hAnsi="宋体" w:eastAsia="宋体" w:cs="宋体"/>
          <w:spacing w:val="-3"/>
          <w:sz w:val="21"/>
          <w:szCs w:val="21"/>
        </w:rPr>
        <w:t>12.4.6</w:t>
      </w:r>
      <w:r>
        <w:rPr>
          <w:rFonts w:ascii="宋体" w:hAnsi="宋体" w:eastAsia="宋体" w:cs="宋体"/>
          <w:spacing w:val="-37"/>
          <w:sz w:val="21"/>
          <w:szCs w:val="21"/>
        </w:rPr>
        <w:t xml:space="preserve"> </w:t>
      </w:r>
      <w:r>
        <w:rPr>
          <w:rFonts w:ascii="宋体" w:hAnsi="宋体" w:eastAsia="宋体" w:cs="宋体"/>
          <w:spacing w:val="-3"/>
          <w:sz w:val="21"/>
          <w:szCs w:val="21"/>
        </w:rPr>
        <w:t>支付分解表的编制</w:t>
      </w:r>
    </w:p>
    <w:p>
      <w:pPr>
        <w:spacing w:before="338" w:line="184" w:lineRule="auto"/>
        <w:ind w:firstLine="813"/>
        <w:rPr>
          <w:rFonts w:ascii="宋体" w:hAnsi="宋体" w:eastAsia="宋体" w:cs="宋体"/>
          <w:sz w:val="21"/>
          <w:szCs w:val="21"/>
        </w:rPr>
      </w:pPr>
      <w:r>
        <w:rPr>
          <w:rFonts w:ascii="宋体" w:hAnsi="宋体" w:eastAsia="宋体" w:cs="宋体"/>
          <w:spacing w:val="-8"/>
          <w:sz w:val="21"/>
          <w:szCs w:val="21"/>
        </w:rPr>
        <w:t>2、总价合同支付分解表的编制与审批：</w:t>
      </w:r>
      <w:r>
        <w:rPr>
          <w:rFonts w:ascii="宋体" w:hAnsi="宋体" w:eastAsia="宋体" w:cs="宋体"/>
          <w:spacing w:val="39"/>
          <w:sz w:val="21"/>
          <w:szCs w:val="21"/>
          <w:u w:val="single" w:color="auto"/>
        </w:rPr>
        <w:t xml:space="preserve">  </w:t>
      </w:r>
      <w:r>
        <w:rPr>
          <w:rFonts w:ascii="宋体" w:hAnsi="宋体" w:eastAsia="宋体" w:cs="宋体"/>
          <w:spacing w:val="-8"/>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8"/>
          <w:sz w:val="21"/>
          <w:szCs w:val="21"/>
        </w:rPr>
        <w:t>。</w:t>
      </w:r>
    </w:p>
    <w:p>
      <w:pPr>
        <w:spacing w:before="335" w:line="184" w:lineRule="auto"/>
        <w:ind w:firstLine="814"/>
        <w:rPr>
          <w:rFonts w:ascii="宋体" w:hAnsi="宋体" w:eastAsia="宋体" w:cs="宋体"/>
          <w:sz w:val="21"/>
          <w:szCs w:val="21"/>
        </w:rPr>
      </w:pPr>
      <w:r>
        <w:rPr>
          <w:rFonts w:ascii="宋体" w:hAnsi="宋体" w:eastAsia="宋体" w:cs="宋体"/>
          <w:spacing w:val="-7"/>
          <w:sz w:val="21"/>
          <w:szCs w:val="21"/>
        </w:rPr>
        <w:t>3、单价合同的总价项目支付分解表的编制与审批：</w:t>
      </w:r>
      <w:r>
        <w:rPr>
          <w:rFonts w:ascii="宋体" w:hAnsi="宋体" w:eastAsia="宋体" w:cs="宋体"/>
          <w:spacing w:val="23"/>
          <w:sz w:val="21"/>
          <w:szCs w:val="21"/>
          <w:u w:val="single" w:color="auto"/>
        </w:rPr>
        <w:t xml:space="preserve">    </w:t>
      </w:r>
      <w:r>
        <w:rPr>
          <w:rFonts w:ascii="宋体" w:hAnsi="宋体" w:eastAsia="宋体" w:cs="宋体"/>
          <w:spacing w:val="-7"/>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7"/>
          <w:sz w:val="21"/>
          <w:szCs w:val="21"/>
        </w:rPr>
        <w:t>。</w:t>
      </w:r>
    </w:p>
    <w:p>
      <w:pPr>
        <w:spacing w:before="333" w:line="184" w:lineRule="auto"/>
        <w:ind w:firstLine="826"/>
        <w:rPr>
          <w:rFonts w:ascii="宋体" w:hAnsi="宋体" w:eastAsia="宋体" w:cs="宋体"/>
          <w:sz w:val="21"/>
          <w:szCs w:val="21"/>
        </w:rPr>
      </w:pPr>
      <w:r>
        <w:rPr>
          <w:rFonts w:ascii="宋体" w:hAnsi="宋体" w:eastAsia="宋体" w:cs="宋体"/>
          <w:spacing w:val="-4"/>
          <w:sz w:val="21"/>
          <w:szCs w:val="21"/>
        </w:rPr>
        <w:t>13.</w:t>
      </w:r>
      <w:r>
        <w:rPr>
          <w:rFonts w:ascii="宋体" w:hAnsi="宋体" w:eastAsia="宋体" w:cs="宋体"/>
          <w:spacing w:val="51"/>
          <w:sz w:val="21"/>
          <w:szCs w:val="21"/>
        </w:rPr>
        <w:t xml:space="preserve"> </w:t>
      </w:r>
      <w:r>
        <w:rPr>
          <w:rFonts w:ascii="宋体" w:hAnsi="宋体" w:eastAsia="宋体" w:cs="宋体"/>
          <w:spacing w:val="-4"/>
          <w:sz w:val="21"/>
          <w:szCs w:val="21"/>
        </w:rPr>
        <w:t>验收和工程试车</w:t>
      </w:r>
    </w:p>
    <w:p/>
    <w:p>
      <w:pPr>
        <w:spacing w:line="83" w:lineRule="exact"/>
      </w:pPr>
    </w:p>
    <w:p>
      <w:pPr>
        <w:sectPr>
          <w:headerReference r:id="rId30" w:type="default"/>
          <w:footerReference r:id="rId31" w:type="default"/>
          <w:pgSz w:w="11907" w:h="16840"/>
          <w:pgMar w:top="1113" w:right="1028" w:bottom="1143" w:left="1000" w:header="878" w:footer="877" w:gutter="0"/>
          <w:pgNumType w:fmt="decimal"/>
          <w:cols w:equalWidth="0" w:num="1">
            <w:col w:w="9879"/>
          </w:cols>
        </w:sectPr>
      </w:pPr>
    </w:p>
    <w:p>
      <w:pPr>
        <w:spacing w:before="53" w:line="180" w:lineRule="auto"/>
        <w:ind w:firstLine="829"/>
        <w:rPr>
          <w:rFonts w:ascii="宋体" w:hAnsi="宋体" w:eastAsia="宋体" w:cs="宋体"/>
          <w:sz w:val="24"/>
          <w:szCs w:val="24"/>
        </w:rPr>
      </w:pPr>
      <w:r>
        <w:rPr>
          <w:rFonts w:ascii="宋体" w:hAnsi="宋体" w:eastAsia="宋体" w:cs="宋体"/>
          <w:sz w:val="24"/>
          <w:szCs w:val="24"/>
        </w:rPr>
        <w:t>13.1</w:t>
      </w:r>
    </w:p>
    <w:p>
      <w:pPr>
        <w:spacing w:before="342" w:line="197" w:lineRule="exact"/>
        <w:ind w:firstLine="829"/>
        <w:rPr>
          <w:rFonts w:ascii="宋体" w:hAnsi="宋体" w:eastAsia="宋体" w:cs="宋体"/>
          <w:sz w:val="24"/>
          <w:szCs w:val="24"/>
        </w:rPr>
      </w:pPr>
      <w:r>
        <w:rPr>
          <w:rFonts w:ascii="宋体" w:hAnsi="宋体" w:eastAsia="宋体" w:cs="宋体"/>
          <w:spacing w:val="-4"/>
          <w:position w:val="-1"/>
          <w:sz w:val="24"/>
          <w:szCs w:val="24"/>
        </w:rPr>
        <w:t>13.2</w:t>
      </w:r>
    </w:p>
    <w:p>
      <w:pPr>
        <w:spacing w:line="14" w:lineRule="auto"/>
        <w:rPr>
          <w:rFonts w:ascii="宋体"/>
          <w:sz w:val="2"/>
        </w:rPr>
      </w:pPr>
      <w:r>
        <w:rPr>
          <w:rFonts w:ascii="宋体" w:hAnsi="宋体" w:eastAsia="宋体" w:cs="宋体"/>
          <w:sz w:val="2"/>
          <w:szCs w:val="2"/>
        </w:rPr>
        <w:br w:type="column"/>
      </w:r>
    </w:p>
    <w:p>
      <w:pPr>
        <w:spacing w:before="41" w:line="184" w:lineRule="auto"/>
        <w:ind w:firstLine="153"/>
        <w:rPr>
          <w:rFonts w:ascii="宋体" w:hAnsi="宋体" w:eastAsia="宋体" w:cs="宋体"/>
          <w:sz w:val="21"/>
          <w:szCs w:val="21"/>
        </w:rPr>
      </w:pPr>
      <w:r>
        <w:rPr>
          <w:rFonts w:ascii="宋体" w:hAnsi="宋体" w:eastAsia="宋体" w:cs="宋体"/>
          <w:spacing w:val="-2"/>
          <w:sz w:val="21"/>
          <w:szCs w:val="21"/>
        </w:rPr>
        <w:t>分部分项工程验收</w:t>
      </w:r>
    </w:p>
    <w:p>
      <w:pPr>
        <w:spacing w:line="260" w:lineRule="auto"/>
        <w:rPr>
          <w:rFonts w:ascii="宋体"/>
          <w:sz w:val="21"/>
        </w:rPr>
      </w:pPr>
    </w:p>
    <w:p>
      <w:pPr>
        <w:spacing w:before="69" w:line="184" w:lineRule="auto"/>
        <w:ind w:firstLine="166"/>
        <w:rPr>
          <w:rFonts w:ascii="宋体" w:hAnsi="宋体" w:eastAsia="宋体" w:cs="宋体"/>
          <w:sz w:val="21"/>
          <w:szCs w:val="21"/>
        </w:rPr>
      </w:pPr>
      <w:r>
        <w:rPr>
          <w:rFonts w:ascii="宋体" w:hAnsi="宋体" w:eastAsia="宋体" w:cs="宋体"/>
          <w:spacing w:val="-2"/>
          <w:sz w:val="21"/>
          <w:szCs w:val="21"/>
        </w:rPr>
        <w:t>13.1.2</w:t>
      </w:r>
      <w:r>
        <w:rPr>
          <w:rFonts w:ascii="宋体" w:hAnsi="宋体" w:eastAsia="宋体" w:cs="宋体"/>
          <w:spacing w:val="-24"/>
          <w:sz w:val="21"/>
          <w:szCs w:val="21"/>
        </w:rPr>
        <w:t xml:space="preserve"> </w:t>
      </w:r>
      <w:r>
        <w:rPr>
          <w:rFonts w:ascii="宋体" w:hAnsi="宋体" w:eastAsia="宋体" w:cs="宋体"/>
          <w:spacing w:val="-2"/>
          <w:sz w:val="21"/>
          <w:szCs w:val="21"/>
        </w:rPr>
        <w:t>监理人不能按时进行验收时，应提前</w:t>
      </w:r>
      <w:r>
        <w:rPr>
          <w:rFonts w:ascii="宋体" w:hAnsi="宋体" w:eastAsia="宋体" w:cs="宋体"/>
          <w:spacing w:val="-2"/>
          <w:sz w:val="21"/>
          <w:szCs w:val="21"/>
          <w:u w:val="single" w:color="auto"/>
        </w:rPr>
        <w:t>/</w:t>
      </w:r>
      <w:r>
        <w:rPr>
          <w:rFonts w:ascii="宋体" w:hAnsi="宋体" w:eastAsia="宋体" w:cs="宋体"/>
          <w:spacing w:val="-37"/>
          <w:sz w:val="21"/>
          <w:szCs w:val="21"/>
          <w:u w:val="single" w:color="auto"/>
        </w:rPr>
        <w:t xml:space="preserve"> </w:t>
      </w:r>
      <w:r>
        <w:rPr>
          <w:rFonts w:ascii="宋体" w:hAnsi="宋体" w:eastAsia="宋体" w:cs="宋体"/>
          <w:spacing w:val="-2"/>
          <w:sz w:val="21"/>
          <w:szCs w:val="21"/>
        </w:rPr>
        <w:t>小时提交书面延期要求。</w:t>
      </w:r>
    </w:p>
    <w:p>
      <w:pPr>
        <w:sectPr>
          <w:type w:val="continuous"/>
          <w:pgSz w:w="11907" w:h="16840"/>
          <w:pgMar w:top="1113" w:right="1028" w:bottom="1143" w:left="1000" w:header="878" w:footer="877" w:gutter="0"/>
          <w:pgNumType w:fmt="decimal"/>
          <w:cols w:equalWidth="0" w:num="2">
            <w:col w:w="1436" w:space="100"/>
            <w:col w:w="8343"/>
          </w:cols>
        </w:sectPr>
      </w:pPr>
    </w:p>
    <w:p>
      <w:pPr>
        <w:spacing w:before="337" w:line="184" w:lineRule="auto"/>
        <w:ind w:firstLine="813"/>
        <w:rPr>
          <w:rFonts w:ascii="宋体" w:hAnsi="宋体" w:eastAsia="宋体" w:cs="宋体"/>
          <w:sz w:val="21"/>
          <w:szCs w:val="21"/>
        </w:rPr>
      </w:pPr>
      <w:r>
        <w:rPr>
          <w:rFonts w:ascii="宋体" w:hAnsi="宋体" w:eastAsia="宋体" w:cs="宋体"/>
          <w:spacing w:val="-10"/>
          <w:w w:val="99"/>
          <w:sz w:val="21"/>
          <w:szCs w:val="21"/>
        </w:rPr>
        <w:t>关于延期最长不得超过：</w:t>
      </w:r>
      <w:r>
        <w:rPr>
          <w:rFonts w:ascii="宋体" w:hAnsi="宋体" w:eastAsia="宋体" w:cs="宋体"/>
          <w:spacing w:val="50"/>
          <w:sz w:val="21"/>
          <w:szCs w:val="21"/>
        </w:rPr>
        <w:t xml:space="preserve"> </w:t>
      </w:r>
      <w:r>
        <w:rPr>
          <w:rFonts w:ascii="宋体" w:hAnsi="宋体" w:eastAsia="宋体" w:cs="宋体"/>
          <w:spacing w:val="-10"/>
          <w:w w:val="99"/>
          <w:sz w:val="21"/>
          <w:szCs w:val="21"/>
          <w:u w:val="single" w:color="auto"/>
        </w:rPr>
        <w:t>/</w:t>
      </w:r>
      <w:r>
        <w:rPr>
          <w:rFonts w:ascii="宋体" w:hAnsi="宋体" w:eastAsia="宋体" w:cs="宋体"/>
          <w:spacing w:val="49"/>
          <w:sz w:val="21"/>
          <w:szCs w:val="21"/>
          <w:u w:val="single" w:color="auto"/>
        </w:rPr>
        <w:t xml:space="preserve"> </w:t>
      </w:r>
      <w:r>
        <w:rPr>
          <w:rFonts w:ascii="宋体" w:hAnsi="宋体" w:eastAsia="宋体" w:cs="宋体"/>
          <w:spacing w:val="-10"/>
          <w:w w:val="99"/>
          <w:sz w:val="21"/>
          <w:szCs w:val="21"/>
        </w:rPr>
        <w:t>小时。</w:t>
      </w:r>
    </w:p>
    <w:p>
      <w:pPr>
        <w:spacing w:line="251" w:lineRule="auto"/>
        <w:rPr>
          <w:rFonts w:ascii="宋体"/>
          <w:sz w:val="21"/>
        </w:rPr>
      </w:pPr>
    </w:p>
    <w:p>
      <w:pPr>
        <w:spacing w:before="79" w:line="180" w:lineRule="auto"/>
        <w:ind w:firstLine="829"/>
        <w:rPr>
          <w:rFonts w:ascii="宋体" w:hAnsi="宋体" w:eastAsia="宋体" w:cs="宋体"/>
          <w:sz w:val="21"/>
          <w:szCs w:val="21"/>
        </w:rPr>
      </w:pPr>
      <w:r>
        <w:rPr>
          <w:rFonts w:ascii="宋体" w:hAnsi="宋体" w:eastAsia="宋体" w:cs="宋体"/>
          <w:spacing w:val="-5"/>
          <w:sz w:val="24"/>
          <w:szCs w:val="24"/>
        </w:rPr>
        <w:t>13.3</w:t>
      </w:r>
      <w:r>
        <w:rPr>
          <w:rFonts w:ascii="宋体" w:hAnsi="宋体" w:eastAsia="宋体" w:cs="宋体"/>
          <w:spacing w:val="15"/>
          <w:sz w:val="24"/>
          <w:szCs w:val="24"/>
        </w:rPr>
        <w:t xml:space="preserve">   </w:t>
      </w:r>
      <w:r>
        <w:rPr>
          <w:rFonts w:ascii="宋体" w:hAnsi="宋体" w:eastAsia="宋体" w:cs="宋体"/>
          <w:spacing w:val="-5"/>
          <w:sz w:val="21"/>
          <w:szCs w:val="21"/>
        </w:rPr>
        <w:t>竣工验收</w:t>
      </w:r>
    </w:p>
    <w:p>
      <w:pPr>
        <w:spacing w:before="311" w:line="184" w:lineRule="auto"/>
        <w:ind w:firstLine="826"/>
        <w:rPr>
          <w:rFonts w:ascii="宋体" w:hAnsi="宋体" w:eastAsia="宋体" w:cs="宋体"/>
          <w:sz w:val="21"/>
          <w:szCs w:val="21"/>
        </w:rPr>
      </w:pPr>
      <w:r>
        <w:rPr>
          <w:rFonts w:ascii="宋体" w:hAnsi="宋体" w:eastAsia="宋体" w:cs="宋体"/>
          <w:spacing w:val="-3"/>
          <w:sz w:val="21"/>
          <w:szCs w:val="21"/>
        </w:rPr>
        <w:t>13.2.2</w:t>
      </w:r>
      <w:r>
        <w:rPr>
          <w:rFonts w:ascii="宋体" w:hAnsi="宋体" w:eastAsia="宋体" w:cs="宋体"/>
          <w:spacing w:val="-43"/>
          <w:sz w:val="21"/>
          <w:szCs w:val="21"/>
        </w:rPr>
        <w:t xml:space="preserve"> </w:t>
      </w:r>
      <w:r>
        <w:rPr>
          <w:rFonts w:ascii="宋体" w:hAnsi="宋体" w:eastAsia="宋体" w:cs="宋体"/>
          <w:spacing w:val="-3"/>
          <w:sz w:val="21"/>
          <w:szCs w:val="21"/>
        </w:rPr>
        <w:t>竣工验收程序</w:t>
      </w:r>
    </w:p>
    <w:p>
      <w:pPr>
        <w:spacing w:before="336" w:line="184" w:lineRule="auto"/>
        <w:ind w:firstLine="813"/>
        <w:rPr>
          <w:rFonts w:ascii="宋体" w:hAnsi="宋体" w:eastAsia="宋体" w:cs="宋体"/>
          <w:sz w:val="21"/>
          <w:szCs w:val="21"/>
        </w:rPr>
      </w:pPr>
      <w:r>
        <w:rPr>
          <w:rFonts w:ascii="宋体" w:hAnsi="宋体" w:eastAsia="宋体" w:cs="宋体"/>
          <w:spacing w:val="-4"/>
          <w:sz w:val="21"/>
          <w:szCs w:val="21"/>
        </w:rPr>
        <w:t>关于竣工验收程序的约定：</w:t>
      </w:r>
      <w:r>
        <w:rPr>
          <w:rFonts w:ascii="宋体" w:hAnsi="宋体" w:eastAsia="宋体" w:cs="宋体"/>
          <w:spacing w:val="50"/>
          <w:sz w:val="21"/>
          <w:szCs w:val="21"/>
        </w:rPr>
        <w:t xml:space="preserve"> </w:t>
      </w:r>
      <w:r>
        <w:rPr>
          <w:rFonts w:ascii="宋体" w:hAnsi="宋体" w:eastAsia="宋体" w:cs="宋体"/>
          <w:spacing w:val="-4"/>
          <w:sz w:val="21"/>
          <w:szCs w:val="21"/>
          <w:u w:val="single" w:color="auto"/>
          <w14:textOutline w14:w="3795" w14:cap="sq" w14:cmpd="sng">
            <w14:solidFill>
              <w14:srgbClr w14:val="000000"/>
            </w14:solidFill>
            <w14:prstDash w14:val="solid"/>
            <w14:bevel/>
          </w14:textOutline>
        </w:rPr>
        <w:t>成交人提出验收申请后，采购人组织有关责任主体验收</w:t>
      </w:r>
      <w:r>
        <w:rPr>
          <w:rFonts w:ascii="宋体" w:hAnsi="宋体" w:eastAsia="宋体" w:cs="宋体"/>
          <w:spacing w:val="-4"/>
          <w:sz w:val="21"/>
          <w:szCs w:val="21"/>
        </w:rPr>
        <w:t>。</w:t>
      </w:r>
    </w:p>
    <w:p>
      <w:pPr>
        <w:spacing w:before="335" w:line="184" w:lineRule="auto"/>
        <w:ind w:firstLine="809"/>
        <w:rPr>
          <w:rFonts w:ascii="宋体" w:hAnsi="宋体" w:eastAsia="宋体" w:cs="宋体"/>
          <w:sz w:val="21"/>
          <w:szCs w:val="21"/>
        </w:rPr>
      </w:pPr>
      <w:r>
        <w:rPr>
          <w:rFonts w:ascii="宋体" w:hAnsi="宋体" w:eastAsia="宋体" w:cs="宋体"/>
          <w:spacing w:val="-5"/>
          <w:sz w:val="21"/>
          <w:szCs w:val="21"/>
        </w:rPr>
        <w:t>采购人不按照本项约定组织竣工验收、颁发工程接收证书的违约金的计算方法：</w:t>
      </w:r>
      <w:r>
        <w:rPr>
          <w:rFonts w:ascii="宋体" w:hAnsi="宋体" w:eastAsia="宋体" w:cs="宋体"/>
          <w:spacing w:val="73"/>
          <w:sz w:val="21"/>
          <w:szCs w:val="21"/>
        </w:rPr>
        <w:t xml:space="preserve"> </w:t>
      </w:r>
      <w:r>
        <w:rPr>
          <w:rFonts w:ascii="宋体" w:hAnsi="宋体" w:eastAsia="宋体" w:cs="宋体"/>
          <w:spacing w:val="-5"/>
          <w:sz w:val="21"/>
          <w:szCs w:val="21"/>
          <w:u w:val="single" w:color="auto"/>
        </w:rPr>
        <w:t>/</w:t>
      </w:r>
      <w:r>
        <w:rPr>
          <w:rFonts w:ascii="宋体" w:hAnsi="宋体" w:eastAsia="宋体" w:cs="宋体"/>
          <w:spacing w:val="-5"/>
          <w:sz w:val="21"/>
          <w:szCs w:val="21"/>
        </w:rPr>
        <w:t>。</w:t>
      </w:r>
    </w:p>
    <w:p>
      <w:pPr>
        <w:sectPr>
          <w:type w:val="continuous"/>
          <w:pgSz w:w="11907" w:h="16840"/>
          <w:pgMar w:top="1113" w:right="1028" w:bottom="1143" w:left="1000" w:header="878" w:footer="877" w:gutter="0"/>
          <w:pgNumType w:fmt="decimal"/>
          <w:cols w:equalWidth="0" w:num="1">
            <w:col w:w="9879"/>
          </w:cols>
        </w:sectPr>
      </w:pPr>
    </w:p>
    <w:p>
      <w:pPr>
        <w:spacing w:line="253" w:lineRule="auto"/>
        <w:rPr>
          <w:rFonts w:ascii="宋体"/>
          <w:sz w:val="21"/>
        </w:rPr>
      </w:pPr>
    </w:p>
    <w:p>
      <w:pPr>
        <w:spacing w:before="69" w:line="184" w:lineRule="auto"/>
        <w:ind w:firstLine="826"/>
        <w:rPr>
          <w:rFonts w:ascii="宋体" w:hAnsi="宋体" w:eastAsia="宋体" w:cs="宋体"/>
          <w:sz w:val="21"/>
          <w:szCs w:val="21"/>
        </w:rPr>
      </w:pPr>
      <w:r>
        <w:rPr>
          <w:rFonts w:ascii="宋体" w:hAnsi="宋体" w:eastAsia="宋体" w:cs="宋体"/>
          <w:spacing w:val="-2"/>
          <w:sz w:val="21"/>
          <w:szCs w:val="21"/>
        </w:rPr>
        <w:t>13.2.5</w:t>
      </w:r>
      <w:r>
        <w:rPr>
          <w:rFonts w:ascii="宋体" w:hAnsi="宋体" w:eastAsia="宋体" w:cs="宋体"/>
          <w:spacing w:val="-43"/>
          <w:sz w:val="21"/>
          <w:szCs w:val="21"/>
        </w:rPr>
        <w:t xml:space="preserve"> </w:t>
      </w:r>
      <w:r>
        <w:rPr>
          <w:rFonts w:ascii="宋体" w:hAnsi="宋体" w:eastAsia="宋体" w:cs="宋体"/>
          <w:spacing w:val="-2"/>
          <w:sz w:val="21"/>
          <w:szCs w:val="21"/>
        </w:rPr>
        <w:t>移交、接收全部与部分工程</w:t>
      </w:r>
    </w:p>
    <w:p>
      <w:pPr>
        <w:spacing w:before="335" w:line="184" w:lineRule="auto"/>
        <w:ind w:firstLine="812"/>
        <w:rPr>
          <w:rFonts w:ascii="宋体" w:hAnsi="宋体" w:eastAsia="宋体" w:cs="宋体"/>
          <w:sz w:val="21"/>
          <w:szCs w:val="21"/>
        </w:rPr>
      </w:pPr>
      <w:r>
        <w:rPr>
          <w:rFonts w:ascii="宋体" w:hAnsi="宋体" w:eastAsia="宋体" w:cs="宋体"/>
          <w:spacing w:val="-6"/>
          <w:sz w:val="21"/>
          <w:szCs w:val="21"/>
        </w:rPr>
        <w:t>成交人向采购人移交工程的期限：</w:t>
      </w:r>
      <w:r>
        <w:rPr>
          <w:rFonts w:ascii="宋体" w:hAnsi="宋体" w:eastAsia="宋体" w:cs="宋体"/>
          <w:spacing w:val="29"/>
          <w:sz w:val="21"/>
          <w:szCs w:val="21"/>
          <w:u w:val="single" w:color="auto"/>
        </w:rPr>
        <w:t xml:space="preserve">   </w:t>
      </w:r>
      <w:r>
        <w:rPr>
          <w:rFonts w:ascii="宋体" w:hAnsi="宋体" w:eastAsia="宋体" w:cs="宋体"/>
          <w:spacing w:val="-6"/>
          <w:sz w:val="21"/>
          <w:szCs w:val="21"/>
          <w:u w:val="single" w:color="auto"/>
          <w14:textOutline w14:w="3795" w14:cap="sq" w14:cmpd="sng">
            <w14:solidFill>
              <w14:srgbClr w14:val="000000"/>
            </w14:solidFill>
            <w14:prstDash w14:val="solid"/>
            <w14:bevel/>
          </w14:textOutline>
        </w:rPr>
        <w:t>工程竣工验收后马上移交</w:t>
      </w:r>
      <w:r>
        <w:rPr>
          <w:rFonts w:ascii="宋体" w:hAnsi="宋体" w:eastAsia="宋体" w:cs="宋体"/>
          <w:spacing w:val="101"/>
          <w:sz w:val="21"/>
          <w:szCs w:val="21"/>
          <w:u w:val="single" w:color="auto"/>
        </w:rPr>
        <w:t xml:space="preserve"> </w:t>
      </w:r>
      <w:r>
        <w:rPr>
          <w:rFonts w:ascii="宋体" w:hAnsi="宋体" w:eastAsia="宋体" w:cs="宋体"/>
          <w:spacing w:val="-6"/>
          <w:sz w:val="21"/>
          <w:szCs w:val="21"/>
        </w:rPr>
        <w:t>。</w:t>
      </w:r>
    </w:p>
    <w:p>
      <w:pPr>
        <w:spacing w:before="335" w:line="184" w:lineRule="auto"/>
        <w:ind w:firstLine="809"/>
        <w:rPr>
          <w:rFonts w:ascii="宋体" w:hAnsi="宋体" w:eastAsia="宋体" w:cs="宋体"/>
          <w:sz w:val="21"/>
          <w:szCs w:val="21"/>
        </w:rPr>
      </w:pPr>
      <w:r>
        <w:rPr>
          <w:rFonts w:ascii="宋体" w:hAnsi="宋体" w:eastAsia="宋体" w:cs="宋体"/>
          <w:spacing w:val="-5"/>
          <w:sz w:val="21"/>
          <w:szCs w:val="21"/>
        </w:rPr>
        <w:t>采购人未按本合同约定接收全部或部分工程的，违约金的计算方法为：</w:t>
      </w:r>
      <w:r>
        <w:rPr>
          <w:rFonts w:ascii="宋体" w:hAnsi="宋体" w:eastAsia="宋体" w:cs="宋体"/>
          <w:spacing w:val="29"/>
          <w:sz w:val="21"/>
          <w:szCs w:val="21"/>
          <w:u w:val="single" w:color="auto"/>
        </w:rPr>
        <w:t xml:space="preserve">   </w:t>
      </w:r>
      <w:r>
        <w:rPr>
          <w:rFonts w:ascii="宋体" w:hAnsi="宋体" w:eastAsia="宋体" w:cs="宋体"/>
          <w:spacing w:val="-5"/>
          <w:sz w:val="21"/>
          <w:szCs w:val="21"/>
          <w:u w:val="single" w:color="auto"/>
        </w:rPr>
        <w:t>/</w:t>
      </w:r>
      <w:r>
        <w:rPr>
          <w:rFonts w:ascii="宋体" w:hAnsi="宋体" w:eastAsia="宋体" w:cs="宋体"/>
          <w:spacing w:val="-5"/>
          <w:sz w:val="21"/>
          <w:szCs w:val="21"/>
        </w:rPr>
        <w:t>。</w:t>
      </w:r>
    </w:p>
    <w:p>
      <w:pPr>
        <w:spacing w:before="335" w:line="184" w:lineRule="auto"/>
        <w:ind w:firstLine="812"/>
        <w:rPr>
          <w:rFonts w:ascii="宋体" w:hAnsi="宋体" w:eastAsia="宋体" w:cs="宋体"/>
          <w:sz w:val="21"/>
          <w:szCs w:val="21"/>
        </w:rPr>
      </w:pPr>
      <w:r>
        <w:rPr>
          <w:rFonts w:ascii="宋体" w:hAnsi="宋体" w:eastAsia="宋体" w:cs="宋体"/>
          <w:spacing w:val="-7"/>
          <w:sz w:val="21"/>
          <w:szCs w:val="21"/>
        </w:rPr>
        <w:t>成交人未按时移交工程的，违约金的计算方法为：</w:t>
      </w:r>
      <w:r>
        <w:rPr>
          <w:rFonts w:ascii="宋体" w:hAnsi="宋体" w:eastAsia="宋体" w:cs="宋体"/>
          <w:spacing w:val="88"/>
          <w:sz w:val="21"/>
          <w:szCs w:val="21"/>
        </w:rPr>
        <w:t xml:space="preserve"> </w:t>
      </w:r>
      <w:r>
        <w:rPr>
          <w:rFonts w:ascii="宋体" w:hAnsi="宋体" w:eastAsia="宋体" w:cs="宋体"/>
          <w:spacing w:val="-7"/>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7"/>
          <w:sz w:val="21"/>
          <w:szCs w:val="21"/>
        </w:rPr>
        <w:t>。</w:t>
      </w:r>
    </w:p>
    <w:p>
      <w:pPr>
        <w:spacing w:line="251" w:lineRule="auto"/>
        <w:rPr>
          <w:rFonts w:ascii="宋体"/>
          <w:sz w:val="21"/>
        </w:rPr>
      </w:pPr>
    </w:p>
    <w:p>
      <w:pPr>
        <w:spacing w:before="78" w:line="180" w:lineRule="auto"/>
        <w:ind w:firstLine="829"/>
        <w:rPr>
          <w:rFonts w:ascii="宋体" w:hAnsi="宋体" w:eastAsia="宋体" w:cs="宋体"/>
          <w:sz w:val="21"/>
          <w:szCs w:val="21"/>
        </w:rPr>
      </w:pPr>
      <w:r>
        <w:rPr>
          <w:rFonts w:ascii="宋体" w:hAnsi="宋体" w:eastAsia="宋体" w:cs="宋体"/>
          <w:spacing w:val="-5"/>
          <w:sz w:val="24"/>
          <w:szCs w:val="24"/>
        </w:rPr>
        <w:t>13.6</w:t>
      </w:r>
      <w:r>
        <w:rPr>
          <w:rFonts w:ascii="宋体" w:hAnsi="宋体" w:eastAsia="宋体" w:cs="宋体"/>
          <w:spacing w:val="15"/>
          <w:sz w:val="24"/>
          <w:szCs w:val="24"/>
        </w:rPr>
        <w:t xml:space="preserve">   </w:t>
      </w:r>
      <w:r>
        <w:rPr>
          <w:rFonts w:ascii="宋体" w:hAnsi="宋体" w:eastAsia="宋体" w:cs="宋体"/>
          <w:spacing w:val="-5"/>
          <w:sz w:val="21"/>
          <w:szCs w:val="21"/>
        </w:rPr>
        <w:t>竣工退场</w:t>
      </w:r>
    </w:p>
    <w:p>
      <w:pPr>
        <w:spacing w:before="342" w:line="180" w:lineRule="auto"/>
        <w:ind w:firstLine="829"/>
        <w:rPr>
          <w:rFonts w:ascii="宋体" w:hAnsi="宋体" w:eastAsia="宋体" w:cs="宋体"/>
          <w:sz w:val="21"/>
          <w:szCs w:val="21"/>
        </w:rPr>
      </w:pPr>
      <w:r>
        <w:rPr>
          <w:rFonts w:ascii="宋体" w:hAnsi="宋体" w:eastAsia="宋体" w:cs="宋体"/>
          <w:spacing w:val="-4"/>
          <w:sz w:val="24"/>
          <w:szCs w:val="24"/>
        </w:rPr>
        <w:t>13.6.1</w:t>
      </w:r>
      <w:r>
        <w:rPr>
          <w:rFonts w:ascii="宋体" w:hAnsi="宋体" w:eastAsia="宋体" w:cs="宋体"/>
          <w:spacing w:val="47"/>
          <w:sz w:val="24"/>
          <w:szCs w:val="24"/>
        </w:rPr>
        <w:t xml:space="preserve"> </w:t>
      </w:r>
      <w:r>
        <w:rPr>
          <w:rFonts w:ascii="宋体" w:hAnsi="宋体" w:eastAsia="宋体" w:cs="宋体"/>
          <w:spacing w:val="-4"/>
          <w:sz w:val="21"/>
          <w:szCs w:val="21"/>
        </w:rPr>
        <w:t>竣工退场</w:t>
      </w:r>
    </w:p>
    <w:p>
      <w:pPr>
        <w:spacing w:before="311" w:line="184" w:lineRule="auto"/>
        <w:ind w:firstLine="812"/>
        <w:rPr>
          <w:rFonts w:ascii="宋体" w:hAnsi="宋体" w:eastAsia="宋体" w:cs="宋体"/>
          <w:sz w:val="21"/>
          <w:szCs w:val="21"/>
        </w:rPr>
      </w:pPr>
      <w:r>
        <w:rPr>
          <w:rFonts w:ascii="宋体" w:hAnsi="宋体" w:eastAsia="宋体" w:cs="宋体"/>
          <w:spacing w:val="-7"/>
          <w:sz w:val="21"/>
          <w:szCs w:val="21"/>
        </w:rPr>
        <w:t>成交人完成竣工退场的期限：</w:t>
      </w:r>
      <w:r>
        <w:rPr>
          <w:rFonts w:ascii="宋体" w:hAnsi="宋体" w:eastAsia="宋体" w:cs="宋体"/>
          <w:spacing w:val="68"/>
          <w:sz w:val="21"/>
          <w:szCs w:val="21"/>
        </w:rPr>
        <w:t xml:space="preserve"> </w:t>
      </w:r>
      <w:r>
        <w:rPr>
          <w:rFonts w:ascii="宋体" w:hAnsi="宋体" w:eastAsia="宋体" w:cs="宋体"/>
          <w:spacing w:val="-7"/>
          <w:sz w:val="21"/>
          <w:szCs w:val="21"/>
          <w:u w:val="single" w:color="auto"/>
          <w14:textOutline w14:w="3795" w14:cap="sq" w14:cmpd="sng">
            <w14:solidFill>
              <w14:srgbClr w14:val="000000"/>
            </w14:solidFill>
            <w14:prstDash w14:val="solid"/>
            <w14:bevel/>
          </w14:textOutline>
        </w:rPr>
        <w:t>按双方现场约定</w:t>
      </w:r>
      <w:r>
        <w:rPr>
          <w:rFonts w:ascii="宋体" w:hAnsi="宋体" w:eastAsia="宋体" w:cs="宋体"/>
          <w:spacing w:val="-7"/>
          <w:sz w:val="21"/>
          <w:szCs w:val="21"/>
        </w:rPr>
        <w:t>。</w:t>
      </w:r>
    </w:p>
    <w:p>
      <w:pPr>
        <w:spacing w:before="335" w:line="184" w:lineRule="auto"/>
        <w:ind w:firstLine="826"/>
        <w:rPr>
          <w:rFonts w:ascii="宋体" w:hAnsi="宋体" w:eastAsia="宋体" w:cs="宋体"/>
          <w:sz w:val="21"/>
          <w:szCs w:val="21"/>
        </w:rPr>
      </w:pPr>
      <w:r>
        <w:rPr>
          <w:rFonts w:ascii="宋体" w:hAnsi="宋体" w:eastAsia="宋体" w:cs="宋体"/>
          <w:spacing w:val="-5"/>
          <w:sz w:val="21"/>
          <w:szCs w:val="21"/>
        </w:rPr>
        <w:t>14.</w:t>
      </w:r>
      <w:r>
        <w:rPr>
          <w:rFonts w:ascii="宋体" w:hAnsi="宋体" w:eastAsia="宋体" w:cs="宋体"/>
          <w:spacing w:val="46"/>
          <w:sz w:val="21"/>
          <w:szCs w:val="21"/>
        </w:rPr>
        <w:t xml:space="preserve"> </w:t>
      </w:r>
      <w:r>
        <w:rPr>
          <w:rFonts w:ascii="宋体" w:hAnsi="宋体" w:eastAsia="宋体" w:cs="宋体"/>
          <w:spacing w:val="-5"/>
          <w:sz w:val="21"/>
          <w:szCs w:val="21"/>
        </w:rPr>
        <w:t>竣工结算</w:t>
      </w:r>
    </w:p>
    <w:p>
      <w:pPr>
        <w:spacing w:line="251" w:lineRule="auto"/>
        <w:rPr>
          <w:rFonts w:ascii="宋体"/>
          <w:sz w:val="21"/>
        </w:rPr>
      </w:pPr>
    </w:p>
    <w:p>
      <w:pPr>
        <w:spacing w:before="79" w:line="180" w:lineRule="auto"/>
        <w:ind w:firstLine="829"/>
        <w:rPr>
          <w:rFonts w:ascii="宋体" w:hAnsi="宋体" w:eastAsia="宋体" w:cs="宋体"/>
          <w:sz w:val="21"/>
          <w:szCs w:val="21"/>
        </w:rPr>
      </w:pPr>
      <w:r>
        <w:rPr>
          <w:rFonts w:ascii="宋体" w:hAnsi="宋体" w:eastAsia="宋体" w:cs="宋体"/>
          <w:spacing w:val="-4"/>
          <w:sz w:val="24"/>
          <w:szCs w:val="24"/>
        </w:rPr>
        <w:t>14.1</w:t>
      </w:r>
      <w:r>
        <w:rPr>
          <w:rFonts w:ascii="宋体" w:hAnsi="宋体" w:eastAsia="宋体" w:cs="宋体"/>
          <w:spacing w:val="15"/>
          <w:sz w:val="24"/>
          <w:szCs w:val="24"/>
        </w:rPr>
        <w:t xml:space="preserve">   </w:t>
      </w:r>
      <w:r>
        <w:rPr>
          <w:rFonts w:ascii="宋体" w:hAnsi="宋体" w:eastAsia="宋体" w:cs="宋体"/>
          <w:spacing w:val="-4"/>
          <w:sz w:val="21"/>
          <w:szCs w:val="21"/>
        </w:rPr>
        <w:t>竣工付款申请</w:t>
      </w:r>
    </w:p>
    <w:p>
      <w:pPr>
        <w:spacing w:before="311" w:line="184" w:lineRule="auto"/>
        <w:ind w:firstLine="812"/>
        <w:rPr>
          <w:rFonts w:ascii="宋体" w:hAnsi="宋体" w:eastAsia="宋体" w:cs="宋体"/>
          <w:sz w:val="21"/>
          <w:szCs w:val="21"/>
        </w:rPr>
      </w:pPr>
      <w:r>
        <w:rPr>
          <w:rFonts w:ascii="宋体" w:hAnsi="宋体" w:eastAsia="宋体" w:cs="宋体"/>
          <w:spacing w:val="-8"/>
          <w:sz w:val="21"/>
          <w:szCs w:val="21"/>
        </w:rPr>
        <w:t>成交人提交竣工付款申请单的期限：</w:t>
      </w:r>
      <w:r>
        <w:rPr>
          <w:rFonts w:ascii="宋体" w:hAnsi="宋体" w:eastAsia="宋体" w:cs="宋体"/>
          <w:spacing w:val="64"/>
          <w:sz w:val="21"/>
          <w:szCs w:val="21"/>
        </w:rPr>
        <w:t xml:space="preserve"> </w:t>
      </w:r>
      <w:r>
        <w:rPr>
          <w:rFonts w:ascii="宋体" w:hAnsi="宋体" w:eastAsia="宋体" w:cs="宋体"/>
          <w:spacing w:val="-8"/>
          <w:sz w:val="21"/>
          <w:szCs w:val="21"/>
          <w:u w:val="single" w:color="auto"/>
          <w14:textOutline w14:w="3795" w14:cap="sq" w14:cmpd="sng">
            <w14:solidFill>
              <w14:srgbClr w14:val="000000"/>
            </w14:solidFill>
            <w14:prstDash w14:val="solid"/>
            <w14:bevel/>
          </w14:textOutline>
        </w:rPr>
        <w:t>按双方约定</w:t>
      </w:r>
      <w:r>
        <w:rPr>
          <w:rFonts w:ascii="宋体" w:hAnsi="宋体" w:eastAsia="宋体" w:cs="宋体"/>
          <w:spacing w:val="-8"/>
          <w:sz w:val="21"/>
          <w:szCs w:val="21"/>
        </w:rPr>
        <w:t>。</w:t>
      </w:r>
    </w:p>
    <w:p>
      <w:pPr>
        <w:spacing w:before="338" w:line="184" w:lineRule="auto"/>
        <w:ind w:firstLine="811"/>
        <w:rPr>
          <w:rFonts w:ascii="宋体" w:hAnsi="宋体" w:eastAsia="宋体" w:cs="宋体"/>
          <w:sz w:val="21"/>
          <w:szCs w:val="21"/>
        </w:rPr>
      </w:pPr>
      <w:r>
        <w:rPr>
          <w:rFonts w:ascii="宋体" w:hAnsi="宋体" w:eastAsia="宋体" w:cs="宋体"/>
          <w:spacing w:val="-9"/>
          <w:sz w:val="21"/>
          <w:szCs w:val="21"/>
        </w:rPr>
        <w:t>竣工付款申请单应包括的内容：</w:t>
      </w:r>
      <w:r>
        <w:rPr>
          <w:rFonts w:ascii="宋体" w:hAnsi="宋体" w:eastAsia="宋体" w:cs="宋体"/>
          <w:spacing w:val="69"/>
          <w:sz w:val="21"/>
          <w:szCs w:val="21"/>
        </w:rPr>
        <w:t xml:space="preserve"> </w:t>
      </w:r>
      <w:r>
        <w:rPr>
          <w:rFonts w:ascii="宋体" w:hAnsi="宋体" w:eastAsia="宋体" w:cs="宋体"/>
          <w:spacing w:val="-9"/>
          <w:sz w:val="21"/>
          <w:szCs w:val="21"/>
          <w:u w:val="single" w:color="auto"/>
          <w14:textOutline w14:w="3795" w14:cap="sq" w14:cmpd="sng">
            <w14:solidFill>
              <w14:srgbClr w14:val="000000"/>
            </w14:solidFill>
            <w14:prstDash w14:val="solid"/>
            <w14:bevel/>
          </w14:textOutline>
        </w:rPr>
        <w:t>按双方约定</w:t>
      </w:r>
      <w:r>
        <w:rPr>
          <w:rFonts w:ascii="宋体" w:hAnsi="宋体" w:eastAsia="宋体" w:cs="宋体"/>
          <w:spacing w:val="-9"/>
          <w:sz w:val="21"/>
          <w:szCs w:val="21"/>
        </w:rPr>
        <w:t>。</w:t>
      </w:r>
    </w:p>
    <w:p>
      <w:pPr>
        <w:spacing w:before="335" w:line="184" w:lineRule="auto"/>
        <w:ind w:firstLine="811"/>
        <w:rPr>
          <w:rFonts w:ascii="宋体" w:hAnsi="宋体" w:eastAsia="宋体" w:cs="宋体"/>
          <w:sz w:val="21"/>
          <w:szCs w:val="21"/>
        </w:rPr>
      </w:pPr>
      <w:r>
        <w:rPr>
          <w:rFonts w:ascii="宋体" w:hAnsi="宋体" w:eastAsia="宋体" w:cs="宋体"/>
          <w:spacing w:val="-6"/>
          <w:sz w:val="21"/>
          <w:szCs w:val="21"/>
        </w:rPr>
        <w:t>竣工结算工程量及结算单价的约定：</w:t>
      </w:r>
      <w:r>
        <w:rPr>
          <w:rFonts w:ascii="宋体" w:hAnsi="宋体" w:eastAsia="宋体" w:cs="宋体"/>
          <w:spacing w:val="50"/>
          <w:sz w:val="21"/>
          <w:szCs w:val="21"/>
        </w:rPr>
        <w:t xml:space="preserve"> </w:t>
      </w:r>
      <w:r>
        <w:rPr>
          <w:rFonts w:ascii="宋体" w:hAnsi="宋体" w:eastAsia="宋体" w:cs="宋体"/>
          <w:spacing w:val="-6"/>
          <w:sz w:val="21"/>
          <w:szCs w:val="21"/>
          <w:u w:val="single" w:color="auto"/>
          <w14:textOutline w14:w="3795" w14:cap="sq" w14:cmpd="sng">
            <w14:solidFill>
              <w14:srgbClr w14:val="000000"/>
            </w14:solidFill>
            <w14:prstDash w14:val="solid"/>
            <w14:bevel/>
          </w14:textOutline>
        </w:rPr>
        <w:t>按合同总价包干结算。</w:t>
      </w:r>
      <w:r>
        <w:rPr>
          <w:rFonts w:ascii="宋体" w:hAnsi="宋体" w:eastAsia="宋体" w:cs="宋体"/>
          <w:sz w:val="21"/>
          <w:szCs w:val="21"/>
          <w:u w:val="single" w:color="auto"/>
        </w:rPr>
        <w:t xml:space="preserve"> </w:t>
      </w:r>
    </w:p>
    <w:p>
      <w:pPr>
        <w:spacing w:line="251" w:lineRule="auto"/>
        <w:rPr>
          <w:rFonts w:ascii="宋体"/>
          <w:sz w:val="21"/>
        </w:rPr>
      </w:pPr>
    </w:p>
    <w:p>
      <w:pPr>
        <w:spacing w:before="79" w:line="180" w:lineRule="auto"/>
        <w:ind w:firstLine="829"/>
        <w:rPr>
          <w:rFonts w:ascii="宋体" w:hAnsi="宋体" w:eastAsia="宋体" w:cs="宋体"/>
          <w:sz w:val="21"/>
          <w:szCs w:val="21"/>
        </w:rPr>
      </w:pPr>
      <w:r>
        <w:rPr>
          <w:rFonts w:ascii="宋体" w:hAnsi="宋体" w:eastAsia="宋体" w:cs="宋体"/>
          <w:spacing w:val="-4"/>
          <w:sz w:val="24"/>
          <w:szCs w:val="24"/>
        </w:rPr>
        <w:t>14.2</w:t>
      </w:r>
      <w:r>
        <w:rPr>
          <w:rFonts w:ascii="宋体" w:hAnsi="宋体" w:eastAsia="宋体" w:cs="宋体"/>
          <w:spacing w:val="15"/>
          <w:sz w:val="24"/>
          <w:szCs w:val="24"/>
        </w:rPr>
        <w:t xml:space="preserve">   </w:t>
      </w:r>
      <w:r>
        <w:rPr>
          <w:rFonts w:ascii="宋体" w:hAnsi="宋体" w:eastAsia="宋体" w:cs="宋体"/>
          <w:spacing w:val="-4"/>
          <w:sz w:val="21"/>
          <w:szCs w:val="21"/>
        </w:rPr>
        <w:t>竣工结算审核</w:t>
      </w:r>
    </w:p>
    <w:p>
      <w:pPr>
        <w:spacing w:before="311" w:line="184" w:lineRule="auto"/>
        <w:ind w:firstLine="809"/>
        <w:rPr>
          <w:rFonts w:ascii="宋体" w:hAnsi="宋体" w:eastAsia="宋体" w:cs="宋体"/>
          <w:sz w:val="21"/>
          <w:szCs w:val="21"/>
        </w:rPr>
      </w:pPr>
      <w:r>
        <w:rPr>
          <w:rFonts w:ascii="宋体" w:hAnsi="宋体" w:eastAsia="宋体" w:cs="宋体"/>
          <w:spacing w:val="-6"/>
          <w:sz w:val="21"/>
          <w:szCs w:val="21"/>
        </w:rPr>
        <w:t>采购人审批竣工付款申请单的期限：</w:t>
      </w:r>
      <w:r>
        <w:rPr>
          <w:rFonts w:ascii="宋体" w:hAnsi="宋体" w:eastAsia="宋体" w:cs="宋体"/>
          <w:spacing w:val="92"/>
          <w:sz w:val="21"/>
          <w:szCs w:val="21"/>
        </w:rPr>
        <w:t xml:space="preserve"> </w:t>
      </w:r>
      <w:r>
        <w:rPr>
          <w:rFonts w:ascii="宋体" w:hAnsi="宋体" w:eastAsia="宋体" w:cs="宋体"/>
          <w:spacing w:val="-6"/>
          <w:sz w:val="21"/>
          <w:szCs w:val="21"/>
          <w:u w:val="single" w:color="auto"/>
          <w14:textOutline w14:w="3795" w14:cap="sq" w14:cmpd="sng">
            <w14:solidFill>
              <w14:srgbClr w14:val="000000"/>
            </w14:solidFill>
            <w14:prstDash w14:val="solid"/>
            <w14:bevel/>
          </w14:textOutline>
        </w:rPr>
        <w:t>成交人提交竣工付款申请单</w:t>
      </w:r>
      <w:r>
        <w:rPr>
          <w:rFonts w:ascii="宋体" w:hAnsi="宋体" w:eastAsia="宋体" w:cs="宋体"/>
          <w:spacing w:val="-37"/>
          <w:sz w:val="21"/>
          <w:szCs w:val="21"/>
          <w:u w:val="single" w:color="auto"/>
        </w:rPr>
        <w:t xml:space="preserve"> </w:t>
      </w:r>
      <w:r>
        <w:rPr>
          <w:rFonts w:ascii="宋体" w:hAnsi="宋体" w:eastAsia="宋体" w:cs="宋体"/>
          <w:spacing w:val="-6"/>
          <w:sz w:val="21"/>
          <w:szCs w:val="21"/>
          <w:u w:val="single" w:color="auto"/>
          <w14:textOutline w14:w="3795" w14:cap="sq" w14:cmpd="sng">
            <w14:solidFill>
              <w14:srgbClr w14:val="000000"/>
            </w14:solidFill>
            <w14:prstDash w14:val="solid"/>
            <w14:bevel/>
          </w14:textOutline>
        </w:rPr>
        <w:t>7</w:t>
      </w:r>
      <w:r>
        <w:rPr>
          <w:rFonts w:ascii="宋体" w:hAnsi="宋体" w:eastAsia="宋体" w:cs="宋体"/>
          <w:spacing w:val="-41"/>
          <w:sz w:val="21"/>
          <w:szCs w:val="21"/>
          <w:u w:val="single" w:color="auto"/>
        </w:rPr>
        <w:t xml:space="preserve"> </w:t>
      </w:r>
      <w:r>
        <w:rPr>
          <w:rFonts w:ascii="宋体" w:hAnsi="宋体" w:eastAsia="宋体" w:cs="宋体"/>
          <w:spacing w:val="-6"/>
          <w:sz w:val="21"/>
          <w:szCs w:val="21"/>
          <w:u w:val="single" w:color="auto"/>
          <w14:textOutline w14:w="3795" w14:cap="sq" w14:cmpd="sng">
            <w14:solidFill>
              <w14:srgbClr w14:val="000000"/>
            </w14:solidFill>
            <w14:prstDash w14:val="solid"/>
            <w14:bevel/>
          </w14:textOutline>
        </w:rPr>
        <w:t>天</w:t>
      </w:r>
      <w:r>
        <w:rPr>
          <w:rFonts w:ascii="宋体" w:hAnsi="宋体" w:eastAsia="宋体" w:cs="宋体"/>
          <w:spacing w:val="-6"/>
          <w:sz w:val="21"/>
          <w:szCs w:val="21"/>
        </w:rPr>
        <w:t>。</w:t>
      </w:r>
    </w:p>
    <w:p>
      <w:pPr>
        <w:spacing w:before="335" w:line="479" w:lineRule="auto"/>
        <w:ind w:left="438" w:right="1119" w:firstLine="371"/>
        <w:rPr>
          <w:rFonts w:ascii="宋体" w:hAnsi="宋体" w:eastAsia="宋体" w:cs="宋体"/>
          <w:sz w:val="21"/>
          <w:szCs w:val="21"/>
        </w:rPr>
      </w:pPr>
      <w:r>
        <w:rPr>
          <w:rFonts w:ascii="宋体" w:hAnsi="宋体" w:eastAsia="宋体" w:cs="宋体"/>
          <w:spacing w:val="-6"/>
          <w:sz w:val="21"/>
          <w:szCs w:val="21"/>
        </w:rPr>
        <w:t>采购人完成竣工付款的期限：</w:t>
      </w:r>
      <w:r>
        <w:rPr>
          <w:rFonts w:ascii="宋体" w:hAnsi="宋体" w:eastAsia="宋体" w:cs="宋体"/>
          <w:spacing w:val="38"/>
          <w:sz w:val="21"/>
          <w:szCs w:val="21"/>
        </w:rPr>
        <w:t xml:space="preserve"> </w:t>
      </w:r>
      <w:r>
        <w:rPr>
          <w:rFonts w:ascii="宋体" w:hAnsi="宋体" w:eastAsia="宋体" w:cs="宋体"/>
          <w:spacing w:val="-6"/>
          <w:sz w:val="21"/>
          <w:szCs w:val="21"/>
          <w:u w:val="single" w:color="auto"/>
          <w14:textOutline w14:w="3795" w14:cap="sq" w14:cmpd="sng">
            <w14:solidFill>
              <w14:srgbClr w14:val="000000"/>
            </w14:solidFill>
            <w14:prstDash w14:val="solid"/>
            <w14:bevel/>
          </w14:textOutline>
        </w:rPr>
        <w:t>工程竣工验收合格并通过结算审核后，15</w:t>
      </w:r>
      <w:r>
        <w:rPr>
          <w:rFonts w:ascii="宋体" w:hAnsi="宋体" w:eastAsia="宋体" w:cs="宋体"/>
          <w:spacing w:val="-46"/>
          <w:sz w:val="21"/>
          <w:szCs w:val="21"/>
          <w:u w:val="single" w:color="auto"/>
        </w:rPr>
        <w:t xml:space="preserve"> </w:t>
      </w:r>
      <w:r>
        <w:rPr>
          <w:rFonts w:ascii="宋体" w:hAnsi="宋体" w:eastAsia="宋体" w:cs="宋体"/>
          <w:spacing w:val="-6"/>
          <w:sz w:val="21"/>
          <w:szCs w:val="21"/>
          <w:u w:val="single" w:color="auto"/>
          <w14:textOutline w14:w="3795" w14:cap="sq" w14:cmpd="sng">
            <w14:solidFill>
              <w14:srgbClr w14:val="000000"/>
            </w14:solidFill>
            <w14:prstDash w14:val="solid"/>
            <w14:bevel/>
          </w14:textOutline>
        </w:rPr>
        <w:t>个工作日内一次</w:t>
      </w:r>
      <w:r>
        <w:rPr>
          <w:rFonts w:ascii="宋体" w:hAnsi="宋体" w:eastAsia="宋体" w:cs="宋体"/>
          <w:sz w:val="21"/>
          <w:szCs w:val="21"/>
        </w:rPr>
        <w:t xml:space="preserve"> </w:t>
      </w:r>
      <w:r>
        <w:rPr>
          <w:rFonts w:ascii="宋体" w:hAnsi="宋体" w:eastAsia="宋体" w:cs="宋体"/>
          <w:spacing w:val="-1"/>
          <w:sz w:val="21"/>
          <w:szCs w:val="21"/>
          <w:u w:val="single" w:color="auto"/>
          <w14:textOutline w14:w="3795" w14:cap="sq" w14:cmpd="sng">
            <w14:solidFill>
              <w14:srgbClr w14:val="000000"/>
            </w14:solidFill>
            <w14:prstDash w14:val="solid"/>
            <w14:bevel/>
          </w14:textOutline>
        </w:rPr>
        <w:t>性全额支付工程款。</w:t>
      </w:r>
      <w:r>
        <w:rPr>
          <w:rFonts w:ascii="宋体" w:hAnsi="宋体" w:eastAsia="宋体" w:cs="宋体"/>
          <w:spacing w:val="8"/>
          <w:sz w:val="21"/>
          <w:szCs w:val="21"/>
          <w:u w:val="single" w:color="auto"/>
        </w:rPr>
        <w:t xml:space="preserve"> </w:t>
      </w:r>
    </w:p>
    <w:p>
      <w:pPr>
        <w:spacing w:line="204" w:lineRule="auto"/>
        <w:ind w:firstLine="813"/>
        <w:rPr>
          <w:rFonts w:ascii="宋体" w:hAnsi="宋体" w:eastAsia="宋体" w:cs="宋体"/>
          <w:sz w:val="21"/>
          <w:szCs w:val="21"/>
        </w:rPr>
      </w:pPr>
      <w:r>
        <w:rPr>
          <w:rFonts w:ascii="宋体" w:hAnsi="宋体" w:eastAsia="宋体" w:cs="宋体"/>
          <w:spacing w:val="-7"/>
          <w:sz w:val="21"/>
          <w:szCs w:val="21"/>
        </w:rPr>
        <w:t>关于竣工付款证书异议部分复核的方式和程序：</w:t>
      </w:r>
      <w:r>
        <w:rPr>
          <w:rFonts w:ascii="宋体" w:hAnsi="宋体" w:eastAsia="宋体" w:cs="宋体"/>
          <w:spacing w:val="36"/>
          <w:sz w:val="21"/>
          <w:szCs w:val="21"/>
          <w:u w:val="single" w:color="auto"/>
        </w:rPr>
        <w:t xml:space="preserve">   </w:t>
      </w:r>
      <w:r>
        <w:rPr>
          <w:rFonts w:ascii="宋体" w:hAnsi="宋体" w:eastAsia="宋体" w:cs="宋体"/>
          <w:spacing w:val="-7"/>
          <w:sz w:val="21"/>
          <w:szCs w:val="21"/>
          <w:u w:val="single" w:color="auto"/>
          <w14:textOutline w14:w="3795" w14:cap="sq" w14:cmpd="sng">
            <w14:solidFill>
              <w14:srgbClr w14:val="000000"/>
            </w14:solidFill>
            <w14:prstDash w14:val="solid"/>
            <w14:bevel/>
          </w14:textOutline>
        </w:rPr>
        <w:t>按双方约定</w:t>
      </w:r>
      <w:r>
        <w:rPr>
          <w:rFonts w:ascii="宋体" w:hAnsi="宋体" w:eastAsia="宋体" w:cs="宋体"/>
          <w:spacing w:val="105"/>
          <w:sz w:val="21"/>
          <w:szCs w:val="21"/>
          <w:u w:val="single" w:color="auto"/>
        </w:rPr>
        <w:t xml:space="preserve"> </w:t>
      </w:r>
      <w:r>
        <w:rPr>
          <w:rFonts w:ascii="宋体" w:hAnsi="宋体" w:eastAsia="宋体" w:cs="宋体"/>
          <w:spacing w:val="-7"/>
          <w:sz w:val="21"/>
          <w:szCs w:val="21"/>
        </w:rPr>
        <w:t>。</w:t>
      </w:r>
    </w:p>
    <w:p>
      <w:pPr>
        <w:spacing w:before="342" w:line="180" w:lineRule="auto"/>
        <w:ind w:firstLine="829"/>
        <w:rPr>
          <w:rFonts w:ascii="宋体" w:hAnsi="宋体" w:eastAsia="宋体" w:cs="宋体"/>
          <w:sz w:val="21"/>
          <w:szCs w:val="21"/>
        </w:rPr>
      </w:pPr>
      <w:r>
        <w:rPr>
          <w:rFonts w:ascii="宋体" w:hAnsi="宋体" w:eastAsia="宋体" w:cs="宋体"/>
          <w:spacing w:val="-5"/>
          <w:sz w:val="24"/>
          <w:szCs w:val="24"/>
        </w:rPr>
        <w:t>14.4</w:t>
      </w:r>
      <w:r>
        <w:rPr>
          <w:rFonts w:ascii="宋体" w:hAnsi="宋体" w:eastAsia="宋体" w:cs="宋体"/>
          <w:spacing w:val="15"/>
          <w:sz w:val="24"/>
          <w:szCs w:val="24"/>
        </w:rPr>
        <w:t xml:space="preserve">   </w:t>
      </w:r>
      <w:r>
        <w:rPr>
          <w:rFonts w:ascii="宋体" w:hAnsi="宋体" w:eastAsia="宋体" w:cs="宋体"/>
          <w:spacing w:val="-5"/>
          <w:sz w:val="21"/>
          <w:szCs w:val="21"/>
        </w:rPr>
        <w:t>最终结清</w:t>
      </w:r>
    </w:p>
    <w:p>
      <w:pPr>
        <w:spacing w:before="342" w:line="180" w:lineRule="auto"/>
        <w:ind w:firstLine="829"/>
        <w:rPr>
          <w:rFonts w:ascii="宋体" w:hAnsi="宋体" w:eastAsia="宋体" w:cs="宋体"/>
          <w:sz w:val="21"/>
          <w:szCs w:val="21"/>
        </w:rPr>
      </w:pPr>
      <w:r>
        <w:rPr>
          <w:rFonts w:ascii="宋体" w:hAnsi="宋体" w:eastAsia="宋体" w:cs="宋体"/>
          <w:spacing w:val="-3"/>
          <w:sz w:val="24"/>
          <w:szCs w:val="24"/>
        </w:rPr>
        <w:t>14.4.1</w:t>
      </w:r>
      <w:r>
        <w:rPr>
          <w:rFonts w:ascii="宋体" w:hAnsi="宋体" w:eastAsia="宋体" w:cs="宋体"/>
          <w:spacing w:val="46"/>
          <w:sz w:val="24"/>
          <w:szCs w:val="24"/>
        </w:rPr>
        <w:t xml:space="preserve"> </w:t>
      </w:r>
      <w:r>
        <w:rPr>
          <w:rFonts w:ascii="宋体" w:hAnsi="宋体" w:eastAsia="宋体" w:cs="宋体"/>
          <w:spacing w:val="-3"/>
          <w:sz w:val="21"/>
          <w:szCs w:val="21"/>
        </w:rPr>
        <w:t>最终结清申请单</w:t>
      </w:r>
    </w:p>
    <w:p>
      <w:pPr>
        <w:spacing w:before="311" w:line="184" w:lineRule="auto"/>
        <w:ind w:firstLine="812"/>
        <w:rPr>
          <w:rFonts w:ascii="宋体" w:hAnsi="宋体" w:eastAsia="宋体" w:cs="宋体"/>
          <w:sz w:val="21"/>
          <w:szCs w:val="21"/>
        </w:rPr>
      </w:pPr>
      <w:r>
        <w:rPr>
          <w:rFonts w:ascii="宋体" w:hAnsi="宋体" w:eastAsia="宋体" w:cs="宋体"/>
          <w:spacing w:val="-9"/>
          <w:sz w:val="21"/>
          <w:szCs w:val="21"/>
        </w:rPr>
        <w:t>成交人提交最终结清申请单的份数：</w:t>
      </w:r>
      <w:r>
        <w:rPr>
          <w:rFonts w:ascii="宋体" w:hAnsi="宋体" w:eastAsia="宋体" w:cs="宋体"/>
          <w:spacing w:val="92"/>
          <w:sz w:val="21"/>
          <w:szCs w:val="21"/>
        </w:rPr>
        <w:t xml:space="preserve"> </w:t>
      </w:r>
      <w:r>
        <w:rPr>
          <w:rFonts w:ascii="宋体" w:hAnsi="宋体" w:eastAsia="宋体" w:cs="宋体"/>
          <w:spacing w:val="-9"/>
          <w:sz w:val="21"/>
          <w:szCs w:val="21"/>
          <w:u w:val="single" w:color="auto"/>
          <w14:textOutline w14:w="3795" w14:cap="sq" w14:cmpd="sng">
            <w14:solidFill>
              <w14:srgbClr w14:val="000000"/>
            </w14:solidFill>
            <w14:prstDash w14:val="solid"/>
            <w14:bevel/>
          </w14:textOutline>
        </w:rPr>
        <w:t>二份</w:t>
      </w:r>
      <w:r>
        <w:rPr>
          <w:rFonts w:ascii="宋体" w:hAnsi="宋体" w:eastAsia="宋体" w:cs="宋体"/>
          <w:spacing w:val="-9"/>
          <w:sz w:val="21"/>
          <w:szCs w:val="21"/>
        </w:rPr>
        <w:t>。</w:t>
      </w:r>
    </w:p>
    <w:p>
      <w:pPr>
        <w:spacing w:before="335" w:line="184" w:lineRule="auto"/>
        <w:ind w:firstLine="812"/>
        <w:rPr>
          <w:rFonts w:ascii="宋体" w:hAnsi="宋体" w:eastAsia="宋体" w:cs="宋体"/>
          <w:sz w:val="21"/>
          <w:szCs w:val="21"/>
        </w:rPr>
      </w:pPr>
      <w:r>
        <w:rPr>
          <w:rFonts w:ascii="宋体" w:hAnsi="宋体" w:eastAsia="宋体" w:cs="宋体"/>
          <w:spacing w:val="-8"/>
          <w:sz w:val="21"/>
          <w:szCs w:val="21"/>
        </w:rPr>
        <w:t>成交人提交最终结算申请单的期限：</w:t>
      </w:r>
      <w:r>
        <w:rPr>
          <w:rFonts w:ascii="宋体" w:hAnsi="宋体" w:eastAsia="宋体" w:cs="宋体"/>
          <w:spacing w:val="100"/>
          <w:sz w:val="21"/>
          <w:szCs w:val="21"/>
        </w:rPr>
        <w:t xml:space="preserve"> </w:t>
      </w:r>
      <w:r>
        <w:rPr>
          <w:rFonts w:ascii="宋体" w:hAnsi="宋体" w:eastAsia="宋体" w:cs="宋体"/>
          <w:spacing w:val="-8"/>
          <w:sz w:val="21"/>
          <w:szCs w:val="21"/>
          <w:u w:val="single" w:color="auto"/>
          <w14:textOutline w14:w="3795" w14:cap="sq" w14:cmpd="sng">
            <w14:solidFill>
              <w14:srgbClr w14:val="000000"/>
            </w14:solidFill>
            <w14:prstDash w14:val="solid"/>
            <w14:bevel/>
          </w14:textOutline>
        </w:rPr>
        <w:t>按双方约定</w:t>
      </w:r>
      <w:r>
        <w:rPr>
          <w:rFonts w:ascii="宋体" w:hAnsi="宋体" w:eastAsia="宋体" w:cs="宋体"/>
          <w:spacing w:val="-8"/>
          <w:sz w:val="21"/>
          <w:szCs w:val="21"/>
        </w:rPr>
        <w:t>。</w:t>
      </w:r>
    </w:p>
    <w:p>
      <w:pPr>
        <w:spacing w:line="251" w:lineRule="auto"/>
        <w:rPr>
          <w:rFonts w:ascii="宋体"/>
          <w:sz w:val="21"/>
        </w:rPr>
      </w:pPr>
    </w:p>
    <w:p>
      <w:pPr>
        <w:spacing w:before="79" w:line="180" w:lineRule="auto"/>
        <w:ind w:firstLine="829"/>
        <w:rPr>
          <w:rFonts w:ascii="宋体" w:hAnsi="宋体" w:eastAsia="宋体" w:cs="宋体"/>
          <w:sz w:val="21"/>
          <w:szCs w:val="21"/>
        </w:rPr>
      </w:pPr>
      <w:r>
        <w:rPr>
          <w:rFonts w:ascii="宋体" w:hAnsi="宋体" w:eastAsia="宋体" w:cs="宋体"/>
          <w:spacing w:val="-3"/>
          <w:sz w:val="24"/>
          <w:szCs w:val="24"/>
        </w:rPr>
        <w:t>14.4.2</w:t>
      </w:r>
      <w:r>
        <w:rPr>
          <w:rFonts w:ascii="宋体" w:hAnsi="宋体" w:eastAsia="宋体" w:cs="宋体"/>
          <w:spacing w:val="52"/>
          <w:sz w:val="24"/>
          <w:szCs w:val="24"/>
        </w:rPr>
        <w:t xml:space="preserve"> </w:t>
      </w:r>
      <w:r>
        <w:rPr>
          <w:rFonts w:ascii="宋体" w:hAnsi="宋体" w:eastAsia="宋体" w:cs="宋体"/>
          <w:spacing w:val="-3"/>
          <w:sz w:val="21"/>
          <w:szCs w:val="21"/>
        </w:rPr>
        <w:t>最终结清证书和支付</w:t>
      </w:r>
    </w:p>
    <w:p>
      <w:pPr>
        <w:spacing w:before="311" w:line="184" w:lineRule="auto"/>
        <w:ind w:firstLine="815"/>
        <w:rPr>
          <w:rFonts w:ascii="宋体" w:hAnsi="宋体" w:eastAsia="宋体" w:cs="宋体"/>
          <w:sz w:val="21"/>
          <w:szCs w:val="21"/>
        </w:rPr>
      </w:pPr>
      <w:r>
        <w:rPr>
          <w:rFonts w:ascii="宋体" w:hAnsi="宋体" w:eastAsia="宋体" w:cs="宋体"/>
          <w:spacing w:val="-5"/>
          <w:sz w:val="21"/>
          <w:szCs w:val="21"/>
        </w:rPr>
        <w:t>（1)采购人完成最终结清申请单的审批并颁发最终结清证书的期限：</w:t>
      </w:r>
      <w:r>
        <w:rPr>
          <w:rFonts w:ascii="宋体" w:hAnsi="宋体" w:eastAsia="宋体" w:cs="宋体"/>
          <w:spacing w:val="46"/>
          <w:sz w:val="21"/>
          <w:szCs w:val="21"/>
        </w:rPr>
        <w:t xml:space="preserve"> </w:t>
      </w:r>
      <w:r>
        <w:rPr>
          <w:rFonts w:ascii="宋体" w:hAnsi="宋体" w:eastAsia="宋体" w:cs="宋体"/>
          <w:spacing w:val="-5"/>
          <w:sz w:val="21"/>
          <w:szCs w:val="21"/>
          <w:u w:val="single" w:color="auto"/>
          <w14:textOutline w14:w="3795" w14:cap="sq" w14:cmpd="sng">
            <w14:solidFill>
              <w14:srgbClr w14:val="000000"/>
            </w14:solidFill>
            <w14:prstDash w14:val="solid"/>
            <w14:bevel/>
          </w14:textOutline>
        </w:rPr>
        <w:t>/</w:t>
      </w:r>
      <w:r>
        <w:rPr>
          <w:rFonts w:ascii="宋体" w:hAnsi="宋体" w:eastAsia="宋体" w:cs="宋体"/>
          <w:spacing w:val="12"/>
          <w:sz w:val="21"/>
          <w:szCs w:val="21"/>
          <w:u w:val="single" w:color="auto"/>
        </w:rPr>
        <w:t xml:space="preserve">   </w:t>
      </w:r>
      <w:r>
        <w:rPr>
          <w:rFonts w:ascii="宋体" w:hAnsi="宋体" w:eastAsia="宋体" w:cs="宋体"/>
          <w:spacing w:val="-5"/>
          <w:sz w:val="21"/>
          <w:szCs w:val="21"/>
        </w:rPr>
        <w:t>。</w:t>
      </w:r>
    </w:p>
    <w:p>
      <w:pPr>
        <w:spacing w:before="335" w:line="184" w:lineRule="auto"/>
        <w:ind w:firstLine="847"/>
        <w:rPr>
          <w:rFonts w:ascii="宋体" w:hAnsi="宋体" w:eastAsia="宋体" w:cs="宋体"/>
          <w:sz w:val="21"/>
          <w:szCs w:val="21"/>
        </w:rPr>
      </w:pPr>
      <w:r>
        <w:rPr>
          <w:rFonts w:ascii="宋体" w:hAnsi="宋体" w:eastAsia="宋体" w:cs="宋体"/>
          <w:spacing w:val="-10"/>
          <w:w w:val="98"/>
          <w:sz w:val="21"/>
          <w:szCs w:val="21"/>
        </w:rPr>
        <w:t>(2)采购人完成支付的期限：</w:t>
      </w:r>
      <w:r>
        <w:rPr>
          <w:rFonts w:ascii="宋体" w:hAnsi="宋体" w:eastAsia="宋体" w:cs="宋体"/>
          <w:spacing w:val="69"/>
          <w:sz w:val="21"/>
          <w:szCs w:val="21"/>
        </w:rPr>
        <w:t xml:space="preserve"> </w:t>
      </w:r>
      <w:r>
        <w:rPr>
          <w:rFonts w:ascii="宋体" w:hAnsi="宋体" w:eastAsia="宋体" w:cs="宋体"/>
          <w:spacing w:val="-10"/>
          <w:w w:val="98"/>
          <w:sz w:val="21"/>
          <w:szCs w:val="21"/>
          <w:u w:val="single" w:color="auto"/>
        </w:rPr>
        <w:t>/</w:t>
      </w:r>
      <w:r>
        <w:rPr>
          <w:rFonts w:ascii="宋体" w:hAnsi="宋体" w:eastAsia="宋体" w:cs="宋体"/>
          <w:spacing w:val="-10"/>
          <w:w w:val="98"/>
          <w:sz w:val="21"/>
          <w:szCs w:val="21"/>
        </w:rPr>
        <w:t>。</w:t>
      </w:r>
    </w:p>
    <w:p>
      <w:pPr>
        <w:spacing w:before="336" w:line="184" w:lineRule="auto"/>
        <w:ind w:firstLine="826"/>
        <w:rPr>
          <w:rFonts w:ascii="宋体" w:hAnsi="宋体" w:eastAsia="宋体" w:cs="宋体"/>
          <w:sz w:val="21"/>
          <w:szCs w:val="21"/>
        </w:rPr>
      </w:pPr>
      <w:r>
        <w:rPr>
          <w:rFonts w:ascii="宋体" w:hAnsi="宋体" w:eastAsia="宋体" w:cs="宋体"/>
          <w:spacing w:val="-3"/>
          <w:sz w:val="21"/>
          <w:szCs w:val="21"/>
          <w14:textOutline w14:w="3795" w14:cap="sq" w14:cmpd="sng">
            <w14:solidFill>
              <w14:srgbClr w14:val="000000"/>
            </w14:solidFill>
            <w14:prstDash w14:val="solid"/>
            <w14:bevel/>
          </w14:textOutline>
        </w:rPr>
        <w:t>15.</w:t>
      </w:r>
      <w:r>
        <w:rPr>
          <w:rFonts w:ascii="宋体" w:hAnsi="宋体" w:eastAsia="宋体" w:cs="宋体"/>
          <w:spacing w:val="50"/>
          <w:sz w:val="21"/>
          <w:szCs w:val="21"/>
        </w:rPr>
        <w:t xml:space="preserve"> </w:t>
      </w:r>
      <w:r>
        <w:rPr>
          <w:rFonts w:ascii="宋体" w:hAnsi="宋体" w:eastAsia="宋体" w:cs="宋体"/>
          <w:spacing w:val="-3"/>
          <w:sz w:val="21"/>
          <w:szCs w:val="21"/>
          <w14:textOutline w14:w="3795" w14:cap="sq" w14:cmpd="sng">
            <w14:solidFill>
              <w14:srgbClr w14:val="000000"/>
            </w14:solidFill>
            <w14:prstDash w14:val="solid"/>
            <w14:bevel/>
          </w14:textOutline>
        </w:rPr>
        <w:t>缺陷责任期与保修</w:t>
      </w:r>
    </w:p>
    <w:p>
      <w:pPr>
        <w:sectPr>
          <w:headerReference r:id="rId32" w:type="default"/>
          <w:footerReference r:id="rId33" w:type="default"/>
          <w:pgSz w:w="11907" w:h="16840"/>
          <w:pgMar w:top="1113" w:right="1028" w:bottom="1143" w:left="1000" w:header="878" w:footer="877" w:gutter="0"/>
          <w:pgNumType w:fmt="decimal"/>
          <w:cols w:space="720" w:num="1"/>
        </w:sectPr>
      </w:pPr>
    </w:p>
    <w:p>
      <w:pPr>
        <w:spacing w:line="253" w:lineRule="auto"/>
        <w:rPr>
          <w:rFonts w:ascii="宋体"/>
          <w:sz w:val="21"/>
        </w:rPr>
      </w:pPr>
    </w:p>
    <w:p>
      <w:pPr>
        <w:spacing w:before="69" w:line="184" w:lineRule="auto"/>
        <w:ind w:firstLine="826"/>
        <w:rPr>
          <w:rFonts w:ascii="宋体" w:hAnsi="宋体" w:eastAsia="宋体" w:cs="宋体"/>
          <w:sz w:val="21"/>
          <w:szCs w:val="21"/>
        </w:rPr>
      </w:pPr>
      <w:r>
        <w:rPr>
          <w:rFonts w:ascii="宋体" w:hAnsi="宋体" w:eastAsia="宋体" w:cs="宋体"/>
          <w:spacing w:val="-4"/>
          <w:sz w:val="21"/>
          <w:szCs w:val="21"/>
        </w:rPr>
        <w:t>15.1</w:t>
      </w:r>
      <w:r>
        <w:rPr>
          <w:rFonts w:ascii="宋体" w:hAnsi="宋体" w:eastAsia="宋体" w:cs="宋体"/>
          <w:spacing w:val="-41"/>
          <w:sz w:val="21"/>
          <w:szCs w:val="21"/>
        </w:rPr>
        <w:t xml:space="preserve"> </w:t>
      </w:r>
      <w:r>
        <w:rPr>
          <w:rFonts w:ascii="宋体" w:hAnsi="宋体" w:eastAsia="宋体" w:cs="宋体"/>
          <w:spacing w:val="-4"/>
          <w:sz w:val="21"/>
          <w:szCs w:val="21"/>
        </w:rPr>
        <w:t>缺陷责任期</w:t>
      </w:r>
    </w:p>
    <w:p>
      <w:pPr>
        <w:spacing w:before="335" w:line="184" w:lineRule="auto"/>
        <w:ind w:firstLine="810"/>
        <w:rPr>
          <w:rFonts w:ascii="宋体" w:hAnsi="宋体" w:eastAsia="宋体" w:cs="宋体"/>
          <w:sz w:val="21"/>
          <w:szCs w:val="21"/>
        </w:rPr>
      </w:pPr>
      <w:r>
        <w:rPr>
          <w:rFonts w:ascii="宋体" w:hAnsi="宋体" w:eastAsia="宋体" w:cs="宋体"/>
          <w:spacing w:val="-9"/>
          <w:sz w:val="21"/>
          <w:szCs w:val="21"/>
        </w:rPr>
        <w:t>缺陷责任期的具体期限：</w:t>
      </w:r>
      <w:r>
        <w:rPr>
          <w:rFonts w:ascii="宋体" w:hAnsi="宋体" w:eastAsia="宋体" w:cs="宋体"/>
          <w:spacing w:val="32"/>
          <w:sz w:val="21"/>
          <w:szCs w:val="21"/>
          <w:u w:val="single" w:color="auto"/>
        </w:rPr>
        <w:t xml:space="preserve">   </w:t>
      </w:r>
      <w:r>
        <w:rPr>
          <w:rFonts w:ascii="宋体" w:hAnsi="宋体" w:eastAsia="宋体" w:cs="宋体"/>
          <w:spacing w:val="-9"/>
          <w:sz w:val="21"/>
          <w:szCs w:val="21"/>
          <w:u w:val="single" w:color="auto"/>
          <w14:textOutline w14:w="3795" w14:cap="sq" w14:cmpd="sng">
            <w14:solidFill>
              <w14:srgbClr w14:val="000000"/>
            </w14:solidFill>
            <w14:prstDash w14:val="solid"/>
            <w14:bevel/>
          </w14:textOutline>
        </w:rPr>
        <w:t>按有关保修规定</w:t>
      </w:r>
      <w:r>
        <w:rPr>
          <w:rFonts w:ascii="宋体" w:hAnsi="宋体" w:eastAsia="宋体" w:cs="宋体"/>
          <w:spacing w:val="102"/>
          <w:sz w:val="21"/>
          <w:szCs w:val="21"/>
          <w:u w:val="single" w:color="auto"/>
        </w:rPr>
        <w:t xml:space="preserve"> </w:t>
      </w:r>
      <w:r>
        <w:rPr>
          <w:rFonts w:ascii="宋体" w:hAnsi="宋体" w:eastAsia="宋体" w:cs="宋体"/>
          <w:spacing w:val="-9"/>
          <w:sz w:val="21"/>
          <w:szCs w:val="21"/>
        </w:rPr>
        <w:t>。</w:t>
      </w:r>
    </w:p>
    <w:p>
      <w:pPr>
        <w:spacing w:before="335" w:line="184" w:lineRule="auto"/>
        <w:ind w:firstLine="826"/>
        <w:rPr>
          <w:rFonts w:ascii="宋体" w:hAnsi="宋体" w:eastAsia="宋体" w:cs="宋体"/>
          <w:sz w:val="21"/>
          <w:szCs w:val="21"/>
        </w:rPr>
      </w:pPr>
      <w:r>
        <w:rPr>
          <w:rFonts w:ascii="宋体" w:hAnsi="宋体" w:eastAsia="宋体" w:cs="宋体"/>
          <w:spacing w:val="-6"/>
          <w:sz w:val="21"/>
          <w:szCs w:val="21"/>
        </w:rPr>
        <w:t>15.2</w:t>
      </w:r>
      <w:r>
        <w:rPr>
          <w:rFonts w:ascii="宋体" w:hAnsi="宋体" w:eastAsia="宋体" w:cs="宋体"/>
          <w:spacing w:val="-44"/>
          <w:sz w:val="21"/>
          <w:szCs w:val="21"/>
        </w:rPr>
        <w:t xml:space="preserve"> </w:t>
      </w:r>
      <w:r>
        <w:rPr>
          <w:rFonts w:ascii="宋体" w:hAnsi="宋体" w:eastAsia="宋体" w:cs="宋体"/>
          <w:spacing w:val="-6"/>
          <w:sz w:val="21"/>
          <w:szCs w:val="21"/>
        </w:rPr>
        <w:t>保修</w:t>
      </w:r>
    </w:p>
    <w:p>
      <w:pPr>
        <w:spacing w:before="335" w:line="184" w:lineRule="auto"/>
        <w:ind w:firstLine="826"/>
        <w:rPr>
          <w:rFonts w:ascii="宋体" w:hAnsi="宋体" w:eastAsia="宋体" w:cs="宋体"/>
          <w:sz w:val="21"/>
          <w:szCs w:val="21"/>
        </w:rPr>
      </w:pPr>
      <w:r>
        <w:rPr>
          <w:rFonts w:ascii="宋体" w:hAnsi="宋体" w:eastAsia="宋体" w:cs="宋体"/>
          <w:spacing w:val="-4"/>
          <w:sz w:val="21"/>
          <w:szCs w:val="21"/>
        </w:rPr>
        <w:t>15.2.1</w:t>
      </w:r>
      <w:r>
        <w:rPr>
          <w:rFonts w:ascii="宋体" w:hAnsi="宋体" w:eastAsia="宋体" w:cs="宋体"/>
          <w:spacing w:val="-39"/>
          <w:sz w:val="21"/>
          <w:szCs w:val="21"/>
        </w:rPr>
        <w:t xml:space="preserve"> </w:t>
      </w:r>
      <w:r>
        <w:rPr>
          <w:rFonts w:ascii="宋体" w:hAnsi="宋体" w:eastAsia="宋体" w:cs="宋体"/>
          <w:spacing w:val="-4"/>
          <w:sz w:val="21"/>
          <w:szCs w:val="21"/>
        </w:rPr>
        <w:t>保修责任</w:t>
      </w:r>
    </w:p>
    <w:p>
      <w:pPr>
        <w:spacing w:before="335" w:line="184" w:lineRule="auto"/>
        <w:ind w:firstLine="813"/>
        <w:rPr>
          <w:rFonts w:ascii="宋体" w:hAnsi="宋体" w:eastAsia="宋体" w:cs="宋体"/>
          <w:sz w:val="21"/>
          <w:szCs w:val="21"/>
        </w:rPr>
      </w:pPr>
      <w:r>
        <w:rPr>
          <w:rFonts w:ascii="宋体" w:hAnsi="宋体" w:eastAsia="宋体" w:cs="宋体"/>
          <w:spacing w:val="-11"/>
          <w:sz w:val="21"/>
          <w:szCs w:val="21"/>
        </w:rPr>
        <w:t>工程保修期为：</w:t>
      </w:r>
      <w:r>
        <w:rPr>
          <w:rFonts w:ascii="宋体" w:hAnsi="宋体" w:eastAsia="宋体" w:cs="宋体"/>
          <w:spacing w:val="29"/>
          <w:sz w:val="21"/>
          <w:szCs w:val="21"/>
          <w:u w:val="single" w:color="auto"/>
        </w:rPr>
        <w:t xml:space="preserve">   </w:t>
      </w:r>
      <w:r>
        <w:rPr>
          <w:rFonts w:ascii="宋体" w:hAnsi="宋体" w:eastAsia="宋体" w:cs="宋体"/>
          <w:spacing w:val="-11"/>
          <w:sz w:val="21"/>
          <w:szCs w:val="21"/>
          <w:u w:val="single" w:color="auto"/>
          <w14:textOutline w14:w="3795" w14:cap="sq" w14:cmpd="sng">
            <w14:solidFill>
              <w14:srgbClr w14:val="000000"/>
            </w14:solidFill>
            <w14:prstDash w14:val="solid"/>
            <w14:bevel/>
          </w14:textOutline>
        </w:rPr>
        <w:t>按有关保修规定</w:t>
      </w:r>
      <w:r>
        <w:rPr>
          <w:rFonts w:ascii="宋体" w:hAnsi="宋体" w:eastAsia="宋体" w:cs="宋体"/>
          <w:spacing w:val="103"/>
          <w:sz w:val="21"/>
          <w:szCs w:val="21"/>
          <w:u w:val="single" w:color="auto"/>
        </w:rPr>
        <w:t xml:space="preserve"> </w:t>
      </w:r>
      <w:r>
        <w:rPr>
          <w:rFonts w:ascii="宋体" w:hAnsi="宋体" w:eastAsia="宋体" w:cs="宋体"/>
          <w:spacing w:val="-11"/>
          <w:sz w:val="21"/>
          <w:szCs w:val="21"/>
        </w:rPr>
        <w:t>。</w:t>
      </w:r>
    </w:p>
    <w:p>
      <w:pPr>
        <w:spacing w:before="335" w:line="184" w:lineRule="auto"/>
        <w:ind w:firstLine="826"/>
        <w:rPr>
          <w:rFonts w:ascii="宋体" w:hAnsi="宋体" w:eastAsia="宋体" w:cs="宋体"/>
          <w:sz w:val="21"/>
          <w:szCs w:val="21"/>
        </w:rPr>
      </w:pPr>
      <w:r>
        <w:rPr>
          <w:rFonts w:ascii="宋体" w:hAnsi="宋体" w:eastAsia="宋体" w:cs="宋体"/>
          <w:spacing w:val="-4"/>
          <w:sz w:val="21"/>
          <w:szCs w:val="21"/>
        </w:rPr>
        <w:t>15.2.2</w:t>
      </w:r>
      <w:r>
        <w:rPr>
          <w:rFonts w:ascii="宋体" w:hAnsi="宋体" w:eastAsia="宋体" w:cs="宋体"/>
          <w:spacing w:val="-39"/>
          <w:sz w:val="21"/>
          <w:szCs w:val="21"/>
        </w:rPr>
        <w:t xml:space="preserve"> </w:t>
      </w:r>
      <w:r>
        <w:rPr>
          <w:rFonts w:ascii="宋体" w:hAnsi="宋体" w:eastAsia="宋体" w:cs="宋体"/>
          <w:spacing w:val="-4"/>
          <w:sz w:val="21"/>
          <w:szCs w:val="21"/>
        </w:rPr>
        <w:t>修复通知</w:t>
      </w:r>
    </w:p>
    <w:p>
      <w:pPr>
        <w:spacing w:before="336" w:line="184" w:lineRule="auto"/>
        <w:ind w:firstLine="812"/>
        <w:rPr>
          <w:rFonts w:ascii="宋体" w:hAnsi="宋体" w:eastAsia="宋体" w:cs="宋体"/>
          <w:sz w:val="21"/>
          <w:szCs w:val="21"/>
        </w:rPr>
      </w:pPr>
      <w:r>
        <w:rPr>
          <w:rFonts w:ascii="宋体" w:hAnsi="宋体" w:eastAsia="宋体" w:cs="宋体"/>
          <w:spacing w:val="-6"/>
          <w:sz w:val="21"/>
          <w:szCs w:val="21"/>
        </w:rPr>
        <w:t>成交人收到保修通知并到达工程现场的合理时间：</w:t>
      </w:r>
      <w:r>
        <w:rPr>
          <w:rFonts w:ascii="宋体" w:hAnsi="宋体" w:eastAsia="宋体" w:cs="宋体"/>
          <w:spacing w:val="104"/>
          <w:sz w:val="21"/>
          <w:szCs w:val="21"/>
        </w:rPr>
        <w:t xml:space="preserve"> </w:t>
      </w:r>
      <w:r>
        <w:rPr>
          <w:rFonts w:ascii="宋体" w:hAnsi="宋体" w:eastAsia="宋体" w:cs="宋体"/>
          <w:spacing w:val="-6"/>
          <w:sz w:val="21"/>
          <w:szCs w:val="21"/>
          <w:u w:val="single" w:color="auto"/>
          <w14:textOutline w14:w="3795" w14:cap="sq" w14:cmpd="sng">
            <w14:solidFill>
              <w14:srgbClr w14:val="000000"/>
            </w14:solidFill>
            <w14:prstDash w14:val="solid"/>
            <w14:bevel/>
          </w14:textOutline>
        </w:rPr>
        <w:t>按有关保修规定</w:t>
      </w:r>
      <w:r>
        <w:rPr>
          <w:rFonts w:ascii="宋体" w:hAnsi="宋体" w:eastAsia="宋体" w:cs="宋体"/>
          <w:spacing w:val="102"/>
          <w:sz w:val="21"/>
          <w:szCs w:val="21"/>
          <w:u w:val="single" w:color="auto"/>
        </w:rPr>
        <w:t xml:space="preserve"> </w:t>
      </w:r>
      <w:r>
        <w:rPr>
          <w:rFonts w:ascii="宋体" w:hAnsi="宋体" w:eastAsia="宋体" w:cs="宋体"/>
          <w:spacing w:val="-6"/>
          <w:sz w:val="21"/>
          <w:szCs w:val="21"/>
        </w:rPr>
        <w:t>。</w:t>
      </w:r>
    </w:p>
    <w:p>
      <w:pPr>
        <w:spacing w:before="335" w:line="184" w:lineRule="auto"/>
        <w:ind w:firstLine="826"/>
        <w:rPr>
          <w:rFonts w:ascii="宋体" w:hAnsi="宋体" w:eastAsia="宋体" w:cs="宋体"/>
          <w:sz w:val="21"/>
          <w:szCs w:val="21"/>
        </w:rPr>
      </w:pPr>
      <w:r>
        <w:rPr>
          <w:rFonts w:ascii="宋体" w:hAnsi="宋体" w:eastAsia="宋体" w:cs="宋体"/>
          <w:spacing w:val="-7"/>
          <w:sz w:val="21"/>
          <w:szCs w:val="21"/>
        </w:rPr>
        <w:t>16.</w:t>
      </w:r>
      <w:r>
        <w:rPr>
          <w:rFonts w:ascii="宋体" w:hAnsi="宋体" w:eastAsia="宋体" w:cs="宋体"/>
          <w:spacing w:val="46"/>
          <w:sz w:val="21"/>
          <w:szCs w:val="21"/>
        </w:rPr>
        <w:t xml:space="preserve"> </w:t>
      </w:r>
      <w:r>
        <w:rPr>
          <w:rFonts w:ascii="宋体" w:hAnsi="宋体" w:eastAsia="宋体" w:cs="宋体"/>
          <w:spacing w:val="-7"/>
          <w:sz w:val="21"/>
          <w:szCs w:val="21"/>
        </w:rPr>
        <w:t>违约</w:t>
      </w:r>
    </w:p>
    <w:p>
      <w:pPr>
        <w:spacing w:line="251" w:lineRule="auto"/>
        <w:rPr>
          <w:rFonts w:ascii="宋体"/>
          <w:sz w:val="21"/>
        </w:rPr>
      </w:pPr>
    </w:p>
    <w:p>
      <w:pPr>
        <w:spacing w:before="79" w:line="180" w:lineRule="auto"/>
        <w:ind w:firstLine="829"/>
        <w:rPr>
          <w:rFonts w:ascii="宋体" w:hAnsi="宋体" w:eastAsia="宋体" w:cs="宋体"/>
          <w:sz w:val="21"/>
          <w:szCs w:val="21"/>
        </w:rPr>
      </w:pPr>
      <w:r>
        <w:rPr>
          <w:rFonts w:ascii="宋体" w:hAnsi="宋体" w:eastAsia="宋体" w:cs="宋体"/>
          <w:spacing w:val="-5"/>
          <w:sz w:val="24"/>
          <w:szCs w:val="24"/>
        </w:rPr>
        <w:t>16.1</w:t>
      </w:r>
      <w:r>
        <w:rPr>
          <w:rFonts w:ascii="宋体" w:hAnsi="宋体" w:eastAsia="宋体" w:cs="宋体"/>
          <w:spacing w:val="17"/>
          <w:sz w:val="24"/>
          <w:szCs w:val="24"/>
        </w:rPr>
        <w:t xml:space="preserve">   </w:t>
      </w:r>
      <w:r>
        <w:rPr>
          <w:rFonts w:ascii="宋体" w:hAnsi="宋体" w:eastAsia="宋体" w:cs="宋体"/>
          <w:spacing w:val="-5"/>
          <w:sz w:val="21"/>
          <w:szCs w:val="21"/>
        </w:rPr>
        <w:t>采购人违约</w:t>
      </w:r>
    </w:p>
    <w:p>
      <w:pPr>
        <w:spacing w:before="342" w:line="180" w:lineRule="auto"/>
        <w:ind w:firstLine="829"/>
        <w:rPr>
          <w:rFonts w:ascii="宋体" w:hAnsi="宋体" w:eastAsia="宋体" w:cs="宋体"/>
          <w:sz w:val="21"/>
          <w:szCs w:val="21"/>
        </w:rPr>
      </w:pPr>
      <w:r>
        <w:rPr>
          <w:rFonts w:ascii="宋体" w:hAnsi="宋体" w:eastAsia="宋体" w:cs="宋体"/>
          <w:spacing w:val="-3"/>
          <w:sz w:val="24"/>
          <w:szCs w:val="24"/>
        </w:rPr>
        <w:t>16.1.1</w:t>
      </w:r>
      <w:r>
        <w:rPr>
          <w:rFonts w:ascii="宋体" w:hAnsi="宋体" w:eastAsia="宋体" w:cs="宋体"/>
          <w:spacing w:val="48"/>
          <w:sz w:val="24"/>
          <w:szCs w:val="24"/>
        </w:rPr>
        <w:t xml:space="preserve"> </w:t>
      </w:r>
      <w:r>
        <w:rPr>
          <w:rFonts w:ascii="宋体" w:hAnsi="宋体" w:eastAsia="宋体" w:cs="宋体"/>
          <w:spacing w:val="-3"/>
          <w:sz w:val="21"/>
          <w:szCs w:val="21"/>
        </w:rPr>
        <w:t>采购人违约的情形</w:t>
      </w:r>
    </w:p>
    <w:p>
      <w:pPr>
        <w:spacing w:before="311" w:line="184" w:lineRule="auto"/>
        <w:ind w:firstLine="809"/>
        <w:rPr>
          <w:rFonts w:ascii="宋体" w:hAnsi="宋体" w:eastAsia="宋体" w:cs="宋体"/>
          <w:sz w:val="21"/>
          <w:szCs w:val="21"/>
        </w:rPr>
      </w:pPr>
      <w:r>
        <w:rPr>
          <w:rFonts w:ascii="宋体" w:hAnsi="宋体" w:eastAsia="宋体" w:cs="宋体"/>
          <w:spacing w:val="-10"/>
          <w:w w:val="98"/>
          <w:sz w:val="21"/>
          <w:szCs w:val="21"/>
        </w:rPr>
        <w:t>采购人违约的其他情形：</w:t>
      </w:r>
      <w:r>
        <w:rPr>
          <w:rFonts w:ascii="宋体" w:hAnsi="宋体" w:eastAsia="宋体" w:cs="宋体"/>
          <w:spacing w:val="35"/>
          <w:sz w:val="21"/>
          <w:szCs w:val="21"/>
          <w:u w:val="single" w:color="auto"/>
        </w:rPr>
        <w:t xml:space="preserve">   </w:t>
      </w:r>
      <w:r>
        <w:rPr>
          <w:rFonts w:ascii="宋体" w:hAnsi="宋体" w:eastAsia="宋体" w:cs="宋体"/>
          <w:spacing w:val="-10"/>
          <w:w w:val="98"/>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10"/>
          <w:w w:val="98"/>
          <w:sz w:val="21"/>
          <w:szCs w:val="21"/>
        </w:rPr>
        <w:t>。</w:t>
      </w:r>
    </w:p>
    <w:p>
      <w:pPr>
        <w:spacing w:line="253" w:lineRule="auto"/>
        <w:rPr>
          <w:rFonts w:ascii="宋体"/>
          <w:sz w:val="21"/>
        </w:rPr>
      </w:pPr>
    </w:p>
    <w:p>
      <w:pPr>
        <w:spacing w:before="79" w:line="180" w:lineRule="auto"/>
        <w:ind w:firstLine="829"/>
        <w:rPr>
          <w:rFonts w:ascii="宋体" w:hAnsi="宋体" w:eastAsia="宋体" w:cs="宋体"/>
          <w:sz w:val="21"/>
          <w:szCs w:val="21"/>
        </w:rPr>
      </w:pPr>
      <w:r>
        <w:rPr>
          <w:rFonts w:ascii="宋体" w:hAnsi="宋体" w:eastAsia="宋体" w:cs="宋体"/>
          <w:spacing w:val="-5"/>
          <w:sz w:val="24"/>
          <w:szCs w:val="24"/>
        </w:rPr>
        <w:t>16.2</w:t>
      </w:r>
      <w:r>
        <w:rPr>
          <w:rFonts w:ascii="宋体" w:hAnsi="宋体" w:eastAsia="宋体" w:cs="宋体"/>
          <w:spacing w:val="17"/>
          <w:sz w:val="24"/>
          <w:szCs w:val="24"/>
        </w:rPr>
        <w:t xml:space="preserve">   </w:t>
      </w:r>
      <w:r>
        <w:rPr>
          <w:rFonts w:ascii="宋体" w:hAnsi="宋体" w:eastAsia="宋体" w:cs="宋体"/>
          <w:spacing w:val="-5"/>
          <w:sz w:val="21"/>
          <w:szCs w:val="21"/>
        </w:rPr>
        <w:t>成交人违约</w:t>
      </w:r>
    </w:p>
    <w:p>
      <w:pPr>
        <w:spacing w:before="308" w:line="184" w:lineRule="auto"/>
        <w:ind w:firstLine="826"/>
        <w:rPr>
          <w:rFonts w:ascii="宋体" w:hAnsi="宋体" w:eastAsia="宋体" w:cs="宋体"/>
          <w:sz w:val="21"/>
          <w:szCs w:val="21"/>
        </w:rPr>
      </w:pPr>
      <w:r>
        <w:rPr>
          <w:rFonts w:ascii="宋体" w:hAnsi="宋体" w:eastAsia="宋体" w:cs="宋体"/>
          <w:spacing w:val="-3"/>
          <w:sz w:val="21"/>
          <w:szCs w:val="21"/>
        </w:rPr>
        <w:t>16.2.1</w:t>
      </w:r>
      <w:r>
        <w:rPr>
          <w:rFonts w:ascii="宋体" w:hAnsi="宋体" w:eastAsia="宋体" w:cs="宋体"/>
          <w:spacing w:val="-35"/>
          <w:sz w:val="21"/>
          <w:szCs w:val="21"/>
        </w:rPr>
        <w:t xml:space="preserve"> </w:t>
      </w:r>
      <w:r>
        <w:rPr>
          <w:rFonts w:ascii="宋体" w:hAnsi="宋体" w:eastAsia="宋体" w:cs="宋体"/>
          <w:spacing w:val="-3"/>
          <w:sz w:val="21"/>
          <w:szCs w:val="21"/>
        </w:rPr>
        <w:t>成交人违约的情形</w:t>
      </w:r>
    </w:p>
    <w:p>
      <w:pPr>
        <w:spacing w:before="336" w:line="184" w:lineRule="auto"/>
        <w:ind w:firstLine="812"/>
        <w:rPr>
          <w:rFonts w:ascii="宋体" w:hAnsi="宋体" w:eastAsia="宋体" w:cs="宋体"/>
          <w:sz w:val="21"/>
          <w:szCs w:val="21"/>
        </w:rPr>
      </w:pPr>
      <w:r>
        <w:rPr>
          <w:rFonts w:ascii="宋体" w:hAnsi="宋体" w:eastAsia="宋体" w:cs="宋体"/>
          <w:spacing w:val="-10"/>
          <w:w w:val="98"/>
          <w:sz w:val="21"/>
          <w:szCs w:val="21"/>
        </w:rPr>
        <w:t>成交人违约的其他情形：</w:t>
      </w:r>
      <w:r>
        <w:rPr>
          <w:rFonts w:ascii="宋体" w:hAnsi="宋体" w:eastAsia="宋体" w:cs="宋体"/>
          <w:spacing w:val="34"/>
          <w:sz w:val="21"/>
          <w:szCs w:val="21"/>
          <w:u w:val="single" w:color="auto"/>
        </w:rPr>
        <w:t xml:space="preserve">   </w:t>
      </w:r>
      <w:r>
        <w:rPr>
          <w:rFonts w:ascii="宋体" w:hAnsi="宋体" w:eastAsia="宋体" w:cs="宋体"/>
          <w:spacing w:val="-10"/>
          <w:w w:val="98"/>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10"/>
          <w:w w:val="98"/>
          <w:sz w:val="21"/>
          <w:szCs w:val="21"/>
        </w:rPr>
        <w:t>。</w:t>
      </w:r>
    </w:p>
    <w:p>
      <w:pPr>
        <w:spacing w:before="335" w:line="184" w:lineRule="auto"/>
        <w:ind w:firstLine="826"/>
        <w:rPr>
          <w:rFonts w:ascii="宋体" w:hAnsi="宋体" w:eastAsia="宋体" w:cs="宋体"/>
          <w:sz w:val="21"/>
          <w:szCs w:val="21"/>
        </w:rPr>
      </w:pPr>
      <w:r>
        <w:rPr>
          <w:rFonts w:ascii="宋体" w:hAnsi="宋体" w:eastAsia="宋体" w:cs="宋体"/>
          <w:spacing w:val="-6"/>
          <w:sz w:val="21"/>
          <w:szCs w:val="21"/>
        </w:rPr>
        <w:t>17.</w:t>
      </w:r>
      <w:r>
        <w:rPr>
          <w:rFonts w:ascii="宋体" w:hAnsi="宋体" w:eastAsia="宋体" w:cs="宋体"/>
          <w:spacing w:val="53"/>
          <w:sz w:val="21"/>
          <w:szCs w:val="21"/>
        </w:rPr>
        <w:t xml:space="preserve"> </w:t>
      </w:r>
      <w:r>
        <w:rPr>
          <w:rFonts w:ascii="宋体" w:hAnsi="宋体" w:eastAsia="宋体" w:cs="宋体"/>
          <w:spacing w:val="-6"/>
          <w:sz w:val="21"/>
          <w:szCs w:val="21"/>
        </w:rPr>
        <w:t>不可抗力</w:t>
      </w:r>
    </w:p>
    <w:p>
      <w:pPr>
        <w:spacing w:line="253" w:lineRule="auto"/>
        <w:rPr>
          <w:rFonts w:ascii="宋体"/>
          <w:sz w:val="21"/>
        </w:rPr>
      </w:pPr>
    </w:p>
    <w:p>
      <w:pPr>
        <w:spacing w:before="79" w:line="180" w:lineRule="auto"/>
        <w:ind w:firstLine="829"/>
        <w:rPr>
          <w:rFonts w:ascii="宋体" w:hAnsi="宋体" w:eastAsia="宋体" w:cs="宋体"/>
          <w:sz w:val="21"/>
          <w:szCs w:val="21"/>
        </w:rPr>
      </w:pPr>
      <w:r>
        <w:rPr>
          <w:rFonts w:ascii="宋体" w:hAnsi="宋体" w:eastAsia="宋体" w:cs="宋体"/>
          <w:spacing w:val="-4"/>
          <w:sz w:val="24"/>
          <w:szCs w:val="24"/>
        </w:rPr>
        <w:t>17.1</w:t>
      </w:r>
      <w:r>
        <w:rPr>
          <w:rFonts w:ascii="宋体" w:hAnsi="宋体" w:eastAsia="宋体" w:cs="宋体"/>
          <w:spacing w:val="17"/>
          <w:sz w:val="24"/>
          <w:szCs w:val="24"/>
        </w:rPr>
        <w:t xml:space="preserve">   </w:t>
      </w:r>
      <w:r>
        <w:rPr>
          <w:rFonts w:ascii="宋体" w:hAnsi="宋体" w:eastAsia="宋体" w:cs="宋体"/>
          <w:spacing w:val="-4"/>
          <w:sz w:val="21"/>
          <w:szCs w:val="21"/>
        </w:rPr>
        <w:t>不可抗力的确认</w:t>
      </w:r>
    </w:p>
    <w:p>
      <w:pPr>
        <w:spacing w:before="311" w:line="184" w:lineRule="auto"/>
        <w:ind w:firstLine="822"/>
        <w:rPr>
          <w:rFonts w:ascii="宋体" w:hAnsi="宋体" w:eastAsia="宋体" w:cs="宋体"/>
          <w:sz w:val="21"/>
          <w:szCs w:val="21"/>
        </w:rPr>
      </w:pPr>
      <w:r>
        <w:rPr>
          <w:rFonts w:ascii="宋体" w:hAnsi="宋体" w:eastAsia="宋体" w:cs="宋体"/>
          <w:spacing w:val="-6"/>
          <w:sz w:val="21"/>
          <w:szCs w:val="21"/>
        </w:rPr>
        <w:t>除通用合同条款约定的不可抗力事件之外，视为不可抗力的其他情形：</w:t>
      </w:r>
      <w:r>
        <w:rPr>
          <w:rFonts w:ascii="宋体" w:hAnsi="宋体" w:eastAsia="宋体" w:cs="宋体"/>
          <w:spacing w:val="73"/>
          <w:sz w:val="21"/>
          <w:szCs w:val="21"/>
        </w:rPr>
        <w:t xml:space="preserve"> </w:t>
      </w:r>
      <w:r>
        <w:rPr>
          <w:rFonts w:ascii="宋体" w:hAnsi="宋体" w:eastAsia="宋体" w:cs="宋体"/>
          <w:spacing w:val="-6"/>
          <w:sz w:val="21"/>
          <w:szCs w:val="21"/>
          <w:u w:val="single" w:color="auto"/>
        </w:rPr>
        <w:t>/</w:t>
      </w:r>
      <w:r>
        <w:rPr>
          <w:rFonts w:ascii="宋体" w:hAnsi="宋体" w:eastAsia="宋体" w:cs="宋体"/>
          <w:spacing w:val="-6"/>
          <w:sz w:val="21"/>
          <w:szCs w:val="21"/>
        </w:rPr>
        <w:t>。</w:t>
      </w:r>
    </w:p>
    <w:p>
      <w:pPr>
        <w:spacing w:before="335" w:line="184" w:lineRule="auto"/>
        <w:ind w:firstLine="826"/>
        <w:rPr>
          <w:rFonts w:ascii="宋体" w:hAnsi="宋体" w:eastAsia="宋体" w:cs="宋体"/>
          <w:sz w:val="21"/>
          <w:szCs w:val="21"/>
        </w:rPr>
      </w:pPr>
      <w:r>
        <w:rPr>
          <w:rFonts w:ascii="宋体" w:hAnsi="宋体" w:eastAsia="宋体" w:cs="宋体"/>
          <w:spacing w:val="-4"/>
          <w:sz w:val="21"/>
          <w:szCs w:val="21"/>
        </w:rPr>
        <w:t>17.4</w:t>
      </w:r>
      <w:r>
        <w:rPr>
          <w:rFonts w:ascii="宋体" w:hAnsi="宋体" w:eastAsia="宋体" w:cs="宋体"/>
          <w:spacing w:val="-25"/>
          <w:sz w:val="21"/>
          <w:szCs w:val="21"/>
        </w:rPr>
        <w:t xml:space="preserve"> </w:t>
      </w:r>
      <w:r>
        <w:rPr>
          <w:rFonts w:ascii="宋体" w:hAnsi="宋体" w:eastAsia="宋体" w:cs="宋体"/>
          <w:spacing w:val="-4"/>
          <w:sz w:val="21"/>
          <w:szCs w:val="21"/>
        </w:rPr>
        <w:t>因不可抗力解除合同</w:t>
      </w:r>
    </w:p>
    <w:p>
      <w:pPr>
        <w:spacing w:before="335" w:line="479" w:lineRule="auto"/>
        <w:ind w:left="825" w:right="1510" w:hanging="14"/>
        <w:rPr>
          <w:rFonts w:ascii="宋体" w:hAnsi="宋体" w:eastAsia="宋体" w:cs="宋体"/>
          <w:sz w:val="21"/>
          <w:szCs w:val="21"/>
        </w:rPr>
      </w:pPr>
      <w:r>
        <w:rPr>
          <w:rFonts w:ascii="宋体" w:hAnsi="宋体" w:eastAsia="宋体" w:cs="宋体"/>
          <w:spacing w:val="-2"/>
          <w:sz w:val="21"/>
          <w:szCs w:val="21"/>
        </w:rPr>
        <w:t>合同解除后，采购人应在商定或确定采购人应支付款项后</w:t>
      </w:r>
      <w:r>
        <w:rPr>
          <w:rFonts w:ascii="宋体" w:hAnsi="宋体" w:eastAsia="宋体" w:cs="宋体"/>
          <w:spacing w:val="-35"/>
          <w:sz w:val="21"/>
          <w:szCs w:val="21"/>
        </w:rPr>
        <w:t xml:space="preserve"> </w:t>
      </w:r>
      <w:r>
        <w:rPr>
          <w:rFonts w:ascii="宋体" w:hAnsi="宋体" w:eastAsia="宋体" w:cs="宋体"/>
          <w:spacing w:val="-2"/>
          <w:sz w:val="21"/>
          <w:szCs w:val="21"/>
          <w:u w:val="single" w:color="auto"/>
        </w:rPr>
        <w:t>7</w:t>
      </w:r>
      <w:r>
        <w:rPr>
          <w:rFonts w:ascii="宋体" w:hAnsi="宋体" w:eastAsia="宋体" w:cs="宋体"/>
          <w:spacing w:val="-3"/>
          <w:sz w:val="21"/>
          <w:szCs w:val="21"/>
          <w:u w:val="single" w:color="auto"/>
        </w:rPr>
        <w:t xml:space="preserve"> </w:t>
      </w:r>
      <w:r>
        <w:rPr>
          <w:rFonts w:ascii="宋体" w:hAnsi="宋体" w:eastAsia="宋体" w:cs="宋体"/>
          <w:spacing w:val="-2"/>
          <w:sz w:val="21"/>
          <w:szCs w:val="21"/>
        </w:rPr>
        <w:t>天内完成款项的支付。</w:t>
      </w:r>
      <w:r>
        <w:rPr>
          <w:rFonts w:ascii="宋体" w:hAnsi="宋体" w:eastAsia="宋体" w:cs="宋体"/>
          <w:sz w:val="21"/>
          <w:szCs w:val="21"/>
        </w:rPr>
        <w:t xml:space="preserve"> </w:t>
      </w:r>
      <w:r>
        <w:rPr>
          <w:rFonts w:ascii="宋体" w:hAnsi="宋体" w:eastAsia="宋体" w:cs="宋体"/>
          <w:spacing w:val="-7"/>
          <w:sz w:val="21"/>
          <w:szCs w:val="21"/>
        </w:rPr>
        <w:t>18.</w:t>
      </w:r>
      <w:r>
        <w:rPr>
          <w:rFonts w:ascii="宋体" w:hAnsi="宋体" w:eastAsia="宋体" w:cs="宋体"/>
          <w:spacing w:val="46"/>
          <w:sz w:val="21"/>
          <w:szCs w:val="21"/>
        </w:rPr>
        <w:t xml:space="preserve"> </w:t>
      </w:r>
      <w:r>
        <w:rPr>
          <w:rFonts w:ascii="宋体" w:hAnsi="宋体" w:eastAsia="宋体" w:cs="宋体"/>
          <w:spacing w:val="-7"/>
          <w:sz w:val="21"/>
          <w:szCs w:val="21"/>
        </w:rPr>
        <w:t>保险</w:t>
      </w:r>
    </w:p>
    <w:p>
      <w:pPr>
        <w:spacing w:before="29" w:line="180" w:lineRule="auto"/>
        <w:ind w:firstLine="829"/>
        <w:rPr>
          <w:rFonts w:ascii="宋体" w:hAnsi="宋体" w:eastAsia="宋体" w:cs="宋体"/>
          <w:sz w:val="21"/>
          <w:szCs w:val="21"/>
        </w:rPr>
      </w:pPr>
      <w:r>
        <w:rPr>
          <w:rFonts w:ascii="宋体" w:hAnsi="宋体" w:eastAsia="宋体" w:cs="宋体"/>
          <w:spacing w:val="-5"/>
          <w:sz w:val="24"/>
          <w:szCs w:val="24"/>
        </w:rPr>
        <w:t>18.1</w:t>
      </w:r>
      <w:r>
        <w:rPr>
          <w:rFonts w:ascii="宋体" w:hAnsi="宋体" w:eastAsia="宋体" w:cs="宋体"/>
          <w:spacing w:val="15"/>
          <w:sz w:val="24"/>
          <w:szCs w:val="24"/>
        </w:rPr>
        <w:t xml:space="preserve">   </w:t>
      </w:r>
      <w:r>
        <w:rPr>
          <w:rFonts w:ascii="宋体" w:hAnsi="宋体" w:eastAsia="宋体" w:cs="宋体"/>
          <w:spacing w:val="-5"/>
          <w:sz w:val="21"/>
          <w:szCs w:val="21"/>
        </w:rPr>
        <w:t>工程保险</w:t>
      </w:r>
    </w:p>
    <w:p>
      <w:pPr>
        <w:spacing w:before="311" w:line="184" w:lineRule="auto"/>
        <w:ind w:firstLine="816"/>
        <w:rPr>
          <w:rFonts w:ascii="宋体" w:hAnsi="宋体" w:eastAsia="宋体" w:cs="宋体"/>
          <w:sz w:val="21"/>
          <w:szCs w:val="21"/>
        </w:rPr>
      </w:pPr>
      <w:r>
        <w:rPr>
          <w:rFonts w:ascii="宋体" w:hAnsi="宋体" w:eastAsia="宋体" w:cs="宋体"/>
          <w:spacing w:val="-10"/>
          <w:w w:val="99"/>
          <w:sz w:val="21"/>
          <w:szCs w:val="21"/>
        </w:rPr>
        <w:t>关于工程保险的特别约定：</w:t>
      </w:r>
      <w:r>
        <w:rPr>
          <w:rFonts w:ascii="宋体" w:hAnsi="宋体" w:eastAsia="宋体" w:cs="宋体"/>
          <w:spacing w:val="84"/>
          <w:sz w:val="21"/>
          <w:szCs w:val="21"/>
        </w:rPr>
        <w:t xml:space="preserve"> </w:t>
      </w:r>
      <w:r>
        <w:rPr>
          <w:rFonts w:ascii="宋体" w:hAnsi="宋体" w:eastAsia="宋体" w:cs="宋体"/>
          <w:spacing w:val="-10"/>
          <w:w w:val="99"/>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10"/>
          <w:w w:val="99"/>
          <w:sz w:val="21"/>
          <w:szCs w:val="21"/>
        </w:rPr>
        <w:t>。</w:t>
      </w:r>
    </w:p>
    <w:p>
      <w:pPr>
        <w:spacing w:before="336" w:line="184" w:lineRule="auto"/>
        <w:ind w:firstLine="828"/>
        <w:rPr>
          <w:rFonts w:ascii="宋体" w:hAnsi="宋体" w:eastAsia="宋体" w:cs="宋体"/>
          <w:sz w:val="21"/>
          <w:szCs w:val="21"/>
        </w:rPr>
      </w:pPr>
      <w:r>
        <w:rPr>
          <w:rFonts w:ascii="宋体" w:hAnsi="宋体" w:eastAsia="宋体" w:cs="宋体"/>
          <w:spacing w:val="-5"/>
          <w:sz w:val="21"/>
          <w:szCs w:val="21"/>
        </w:rPr>
        <w:t>18.3</w:t>
      </w:r>
      <w:r>
        <w:rPr>
          <w:rFonts w:ascii="宋体" w:hAnsi="宋体" w:eastAsia="宋体" w:cs="宋体"/>
          <w:spacing w:val="-37"/>
          <w:sz w:val="21"/>
          <w:szCs w:val="21"/>
        </w:rPr>
        <w:t xml:space="preserve"> </w:t>
      </w:r>
      <w:r>
        <w:rPr>
          <w:rFonts w:ascii="宋体" w:hAnsi="宋体" w:eastAsia="宋体" w:cs="宋体"/>
          <w:spacing w:val="-5"/>
          <w:sz w:val="21"/>
          <w:szCs w:val="21"/>
        </w:rPr>
        <w:t>其他保险</w:t>
      </w:r>
    </w:p>
    <w:p>
      <w:pPr>
        <w:spacing w:before="335" w:line="184" w:lineRule="auto"/>
        <w:ind w:firstLine="816"/>
        <w:rPr>
          <w:rFonts w:ascii="宋体" w:hAnsi="宋体" w:eastAsia="宋体" w:cs="宋体"/>
          <w:sz w:val="21"/>
          <w:szCs w:val="21"/>
        </w:rPr>
      </w:pPr>
      <w:r>
        <w:rPr>
          <w:rFonts w:ascii="宋体" w:hAnsi="宋体" w:eastAsia="宋体" w:cs="宋体"/>
          <w:spacing w:val="-10"/>
          <w:w w:val="98"/>
          <w:sz w:val="21"/>
          <w:szCs w:val="21"/>
        </w:rPr>
        <w:t>关于其他保险的约定：</w:t>
      </w:r>
      <w:r>
        <w:rPr>
          <w:rFonts w:ascii="宋体" w:hAnsi="宋体" w:eastAsia="宋体" w:cs="宋体"/>
          <w:spacing w:val="84"/>
          <w:sz w:val="21"/>
          <w:szCs w:val="21"/>
        </w:rPr>
        <w:t xml:space="preserve"> </w:t>
      </w:r>
      <w:r>
        <w:rPr>
          <w:rFonts w:ascii="宋体" w:hAnsi="宋体" w:eastAsia="宋体" w:cs="宋体"/>
          <w:spacing w:val="-10"/>
          <w:w w:val="98"/>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10"/>
          <w:w w:val="98"/>
          <w:sz w:val="21"/>
          <w:szCs w:val="21"/>
        </w:rPr>
        <w:t>。</w:t>
      </w:r>
    </w:p>
    <w:p>
      <w:pPr>
        <w:spacing w:before="336" w:line="184" w:lineRule="auto"/>
        <w:ind w:firstLine="814"/>
        <w:rPr>
          <w:rFonts w:ascii="宋体" w:hAnsi="宋体" w:eastAsia="宋体" w:cs="宋体"/>
          <w:sz w:val="21"/>
          <w:szCs w:val="21"/>
        </w:rPr>
      </w:pPr>
      <w:r>
        <w:rPr>
          <w:rFonts w:ascii="宋体" w:hAnsi="宋体" w:eastAsia="宋体" w:cs="宋体"/>
          <w:spacing w:val="-1"/>
          <w:sz w:val="21"/>
          <w:szCs w:val="21"/>
        </w:rPr>
        <w:t>成交人是否应为其施工设备等办理财产保险</w:t>
      </w:r>
      <w:r>
        <w:rPr>
          <w:rFonts w:ascii="宋体" w:hAnsi="宋体" w:eastAsia="宋体" w:cs="宋体"/>
          <w:spacing w:val="-1"/>
          <w:sz w:val="21"/>
          <w:szCs w:val="21"/>
          <w:u w:val="single" w:color="auto"/>
        </w:rPr>
        <w:t>：</w:t>
      </w:r>
      <w:r>
        <w:rPr>
          <w:rFonts w:ascii="宋体" w:hAnsi="宋体" w:eastAsia="宋体" w:cs="宋体"/>
          <w:spacing w:val="-60"/>
          <w:sz w:val="21"/>
          <w:szCs w:val="21"/>
          <w:u w:val="single" w:color="auto"/>
        </w:rPr>
        <w:t xml:space="preserve"> </w:t>
      </w:r>
      <w:r>
        <w:rPr>
          <w:rFonts w:ascii="宋体" w:hAnsi="宋体" w:eastAsia="宋体" w:cs="宋体"/>
          <w:spacing w:val="-1"/>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1"/>
          <w:sz w:val="21"/>
          <w:szCs w:val="21"/>
        </w:rPr>
        <w:t>。</w:t>
      </w:r>
    </w:p>
    <w:p>
      <w:pPr>
        <w:sectPr>
          <w:headerReference r:id="rId34" w:type="default"/>
          <w:footerReference r:id="rId35" w:type="default"/>
          <w:pgSz w:w="11907" w:h="16840"/>
          <w:pgMar w:top="1113" w:right="1028" w:bottom="1143" w:left="1000" w:header="878" w:footer="877" w:gutter="0"/>
          <w:pgNumType w:fmt="decimal"/>
          <w:cols w:space="720" w:num="1"/>
        </w:sectPr>
      </w:pPr>
    </w:p>
    <w:p>
      <w:pPr>
        <w:spacing w:line="253" w:lineRule="auto"/>
        <w:rPr>
          <w:rFonts w:ascii="宋体"/>
          <w:sz w:val="21"/>
        </w:rPr>
      </w:pPr>
    </w:p>
    <w:p>
      <w:pPr>
        <w:spacing w:before="69" w:line="184" w:lineRule="auto"/>
        <w:ind w:firstLine="828"/>
        <w:rPr>
          <w:rFonts w:ascii="宋体" w:hAnsi="宋体" w:eastAsia="宋体" w:cs="宋体"/>
          <w:sz w:val="21"/>
          <w:szCs w:val="21"/>
        </w:rPr>
      </w:pPr>
      <w:r>
        <w:rPr>
          <w:rFonts w:ascii="宋体" w:hAnsi="宋体" w:eastAsia="宋体" w:cs="宋体"/>
          <w:spacing w:val="-4"/>
          <w:sz w:val="21"/>
          <w:szCs w:val="21"/>
        </w:rPr>
        <w:t>18.7</w:t>
      </w:r>
      <w:r>
        <w:rPr>
          <w:rFonts w:ascii="宋体" w:hAnsi="宋体" w:eastAsia="宋体" w:cs="宋体"/>
          <w:spacing w:val="-45"/>
          <w:sz w:val="21"/>
          <w:szCs w:val="21"/>
        </w:rPr>
        <w:t xml:space="preserve"> </w:t>
      </w:r>
      <w:r>
        <w:rPr>
          <w:rFonts w:ascii="宋体" w:hAnsi="宋体" w:eastAsia="宋体" w:cs="宋体"/>
          <w:spacing w:val="-4"/>
          <w:sz w:val="21"/>
          <w:szCs w:val="21"/>
        </w:rPr>
        <w:t>通知义务</w:t>
      </w:r>
    </w:p>
    <w:p>
      <w:pPr>
        <w:spacing w:before="335" w:line="184" w:lineRule="auto"/>
        <w:ind w:firstLine="816"/>
        <w:rPr>
          <w:rFonts w:ascii="宋体" w:hAnsi="宋体" w:eastAsia="宋体" w:cs="宋体"/>
          <w:sz w:val="21"/>
          <w:szCs w:val="21"/>
        </w:rPr>
      </w:pPr>
      <w:r>
        <w:rPr>
          <w:rFonts w:ascii="宋体" w:hAnsi="宋体" w:eastAsia="宋体" w:cs="宋体"/>
          <w:spacing w:val="-2"/>
          <w:sz w:val="21"/>
          <w:szCs w:val="21"/>
        </w:rPr>
        <w:t>关于变更保险合同时的通知义务的约定</w:t>
      </w:r>
      <w:r>
        <w:rPr>
          <w:rFonts w:ascii="宋体" w:hAnsi="宋体" w:eastAsia="宋体" w:cs="宋体"/>
          <w:spacing w:val="-2"/>
          <w:sz w:val="21"/>
          <w:szCs w:val="21"/>
          <w:u w:val="single" w:color="auto"/>
        </w:rPr>
        <w:t>：</w:t>
      </w:r>
      <w:r>
        <w:rPr>
          <w:rFonts w:ascii="宋体" w:hAnsi="宋体" w:eastAsia="宋体" w:cs="宋体"/>
          <w:spacing w:val="-44"/>
          <w:sz w:val="21"/>
          <w:szCs w:val="21"/>
          <w:u w:val="single" w:color="auto"/>
        </w:rPr>
        <w:t xml:space="preserve"> </w:t>
      </w:r>
      <w:r>
        <w:rPr>
          <w:rFonts w:ascii="宋体" w:hAnsi="宋体" w:eastAsia="宋体" w:cs="宋体"/>
          <w:spacing w:val="-2"/>
          <w:sz w:val="21"/>
          <w:szCs w:val="21"/>
          <w:u w:val="single" w:color="auto"/>
        </w:rPr>
        <w:t>/</w:t>
      </w:r>
      <w:r>
        <w:rPr>
          <w:rFonts w:ascii="宋体" w:hAnsi="宋体" w:eastAsia="宋体" w:cs="宋体"/>
          <w:sz w:val="21"/>
          <w:szCs w:val="21"/>
          <w:u w:val="single" w:color="auto"/>
        </w:rPr>
        <w:t xml:space="preserve">   </w:t>
      </w:r>
      <w:r>
        <w:rPr>
          <w:rFonts w:ascii="宋体" w:hAnsi="宋体" w:eastAsia="宋体" w:cs="宋体"/>
          <w:spacing w:val="-2"/>
          <w:sz w:val="21"/>
          <w:szCs w:val="21"/>
        </w:rPr>
        <w:t>。</w:t>
      </w:r>
    </w:p>
    <w:p>
      <w:pPr>
        <w:spacing w:before="335" w:line="184" w:lineRule="auto"/>
        <w:ind w:firstLine="826"/>
        <w:rPr>
          <w:rFonts w:ascii="宋体" w:hAnsi="宋体" w:eastAsia="宋体" w:cs="宋体"/>
          <w:sz w:val="21"/>
          <w:szCs w:val="21"/>
        </w:rPr>
      </w:pPr>
      <w:r>
        <w:rPr>
          <w:rFonts w:ascii="宋体" w:hAnsi="宋体" w:eastAsia="宋体" w:cs="宋体"/>
          <w:spacing w:val="-6"/>
          <w:sz w:val="21"/>
          <w:szCs w:val="21"/>
          <w14:textOutline w14:w="3795" w14:cap="sq" w14:cmpd="sng">
            <w14:solidFill>
              <w14:srgbClr w14:val="000000"/>
            </w14:solidFill>
            <w14:prstDash w14:val="solid"/>
            <w14:bevel/>
          </w14:textOutline>
        </w:rPr>
        <w:t>19</w:t>
      </w:r>
      <w:r>
        <w:rPr>
          <w:rFonts w:ascii="宋体" w:hAnsi="宋体" w:eastAsia="宋体" w:cs="宋体"/>
          <w:spacing w:val="-37"/>
          <w:sz w:val="21"/>
          <w:szCs w:val="21"/>
        </w:rPr>
        <w:t xml:space="preserve"> </w:t>
      </w:r>
      <w:r>
        <w:rPr>
          <w:rFonts w:ascii="宋体" w:hAnsi="宋体" w:eastAsia="宋体" w:cs="宋体"/>
          <w:spacing w:val="-6"/>
          <w:sz w:val="21"/>
          <w:szCs w:val="21"/>
          <w14:textOutline w14:w="3795" w14:cap="sq" w14:cmpd="sng">
            <w14:solidFill>
              <w14:srgbClr w14:val="000000"/>
            </w14:solidFill>
            <w14:prstDash w14:val="solid"/>
            <w14:bevel/>
          </w14:textOutline>
        </w:rPr>
        <w:t>争议解决</w:t>
      </w:r>
    </w:p>
    <w:p>
      <w:pPr>
        <w:spacing w:before="335" w:line="184" w:lineRule="auto"/>
        <w:ind w:firstLine="826"/>
        <w:rPr>
          <w:rFonts w:ascii="宋体" w:hAnsi="宋体" w:eastAsia="宋体" w:cs="宋体"/>
          <w:sz w:val="21"/>
          <w:szCs w:val="21"/>
        </w:rPr>
      </w:pPr>
      <w:r>
        <w:rPr>
          <w:rFonts w:ascii="宋体" w:hAnsi="宋体" w:eastAsia="宋体" w:cs="宋体"/>
          <w:spacing w:val="-4"/>
          <w:sz w:val="21"/>
          <w:szCs w:val="21"/>
        </w:rPr>
        <w:t>19.1</w:t>
      </w:r>
      <w:r>
        <w:rPr>
          <w:rFonts w:ascii="宋体" w:hAnsi="宋体" w:eastAsia="宋体" w:cs="宋体"/>
          <w:spacing w:val="-44"/>
          <w:sz w:val="21"/>
          <w:szCs w:val="21"/>
        </w:rPr>
        <w:t xml:space="preserve"> </w:t>
      </w:r>
      <w:r>
        <w:rPr>
          <w:rFonts w:ascii="宋体" w:hAnsi="宋体" w:eastAsia="宋体" w:cs="宋体"/>
          <w:spacing w:val="-4"/>
          <w:sz w:val="21"/>
          <w:szCs w:val="21"/>
        </w:rPr>
        <w:t>仲裁或诉讼</w:t>
      </w:r>
    </w:p>
    <w:p>
      <w:pPr>
        <w:spacing w:before="335" w:line="184" w:lineRule="auto"/>
        <w:ind w:firstLine="826"/>
        <w:rPr>
          <w:rFonts w:ascii="宋体" w:hAnsi="宋体" w:eastAsia="宋体" w:cs="宋体"/>
          <w:sz w:val="21"/>
          <w:szCs w:val="21"/>
        </w:rPr>
      </w:pPr>
      <w:r>
        <w:rPr>
          <w:rFonts w:ascii="宋体" w:hAnsi="宋体" w:eastAsia="宋体" w:cs="宋体"/>
          <w:spacing w:val="-2"/>
          <w:sz w:val="21"/>
          <w:szCs w:val="21"/>
        </w:rPr>
        <w:t>因合同及合同有关事项发生的争议，按下列第</w:t>
      </w:r>
      <w:r>
        <w:rPr>
          <w:rFonts w:ascii="宋体" w:hAnsi="宋体" w:eastAsia="宋体" w:cs="宋体"/>
          <w:spacing w:val="20"/>
          <w:sz w:val="21"/>
          <w:szCs w:val="21"/>
          <w:u w:val="single" w:color="auto"/>
        </w:rPr>
        <w:t xml:space="preserve"> </w:t>
      </w:r>
      <w:r>
        <w:rPr>
          <w:rFonts w:ascii="宋体" w:hAnsi="宋体" w:eastAsia="宋体" w:cs="宋体"/>
          <w:spacing w:val="-2"/>
          <w:sz w:val="21"/>
          <w:szCs w:val="21"/>
          <w:u w:val="single" w:color="auto"/>
        </w:rPr>
        <w:t>2</w:t>
      </w:r>
      <w:r>
        <w:rPr>
          <w:rFonts w:ascii="宋体" w:hAnsi="宋体" w:eastAsia="宋体" w:cs="宋体"/>
          <w:spacing w:val="7"/>
          <w:sz w:val="21"/>
          <w:szCs w:val="21"/>
          <w:u w:val="single" w:color="auto"/>
        </w:rPr>
        <w:t xml:space="preserve"> </w:t>
      </w:r>
      <w:r>
        <w:rPr>
          <w:rFonts w:ascii="宋体" w:hAnsi="宋体" w:eastAsia="宋体" w:cs="宋体"/>
          <w:spacing w:val="-2"/>
          <w:sz w:val="21"/>
          <w:szCs w:val="21"/>
        </w:rPr>
        <w:t>种方式解决：</w:t>
      </w:r>
    </w:p>
    <w:p>
      <w:pPr>
        <w:spacing w:before="335" w:line="184" w:lineRule="auto"/>
        <w:ind w:firstLine="815"/>
        <w:rPr>
          <w:rFonts w:ascii="宋体" w:hAnsi="宋体" w:eastAsia="宋体" w:cs="宋体"/>
          <w:sz w:val="21"/>
          <w:szCs w:val="21"/>
        </w:rPr>
      </w:pPr>
      <w:r>
        <w:rPr>
          <w:rFonts w:ascii="宋体" w:hAnsi="宋体" w:eastAsia="宋体" w:cs="宋体"/>
          <w:spacing w:val="-10"/>
          <w:w w:val="99"/>
          <w:sz w:val="21"/>
          <w:szCs w:val="21"/>
        </w:rPr>
        <w:t>（1）</w:t>
      </w:r>
      <w:r>
        <w:rPr>
          <w:rFonts w:ascii="宋体" w:hAnsi="宋体" w:eastAsia="宋体" w:cs="宋体"/>
          <w:spacing w:val="41"/>
          <w:sz w:val="21"/>
          <w:szCs w:val="21"/>
        </w:rPr>
        <w:t xml:space="preserve"> </w:t>
      </w:r>
      <w:r>
        <w:rPr>
          <w:rFonts w:ascii="宋体" w:hAnsi="宋体" w:eastAsia="宋体" w:cs="宋体"/>
          <w:spacing w:val="-10"/>
          <w:w w:val="99"/>
          <w:sz w:val="21"/>
          <w:szCs w:val="21"/>
        </w:rPr>
        <w:t>向</w:t>
      </w:r>
      <w:r>
        <w:rPr>
          <w:rFonts w:hint="eastAsia" w:ascii="宋体" w:hAnsi="宋体" w:eastAsia="宋体" w:cs="宋体"/>
          <w:spacing w:val="43"/>
          <w:sz w:val="21"/>
          <w:szCs w:val="21"/>
          <w:u w:val="single" w:color="auto"/>
          <w:lang w:val="en-US" w:eastAsia="zh-CN"/>
        </w:rPr>
        <w:t xml:space="preserve">   </w:t>
      </w:r>
      <w:r>
        <w:rPr>
          <w:rFonts w:ascii="宋体" w:hAnsi="宋体" w:eastAsia="宋体" w:cs="宋体"/>
          <w:spacing w:val="-10"/>
          <w:w w:val="99"/>
          <w:sz w:val="21"/>
          <w:szCs w:val="21"/>
        </w:rPr>
        <w:t>仲裁委员会申请仲裁；</w:t>
      </w:r>
    </w:p>
    <w:p/>
    <w:p>
      <w:pPr>
        <w:spacing w:line="360" w:lineRule="auto"/>
        <w:rPr>
          <w:rFonts w:eastAsia="仿宋"/>
          <w:b/>
          <w:bCs/>
          <w:color w:val="000000"/>
          <w:sz w:val="24"/>
        </w:rPr>
      </w:pPr>
    </w:p>
    <w:p>
      <w:pPr>
        <w:pStyle w:val="2"/>
        <w:keepNext w:val="0"/>
        <w:pageBreakBefore/>
        <w:numPr>
          <w:ilvl w:val="0"/>
          <w:numId w:val="7"/>
        </w:numPr>
        <w:ind w:left="2100" w:leftChars="0" w:firstLineChars="0"/>
        <w:jc w:val="both"/>
        <w:rPr>
          <w:rFonts w:ascii="黑体" w:eastAsia="黑体"/>
          <w:b/>
          <w:sz w:val="28"/>
          <w:szCs w:val="28"/>
        </w:rPr>
      </w:pPr>
      <w:bookmarkStart w:id="162" w:name="_Toc536306965"/>
      <w:r>
        <w:rPr>
          <w:rFonts w:hint="eastAsia" w:eastAsia="仿宋"/>
          <w:color w:val="000000"/>
          <w:sz w:val="28"/>
          <w:szCs w:val="28"/>
          <w:lang w:val="en-US" w:eastAsia="zh-CN"/>
        </w:rPr>
        <w:t xml:space="preserve">  </w:t>
      </w:r>
      <w:r>
        <w:rPr>
          <w:rFonts w:hint="eastAsia" w:eastAsia="仿宋"/>
          <w:color w:val="000000"/>
          <w:sz w:val="28"/>
          <w:szCs w:val="28"/>
        </w:rPr>
        <w:t>工程量清单</w:t>
      </w:r>
      <w:bookmarkEnd w:id="162"/>
      <w:r>
        <w:rPr>
          <w:rFonts w:hint="eastAsia" w:eastAsia="仿宋"/>
          <w:color w:val="000000"/>
          <w:sz w:val="28"/>
          <w:szCs w:val="28"/>
          <w:lang w:val="en-US" w:eastAsia="zh-CN"/>
        </w:rPr>
        <w:t>及</w:t>
      </w:r>
      <w:r>
        <w:rPr>
          <w:rFonts w:hint="eastAsia" w:eastAsia="仿宋"/>
          <w:color w:val="000000"/>
          <w:sz w:val="28"/>
          <w:szCs w:val="28"/>
        </w:rPr>
        <w:t>编制说</w:t>
      </w:r>
      <w:r>
        <w:rPr>
          <w:rFonts w:hint="eastAsia" w:eastAsia="仿宋"/>
          <w:color w:val="000000"/>
          <w:sz w:val="28"/>
          <w:szCs w:val="28"/>
          <w:lang w:eastAsia="zh-CN"/>
        </w:rPr>
        <w:t>明（</w:t>
      </w:r>
      <w:r>
        <w:rPr>
          <w:rFonts w:hint="eastAsia" w:eastAsia="仿宋"/>
          <w:color w:val="000000"/>
          <w:sz w:val="28"/>
          <w:szCs w:val="28"/>
          <w:lang w:val="en-US" w:eastAsia="zh-CN"/>
        </w:rPr>
        <w:t>后附</w:t>
      </w:r>
      <w:r>
        <w:rPr>
          <w:rFonts w:hint="eastAsia" w:eastAsia="仿宋"/>
          <w:color w:val="000000"/>
          <w:sz w:val="28"/>
          <w:szCs w:val="28"/>
          <w:lang w:eastAsia="zh-CN"/>
        </w:rPr>
        <w:t>）</w:t>
      </w:r>
    </w:p>
    <w:p>
      <w:pPr>
        <w:pStyle w:val="37"/>
        <w:ind w:firstLine="1968" w:firstLineChars="700"/>
        <w:rPr>
          <w:rFonts w:hint="eastAsia" w:ascii="Times New Roman" w:hAnsi="Times New Roman" w:eastAsia="仿宋" w:cs="Times New Roman"/>
          <w:b/>
          <w:color w:val="000000"/>
          <w:kern w:val="44"/>
          <w:sz w:val="28"/>
          <w:szCs w:val="28"/>
          <w:lang w:bidi="ar-SA"/>
        </w:rPr>
      </w:pPr>
      <w:r>
        <w:rPr>
          <w:rFonts w:hint="eastAsia" w:ascii="Times New Roman" w:hAnsi="Times New Roman" w:eastAsia="仿宋" w:cs="Times New Roman"/>
          <w:b/>
          <w:color w:val="000000"/>
          <w:kern w:val="44"/>
          <w:sz w:val="28"/>
          <w:szCs w:val="28"/>
          <w:lang w:bidi="ar-SA"/>
        </w:rPr>
        <w:fldChar w:fldCharType="begin"/>
      </w:r>
      <w:r>
        <w:rPr>
          <w:rFonts w:hint="eastAsia" w:ascii="Times New Roman" w:hAnsi="Times New Roman" w:eastAsia="仿宋" w:cs="Times New Roman"/>
          <w:b/>
          <w:color w:val="000000"/>
          <w:kern w:val="44"/>
          <w:sz w:val="28"/>
          <w:szCs w:val="28"/>
          <w:lang w:bidi="ar-SA"/>
        </w:rPr>
        <w:instrText xml:space="preserve"> HYPERLINK \l "_Toc536306966" </w:instrText>
      </w:r>
      <w:r>
        <w:rPr>
          <w:rFonts w:hint="eastAsia" w:ascii="Times New Roman" w:hAnsi="Times New Roman" w:eastAsia="仿宋" w:cs="Times New Roman"/>
          <w:b/>
          <w:color w:val="000000"/>
          <w:kern w:val="44"/>
          <w:sz w:val="28"/>
          <w:szCs w:val="28"/>
          <w:lang w:bidi="ar-SA"/>
        </w:rPr>
        <w:fldChar w:fldCharType="separate"/>
      </w:r>
      <w:r>
        <w:rPr>
          <w:rFonts w:hint="eastAsia" w:ascii="Times New Roman" w:hAnsi="Times New Roman" w:eastAsia="仿宋" w:cs="Times New Roman"/>
          <w:b/>
          <w:bCs w:val="0"/>
          <w:color w:val="000000"/>
          <w:kern w:val="44"/>
          <w:sz w:val="32"/>
          <w:szCs w:val="32"/>
          <w:lang w:bidi="ar-SA"/>
        </w:rPr>
        <w:t>第六章</w:t>
      </w:r>
      <w:r>
        <w:rPr>
          <w:rFonts w:hint="eastAsia" w:ascii="Times New Roman" w:hAnsi="Times New Roman" w:eastAsia="仿宋" w:cs="Times New Roman"/>
          <w:b/>
          <w:color w:val="000000"/>
          <w:kern w:val="44"/>
          <w:sz w:val="28"/>
          <w:szCs w:val="28"/>
          <w:lang w:bidi="ar-SA"/>
        </w:rPr>
        <w:t xml:space="preserve">  </w:t>
      </w:r>
      <w:r>
        <w:rPr>
          <w:rFonts w:hint="eastAsia" w:ascii="Times New Roman" w:hAnsi="Times New Roman" w:eastAsia="仿宋" w:cs="Times New Roman"/>
          <w:b/>
          <w:color w:val="000000"/>
          <w:kern w:val="44"/>
          <w:sz w:val="28"/>
          <w:szCs w:val="28"/>
          <w:lang w:val="en-US" w:eastAsia="zh-CN" w:bidi="ar-SA"/>
        </w:rPr>
        <w:t xml:space="preserve">  </w:t>
      </w:r>
      <w:r>
        <w:rPr>
          <w:rFonts w:hint="eastAsia" w:ascii="Times New Roman" w:hAnsi="Times New Roman" w:eastAsia="仿宋" w:cs="Times New Roman"/>
          <w:b/>
          <w:color w:val="000000"/>
          <w:kern w:val="44"/>
          <w:sz w:val="28"/>
          <w:szCs w:val="28"/>
          <w:lang w:bidi="ar-SA"/>
        </w:rPr>
        <w:t>磋商响应文件格式</w:t>
      </w:r>
      <w:r>
        <w:rPr>
          <w:rFonts w:hint="eastAsia" w:ascii="Times New Roman" w:hAnsi="Times New Roman" w:eastAsia="仿宋" w:cs="Times New Roman"/>
          <w:b/>
          <w:color w:val="000000"/>
          <w:kern w:val="44"/>
          <w:sz w:val="28"/>
          <w:szCs w:val="28"/>
          <w:lang w:bidi="ar-SA"/>
        </w:rPr>
        <w:fldChar w:fldCharType="end"/>
      </w:r>
    </w:p>
    <w:p>
      <w:pPr>
        <w:spacing w:line="40" w:lineRule="atLeast"/>
        <w:rPr>
          <w:rFonts w:hint="eastAsia" w:eastAsia="宋体"/>
          <w:sz w:val="21"/>
          <w:szCs w:val="20"/>
          <w:lang w:val="en-US" w:eastAsia="zh-CN"/>
        </w:rPr>
      </w:pPr>
    </w:p>
    <w:p>
      <w:pPr>
        <w:spacing w:line="40" w:lineRule="atLeast"/>
        <w:rPr>
          <w:rFonts w:hint="eastAsia" w:eastAsia="宋体"/>
          <w:sz w:val="21"/>
          <w:szCs w:val="20"/>
          <w:lang w:val="en-US" w:eastAsia="zh-CN"/>
        </w:rPr>
      </w:pPr>
    </w:p>
    <w:p>
      <w:pPr>
        <w:spacing w:line="40" w:lineRule="atLeast"/>
        <w:rPr>
          <w:rFonts w:hint="eastAsia" w:eastAsia="宋体"/>
          <w:sz w:val="21"/>
          <w:szCs w:val="20"/>
          <w:lang w:val="en-US" w:eastAsia="zh-CN"/>
        </w:rPr>
      </w:pPr>
    </w:p>
    <w:p>
      <w:pPr>
        <w:pStyle w:val="14"/>
        <w:rPr>
          <w:rFonts w:hint="eastAsia"/>
          <w:lang w:val="en-US" w:eastAsia="zh-CN"/>
        </w:rPr>
      </w:pPr>
    </w:p>
    <w:p>
      <w:pPr>
        <w:spacing w:line="40" w:lineRule="atLeast"/>
        <w:rPr>
          <w:rFonts w:hint="eastAsia" w:eastAsia="宋体"/>
          <w:sz w:val="21"/>
          <w:szCs w:val="20"/>
          <w:lang w:val="en-US" w:eastAsia="zh-CN"/>
        </w:rPr>
      </w:pPr>
    </w:p>
    <w:p>
      <w:pPr>
        <w:spacing w:line="40" w:lineRule="atLeast"/>
        <w:rPr>
          <w:rFonts w:hint="eastAsia" w:eastAsia="宋体"/>
          <w:sz w:val="21"/>
          <w:szCs w:val="20"/>
          <w:lang w:val="en-US" w:eastAsia="zh-CN"/>
        </w:rPr>
      </w:pPr>
    </w:p>
    <w:tbl>
      <w:tblPr>
        <w:tblStyle w:val="57"/>
        <w:tblpPr w:leftFromText="180" w:rightFromText="180" w:vertAnchor="text" w:horzAnchor="margin" w:tblpXSpec="right" w:tblpY="157"/>
        <w:tblW w:w="17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764" w:type="dxa"/>
            <w:vAlign w:val="center"/>
          </w:tcPr>
          <w:p>
            <w:pPr>
              <w:autoSpaceDE w:val="0"/>
              <w:autoSpaceDN w:val="0"/>
              <w:adjustRightInd w:val="0"/>
              <w:snapToGrid w:val="0"/>
              <w:spacing w:line="360" w:lineRule="auto"/>
              <w:jc w:val="both"/>
              <w:rPr>
                <w:rFonts w:eastAsia="仿宋"/>
                <w:b/>
                <w:bCs/>
                <w:color w:val="000000"/>
                <w:sz w:val="30"/>
                <w:szCs w:val="30"/>
                <w:lang w:val="zh-CN"/>
              </w:rPr>
            </w:pPr>
            <w:r>
              <w:rPr>
                <w:rFonts w:hint="eastAsia" w:eastAsia="仿宋"/>
                <w:b/>
                <w:bCs/>
                <w:color w:val="000000"/>
                <w:sz w:val="30"/>
                <w:szCs w:val="30"/>
                <w:lang w:val="zh-CN"/>
              </w:rPr>
              <w:t>正本</w:t>
            </w:r>
            <w:r>
              <w:rPr>
                <w:rFonts w:eastAsia="仿宋"/>
                <w:b/>
                <w:bCs/>
                <w:color w:val="000000"/>
                <w:sz w:val="30"/>
                <w:szCs w:val="30"/>
                <w:lang w:val="zh-CN"/>
              </w:rPr>
              <w:t>/</w:t>
            </w:r>
            <w:r>
              <w:rPr>
                <w:rFonts w:hint="eastAsia" w:eastAsia="仿宋"/>
                <w:b/>
                <w:bCs/>
                <w:color w:val="000000"/>
                <w:sz w:val="30"/>
                <w:szCs w:val="30"/>
                <w:lang w:val="zh-CN"/>
              </w:rPr>
              <w:t>副本</w:t>
            </w:r>
          </w:p>
        </w:tc>
      </w:tr>
    </w:tbl>
    <w:p/>
    <w:p/>
    <w:p>
      <w:pPr>
        <w:rPr>
          <w:rFonts w:hint="default"/>
          <w:lang w:val="en-US" w:eastAsia="zh-CN"/>
        </w:rPr>
      </w:pPr>
      <w:r>
        <w:rPr>
          <w:rFonts w:hint="eastAsia"/>
          <w:lang w:val="en-US" w:eastAsia="zh-CN"/>
        </w:rPr>
        <w:t xml:space="preserve">                                                                                                                     </w:t>
      </w:r>
    </w:p>
    <w:p>
      <w:pPr>
        <w:spacing w:line="360" w:lineRule="auto"/>
        <w:rPr>
          <w:rFonts w:hint="eastAsia" w:eastAsia="仿宋"/>
          <w:b/>
          <w:color w:val="000000"/>
          <w:sz w:val="30"/>
          <w:szCs w:val="30"/>
          <w:lang w:eastAsia="zh-CN"/>
        </w:rPr>
      </w:pPr>
      <w:r>
        <w:rPr>
          <w:rFonts w:hint="eastAsia" w:eastAsia="仿宋"/>
          <w:b/>
          <w:color w:val="000000"/>
          <w:sz w:val="30"/>
          <w:szCs w:val="30"/>
        </w:rPr>
        <w:t>项目编号：</w:t>
      </w:r>
      <w:r>
        <w:rPr>
          <w:rFonts w:hint="eastAsia" w:eastAsia="仿宋"/>
          <w:b/>
          <w:color w:val="000000"/>
          <w:sz w:val="30"/>
          <w:szCs w:val="30"/>
          <w:lang w:val="en-US" w:eastAsia="zh-CN"/>
        </w:rPr>
        <w:t xml:space="preserve"> </w:t>
      </w:r>
    </w:p>
    <w:p>
      <w:pPr>
        <w:spacing w:line="360" w:lineRule="auto"/>
        <w:jc w:val="center"/>
        <w:rPr>
          <w:rFonts w:hint="eastAsia" w:eastAsia="仿宋"/>
          <w:b/>
          <w:color w:val="000000"/>
          <w:sz w:val="44"/>
          <w:szCs w:val="44"/>
          <w:lang w:eastAsia="zh-CN"/>
        </w:rPr>
      </w:pPr>
      <w:r>
        <w:rPr>
          <w:rFonts w:hint="eastAsia" w:eastAsia="仿宋"/>
          <w:b/>
          <w:color w:val="000000"/>
          <w:sz w:val="44"/>
          <w:szCs w:val="44"/>
          <w:lang w:val="en-US" w:eastAsia="zh-CN"/>
        </w:rPr>
        <w:t xml:space="preserve"> </w:t>
      </w:r>
      <w:r>
        <w:rPr>
          <w:rFonts w:hint="eastAsia" w:eastAsia="仿宋"/>
          <w:b/>
          <w:color w:val="000000"/>
          <w:sz w:val="44"/>
          <w:szCs w:val="44"/>
          <w:u w:val="single"/>
          <w:lang w:val="en-US" w:eastAsia="zh-CN"/>
        </w:rPr>
        <w:t xml:space="preserve">                      </w:t>
      </w:r>
      <w:r>
        <w:rPr>
          <w:rFonts w:hint="eastAsia" w:eastAsia="仿宋"/>
          <w:b/>
          <w:color w:val="000000"/>
          <w:sz w:val="44"/>
          <w:szCs w:val="44"/>
          <w:lang w:eastAsia="zh-CN"/>
        </w:rPr>
        <w:t>项目</w:t>
      </w:r>
    </w:p>
    <w:p>
      <w:pPr>
        <w:spacing w:line="360" w:lineRule="auto"/>
        <w:jc w:val="center"/>
        <w:rPr>
          <w:rFonts w:eastAsia="仿宋"/>
          <w:b/>
          <w:color w:val="000000"/>
          <w:sz w:val="30"/>
          <w:szCs w:val="30"/>
        </w:rPr>
      </w:pPr>
    </w:p>
    <w:p>
      <w:pPr>
        <w:spacing w:line="360" w:lineRule="auto"/>
        <w:jc w:val="center"/>
        <w:rPr>
          <w:rFonts w:eastAsia="仿宋"/>
          <w:b/>
          <w:color w:val="000000"/>
          <w:sz w:val="84"/>
          <w:szCs w:val="84"/>
        </w:rPr>
      </w:pPr>
      <w:r>
        <w:rPr>
          <w:rFonts w:hint="eastAsia" w:eastAsia="仿宋"/>
          <w:b/>
          <w:color w:val="000000"/>
          <w:sz w:val="84"/>
          <w:szCs w:val="84"/>
        </w:rPr>
        <w:t>磋商响应文件</w:t>
      </w:r>
    </w:p>
    <w:p>
      <w:pPr>
        <w:spacing w:line="360" w:lineRule="auto"/>
        <w:ind w:firstLine="480" w:firstLineChars="200"/>
        <w:rPr>
          <w:rFonts w:eastAsia="仿宋"/>
          <w:color w:val="000000"/>
        </w:rPr>
      </w:pPr>
    </w:p>
    <w:p>
      <w:pPr>
        <w:spacing w:line="360" w:lineRule="auto"/>
        <w:ind w:firstLine="480" w:firstLineChars="200"/>
        <w:rPr>
          <w:rFonts w:eastAsia="仿宋"/>
          <w:color w:val="000000"/>
        </w:rPr>
      </w:pPr>
    </w:p>
    <w:p>
      <w:pPr>
        <w:spacing w:line="360" w:lineRule="auto"/>
        <w:rPr>
          <w:rFonts w:eastAsia="仿宋"/>
          <w:color w:val="000000"/>
        </w:rPr>
      </w:pPr>
    </w:p>
    <w:p>
      <w:pPr>
        <w:spacing w:line="360" w:lineRule="auto"/>
        <w:rPr>
          <w:rFonts w:eastAsia="仿宋"/>
          <w:color w:val="000000"/>
        </w:rPr>
      </w:pPr>
    </w:p>
    <w:p>
      <w:pPr>
        <w:spacing w:line="360" w:lineRule="auto"/>
        <w:rPr>
          <w:rFonts w:eastAsia="仿宋"/>
          <w:color w:val="000000"/>
        </w:rPr>
      </w:pPr>
    </w:p>
    <w:p>
      <w:pPr>
        <w:spacing w:line="360" w:lineRule="auto"/>
        <w:rPr>
          <w:rFonts w:eastAsia="仿宋"/>
          <w:color w:val="000000"/>
        </w:rPr>
      </w:pPr>
    </w:p>
    <w:p>
      <w:pPr>
        <w:spacing w:line="360" w:lineRule="auto"/>
        <w:rPr>
          <w:rFonts w:eastAsia="仿宋"/>
          <w:color w:val="000000"/>
        </w:rPr>
      </w:pPr>
    </w:p>
    <w:p>
      <w:pPr>
        <w:spacing w:line="360" w:lineRule="auto"/>
        <w:ind w:firstLine="602" w:firstLineChars="200"/>
        <w:rPr>
          <w:rFonts w:eastAsia="仿宋"/>
          <w:b/>
          <w:color w:val="000000"/>
          <w:sz w:val="30"/>
          <w:szCs w:val="30"/>
          <w:u w:val="single"/>
        </w:rPr>
      </w:pPr>
      <w:r>
        <w:rPr>
          <w:rFonts w:hint="eastAsia" w:eastAsia="仿宋"/>
          <w:b/>
          <w:color w:val="000000"/>
          <w:sz w:val="30"/>
          <w:szCs w:val="30"/>
        </w:rPr>
        <w:t>供应商：</w:t>
      </w:r>
      <w:r>
        <w:rPr>
          <w:rFonts w:eastAsia="仿宋"/>
          <w:b/>
          <w:color w:val="000000"/>
          <w:sz w:val="30"/>
          <w:szCs w:val="30"/>
          <w:u w:val="single"/>
        </w:rPr>
        <w:t xml:space="preserve">          </w:t>
      </w:r>
      <w:r>
        <w:rPr>
          <w:rFonts w:hint="eastAsia" w:eastAsia="仿宋"/>
          <w:b/>
          <w:color w:val="000000"/>
          <w:sz w:val="30"/>
          <w:szCs w:val="30"/>
          <w:u w:val="single"/>
          <w:lang w:val="en-US" w:eastAsia="zh-CN"/>
        </w:rPr>
        <w:t xml:space="preserve">     </w:t>
      </w:r>
      <w:r>
        <w:rPr>
          <w:rFonts w:eastAsia="仿宋"/>
          <w:b/>
          <w:color w:val="000000"/>
          <w:sz w:val="30"/>
          <w:szCs w:val="30"/>
          <w:u w:val="single"/>
        </w:rPr>
        <w:t xml:space="preserve">          </w:t>
      </w:r>
      <w:r>
        <w:rPr>
          <w:rFonts w:hint="eastAsia" w:eastAsia="仿宋"/>
          <w:b/>
          <w:color w:val="000000"/>
          <w:sz w:val="30"/>
          <w:szCs w:val="30"/>
        </w:rPr>
        <w:t>（盖单位公章）</w:t>
      </w:r>
    </w:p>
    <w:p>
      <w:pPr>
        <w:spacing w:line="360" w:lineRule="auto"/>
        <w:ind w:firstLine="602" w:firstLineChars="200"/>
        <w:rPr>
          <w:rFonts w:hint="eastAsia" w:eastAsia="仿宋"/>
          <w:b/>
          <w:color w:val="000000"/>
          <w:sz w:val="30"/>
          <w:szCs w:val="30"/>
        </w:rPr>
      </w:pPr>
      <w:bookmarkStart w:id="163" w:name="_Toc343512253"/>
    </w:p>
    <w:p>
      <w:pPr>
        <w:spacing w:line="360" w:lineRule="auto"/>
        <w:ind w:firstLine="602" w:firstLineChars="200"/>
        <w:rPr>
          <w:rFonts w:eastAsia="仿宋"/>
          <w:b/>
          <w:color w:val="000000"/>
          <w:sz w:val="30"/>
          <w:szCs w:val="30"/>
        </w:rPr>
      </w:pPr>
      <w:r>
        <w:rPr>
          <w:rFonts w:hint="eastAsia" w:eastAsia="仿宋"/>
          <w:b/>
          <w:color w:val="000000"/>
          <w:sz w:val="30"/>
          <w:szCs w:val="30"/>
        </w:rPr>
        <w:t>法定代表人</w:t>
      </w:r>
      <w:bookmarkEnd w:id="163"/>
      <w:r>
        <w:rPr>
          <w:rFonts w:hint="eastAsia" w:eastAsia="仿宋"/>
          <w:b/>
          <w:color w:val="000000"/>
          <w:sz w:val="30"/>
          <w:szCs w:val="30"/>
          <w:lang w:eastAsia="zh-CN"/>
        </w:rPr>
        <w:t>或</w:t>
      </w:r>
      <w:r>
        <w:rPr>
          <w:rFonts w:hint="eastAsia" w:eastAsia="仿宋"/>
          <w:b/>
          <w:color w:val="000000"/>
          <w:sz w:val="30"/>
          <w:szCs w:val="30"/>
        </w:rPr>
        <w:t>委托代理人：</w:t>
      </w:r>
      <w:r>
        <w:rPr>
          <w:rFonts w:hint="eastAsia" w:eastAsia="仿宋"/>
          <w:b/>
          <w:color w:val="000000"/>
          <w:sz w:val="30"/>
          <w:szCs w:val="30"/>
          <w:lang w:val="en-US" w:eastAsia="zh-CN"/>
        </w:rPr>
        <w:t xml:space="preserve"> </w:t>
      </w:r>
      <w:r>
        <w:rPr>
          <w:rFonts w:hint="eastAsia" w:eastAsia="仿宋"/>
          <w:b/>
          <w:color w:val="000000"/>
          <w:sz w:val="30"/>
          <w:szCs w:val="30"/>
          <w:u w:val="single"/>
          <w:lang w:val="en-US" w:eastAsia="zh-CN"/>
        </w:rPr>
        <w:t xml:space="preserve">                 </w:t>
      </w:r>
      <w:r>
        <w:rPr>
          <w:rFonts w:hint="eastAsia" w:eastAsia="仿宋"/>
          <w:b/>
          <w:color w:val="000000"/>
          <w:sz w:val="30"/>
          <w:szCs w:val="30"/>
        </w:rPr>
        <w:t>（签字</w:t>
      </w:r>
      <w:r>
        <w:rPr>
          <w:rFonts w:hint="eastAsia" w:eastAsia="仿宋"/>
          <w:b/>
          <w:color w:val="000000"/>
          <w:sz w:val="30"/>
          <w:szCs w:val="30"/>
          <w:lang w:val="en-US" w:eastAsia="zh-CN"/>
        </w:rPr>
        <w:t>或</w:t>
      </w:r>
      <w:r>
        <w:rPr>
          <w:rFonts w:hint="eastAsia" w:eastAsia="仿宋"/>
          <w:b/>
          <w:color w:val="000000"/>
          <w:sz w:val="30"/>
          <w:szCs w:val="30"/>
        </w:rPr>
        <w:t>盖章）</w:t>
      </w:r>
    </w:p>
    <w:p>
      <w:pPr>
        <w:spacing w:line="360" w:lineRule="auto"/>
        <w:jc w:val="center"/>
        <w:rPr>
          <w:rFonts w:hint="eastAsia" w:eastAsia="仿宋"/>
          <w:b/>
          <w:color w:val="000000"/>
          <w:sz w:val="30"/>
          <w:szCs w:val="30"/>
          <w:lang w:val="en-US" w:eastAsia="zh-CN"/>
        </w:rPr>
      </w:pPr>
      <w:bookmarkStart w:id="164" w:name="_Toc343512254"/>
      <w:r>
        <w:rPr>
          <w:rFonts w:hint="eastAsia" w:eastAsia="仿宋"/>
          <w:b/>
          <w:color w:val="000000"/>
          <w:sz w:val="30"/>
          <w:szCs w:val="30"/>
          <w:lang w:val="en-US" w:eastAsia="zh-CN"/>
        </w:rPr>
        <w:t xml:space="preserve">             </w:t>
      </w:r>
    </w:p>
    <w:p>
      <w:pPr>
        <w:spacing w:line="360" w:lineRule="auto"/>
        <w:jc w:val="center"/>
        <w:rPr>
          <w:rFonts w:hint="eastAsia" w:eastAsia="仿宋"/>
          <w:b/>
          <w:color w:val="000000"/>
          <w:sz w:val="30"/>
          <w:szCs w:val="30"/>
          <w:lang w:val="en-US" w:eastAsia="zh-CN"/>
        </w:rPr>
      </w:pPr>
      <w:r>
        <w:rPr>
          <w:rFonts w:hint="eastAsia" w:eastAsia="仿宋"/>
          <w:b/>
          <w:color w:val="000000"/>
          <w:sz w:val="30"/>
          <w:szCs w:val="30"/>
          <w:lang w:val="en-US" w:eastAsia="zh-CN"/>
        </w:rPr>
        <w:t xml:space="preserve">                                                   </w:t>
      </w:r>
    </w:p>
    <w:p>
      <w:pPr>
        <w:spacing w:line="360" w:lineRule="auto"/>
        <w:jc w:val="center"/>
        <w:rPr>
          <w:rFonts w:eastAsia="仿宋"/>
          <w:b/>
          <w:color w:val="000000"/>
          <w:sz w:val="30"/>
          <w:szCs w:val="30"/>
        </w:rPr>
      </w:pPr>
      <w:r>
        <w:rPr>
          <w:rFonts w:hint="eastAsia" w:eastAsia="仿宋"/>
          <w:b/>
          <w:color w:val="000000"/>
          <w:sz w:val="30"/>
          <w:szCs w:val="30"/>
          <w:lang w:val="en-US" w:eastAsia="zh-CN"/>
        </w:rPr>
        <w:t xml:space="preserve">                                           </w:t>
      </w:r>
      <w:r>
        <w:rPr>
          <w:rFonts w:hint="eastAsia" w:eastAsia="仿宋"/>
          <w:b/>
          <w:color w:val="000000"/>
          <w:sz w:val="30"/>
          <w:szCs w:val="30"/>
        </w:rPr>
        <w:t>年</w:t>
      </w:r>
      <w:r>
        <w:rPr>
          <w:rFonts w:hint="eastAsia" w:eastAsia="仿宋"/>
          <w:b/>
          <w:color w:val="000000"/>
          <w:sz w:val="30"/>
          <w:szCs w:val="30"/>
          <w:lang w:val="en-US" w:eastAsia="zh-CN"/>
        </w:rPr>
        <w:t xml:space="preserve">  </w:t>
      </w:r>
      <w:r>
        <w:rPr>
          <w:rFonts w:hint="eastAsia" w:eastAsia="仿宋"/>
          <w:b/>
          <w:color w:val="000000"/>
          <w:sz w:val="30"/>
          <w:szCs w:val="30"/>
        </w:rPr>
        <w:t>月</w:t>
      </w:r>
      <w:r>
        <w:rPr>
          <w:rFonts w:hint="eastAsia" w:eastAsia="仿宋"/>
          <w:b/>
          <w:color w:val="000000"/>
          <w:sz w:val="30"/>
          <w:szCs w:val="30"/>
          <w:lang w:val="en-US" w:eastAsia="zh-CN"/>
        </w:rPr>
        <w:t xml:space="preserve">  </w:t>
      </w:r>
      <w:r>
        <w:rPr>
          <w:rFonts w:hint="eastAsia" w:eastAsia="仿宋"/>
          <w:b/>
          <w:color w:val="000000"/>
          <w:sz w:val="30"/>
          <w:szCs w:val="30"/>
        </w:rPr>
        <w:t>日</w:t>
      </w:r>
      <w:bookmarkEnd w:id="164"/>
    </w:p>
    <w:p>
      <w:pPr>
        <w:spacing w:line="360" w:lineRule="auto"/>
        <w:rPr>
          <w:rFonts w:eastAsia="仿宋"/>
          <w:color w:val="000000"/>
        </w:rPr>
        <w:sectPr>
          <w:footerReference r:id="rId36" w:type="default"/>
          <w:pgSz w:w="11906" w:h="16838"/>
          <w:pgMar w:top="1440" w:right="1440" w:bottom="1440" w:left="1440" w:header="851" w:footer="992" w:gutter="0"/>
          <w:pgNumType w:fmt="decimal"/>
          <w:cols w:space="720" w:num="1"/>
          <w:titlePg/>
          <w:docGrid w:linePitch="312" w:charSpace="0"/>
        </w:sectPr>
      </w:pPr>
    </w:p>
    <w:p>
      <w:pPr>
        <w:keepLines/>
        <w:pageBreakBefore/>
        <w:spacing w:line="360" w:lineRule="auto"/>
        <w:jc w:val="center"/>
        <w:outlineLvl w:val="1"/>
        <w:rPr>
          <w:rFonts w:eastAsia="仿宋"/>
          <w:b/>
          <w:color w:val="000000"/>
          <w:sz w:val="44"/>
          <w:szCs w:val="44"/>
        </w:rPr>
      </w:pPr>
      <w:bookmarkStart w:id="165" w:name="_Toc500323110"/>
      <w:bookmarkStart w:id="166" w:name="_Toc421778386"/>
      <w:bookmarkStart w:id="167" w:name="_Toc8505"/>
      <w:bookmarkStart w:id="168" w:name="_Toc425240481"/>
      <w:bookmarkStart w:id="169" w:name="_Toc536306967"/>
      <w:bookmarkStart w:id="170" w:name="_Toc420591667"/>
      <w:bookmarkStart w:id="171" w:name="_Toc32749"/>
      <w:r>
        <w:rPr>
          <w:rFonts w:hint="eastAsia" w:eastAsia="仿宋"/>
          <w:b/>
          <w:color w:val="000000"/>
          <w:sz w:val="44"/>
          <w:szCs w:val="44"/>
        </w:rPr>
        <w:t>一、磋商函</w:t>
      </w:r>
      <w:bookmarkEnd w:id="165"/>
      <w:bookmarkEnd w:id="166"/>
      <w:bookmarkEnd w:id="167"/>
      <w:bookmarkEnd w:id="168"/>
      <w:bookmarkEnd w:id="169"/>
      <w:bookmarkEnd w:id="170"/>
      <w:bookmarkEnd w:id="171"/>
    </w:p>
    <w:p>
      <w:pPr>
        <w:pStyle w:val="52"/>
        <w:spacing w:before="0" w:beforeAutospacing="0" w:after="0" w:afterAutospacing="0" w:line="360" w:lineRule="auto"/>
        <w:rPr>
          <w:rFonts w:ascii="Times New Roman" w:hAnsi="Times New Roman" w:eastAsia="仿宋"/>
          <w:color w:val="000000"/>
        </w:rPr>
      </w:pPr>
      <w:r>
        <w:rPr>
          <w:rFonts w:hint="eastAsia" w:ascii="Times New Roman" w:hAnsi="Times New Roman" w:eastAsia="仿宋"/>
          <w:color w:val="000000"/>
        </w:rPr>
        <w:t>致：</w:t>
      </w:r>
      <w:r>
        <w:rPr>
          <w:rFonts w:hint="eastAsia" w:ascii="Times New Roman" w:hAnsi="Times New Roman" w:eastAsia="仿宋"/>
          <w:color w:val="000000"/>
          <w:u w:val="single"/>
        </w:rPr>
        <w:t>（采购人）</w:t>
      </w:r>
    </w:p>
    <w:p>
      <w:pPr>
        <w:spacing w:line="360" w:lineRule="auto"/>
        <w:ind w:firstLine="480" w:firstLineChars="200"/>
        <w:rPr>
          <w:rFonts w:eastAsia="仿宋"/>
          <w:color w:val="000000"/>
          <w:sz w:val="24"/>
          <w:szCs w:val="24"/>
        </w:rPr>
      </w:pPr>
      <w:r>
        <w:rPr>
          <w:rFonts w:hint="eastAsia" w:eastAsia="仿宋"/>
          <w:color w:val="000000"/>
          <w:sz w:val="24"/>
          <w:szCs w:val="24"/>
        </w:rPr>
        <w:t>我公司收到贵单位采购项目</w:t>
      </w:r>
      <w:r>
        <w:rPr>
          <w:rFonts w:hint="eastAsia" w:eastAsia="仿宋"/>
          <w:color w:val="000000"/>
          <w:sz w:val="24"/>
          <w:szCs w:val="24"/>
          <w:lang w:val="en-US" w:eastAsia="zh-CN"/>
        </w:rPr>
        <w:t>名称：</w:t>
      </w:r>
      <w:r>
        <w:rPr>
          <w:rFonts w:hint="eastAsia" w:eastAsia="仿宋"/>
          <w:color w:val="000000"/>
          <w:sz w:val="24"/>
          <w:szCs w:val="24"/>
          <w:u w:val="single"/>
          <w:lang w:val="en-US" w:eastAsia="zh-CN"/>
        </w:rPr>
        <w:t xml:space="preserve">      </w:t>
      </w:r>
      <w:r>
        <w:rPr>
          <w:rFonts w:hint="eastAsia" w:eastAsia="仿宋"/>
          <w:color w:val="000000"/>
          <w:sz w:val="24"/>
          <w:szCs w:val="24"/>
        </w:rPr>
        <w:t>（项目编号：</w:t>
      </w:r>
      <w:r>
        <w:rPr>
          <w:rFonts w:hint="eastAsia" w:eastAsia="仿宋"/>
          <w:color w:val="000000"/>
          <w:sz w:val="24"/>
          <w:szCs w:val="24"/>
          <w:u w:val="single"/>
          <w:lang w:val="en-US" w:eastAsia="zh-CN"/>
        </w:rPr>
        <w:t xml:space="preserve">      </w:t>
      </w:r>
      <w:r>
        <w:rPr>
          <w:rFonts w:hint="eastAsia" w:eastAsia="仿宋"/>
          <w:color w:val="000000"/>
          <w:sz w:val="24"/>
          <w:szCs w:val="24"/>
        </w:rPr>
        <w:t>）的磋商文件，经详细研究，我们决定参加该项目的磋商活动。为此，我方郑重声明以下诸点，并负法律责任。</w:t>
      </w:r>
    </w:p>
    <w:p>
      <w:pPr>
        <w:spacing w:line="360" w:lineRule="auto"/>
        <w:ind w:firstLine="480" w:firstLineChars="200"/>
        <w:rPr>
          <w:rFonts w:eastAsia="仿宋"/>
          <w:color w:val="000000"/>
          <w:sz w:val="24"/>
          <w:szCs w:val="24"/>
        </w:rPr>
      </w:pPr>
      <w:r>
        <w:rPr>
          <w:rFonts w:eastAsia="仿宋"/>
          <w:color w:val="000000"/>
          <w:sz w:val="24"/>
          <w:szCs w:val="24"/>
        </w:rPr>
        <w:t>1.</w:t>
      </w:r>
      <w:r>
        <w:rPr>
          <w:rFonts w:hint="eastAsia" w:eastAsia="仿宋"/>
          <w:color w:val="000000"/>
          <w:sz w:val="24"/>
          <w:szCs w:val="24"/>
        </w:rPr>
        <w:t>愿意按照磋商文件中的一切要求，提供本工程服务，磋商报价为：</w:t>
      </w:r>
    </w:p>
    <w:p>
      <w:pPr>
        <w:spacing w:line="360" w:lineRule="auto"/>
        <w:ind w:firstLine="480" w:firstLineChars="200"/>
        <w:rPr>
          <w:rFonts w:eastAsia="仿宋"/>
          <w:color w:val="000000"/>
          <w:sz w:val="24"/>
          <w:szCs w:val="24"/>
        </w:rPr>
      </w:pPr>
      <w:r>
        <w:rPr>
          <w:rFonts w:hint="eastAsia" w:eastAsia="仿宋"/>
          <w:color w:val="000000"/>
          <w:sz w:val="24"/>
          <w:szCs w:val="24"/>
        </w:rPr>
        <w:t>大写：元</w:t>
      </w:r>
    </w:p>
    <w:p>
      <w:pPr>
        <w:spacing w:line="360" w:lineRule="auto"/>
        <w:ind w:firstLine="480" w:firstLineChars="200"/>
        <w:rPr>
          <w:rFonts w:eastAsia="仿宋"/>
          <w:color w:val="000000"/>
          <w:sz w:val="24"/>
          <w:szCs w:val="24"/>
        </w:rPr>
      </w:pPr>
      <w:r>
        <w:rPr>
          <w:rFonts w:hint="eastAsia" w:eastAsia="仿宋"/>
          <w:color w:val="000000"/>
          <w:sz w:val="24"/>
          <w:szCs w:val="24"/>
        </w:rPr>
        <w:t>小写：元</w:t>
      </w:r>
    </w:p>
    <w:p>
      <w:pPr>
        <w:spacing w:line="360" w:lineRule="auto"/>
        <w:ind w:firstLine="480" w:firstLineChars="200"/>
        <w:rPr>
          <w:rFonts w:eastAsia="仿宋"/>
          <w:color w:val="000000"/>
          <w:sz w:val="24"/>
          <w:szCs w:val="24"/>
        </w:rPr>
      </w:pPr>
      <w:r>
        <w:rPr>
          <w:rFonts w:hint="eastAsia" w:eastAsia="仿宋"/>
          <w:color w:val="000000"/>
          <w:sz w:val="24"/>
          <w:szCs w:val="24"/>
        </w:rPr>
        <w:t>一旦我方</w:t>
      </w:r>
      <w:r>
        <w:rPr>
          <w:rFonts w:hint="eastAsia" w:eastAsia="仿宋"/>
          <w:color w:val="000000"/>
          <w:sz w:val="24"/>
          <w:szCs w:val="24"/>
          <w:lang w:val="en-US" w:eastAsia="zh-CN"/>
        </w:rPr>
        <w:t>与采购单位成交</w:t>
      </w:r>
      <w:r>
        <w:rPr>
          <w:rFonts w:hint="eastAsia" w:eastAsia="仿宋"/>
          <w:color w:val="000000"/>
          <w:sz w:val="24"/>
          <w:szCs w:val="24"/>
        </w:rPr>
        <w:t>，我方保证工期为</w:t>
      </w:r>
      <w:r>
        <w:rPr>
          <w:rFonts w:hint="eastAsia" w:eastAsia="仿宋"/>
          <w:color w:val="000000"/>
          <w:sz w:val="24"/>
          <w:szCs w:val="24"/>
          <w:u w:val="single"/>
          <w:lang w:val="en-US" w:eastAsia="zh-CN"/>
        </w:rPr>
        <w:t xml:space="preserve">                   </w:t>
      </w:r>
      <w:r>
        <w:rPr>
          <w:rFonts w:hint="eastAsia" w:eastAsia="仿宋"/>
          <w:color w:val="000000"/>
          <w:sz w:val="24"/>
          <w:szCs w:val="24"/>
        </w:rPr>
        <w:t>。</w:t>
      </w:r>
    </w:p>
    <w:p>
      <w:pPr>
        <w:spacing w:line="360" w:lineRule="auto"/>
        <w:ind w:firstLine="480" w:firstLineChars="200"/>
        <w:rPr>
          <w:rFonts w:eastAsia="仿宋"/>
          <w:color w:val="000000"/>
          <w:sz w:val="24"/>
          <w:szCs w:val="24"/>
        </w:rPr>
      </w:pPr>
      <w:r>
        <w:rPr>
          <w:rFonts w:hint="eastAsia" w:eastAsia="仿宋"/>
          <w:color w:val="000000"/>
          <w:sz w:val="24"/>
          <w:szCs w:val="24"/>
        </w:rPr>
        <w:t>我单位保证按设计要求和规范规定施工，工程质量达到</w:t>
      </w:r>
      <w:r>
        <w:rPr>
          <w:rFonts w:hint="eastAsia" w:eastAsia="仿宋"/>
          <w:color w:val="000000"/>
          <w:sz w:val="24"/>
          <w:szCs w:val="24"/>
          <w:u w:val="single"/>
          <w:lang w:val="en-US" w:eastAsia="zh-CN"/>
        </w:rPr>
        <w:t xml:space="preserve">                    </w:t>
      </w:r>
      <w:r>
        <w:rPr>
          <w:rFonts w:hint="eastAsia" w:eastAsia="仿宋"/>
          <w:color w:val="000000"/>
          <w:sz w:val="24"/>
          <w:szCs w:val="24"/>
        </w:rPr>
        <w:t>。</w:t>
      </w:r>
    </w:p>
    <w:p>
      <w:pPr>
        <w:spacing w:line="360" w:lineRule="auto"/>
        <w:ind w:firstLine="480" w:firstLineChars="200"/>
        <w:rPr>
          <w:rFonts w:eastAsia="仿宋"/>
          <w:color w:val="000000"/>
          <w:sz w:val="24"/>
          <w:szCs w:val="24"/>
        </w:rPr>
      </w:pPr>
      <w:r>
        <w:rPr>
          <w:rFonts w:eastAsia="仿宋"/>
          <w:color w:val="000000"/>
          <w:sz w:val="24"/>
          <w:szCs w:val="24"/>
        </w:rPr>
        <w:t>2.</w:t>
      </w:r>
      <w:r>
        <w:rPr>
          <w:rFonts w:hint="eastAsia" w:eastAsia="仿宋"/>
          <w:color w:val="000000"/>
          <w:sz w:val="24"/>
          <w:szCs w:val="24"/>
        </w:rPr>
        <w:t>该报价是完成本磋商文件规定的、所需的一切费用，且不低于我单位服务的成本价。</w:t>
      </w:r>
    </w:p>
    <w:p>
      <w:pPr>
        <w:spacing w:line="360" w:lineRule="auto"/>
        <w:ind w:firstLine="480" w:firstLineChars="200"/>
        <w:rPr>
          <w:rFonts w:eastAsia="仿宋"/>
          <w:color w:val="000000"/>
          <w:sz w:val="24"/>
          <w:szCs w:val="24"/>
        </w:rPr>
      </w:pPr>
      <w:r>
        <w:rPr>
          <w:rFonts w:eastAsia="仿宋"/>
          <w:color w:val="000000"/>
          <w:sz w:val="24"/>
          <w:szCs w:val="24"/>
        </w:rPr>
        <w:t>3.</w:t>
      </w:r>
      <w:r>
        <w:rPr>
          <w:rFonts w:hint="eastAsia" w:eastAsia="仿宋"/>
          <w:color w:val="000000"/>
          <w:sz w:val="24"/>
          <w:szCs w:val="24"/>
        </w:rPr>
        <w:t>我方提交的响应文件，正本</w:t>
      </w:r>
      <w:r>
        <w:rPr>
          <w:rFonts w:hint="eastAsia" w:eastAsia="仿宋"/>
          <w:color w:val="000000"/>
          <w:sz w:val="24"/>
          <w:szCs w:val="24"/>
          <w:lang w:val="en-US" w:eastAsia="zh-CN"/>
        </w:rPr>
        <w:t>1</w:t>
      </w:r>
      <w:r>
        <w:rPr>
          <w:rFonts w:hint="eastAsia" w:eastAsia="仿宋"/>
          <w:color w:val="000000"/>
          <w:sz w:val="24"/>
          <w:szCs w:val="24"/>
        </w:rPr>
        <w:t>份，副本</w:t>
      </w:r>
      <w:r>
        <w:rPr>
          <w:rFonts w:hint="eastAsia" w:eastAsia="仿宋"/>
          <w:color w:val="000000"/>
          <w:sz w:val="24"/>
          <w:szCs w:val="24"/>
          <w:lang w:val="en-US" w:eastAsia="zh-CN"/>
        </w:rPr>
        <w:t>2</w:t>
      </w:r>
      <w:r>
        <w:rPr>
          <w:rFonts w:hint="eastAsia" w:eastAsia="仿宋"/>
          <w:color w:val="000000"/>
          <w:sz w:val="24"/>
          <w:szCs w:val="24"/>
        </w:rPr>
        <w:t>份</w:t>
      </w:r>
      <w:r>
        <w:rPr>
          <w:rFonts w:hint="eastAsia" w:eastAsia="仿宋"/>
          <w:color w:val="000000"/>
          <w:sz w:val="24"/>
          <w:szCs w:val="24"/>
          <w:lang w:eastAsia="zh-CN"/>
        </w:rPr>
        <w:t>，</w:t>
      </w:r>
      <w:r>
        <w:rPr>
          <w:rFonts w:hint="eastAsia" w:eastAsia="仿宋"/>
          <w:color w:val="000000"/>
          <w:sz w:val="24"/>
          <w:szCs w:val="24"/>
          <w:lang w:val="en-US" w:eastAsia="zh-CN"/>
        </w:rPr>
        <w:t>电子版3份</w:t>
      </w:r>
      <w:r>
        <w:rPr>
          <w:rFonts w:hint="eastAsia" w:eastAsia="仿宋"/>
          <w:color w:val="000000"/>
          <w:sz w:val="24"/>
          <w:szCs w:val="24"/>
        </w:rPr>
        <w:t>。</w:t>
      </w:r>
    </w:p>
    <w:p>
      <w:pPr>
        <w:spacing w:line="360" w:lineRule="auto"/>
        <w:ind w:firstLine="480" w:firstLineChars="200"/>
        <w:rPr>
          <w:rFonts w:eastAsia="仿宋"/>
          <w:color w:val="000000"/>
          <w:sz w:val="24"/>
          <w:szCs w:val="24"/>
        </w:rPr>
      </w:pPr>
      <w:r>
        <w:rPr>
          <w:rFonts w:eastAsia="仿宋"/>
          <w:color w:val="000000"/>
          <w:sz w:val="24"/>
          <w:szCs w:val="24"/>
        </w:rPr>
        <w:t>4.</w:t>
      </w:r>
      <w:r>
        <w:rPr>
          <w:rFonts w:hint="eastAsia" w:eastAsia="仿宋"/>
          <w:color w:val="000000"/>
          <w:sz w:val="24"/>
          <w:szCs w:val="24"/>
        </w:rPr>
        <w:t>如果我们响应文件被接受，我们将履行磋商文件中规定的每一项要求，按期、按质、按量完成任务。</w:t>
      </w:r>
    </w:p>
    <w:p>
      <w:pPr>
        <w:spacing w:line="360" w:lineRule="auto"/>
        <w:ind w:firstLine="480" w:firstLineChars="200"/>
        <w:rPr>
          <w:rFonts w:eastAsia="仿宋"/>
          <w:color w:val="000000"/>
          <w:sz w:val="24"/>
          <w:szCs w:val="24"/>
        </w:rPr>
      </w:pPr>
      <w:r>
        <w:rPr>
          <w:rFonts w:eastAsia="仿宋"/>
          <w:color w:val="000000"/>
          <w:sz w:val="24"/>
          <w:szCs w:val="24"/>
        </w:rPr>
        <w:t>5.</w:t>
      </w:r>
      <w:r>
        <w:rPr>
          <w:rFonts w:hint="eastAsia" w:eastAsia="仿宋"/>
          <w:color w:val="000000"/>
          <w:sz w:val="24"/>
          <w:szCs w:val="24"/>
        </w:rPr>
        <w:t>我们理解，最低报价不是成交的唯一条件，你们有选择供应商成交的权力。</w:t>
      </w:r>
    </w:p>
    <w:p>
      <w:pPr>
        <w:pStyle w:val="52"/>
        <w:spacing w:before="0" w:beforeAutospacing="0" w:after="0" w:afterAutospacing="0" w:line="360" w:lineRule="auto"/>
        <w:ind w:firstLine="480" w:firstLineChars="200"/>
        <w:rPr>
          <w:rFonts w:ascii="Times New Roman" w:hAnsi="Times New Roman" w:eastAsia="仿宋"/>
          <w:color w:val="000000"/>
        </w:rPr>
      </w:pPr>
      <w:r>
        <w:rPr>
          <w:rFonts w:ascii="Times New Roman" w:hAnsi="Times New Roman" w:eastAsia="仿宋"/>
          <w:color w:val="000000"/>
        </w:rPr>
        <w:t>6.</w:t>
      </w:r>
      <w:r>
        <w:rPr>
          <w:rFonts w:hint="eastAsia" w:ascii="Times New Roman" w:hAnsi="Times New Roman" w:eastAsia="仿宋"/>
          <w:color w:val="000000"/>
        </w:rPr>
        <w:t>我方保证以前递交的本项目相关资料和磋商函中各种附件是真实可靠的，如有不实，我方将无条件接受采购人的处理决定，甚至自动退出磋商，由此产生的一切后果均由我方负责。</w:t>
      </w:r>
    </w:p>
    <w:p>
      <w:pPr>
        <w:pStyle w:val="52"/>
        <w:spacing w:before="0" w:beforeAutospacing="0" w:after="0" w:afterAutospacing="0" w:line="360" w:lineRule="auto"/>
        <w:ind w:firstLine="480" w:firstLineChars="200"/>
        <w:rPr>
          <w:rFonts w:ascii="Times New Roman" w:hAnsi="Times New Roman" w:eastAsia="仿宋"/>
          <w:color w:val="000000"/>
        </w:rPr>
      </w:pPr>
      <w:r>
        <w:rPr>
          <w:rFonts w:ascii="Times New Roman" w:hAnsi="Times New Roman" w:eastAsia="仿宋"/>
          <w:color w:val="000000"/>
        </w:rPr>
        <w:t>7.</w:t>
      </w:r>
      <w:r>
        <w:rPr>
          <w:rFonts w:hint="eastAsia" w:ascii="Times New Roman" w:hAnsi="Times New Roman" w:eastAsia="仿宋"/>
          <w:color w:val="000000"/>
        </w:rPr>
        <w:t>除非另外达成协议并生效，你方的成交通知书和本磋商响应文件将构成约束我们双方的合同。</w:t>
      </w:r>
    </w:p>
    <w:p>
      <w:pPr>
        <w:pStyle w:val="52"/>
        <w:spacing w:before="0" w:beforeAutospacing="0" w:after="0" w:afterAutospacing="0" w:line="360" w:lineRule="auto"/>
        <w:ind w:firstLine="480" w:firstLineChars="200"/>
        <w:rPr>
          <w:rStyle w:val="60"/>
          <w:rFonts w:eastAsia="仿宋"/>
          <w:b w:val="0"/>
          <w:color w:val="000000"/>
        </w:rPr>
      </w:pPr>
      <w:r>
        <w:rPr>
          <w:rFonts w:ascii="Times New Roman" w:hAnsi="Times New Roman" w:eastAsia="仿宋"/>
          <w:color w:val="000000"/>
        </w:rPr>
        <w:t>8.</w:t>
      </w:r>
      <w:r>
        <w:rPr>
          <w:rFonts w:hint="eastAsia" w:ascii="Times New Roman" w:hAnsi="Times New Roman" w:eastAsia="仿宋"/>
          <w:color w:val="000000"/>
        </w:rPr>
        <w:t>我方的磋商响应文件在磋商后</w:t>
      </w:r>
      <w:r>
        <w:rPr>
          <w:rFonts w:ascii="Times New Roman" w:hAnsi="Times New Roman" w:eastAsia="仿宋"/>
          <w:color w:val="000000"/>
          <w:u w:val="single"/>
        </w:rPr>
        <w:t>90</w:t>
      </w:r>
      <w:r>
        <w:rPr>
          <w:rFonts w:hint="eastAsia" w:ascii="Times New Roman" w:hAnsi="Times New Roman" w:eastAsia="仿宋"/>
          <w:color w:val="000000"/>
          <w:u w:val="single"/>
        </w:rPr>
        <w:t>天</w:t>
      </w:r>
      <w:r>
        <w:rPr>
          <w:rFonts w:hint="eastAsia" w:ascii="Times New Roman" w:hAnsi="Times New Roman" w:eastAsia="仿宋"/>
          <w:color w:val="000000"/>
        </w:rPr>
        <w:t>内有效，在磋商有效期内不修改或撤回磋商响应文件。</w:t>
      </w:r>
    </w:p>
    <w:p>
      <w:pPr>
        <w:pStyle w:val="52"/>
        <w:spacing w:before="0" w:beforeAutospacing="0" w:after="0" w:afterAutospacing="0" w:line="360" w:lineRule="auto"/>
        <w:ind w:firstLine="480" w:firstLineChars="200"/>
        <w:rPr>
          <w:rFonts w:ascii="Times New Roman" w:hAnsi="Times New Roman" w:eastAsia="仿宋"/>
          <w:color w:val="000000"/>
        </w:rPr>
      </w:pPr>
      <w:r>
        <w:rPr>
          <w:rFonts w:ascii="Times New Roman" w:hAnsi="Times New Roman" w:eastAsia="仿宋"/>
          <w:color w:val="000000"/>
        </w:rPr>
        <w:t>9.</w:t>
      </w:r>
      <w:r>
        <w:rPr>
          <w:rFonts w:hint="eastAsia" w:ascii="Times New Roman" w:hAnsi="Times New Roman" w:eastAsia="仿宋"/>
          <w:color w:val="000000"/>
        </w:rPr>
        <w:t>我方理解你方及采购代理机构不另负担我们的任何磋商费用，无论我方总报价中是否包括磋商费用，也无论是否能够成交，均不要求你方及采购代理机构对磋商费用做任何补偿。</w:t>
      </w:r>
    </w:p>
    <w:p>
      <w:pPr>
        <w:pStyle w:val="52"/>
        <w:spacing w:before="0" w:beforeAutospacing="0" w:after="0" w:afterAutospacing="0" w:line="360" w:lineRule="auto"/>
        <w:ind w:firstLine="480" w:firstLineChars="200"/>
        <w:rPr>
          <w:rFonts w:ascii="Times New Roman" w:hAnsi="Times New Roman" w:eastAsia="仿宋"/>
          <w:color w:val="000000"/>
        </w:rPr>
      </w:pPr>
      <w:r>
        <w:rPr>
          <w:rFonts w:ascii="Times New Roman" w:hAnsi="Times New Roman" w:eastAsia="仿宋"/>
          <w:color w:val="000000"/>
        </w:rPr>
        <w:t>10.</w:t>
      </w:r>
      <w:r>
        <w:rPr>
          <w:rFonts w:hint="eastAsia" w:ascii="Times New Roman" w:hAnsi="Times New Roman" w:eastAsia="仿宋"/>
          <w:color w:val="000000"/>
        </w:rPr>
        <w:t>我方理解你方及采购代理机构，我方不要求你方及采购代理机构对未成交原因做任何解释，也不退回磋商响应文件。</w:t>
      </w:r>
    </w:p>
    <w:p>
      <w:pPr>
        <w:pStyle w:val="52"/>
        <w:spacing w:before="0" w:beforeAutospacing="0" w:after="0" w:afterAutospacing="0" w:line="360" w:lineRule="auto"/>
        <w:ind w:firstLine="480" w:firstLineChars="200"/>
        <w:rPr>
          <w:rFonts w:ascii="Times New Roman" w:hAnsi="Times New Roman" w:eastAsia="仿宋"/>
          <w:color w:val="000000"/>
        </w:rPr>
      </w:pPr>
      <w:r>
        <w:rPr>
          <w:rFonts w:ascii="Times New Roman" w:hAnsi="Times New Roman" w:eastAsia="仿宋"/>
          <w:color w:val="000000"/>
        </w:rPr>
        <w:t>11.</w:t>
      </w:r>
      <w:r>
        <w:rPr>
          <w:rFonts w:hint="eastAsia" w:ascii="Times New Roman" w:hAnsi="Times New Roman" w:eastAsia="仿宋"/>
          <w:color w:val="000000"/>
        </w:rPr>
        <w:t>如果因我方原因放弃成交，我方承诺，除采购人有权没收磋商保证金外，还承担因下个成交候选供应商成交给采购人带来的经济损失。</w:t>
      </w:r>
    </w:p>
    <w:p>
      <w:pPr>
        <w:pStyle w:val="52"/>
        <w:spacing w:before="0" w:beforeAutospacing="0" w:after="0" w:afterAutospacing="0" w:line="360" w:lineRule="auto"/>
        <w:ind w:firstLine="480" w:firstLineChars="200"/>
        <w:rPr>
          <w:rFonts w:ascii="Times New Roman" w:hAnsi="Times New Roman" w:eastAsia="仿宋"/>
          <w:color w:val="000000"/>
        </w:rPr>
      </w:pPr>
      <w:r>
        <w:rPr>
          <w:rFonts w:ascii="Times New Roman" w:hAnsi="Times New Roman" w:eastAsia="仿宋"/>
          <w:color w:val="000000"/>
        </w:rPr>
        <w:t>12.</w:t>
      </w:r>
      <w:r>
        <w:rPr>
          <w:rFonts w:hint="eastAsia" w:ascii="Times New Roman" w:hAnsi="Times New Roman" w:eastAsia="仿宋"/>
          <w:color w:val="000000"/>
        </w:rPr>
        <w:t>若我方</w:t>
      </w:r>
      <w:r>
        <w:rPr>
          <w:rFonts w:hint="eastAsia" w:eastAsia="仿宋"/>
          <w:color w:val="000000"/>
          <w:sz w:val="24"/>
          <w:szCs w:val="24"/>
          <w:lang w:val="en-US" w:eastAsia="zh-CN"/>
        </w:rPr>
        <w:t>与采购单位成交</w:t>
      </w:r>
      <w:r>
        <w:rPr>
          <w:rFonts w:hint="eastAsia" w:ascii="Times New Roman" w:hAnsi="Times New Roman" w:eastAsia="仿宋"/>
          <w:color w:val="000000"/>
        </w:rPr>
        <w:t>，将按时按规定交纳磋商服务费。</w:t>
      </w:r>
    </w:p>
    <w:p>
      <w:pPr>
        <w:pStyle w:val="52"/>
        <w:spacing w:before="0" w:beforeAutospacing="0" w:after="0" w:afterAutospacing="0" w:line="360" w:lineRule="auto"/>
        <w:ind w:firstLine="480" w:firstLineChars="200"/>
        <w:rPr>
          <w:rFonts w:ascii="Times New Roman" w:hAnsi="Times New Roman" w:eastAsia="仿宋"/>
          <w:color w:val="000000"/>
        </w:rPr>
      </w:pPr>
      <w:r>
        <w:rPr>
          <w:rFonts w:ascii="Times New Roman" w:hAnsi="Times New Roman" w:eastAsia="仿宋"/>
          <w:color w:val="000000"/>
          <w:szCs w:val="24"/>
        </w:rPr>
        <w:t>13.</w:t>
      </w:r>
      <w:r>
        <w:rPr>
          <w:rFonts w:hint="eastAsia" w:ascii="Times New Roman" w:hAnsi="Times New Roman" w:eastAsia="仿宋"/>
          <w:color w:val="000000"/>
          <w:szCs w:val="24"/>
        </w:rPr>
        <w:t>我方愿按《中华人民共和国</w:t>
      </w:r>
      <w:r>
        <w:rPr>
          <w:rFonts w:hint="eastAsia" w:ascii="Times New Roman" w:hAnsi="Times New Roman" w:eastAsia="仿宋"/>
          <w:color w:val="000000"/>
          <w:szCs w:val="24"/>
          <w:lang w:val="en-US" w:eastAsia="zh-CN"/>
        </w:rPr>
        <w:t>民法典</w:t>
      </w:r>
      <w:r>
        <w:rPr>
          <w:rFonts w:hint="eastAsia" w:ascii="Times New Roman" w:hAnsi="Times New Roman" w:eastAsia="仿宋"/>
          <w:color w:val="000000"/>
          <w:szCs w:val="24"/>
        </w:rPr>
        <w:t>》履行自己的全部责任。</w:t>
      </w:r>
    </w:p>
    <w:p>
      <w:pPr>
        <w:spacing w:line="360" w:lineRule="auto"/>
        <w:ind w:firstLine="482" w:firstLineChars="200"/>
        <w:rPr>
          <w:rFonts w:eastAsia="仿宋"/>
          <w:b/>
          <w:color w:val="000000"/>
          <w:sz w:val="24"/>
        </w:rPr>
      </w:pPr>
      <w:bookmarkStart w:id="172" w:name="_Toc425240482"/>
      <w:bookmarkStart w:id="173" w:name="_Toc2157"/>
      <w:bookmarkStart w:id="174" w:name="_Toc500323111"/>
      <w:bookmarkStart w:id="175" w:name="_Toc3816"/>
      <w:bookmarkStart w:id="176" w:name="_Toc421778387"/>
      <w:bookmarkStart w:id="177" w:name="_Toc420591668"/>
      <w:r>
        <w:rPr>
          <w:rFonts w:hint="eastAsia" w:eastAsia="仿宋"/>
          <w:b/>
          <w:color w:val="000000"/>
          <w:sz w:val="24"/>
        </w:rPr>
        <w:t>供应商：（盖章）</w:t>
      </w:r>
      <w:r>
        <w:rPr>
          <w:rFonts w:eastAsia="仿宋"/>
          <w:b/>
          <w:color w:val="000000"/>
          <w:sz w:val="24"/>
        </w:rPr>
        <w:t xml:space="preserve">                                </w:t>
      </w:r>
    </w:p>
    <w:p>
      <w:pPr>
        <w:spacing w:line="360" w:lineRule="auto"/>
        <w:ind w:firstLine="482" w:firstLineChars="200"/>
        <w:rPr>
          <w:rFonts w:eastAsia="仿宋"/>
          <w:b/>
          <w:color w:val="000000"/>
          <w:sz w:val="24"/>
        </w:rPr>
      </w:pPr>
      <w:r>
        <w:rPr>
          <w:rFonts w:hint="eastAsia" w:eastAsia="仿宋"/>
          <w:b/>
          <w:color w:val="000000"/>
          <w:sz w:val="24"/>
        </w:rPr>
        <w:t>法定代表人：（签字或法人印鉴）</w:t>
      </w:r>
    </w:p>
    <w:p>
      <w:pPr>
        <w:spacing w:line="360" w:lineRule="auto"/>
        <w:ind w:firstLine="482" w:firstLineChars="200"/>
        <w:rPr>
          <w:rFonts w:eastAsia="仿宋"/>
          <w:b/>
          <w:color w:val="000000"/>
          <w:sz w:val="24"/>
        </w:rPr>
      </w:pPr>
      <w:r>
        <w:rPr>
          <w:rFonts w:hint="eastAsia" w:eastAsia="仿宋"/>
          <w:b/>
          <w:color w:val="000000"/>
          <w:sz w:val="24"/>
        </w:rPr>
        <w:t>委托代理人：（签字</w:t>
      </w:r>
      <w:r>
        <w:rPr>
          <w:rFonts w:hint="eastAsia" w:eastAsia="仿宋"/>
          <w:b/>
          <w:color w:val="000000"/>
          <w:sz w:val="24"/>
          <w:lang w:val="en-US" w:eastAsia="zh-CN"/>
        </w:rPr>
        <w:t>或</w:t>
      </w:r>
      <w:r>
        <w:rPr>
          <w:rFonts w:hint="eastAsia" w:eastAsia="仿宋"/>
          <w:b/>
          <w:color w:val="000000"/>
          <w:sz w:val="24"/>
        </w:rPr>
        <w:t>盖章）</w:t>
      </w:r>
      <w:r>
        <w:rPr>
          <w:rFonts w:eastAsia="仿宋"/>
          <w:b/>
          <w:color w:val="000000"/>
          <w:sz w:val="24"/>
        </w:rPr>
        <w:t xml:space="preserve">  </w:t>
      </w:r>
    </w:p>
    <w:p>
      <w:pPr>
        <w:spacing w:line="360" w:lineRule="auto"/>
        <w:ind w:firstLine="482" w:firstLineChars="200"/>
        <w:rPr>
          <w:rFonts w:eastAsia="仿宋"/>
          <w:b/>
          <w:color w:val="000000"/>
          <w:sz w:val="24"/>
        </w:rPr>
      </w:pPr>
      <w:r>
        <w:rPr>
          <w:rFonts w:hint="eastAsia" w:eastAsia="仿宋"/>
          <w:b/>
          <w:color w:val="000000"/>
          <w:sz w:val="24"/>
        </w:rPr>
        <w:t>日</w:t>
      </w:r>
      <w:r>
        <w:rPr>
          <w:rFonts w:eastAsia="仿宋"/>
          <w:b/>
          <w:color w:val="000000"/>
          <w:sz w:val="24"/>
        </w:rPr>
        <w:t xml:space="preserve">    </w:t>
      </w:r>
      <w:r>
        <w:rPr>
          <w:rFonts w:hint="eastAsia" w:eastAsia="仿宋"/>
          <w:b/>
          <w:color w:val="000000"/>
          <w:sz w:val="24"/>
        </w:rPr>
        <w:t>期：</w:t>
      </w:r>
      <w:r>
        <w:rPr>
          <w:rFonts w:eastAsia="仿宋"/>
          <w:b/>
          <w:color w:val="000000"/>
          <w:sz w:val="24"/>
        </w:rPr>
        <w:t xml:space="preserve">  </w:t>
      </w:r>
      <w:r>
        <w:rPr>
          <w:rFonts w:hint="eastAsia" w:eastAsia="仿宋"/>
          <w:b/>
          <w:color w:val="000000"/>
          <w:sz w:val="24"/>
        </w:rPr>
        <w:t>年</w:t>
      </w:r>
      <w:r>
        <w:rPr>
          <w:rFonts w:eastAsia="仿宋"/>
          <w:b/>
          <w:color w:val="000000"/>
          <w:sz w:val="24"/>
        </w:rPr>
        <w:t xml:space="preserve">  </w:t>
      </w:r>
      <w:r>
        <w:rPr>
          <w:rFonts w:hint="eastAsia" w:eastAsia="仿宋"/>
          <w:b/>
          <w:color w:val="000000"/>
          <w:sz w:val="24"/>
        </w:rPr>
        <w:t>月</w:t>
      </w:r>
      <w:r>
        <w:rPr>
          <w:rFonts w:eastAsia="仿宋"/>
          <w:b/>
          <w:color w:val="000000"/>
          <w:sz w:val="24"/>
        </w:rPr>
        <w:t xml:space="preserve">  </w:t>
      </w:r>
      <w:r>
        <w:rPr>
          <w:rFonts w:hint="eastAsia" w:eastAsia="仿宋"/>
          <w:b/>
          <w:color w:val="000000"/>
          <w:sz w:val="24"/>
        </w:rPr>
        <w:t>日</w:t>
      </w:r>
    </w:p>
    <w:p>
      <w:pPr>
        <w:keepLines/>
        <w:pageBreakBefore/>
        <w:spacing w:line="360" w:lineRule="auto"/>
        <w:jc w:val="center"/>
        <w:outlineLvl w:val="1"/>
        <w:rPr>
          <w:rFonts w:eastAsia="仿宋"/>
          <w:b/>
          <w:color w:val="000000"/>
          <w:sz w:val="44"/>
          <w:szCs w:val="44"/>
        </w:rPr>
      </w:pPr>
      <w:bookmarkStart w:id="178" w:name="_Toc536306968"/>
      <w:r>
        <w:rPr>
          <w:rFonts w:hint="eastAsia" w:eastAsia="仿宋"/>
          <w:b/>
          <w:color w:val="000000"/>
          <w:sz w:val="44"/>
          <w:szCs w:val="44"/>
        </w:rPr>
        <w:t>二、磋商一览表</w:t>
      </w:r>
      <w:bookmarkEnd w:id="172"/>
      <w:bookmarkEnd w:id="173"/>
      <w:bookmarkEnd w:id="174"/>
      <w:bookmarkEnd w:id="175"/>
      <w:bookmarkEnd w:id="176"/>
      <w:bookmarkEnd w:id="177"/>
      <w:r>
        <w:rPr>
          <w:rFonts w:hint="eastAsia" w:eastAsia="仿宋"/>
          <w:b/>
          <w:color w:val="000000"/>
          <w:sz w:val="44"/>
          <w:szCs w:val="44"/>
        </w:rPr>
        <w:t>（首次）</w:t>
      </w:r>
      <w:bookmarkEnd w:id="178"/>
    </w:p>
    <w:p>
      <w:pPr>
        <w:autoSpaceDE w:val="0"/>
        <w:autoSpaceDN w:val="0"/>
        <w:adjustRightInd w:val="0"/>
        <w:spacing w:line="360" w:lineRule="auto"/>
        <w:jc w:val="both"/>
        <w:rPr>
          <w:rFonts w:hint="eastAsia" w:eastAsia="仿宋"/>
          <w:b/>
          <w:color w:val="000000"/>
          <w:sz w:val="28"/>
          <w:szCs w:val="28"/>
          <w:lang w:val="en-US" w:eastAsia="zh-CN"/>
        </w:rPr>
      </w:pPr>
      <w:r>
        <w:rPr>
          <w:rFonts w:hint="eastAsia" w:eastAsia="仿宋"/>
          <w:b/>
          <w:color w:val="000000"/>
          <w:sz w:val="28"/>
          <w:szCs w:val="28"/>
          <w:lang w:val="en-US" w:eastAsia="zh-CN"/>
        </w:rPr>
        <w:t>项目名称：</w:t>
      </w:r>
    </w:p>
    <w:p>
      <w:pPr>
        <w:autoSpaceDE w:val="0"/>
        <w:autoSpaceDN w:val="0"/>
        <w:adjustRightInd w:val="0"/>
        <w:spacing w:line="360" w:lineRule="auto"/>
        <w:jc w:val="both"/>
        <w:rPr>
          <w:rFonts w:hint="default" w:eastAsia="仿宋"/>
          <w:b/>
          <w:color w:val="000000"/>
          <w:sz w:val="28"/>
          <w:szCs w:val="28"/>
          <w:lang w:val="en-US" w:eastAsia="zh-CN"/>
        </w:rPr>
      </w:pPr>
      <w:r>
        <w:rPr>
          <w:rFonts w:hint="eastAsia" w:eastAsia="仿宋"/>
          <w:b/>
          <w:color w:val="000000"/>
          <w:sz w:val="28"/>
          <w:szCs w:val="28"/>
          <w:lang w:val="en-US" w:eastAsia="zh-CN"/>
        </w:rPr>
        <w:t>项目编号：</w:t>
      </w:r>
    </w:p>
    <w:p>
      <w:pPr>
        <w:autoSpaceDE w:val="0"/>
        <w:autoSpaceDN w:val="0"/>
        <w:adjustRightInd w:val="0"/>
        <w:spacing w:line="360" w:lineRule="auto"/>
        <w:ind w:firstLine="7027" w:firstLineChars="2500"/>
        <w:jc w:val="both"/>
        <w:rPr>
          <w:rFonts w:eastAsia="仿宋"/>
          <w:b/>
          <w:color w:val="000000"/>
          <w:sz w:val="28"/>
          <w:szCs w:val="28"/>
        </w:rPr>
      </w:pPr>
      <w:r>
        <w:rPr>
          <w:rFonts w:hint="eastAsia" w:eastAsia="仿宋"/>
          <w:b/>
          <w:color w:val="000000"/>
          <w:sz w:val="28"/>
          <w:szCs w:val="28"/>
          <w:lang w:val="zh-CN"/>
        </w:rPr>
        <w:t>单位：元</w:t>
      </w:r>
    </w:p>
    <w:tbl>
      <w:tblPr>
        <w:tblStyle w:val="57"/>
        <w:tblW w:w="90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3"/>
        <w:gridCol w:w="68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2203" w:type="dxa"/>
            <w:vMerge w:val="restart"/>
            <w:vAlign w:val="center"/>
          </w:tcPr>
          <w:p>
            <w:pPr>
              <w:spacing w:line="360" w:lineRule="auto"/>
              <w:jc w:val="center"/>
              <w:rPr>
                <w:rFonts w:eastAsia="仿宋"/>
                <w:color w:val="000000"/>
                <w:sz w:val="24"/>
              </w:rPr>
            </w:pPr>
            <w:r>
              <w:rPr>
                <w:rFonts w:hint="eastAsia" w:eastAsia="仿宋"/>
                <w:color w:val="000000"/>
                <w:sz w:val="24"/>
              </w:rPr>
              <w:t>磋商报价（元）</w:t>
            </w:r>
          </w:p>
        </w:tc>
        <w:tc>
          <w:tcPr>
            <w:tcW w:w="6813" w:type="dxa"/>
            <w:vAlign w:val="center"/>
          </w:tcPr>
          <w:p>
            <w:pPr>
              <w:spacing w:line="360" w:lineRule="auto"/>
              <w:rPr>
                <w:rFonts w:eastAsia="仿宋"/>
                <w:color w:val="000000"/>
                <w:sz w:val="24"/>
              </w:rPr>
            </w:pPr>
            <w:r>
              <w:rPr>
                <w:rFonts w:hint="eastAsia" w:eastAsia="仿宋"/>
                <w:color w:val="000000"/>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1" w:hRule="atLeast"/>
          <w:jc w:val="center"/>
        </w:trPr>
        <w:tc>
          <w:tcPr>
            <w:tcW w:w="2203" w:type="dxa"/>
            <w:vMerge w:val="continue"/>
            <w:vAlign w:val="center"/>
          </w:tcPr>
          <w:p>
            <w:pPr>
              <w:spacing w:line="360" w:lineRule="auto"/>
              <w:jc w:val="center"/>
              <w:rPr>
                <w:rFonts w:eastAsia="仿宋"/>
                <w:color w:val="000000"/>
                <w:sz w:val="24"/>
              </w:rPr>
            </w:pPr>
          </w:p>
        </w:tc>
        <w:tc>
          <w:tcPr>
            <w:tcW w:w="6813" w:type="dxa"/>
            <w:vAlign w:val="center"/>
          </w:tcPr>
          <w:p>
            <w:pPr>
              <w:spacing w:line="360" w:lineRule="auto"/>
              <w:rPr>
                <w:rFonts w:eastAsia="仿宋"/>
                <w:color w:val="000000"/>
                <w:sz w:val="24"/>
              </w:rPr>
            </w:pPr>
            <w:r>
              <w:rPr>
                <w:rFonts w:hint="eastAsia" w:eastAsia="仿宋"/>
                <w:color w:val="000000"/>
                <w:sz w:val="24"/>
              </w:rPr>
              <w:t>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03" w:type="dxa"/>
            <w:vAlign w:val="center"/>
          </w:tcPr>
          <w:p>
            <w:pPr>
              <w:spacing w:line="360" w:lineRule="auto"/>
              <w:jc w:val="center"/>
              <w:rPr>
                <w:rFonts w:eastAsia="仿宋"/>
                <w:color w:val="000000"/>
                <w:sz w:val="24"/>
              </w:rPr>
            </w:pPr>
            <w:r>
              <w:rPr>
                <w:rFonts w:hint="eastAsia" w:eastAsia="仿宋"/>
                <w:color w:val="000000"/>
                <w:sz w:val="24"/>
              </w:rPr>
              <w:t>质量标准</w:t>
            </w:r>
          </w:p>
        </w:tc>
        <w:tc>
          <w:tcPr>
            <w:tcW w:w="6813" w:type="dxa"/>
            <w:vAlign w:val="center"/>
          </w:tcPr>
          <w:p>
            <w:pPr>
              <w:spacing w:line="360" w:lineRule="auto"/>
              <w:rPr>
                <w:rFonts w:eastAsia="仿宋"/>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03" w:type="dxa"/>
            <w:vAlign w:val="center"/>
          </w:tcPr>
          <w:p>
            <w:pPr>
              <w:spacing w:line="360" w:lineRule="auto"/>
              <w:jc w:val="center"/>
              <w:rPr>
                <w:rFonts w:eastAsia="仿宋"/>
                <w:color w:val="000000"/>
                <w:sz w:val="24"/>
              </w:rPr>
            </w:pPr>
            <w:r>
              <w:rPr>
                <w:rFonts w:hint="eastAsia" w:eastAsia="仿宋"/>
                <w:color w:val="000000"/>
                <w:sz w:val="24"/>
              </w:rPr>
              <w:t>工期（天）</w:t>
            </w:r>
          </w:p>
        </w:tc>
        <w:tc>
          <w:tcPr>
            <w:tcW w:w="6813" w:type="dxa"/>
            <w:vAlign w:val="center"/>
          </w:tcPr>
          <w:p>
            <w:pPr>
              <w:spacing w:line="360" w:lineRule="auto"/>
              <w:rPr>
                <w:rFonts w:eastAsia="仿宋"/>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03" w:type="dxa"/>
            <w:vAlign w:val="center"/>
          </w:tcPr>
          <w:p>
            <w:pPr>
              <w:spacing w:line="360" w:lineRule="auto"/>
              <w:jc w:val="center"/>
              <w:rPr>
                <w:rFonts w:eastAsia="仿宋"/>
                <w:color w:val="000000"/>
                <w:sz w:val="24"/>
              </w:rPr>
            </w:pPr>
            <w:r>
              <w:rPr>
                <w:rFonts w:hint="eastAsia" w:eastAsia="仿宋"/>
                <w:color w:val="000000"/>
                <w:sz w:val="24"/>
              </w:rPr>
              <w:t>备注</w:t>
            </w:r>
          </w:p>
        </w:tc>
        <w:tc>
          <w:tcPr>
            <w:tcW w:w="6813" w:type="dxa"/>
            <w:vAlign w:val="center"/>
          </w:tcPr>
          <w:p>
            <w:pPr>
              <w:spacing w:line="360" w:lineRule="auto"/>
              <w:rPr>
                <w:rFonts w:eastAsia="仿宋"/>
                <w:color w:val="000000"/>
                <w:sz w:val="24"/>
              </w:rPr>
            </w:pPr>
          </w:p>
        </w:tc>
      </w:tr>
    </w:tbl>
    <w:p>
      <w:pPr>
        <w:spacing w:line="360" w:lineRule="auto"/>
        <w:rPr>
          <w:rFonts w:eastAsia="仿宋"/>
          <w:b/>
          <w:color w:val="000000"/>
          <w:sz w:val="24"/>
        </w:rPr>
      </w:pPr>
    </w:p>
    <w:p>
      <w:pPr>
        <w:spacing w:line="360" w:lineRule="auto"/>
        <w:ind w:firstLine="480" w:firstLineChars="200"/>
        <w:rPr>
          <w:rFonts w:eastAsia="仿宋"/>
          <w:color w:val="000000"/>
          <w:sz w:val="24"/>
        </w:rPr>
      </w:pPr>
      <w:r>
        <w:rPr>
          <w:rFonts w:hint="eastAsia" w:eastAsia="仿宋"/>
          <w:color w:val="000000"/>
          <w:sz w:val="24"/>
        </w:rPr>
        <w:t>注：以上表内报价内容以元为单位，保留小数点后两位。</w:t>
      </w:r>
    </w:p>
    <w:p>
      <w:pPr>
        <w:spacing w:line="360" w:lineRule="auto"/>
        <w:ind w:firstLine="4440" w:firstLineChars="1850"/>
        <w:jc w:val="left"/>
        <w:rPr>
          <w:rFonts w:eastAsia="仿宋"/>
          <w:color w:val="000000"/>
          <w:sz w:val="24"/>
        </w:rPr>
      </w:pPr>
    </w:p>
    <w:p>
      <w:pPr>
        <w:spacing w:line="360" w:lineRule="auto"/>
        <w:ind w:firstLine="482" w:firstLineChars="200"/>
        <w:rPr>
          <w:rFonts w:eastAsia="仿宋"/>
          <w:b/>
          <w:color w:val="000000"/>
          <w:sz w:val="24"/>
        </w:rPr>
      </w:pPr>
      <w:r>
        <w:rPr>
          <w:rFonts w:hint="eastAsia" w:eastAsia="仿宋"/>
          <w:b/>
          <w:color w:val="000000"/>
          <w:sz w:val="24"/>
        </w:rPr>
        <w:t>供应商：（盖章）</w:t>
      </w:r>
      <w:r>
        <w:rPr>
          <w:rFonts w:eastAsia="仿宋"/>
          <w:b/>
          <w:color w:val="000000"/>
          <w:sz w:val="24"/>
        </w:rPr>
        <w:t xml:space="preserve">                                </w:t>
      </w:r>
    </w:p>
    <w:p>
      <w:pPr>
        <w:spacing w:line="360" w:lineRule="auto"/>
        <w:ind w:firstLine="482" w:firstLineChars="200"/>
        <w:rPr>
          <w:rFonts w:eastAsia="仿宋"/>
          <w:b/>
          <w:color w:val="000000"/>
          <w:sz w:val="24"/>
        </w:rPr>
      </w:pPr>
      <w:r>
        <w:rPr>
          <w:rFonts w:hint="eastAsia" w:eastAsia="仿宋"/>
          <w:b/>
          <w:color w:val="000000"/>
          <w:sz w:val="24"/>
        </w:rPr>
        <w:t>法定代表人：（签字或法人印鉴）</w:t>
      </w:r>
    </w:p>
    <w:p>
      <w:pPr>
        <w:spacing w:line="360" w:lineRule="auto"/>
        <w:ind w:firstLine="482" w:firstLineChars="200"/>
        <w:rPr>
          <w:rFonts w:eastAsia="仿宋"/>
          <w:b/>
          <w:color w:val="000000"/>
          <w:sz w:val="24"/>
        </w:rPr>
      </w:pPr>
      <w:r>
        <w:rPr>
          <w:rFonts w:hint="eastAsia" w:eastAsia="仿宋"/>
          <w:b/>
          <w:color w:val="000000"/>
          <w:sz w:val="24"/>
        </w:rPr>
        <w:t>委托代理人：（签字</w:t>
      </w:r>
      <w:r>
        <w:rPr>
          <w:rFonts w:hint="eastAsia" w:eastAsia="仿宋"/>
          <w:b/>
          <w:color w:val="000000"/>
          <w:sz w:val="24"/>
          <w:lang w:val="en-US" w:eastAsia="zh-CN"/>
        </w:rPr>
        <w:t>或</w:t>
      </w:r>
      <w:r>
        <w:rPr>
          <w:rFonts w:hint="eastAsia" w:eastAsia="仿宋"/>
          <w:b/>
          <w:color w:val="000000"/>
          <w:sz w:val="24"/>
        </w:rPr>
        <w:t>盖章）</w:t>
      </w:r>
      <w:r>
        <w:rPr>
          <w:rFonts w:eastAsia="仿宋"/>
          <w:b/>
          <w:color w:val="000000"/>
          <w:sz w:val="24"/>
        </w:rPr>
        <w:t xml:space="preserve">  </w:t>
      </w:r>
    </w:p>
    <w:p>
      <w:pPr>
        <w:spacing w:line="360" w:lineRule="auto"/>
        <w:ind w:firstLine="482" w:firstLineChars="200"/>
        <w:rPr>
          <w:rFonts w:eastAsia="仿宋"/>
          <w:b/>
          <w:color w:val="000000"/>
          <w:sz w:val="24"/>
        </w:rPr>
      </w:pPr>
      <w:r>
        <w:rPr>
          <w:rFonts w:hint="eastAsia" w:eastAsia="仿宋"/>
          <w:b/>
          <w:color w:val="000000"/>
          <w:sz w:val="24"/>
        </w:rPr>
        <w:t>日</w:t>
      </w:r>
      <w:r>
        <w:rPr>
          <w:rFonts w:eastAsia="仿宋"/>
          <w:b/>
          <w:color w:val="000000"/>
          <w:sz w:val="24"/>
        </w:rPr>
        <w:t xml:space="preserve">    </w:t>
      </w:r>
      <w:r>
        <w:rPr>
          <w:rFonts w:hint="eastAsia" w:eastAsia="仿宋"/>
          <w:b/>
          <w:color w:val="000000"/>
          <w:sz w:val="24"/>
        </w:rPr>
        <w:t>期：</w:t>
      </w:r>
      <w:r>
        <w:rPr>
          <w:rFonts w:eastAsia="仿宋"/>
          <w:b/>
          <w:color w:val="000000"/>
          <w:sz w:val="24"/>
        </w:rPr>
        <w:t xml:space="preserve">  </w:t>
      </w:r>
      <w:r>
        <w:rPr>
          <w:rFonts w:hint="eastAsia" w:eastAsia="仿宋"/>
          <w:b/>
          <w:color w:val="000000"/>
          <w:sz w:val="24"/>
        </w:rPr>
        <w:t>年</w:t>
      </w:r>
      <w:r>
        <w:rPr>
          <w:rFonts w:eastAsia="仿宋"/>
          <w:b/>
          <w:color w:val="000000"/>
          <w:sz w:val="24"/>
        </w:rPr>
        <w:t xml:space="preserve">  </w:t>
      </w:r>
      <w:r>
        <w:rPr>
          <w:rFonts w:hint="eastAsia" w:eastAsia="仿宋"/>
          <w:b/>
          <w:color w:val="000000"/>
          <w:sz w:val="24"/>
        </w:rPr>
        <w:t>月</w:t>
      </w:r>
      <w:r>
        <w:rPr>
          <w:rFonts w:eastAsia="仿宋"/>
          <w:b/>
          <w:color w:val="000000"/>
          <w:sz w:val="24"/>
        </w:rPr>
        <w:t xml:space="preserve">  </w:t>
      </w:r>
      <w:r>
        <w:rPr>
          <w:rFonts w:hint="eastAsia" w:eastAsia="仿宋"/>
          <w:b/>
          <w:color w:val="000000"/>
          <w:sz w:val="24"/>
        </w:rPr>
        <w:t>日</w:t>
      </w:r>
    </w:p>
    <w:p>
      <w:pPr>
        <w:spacing w:line="360" w:lineRule="auto"/>
        <w:rPr>
          <w:rFonts w:eastAsia="仿宋"/>
          <w:b/>
          <w:color w:val="000000"/>
          <w:sz w:val="24"/>
        </w:rPr>
      </w:pPr>
      <w:bookmarkStart w:id="179" w:name="_Toc500323112"/>
      <w:bookmarkStart w:id="180" w:name="_Toc421778388"/>
      <w:bookmarkStart w:id="181" w:name="_Toc29180"/>
      <w:bookmarkStart w:id="182" w:name="_Toc425240483"/>
      <w:bookmarkStart w:id="183" w:name="_Toc420591669"/>
      <w:bookmarkStart w:id="184" w:name="_Toc8191"/>
    </w:p>
    <w:p>
      <w:pPr>
        <w:keepLines/>
        <w:pageBreakBefore/>
        <w:spacing w:line="360" w:lineRule="auto"/>
        <w:ind w:firstLine="2182" w:firstLineChars="494"/>
        <w:outlineLvl w:val="1"/>
        <w:rPr>
          <w:rFonts w:eastAsia="仿宋"/>
          <w:b/>
          <w:color w:val="000000"/>
          <w:sz w:val="44"/>
          <w:szCs w:val="44"/>
        </w:rPr>
      </w:pPr>
      <w:bookmarkStart w:id="185" w:name="_Toc536306969"/>
      <w:r>
        <w:rPr>
          <w:rFonts w:hint="eastAsia" w:eastAsia="仿宋"/>
          <w:b/>
          <w:color w:val="000000"/>
          <w:sz w:val="44"/>
          <w:szCs w:val="44"/>
        </w:rPr>
        <w:t>三、法定代表人身份证明</w:t>
      </w:r>
      <w:bookmarkEnd w:id="179"/>
      <w:bookmarkEnd w:id="180"/>
      <w:bookmarkEnd w:id="181"/>
      <w:bookmarkEnd w:id="182"/>
      <w:bookmarkEnd w:id="183"/>
      <w:bookmarkEnd w:id="184"/>
      <w:bookmarkEnd w:id="185"/>
    </w:p>
    <w:tbl>
      <w:tblPr>
        <w:tblStyle w:val="57"/>
        <w:tblW w:w="9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2240"/>
        <w:gridCol w:w="2950"/>
        <w:gridCol w:w="1039"/>
        <w:gridCol w:w="2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9200" w:type="dxa"/>
            <w:gridSpan w:val="5"/>
            <w:noWrap/>
          </w:tcPr>
          <w:p>
            <w:pPr>
              <w:tabs>
                <w:tab w:val="left" w:pos="1260"/>
              </w:tabs>
              <w:spacing w:line="440" w:lineRule="exact"/>
              <w:rPr>
                <w:rFonts w:hint="default" w:ascii="仿宋" w:hAnsi="仿宋" w:eastAsia="仿宋" w:cs="仿宋"/>
                <w:bCs/>
                <w:sz w:val="24"/>
                <w:lang w:val="en-US" w:eastAsia="zh-CN"/>
              </w:rPr>
            </w:pPr>
            <w:bookmarkStart w:id="186" w:name="_Toc420591670"/>
            <w:bookmarkStart w:id="187" w:name="_Toc32762"/>
            <w:bookmarkStart w:id="188" w:name="_Toc425240484"/>
            <w:bookmarkStart w:id="189" w:name="_Toc500323113"/>
            <w:bookmarkStart w:id="190" w:name="_Toc421778389"/>
            <w:bookmarkStart w:id="191" w:name="_Toc13782"/>
            <w:bookmarkStart w:id="192" w:name="_Toc536306970"/>
            <w:r>
              <w:rPr>
                <w:rFonts w:hint="eastAsia" w:ascii="仿宋" w:hAnsi="仿宋" w:eastAsia="仿宋" w:cs="仿宋"/>
                <w:sz w:val="24"/>
              </w:rPr>
              <w:t>致：</w:t>
            </w:r>
            <w:r>
              <w:rPr>
                <w:rFonts w:hint="eastAsia" w:ascii="仿宋" w:hAnsi="仿宋" w:eastAsia="仿宋" w:cs="仿宋"/>
                <w:sz w:val="24"/>
                <w:lang w:eastAsia="zh-CN"/>
              </w:rPr>
              <w:t>（</w:t>
            </w:r>
            <w:r>
              <w:rPr>
                <w:rFonts w:hint="eastAsia" w:ascii="仿宋" w:hAnsi="仿宋" w:eastAsia="仿宋" w:cs="仿宋"/>
                <w:sz w:val="24"/>
                <w:lang w:val="en-US" w:eastAsia="zh-CN"/>
              </w:rPr>
              <w:t>采购人名称）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820" w:type="dxa"/>
            <w:vMerge w:val="restart"/>
            <w:noWrap/>
            <w:vAlign w:val="center"/>
          </w:tcPr>
          <w:p>
            <w:pPr>
              <w:tabs>
                <w:tab w:val="left" w:pos="1260"/>
              </w:tabs>
              <w:spacing w:line="440" w:lineRule="exact"/>
              <w:jc w:val="center"/>
              <w:rPr>
                <w:rFonts w:ascii="仿宋" w:hAnsi="仿宋" w:eastAsia="仿宋" w:cs="仿宋"/>
                <w:sz w:val="24"/>
              </w:rPr>
            </w:pPr>
            <w:r>
              <w:rPr>
                <w:rFonts w:hint="eastAsia" w:ascii="仿宋" w:hAnsi="仿宋" w:eastAsia="仿宋" w:cs="仿宋"/>
                <w:sz w:val="24"/>
              </w:rPr>
              <w:t>企</w:t>
            </w:r>
          </w:p>
          <w:p>
            <w:pPr>
              <w:tabs>
                <w:tab w:val="left" w:pos="1260"/>
              </w:tabs>
              <w:spacing w:line="440" w:lineRule="exact"/>
              <w:jc w:val="center"/>
              <w:rPr>
                <w:rFonts w:ascii="仿宋" w:hAnsi="仿宋" w:eastAsia="仿宋" w:cs="仿宋"/>
                <w:sz w:val="24"/>
              </w:rPr>
            </w:pPr>
            <w:r>
              <w:rPr>
                <w:rFonts w:hint="eastAsia" w:ascii="仿宋" w:hAnsi="仿宋" w:eastAsia="仿宋" w:cs="仿宋"/>
                <w:sz w:val="24"/>
              </w:rPr>
              <w:t>业</w:t>
            </w:r>
          </w:p>
          <w:p>
            <w:pPr>
              <w:tabs>
                <w:tab w:val="left" w:pos="1260"/>
              </w:tabs>
              <w:spacing w:line="440" w:lineRule="exact"/>
              <w:jc w:val="center"/>
              <w:rPr>
                <w:rFonts w:ascii="仿宋" w:hAnsi="仿宋" w:eastAsia="仿宋" w:cs="仿宋"/>
                <w:sz w:val="24"/>
              </w:rPr>
            </w:pPr>
            <w:r>
              <w:rPr>
                <w:rFonts w:hint="eastAsia" w:ascii="仿宋" w:hAnsi="仿宋" w:eastAsia="仿宋" w:cs="仿宋"/>
                <w:sz w:val="24"/>
              </w:rPr>
              <w:t>法</w:t>
            </w:r>
          </w:p>
          <w:p>
            <w:pPr>
              <w:tabs>
                <w:tab w:val="left" w:pos="1260"/>
              </w:tabs>
              <w:spacing w:line="440" w:lineRule="exact"/>
              <w:jc w:val="center"/>
              <w:rPr>
                <w:rFonts w:ascii="仿宋" w:hAnsi="仿宋" w:eastAsia="仿宋" w:cs="仿宋"/>
                <w:bCs/>
                <w:sz w:val="24"/>
              </w:rPr>
            </w:pPr>
            <w:r>
              <w:rPr>
                <w:rFonts w:hint="eastAsia" w:ascii="仿宋" w:hAnsi="仿宋" w:eastAsia="仿宋" w:cs="仿宋"/>
                <w:sz w:val="24"/>
              </w:rPr>
              <w:t>人</w:t>
            </w:r>
          </w:p>
        </w:tc>
        <w:tc>
          <w:tcPr>
            <w:tcW w:w="2240" w:type="dxa"/>
            <w:noWrap/>
            <w:vAlign w:val="center"/>
          </w:tcPr>
          <w:p>
            <w:pPr>
              <w:tabs>
                <w:tab w:val="left" w:pos="1260"/>
              </w:tabs>
              <w:spacing w:line="440" w:lineRule="exact"/>
              <w:jc w:val="center"/>
              <w:rPr>
                <w:rFonts w:ascii="仿宋" w:hAnsi="仿宋" w:eastAsia="仿宋" w:cs="仿宋"/>
                <w:sz w:val="24"/>
              </w:rPr>
            </w:pPr>
            <w:r>
              <w:rPr>
                <w:rFonts w:hint="eastAsia" w:ascii="仿宋" w:hAnsi="仿宋" w:eastAsia="仿宋" w:cs="仿宋"/>
                <w:sz w:val="24"/>
              </w:rPr>
              <w:t>企业名称</w:t>
            </w:r>
          </w:p>
        </w:tc>
        <w:tc>
          <w:tcPr>
            <w:tcW w:w="6140" w:type="dxa"/>
            <w:gridSpan w:val="3"/>
            <w:noWrap/>
          </w:tcPr>
          <w:p>
            <w:pPr>
              <w:tabs>
                <w:tab w:val="left" w:pos="1260"/>
              </w:tabs>
              <w:spacing w:line="440" w:lineRule="exact"/>
              <w:rPr>
                <w:rFonts w:ascii="仿宋" w:hAnsi="仿宋" w:eastAsia="仿宋" w:cs="仿宋"/>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820" w:type="dxa"/>
            <w:vMerge w:val="continue"/>
            <w:noWrap/>
          </w:tcPr>
          <w:p>
            <w:pPr>
              <w:rPr>
                <w:rFonts w:ascii="仿宋" w:hAnsi="仿宋" w:eastAsia="仿宋" w:cs="仿宋"/>
                <w:sz w:val="24"/>
              </w:rPr>
            </w:pPr>
          </w:p>
        </w:tc>
        <w:tc>
          <w:tcPr>
            <w:tcW w:w="2240" w:type="dxa"/>
            <w:noWrap/>
            <w:vAlign w:val="center"/>
          </w:tcPr>
          <w:p>
            <w:pPr>
              <w:tabs>
                <w:tab w:val="left" w:pos="1260"/>
              </w:tabs>
              <w:spacing w:line="440" w:lineRule="exact"/>
              <w:jc w:val="center"/>
              <w:rPr>
                <w:rFonts w:ascii="仿宋" w:hAnsi="仿宋" w:eastAsia="仿宋" w:cs="仿宋"/>
                <w:sz w:val="24"/>
              </w:rPr>
            </w:pPr>
            <w:r>
              <w:rPr>
                <w:rFonts w:hint="eastAsia" w:ascii="仿宋" w:hAnsi="仿宋" w:eastAsia="仿宋" w:cs="仿宋"/>
                <w:sz w:val="24"/>
              </w:rPr>
              <w:t>法定地址</w:t>
            </w:r>
          </w:p>
        </w:tc>
        <w:tc>
          <w:tcPr>
            <w:tcW w:w="6140" w:type="dxa"/>
            <w:gridSpan w:val="3"/>
            <w:noWrap/>
          </w:tcPr>
          <w:p>
            <w:pPr>
              <w:tabs>
                <w:tab w:val="left" w:pos="1260"/>
              </w:tabs>
              <w:spacing w:line="440" w:lineRule="exact"/>
              <w:rPr>
                <w:rFonts w:ascii="仿宋" w:hAnsi="仿宋" w:eastAsia="仿宋" w:cs="仿宋"/>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820" w:type="dxa"/>
            <w:vMerge w:val="continue"/>
            <w:noWrap/>
          </w:tcPr>
          <w:p>
            <w:pPr>
              <w:rPr>
                <w:rFonts w:ascii="仿宋" w:hAnsi="仿宋" w:eastAsia="仿宋" w:cs="仿宋"/>
                <w:sz w:val="24"/>
              </w:rPr>
            </w:pPr>
          </w:p>
        </w:tc>
        <w:tc>
          <w:tcPr>
            <w:tcW w:w="2240" w:type="dxa"/>
            <w:noWrap/>
            <w:vAlign w:val="center"/>
          </w:tcPr>
          <w:p>
            <w:pPr>
              <w:tabs>
                <w:tab w:val="left" w:pos="1260"/>
              </w:tabs>
              <w:spacing w:line="440" w:lineRule="exact"/>
              <w:jc w:val="center"/>
              <w:rPr>
                <w:rFonts w:ascii="仿宋" w:hAnsi="仿宋" w:eastAsia="仿宋" w:cs="仿宋"/>
                <w:sz w:val="24"/>
              </w:rPr>
            </w:pPr>
            <w:r>
              <w:rPr>
                <w:rFonts w:hint="eastAsia" w:ascii="仿宋" w:hAnsi="仿宋" w:eastAsia="仿宋" w:cs="仿宋"/>
                <w:sz w:val="24"/>
              </w:rPr>
              <w:t>邮政编码</w:t>
            </w:r>
          </w:p>
        </w:tc>
        <w:tc>
          <w:tcPr>
            <w:tcW w:w="6140" w:type="dxa"/>
            <w:gridSpan w:val="3"/>
            <w:noWrap/>
          </w:tcPr>
          <w:p>
            <w:pPr>
              <w:tabs>
                <w:tab w:val="left" w:pos="1260"/>
              </w:tabs>
              <w:spacing w:line="440" w:lineRule="exact"/>
              <w:rPr>
                <w:rFonts w:ascii="仿宋" w:hAnsi="仿宋" w:eastAsia="仿宋" w:cs="仿宋"/>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820" w:type="dxa"/>
            <w:vMerge w:val="continue"/>
            <w:noWrap/>
          </w:tcPr>
          <w:p>
            <w:pPr>
              <w:rPr>
                <w:rFonts w:ascii="仿宋" w:hAnsi="仿宋" w:eastAsia="仿宋" w:cs="仿宋"/>
                <w:sz w:val="24"/>
              </w:rPr>
            </w:pPr>
          </w:p>
        </w:tc>
        <w:tc>
          <w:tcPr>
            <w:tcW w:w="2240" w:type="dxa"/>
            <w:noWrap/>
            <w:vAlign w:val="center"/>
          </w:tcPr>
          <w:p>
            <w:pPr>
              <w:tabs>
                <w:tab w:val="left" w:pos="1260"/>
              </w:tabs>
              <w:spacing w:line="440" w:lineRule="exact"/>
              <w:jc w:val="center"/>
              <w:rPr>
                <w:rFonts w:ascii="仿宋" w:hAnsi="仿宋" w:eastAsia="仿宋" w:cs="仿宋"/>
                <w:sz w:val="24"/>
              </w:rPr>
            </w:pPr>
            <w:r>
              <w:rPr>
                <w:rFonts w:hint="eastAsia" w:ascii="仿宋" w:hAnsi="仿宋" w:eastAsia="仿宋" w:cs="仿宋"/>
                <w:sz w:val="24"/>
              </w:rPr>
              <w:t>网</w:t>
            </w:r>
            <w:r>
              <w:rPr>
                <w:rFonts w:ascii="仿宋" w:hAnsi="仿宋" w:eastAsia="仿宋" w:cs="仿宋"/>
                <w:sz w:val="24"/>
              </w:rPr>
              <w:t xml:space="preserve">    </w:t>
            </w:r>
            <w:r>
              <w:rPr>
                <w:rFonts w:hint="eastAsia" w:ascii="仿宋" w:hAnsi="仿宋" w:eastAsia="仿宋" w:cs="仿宋"/>
                <w:sz w:val="24"/>
              </w:rPr>
              <w:t>址</w:t>
            </w:r>
          </w:p>
        </w:tc>
        <w:tc>
          <w:tcPr>
            <w:tcW w:w="6140" w:type="dxa"/>
            <w:gridSpan w:val="3"/>
            <w:noWrap/>
          </w:tcPr>
          <w:p>
            <w:pPr>
              <w:tabs>
                <w:tab w:val="left" w:pos="1260"/>
              </w:tabs>
              <w:spacing w:line="440" w:lineRule="exact"/>
              <w:rPr>
                <w:rFonts w:ascii="仿宋" w:hAnsi="仿宋" w:eastAsia="仿宋" w:cs="仿宋"/>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820" w:type="dxa"/>
            <w:vMerge w:val="continue"/>
            <w:noWrap/>
          </w:tcPr>
          <w:p>
            <w:pPr>
              <w:rPr>
                <w:rFonts w:ascii="仿宋" w:hAnsi="仿宋" w:eastAsia="仿宋" w:cs="仿宋"/>
                <w:sz w:val="24"/>
              </w:rPr>
            </w:pPr>
          </w:p>
        </w:tc>
        <w:tc>
          <w:tcPr>
            <w:tcW w:w="2240" w:type="dxa"/>
            <w:noWrap/>
          </w:tcPr>
          <w:p>
            <w:pPr>
              <w:tabs>
                <w:tab w:val="left" w:pos="1260"/>
              </w:tabs>
              <w:spacing w:line="440" w:lineRule="exact"/>
              <w:jc w:val="center"/>
              <w:rPr>
                <w:rFonts w:ascii="仿宋" w:hAnsi="仿宋" w:eastAsia="仿宋" w:cs="仿宋"/>
                <w:bCs/>
                <w:sz w:val="24"/>
              </w:rPr>
            </w:pPr>
            <w:r>
              <w:rPr>
                <w:rFonts w:hint="eastAsia" w:ascii="仿宋" w:hAnsi="仿宋" w:eastAsia="仿宋" w:cs="仿宋"/>
                <w:sz w:val="24"/>
              </w:rPr>
              <w:t>工商登记机关</w:t>
            </w:r>
          </w:p>
        </w:tc>
        <w:tc>
          <w:tcPr>
            <w:tcW w:w="6140" w:type="dxa"/>
            <w:gridSpan w:val="3"/>
            <w:noWrap/>
          </w:tcPr>
          <w:p>
            <w:pPr>
              <w:tabs>
                <w:tab w:val="left" w:pos="1260"/>
              </w:tabs>
              <w:spacing w:line="440" w:lineRule="exact"/>
              <w:rPr>
                <w:rFonts w:ascii="仿宋" w:hAnsi="仿宋" w:eastAsia="仿宋" w:cs="仿宋"/>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820" w:type="dxa"/>
            <w:vMerge w:val="continue"/>
            <w:noWrap/>
          </w:tcPr>
          <w:p>
            <w:pPr>
              <w:rPr>
                <w:rFonts w:ascii="仿宋" w:hAnsi="仿宋" w:eastAsia="仿宋" w:cs="仿宋"/>
                <w:sz w:val="24"/>
              </w:rPr>
            </w:pPr>
          </w:p>
        </w:tc>
        <w:tc>
          <w:tcPr>
            <w:tcW w:w="2240" w:type="dxa"/>
            <w:noWrap/>
          </w:tcPr>
          <w:p>
            <w:pPr>
              <w:tabs>
                <w:tab w:val="left" w:pos="1260"/>
              </w:tabs>
              <w:spacing w:line="440" w:lineRule="exact"/>
              <w:rPr>
                <w:rFonts w:ascii="仿宋" w:hAnsi="仿宋" w:eastAsia="仿宋" w:cs="仿宋"/>
                <w:bCs/>
                <w:sz w:val="24"/>
              </w:rPr>
            </w:pPr>
            <w:r>
              <w:rPr>
                <w:rFonts w:hint="eastAsia" w:ascii="仿宋" w:hAnsi="仿宋" w:eastAsia="仿宋" w:cs="仿宋"/>
                <w:sz w:val="24"/>
              </w:rPr>
              <w:t>机构代码证号（统一社会信用代码）</w:t>
            </w:r>
          </w:p>
        </w:tc>
        <w:tc>
          <w:tcPr>
            <w:tcW w:w="6140" w:type="dxa"/>
            <w:gridSpan w:val="3"/>
            <w:noWrap/>
          </w:tcPr>
          <w:p>
            <w:pPr>
              <w:tabs>
                <w:tab w:val="left" w:pos="1260"/>
              </w:tabs>
              <w:spacing w:line="440" w:lineRule="exact"/>
              <w:rPr>
                <w:rFonts w:ascii="仿宋" w:hAnsi="仿宋" w:eastAsia="仿宋" w:cs="仿宋"/>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820" w:type="dxa"/>
            <w:vMerge w:val="restart"/>
            <w:noWrap/>
            <w:vAlign w:val="center"/>
          </w:tcPr>
          <w:p>
            <w:pPr>
              <w:tabs>
                <w:tab w:val="left" w:pos="1260"/>
              </w:tabs>
              <w:spacing w:line="440" w:lineRule="exact"/>
              <w:jc w:val="center"/>
              <w:rPr>
                <w:rFonts w:ascii="仿宋" w:hAnsi="仿宋" w:eastAsia="仿宋" w:cs="仿宋"/>
                <w:sz w:val="24"/>
              </w:rPr>
            </w:pPr>
            <w:r>
              <w:rPr>
                <w:rFonts w:hint="eastAsia" w:ascii="仿宋" w:hAnsi="仿宋" w:eastAsia="仿宋" w:cs="仿宋"/>
                <w:sz w:val="24"/>
              </w:rPr>
              <w:t>法</w:t>
            </w:r>
            <w:r>
              <w:rPr>
                <w:rFonts w:ascii="仿宋" w:hAnsi="仿宋" w:eastAsia="仿宋" w:cs="仿宋"/>
                <w:sz w:val="24"/>
              </w:rPr>
              <w:t xml:space="preserve">  </w:t>
            </w:r>
            <w:r>
              <w:rPr>
                <w:rFonts w:hint="eastAsia" w:ascii="仿宋" w:hAnsi="仿宋" w:eastAsia="仿宋" w:cs="仿宋"/>
                <w:sz w:val="24"/>
              </w:rPr>
              <w:t>定</w:t>
            </w:r>
          </w:p>
          <w:p>
            <w:pPr>
              <w:tabs>
                <w:tab w:val="left" w:pos="1260"/>
              </w:tabs>
              <w:spacing w:line="440" w:lineRule="exact"/>
              <w:jc w:val="center"/>
              <w:rPr>
                <w:rFonts w:ascii="仿宋" w:hAnsi="仿宋" w:eastAsia="仿宋" w:cs="仿宋"/>
                <w:sz w:val="24"/>
              </w:rPr>
            </w:pPr>
            <w:r>
              <w:rPr>
                <w:rFonts w:hint="eastAsia" w:ascii="仿宋" w:hAnsi="仿宋" w:eastAsia="仿宋" w:cs="仿宋"/>
                <w:sz w:val="24"/>
              </w:rPr>
              <w:t>代</w:t>
            </w:r>
          </w:p>
          <w:p>
            <w:pPr>
              <w:tabs>
                <w:tab w:val="left" w:pos="1260"/>
              </w:tabs>
              <w:spacing w:line="440" w:lineRule="exact"/>
              <w:jc w:val="center"/>
              <w:rPr>
                <w:rFonts w:ascii="仿宋" w:hAnsi="仿宋" w:eastAsia="仿宋" w:cs="仿宋"/>
                <w:sz w:val="24"/>
              </w:rPr>
            </w:pPr>
            <w:r>
              <w:rPr>
                <w:rFonts w:hint="eastAsia" w:ascii="仿宋" w:hAnsi="仿宋" w:eastAsia="仿宋" w:cs="仿宋"/>
                <w:sz w:val="24"/>
              </w:rPr>
              <w:t>表</w:t>
            </w:r>
          </w:p>
          <w:p>
            <w:pPr>
              <w:tabs>
                <w:tab w:val="left" w:pos="1260"/>
              </w:tabs>
              <w:spacing w:line="440" w:lineRule="exact"/>
              <w:jc w:val="center"/>
              <w:rPr>
                <w:rFonts w:ascii="仿宋" w:hAnsi="仿宋" w:eastAsia="仿宋" w:cs="仿宋"/>
                <w:bCs/>
                <w:sz w:val="24"/>
              </w:rPr>
            </w:pPr>
            <w:r>
              <w:rPr>
                <w:rFonts w:hint="eastAsia" w:ascii="仿宋" w:hAnsi="仿宋" w:eastAsia="仿宋" w:cs="仿宋"/>
                <w:sz w:val="24"/>
              </w:rPr>
              <w:t>人</w:t>
            </w:r>
          </w:p>
        </w:tc>
        <w:tc>
          <w:tcPr>
            <w:tcW w:w="2240" w:type="dxa"/>
            <w:noWrap/>
            <w:vAlign w:val="center"/>
          </w:tcPr>
          <w:p>
            <w:pPr>
              <w:tabs>
                <w:tab w:val="left" w:pos="1260"/>
              </w:tabs>
              <w:spacing w:line="440" w:lineRule="exact"/>
              <w:jc w:val="center"/>
              <w:rPr>
                <w:rFonts w:ascii="仿宋" w:hAnsi="仿宋" w:eastAsia="仿宋" w:cs="仿宋"/>
                <w:sz w:val="24"/>
              </w:rPr>
            </w:pPr>
            <w:r>
              <w:rPr>
                <w:rFonts w:hint="eastAsia" w:ascii="仿宋" w:hAnsi="仿宋" w:eastAsia="仿宋" w:cs="仿宋"/>
                <w:sz w:val="24"/>
              </w:rPr>
              <w:t>姓</w:t>
            </w:r>
            <w:r>
              <w:rPr>
                <w:rFonts w:ascii="仿宋" w:hAnsi="仿宋" w:eastAsia="仿宋" w:cs="仿宋"/>
                <w:sz w:val="24"/>
              </w:rPr>
              <w:t xml:space="preserve">    </w:t>
            </w:r>
            <w:r>
              <w:rPr>
                <w:rFonts w:hint="eastAsia" w:ascii="仿宋" w:hAnsi="仿宋" w:eastAsia="仿宋" w:cs="仿宋"/>
                <w:sz w:val="24"/>
              </w:rPr>
              <w:t>名</w:t>
            </w:r>
          </w:p>
        </w:tc>
        <w:tc>
          <w:tcPr>
            <w:tcW w:w="2950" w:type="dxa"/>
            <w:noWrap/>
          </w:tcPr>
          <w:p>
            <w:pPr>
              <w:tabs>
                <w:tab w:val="left" w:pos="1260"/>
              </w:tabs>
              <w:spacing w:line="440" w:lineRule="exact"/>
              <w:rPr>
                <w:rFonts w:ascii="仿宋" w:hAnsi="仿宋" w:eastAsia="仿宋" w:cs="仿宋"/>
                <w:sz w:val="24"/>
              </w:rPr>
            </w:pPr>
          </w:p>
        </w:tc>
        <w:tc>
          <w:tcPr>
            <w:tcW w:w="1039" w:type="dxa"/>
            <w:noWrap/>
            <w:vAlign w:val="center"/>
          </w:tcPr>
          <w:p>
            <w:pPr>
              <w:tabs>
                <w:tab w:val="left" w:pos="1260"/>
              </w:tabs>
              <w:spacing w:line="440" w:lineRule="exact"/>
              <w:jc w:val="center"/>
              <w:rPr>
                <w:rFonts w:ascii="仿宋" w:hAnsi="仿宋" w:eastAsia="仿宋" w:cs="仿宋"/>
                <w:sz w:val="24"/>
              </w:rPr>
            </w:pPr>
            <w:r>
              <w:rPr>
                <w:rFonts w:hint="eastAsia" w:ascii="仿宋" w:hAnsi="仿宋" w:eastAsia="仿宋" w:cs="仿宋"/>
                <w:sz w:val="24"/>
              </w:rPr>
              <w:t>性</w:t>
            </w:r>
            <w:r>
              <w:rPr>
                <w:rFonts w:ascii="仿宋" w:hAnsi="仿宋" w:eastAsia="仿宋" w:cs="仿宋"/>
                <w:sz w:val="24"/>
              </w:rPr>
              <w:t xml:space="preserve">  </w:t>
            </w:r>
            <w:r>
              <w:rPr>
                <w:rFonts w:hint="eastAsia" w:ascii="仿宋" w:hAnsi="仿宋" w:eastAsia="仿宋" w:cs="仿宋"/>
                <w:sz w:val="24"/>
              </w:rPr>
              <w:t>别</w:t>
            </w:r>
          </w:p>
        </w:tc>
        <w:tc>
          <w:tcPr>
            <w:tcW w:w="2151" w:type="dxa"/>
            <w:noWrap/>
          </w:tcPr>
          <w:p>
            <w:pPr>
              <w:tabs>
                <w:tab w:val="left" w:pos="1260"/>
              </w:tabs>
              <w:spacing w:line="440" w:lineRule="exac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820" w:type="dxa"/>
            <w:vMerge w:val="continue"/>
            <w:noWrap/>
          </w:tcPr>
          <w:p>
            <w:pPr>
              <w:rPr>
                <w:rFonts w:ascii="仿宋" w:hAnsi="仿宋" w:eastAsia="仿宋" w:cs="仿宋"/>
                <w:sz w:val="24"/>
              </w:rPr>
            </w:pPr>
          </w:p>
        </w:tc>
        <w:tc>
          <w:tcPr>
            <w:tcW w:w="2240" w:type="dxa"/>
            <w:noWrap/>
            <w:vAlign w:val="center"/>
          </w:tcPr>
          <w:p>
            <w:pPr>
              <w:tabs>
                <w:tab w:val="left" w:pos="1260"/>
              </w:tabs>
              <w:spacing w:line="440" w:lineRule="exact"/>
              <w:jc w:val="center"/>
              <w:rPr>
                <w:rFonts w:ascii="仿宋" w:hAnsi="仿宋" w:eastAsia="仿宋" w:cs="仿宋"/>
                <w:sz w:val="24"/>
              </w:rPr>
            </w:pPr>
            <w:r>
              <w:rPr>
                <w:rFonts w:hint="eastAsia" w:ascii="仿宋" w:hAnsi="仿宋" w:eastAsia="仿宋" w:cs="仿宋"/>
                <w:sz w:val="24"/>
              </w:rPr>
              <w:t>职</w:t>
            </w:r>
            <w:r>
              <w:rPr>
                <w:rFonts w:ascii="仿宋" w:hAnsi="仿宋" w:eastAsia="仿宋" w:cs="仿宋"/>
                <w:sz w:val="24"/>
              </w:rPr>
              <w:t xml:space="preserve">    </w:t>
            </w:r>
            <w:r>
              <w:rPr>
                <w:rFonts w:hint="eastAsia" w:ascii="仿宋" w:hAnsi="仿宋" w:eastAsia="仿宋" w:cs="仿宋"/>
                <w:sz w:val="24"/>
              </w:rPr>
              <w:t>务</w:t>
            </w:r>
          </w:p>
        </w:tc>
        <w:tc>
          <w:tcPr>
            <w:tcW w:w="2950" w:type="dxa"/>
            <w:noWrap/>
          </w:tcPr>
          <w:p>
            <w:pPr>
              <w:tabs>
                <w:tab w:val="left" w:pos="1260"/>
              </w:tabs>
              <w:spacing w:line="440" w:lineRule="exact"/>
              <w:rPr>
                <w:rFonts w:ascii="仿宋" w:hAnsi="仿宋" w:eastAsia="仿宋" w:cs="仿宋"/>
                <w:sz w:val="24"/>
              </w:rPr>
            </w:pPr>
          </w:p>
        </w:tc>
        <w:tc>
          <w:tcPr>
            <w:tcW w:w="1039" w:type="dxa"/>
            <w:noWrap/>
            <w:vAlign w:val="center"/>
          </w:tcPr>
          <w:p>
            <w:pPr>
              <w:tabs>
                <w:tab w:val="left" w:pos="1260"/>
              </w:tabs>
              <w:spacing w:line="440" w:lineRule="exact"/>
              <w:jc w:val="center"/>
              <w:rPr>
                <w:rFonts w:ascii="仿宋" w:hAnsi="仿宋" w:eastAsia="仿宋" w:cs="仿宋"/>
                <w:sz w:val="24"/>
              </w:rPr>
            </w:pPr>
            <w:r>
              <w:rPr>
                <w:rFonts w:hint="eastAsia" w:ascii="仿宋" w:hAnsi="仿宋" w:eastAsia="仿宋" w:cs="仿宋"/>
                <w:sz w:val="24"/>
              </w:rPr>
              <w:t>联系</w:t>
            </w:r>
          </w:p>
          <w:p>
            <w:pPr>
              <w:tabs>
                <w:tab w:val="left" w:pos="1260"/>
              </w:tabs>
              <w:spacing w:line="440" w:lineRule="exact"/>
              <w:jc w:val="center"/>
              <w:rPr>
                <w:rFonts w:ascii="仿宋" w:hAnsi="仿宋" w:eastAsia="仿宋" w:cs="仿宋"/>
                <w:sz w:val="24"/>
              </w:rPr>
            </w:pPr>
            <w:r>
              <w:rPr>
                <w:rFonts w:hint="eastAsia" w:ascii="仿宋" w:hAnsi="仿宋" w:eastAsia="仿宋" w:cs="仿宋"/>
                <w:sz w:val="24"/>
              </w:rPr>
              <w:t>电话</w:t>
            </w:r>
          </w:p>
        </w:tc>
        <w:tc>
          <w:tcPr>
            <w:tcW w:w="2151" w:type="dxa"/>
            <w:noWrap/>
          </w:tcPr>
          <w:p>
            <w:pPr>
              <w:tabs>
                <w:tab w:val="left" w:pos="1260"/>
              </w:tabs>
              <w:spacing w:line="440" w:lineRule="exac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820" w:type="dxa"/>
            <w:vMerge w:val="continue"/>
            <w:noWrap/>
          </w:tcPr>
          <w:p>
            <w:pPr>
              <w:rPr>
                <w:rFonts w:ascii="仿宋" w:hAnsi="仿宋" w:eastAsia="仿宋" w:cs="仿宋"/>
                <w:sz w:val="24"/>
              </w:rPr>
            </w:pPr>
          </w:p>
        </w:tc>
        <w:tc>
          <w:tcPr>
            <w:tcW w:w="2240" w:type="dxa"/>
            <w:noWrap/>
            <w:vAlign w:val="center"/>
          </w:tcPr>
          <w:p>
            <w:pPr>
              <w:tabs>
                <w:tab w:val="left" w:pos="1260"/>
              </w:tabs>
              <w:spacing w:line="440" w:lineRule="exact"/>
              <w:jc w:val="center"/>
              <w:rPr>
                <w:rFonts w:ascii="仿宋" w:hAnsi="仿宋" w:eastAsia="仿宋" w:cs="仿宋"/>
                <w:sz w:val="24"/>
              </w:rPr>
            </w:pPr>
            <w:r>
              <w:rPr>
                <w:rFonts w:hint="eastAsia" w:ascii="仿宋" w:hAnsi="仿宋" w:eastAsia="仿宋" w:cs="仿宋"/>
                <w:sz w:val="24"/>
              </w:rPr>
              <w:t>传</w:t>
            </w:r>
            <w:r>
              <w:rPr>
                <w:rFonts w:ascii="仿宋" w:hAnsi="仿宋" w:eastAsia="仿宋" w:cs="仿宋"/>
                <w:sz w:val="24"/>
              </w:rPr>
              <w:t xml:space="preserve">    </w:t>
            </w:r>
            <w:r>
              <w:rPr>
                <w:rFonts w:hint="eastAsia" w:ascii="仿宋" w:hAnsi="仿宋" w:eastAsia="仿宋" w:cs="仿宋"/>
                <w:sz w:val="24"/>
              </w:rPr>
              <w:t>真</w:t>
            </w:r>
          </w:p>
        </w:tc>
        <w:tc>
          <w:tcPr>
            <w:tcW w:w="6140" w:type="dxa"/>
            <w:gridSpan w:val="3"/>
            <w:noWrap/>
          </w:tcPr>
          <w:p>
            <w:pPr>
              <w:tabs>
                <w:tab w:val="left" w:pos="1260"/>
              </w:tabs>
              <w:spacing w:line="440" w:lineRule="exac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820" w:type="dxa"/>
            <w:vMerge w:val="restart"/>
            <w:noWrap/>
            <w:vAlign w:val="center"/>
          </w:tcPr>
          <w:p>
            <w:pPr>
              <w:tabs>
                <w:tab w:val="left" w:pos="1260"/>
              </w:tabs>
              <w:spacing w:line="300" w:lineRule="exact"/>
              <w:jc w:val="center"/>
              <w:rPr>
                <w:rFonts w:ascii="仿宋" w:hAnsi="仿宋" w:eastAsia="仿宋" w:cs="仿宋"/>
                <w:sz w:val="24"/>
              </w:rPr>
            </w:pPr>
            <w:r>
              <w:rPr>
                <w:rFonts w:hint="eastAsia" w:ascii="仿宋" w:hAnsi="仿宋" w:eastAsia="仿宋" w:cs="仿宋"/>
                <w:sz w:val="24"/>
              </w:rPr>
              <w:t>法定代表人身份证复印件</w:t>
            </w:r>
          </w:p>
        </w:tc>
        <w:tc>
          <w:tcPr>
            <w:tcW w:w="5190" w:type="dxa"/>
            <w:gridSpan w:val="2"/>
            <w:vMerge w:val="restart"/>
            <w:noWrap/>
            <w:vAlign w:val="center"/>
          </w:tcPr>
          <w:p>
            <w:pPr>
              <w:tabs>
                <w:tab w:val="left" w:pos="1260"/>
              </w:tabs>
              <w:jc w:val="center"/>
              <w:rPr>
                <w:rFonts w:ascii="仿宋" w:hAnsi="仿宋" w:eastAsia="仿宋" w:cs="仿宋"/>
                <w:bCs/>
                <w:sz w:val="24"/>
              </w:rPr>
            </w:pPr>
            <w:r>
              <w:rPr>
                <w:rFonts w:hint="eastAsia" w:ascii="仿宋" w:hAnsi="仿宋" w:eastAsia="仿宋" w:cs="仿宋"/>
                <w:sz w:val="24"/>
              </w:rPr>
              <w:t>（正反面粘贴处）</w:t>
            </w:r>
          </w:p>
        </w:tc>
        <w:tc>
          <w:tcPr>
            <w:tcW w:w="3190" w:type="dxa"/>
            <w:gridSpan w:val="2"/>
            <w:noWrap/>
            <w:vAlign w:val="center"/>
          </w:tcPr>
          <w:p>
            <w:pPr>
              <w:tabs>
                <w:tab w:val="left" w:pos="1260"/>
              </w:tabs>
              <w:spacing w:line="440" w:lineRule="exact"/>
              <w:jc w:val="center"/>
              <w:rPr>
                <w:rFonts w:ascii="仿宋" w:hAnsi="仿宋" w:eastAsia="仿宋" w:cs="仿宋"/>
                <w:sz w:val="24"/>
              </w:rPr>
            </w:pPr>
            <w:r>
              <w:rPr>
                <w:rFonts w:hint="eastAsia" w:ascii="仿宋" w:hAnsi="仿宋" w:eastAsia="仿宋" w:cs="仿宋"/>
                <w:sz w:val="24"/>
              </w:rPr>
              <w:t>法定代表人签字或盖章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3" w:hRule="atLeast"/>
          <w:jc w:val="center"/>
        </w:trPr>
        <w:tc>
          <w:tcPr>
            <w:tcW w:w="820" w:type="dxa"/>
            <w:vMerge w:val="continue"/>
            <w:noWrap/>
          </w:tcPr>
          <w:p>
            <w:pPr>
              <w:rPr>
                <w:rFonts w:ascii="仿宋" w:hAnsi="仿宋" w:eastAsia="仿宋" w:cs="仿宋"/>
                <w:sz w:val="24"/>
              </w:rPr>
            </w:pPr>
          </w:p>
        </w:tc>
        <w:tc>
          <w:tcPr>
            <w:tcW w:w="5190" w:type="dxa"/>
            <w:gridSpan w:val="2"/>
            <w:vMerge w:val="continue"/>
            <w:noWrap/>
          </w:tcPr>
          <w:p>
            <w:pPr>
              <w:rPr>
                <w:rFonts w:ascii="仿宋" w:hAnsi="仿宋" w:eastAsia="仿宋" w:cs="仿宋"/>
                <w:sz w:val="24"/>
              </w:rPr>
            </w:pPr>
          </w:p>
        </w:tc>
        <w:tc>
          <w:tcPr>
            <w:tcW w:w="3190" w:type="dxa"/>
            <w:gridSpan w:val="2"/>
            <w:noWrap/>
            <w:vAlign w:val="center"/>
          </w:tcPr>
          <w:p>
            <w:pPr>
              <w:tabs>
                <w:tab w:val="left" w:pos="1260"/>
              </w:tabs>
              <w:spacing w:line="440" w:lineRule="exact"/>
              <w:ind w:firstLine="459"/>
              <w:jc w:val="center"/>
              <w:rPr>
                <w:rFonts w:ascii="仿宋" w:hAnsi="仿宋" w:eastAsia="仿宋" w:cs="仿宋"/>
                <w:sz w:val="24"/>
              </w:rPr>
            </w:pPr>
          </w:p>
          <w:p>
            <w:pPr>
              <w:tabs>
                <w:tab w:val="left" w:pos="1260"/>
              </w:tabs>
              <w:spacing w:line="440" w:lineRule="exact"/>
              <w:jc w:val="center"/>
              <w:rPr>
                <w:rFonts w:ascii="仿宋" w:hAnsi="仿宋" w:eastAsia="仿宋" w:cs="仿宋"/>
                <w:sz w:val="24"/>
              </w:rPr>
            </w:pPr>
            <w:r>
              <w:rPr>
                <w:rFonts w:hint="eastAsia" w:ascii="仿宋" w:hAnsi="仿宋" w:eastAsia="仿宋" w:cs="仿宋"/>
                <w:sz w:val="24"/>
              </w:rPr>
              <w:t>（企业公章）</w:t>
            </w:r>
          </w:p>
          <w:p>
            <w:pPr>
              <w:tabs>
                <w:tab w:val="left" w:pos="1260"/>
              </w:tabs>
              <w:spacing w:line="440" w:lineRule="exact"/>
              <w:ind w:firstLine="459"/>
              <w:jc w:val="center"/>
              <w:rPr>
                <w:rFonts w:ascii="仿宋" w:hAnsi="仿宋" w:eastAsia="仿宋" w:cs="仿宋"/>
                <w:sz w:val="24"/>
              </w:rPr>
            </w:pPr>
          </w:p>
          <w:p>
            <w:pPr>
              <w:tabs>
                <w:tab w:val="left" w:pos="1260"/>
              </w:tabs>
              <w:spacing w:line="440" w:lineRule="exact"/>
              <w:ind w:right="280" w:firstLine="459"/>
              <w:jc w:val="center"/>
              <w:rPr>
                <w:rFonts w:ascii="仿宋" w:hAnsi="仿宋" w:eastAsia="仿宋" w:cs="仿宋"/>
                <w:sz w:val="24"/>
              </w:rPr>
            </w:pPr>
            <w:r>
              <w:rPr>
                <w:rFonts w:hint="eastAsia" w:ascii="仿宋" w:hAnsi="仿宋" w:eastAsia="仿宋" w:cs="仿宋"/>
                <w:sz w:val="24"/>
              </w:rPr>
              <w:t>年</w:t>
            </w:r>
            <w:r>
              <w:rPr>
                <w:rFonts w:ascii="仿宋" w:hAnsi="仿宋" w:eastAsia="仿宋" w:cs="仿宋"/>
                <w:sz w:val="24"/>
              </w:rPr>
              <w:t xml:space="preserve">   </w:t>
            </w:r>
            <w:r>
              <w:rPr>
                <w:rFonts w:hint="eastAsia" w:ascii="仿宋" w:hAnsi="仿宋" w:eastAsia="仿宋" w:cs="仿宋"/>
                <w:sz w:val="24"/>
              </w:rPr>
              <w:t>月</w:t>
            </w:r>
            <w:r>
              <w:rPr>
                <w:rFonts w:ascii="仿宋" w:hAnsi="仿宋" w:eastAsia="仿宋" w:cs="仿宋"/>
                <w:sz w:val="24"/>
              </w:rPr>
              <w:t xml:space="preserve">   </w:t>
            </w:r>
            <w:r>
              <w:rPr>
                <w:rFonts w:hint="eastAsia" w:ascii="仿宋" w:hAnsi="仿宋" w:eastAsia="仿宋" w:cs="仿宋"/>
                <w:sz w:val="24"/>
              </w:rPr>
              <w:t>日</w:t>
            </w:r>
          </w:p>
        </w:tc>
      </w:tr>
    </w:tbl>
    <w:p>
      <w:pPr>
        <w:keepLines/>
        <w:pageBreakBefore/>
        <w:spacing w:line="360" w:lineRule="auto"/>
        <w:jc w:val="center"/>
        <w:outlineLvl w:val="1"/>
        <w:rPr>
          <w:rFonts w:eastAsia="仿宋"/>
          <w:b/>
          <w:color w:val="000000"/>
          <w:sz w:val="44"/>
          <w:szCs w:val="44"/>
        </w:rPr>
      </w:pPr>
      <w:r>
        <w:rPr>
          <w:rFonts w:hint="eastAsia" w:eastAsia="仿宋"/>
          <w:b/>
          <w:color w:val="000000"/>
          <w:sz w:val="44"/>
          <w:szCs w:val="44"/>
        </w:rPr>
        <w:t>四、法定代表人授权委托书</w:t>
      </w:r>
      <w:bookmarkEnd w:id="186"/>
      <w:bookmarkEnd w:id="187"/>
      <w:bookmarkEnd w:id="188"/>
      <w:bookmarkEnd w:id="189"/>
      <w:bookmarkEnd w:id="190"/>
      <w:bookmarkEnd w:id="191"/>
      <w:bookmarkEnd w:id="192"/>
    </w:p>
    <w:p>
      <w:pPr>
        <w:spacing w:line="360" w:lineRule="auto"/>
        <w:ind w:firstLine="480" w:firstLineChars="200"/>
        <w:rPr>
          <w:rFonts w:eastAsia="仿宋"/>
          <w:color w:val="000000"/>
          <w:sz w:val="24"/>
        </w:rPr>
      </w:pPr>
      <w:r>
        <w:rPr>
          <w:rFonts w:hint="eastAsia" w:eastAsia="仿宋"/>
          <w:color w:val="000000"/>
          <w:sz w:val="24"/>
        </w:rPr>
        <w:t>本人</w:t>
      </w:r>
      <w:r>
        <w:rPr>
          <w:rFonts w:hint="eastAsia" w:eastAsia="仿宋"/>
          <w:color w:val="000000"/>
          <w:sz w:val="24"/>
          <w:u w:val="single"/>
        </w:rPr>
        <w:t>（姓名）</w:t>
      </w:r>
      <w:r>
        <w:rPr>
          <w:rFonts w:hint="eastAsia" w:eastAsia="仿宋"/>
          <w:color w:val="000000"/>
          <w:sz w:val="24"/>
        </w:rPr>
        <w:t>系</w:t>
      </w:r>
      <w:r>
        <w:rPr>
          <w:rFonts w:hint="eastAsia" w:eastAsia="仿宋"/>
          <w:color w:val="000000"/>
          <w:sz w:val="24"/>
          <w:u w:val="single"/>
        </w:rPr>
        <w:t>（供应商名称）</w:t>
      </w:r>
      <w:r>
        <w:rPr>
          <w:rFonts w:hint="eastAsia" w:eastAsia="仿宋"/>
          <w:color w:val="000000"/>
          <w:sz w:val="24"/>
        </w:rPr>
        <w:t>的法定代表人，现委托</w:t>
      </w:r>
      <w:r>
        <w:rPr>
          <w:rFonts w:eastAsia="仿宋"/>
          <w:color w:val="000000"/>
          <w:sz w:val="24"/>
          <w:u w:val="single"/>
        </w:rPr>
        <w:t xml:space="preserve"> </w:t>
      </w:r>
      <w:r>
        <w:rPr>
          <w:rFonts w:hint="eastAsia" w:eastAsia="仿宋"/>
          <w:color w:val="000000"/>
          <w:sz w:val="24"/>
          <w:u w:val="single"/>
        </w:rPr>
        <w:t>（姓名）</w:t>
      </w:r>
      <w:r>
        <w:rPr>
          <w:rFonts w:hint="eastAsia" w:eastAsia="仿宋"/>
          <w:color w:val="000000"/>
          <w:sz w:val="24"/>
        </w:rPr>
        <w:t>为我方代理人。代理人根据授权，以我方名义签署、澄清、说明、补正、递交、撤回、修改</w:t>
      </w:r>
      <w:r>
        <w:rPr>
          <w:rFonts w:eastAsia="仿宋"/>
          <w:color w:val="000000"/>
          <w:sz w:val="24"/>
          <w:u w:val="single"/>
        </w:rPr>
        <w:t xml:space="preserve">           </w:t>
      </w:r>
      <w:r>
        <w:rPr>
          <w:rFonts w:hint="eastAsia" w:eastAsia="仿宋"/>
          <w:color w:val="000000"/>
          <w:sz w:val="24"/>
          <w:u w:val="single"/>
        </w:rPr>
        <w:t>（项目名称）</w:t>
      </w:r>
      <w:r>
        <w:rPr>
          <w:rFonts w:hint="eastAsia" w:eastAsia="仿宋"/>
          <w:color w:val="000000"/>
          <w:sz w:val="24"/>
        </w:rPr>
        <w:t>磋商响应文件、签订合同和处理有关事宜，其法律后果由我方承担。</w:t>
      </w:r>
    </w:p>
    <w:p>
      <w:pPr>
        <w:spacing w:line="360" w:lineRule="auto"/>
        <w:ind w:firstLine="480" w:firstLineChars="200"/>
        <w:rPr>
          <w:rFonts w:eastAsia="仿宋"/>
          <w:color w:val="000000"/>
          <w:sz w:val="24"/>
        </w:rPr>
      </w:pPr>
      <w:r>
        <w:rPr>
          <w:rFonts w:hint="eastAsia" w:eastAsia="仿宋"/>
          <w:color w:val="000000"/>
          <w:sz w:val="24"/>
        </w:rPr>
        <w:t>代理人无转委托权。</w:t>
      </w:r>
    </w:p>
    <w:p>
      <w:pPr>
        <w:spacing w:line="360" w:lineRule="auto"/>
        <w:ind w:firstLine="480" w:firstLineChars="200"/>
        <w:rPr>
          <w:rFonts w:eastAsia="仿宋"/>
          <w:color w:val="000000"/>
          <w:sz w:val="24"/>
        </w:rPr>
      </w:pPr>
      <w:r>
        <w:rPr>
          <w:rFonts w:hint="eastAsia" w:eastAsia="仿宋"/>
          <w:color w:val="000000"/>
          <w:sz w:val="24"/>
        </w:rPr>
        <w:t>委托期限：自</w:t>
      </w:r>
      <w:r>
        <w:rPr>
          <w:rFonts w:eastAsia="仿宋"/>
          <w:color w:val="000000"/>
          <w:sz w:val="24"/>
        </w:rPr>
        <w:t xml:space="preserve">    </w:t>
      </w:r>
      <w:r>
        <w:rPr>
          <w:rFonts w:hint="eastAsia" w:eastAsia="仿宋"/>
          <w:color w:val="000000"/>
          <w:sz w:val="24"/>
        </w:rPr>
        <w:t>年</w:t>
      </w:r>
      <w:r>
        <w:rPr>
          <w:rFonts w:eastAsia="仿宋"/>
          <w:color w:val="000000"/>
          <w:sz w:val="24"/>
        </w:rPr>
        <w:t xml:space="preserve">    </w:t>
      </w:r>
      <w:r>
        <w:rPr>
          <w:rFonts w:hint="eastAsia" w:eastAsia="仿宋"/>
          <w:color w:val="000000"/>
          <w:sz w:val="24"/>
        </w:rPr>
        <w:t>月</w:t>
      </w:r>
      <w:r>
        <w:rPr>
          <w:rFonts w:eastAsia="仿宋"/>
          <w:color w:val="000000"/>
          <w:sz w:val="24"/>
        </w:rPr>
        <w:t xml:space="preserve">    </w:t>
      </w:r>
      <w:r>
        <w:rPr>
          <w:rFonts w:hint="eastAsia" w:eastAsia="仿宋"/>
          <w:color w:val="000000"/>
          <w:sz w:val="24"/>
        </w:rPr>
        <w:t>日至</w:t>
      </w:r>
      <w:r>
        <w:rPr>
          <w:rFonts w:eastAsia="仿宋"/>
          <w:color w:val="000000"/>
          <w:sz w:val="24"/>
        </w:rPr>
        <w:t xml:space="preserve">    </w:t>
      </w:r>
      <w:r>
        <w:rPr>
          <w:rFonts w:hint="eastAsia" w:eastAsia="仿宋"/>
          <w:color w:val="000000"/>
          <w:sz w:val="24"/>
        </w:rPr>
        <w:t>年</w:t>
      </w:r>
      <w:r>
        <w:rPr>
          <w:rFonts w:eastAsia="仿宋"/>
          <w:color w:val="000000"/>
          <w:sz w:val="24"/>
        </w:rPr>
        <w:t xml:space="preserve">    </w:t>
      </w:r>
      <w:r>
        <w:rPr>
          <w:rFonts w:hint="eastAsia" w:eastAsia="仿宋"/>
          <w:color w:val="000000"/>
          <w:sz w:val="24"/>
        </w:rPr>
        <w:t>月</w:t>
      </w:r>
      <w:r>
        <w:rPr>
          <w:rFonts w:eastAsia="仿宋"/>
          <w:color w:val="000000"/>
          <w:sz w:val="24"/>
        </w:rPr>
        <w:t xml:space="preserve">    </w:t>
      </w:r>
      <w:r>
        <w:rPr>
          <w:rFonts w:hint="eastAsia" w:eastAsia="仿宋"/>
          <w:color w:val="000000"/>
          <w:sz w:val="24"/>
        </w:rPr>
        <w:t>日</w:t>
      </w:r>
    </w:p>
    <w:tbl>
      <w:tblPr>
        <w:tblStyle w:val="57"/>
        <w:tblW w:w="93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2"/>
        <w:gridCol w:w="4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7" w:hRule="atLeast"/>
          <w:jc w:val="center"/>
        </w:trPr>
        <w:tc>
          <w:tcPr>
            <w:tcW w:w="4652" w:type="dxa"/>
            <w:vAlign w:val="center"/>
          </w:tcPr>
          <w:p>
            <w:pPr>
              <w:spacing w:line="360" w:lineRule="auto"/>
              <w:jc w:val="center"/>
              <w:rPr>
                <w:rFonts w:eastAsia="仿宋"/>
                <w:color w:val="000000"/>
              </w:rPr>
            </w:pPr>
            <w:bookmarkStart w:id="193" w:name="_Toc201637983"/>
            <w:bookmarkStart w:id="194" w:name="_Toc214090951"/>
            <w:r>
              <w:rPr>
                <w:rFonts w:hint="eastAsia" w:eastAsia="仿宋"/>
                <w:color w:val="000000"/>
              </w:rPr>
              <w:t>法定代表人身份证复印件</w:t>
            </w:r>
            <w:bookmarkEnd w:id="193"/>
            <w:bookmarkEnd w:id="194"/>
          </w:p>
          <w:p>
            <w:pPr>
              <w:spacing w:line="360" w:lineRule="auto"/>
              <w:jc w:val="center"/>
              <w:rPr>
                <w:rFonts w:eastAsia="仿宋"/>
                <w:color w:val="000000"/>
              </w:rPr>
            </w:pPr>
            <w:bookmarkStart w:id="195" w:name="_Toc214090952"/>
            <w:bookmarkStart w:id="196" w:name="_Toc201637984"/>
            <w:r>
              <w:rPr>
                <w:rFonts w:hint="eastAsia" w:eastAsia="仿宋"/>
                <w:color w:val="000000"/>
              </w:rPr>
              <w:t>（正面）</w:t>
            </w:r>
            <w:bookmarkEnd w:id="195"/>
            <w:bookmarkEnd w:id="196"/>
          </w:p>
        </w:tc>
        <w:tc>
          <w:tcPr>
            <w:tcW w:w="4649" w:type="dxa"/>
            <w:vAlign w:val="center"/>
          </w:tcPr>
          <w:p>
            <w:pPr>
              <w:spacing w:line="360" w:lineRule="auto"/>
              <w:jc w:val="center"/>
              <w:rPr>
                <w:rFonts w:eastAsia="仿宋"/>
                <w:color w:val="000000"/>
              </w:rPr>
            </w:pPr>
            <w:bookmarkStart w:id="197" w:name="_Toc201637985"/>
            <w:bookmarkStart w:id="198" w:name="_Toc214090953"/>
            <w:r>
              <w:rPr>
                <w:rFonts w:hint="eastAsia" w:eastAsia="仿宋"/>
                <w:color w:val="000000"/>
              </w:rPr>
              <w:t>委托代理人身份证复印件</w:t>
            </w:r>
            <w:bookmarkEnd w:id="197"/>
            <w:bookmarkEnd w:id="198"/>
          </w:p>
          <w:p>
            <w:pPr>
              <w:spacing w:line="360" w:lineRule="auto"/>
              <w:jc w:val="center"/>
              <w:rPr>
                <w:rFonts w:eastAsia="仿宋"/>
                <w:color w:val="000000"/>
              </w:rPr>
            </w:pPr>
            <w:bookmarkStart w:id="199" w:name="_Toc214090954"/>
            <w:bookmarkStart w:id="200" w:name="_Toc201637986"/>
            <w:r>
              <w:rPr>
                <w:rFonts w:hint="eastAsia" w:eastAsia="仿宋"/>
                <w:color w:val="000000"/>
              </w:rPr>
              <w:t>（正面）</w:t>
            </w:r>
            <w:bookmarkEnd w:id="199"/>
            <w:bookmarkEnd w:id="20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1" w:hRule="atLeast"/>
          <w:jc w:val="center"/>
        </w:trPr>
        <w:tc>
          <w:tcPr>
            <w:tcW w:w="4652" w:type="dxa"/>
            <w:vAlign w:val="center"/>
          </w:tcPr>
          <w:p>
            <w:pPr>
              <w:spacing w:line="360" w:lineRule="auto"/>
              <w:jc w:val="center"/>
              <w:rPr>
                <w:rFonts w:eastAsia="仿宋"/>
                <w:color w:val="000000"/>
              </w:rPr>
            </w:pPr>
            <w:bookmarkStart w:id="201" w:name="_Toc214090955"/>
            <w:bookmarkStart w:id="202" w:name="_Toc201637987"/>
            <w:r>
              <w:rPr>
                <w:rFonts w:hint="eastAsia" w:eastAsia="仿宋"/>
                <w:color w:val="000000"/>
              </w:rPr>
              <w:t>法定代表人身份证复印件</w:t>
            </w:r>
            <w:bookmarkEnd w:id="201"/>
            <w:bookmarkEnd w:id="202"/>
          </w:p>
          <w:p>
            <w:pPr>
              <w:spacing w:line="360" w:lineRule="auto"/>
              <w:jc w:val="center"/>
              <w:rPr>
                <w:rFonts w:eastAsia="仿宋"/>
                <w:color w:val="000000"/>
              </w:rPr>
            </w:pPr>
            <w:bookmarkStart w:id="203" w:name="_Toc214090956"/>
            <w:bookmarkStart w:id="204" w:name="_Toc201637988"/>
            <w:r>
              <w:rPr>
                <w:rFonts w:hint="eastAsia" w:eastAsia="仿宋"/>
                <w:color w:val="000000"/>
              </w:rPr>
              <w:t>（反面）</w:t>
            </w:r>
            <w:bookmarkEnd w:id="203"/>
            <w:bookmarkEnd w:id="204"/>
          </w:p>
        </w:tc>
        <w:tc>
          <w:tcPr>
            <w:tcW w:w="4649" w:type="dxa"/>
            <w:vAlign w:val="center"/>
          </w:tcPr>
          <w:p>
            <w:pPr>
              <w:spacing w:line="360" w:lineRule="auto"/>
              <w:jc w:val="center"/>
              <w:rPr>
                <w:rFonts w:eastAsia="仿宋"/>
                <w:color w:val="000000"/>
              </w:rPr>
            </w:pPr>
            <w:bookmarkStart w:id="205" w:name="_Toc214090957"/>
            <w:bookmarkStart w:id="206" w:name="_Toc201637989"/>
            <w:r>
              <w:rPr>
                <w:rFonts w:hint="eastAsia" w:eastAsia="仿宋"/>
                <w:color w:val="000000"/>
              </w:rPr>
              <w:t>委托代理人身份证复印件</w:t>
            </w:r>
            <w:bookmarkEnd w:id="205"/>
            <w:bookmarkEnd w:id="206"/>
          </w:p>
          <w:p>
            <w:pPr>
              <w:spacing w:line="360" w:lineRule="auto"/>
              <w:jc w:val="center"/>
              <w:rPr>
                <w:rFonts w:eastAsia="仿宋"/>
                <w:color w:val="000000"/>
              </w:rPr>
            </w:pPr>
            <w:bookmarkStart w:id="207" w:name="_Toc201637990"/>
            <w:bookmarkStart w:id="208" w:name="_Toc214090958"/>
            <w:r>
              <w:rPr>
                <w:rFonts w:hint="eastAsia" w:eastAsia="仿宋"/>
                <w:color w:val="000000"/>
              </w:rPr>
              <w:t>（反面）</w:t>
            </w:r>
            <w:bookmarkEnd w:id="207"/>
            <w:bookmarkEnd w:id="208"/>
          </w:p>
        </w:tc>
      </w:tr>
    </w:tbl>
    <w:p>
      <w:pPr>
        <w:adjustRightInd w:val="0"/>
        <w:snapToGrid w:val="0"/>
        <w:spacing w:line="360" w:lineRule="auto"/>
        <w:rPr>
          <w:rFonts w:eastAsia="仿宋"/>
          <w:color w:val="000000"/>
          <w:sz w:val="24"/>
        </w:rPr>
      </w:pPr>
      <w:r>
        <w:rPr>
          <w:rFonts w:hint="eastAsia" w:eastAsia="仿宋"/>
          <w:color w:val="000000"/>
          <w:sz w:val="24"/>
        </w:rPr>
        <w:t>（要求：授权有效期为自磋商开始之日起不少于</w:t>
      </w:r>
      <w:r>
        <w:rPr>
          <w:rFonts w:eastAsia="仿宋"/>
          <w:color w:val="000000"/>
          <w:sz w:val="24"/>
        </w:rPr>
        <w:t>90</w:t>
      </w:r>
      <w:r>
        <w:rPr>
          <w:rFonts w:hint="eastAsia" w:eastAsia="仿宋"/>
          <w:color w:val="000000"/>
          <w:sz w:val="24"/>
        </w:rPr>
        <w:t>天）</w:t>
      </w:r>
    </w:p>
    <w:p>
      <w:pPr>
        <w:rPr>
          <w:rFonts w:eastAsia="仿宋"/>
          <w:color w:val="000000"/>
          <w:sz w:val="24"/>
          <w:szCs w:val="24"/>
        </w:rPr>
      </w:pPr>
      <w:r>
        <w:rPr>
          <w:rFonts w:hint="eastAsia" w:eastAsia="仿宋"/>
          <w:color w:val="000000"/>
          <w:sz w:val="24"/>
        </w:rPr>
        <w:t>注：根据相关法律规定，身份证有头像的一面是反面，有国徽的一面是正面。</w:t>
      </w:r>
    </w:p>
    <w:p>
      <w:pPr>
        <w:spacing w:line="360" w:lineRule="auto"/>
        <w:ind w:firstLine="482" w:firstLineChars="200"/>
        <w:rPr>
          <w:rFonts w:eastAsia="仿宋"/>
          <w:b/>
          <w:color w:val="000000"/>
          <w:sz w:val="24"/>
        </w:rPr>
      </w:pPr>
    </w:p>
    <w:p>
      <w:pPr>
        <w:spacing w:line="360" w:lineRule="auto"/>
        <w:ind w:firstLine="482" w:firstLineChars="200"/>
        <w:rPr>
          <w:rFonts w:eastAsia="仿宋"/>
          <w:b/>
          <w:color w:val="000000"/>
          <w:sz w:val="24"/>
        </w:rPr>
      </w:pPr>
      <w:r>
        <w:rPr>
          <w:rFonts w:hint="eastAsia" w:eastAsia="仿宋"/>
          <w:b/>
          <w:color w:val="000000"/>
          <w:sz w:val="24"/>
        </w:rPr>
        <w:t>供应商：（盖章）</w:t>
      </w:r>
      <w:r>
        <w:rPr>
          <w:rFonts w:eastAsia="仿宋"/>
          <w:b/>
          <w:color w:val="000000"/>
          <w:sz w:val="24"/>
        </w:rPr>
        <w:t xml:space="preserve">                                </w:t>
      </w:r>
    </w:p>
    <w:p>
      <w:pPr>
        <w:spacing w:line="360" w:lineRule="auto"/>
        <w:ind w:firstLine="482" w:firstLineChars="200"/>
        <w:rPr>
          <w:rFonts w:eastAsia="仿宋"/>
          <w:b/>
          <w:color w:val="000000"/>
          <w:sz w:val="24"/>
        </w:rPr>
      </w:pPr>
      <w:r>
        <w:rPr>
          <w:rFonts w:hint="eastAsia" w:eastAsia="仿宋"/>
          <w:b/>
          <w:color w:val="000000"/>
          <w:sz w:val="24"/>
        </w:rPr>
        <w:t>法定代表人：（签字或法人印鉴）</w:t>
      </w:r>
    </w:p>
    <w:p>
      <w:pPr>
        <w:spacing w:line="360" w:lineRule="auto"/>
        <w:ind w:firstLine="482" w:firstLineChars="200"/>
        <w:rPr>
          <w:rFonts w:eastAsia="仿宋"/>
          <w:b/>
          <w:color w:val="000000"/>
          <w:sz w:val="24"/>
        </w:rPr>
      </w:pPr>
      <w:r>
        <w:rPr>
          <w:rFonts w:hint="eastAsia" w:eastAsia="仿宋"/>
          <w:b/>
          <w:color w:val="000000"/>
          <w:sz w:val="24"/>
        </w:rPr>
        <w:t>委托代理人：（签字</w:t>
      </w:r>
      <w:r>
        <w:rPr>
          <w:rFonts w:hint="eastAsia" w:eastAsia="仿宋"/>
          <w:b/>
          <w:color w:val="000000"/>
          <w:sz w:val="24"/>
          <w:lang w:val="en-US" w:eastAsia="zh-CN"/>
        </w:rPr>
        <w:t>或</w:t>
      </w:r>
      <w:r>
        <w:rPr>
          <w:rFonts w:hint="eastAsia" w:eastAsia="仿宋"/>
          <w:b/>
          <w:color w:val="000000"/>
          <w:sz w:val="24"/>
        </w:rPr>
        <w:t>盖章）</w:t>
      </w:r>
      <w:r>
        <w:rPr>
          <w:rFonts w:eastAsia="仿宋"/>
          <w:b/>
          <w:color w:val="000000"/>
          <w:sz w:val="24"/>
        </w:rPr>
        <w:t xml:space="preserve">  </w:t>
      </w:r>
    </w:p>
    <w:p>
      <w:pPr>
        <w:spacing w:line="360" w:lineRule="auto"/>
        <w:ind w:firstLine="482" w:firstLineChars="200"/>
        <w:rPr>
          <w:rFonts w:eastAsia="仿宋"/>
          <w:b/>
          <w:color w:val="000000"/>
          <w:sz w:val="24"/>
        </w:rPr>
        <w:sectPr>
          <w:pgSz w:w="11906" w:h="16838"/>
          <w:pgMar w:top="1440" w:right="1440" w:bottom="1440" w:left="1440" w:header="851" w:footer="992" w:gutter="0"/>
          <w:pgNumType w:fmt="decimal"/>
          <w:cols w:space="720" w:num="1"/>
          <w:titlePg/>
          <w:docGrid w:linePitch="312" w:charSpace="0"/>
        </w:sectPr>
      </w:pPr>
      <w:r>
        <w:rPr>
          <w:rFonts w:hint="eastAsia" w:eastAsia="仿宋"/>
          <w:b/>
          <w:color w:val="000000"/>
          <w:sz w:val="24"/>
        </w:rPr>
        <w:t>日</w:t>
      </w:r>
      <w:r>
        <w:rPr>
          <w:rFonts w:eastAsia="仿宋"/>
          <w:b/>
          <w:color w:val="000000"/>
          <w:sz w:val="24"/>
        </w:rPr>
        <w:t xml:space="preserve">    </w:t>
      </w:r>
      <w:r>
        <w:rPr>
          <w:rFonts w:hint="eastAsia" w:eastAsia="仿宋"/>
          <w:b/>
          <w:color w:val="000000"/>
          <w:sz w:val="24"/>
        </w:rPr>
        <w:t>期：</w:t>
      </w:r>
      <w:r>
        <w:rPr>
          <w:rFonts w:eastAsia="仿宋"/>
          <w:b/>
          <w:color w:val="000000"/>
          <w:sz w:val="24"/>
        </w:rPr>
        <w:t xml:space="preserve">  </w:t>
      </w:r>
      <w:r>
        <w:rPr>
          <w:rFonts w:hint="eastAsia" w:eastAsia="仿宋"/>
          <w:b/>
          <w:color w:val="000000"/>
          <w:sz w:val="24"/>
        </w:rPr>
        <w:t>年</w:t>
      </w:r>
      <w:r>
        <w:rPr>
          <w:rFonts w:eastAsia="仿宋"/>
          <w:b/>
          <w:color w:val="000000"/>
          <w:sz w:val="24"/>
        </w:rPr>
        <w:t xml:space="preserve">  </w:t>
      </w:r>
      <w:r>
        <w:rPr>
          <w:rFonts w:hint="eastAsia" w:eastAsia="仿宋"/>
          <w:b/>
          <w:color w:val="000000"/>
          <w:sz w:val="24"/>
        </w:rPr>
        <w:t>月</w:t>
      </w:r>
      <w:r>
        <w:rPr>
          <w:rFonts w:eastAsia="仿宋"/>
          <w:b/>
          <w:color w:val="000000"/>
          <w:sz w:val="24"/>
        </w:rPr>
        <w:t xml:space="preserve">  </w:t>
      </w:r>
      <w:r>
        <w:rPr>
          <w:rFonts w:hint="eastAsia" w:eastAsia="仿宋"/>
          <w:b/>
          <w:color w:val="000000"/>
          <w:sz w:val="24"/>
        </w:rPr>
        <w:t>日</w:t>
      </w:r>
    </w:p>
    <w:p>
      <w:pPr>
        <w:keepLines/>
        <w:pageBreakBefore/>
        <w:spacing w:line="360" w:lineRule="auto"/>
        <w:ind w:firstLine="2831" w:firstLineChars="641"/>
        <w:outlineLvl w:val="1"/>
        <w:rPr>
          <w:rFonts w:eastAsia="仿宋"/>
          <w:b/>
          <w:color w:val="000000"/>
          <w:sz w:val="44"/>
          <w:szCs w:val="44"/>
        </w:rPr>
      </w:pPr>
      <w:bookmarkStart w:id="209" w:name="_Toc15727"/>
      <w:bookmarkStart w:id="210" w:name="_Toc20335"/>
      <w:bookmarkStart w:id="211" w:name="_Toc500323114"/>
      <w:bookmarkStart w:id="212" w:name="_Toc536306972"/>
      <w:bookmarkStart w:id="213" w:name="_Toc425240485"/>
      <w:bookmarkStart w:id="214" w:name="_Toc421778390"/>
      <w:r>
        <w:rPr>
          <w:rFonts w:hint="eastAsia" w:eastAsia="仿宋"/>
          <w:b/>
          <w:color w:val="000000"/>
          <w:sz w:val="44"/>
          <w:szCs w:val="44"/>
        </w:rPr>
        <w:t>五、</w:t>
      </w:r>
      <w:bookmarkEnd w:id="209"/>
      <w:bookmarkEnd w:id="210"/>
      <w:bookmarkEnd w:id="211"/>
      <w:r>
        <w:rPr>
          <w:rFonts w:hint="eastAsia" w:eastAsia="仿宋"/>
          <w:b/>
          <w:color w:val="000000"/>
          <w:sz w:val="44"/>
          <w:szCs w:val="44"/>
        </w:rPr>
        <w:t>已标价的工程量清单</w:t>
      </w:r>
      <w:bookmarkEnd w:id="212"/>
    </w:p>
    <w:p>
      <w:pPr>
        <w:pStyle w:val="24"/>
      </w:pPr>
    </w:p>
    <w:p>
      <w:pPr>
        <w:spacing w:line="360" w:lineRule="auto"/>
        <w:rPr>
          <w:rFonts w:hint="eastAsia" w:ascii="宋体" w:hAnsi="宋体"/>
          <w:b/>
          <w:bCs/>
          <w:sz w:val="24"/>
          <w:szCs w:val="21"/>
        </w:rPr>
      </w:pPr>
      <w:bookmarkStart w:id="215" w:name="_Toc500323115"/>
      <w:bookmarkStart w:id="216" w:name="_Toc3574"/>
      <w:bookmarkStart w:id="217" w:name="_Toc536306973"/>
    </w:p>
    <w:p>
      <w:pPr>
        <w:spacing w:line="360" w:lineRule="auto"/>
        <w:rPr>
          <w:rFonts w:hint="eastAsia" w:ascii="宋体" w:hAnsi="宋体"/>
          <w:b/>
          <w:bCs/>
          <w:sz w:val="24"/>
          <w:szCs w:val="21"/>
        </w:rPr>
      </w:pPr>
    </w:p>
    <w:p>
      <w:pPr>
        <w:spacing w:line="360" w:lineRule="auto"/>
        <w:rPr>
          <w:rFonts w:hint="eastAsia" w:ascii="宋体" w:hAnsi="宋体"/>
          <w:b/>
          <w:bCs/>
          <w:sz w:val="24"/>
          <w:szCs w:val="21"/>
        </w:rPr>
      </w:pPr>
    </w:p>
    <w:p>
      <w:pPr>
        <w:spacing w:line="360" w:lineRule="auto"/>
        <w:rPr>
          <w:rFonts w:hint="eastAsia" w:ascii="宋体" w:hAnsi="宋体"/>
          <w:sz w:val="24"/>
          <w:szCs w:val="21"/>
        </w:rPr>
      </w:pPr>
      <w:r>
        <w:rPr>
          <w:rFonts w:hint="eastAsia" w:ascii="宋体" w:hAnsi="宋体"/>
          <w:sz w:val="24"/>
          <w:szCs w:val="21"/>
        </w:rPr>
        <w:t>工　程　名　称：</w:t>
      </w:r>
      <w:r>
        <w:rPr>
          <w:rFonts w:hint="eastAsia" w:ascii="宋体" w:hAnsi="宋体"/>
          <w:sz w:val="24"/>
          <w:szCs w:val="21"/>
          <w:u w:val="single"/>
        </w:rPr>
        <w:t>　　　　　　　　　　　　　　　　　　　</w:t>
      </w:r>
      <w:r>
        <w:rPr>
          <w:rFonts w:hint="eastAsia" w:ascii="宋体" w:hAnsi="宋体"/>
          <w:sz w:val="24"/>
          <w:szCs w:val="21"/>
        </w:rPr>
        <w:t>　</w:t>
      </w:r>
    </w:p>
    <w:p>
      <w:pPr>
        <w:spacing w:line="360" w:lineRule="auto"/>
        <w:rPr>
          <w:rFonts w:hint="eastAsia" w:ascii="宋体" w:hAnsi="宋体"/>
          <w:sz w:val="24"/>
          <w:szCs w:val="21"/>
        </w:rPr>
      </w:pPr>
      <w:r>
        <w:rPr>
          <w:rFonts w:hint="eastAsia" w:ascii="宋体" w:hAnsi="宋体"/>
          <w:sz w:val="24"/>
          <w:szCs w:val="21"/>
        </w:rPr>
        <w:t>　　　　　　　　　　　　　　</w:t>
      </w:r>
    </w:p>
    <w:p>
      <w:pPr>
        <w:spacing w:line="360" w:lineRule="auto"/>
        <w:rPr>
          <w:rFonts w:hint="eastAsia" w:ascii="宋体" w:hAnsi="宋体"/>
          <w:sz w:val="24"/>
          <w:szCs w:val="21"/>
        </w:rPr>
      </w:pPr>
      <w:r>
        <w:rPr>
          <w:rFonts w:hint="eastAsia" w:ascii="宋体" w:hAnsi="宋体"/>
          <w:sz w:val="24"/>
          <w:szCs w:val="21"/>
          <w:lang w:val="en-US" w:eastAsia="zh-CN"/>
        </w:rPr>
        <w:t>磋商</w:t>
      </w:r>
      <w:r>
        <w:rPr>
          <w:rFonts w:hint="eastAsia" w:ascii="宋体" w:hAnsi="宋体"/>
          <w:sz w:val="24"/>
          <w:szCs w:val="21"/>
        </w:rPr>
        <w:t>总价（小写）：</w:t>
      </w:r>
      <w:r>
        <w:rPr>
          <w:rFonts w:hint="eastAsia" w:ascii="宋体" w:hAnsi="宋体"/>
          <w:sz w:val="24"/>
          <w:szCs w:val="21"/>
          <w:u w:val="single"/>
        </w:rPr>
        <w:t>　　　　　　　　　　　　　　　　　　　</w:t>
      </w:r>
    </w:p>
    <w:p>
      <w:pPr>
        <w:spacing w:line="360" w:lineRule="auto"/>
        <w:rPr>
          <w:rFonts w:hint="eastAsia" w:ascii="宋体" w:hAnsi="宋体"/>
          <w:sz w:val="24"/>
          <w:szCs w:val="21"/>
        </w:rPr>
      </w:pPr>
      <w:r>
        <w:rPr>
          <w:rFonts w:hint="eastAsia" w:ascii="宋体" w:hAnsi="宋体"/>
          <w:sz w:val="24"/>
          <w:szCs w:val="21"/>
        </w:rPr>
        <w:t>　　　</w:t>
      </w:r>
    </w:p>
    <w:p>
      <w:pPr>
        <w:spacing w:line="360" w:lineRule="auto"/>
        <w:ind w:firstLine="720" w:firstLineChars="300"/>
        <w:rPr>
          <w:rFonts w:hint="eastAsia" w:ascii="宋体" w:hAnsi="宋体"/>
          <w:sz w:val="24"/>
          <w:szCs w:val="21"/>
          <w:u w:val="single"/>
        </w:rPr>
      </w:pPr>
      <w:r>
        <w:rPr>
          <w:rFonts w:hint="eastAsia" w:ascii="宋体" w:hAnsi="宋体"/>
          <w:sz w:val="24"/>
          <w:szCs w:val="21"/>
        </w:rPr>
        <w:t>　（大写）：</w:t>
      </w:r>
      <w:r>
        <w:rPr>
          <w:rFonts w:hint="eastAsia" w:ascii="宋体" w:hAnsi="宋体"/>
          <w:sz w:val="24"/>
          <w:szCs w:val="21"/>
          <w:u w:val="single"/>
        </w:rPr>
        <w:t>　　　　　　　　　　　　　　　　　　　</w:t>
      </w:r>
    </w:p>
    <w:p>
      <w:pPr>
        <w:spacing w:line="360" w:lineRule="auto"/>
        <w:rPr>
          <w:rFonts w:hint="eastAsia" w:ascii="宋体" w:hAnsi="宋体"/>
          <w:sz w:val="24"/>
          <w:szCs w:val="21"/>
        </w:rPr>
      </w:pPr>
    </w:p>
    <w:p>
      <w:pPr>
        <w:spacing w:line="360" w:lineRule="auto"/>
        <w:rPr>
          <w:rFonts w:hint="eastAsia" w:ascii="宋体" w:hAnsi="宋体"/>
          <w:sz w:val="24"/>
          <w:szCs w:val="21"/>
        </w:rPr>
      </w:pPr>
    </w:p>
    <w:p>
      <w:pPr>
        <w:spacing w:line="360" w:lineRule="auto"/>
        <w:rPr>
          <w:rFonts w:hint="eastAsia" w:ascii="宋体" w:hAnsi="宋体"/>
          <w:sz w:val="24"/>
          <w:szCs w:val="21"/>
          <w:u w:val="single"/>
        </w:rPr>
      </w:pPr>
      <w:r>
        <w:rPr>
          <w:rFonts w:hint="eastAsia" w:ascii="宋体" w:hAnsi="宋体"/>
          <w:sz w:val="24"/>
          <w:szCs w:val="21"/>
          <w:u w:val="none"/>
        </w:rPr>
        <w:t>编  制  人：</w:t>
      </w:r>
      <w:r>
        <w:rPr>
          <w:rFonts w:hint="eastAsia" w:ascii="宋体" w:hAnsi="宋体"/>
          <w:sz w:val="24"/>
          <w:szCs w:val="21"/>
          <w:u w:val="single"/>
        </w:rPr>
        <w:t xml:space="preserve">                        （造价人员签字并盖专用章）</w:t>
      </w:r>
    </w:p>
    <w:p>
      <w:pPr>
        <w:spacing w:line="360" w:lineRule="auto"/>
        <w:rPr>
          <w:rFonts w:hint="eastAsia" w:ascii="宋体" w:hAnsi="宋体"/>
          <w:sz w:val="24"/>
          <w:szCs w:val="21"/>
          <w:u w:val="single"/>
        </w:rPr>
      </w:pPr>
    </w:p>
    <w:p>
      <w:pPr>
        <w:spacing w:line="360" w:lineRule="auto"/>
        <w:rPr>
          <w:rFonts w:hint="eastAsia" w:ascii="宋体" w:hAnsi="宋体"/>
          <w:sz w:val="24"/>
          <w:szCs w:val="21"/>
          <w:u w:val="single"/>
        </w:rPr>
      </w:pPr>
      <w:r>
        <w:rPr>
          <w:rFonts w:hint="eastAsia" w:ascii="宋体" w:hAnsi="宋体"/>
          <w:sz w:val="24"/>
          <w:szCs w:val="21"/>
          <w:u w:val="none"/>
          <w:lang w:val="en-US" w:eastAsia="zh-CN"/>
        </w:rPr>
        <w:t>供 应 商</w:t>
      </w:r>
      <w:r>
        <w:rPr>
          <w:rFonts w:hint="eastAsia" w:ascii="宋体" w:hAnsi="宋体"/>
          <w:sz w:val="24"/>
          <w:szCs w:val="21"/>
          <w:u w:val="none"/>
        </w:rPr>
        <w:t>：</w:t>
      </w:r>
      <w:r>
        <w:rPr>
          <w:rFonts w:hint="eastAsia" w:ascii="宋体" w:hAnsi="宋体"/>
          <w:sz w:val="24"/>
          <w:szCs w:val="21"/>
          <w:u w:val="single"/>
        </w:rPr>
        <w:t xml:space="preserve">                                      （盖章）</w:t>
      </w:r>
    </w:p>
    <w:p>
      <w:pPr>
        <w:spacing w:line="360" w:lineRule="auto"/>
        <w:rPr>
          <w:rFonts w:hint="eastAsia" w:ascii="宋体" w:hAnsi="宋体"/>
          <w:sz w:val="24"/>
          <w:szCs w:val="21"/>
          <w:u w:val="single"/>
        </w:rPr>
      </w:pPr>
    </w:p>
    <w:p>
      <w:pPr>
        <w:spacing w:line="360" w:lineRule="auto"/>
        <w:rPr>
          <w:rFonts w:hint="eastAsia" w:ascii="宋体" w:hAnsi="宋体"/>
          <w:sz w:val="24"/>
          <w:szCs w:val="21"/>
          <w:u w:val="single"/>
        </w:rPr>
      </w:pPr>
      <w:r>
        <w:rPr>
          <w:rFonts w:hint="eastAsia" w:ascii="宋体" w:hAnsi="宋体"/>
          <w:sz w:val="24"/>
          <w:szCs w:val="21"/>
          <w:u w:val="none"/>
        </w:rPr>
        <w:t>法定代表人：</w:t>
      </w:r>
      <w:r>
        <w:rPr>
          <w:rFonts w:hint="eastAsia" w:ascii="宋体" w:hAnsi="宋体"/>
          <w:sz w:val="24"/>
          <w:szCs w:val="21"/>
          <w:u w:val="single"/>
        </w:rPr>
        <w:t xml:space="preserve">                                （签字或盖章）</w:t>
      </w:r>
    </w:p>
    <w:p>
      <w:pPr>
        <w:spacing w:line="360" w:lineRule="auto"/>
        <w:rPr>
          <w:rFonts w:hint="eastAsia" w:ascii="宋体" w:hAnsi="宋体"/>
          <w:sz w:val="24"/>
          <w:szCs w:val="21"/>
          <w:u w:val="single"/>
        </w:rPr>
      </w:pPr>
    </w:p>
    <w:p>
      <w:pPr>
        <w:spacing w:line="360" w:lineRule="auto"/>
        <w:rPr>
          <w:rFonts w:hint="eastAsia" w:ascii="宋体" w:hAnsi="宋体"/>
          <w:sz w:val="24"/>
          <w:szCs w:val="21"/>
          <w:u w:val="single"/>
        </w:rPr>
      </w:pPr>
      <w:r>
        <w:rPr>
          <w:rFonts w:hint="eastAsia" w:ascii="宋体" w:hAnsi="宋体"/>
          <w:sz w:val="24"/>
          <w:szCs w:val="21"/>
          <w:u w:val="none"/>
        </w:rPr>
        <w:t>编 制 日 期：</w:t>
      </w:r>
      <w:r>
        <w:rPr>
          <w:rFonts w:hint="eastAsia" w:ascii="宋体" w:hAnsi="宋体"/>
          <w:sz w:val="24"/>
          <w:szCs w:val="21"/>
          <w:u w:val="single"/>
        </w:rPr>
        <w:t xml:space="preserve">   </w:t>
      </w:r>
      <w:r>
        <w:rPr>
          <w:rFonts w:hint="eastAsia" w:ascii="宋体" w:hAnsi="宋体"/>
          <w:sz w:val="24"/>
          <w:szCs w:val="21"/>
          <w:u w:val="single"/>
          <w:lang w:val="en-US" w:eastAsia="zh-CN"/>
        </w:rPr>
        <w:t xml:space="preserve">  </w:t>
      </w:r>
      <w:r>
        <w:rPr>
          <w:rFonts w:hint="eastAsia" w:ascii="宋体" w:hAnsi="宋体"/>
          <w:sz w:val="24"/>
          <w:szCs w:val="21"/>
          <w:u w:val="single"/>
        </w:rPr>
        <w:t xml:space="preserve"> 年     月      日</w:t>
      </w:r>
    </w:p>
    <w:p>
      <w:pPr>
        <w:widowControl/>
        <w:jc w:val="left"/>
        <w:rPr>
          <w:rFonts w:ascii="宋体" w:hAnsi="宋体"/>
          <w:b/>
        </w:rPr>
        <w:sectPr>
          <w:headerReference r:id="rId37" w:type="default"/>
          <w:footerReference r:id="rId38" w:type="default"/>
          <w:pgSz w:w="11906" w:h="16838"/>
          <w:pgMar w:top="1418" w:right="1797" w:bottom="1418" w:left="1712" w:header="851" w:footer="567" w:gutter="0"/>
          <w:pgNumType w:fmt="decimal"/>
          <w:cols w:space="720" w:num="1"/>
          <w:titlePg/>
          <w:docGrid w:type="lines" w:linePitch="326" w:charSpace="0"/>
        </w:sectPr>
      </w:pPr>
    </w:p>
    <w:p>
      <w:pPr>
        <w:keepLines/>
        <w:pageBreakBefore/>
        <w:spacing w:line="360" w:lineRule="auto"/>
        <w:jc w:val="center"/>
        <w:outlineLvl w:val="1"/>
        <w:rPr>
          <w:rFonts w:eastAsia="仿宋"/>
          <w:b/>
          <w:color w:val="000000"/>
          <w:sz w:val="44"/>
          <w:szCs w:val="44"/>
        </w:rPr>
      </w:pPr>
      <w:r>
        <w:rPr>
          <w:rFonts w:hint="eastAsia" w:eastAsia="仿宋"/>
          <w:b/>
          <w:color w:val="000000"/>
          <w:sz w:val="44"/>
          <w:szCs w:val="44"/>
        </w:rPr>
        <w:t>六、</w:t>
      </w:r>
      <w:bookmarkEnd w:id="215"/>
      <w:bookmarkEnd w:id="216"/>
      <w:r>
        <w:rPr>
          <w:rFonts w:hint="eastAsia" w:eastAsia="仿宋"/>
          <w:b/>
          <w:color w:val="000000"/>
          <w:sz w:val="44"/>
          <w:szCs w:val="44"/>
        </w:rPr>
        <w:t>技术部分</w:t>
      </w:r>
      <w:bookmarkEnd w:id="217"/>
    </w:p>
    <w:p>
      <w:pPr>
        <w:spacing w:line="360" w:lineRule="auto"/>
        <w:ind w:firstLine="480" w:firstLineChars="200"/>
        <w:rPr>
          <w:rFonts w:hint="eastAsia" w:eastAsia="仿宋"/>
          <w:color w:val="000000"/>
          <w:sz w:val="24"/>
        </w:rPr>
      </w:pPr>
      <w:r>
        <w:rPr>
          <w:rFonts w:hint="eastAsia" w:eastAsia="仿宋"/>
          <w:color w:val="000000"/>
          <w:sz w:val="24"/>
        </w:rPr>
        <w:t>按照磋商文件相关要求编制，但内容至少应包括如下：</w:t>
      </w:r>
    </w:p>
    <w:p>
      <w:pPr>
        <w:pStyle w:val="33"/>
        <w:numPr>
          <w:ilvl w:val="0"/>
          <w:numId w:val="8"/>
        </w:numPr>
        <w:rPr>
          <w:rFonts w:hint="eastAsia" w:ascii="Times New Roman" w:hAnsi="Times New Roman" w:eastAsia="仿宋" w:cs="Times New Roman"/>
          <w:color w:val="000000"/>
          <w:sz w:val="24"/>
          <w:szCs w:val="21"/>
          <w:lang w:val="en-US" w:eastAsia="zh-CN" w:bidi="ar-SA"/>
        </w:rPr>
      </w:pPr>
      <w:r>
        <w:rPr>
          <w:rFonts w:hint="eastAsia" w:ascii="Times New Roman" w:hAnsi="Times New Roman" w:eastAsia="仿宋" w:cs="Times New Roman"/>
          <w:color w:val="000000"/>
          <w:sz w:val="24"/>
          <w:szCs w:val="21"/>
          <w:lang w:val="en-US" w:eastAsia="zh-CN" w:bidi="ar-SA"/>
        </w:rPr>
        <w:t>项目经理部的组成</w:t>
      </w:r>
    </w:p>
    <w:p>
      <w:pPr>
        <w:pStyle w:val="33"/>
        <w:numPr>
          <w:ilvl w:val="0"/>
          <w:numId w:val="8"/>
        </w:numPr>
        <w:rPr>
          <w:rFonts w:hint="eastAsia" w:ascii="Times New Roman" w:hAnsi="Times New Roman" w:eastAsia="仿宋" w:cs="Times New Roman"/>
          <w:color w:val="000000"/>
          <w:sz w:val="24"/>
          <w:szCs w:val="21"/>
          <w:lang w:val="en-US" w:eastAsia="zh-CN" w:bidi="ar-SA"/>
        </w:rPr>
      </w:pPr>
      <w:r>
        <w:rPr>
          <w:rFonts w:hint="eastAsia" w:ascii="Times New Roman" w:hAnsi="Times New Roman" w:eastAsia="仿宋" w:cs="Times New Roman"/>
          <w:color w:val="000000"/>
          <w:sz w:val="24"/>
          <w:szCs w:val="21"/>
          <w:lang w:val="en-US" w:eastAsia="zh-CN" w:bidi="ar-SA"/>
        </w:rPr>
        <w:t xml:space="preserve">施工方案和施工技术措施 </w:t>
      </w:r>
    </w:p>
    <w:p>
      <w:pPr>
        <w:pStyle w:val="33"/>
        <w:numPr>
          <w:ilvl w:val="0"/>
          <w:numId w:val="8"/>
        </w:numPr>
        <w:rPr>
          <w:rFonts w:hint="eastAsia" w:ascii="Times New Roman" w:hAnsi="Times New Roman" w:eastAsia="仿宋" w:cs="Times New Roman"/>
          <w:color w:val="000000"/>
          <w:sz w:val="24"/>
          <w:szCs w:val="21"/>
          <w:lang w:val="en-US" w:eastAsia="zh-CN" w:bidi="ar-SA"/>
        </w:rPr>
      </w:pPr>
      <w:r>
        <w:rPr>
          <w:rFonts w:hint="eastAsia" w:ascii="Times New Roman" w:hAnsi="Times New Roman" w:eastAsia="仿宋" w:cs="Times New Roman"/>
          <w:color w:val="000000"/>
          <w:sz w:val="24"/>
          <w:szCs w:val="21"/>
          <w:lang w:bidi="ar-SA"/>
        </w:rPr>
        <w:t>施工进度计划表或施工网络图</w:t>
      </w:r>
    </w:p>
    <w:p>
      <w:pPr>
        <w:pStyle w:val="33"/>
        <w:numPr>
          <w:ilvl w:val="0"/>
          <w:numId w:val="8"/>
        </w:numPr>
        <w:rPr>
          <w:rFonts w:hint="eastAsia" w:ascii="Times New Roman" w:hAnsi="Times New Roman" w:eastAsia="仿宋" w:cs="Times New Roman"/>
          <w:color w:val="000000"/>
          <w:sz w:val="24"/>
          <w:szCs w:val="21"/>
          <w:lang w:val="en-US" w:eastAsia="zh-CN" w:bidi="ar-SA"/>
        </w:rPr>
      </w:pPr>
      <w:r>
        <w:rPr>
          <w:rFonts w:hint="eastAsia" w:ascii="Times New Roman" w:hAnsi="Times New Roman" w:eastAsia="仿宋" w:cs="Times New Roman"/>
          <w:color w:val="000000"/>
          <w:sz w:val="24"/>
          <w:szCs w:val="21"/>
          <w:lang w:val="en-US" w:eastAsia="zh-CN" w:bidi="ar-SA"/>
        </w:rPr>
        <w:t>工程质量技术保证措施</w:t>
      </w:r>
    </w:p>
    <w:p>
      <w:pPr>
        <w:pStyle w:val="33"/>
        <w:numPr>
          <w:ilvl w:val="0"/>
          <w:numId w:val="8"/>
        </w:numPr>
        <w:rPr>
          <w:rFonts w:hint="eastAsia" w:ascii="Times New Roman" w:hAnsi="Times New Roman" w:eastAsia="仿宋" w:cs="Times New Roman"/>
          <w:color w:val="000000"/>
          <w:sz w:val="24"/>
          <w:szCs w:val="21"/>
          <w:lang w:val="en-US" w:eastAsia="zh-CN" w:bidi="ar-SA"/>
        </w:rPr>
      </w:pPr>
      <w:r>
        <w:rPr>
          <w:rFonts w:hint="eastAsia" w:ascii="Times New Roman" w:hAnsi="Times New Roman" w:eastAsia="仿宋" w:cs="Times New Roman"/>
          <w:color w:val="000000"/>
          <w:sz w:val="24"/>
          <w:szCs w:val="21"/>
          <w:lang w:val="en-US" w:eastAsia="zh-CN" w:bidi="ar-SA"/>
        </w:rPr>
        <w:t>安全生产保证措施</w:t>
      </w:r>
    </w:p>
    <w:p>
      <w:pPr>
        <w:pStyle w:val="33"/>
        <w:numPr>
          <w:ilvl w:val="0"/>
          <w:numId w:val="8"/>
        </w:numPr>
        <w:rPr>
          <w:rFonts w:hint="eastAsia" w:ascii="Times New Roman" w:hAnsi="Times New Roman" w:eastAsia="仿宋" w:cs="Times New Roman"/>
          <w:color w:val="000000"/>
          <w:sz w:val="24"/>
          <w:szCs w:val="21"/>
          <w:lang w:val="en-US" w:eastAsia="zh-CN" w:bidi="ar-SA"/>
        </w:rPr>
      </w:pPr>
      <w:r>
        <w:rPr>
          <w:rFonts w:hint="eastAsia" w:ascii="Times New Roman" w:hAnsi="Times New Roman" w:eastAsia="仿宋" w:cs="Times New Roman"/>
          <w:color w:val="000000"/>
          <w:sz w:val="24"/>
          <w:szCs w:val="21"/>
          <w:lang w:bidi="ar-SA"/>
        </w:rPr>
        <w:t>主要机具施工机械设备配备计划</w:t>
      </w:r>
    </w:p>
    <w:p>
      <w:pPr>
        <w:widowControl/>
        <w:jc w:val="left"/>
        <w:rPr>
          <w:rFonts w:eastAsia="仿宋"/>
          <w:color w:val="000000"/>
          <w:sz w:val="24"/>
        </w:rPr>
      </w:pPr>
      <w:r>
        <w:rPr>
          <w:rFonts w:eastAsia="仿宋"/>
          <w:color w:val="000000"/>
          <w:sz w:val="24"/>
        </w:rPr>
        <w:br w:type="page"/>
      </w:r>
    </w:p>
    <w:bookmarkEnd w:id="213"/>
    <w:bookmarkEnd w:id="214"/>
    <w:p>
      <w:pPr>
        <w:keepLines/>
        <w:pageBreakBefore/>
        <w:numPr>
          <w:ilvl w:val="0"/>
          <w:numId w:val="9"/>
        </w:numPr>
        <w:spacing w:line="360" w:lineRule="auto"/>
        <w:ind w:left="480" w:leftChars="0" w:firstLineChars="0"/>
        <w:jc w:val="center"/>
        <w:outlineLvl w:val="1"/>
        <w:rPr>
          <w:rFonts w:hint="eastAsia" w:ascii="仿宋" w:hAnsi="仿宋" w:eastAsia="仿宋" w:cs="仿宋"/>
          <w:b/>
          <w:color w:val="000000"/>
          <w:sz w:val="44"/>
          <w:szCs w:val="44"/>
        </w:rPr>
      </w:pPr>
      <w:bookmarkStart w:id="218" w:name="_Toc500323117"/>
      <w:bookmarkStart w:id="219" w:name="_Toc536306975"/>
      <w:bookmarkStart w:id="220" w:name="_Toc19179"/>
      <w:r>
        <w:rPr>
          <w:rFonts w:hint="eastAsia" w:ascii="仿宋" w:hAnsi="仿宋" w:eastAsia="仿宋" w:cs="仿宋"/>
          <w:b/>
          <w:color w:val="000000"/>
          <w:sz w:val="44"/>
          <w:szCs w:val="44"/>
        </w:rPr>
        <w:t>供应商承诺书</w:t>
      </w:r>
      <w:bookmarkEnd w:id="218"/>
      <w:bookmarkEnd w:id="219"/>
    </w:p>
    <w:p>
      <w:pPr>
        <w:pStyle w:val="24"/>
        <w:spacing w:before="170" w:line="214" w:lineRule="auto"/>
        <w:ind w:left="585"/>
        <w:rPr>
          <w:rFonts w:hint="eastAsia" w:ascii="仿宋" w:hAnsi="仿宋" w:eastAsia="仿宋" w:cs="仿宋"/>
          <w:sz w:val="28"/>
          <w:szCs w:val="28"/>
        </w:rPr>
      </w:pPr>
      <w:r>
        <w:rPr>
          <w:rFonts w:hint="eastAsia" w:ascii="仿宋" w:hAnsi="仿宋" w:eastAsia="仿宋" w:cs="仿宋"/>
          <w:spacing w:val="2"/>
          <w:sz w:val="28"/>
          <w:szCs w:val="28"/>
        </w:rPr>
        <w:t>未签署下列承诺书的，其责任由供应商自行承担。</w:t>
      </w:r>
    </w:p>
    <w:p>
      <w:pPr>
        <w:pStyle w:val="24"/>
        <w:spacing w:before="121" w:line="418" w:lineRule="exact"/>
        <w:ind w:left="602"/>
        <w:rPr>
          <w:rFonts w:hint="eastAsia" w:ascii="仿宋" w:hAnsi="仿宋" w:eastAsia="仿宋" w:cs="仿宋"/>
          <w:sz w:val="28"/>
          <w:szCs w:val="28"/>
        </w:rPr>
      </w:pPr>
      <w:r>
        <w:rPr>
          <w:rFonts w:hint="eastAsia" w:ascii="仿宋" w:hAnsi="仿宋" w:eastAsia="仿宋" w:cs="仿宋"/>
          <w:position w:val="2"/>
          <w:sz w:val="28"/>
          <w:szCs w:val="28"/>
          <w14:textOutline w14:w="5103" w14:cap="sq" w14:cmpd="sng">
            <w14:solidFill>
              <w14:srgbClr w14:val="000000"/>
            </w14:solidFill>
            <w14:prstDash w14:val="solid"/>
            <w14:bevel/>
          </w14:textOutline>
        </w:rPr>
        <w:t>（一）质量安全责任承诺书</w:t>
      </w:r>
    </w:p>
    <w:p>
      <w:pPr>
        <w:pStyle w:val="24"/>
        <w:spacing w:before="137" w:line="213" w:lineRule="auto"/>
        <w:ind w:left="589"/>
        <w:jc w:val="left"/>
        <w:rPr>
          <w:rFonts w:hint="eastAsia" w:ascii="仿宋" w:hAnsi="仿宋" w:eastAsia="仿宋" w:cs="仿宋"/>
          <w:sz w:val="28"/>
          <w:szCs w:val="28"/>
        </w:rPr>
      </w:pPr>
      <w:r>
        <w:rPr>
          <w:rFonts w:hint="eastAsia" w:ascii="仿宋" w:hAnsi="仿宋" w:eastAsia="仿宋" w:cs="仿宋"/>
          <w:spacing w:val="2"/>
          <w:sz w:val="28"/>
          <w:szCs w:val="28"/>
        </w:rPr>
        <w:t>为保证本采购项目顺利进行，作为供应商，现郑重承诺：</w:t>
      </w:r>
    </w:p>
    <w:p>
      <w:pPr>
        <w:pStyle w:val="24"/>
        <w:spacing w:before="122" w:line="555" w:lineRule="exact"/>
        <w:ind w:right="27"/>
        <w:jc w:val="left"/>
        <w:rPr>
          <w:rFonts w:hint="eastAsia" w:ascii="仿宋" w:hAnsi="仿宋" w:eastAsia="仿宋" w:cs="仿宋"/>
          <w:sz w:val="28"/>
          <w:szCs w:val="28"/>
        </w:rPr>
      </w:pPr>
      <w:r>
        <w:rPr>
          <w:rFonts w:hint="eastAsia" w:ascii="仿宋" w:hAnsi="仿宋" w:eastAsia="仿宋" w:cs="仿宋"/>
          <w:spacing w:val="2"/>
          <w:position w:val="16"/>
          <w:sz w:val="28"/>
          <w:szCs w:val="28"/>
        </w:rPr>
        <w:t>1.我方响应产品的生产（包括设计、制造、安装</w:t>
      </w:r>
      <w:r>
        <w:rPr>
          <w:rFonts w:hint="eastAsia" w:ascii="仿宋" w:hAnsi="仿宋" w:eastAsia="仿宋" w:cs="仿宋"/>
          <w:spacing w:val="1"/>
          <w:position w:val="16"/>
          <w:sz w:val="28"/>
          <w:szCs w:val="28"/>
        </w:rPr>
        <w:t>、改造、维修等）、</w:t>
      </w:r>
    </w:p>
    <w:p>
      <w:pPr>
        <w:pStyle w:val="24"/>
        <w:spacing w:before="1" w:line="211" w:lineRule="auto"/>
        <w:ind w:left="18"/>
        <w:jc w:val="left"/>
        <w:rPr>
          <w:rFonts w:hint="eastAsia" w:ascii="仿宋" w:hAnsi="仿宋" w:eastAsia="仿宋" w:cs="仿宋"/>
          <w:sz w:val="28"/>
          <w:szCs w:val="28"/>
        </w:rPr>
      </w:pPr>
      <w:r>
        <w:rPr>
          <w:rFonts w:hint="eastAsia" w:ascii="仿宋" w:hAnsi="仿宋" w:eastAsia="仿宋" w:cs="仿宋"/>
          <w:spacing w:val="2"/>
          <w:sz w:val="28"/>
          <w:szCs w:val="28"/>
        </w:rPr>
        <w:t>投入使用的材料等均完全符合国家现行质量、安全、环保标准和要求。</w:t>
      </w:r>
    </w:p>
    <w:p>
      <w:pPr>
        <w:pStyle w:val="24"/>
        <w:spacing w:before="181" w:line="329" w:lineRule="auto"/>
        <w:jc w:val="left"/>
        <w:rPr>
          <w:rFonts w:hint="eastAsia" w:ascii="仿宋" w:hAnsi="仿宋" w:eastAsia="仿宋" w:cs="仿宋"/>
          <w:sz w:val="28"/>
          <w:szCs w:val="28"/>
        </w:rPr>
      </w:pPr>
      <w:r>
        <w:rPr>
          <w:rFonts w:hint="eastAsia" w:ascii="仿宋" w:hAnsi="仿宋" w:eastAsia="仿宋" w:cs="仿宋"/>
          <w:spacing w:val="3"/>
          <w:sz w:val="28"/>
          <w:szCs w:val="28"/>
        </w:rPr>
        <w:t>2.我方将严格按照国家现行相关储存、运输、安装调试技术标准及规</w:t>
      </w:r>
      <w:r>
        <w:rPr>
          <w:rFonts w:hint="eastAsia" w:ascii="仿宋" w:hAnsi="仿宋" w:eastAsia="仿宋" w:cs="仿宋"/>
          <w:spacing w:val="5"/>
          <w:sz w:val="28"/>
          <w:szCs w:val="28"/>
        </w:rPr>
        <w:t xml:space="preserve"> </w:t>
      </w:r>
      <w:r>
        <w:rPr>
          <w:rFonts w:hint="eastAsia" w:ascii="仿宋" w:hAnsi="仿宋" w:eastAsia="仿宋" w:cs="仿宋"/>
          <w:spacing w:val="3"/>
          <w:sz w:val="28"/>
          <w:szCs w:val="28"/>
        </w:rPr>
        <w:t>范、服务标准及规范、施工标准及规范，在规</w:t>
      </w:r>
      <w:r>
        <w:rPr>
          <w:rFonts w:hint="eastAsia" w:ascii="仿宋" w:hAnsi="仿宋" w:eastAsia="仿宋" w:cs="仿宋"/>
          <w:spacing w:val="2"/>
          <w:sz w:val="28"/>
          <w:szCs w:val="28"/>
        </w:rPr>
        <w:t>定的时限内，保质、保量完</w:t>
      </w:r>
    </w:p>
    <w:p>
      <w:pPr>
        <w:pStyle w:val="24"/>
        <w:spacing w:line="211" w:lineRule="auto"/>
        <w:ind w:left="27"/>
        <w:jc w:val="left"/>
        <w:rPr>
          <w:rFonts w:hint="eastAsia" w:ascii="仿宋" w:hAnsi="仿宋" w:eastAsia="仿宋" w:cs="仿宋"/>
          <w:sz w:val="28"/>
          <w:szCs w:val="28"/>
        </w:rPr>
      </w:pPr>
      <w:r>
        <w:rPr>
          <w:rFonts w:hint="eastAsia" w:ascii="仿宋" w:hAnsi="仿宋" w:eastAsia="仿宋" w:cs="仿宋"/>
          <w:spacing w:val="1"/>
          <w:sz w:val="28"/>
          <w:szCs w:val="28"/>
        </w:rPr>
        <w:t>成项目全部内容，并向采购人交付合格产品。</w:t>
      </w:r>
    </w:p>
    <w:p>
      <w:pPr>
        <w:pStyle w:val="24"/>
        <w:spacing w:before="181" w:line="498" w:lineRule="exact"/>
        <w:jc w:val="left"/>
        <w:rPr>
          <w:rFonts w:hint="eastAsia" w:ascii="仿宋" w:hAnsi="仿宋" w:eastAsia="仿宋" w:cs="仿宋"/>
          <w:sz w:val="28"/>
          <w:szCs w:val="28"/>
        </w:rPr>
      </w:pPr>
      <w:r>
        <w:rPr>
          <w:rFonts w:hint="eastAsia" w:ascii="仿宋" w:hAnsi="仿宋" w:eastAsia="仿宋" w:cs="仿宋"/>
          <w:spacing w:val="3"/>
          <w:position w:val="16"/>
          <w:sz w:val="28"/>
          <w:szCs w:val="28"/>
        </w:rPr>
        <w:t>3.对于因产品生产质量以及储存、运输、安装调试、服务、施工等过</w:t>
      </w:r>
    </w:p>
    <w:p>
      <w:pPr>
        <w:pStyle w:val="24"/>
        <w:spacing w:before="1" w:line="214" w:lineRule="auto"/>
        <w:ind w:left="16"/>
        <w:jc w:val="left"/>
        <w:rPr>
          <w:rFonts w:hint="eastAsia" w:ascii="仿宋" w:hAnsi="仿宋" w:eastAsia="仿宋" w:cs="仿宋"/>
          <w:sz w:val="28"/>
          <w:szCs w:val="28"/>
        </w:rPr>
      </w:pPr>
      <w:r>
        <w:rPr>
          <w:rFonts w:hint="eastAsia" w:ascii="仿宋" w:hAnsi="仿宋" w:eastAsia="仿宋" w:cs="仿宋"/>
          <w:spacing w:val="2"/>
          <w:sz w:val="28"/>
          <w:szCs w:val="28"/>
        </w:rPr>
        <w:t>程中产生的任何安全事故，我方承担全部责任。</w:t>
      </w:r>
    </w:p>
    <w:p>
      <w:pPr>
        <w:pStyle w:val="24"/>
        <w:spacing w:before="174" w:line="330" w:lineRule="auto"/>
        <w:jc w:val="left"/>
        <w:rPr>
          <w:rFonts w:hint="eastAsia" w:ascii="仿宋" w:hAnsi="仿宋" w:eastAsia="仿宋" w:cs="仿宋"/>
          <w:sz w:val="28"/>
          <w:szCs w:val="28"/>
        </w:rPr>
      </w:pPr>
      <w:r>
        <w:rPr>
          <w:rFonts w:hint="eastAsia" w:ascii="仿宋" w:hAnsi="仿宋" w:eastAsia="仿宋" w:cs="仿宋"/>
          <w:spacing w:val="3"/>
          <w:sz w:val="28"/>
          <w:szCs w:val="28"/>
        </w:rPr>
        <w:t>4.我方提供的货物、工程、服务等符合现行的国家、行业、地区、企</w:t>
      </w:r>
      <w:r>
        <w:rPr>
          <w:rFonts w:hint="eastAsia" w:ascii="仿宋" w:hAnsi="仿宋" w:eastAsia="仿宋" w:cs="仿宋"/>
          <w:spacing w:val="10"/>
          <w:sz w:val="28"/>
          <w:szCs w:val="28"/>
        </w:rPr>
        <w:t xml:space="preserve"> </w:t>
      </w:r>
      <w:r>
        <w:rPr>
          <w:rFonts w:hint="eastAsia" w:ascii="仿宋" w:hAnsi="仿宋" w:eastAsia="仿宋" w:cs="仿宋"/>
          <w:spacing w:val="3"/>
          <w:sz w:val="28"/>
          <w:szCs w:val="28"/>
        </w:rPr>
        <w:t>业标准及要求，标准不一致的，以更为严格的为准，我方对提供</w:t>
      </w:r>
      <w:r>
        <w:rPr>
          <w:rFonts w:hint="eastAsia" w:ascii="仿宋" w:hAnsi="仿宋" w:eastAsia="仿宋" w:cs="仿宋"/>
          <w:spacing w:val="2"/>
          <w:sz w:val="28"/>
          <w:szCs w:val="28"/>
        </w:rPr>
        <w:t>的货物、工程、服务等的质量、安全、环保等承担全部责任。</w:t>
      </w:r>
    </w:p>
    <w:p>
      <w:pPr>
        <w:spacing w:line="264" w:lineRule="auto"/>
        <w:rPr>
          <w:rFonts w:hint="eastAsia" w:ascii="仿宋" w:hAnsi="仿宋" w:eastAsia="仿宋" w:cs="仿宋"/>
          <w:sz w:val="21"/>
        </w:rPr>
      </w:pPr>
    </w:p>
    <w:p>
      <w:pPr>
        <w:spacing w:line="265" w:lineRule="auto"/>
        <w:rPr>
          <w:rFonts w:hint="eastAsia" w:ascii="仿宋" w:hAnsi="仿宋" w:eastAsia="仿宋" w:cs="仿宋"/>
          <w:sz w:val="21"/>
        </w:rPr>
      </w:pPr>
    </w:p>
    <w:p>
      <w:pPr>
        <w:pStyle w:val="24"/>
        <w:spacing w:before="92" w:line="364" w:lineRule="auto"/>
        <w:ind w:left="5128"/>
        <w:rPr>
          <w:rFonts w:hint="eastAsia" w:ascii="仿宋" w:hAnsi="仿宋" w:eastAsia="仿宋" w:cs="仿宋"/>
          <w:sz w:val="28"/>
          <w:szCs w:val="28"/>
        </w:rPr>
      </w:pPr>
      <w:r>
        <w:rPr>
          <w:rFonts w:hint="eastAsia" w:ascii="仿宋" w:hAnsi="仿宋" w:eastAsia="仿宋" w:cs="仿宋"/>
          <w:spacing w:val="1"/>
          <w:sz w:val="28"/>
          <w:szCs w:val="28"/>
        </w:rPr>
        <w:t>供应商：</w:t>
      </w:r>
      <w:r>
        <w:rPr>
          <w:rFonts w:hint="eastAsia" w:ascii="仿宋" w:hAnsi="仿宋" w:eastAsia="仿宋" w:cs="仿宋"/>
          <w:spacing w:val="1"/>
          <w:sz w:val="28"/>
          <w:szCs w:val="28"/>
          <w:u w:val="single" w:color="auto"/>
        </w:rPr>
        <w:t>名称</w:t>
      </w:r>
      <w:r>
        <w:rPr>
          <w:rFonts w:hint="eastAsia" w:ascii="仿宋" w:hAnsi="仿宋" w:eastAsia="仿宋" w:cs="仿宋"/>
          <w:spacing w:val="1"/>
          <w:sz w:val="28"/>
          <w:szCs w:val="28"/>
        </w:rPr>
        <w:t>（加盖公章）</w:t>
      </w:r>
    </w:p>
    <w:p>
      <w:pPr>
        <w:pStyle w:val="24"/>
        <w:spacing w:line="214" w:lineRule="auto"/>
        <w:ind w:left="5472"/>
        <w:rPr>
          <w:rFonts w:hint="eastAsia" w:ascii="仿宋" w:hAnsi="仿宋" w:eastAsia="仿宋" w:cs="仿宋"/>
          <w:sz w:val="28"/>
          <w:szCs w:val="28"/>
        </w:rPr>
      </w:pPr>
      <w:r>
        <w:rPr>
          <w:rFonts w:hint="eastAsia" w:ascii="仿宋" w:hAnsi="仿宋" w:eastAsia="仿宋" w:cs="仿宋"/>
          <w:spacing w:val="-18"/>
          <w:sz w:val="28"/>
          <w:szCs w:val="28"/>
        </w:rPr>
        <w:t>日期：</w:t>
      </w:r>
      <w:r>
        <w:rPr>
          <w:rFonts w:hint="eastAsia" w:ascii="仿宋" w:hAnsi="仿宋" w:eastAsia="仿宋" w:cs="仿宋"/>
          <w:spacing w:val="7"/>
          <w:sz w:val="28"/>
          <w:szCs w:val="28"/>
        </w:rPr>
        <w:t xml:space="preserve">  </w:t>
      </w:r>
      <w:r>
        <w:rPr>
          <w:rFonts w:hint="eastAsia" w:ascii="仿宋" w:hAnsi="仿宋" w:eastAsia="仿宋" w:cs="仿宋"/>
          <w:spacing w:val="-18"/>
          <w:sz w:val="28"/>
          <w:szCs w:val="28"/>
        </w:rPr>
        <w:t>年</w:t>
      </w:r>
      <w:r>
        <w:rPr>
          <w:rFonts w:hint="eastAsia" w:ascii="仿宋" w:hAnsi="仿宋" w:eastAsia="仿宋" w:cs="仿宋"/>
          <w:spacing w:val="18"/>
          <w:sz w:val="28"/>
          <w:szCs w:val="28"/>
        </w:rPr>
        <w:t xml:space="preserve">  </w:t>
      </w:r>
      <w:r>
        <w:rPr>
          <w:rFonts w:hint="eastAsia" w:ascii="仿宋" w:hAnsi="仿宋" w:eastAsia="仿宋" w:cs="仿宋"/>
          <w:spacing w:val="-18"/>
          <w:sz w:val="28"/>
          <w:szCs w:val="28"/>
        </w:rPr>
        <w:t>月</w:t>
      </w:r>
      <w:r>
        <w:rPr>
          <w:rFonts w:hint="eastAsia" w:ascii="仿宋" w:hAnsi="仿宋" w:eastAsia="仿宋" w:cs="仿宋"/>
          <w:spacing w:val="41"/>
          <w:sz w:val="28"/>
          <w:szCs w:val="28"/>
        </w:rPr>
        <w:t xml:space="preserve">  </w:t>
      </w:r>
      <w:r>
        <w:rPr>
          <w:rFonts w:hint="eastAsia" w:ascii="仿宋" w:hAnsi="仿宋" w:eastAsia="仿宋" w:cs="仿宋"/>
          <w:spacing w:val="-18"/>
          <w:sz w:val="28"/>
          <w:szCs w:val="28"/>
        </w:rPr>
        <w:t>日</w:t>
      </w:r>
    </w:p>
    <w:p>
      <w:pPr>
        <w:spacing w:line="214" w:lineRule="auto"/>
        <w:rPr>
          <w:rFonts w:hint="eastAsia" w:ascii="仿宋" w:hAnsi="仿宋" w:eastAsia="仿宋" w:cs="仿宋"/>
          <w:sz w:val="28"/>
          <w:szCs w:val="28"/>
        </w:rPr>
        <w:sectPr>
          <w:headerReference r:id="rId39" w:type="default"/>
          <w:footerReference r:id="rId40" w:type="default"/>
          <w:pgSz w:w="11906" w:h="16839"/>
          <w:pgMar w:top="1117" w:right="1408" w:bottom="1373" w:left="1417" w:header="878" w:footer="1095" w:gutter="0"/>
          <w:pgNumType w:fmt="decimal"/>
          <w:cols w:space="720" w:num="1"/>
        </w:sectPr>
      </w:pPr>
    </w:p>
    <w:p>
      <w:pPr>
        <w:spacing w:line="330" w:lineRule="auto"/>
        <w:rPr>
          <w:rFonts w:hint="eastAsia" w:ascii="仿宋" w:hAnsi="仿宋" w:eastAsia="仿宋" w:cs="仿宋"/>
          <w:sz w:val="21"/>
        </w:rPr>
      </w:pPr>
    </w:p>
    <w:p>
      <w:pPr>
        <w:pStyle w:val="24"/>
        <w:spacing w:before="91" w:line="416" w:lineRule="exact"/>
        <w:ind w:left="602"/>
        <w:rPr>
          <w:rFonts w:hint="eastAsia" w:ascii="仿宋" w:hAnsi="仿宋" w:eastAsia="仿宋" w:cs="仿宋"/>
          <w:sz w:val="28"/>
          <w:szCs w:val="28"/>
        </w:rPr>
      </w:pPr>
      <w:r>
        <w:rPr>
          <w:rFonts w:hint="eastAsia" w:ascii="仿宋" w:hAnsi="仿宋" w:eastAsia="仿宋" w:cs="仿宋"/>
          <w:spacing w:val="1"/>
          <w:position w:val="2"/>
          <w:sz w:val="28"/>
          <w:szCs w:val="28"/>
          <w14:textOutline w14:w="5103" w14:cap="sq" w14:cmpd="sng">
            <w14:solidFill>
              <w14:srgbClr w14:val="000000"/>
            </w14:solidFill>
            <w14:prstDash w14:val="solid"/>
            <w14:bevel/>
          </w14:textOutline>
        </w:rPr>
        <w:t>（二）拒绝政府采购领域商业贿赂承诺书Ⅰ</w:t>
      </w:r>
    </w:p>
    <w:p>
      <w:pPr>
        <w:pStyle w:val="24"/>
        <w:spacing w:before="34" w:line="415" w:lineRule="exact"/>
        <w:ind w:left="2202"/>
        <w:rPr>
          <w:rFonts w:hint="eastAsia" w:ascii="仿宋" w:hAnsi="仿宋" w:eastAsia="仿宋" w:cs="仿宋"/>
          <w:sz w:val="28"/>
          <w:szCs w:val="28"/>
        </w:rPr>
      </w:pPr>
      <w:r>
        <w:rPr>
          <w:rFonts w:hint="eastAsia" w:ascii="仿宋" w:hAnsi="仿宋" w:eastAsia="仿宋" w:cs="仿宋"/>
          <w:spacing w:val="-1"/>
          <w:position w:val="2"/>
          <w:sz w:val="28"/>
          <w:szCs w:val="28"/>
        </w:rPr>
        <w:t>（执行陕财办采管[2006]21</w:t>
      </w:r>
      <w:r>
        <w:rPr>
          <w:rFonts w:hint="eastAsia" w:ascii="仿宋" w:hAnsi="仿宋" w:eastAsia="仿宋" w:cs="仿宋"/>
          <w:spacing w:val="-38"/>
          <w:position w:val="2"/>
          <w:sz w:val="28"/>
          <w:szCs w:val="28"/>
        </w:rPr>
        <w:t xml:space="preserve"> </w:t>
      </w:r>
      <w:r>
        <w:rPr>
          <w:rFonts w:hint="eastAsia" w:ascii="仿宋" w:hAnsi="仿宋" w:eastAsia="仿宋" w:cs="仿宋"/>
          <w:spacing w:val="-1"/>
          <w:position w:val="2"/>
          <w:sz w:val="28"/>
          <w:szCs w:val="28"/>
        </w:rPr>
        <w:t>号文件）</w:t>
      </w:r>
    </w:p>
    <w:p>
      <w:pPr>
        <w:pStyle w:val="24"/>
        <w:spacing w:before="125" w:line="504" w:lineRule="exact"/>
        <w:ind w:right="5"/>
        <w:jc w:val="left"/>
        <w:rPr>
          <w:rFonts w:hint="eastAsia" w:ascii="仿宋" w:hAnsi="仿宋" w:eastAsia="仿宋" w:cs="仿宋"/>
          <w:sz w:val="28"/>
          <w:szCs w:val="28"/>
        </w:rPr>
      </w:pPr>
      <w:r>
        <w:rPr>
          <w:rFonts w:hint="eastAsia" w:ascii="仿宋" w:hAnsi="仿宋" w:eastAsia="仿宋" w:cs="仿宋"/>
          <w:spacing w:val="3"/>
          <w:position w:val="17"/>
          <w:sz w:val="28"/>
          <w:szCs w:val="28"/>
        </w:rPr>
        <w:t>为响应党中央、国务院关于治理政府采购领域商业贿赂行为的</w:t>
      </w:r>
      <w:r>
        <w:rPr>
          <w:rFonts w:hint="eastAsia" w:ascii="仿宋" w:hAnsi="仿宋" w:eastAsia="仿宋" w:cs="仿宋"/>
          <w:spacing w:val="2"/>
          <w:position w:val="17"/>
          <w:sz w:val="28"/>
          <w:szCs w:val="28"/>
        </w:rPr>
        <w:t>号召，</w:t>
      </w:r>
    </w:p>
    <w:p>
      <w:pPr>
        <w:pStyle w:val="24"/>
        <w:spacing w:before="1" w:line="209" w:lineRule="auto"/>
        <w:ind w:left="30"/>
        <w:jc w:val="left"/>
        <w:rPr>
          <w:rFonts w:hint="eastAsia" w:ascii="仿宋" w:hAnsi="仿宋" w:eastAsia="仿宋" w:cs="仿宋"/>
          <w:sz w:val="28"/>
          <w:szCs w:val="28"/>
        </w:rPr>
      </w:pPr>
      <w:r>
        <w:rPr>
          <w:rFonts w:hint="eastAsia" w:ascii="仿宋" w:hAnsi="仿宋" w:eastAsia="仿宋" w:cs="仿宋"/>
          <w:spacing w:val="-1"/>
          <w:sz w:val="28"/>
          <w:szCs w:val="28"/>
        </w:rPr>
        <w:t>我公司在此庄严承诺：</w:t>
      </w:r>
    </w:p>
    <w:p>
      <w:pPr>
        <w:pStyle w:val="24"/>
        <w:spacing w:before="180" w:line="213" w:lineRule="auto"/>
        <w:jc w:val="left"/>
        <w:rPr>
          <w:rFonts w:hint="eastAsia" w:ascii="仿宋" w:hAnsi="仿宋" w:eastAsia="仿宋" w:cs="仿宋"/>
          <w:sz w:val="28"/>
          <w:szCs w:val="28"/>
        </w:rPr>
      </w:pPr>
      <w:r>
        <w:rPr>
          <w:rFonts w:hint="eastAsia" w:ascii="仿宋" w:hAnsi="仿宋" w:eastAsia="仿宋" w:cs="仿宋"/>
          <w:spacing w:val="2"/>
          <w:sz w:val="28"/>
          <w:szCs w:val="28"/>
        </w:rPr>
        <w:t>1.在参与政府采购活动中遵纪守法、诚信经营、公</w:t>
      </w:r>
      <w:r>
        <w:rPr>
          <w:rFonts w:hint="eastAsia" w:ascii="仿宋" w:hAnsi="仿宋" w:eastAsia="仿宋" w:cs="仿宋"/>
          <w:spacing w:val="1"/>
          <w:sz w:val="28"/>
          <w:szCs w:val="28"/>
        </w:rPr>
        <w:t>平竞标。</w:t>
      </w:r>
    </w:p>
    <w:p>
      <w:pPr>
        <w:pStyle w:val="24"/>
        <w:spacing w:before="176" w:line="500" w:lineRule="exact"/>
        <w:ind w:right="2"/>
        <w:jc w:val="left"/>
        <w:rPr>
          <w:rFonts w:hint="eastAsia" w:ascii="仿宋" w:hAnsi="仿宋" w:eastAsia="仿宋" w:cs="仿宋"/>
          <w:sz w:val="28"/>
          <w:szCs w:val="28"/>
        </w:rPr>
      </w:pPr>
      <w:r>
        <w:rPr>
          <w:rFonts w:hint="eastAsia" w:ascii="仿宋" w:hAnsi="仿宋" w:eastAsia="仿宋" w:cs="仿宋"/>
          <w:spacing w:val="3"/>
          <w:position w:val="16"/>
          <w:sz w:val="28"/>
          <w:szCs w:val="28"/>
        </w:rPr>
        <w:t>2.不向政府采购人、采购代理机构和政府采购评审专家进行任何形式</w:t>
      </w:r>
    </w:p>
    <w:p>
      <w:pPr>
        <w:pStyle w:val="24"/>
        <w:spacing w:before="1" w:line="212" w:lineRule="auto"/>
        <w:ind w:left="38"/>
        <w:jc w:val="left"/>
        <w:rPr>
          <w:rFonts w:hint="eastAsia" w:ascii="仿宋" w:hAnsi="仿宋" w:eastAsia="仿宋" w:cs="仿宋"/>
          <w:sz w:val="28"/>
          <w:szCs w:val="28"/>
        </w:rPr>
      </w:pPr>
      <w:r>
        <w:rPr>
          <w:rFonts w:hint="eastAsia" w:ascii="仿宋" w:hAnsi="仿宋" w:eastAsia="仿宋" w:cs="仿宋"/>
          <w:spacing w:val="-1"/>
          <w:sz w:val="28"/>
          <w:szCs w:val="28"/>
        </w:rPr>
        <w:t>的商业贿赂以谋取交易机会。</w:t>
      </w:r>
    </w:p>
    <w:p>
      <w:pPr>
        <w:pStyle w:val="24"/>
        <w:spacing w:before="179" w:line="496" w:lineRule="exact"/>
        <w:jc w:val="left"/>
        <w:rPr>
          <w:rFonts w:hint="eastAsia" w:ascii="仿宋" w:hAnsi="仿宋" w:eastAsia="仿宋" w:cs="仿宋"/>
          <w:sz w:val="28"/>
          <w:szCs w:val="28"/>
        </w:rPr>
      </w:pPr>
      <w:r>
        <w:rPr>
          <w:rFonts w:hint="eastAsia" w:ascii="仿宋" w:hAnsi="仿宋" w:eastAsia="仿宋" w:cs="仿宋"/>
          <w:spacing w:val="12"/>
          <w:position w:val="16"/>
          <w:sz w:val="28"/>
          <w:szCs w:val="28"/>
        </w:rPr>
        <w:t>3.不向政府采购代理机构和采购人提供虚假资质文件或采用虚假应</w:t>
      </w:r>
    </w:p>
    <w:p>
      <w:pPr>
        <w:pStyle w:val="24"/>
        <w:spacing w:before="1" w:line="214" w:lineRule="auto"/>
        <w:ind w:left="15"/>
        <w:jc w:val="left"/>
        <w:rPr>
          <w:rFonts w:hint="eastAsia" w:ascii="仿宋" w:hAnsi="仿宋" w:eastAsia="仿宋" w:cs="仿宋"/>
          <w:sz w:val="28"/>
          <w:szCs w:val="28"/>
        </w:rPr>
      </w:pPr>
      <w:r>
        <w:rPr>
          <w:rFonts w:hint="eastAsia" w:ascii="仿宋" w:hAnsi="仿宋" w:eastAsia="仿宋" w:cs="仿宋"/>
          <w:spacing w:val="2"/>
          <w:sz w:val="28"/>
          <w:szCs w:val="28"/>
        </w:rPr>
        <w:t>标方式参与政府采购市场竞争并谋取成交、成交。</w:t>
      </w:r>
    </w:p>
    <w:p>
      <w:pPr>
        <w:pStyle w:val="24"/>
        <w:spacing w:before="173" w:line="218" w:lineRule="auto"/>
        <w:jc w:val="left"/>
        <w:rPr>
          <w:rFonts w:hint="eastAsia" w:ascii="仿宋" w:hAnsi="仿宋" w:eastAsia="仿宋" w:cs="仿宋"/>
          <w:sz w:val="28"/>
          <w:szCs w:val="28"/>
        </w:rPr>
      </w:pPr>
      <w:r>
        <w:rPr>
          <w:rFonts w:hint="eastAsia" w:ascii="仿宋" w:hAnsi="仿宋" w:eastAsia="仿宋" w:cs="仿宋"/>
          <w:spacing w:val="1"/>
          <w:sz w:val="28"/>
          <w:szCs w:val="28"/>
        </w:rPr>
        <w:t>4.不采取</w:t>
      </w:r>
      <w:r>
        <w:rPr>
          <w:rFonts w:hint="eastAsia" w:ascii="仿宋" w:hAnsi="仿宋" w:eastAsia="仿宋" w:cs="仿宋"/>
          <w:spacing w:val="-93"/>
          <w:sz w:val="28"/>
          <w:szCs w:val="28"/>
        </w:rPr>
        <w:t xml:space="preserve"> </w:t>
      </w:r>
      <w:r>
        <w:rPr>
          <w:rFonts w:hint="eastAsia" w:ascii="仿宋" w:hAnsi="仿宋" w:eastAsia="仿宋" w:cs="仿宋"/>
          <w:spacing w:val="1"/>
          <w:sz w:val="28"/>
          <w:szCs w:val="28"/>
        </w:rPr>
        <w:t>“围标、陪标”等商业欺诈手段获得政府采购定单。</w:t>
      </w:r>
    </w:p>
    <w:p>
      <w:pPr>
        <w:pStyle w:val="24"/>
        <w:spacing w:before="172" w:line="212" w:lineRule="auto"/>
        <w:jc w:val="left"/>
        <w:rPr>
          <w:rFonts w:hint="eastAsia" w:ascii="仿宋" w:hAnsi="仿宋" w:eastAsia="仿宋" w:cs="仿宋"/>
          <w:sz w:val="28"/>
          <w:szCs w:val="28"/>
        </w:rPr>
      </w:pPr>
      <w:r>
        <w:rPr>
          <w:rFonts w:hint="eastAsia" w:ascii="仿宋" w:hAnsi="仿宋" w:eastAsia="仿宋" w:cs="仿宋"/>
          <w:spacing w:val="2"/>
          <w:sz w:val="28"/>
          <w:szCs w:val="28"/>
        </w:rPr>
        <w:t>5.不采取不正当手段诋毁、排挤其他供应商。</w:t>
      </w:r>
    </w:p>
    <w:p>
      <w:pPr>
        <w:pStyle w:val="24"/>
        <w:spacing w:before="174" w:line="512" w:lineRule="exact"/>
        <w:jc w:val="left"/>
        <w:rPr>
          <w:rFonts w:hint="eastAsia" w:ascii="仿宋" w:hAnsi="仿宋" w:eastAsia="仿宋" w:cs="仿宋"/>
          <w:sz w:val="28"/>
          <w:szCs w:val="28"/>
        </w:rPr>
      </w:pPr>
      <w:r>
        <w:rPr>
          <w:rFonts w:hint="eastAsia" w:ascii="仿宋" w:hAnsi="仿宋" w:eastAsia="仿宋" w:cs="仿宋"/>
          <w:position w:val="17"/>
          <w:sz w:val="28"/>
          <w:szCs w:val="28"/>
        </w:rPr>
        <w:t>6.不在提供商品和服务时</w:t>
      </w:r>
      <w:r>
        <w:rPr>
          <w:rFonts w:hint="eastAsia" w:ascii="仿宋" w:hAnsi="仿宋" w:eastAsia="仿宋" w:cs="仿宋"/>
          <w:spacing w:val="-94"/>
          <w:position w:val="17"/>
          <w:sz w:val="28"/>
          <w:szCs w:val="28"/>
        </w:rPr>
        <w:t xml:space="preserve"> </w:t>
      </w:r>
      <w:r>
        <w:rPr>
          <w:rFonts w:hint="eastAsia" w:ascii="仿宋" w:hAnsi="仿宋" w:eastAsia="仿宋" w:cs="仿宋"/>
          <w:position w:val="17"/>
          <w:sz w:val="28"/>
          <w:szCs w:val="28"/>
        </w:rPr>
        <w:t>“偷梁换柱、</w:t>
      </w:r>
      <w:r>
        <w:rPr>
          <w:rFonts w:hint="eastAsia" w:ascii="仿宋" w:hAnsi="仿宋" w:eastAsia="仿宋" w:cs="仿宋"/>
          <w:spacing w:val="-81"/>
          <w:position w:val="17"/>
          <w:sz w:val="28"/>
          <w:szCs w:val="28"/>
        </w:rPr>
        <w:t xml:space="preserve"> </w:t>
      </w:r>
      <w:r>
        <w:rPr>
          <w:rFonts w:hint="eastAsia" w:ascii="仿宋" w:hAnsi="仿宋" w:eastAsia="仿宋" w:cs="仿宋"/>
          <w:position w:val="17"/>
          <w:sz w:val="28"/>
          <w:szCs w:val="28"/>
        </w:rPr>
        <w:t>以次充好”损害采购人</w:t>
      </w:r>
      <w:r>
        <w:rPr>
          <w:rFonts w:hint="eastAsia" w:ascii="仿宋" w:hAnsi="仿宋" w:eastAsia="仿宋" w:cs="仿宋"/>
          <w:spacing w:val="-1"/>
          <w:position w:val="17"/>
          <w:sz w:val="28"/>
          <w:szCs w:val="28"/>
        </w:rPr>
        <w:t>的合法</w:t>
      </w:r>
    </w:p>
    <w:p>
      <w:pPr>
        <w:pStyle w:val="24"/>
        <w:spacing w:line="206" w:lineRule="auto"/>
        <w:ind w:left="14"/>
        <w:jc w:val="left"/>
        <w:rPr>
          <w:rFonts w:hint="eastAsia" w:ascii="仿宋" w:hAnsi="仿宋" w:eastAsia="仿宋" w:cs="仿宋"/>
          <w:sz w:val="28"/>
          <w:szCs w:val="28"/>
        </w:rPr>
      </w:pPr>
      <w:r>
        <w:rPr>
          <w:rFonts w:hint="eastAsia" w:ascii="仿宋" w:hAnsi="仿宋" w:eastAsia="仿宋" w:cs="仿宋"/>
          <w:spacing w:val="-4"/>
          <w:sz w:val="28"/>
          <w:szCs w:val="28"/>
        </w:rPr>
        <w:t>权益。</w:t>
      </w:r>
    </w:p>
    <w:p>
      <w:pPr>
        <w:pStyle w:val="24"/>
        <w:spacing w:before="180" w:line="503" w:lineRule="exact"/>
        <w:jc w:val="left"/>
        <w:rPr>
          <w:rFonts w:hint="eastAsia" w:ascii="仿宋" w:hAnsi="仿宋" w:eastAsia="仿宋" w:cs="仿宋"/>
          <w:sz w:val="28"/>
          <w:szCs w:val="28"/>
        </w:rPr>
      </w:pPr>
      <w:r>
        <w:rPr>
          <w:rFonts w:hint="eastAsia" w:ascii="仿宋" w:hAnsi="仿宋" w:eastAsia="仿宋" w:cs="仿宋"/>
          <w:spacing w:val="3"/>
          <w:position w:val="16"/>
          <w:sz w:val="28"/>
          <w:szCs w:val="28"/>
        </w:rPr>
        <w:t>7.不与采购人、采购代理机构政府采购评审专家或其它供应商恶意串</w:t>
      </w:r>
    </w:p>
    <w:p>
      <w:pPr>
        <w:pStyle w:val="24"/>
        <w:spacing w:before="1" w:line="211" w:lineRule="auto"/>
        <w:ind w:left="17"/>
        <w:jc w:val="left"/>
        <w:rPr>
          <w:rFonts w:hint="eastAsia" w:ascii="仿宋" w:hAnsi="仿宋" w:eastAsia="仿宋" w:cs="仿宋"/>
          <w:sz w:val="28"/>
          <w:szCs w:val="28"/>
        </w:rPr>
      </w:pPr>
      <w:r>
        <w:rPr>
          <w:rFonts w:hint="eastAsia" w:ascii="仿宋" w:hAnsi="仿宋" w:eastAsia="仿宋" w:cs="仿宋"/>
          <w:spacing w:val="2"/>
          <w:sz w:val="28"/>
          <w:szCs w:val="28"/>
        </w:rPr>
        <w:t>通，进行质疑和投诉，维护政府采购市场秩序。</w:t>
      </w:r>
    </w:p>
    <w:p>
      <w:pPr>
        <w:pStyle w:val="24"/>
        <w:spacing w:before="179" w:line="500" w:lineRule="exact"/>
        <w:jc w:val="left"/>
        <w:rPr>
          <w:rFonts w:hint="eastAsia" w:ascii="仿宋" w:hAnsi="仿宋" w:eastAsia="仿宋" w:cs="仿宋"/>
          <w:sz w:val="28"/>
          <w:szCs w:val="28"/>
        </w:rPr>
      </w:pPr>
      <w:r>
        <w:rPr>
          <w:rFonts w:hint="eastAsia" w:ascii="仿宋" w:hAnsi="仿宋" w:eastAsia="仿宋" w:cs="仿宋"/>
          <w:spacing w:val="13"/>
          <w:position w:val="16"/>
          <w:sz w:val="28"/>
          <w:szCs w:val="28"/>
        </w:rPr>
        <w:t>8.尊重和接受政府采购监督管理部门的监督和政府</w:t>
      </w:r>
      <w:r>
        <w:rPr>
          <w:rFonts w:hint="eastAsia" w:ascii="仿宋" w:hAnsi="仿宋" w:eastAsia="仿宋" w:cs="仿宋"/>
          <w:spacing w:val="12"/>
          <w:position w:val="16"/>
          <w:sz w:val="28"/>
          <w:szCs w:val="28"/>
        </w:rPr>
        <w:t>采购代理机构招</w:t>
      </w:r>
    </w:p>
    <w:p>
      <w:pPr>
        <w:pStyle w:val="24"/>
        <w:spacing w:before="2" w:line="211" w:lineRule="auto"/>
        <w:ind w:left="15"/>
        <w:jc w:val="left"/>
        <w:rPr>
          <w:rFonts w:hint="eastAsia" w:ascii="仿宋" w:hAnsi="仿宋" w:eastAsia="仿宋" w:cs="仿宋"/>
          <w:sz w:val="28"/>
          <w:szCs w:val="28"/>
        </w:rPr>
      </w:pPr>
      <w:r>
        <w:rPr>
          <w:rFonts w:hint="eastAsia" w:ascii="仿宋" w:hAnsi="仿宋" w:eastAsia="仿宋" w:cs="仿宋"/>
          <w:spacing w:val="2"/>
          <w:sz w:val="28"/>
          <w:szCs w:val="28"/>
        </w:rPr>
        <w:t>标采购要求，承担因违约行为给采购人造成的损失。</w:t>
      </w:r>
    </w:p>
    <w:p>
      <w:pPr>
        <w:pStyle w:val="24"/>
        <w:spacing w:before="175" w:line="215" w:lineRule="auto"/>
        <w:ind w:right="17"/>
        <w:jc w:val="left"/>
        <w:rPr>
          <w:rFonts w:hint="eastAsia" w:ascii="仿宋" w:hAnsi="仿宋" w:eastAsia="仿宋" w:cs="仿宋"/>
          <w:sz w:val="28"/>
          <w:szCs w:val="28"/>
        </w:rPr>
      </w:pPr>
      <w:r>
        <w:rPr>
          <w:rFonts w:hint="eastAsia" w:ascii="仿宋" w:hAnsi="仿宋" w:eastAsia="仿宋" w:cs="仿宋"/>
          <w:spacing w:val="3"/>
          <w:sz w:val="28"/>
          <w:szCs w:val="28"/>
        </w:rPr>
        <w:t>9.不发生其他有悖于政府采购公开、公平、公正和</w:t>
      </w:r>
      <w:r>
        <w:rPr>
          <w:rFonts w:hint="eastAsia" w:ascii="仿宋" w:hAnsi="仿宋" w:eastAsia="仿宋" w:cs="仿宋"/>
          <w:spacing w:val="2"/>
          <w:sz w:val="28"/>
          <w:szCs w:val="28"/>
        </w:rPr>
        <w:t>诚信原则的行为。</w:t>
      </w:r>
    </w:p>
    <w:p>
      <w:pPr>
        <w:spacing w:line="308" w:lineRule="auto"/>
        <w:jc w:val="left"/>
        <w:rPr>
          <w:rFonts w:hint="eastAsia" w:ascii="仿宋" w:hAnsi="仿宋" w:eastAsia="仿宋" w:cs="仿宋"/>
          <w:sz w:val="21"/>
        </w:rPr>
      </w:pPr>
    </w:p>
    <w:p>
      <w:pPr>
        <w:spacing w:line="308" w:lineRule="auto"/>
        <w:jc w:val="left"/>
        <w:rPr>
          <w:rFonts w:hint="eastAsia" w:ascii="仿宋" w:hAnsi="仿宋" w:eastAsia="仿宋" w:cs="仿宋"/>
          <w:sz w:val="21"/>
        </w:rPr>
      </w:pPr>
    </w:p>
    <w:p>
      <w:pPr>
        <w:spacing w:line="309" w:lineRule="auto"/>
        <w:jc w:val="left"/>
        <w:rPr>
          <w:rFonts w:hint="eastAsia" w:ascii="仿宋" w:hAnsi="仿宋" w:eastAsia="仿宋" w:cs="仿宋"/>
          <w:sz w:val="21"/>
        </w:rPr>
      </w:pPr>
    </w:p>
    <w:p>
      <w:pPr>
        <w:pStyle w:val="24"/>
        <w:spacing w:before="91" w:line="273" w:lineRule="auto"/>
        <w:ind w:left="5128"/>
        <w:jc w:val="left"/>
        <w:rPr>
          <w:rFonts w:hint="eastAsia" w:ascii="仿宋" w:hAnsi="仿宋" w:eastAsia="仿宋" w:cs="仿宋"/>
          <w:sz w:val="28"/>
          <w:szCs w:val="28"/>
        </w:rPr>
      </w:pPr>
      <w:r>
        <w:rPr>
          <w:rFonts w:hint="eastAsia" w:ascii="仿宋" w:hAnsi="仿宋" w:eastAsia="仿宋" w:cs="仿宋"/>
          <w:spacing w:val="1"/>
          <w:sz w:val="28"/>
          <w:szCs w:val="28"/>
        </w:rPr>
        <w:t>供应商：</w:t>
      </w:r>
      <w:r>
        <w:rPr>
          <w:rFonts w:hint="eastAsia" w:ascii="仿宋" w:hAnsi="仿宋" w:eastAsia="仿宋" w:cs="仿宋"/>
          <w:spacing w:val="1"/>
          <w:sz w:val="28"/>
          <w:szCs w:val="28"/>
          <w:u w:val="single" w:color="auto"/>
        </w:rPr>
        <w:t>名称</w:t>
      </w:r>
      <w:r>
        <w:rPr>
          <w:rFonts w:hint="eastAsia" w:ascii="仿宋" w:hAnsi="仿宋" w:eastAsia="仿宋" w:cs="仿宋"/>
          <w:spacing w:val="1"/>
          <w:sz w:val="28"/>
          <w:szCs w:val="28"/>
        </w:rPr>
        <w:t>（加盖公章）</w:t>
      </w:r>
    </w:p>
    <w:p>
      <w:pPr>
        <w:pStyle w:val="24"/>
        <w:spacing w:before="139" w:line="214" w:lineRule="auto"/>
        <w:ind w:left="5186"/>
        <w:jc w:val="left"/>
        <w:rPr>
          <w:rFonts w:hint="eastAsia" w:ascii="仿宋" w:hAnsi="仿宋" w:eastAsia="仿宋" w:cs="仿宋"/>
          <w:sz w:val="28"/>
          <w:szCs w:val="28"/>
        </w:rPr>
      </w:pPr>
      <w:r>
        <w:rPr>
          <w:rFonts w:hint="eastAsia" w:ascii="仿宋" w:hAnsi="仿宋" w:eastAsia="仿宋" w:cs="仿宋"/>
          <w:spacing w:val="-23"/>
          <w:sz w:val="28"/>
          <w:szCs w:val="28"/>
        </w:rPr>
        <w:t>日</w:t>
      </w:r>
      <w:r>
        <w:rPr>
          <w:rFonts w:hint="eastAsia" w:ascii="仿宋" w:hAnsi="仿宋" w:eastAsia="仿宋" w:cs="仿宋"/>
          <w:spacing w:val="16"/>
          <w:sz w:val="28"/>
          <w:szCs w:val="28"/>
        </w:rPr>
        <w:t xml:space="preserve">  </w:t>
      </w:r>
      <w:r>
        <w:rPr>
          <w:rFonts w:hint="eastAsia" w:ascii="仿宋" w:hAnsi="仿宋" w:eastAsia="仿宋" w:cs="仿宋"/>
          <w:spacing w:val="-23"/>
          <w:sz w:val="28"/>
          <w:szCs w:val="28"/>
        </w:rPr>
        <w:t>期：</w:t>
      </w:r>
      <w:r>
        <w:rPr>
          <w:rFonts w:hint="eastAsia" w:ascii="仿宋" w:hAnsi="仿宋" w:eastAsia="仿宋" w:cs="仿宋"/>
          <w:spacing w:val="9"/>
          <w:sz w:val="28"/>
          <w:szCs w:val="28"/>
        </w:rPr>
        <w:t xml:space="preserve">  </w:t>
      </w:r>
      <w:r>
        <w:rPr>
          <w:rFonts w:hint="eastAsia" w:ascii="仿宋" w:hAnsi="仿宋" w:eastAsia="仿宋" w:cs="仿宋"/>
          <w:spacing w:val="-23"/>
          <w:sz w:val="28"/>
          <w:szCs w:val="28"/>
        </w:rPr>
        <w:t>年</w:t>
      </w:r>
      <w:r>
        <w:rPr>
          <w:rFonts w:hint="eastAsia" w:ascii="仿宋" w:hAnsi="仿宋" w:eastAsia="仿宋" w:cs="仿宋"/>
          <w:spacing w:val="18"/>
          <w:sz w:val="28"/>
          <w:szCs w:val="28"/>
        </w:rPr>
        <w:t xml:space="preserve">  </w:t>
      </w:r>
      <w:r>
        <w:rPr>
          <w:rFonts w:hint="eastAsia" w:ascii="仿宋" w:hAnsi="仿宋" w:eastAsia="仿宋" w:cs="仿宋"/>
          <w:spacing w:val="-23"/>
          <w:sz w:val="28"/>
          <w:szCs w:val="28"/>
        </w:rPr>
        <w:t>月</w:t>
      </w:r>
      <w:r>
        <w:rPr>
          <w:rFonts w:hint="eastAsia" w:ascii="仿宋" w:hAnsi="仿宋" w:eastAsia="仿宋" w:cs="仿宋"/>
          <w:spacing w:val="41"/>
          <w:sz w:val="28"/>
          <w:szCs w:val="28"/>
        </w:rPr>
        <w:t xml:space="preserve">  </w:t>
      </w:r>
      <w:r>
        <w:rPr>
          <w:rFonts w:hint="eastAsia" w:ascii="仿宋" w:hAnsi="仿宋" w:eastAsia="仿宋" w:cs="仿宋"/>
          <w:spacing w:val="-23"/>
          <w:sz w:val="28"/>
          <w:szCs w:val="28"/>
        </w:rPr>
        <w:t>日</w:t>
      </w:r>
    </w:p>
    <w:p>
      <w:pPr>
        <w:spacing w:line="214" w:lineRule="auto"/>
        <w:rPr>
          <w:rFonts w:hint="eastAsia" w:ascii="仿宋" w:hAnsi="仿宋" w:eastAsia="仿宋" w:cs="仿宋"/>
          <w:sz w:val="28"/>
          <w:szCs w:val="28"/>
        </w:rPr>
        <w:sectPr>
          <w:headerReference r:id="rId41" w:type="default"/>
          <w:footerReference r:id="rId42" w:type="default"/>
          <w:pgSz w:w="11906" w:h="16839"/>
          <w:pgMar w:top="1117" w:right="1405" w:bottom="1373" w:left="1417" w:header="878" w:footer="1095" w:gutter="0"/>
          <w:pgNumType w:fmt="decimal"/>
          <w:cols w:space="720" w:num="1"/>
        </w:sectPr>
      </w:pPr>
    </w:p>
    <w:p>
      <w:pPr>
        <w:spacing w:line="330" w:lineRule="auto"/>
        <w:rPr>
          <w:rFonts w:hint="eastAsia" w:ascii="仿宋" w:hAnsi="仿宋" w:eastAsia="仿宋" w:cs="仿宋"/>
          <w:sz w:val="21"/>
        </w:rPr>
      </w:pPr>
    </w:p>
    <w:p>
      <w:pPr>
        <w:pStyle w:val="24"/>
        <w:spacing w:before="91" w:line="376" w:lineRule="exact"/>
        <w:ind w:left="602"/>
        <w:rPr>
          <w:rFonts w:hint="eastAsia" w:ascii="仿宋" w:hAnsi="仿宋" w:eastAsia="仿宋" w:cs="仿宋"/>
          <w:sz w:val="28"/>
          <w:szCs w:val="28"/>
        </w:rPr>
      </w:pPr>
      <w:r>
        <w:rPr>
          <w:rFonts w:hint="eastAsia" w:ascii="仿宋" w:hAnsi="仿宋" w:eastAsia="仿宋" w:cs="仿宋"/>
          <w:spacing w:val="-3"/>
          <w:position w:val="1"/>
          <w:sz w:val="28"/>
          <w:szCs w:val="28"/>
          <w14:textOutline w14:w="5103" w14:cap="sq" w14:cmpd="sng">
            <w14:solidFill>
              <w14:srgbClr w14:val="000000"/>
            </w14:solidFill>
            <w14:prstDash w14:val="solid"/>
            <w14:bevel/>
          </w14:textOutline>
        </w:rPr>
        <w:t>（三）承诺书</w:t>
      </w:r>
    </w:p>
    <w:tbl>
      <w:tblPr>
        <w:tblStyle w:val="268"/>
        <w:tblW w:w="9004" w:type="dxa"/>
        <w:tblInd w:w="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43"/>
        <w:gridCol w:w="3418"/>
        <w:gridCol w:w="234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9" w:hRule="atLeast"/>
        </w:trPr>
        <w:tc>
          <w:tcPr>
            <w:tcW w:w="9004" w:type="dxa"/>
            <w:gridSpan w:val="3"/>
            <w:vAlign w:val="top"/>
          </w:tcPr>
          <w:p>
            <w:pPr>
              <w:pStyle w:val="279"/>
              <w:spacing w:before="148" w:line="222" w:lineRule="auto"/>
              <w:ind w:left="128"/>
              <w:rPr>
                <w:rFonts w:hint="eastAsia" w:ascii="仿宋" w:hAnsi="仿宋" w:eastAsia="仿宋" w:cs="仿宋"/>
                <w:sz w:val="28"/>
                <w:szCs w:val="28"/>
                <w:lang w:val="en-US" w:eastAsia="zh-CN"/>
              </w:rPr>
            </w:pPr>
            <w:r>
              <w:rPr>
                <w:rFonts w:hint="eastAsia" w:ascii="仿宋" w:hAnsi="仿宋" w:eastAsia="仿宋" w:cs="仿宋"/>
                <w:spacing w:val="-8"/>
                <w:sz w:val="28"/>
                <w:szCs w:val="28"/>
              </w:rPr>
              <w:t>致：</w:t>
            </w:r>
            <w:r>
              <w:rPr>
                <w:rFonts w:hint="eastAsia" w:ascii="仿宋" w:hAnsi="仿宋" w:eastAsia="仿宋" w:cs="仿宋"/>
                <w:spacing w:val="-8"/>
                <w:sz w:val="28"/>
                <w:szCs w:val="28"/>
                <w:lang w:eastAsia="zh-CN"/>
              </w:rPr>
              <w:t>（</w:t>
            </w:r>
            <w:r>
              <w:rPr>
                <w:rFonts w:hint="eastAsia" w:ascii="仿宋" w:hAnsi="仿宋" w:eastAsia="仿宋" w:cs="仿宋"/>
                <w:spacing w:val="-8"/>
                <w:sz w:val="28"/>
                <w:szCs w:val="28"/>
                <w:lang w:val="en-US" w:eastAsia="zh-CN"/>
              </w:rPr>
              <w:t>采购人名称）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8" w:hRule="atLeast"/>
        </w:trPr>
        <w:tc>
          <w:tcPr>
            <w:tcW w:w="9004" w:type="dxa"/>
            <w:gridSpan w:val="3"/>
            <w:vAlign w:val="top"/>
          </w:tcPr>
          <w:p>
            <w:pPr>
              <w:pStyle w:val="279"/>
              <w:spacing w:before="251" w:line="242" w:lineRule="auto"/>
              <w:ind w:left="124" w:right="96" w:firstLine="574"/>
              <w:jc w:val="both"/>
              <w:rPr>
                <w:rFonts w:hint="eastAsia" w:ascii="仿宋" w:hAnsi="仿宋" w:eastAsia="仿宋" w:cs="仿宋"/>
                <w:sz w:val="28"/>
                <w:szCs w:val="28"/>
              </w:rPr>
            </w:pPr>
            <w:r>
              <w:rPr>
                <w:rFonts w:hint="eastAsia" w:ascii="仿宋" w:hAnsi="仿宋" w:eastAsia="仿宋" w:cs="仿宋"/>
                <w:spacing w:val="3"/>
                <w:sz w:val="28"/>
                <w:szCs w:val="28"/>
              </w:rPr>
              <w:t>作为参加贵单位组织的采购项目的供应商，本</w:t>
            </w:r>
            <w:r>
              <w:rPr>
                <w:rFonts w:hint="eastAsia" w:ascii="仿宋" w:hAnsi="仿宋" w:eastAsia="仿宋" w:cs="仿宋"/>
                <w:spacing w:val="2"/>
                <w:sz w:val="28"/>
                <w:szCs w:val="28"/>
              </w:rPr>
              <w:t>公司承诺：在参</w:t>
            </w:r>
            <w:r>
              <w:rPr>
                <w:rFonts w:hint="eastAsia" w:ascii="仿宋" w:hAnsi="仿宋" w:eastAsia="仿宋" w:cs="仿宋"/>
                <w:sz w:val="28"/>
                <w:szCs w:val="28"/>
              </w:rPr>
              <w:t xml:space="preserve"> </w:t>
            </w:r>
            <w:r>
              <w:rPr>
                <w:rFonts w:hint="eastAsia" w:ascii="仿宋" w:hAnsi="仿宋" w:eastAsia="仿宋" w:cs="仿宋"/>
                <w:spacing w:val="3"/>
                <w:sz w:val="28"/>
                <w:szCs w:val="28"/>
              </w:rPr>
              <w:t>加本项目</w:t>
            </w:r>
            <w:r>
              <w:rPr>
                <w:rFonts w:hint="eastAsia" w:cs="仿宋"/>
                <w:spacing w:val="3"/>
                <w:sz w:val="28"/>
                <w:szCs w:val="28"/>
                <w:lang w:eastAsia="zh-CN"/>
              </w:rPr>
              <w:t>采购</w:t>
            </w:r>
            <w:r>
              <w:rPr>
                <w:rFonts w:hint="eastAsia" w:ascii="仿宋" w:hAnsi="仿宋" w:eastAsia="仿宋" w:cs="仿宋"/>
                <w:spacing w:val="3"/>
                <w:sz w:val="28"/>
                <w:szCs w:val="28"/>
              </w:rPr>
              <w:t>之前不存在被依法禁止经营行为、财产被接管或冻结的情</w:t>
            </w:r>
            <w:r>
              <w:rPr>
                <w:rFonts w:hint="eastAsia" w:ascii="仿宋" w:hAnsi="仿宋" w:eastAsia="仿宋" w:cs="仿宋"/>
                <w:spacing w:val="4"/>
                <w:sz w:val="28"/>
                <w:szCs w:val="28"/>
              </w:rPr>
              <w:t xml:space="preserve"> </w:t>
            </w:r>
            <w:r>
              <w:rPr>
                <w:rFonts w:hint="eastAsia" w:ascii="仿宋" w:hAnsi="仿宋" w:eastAsia="仿宋" w:cs="仿宋"/>
                <w:spacing w:val="2"/>
                <w:sz w:val="28"/>
                <w:szCs w:val="28"/>
              </w:rPr>
              <w:t>况，如有隐瞒实情，愿承担一切责任及后果。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3243" w:type="dxa"/>
            <w:vAlign w:val="top"/>
          </w:tcPr>
          <w:p>
            <w:pPr>
              <w:pStyle w:val="279"/>
              <w:spacing w:before="94" w:line="224" w:lineRule="auto"/>
              <w:ind w:left="1213"/>
              <w:rPr>
                <w:rFonts w:hint="eastAsia" w:ascii="仿宋" w:hAnsi="仿宋" w:eastAsia="仿宋" w:cs="仿宋"/>
                <w:sz w:val="28"/>
                <w:szCs w:val="28"/>
              </w:rPr>
            </w:pPr>
            <w:r>
              <w:rPr>
                <w:rFonts w:hint="eastAsia" w:ascii="仿宋" w:hAnsi="仿宋" w:eastAsia="仿宋" w:cs="仿宋"/>
                <w:spacing w:val="-5"/>
                <w:sz w:val="28"/>
                <w:szCs w:val="28"/>
              </w:rPr>
              <w:t>供应商</w:t>
            </w:r>
          </w:p>
        </w:tc>
        <w:tc>
          <w:tcPr>
            <w:tcW w:w="3418" w:type="dxa"/>
            <w:vAlign w:val="top"/>
          </w:tcPr>
          <w:p>
            <w:pPr>
              <w:pStyle w:val="279"/>
              <w:spacing w:before="94" w:line="224" w:lineRule="auto"/>
              <w:ind w:left="1026"/>
              <w:rPr>
                <w:rFonts w:hint="eastAsia" w:ascii="仿宋" w:hAnsi="仿宋" w:eastAsia="仿宋" w:cs="仿宋"/>
                <w:sz w:val="28"/>
                <w:szCs w:val="28"/>
              </w:rPr>
            </w:pPr>
            <w:r>
              <w:rPr>
                <w:rFonts w:hint="eastAsia" w:ascii="仿宋" w:hAnsi="仿宋" w:eastAsia="仿宋" w:cs="仿宋"/>
                <w:spacing w:val="-3"/>
                <w:sz w:val="28"/>
                <w:szCs w:val="28"/>
              </w:rPr>
              <w:t>法定代表人</w:t>
            </w:r>
          </w:p>
        </w:tc>
        <w:tc>
          <w:tcPr>
            <w:tcW w:w="2343" w:type="dxa"/>
            <w:vAlign w:val="top"/>
          </w:tcPr>
          <w:p>
            <w:pPr>
              <w:pStyle w:val="279"/>
              <w:spacing w:before="94" w:line="224" w:lineRule="auto"/>
              <w:ind w:left="822"/>
              <w:rPr>
                <w:rFonts w:hint="eastAsia" w:ascii="仿宋" w:hAnsi="仿宋" w:eastAsia="仿宋" w:cs="仿宋"/>
                <w:sz w:val="28"/>
                <w:szCs w:val="28"/>
              </w:rPr>
            </w:pPr>
            <w:r>
              <w:rPr>
                <w:rFonts w:hint="eastAsia" w:ascii="仿宋" w:hAnsi="仿宋" w:eastAsia="仿宋" w:cs="仿宋"/>
                <w:spacing w:val="-39"/>
                <w:sz w:val="28"/>
                <w:szCs w:val="28"/>
              </w:rPr>
              <w:t>日</w:t>
            </w:r>
            <w:r>
              <w:rPr>
                <w:rFonts w:hint="eastAsia" w:ascii="仿宋" w:hAnsi="仿宋" w:eastAsia="仿宋" w:cs="仿宋"/>
                <w:spacing w:val="12"/>
                <w:sz w:val="28"/>
                <w:szCs w:val="28"/>
              </w:rPr>
              <w:t xml:space="preserve">  </w:t>
            </w:r>
            <w:r>
              <w:rPr>
                <w:rFonts w:hint="eastAsia" w:ascii="仿宋" w:hAnsi="仿宋" w:eastAsia="仿宋" w:cs="仿宋"/>
                <w:spacing w:val="-39"/>
                <w:sz w:val="28"/>
                <w:szCs w:val="28"/>
              </w:rPr>
              <w:t>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7" w:hRule="atLeast"/>
        </w:trPr>
        <w:tc>
          <w:tcPr>
            <w:tcW w:w="3243" w:type="dxa"/>
            <w:vAlign w:val="top"/>
          </w:tcPr>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7" w:lineRule="auto"/>
              <w:rPr>
                <w:rFonts w:hint="eastAsia" w:ascii="仿宋" w:hAnsi="仿宋" w:eastAsia="仿宋" w:cs="仿宋"/>
                <w:sz w:val="21"/>
              </w:rPr>
            </w:pPr>
          </w:p>
          <w:p>
            <w:pPr>
              <w:pStyle w:val="279"/>
              <w:spacing w:before="91" w:line="223" w:lineRule="auto"/>
              <w:ind w:left="1073"/>
              <w:rPr>
                <w:rFonts w:hint="eastAsia" w:ascii="仿宋" w:hAnsi="仿宋" w:eastAsia="仿宋" w:cs="仿宋"/>
                <w:sz w:val="28"/>
                <w:szCs w:val="28"/>
              </w:rPr>
            </w:pPr>
            <w:r>
              <w:rPr>
                <w:rFonts w:hint="eastAsia" w:ascii="仿宋" w:hAnsi="仿宋" w:eastAsia="仿宋" w:cs="仿宋"/>
                <w:spacing w:val="-3"/>
                <w:sz w:val="28"/>
                <w:szCs w:val="28"/>
              </w:rPr>
              <w:t>（公章）</w:t>
            </w:r>
          </w:p>
        </w:tc>
        <w:tc>
          <w:tcPr>
            <w:tcW w:w="3418" w:type="dxa"/>
            <w:vAlign w:val="top"/>
          </w:tcPr>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7" w:lineRule="auto"/>
              <w:rPr>
                <w:rFonts w:hint="eastAsia" w:ascii="仿宋" w:hAnsi="仿宋" w:eastAsia="仿宋" w:cs="仿宋"/>
                <w:sz w:val="21"/>
              </w:rPr>
            </w:pPr>
          </w:p>
          <w:p>
            <w:pPr>
              <w:pStyle w:val="279"/>
              <w:spacing w:before="91" w:line="223" w:lineRule="auto"/>
              <w:ind w:left="734"/>
              <w:rPr>
                <w:rFonts w:hint="eastAsia" w:ascii="仿宋" w:hAnsi="仿宋" w:eastAsia="仿宋" w:cs="仿宋"/>
                <w:sz w:val="28"/>
                <w:szCs w:val="28"/>
              </w:rPr>
            </w:pPr>
            <w:r>
              <w:rPr>
                <w:rFonts w:hint="eastAsia" w:ascii="仿宋" w:hAnsi="仿宋" w:eastAsia="仿宋" w:cs="仿宋"/>
                <w:spacing w:val="-1"/>
                <w:sz w:val="28"/>
                <w:szCs w:val="28"/>
              </w:rPr>
              <w:t>（签字或盖章）</w:t>
            </w:r>
          </w:p>
        </w:tc>
        <w:tc>
          <w:tcPr>
            <w:tcW w:w="2343" w:type="dxa"/>
            <w:vAlign w:val="top"/>
          </w:tcPr>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7" w:lineRule="auto"/>
              <w:rPr>
                <w:rFonts w:hint="eastAsia" w:ascii="仿宋" w:hAnsi="仿宋" w:eastAsia="仿宋" w:cs="仿宋"/>
                <w:sz w:val="21"/>
              </w:rPr>
            </w:pPr>
          </w:p>
          <w:p>
            <w:pPr>
              <w:pStyle w:val="279"/>
              <w:spacing w:before="91" w:line="223" w:lineRule="auto"/>
              <w:ind w:left="626"/>
              <w:rPr>
                <w:rFonts w:hint="eastAsia" w:ascii="仿宋" w:hAnsi="仿宋" w:eastAsia="仿宋" w:cs="仿宋"/>
                <w:sz w:val="28"/>
                <w:szCs w:val="28"/>
              </w:rPr>
            </w:pPr>
            <w:r>
              <w:rPr>
                <w:rFonts w:hint="eastAsia" w:ascii="仿宋" w:hAnsi="仿宋" w:eastAsia="仿宋" w:cs="仿宋"/>
                <w:spacing w:val="-18"/>
                <w:sz w:val="28"/>
                <w:szCs w:val="28"/>
              </w:rPr>
              <w:t>年</w:t>
            </w:r>
            <w:r>
              <w:rPr>
                <w:rFonts w:hint="eastAsia" w:ascii="仿宋" w:hAnsi="仿宋" w:eastAsia="仿宋" w:cs="仿宋"/>
                <w:spacing w:val="18"/>
                <w:sz w:val="28"/>
                <w:szCs w:val="28"/>
              </w:rPr>
              <w:t xml:space="preserve">  </w:t>
            </w:r>
            <w:r>
              <w:rPr>
                <w:rFonts w:hint="eastAsia" w:ascii="仿宋" w:hAnsi="仿宋" w:eastAsia="仿宋" w:cs="仿宋"/>
                <w:spacing w:val="-18"/>
                <w:sz w:val="28"/>
                <w:szCs w:val="28"/>
              </w:rPr>
              <w:t>月</w:t>
            </w:r>
            <w:r>
              <w:rPr>
                <w:rFonts w:hint="eastAsia" w:ascii="仿宋" w:hAnsi="仿宋" w:eastAsia="仿宋" w:cs="仿宋"/>
                <w:spacing w:val="42"/>
                <w:sz w:val="28"/>
                <w:szCs w:val="28"/>
              </w:rPr>
              <w:t xml:space="preserve">  </w:t>
            </w:r>
            <w:r>
              <w:rPr>
                <w:rFonts w:hint="eastAsia" w:ascii="仿宋" w:hAnsi="仿宋" w:eastAsia="仿宋" w:cs="仿宋"/>
                <w:spacing w:val="-18"/>
                <w:sz w:val="28"/>
                <w:szCs w:val="28"/>
              </w:rPr>
              <w:t>日</w:t>
            </w:r>
          </w:p>
        </w:tc>
      </w:tr>
    </w:tbl>
    <w:p>
      <w:pPr>
        <w:spacing w:line="275" w:lineRule="auto"/>
        <w:rPr>
          <w:rFonts w:hint="eastAsia" w:ascii="仿宋" w:hAnsi="仿宋" w:eastAsia="仿宋" w:cs="仿宋"/>
          <w:sz w:val="21"/>
        </w:rPr>
      </w:pPr>
    </w:p>
    <w:p>
      <w:pPr>
        <w:spacing w:line="275" w:lineRule="auto"/>
        <w:rPr>
          <w:rFonts w:hint="eastAsia" w:ascii="仿宋" w:hAnsi="仿宋" w:eastAsia="仿宋" w:cs="仿宋"/>
          <w:sz w:val="21"/>
        </w:rPr>
      </w:pPr>
    </w:p>
    <w:p>
      <w:pPr>
        <w:spacing w:line="275" w:lineRule="auto"/>
        <w:rPr>
          <w:rFonts w:hint="eastAsia" w:ascii="仿宋" w:hAnsi="仿宋" w:eastAsia="仿宋" w:cs="仿宋"/>
          <w:sz w:val="21"/>
        </w:rPr>
      </w:pPr>
    </w:p>
    <w:p>
      <w:pPr>
        <w:spacing w:line="276" w:lineRule="auto"/>
        <w:rPr>
          <w:rFonts w:hint="eastAsia" w:ascii="仿宋" w:hAnsi="仿宋" w:eastAsia="仿宋" w:cs="仿宋"/>
          <w:sz w:val="21"/>
        </w:rPr>
      </w:pPr>
    </w:p>
    <w:p>
      <w:pPr>
        <w:spacing w:line="276" w:lineRule="auto"/>
        <w:rPr>
          <w:rFonts w:hint="eastAsia" w:ascii="仿宋" w:hAnsi="仿宋" w:eastAsia="仿宋" w:cs="仿宋"/>
          <w:sz w:val="21"/>
        </w:rPr>
      </w:pPr>
    </w:p>
    <w:p>
      <w:pPr>
        <w:pStyle w:val="24"/>
        <w:spacing w:before="91" w:line="376" w:lineRule="exact"/>
        <w:ind w:left="602"/>
        <w:rPr>
          <w:rFonts w:hint="eastAsia" w:ascii="仿宋" w:hAnsi="仿宋" w:eastAsia="仿宋" w:cs="仿宋"/>
          <w:sz w:val="28"/>
          <w:szCs w:val="28"/>
        </w:rPr>
      </w:pPr>
      <w:r>
        <w:rPr>
          <w:rFonts w:hint="eastAsia" w:ascii="仿宋" w:hAnsi="仿宋" w:eastAsia="仿宋" w:cs="仿宋"/>
          <w:spacing w:val="-3"/>
          <w:position w:val="1"/>
          <w:sz w:val="28"/>
          <w:szCs w:val="28"/>
          <w14:textOutline w14:w="5103" w14:cap="sq" w14:cmpd="sng">
            <w14:solidFill>
              <w14:srgbClr w14:val="000000"/>
            </w14:solidFill>
            <w14:prstDash w14:val="solid"/>
            <w14:bevel/>
          </w14:textOutline>
        </w:rPr>
        <w:t>（四）承诺书</w:t>
      </w:r>
    </w:p>
    <w:tbl>
      <w:tblPr>
        <w:tblStyle w:val="268"/>
        <w:tblW w:w="9004" w:type="dxa"/>
        <w:tblInd w:w="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43"/>
        <w:gridCol w:w="3418"/>
        <w:gridCol w:w="234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9004" w:type="dxa"/>
            <w:gridSpan w:val="3"/>
            <w:vAlign w:val="top"/>
          </w:tcPr>
          <w:p>
            <w:pPr>
              <w:pStyle w:val="279"/>
              <w:spacing w:before="148" w:line="222" w:lineRule="auto"/>
              <w:ind w:left="128"/>
              <w:rPr>
                <w:rFonts w:hint="eastAsia" w:ascii="仿宋" w:hAnsi="仿宋" w:eastAsia="仿宋" w:cs="仿宋"/>
                <w:sz w:val="28"/>
                <w:szCs w:val="28"/>
              </w:rPr>
            </w:pPr>
            <w:r>
              <w:rPr>
                <w:rFonts w:hint="eastAsia" w:ascii="仿宋" w:hAnsi="仿宋" w:eastAsia="仿宋" w:cs="仿宋"/>
                <w:spacing w:val="1"/>
                <w:sz w:val="28"/>
                <w:szCs w:val="28"/>
              </w:rPr>
              <w:t>致：</w:t>
            </w:r>
            <w:r>
              <w:rPr>
                <w:rFonts w:hint="eastAsia" w:ascii="仿宋" w:hAnsi="仿宋" w:eastAsia="仿宋" w:cs="仿宋"/>
                <w:spacing w:val="-8"/>
                <w:sz w:val="28"/>
                <w:szCs w:val="28"/>
                <w:lang w:eastAsia="zh-CN"/>
              </w:rPr>
              <w:t>（</w:t>
            </w:r>
            <w:r>
              <w:rPr>
                <w:rFonts w:hint="eastAsia" w:ascii="仿宋" w:hAnsi="仿宋" w:eastAsia="仿宋" w:cs="仿宋"/>
                <w:spacing w:val="-8"/>
                <w:sz w:val="28"/>
                <w:szCs w:val="28"/>
                <w:lang w:val="en-US" w:eastAsia="zh-CN"/>
              </w:rPr>
              <w:t>采购人名称）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8" w:hRule="atLeast"/>
        </w:trPr>
        <w:tc>
          <w:tcPr>
            <w:tcW w:w="9004" w:type="dxa"/>
            <w:gridSpan w:val="3"/>
            <w:vAlign w:val="top"/>
          </w:tcPr>
          <w:p>
            <w:pPr>
              <w:pStyle w:val="279"/>
              <w:spacing w:before="251" w:line="242" w:lineRule="auto"/>
              <w:ind w:left="124" w:right="96" w:firstLine="611" w:firstLineChars="201"/>
              <w:jc w:val="both"/>
              <w:rPr>
                <w:rFonts w:hint="eastAsia" w:ascii="仿宋" w:hAnsi="仿宋" w:eastAsia="仿宋" w:cs="仿宋"/>
                <w:sz w:val="28"/>
                <w:szCs w:val="28"/>
              </w:rPr>
            </w:pPr>
            <w:r>
              <w:rPr>
                <w:rFonts w:hint="eastAsia" w:ascii="仿宋" w:hAnsi="仿宋" w:eastAsia="仿宋" w:cs="仿宋"/>
                <w:spacing w:val="12"/>
                <w:sz w:val="28"/>
                <w:szCs w:val="28"/>
              </w:rPr>
              <w:t xml:space="preserve">作为参加贵单位组织的采购项目的供应商，本公司郑重申告并承 </w:t>
            </w:r>
            <w:r>
              <w:rPr>
                <w:rFonts w:hint="eastAsia" w:ascii="仿宋" w:hAnsi="仿宋" w:eastAsia="仿宋" w:cs="仿宋"/>
                <w:spacing w:val="3"/>
                <w:sz w:val="28"/>
                <w:szCs w:val="28"/>
              </w:rPr>
              <w:t xml:space="preserve">诺：近三年受到有关行政主管部门的行政处理、不良行为记录为   </w:t>
            </w:r>
            <w:r>
              <w:rPr>
                <w:rFonts w:hint="eastAsia" w:ascii="仿宋" w:hAnsi="仿宋" w:eastAsia="仿宋" w:cs="仿宋"/>
                <w:spacing w:val="2"/>
                <w:sz w:val="28"/>
                <w:szCs w:val="28"/>
              </w:rPr>
              <w:t xml:space="preserve"> 次</w:t>
            </w:r>
            <w:r>
              <w:rPr>
                <w:rFonts w:hint="eastAsia" w:ascii="仿宋" w:hAnsi="仿宋" w:eastAsia="仿宋" w:cs="仿宋"/>
                <w:sz w:val="28"/>
                <w:szCs w:val="28"/>
              </w:rPr>
              <w:t xml:space="preserve"> </w:t>
            </w:r>
            <w:r>
              <w:rPr>
                <w:rFonts w:hint="eastAsia" w:ascii="仿宋" w:hAnsi="仿宋" w:eastAsia="仿宋" w:cs="仿宋"/>
                <w:spacing w:val="1"/>
                <w:sz w:val="28"/>
                <w:szCs w:val="28"/>
              </w:rPr>
              <w:t>（没有填零</w:t>
            </w:r>
            <w:r>
              <w:rPr>
                <w:rFonts w:hint="eastAsia" w:ascii="仿宋" w:hAnsi="仿宋" w:eastAsia="仿宋" w:cs="仿宋"/>
                <w:spacing w:val="18"/>
                <w:sz w:val="28"/>
                <w:szCs w:val="28"/>
              </w:rPr>
              <w:t>），</w:t>
            </w:r>
            <w:r>
              <w:rPr>
                <w:rFonts w:hint="eastAsia" w:ascii="仿宋" w:hAnsi="仿宋" w:eastAsia="仿宋" w:cs="仿宋"/>
                <w:spacing w:val="1"/>
                <w:sz w:val="28"/>
                <w:szCs w:val="28"/>
              </w:rPr>
              <w:t>如有隐瞒实情，愿承担一切责任及后果。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3243" w:type="dxa"/>
            <w:vAlign w:val="top"/>
          </w:tcPr>
          <w:p>
            <w:pPr>
              <w:pStyle w:val="279"/>
              <w:spacing w:before="94" w:line="224" w:lineRule="auto"/>
              <w:ind w:left="1213"/>
              <w:rPr>
                <w:rFonts w:hint="eastAsia" w:ascii="仿宋" w:hAnsi="仿宋" w:eastAsia="仿宋" w:cs="仿宋"/>
                <w:sz w:val="28"/>
                <w:szCs w:val="28"/>
              </w:rPr>
            </w:pPr>
            <w:r>
              <w:rPr>
                <w:rFonts w:hint="eastAsia" w:ascii="仿宋" w:hAnsi="仿宋" w:eastAsia="仿宋" w:cs="仿宋"/>
                <w:spacing w:val="-5"/>
                <w:sz w:val="28"/>
                <w:szCs w:val="28"/>
              </w:rPr>
              <w:t>供应商</w:t>
            </w:r>
          </w:p>
        </w:tc>
        <w:tc>
          <w:tcPr>
            <w:tcW w:w="3418" w:type="dxa"/>
            <w:vAlign w:val="top"/>
          </w:tcPr>
          <w:p>
            <w:pPr>
              <w:pStyle w:val="279"/>
              <w:spacing w:before="94" w:line="224" w:lineRule="auto"/>
              <w:ind w:left="1026"/>
              <w:rPr>
                <w:rFonts w:hint="eastAsia" w:ascii="仿宋" w:hAnsi="仿宋" w:eastAsia="仿宋" w:cs="仿宋"/>
                <w:sz w:val="28"/>
                <w:szCs w:val="28"/>
              </w:rPr>
            </w:pPr>
            <w:r>
              <w:rPr>
                <w:rFonts w:hint="eastAsia" w:ascii="仿宋" w:hAnsi="仿宋" w:eastAsia="仿宋" w:cs="仿宋"/>
                <w:spacing w:val="-3"/>
                <w:sz w:val="28"/>
                <w:szCs w:val="28"/>
              </w:rPr>
              <w:t>法定代表人</w:t>
            </w:r>
          </w:p>
        </w:tc>
        <w:tc>
          <w:tcPr>
            <w:tcW w:w="2343" w:type="dxa"/>
            <w:vAlign w:val="top"/>
          </w:tcPr>
          <w:p>
            <w:pPr>
              <w:pStyle w:val="279"/>
              <w:spacing w:before="94" w:line="224" w:lineRule="auto"/>
              <w:ind w:left="822"/>
              <w:rPr>
                <w:rFonts w:hint="eastAsia" w:ascii="仿宋" w:hAnsi="仿宋" w:eastAsia="仿宋" w:cs="仿宋"/>
                <w:sz w:val="28"/>
                <w:szCs w:val="28"/>
              </w:rPr>
            </w:pPr>
            <w:r>
              <w:rPr>
                <w:rFonts w:hint="eastAsia" w:ascii="仿宋" w:hAnsi="仿宋" w:eastAsia="仿宋" w:cs="仿宋"/>
                <w:spacing w:val="-39"/>
                <w:sz w:val="28"/>
                <w:szCs w:val="28"/>
              </w:rPr>
              <w:t>日</w:t>
            </w:r>
            <w:r>
              <w:rPr>
                <w:rFonts w:hint="eastAsia" w:ascii="仿宋" w:hAnsi="仿宋" w:eastAsia="仿宋" w:cs="仿宋"/>
                <w:spacing w:val="12"/>
                <w:sz w:val="28"/>
                <w:szCs w:val="28"/>
              </w:rPr>
              <w:t xml:space="preserve">  </w:t>
            </w:r>
            <w:r>
              <w:rPr>
                <w:rFonts w:hint="eastAsia" w:ascii="仿宋" w:hAnsi="仿宋" w:eastAsia="仿宋" w:cs="仿宋"/>
                <w:spacing w:val="-39"/>
                <w:sz w:val="28"/>
                <w:szCs w:val="28"/>
              </w:rPr>
              <w:t>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7" w:hRule="atLeast"/>
        </w:trPr>
        <w:tc>
          <w:tcPr>
            <w:tcW w:w="3243" w:type="dxa"/>
            <w:vAlign w:val="top"/>
          </w:tcPr>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7" w:lineRule="auto"/>
              <w:rPr>
                <w:rFonts w:hint="eastAsia" w:ascii="仿宋" w:hAnsi="仿宋" w:eastAsia="仿宋" w:cs="仿宋"/>
                <w:sz w:val="21"/>
              </w:rPr>
            </w:pPr>
          </w:p>
          <w:p>
            <w:pPr>
              <w:pStyle w:val="279"/>
              <w:spacing w:before="91" w:line="223" w:lineRule="auto"/>
              <w:ind w:left="1073"/>
              <w:rPr>
                <w:rFonts w:hint="eastAsia" w:ascii="仿宋" w:hAnsi="仿宋" w:eastAsia="仿宋" w:cs="仿宋"/>
                <w:sz w:val="28"/>
                <w:szCs w:val="28"/>
              </w:rPr>
            </w:pPr>
            <w:r>
              <w:rPr>
                <w:rFonts w:hint="eastAsia" w:ascii="仿宋" w:hAnsi="仿宋" w:eastAsia="仿宋" w:cs="仿宋"/>
                <w:spacing w:val="-3"/>
                <w:sz w:val="28"/>
                <w:szCs w:val="28"/>
              </w:rPr>
              <w:t>（公章）</w:t>
            </w:r>
          </w:p>
        </w:tc>
        <w:tc>
          <w:tcPr>
            <w:tcW w:w="3418" w:type="dxa"/>
            <w:vAlign w:val="top"/>
          </w:tcPr>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7" w:lineRule="auto"/>
              <w:rPr>
                <w:rFonts w:hint="eastAsia" w:ascii="仿宋" w:hAnsi="仿宋" w:eastAsia="仿宋" w:cs="仿宋"/>
                <w:sz w:val="21"/>
              </w:rPr>
            </w:pPr>
          </w:p>
          <w:p>
            <w:pPr>
              <w:pStyle w:val="279"/>
              <w:spacing w:before="91" w:line="223" w:lineRule="auto"/>
              <w:ind w:left="734"/>
              <w:rPr>
                <w:rFonts w:hint="eastAsia" w:ascii="仿宋" w:hAnsi="仿宋" w:eastAsia="仿宋" w:cs="仿宋"/>
                <w:sz w:val="28"/>
                <w:szCs w:val="28"/>
              </w:rPr>
            </w:pPr>
            <w:r>
              <w:rPr>
                <w:rFonts w:hint="eastAsia" w:ascii="仿宋" w:hAnsi="仿宋" w:eastAsia="仿宋" w:cs="仿宋"/>
                <w:spacing w:val="-1"/>
                <w:sz w:val="28"/>
                <w:szCs w:val="28"/>
              </w:rPr>
              <w:t>（签字或盖章）</w:t>
            </w:r>
          </w:p>
        </w:tc>
        <w:tc>
          <w:tcPr>
            <w:tcW w:w="2343" w:type="dxa"/>
            <w:vAlign w:val="top"/>
          </w:tcPr>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7" w:lineRule="auto"/>
              <w:rPr>
                <w:rFonts w:hint="eastAsia" w:ascii="仿宋" w:hAnsi="仿宋" w:eastAsia="仿宋" w:cs="仿宋"/>
                <w:sz w:val="21"/>
              </w:rPr>
            </w:pPr>
          </w:p>
          <w:p>
            <w:pPr>
              <w:pStyle w:val="279"/>
              <w:spacing w:before="91" w:line="223" w:lineRule="auto"/>
              <w:ind w:left="485"/>
              <w:rPr>
                <w:rFonts w:hint="eastAsia" w:ascii="仿宋" w:hAnsi="仿宋" w:eastAsia="仿宋" w:cs="仿宋"/>
                <w:sz w:val="28"/>
                <w:szCs w:val="28"/>
              </w:rPr>
            </w:pPr>
            <w:r>
              <w:rPr>
                <w:rFonts w:hint="eastAsia" w:ascii="仿宋" w:hAnsi="仿宋" w:eastAsia="仿宋" w:cs="仿宋"/>
                <w:spacing w:val="-18"/>
                <w:sz w:val="28"/>
                <w:szCs w:val="28"/>
              </w:rPr>
              <w:t>年</w:t>
            </w:r>
            <w:r>
              <w:rPr>
                <w:rFonts w:hint="eastAsia" w:ascii="仿宋" w:hAnsi="仿宋" w:eastAsia="仿宋" w:cs="仿宋"/>
                <w:spacing w:val="18"/>
                <w:sz w:val="28"/>
                <w:szCs w:val="28"/>
              </w:rPr>
              <w:t xml:space="preserve">  </w:t>
            </w:r>
            <w:r>
              <w:rPr>
                <w:rFonts w:hint="eastAsia" w:ascii="仿宋" w:hAnsi="仿宋" w:eastAsia="仿宋" w:cs="仿宋"/>
                <w:spacing w:val="-18"/>
                <w:sz w:val="28"/>
                <w:szCs w:val="28"/>
              </w:rPr>
              <w:t>月</w:t>
            </w:r>
            <w:r>
              <w:rPr>
                <w:rFonts w:hint="eastAsia" w:ascii="仿宋" w:hAnsi="仿宋" w:eastAsia="仿宋" w:cs="仿宋"/>
                <w:spacing w:val="41"/>
                <w:sz w:val="28"/>
                <w:szCs w:val="28"/>
              </w:rPr>
              <w:t xml:space="preserve">  </w:t>
            </w:r>
            <w:r>
              <w:rPr>
                <w:rFonts w:hint="eastAsia" w:ascii="仿宋" w:hAnsi="仿宋" w:eastAsia="仿宋" w:cs="仿宋"/>
                <w:spacing w:val="-18"/>
                <w:sz w:val="28"/>
                <w:szCs w:val="28"/>
              </w:rPr>
              <w:t>日</w:t>
            </w:r>
          </w:p>
        </w:tc>
      </w:tr>
    </w:tbl>
    <w:p>
      <w:pPr>
        <w:rPr>
          <w:rFonts w:hint="eastAsia" w:ascii="仿宋" w:hAnsi="仿宋" w:eastAsia="仿宋" w:cs="仿宋"/>
          <w:sz w:val="21"/>
        </w:rPr>
      </w:pPr>
    </w:p>
    <w:p>
      <w:pPr>
        <w:rPr>
          <w:rFonts w:hint="eastAsia" w:ascii="仿宋" w:hAnsi="仿宋" w:eastAsia="仿宋" w:cs="仿宋"/>
          <w:sz w:val="21"/>
          <w:szCs w:val="21"/>
        </w:rPr>
        <w:sectPr>
          <w:headerReference r:id="rId43" w:type="default"/>
          <w:footerReference r:id="rId44" w:type="default"/>
          <w:pgSz w:w="11906" w:h="16839"/>
          <w:pgMar w:top="1117" w:right="1416" w:bottom="1373" w:left="1417" w:header="878" w:footer="1095" w:gutter="0"/>
          <w:pgNumType w:fmt="decimal"/>
          <w:cols w:space="720" w:num="1"/>
        </w:sectPr>
      </w:pPr>
    </w:p>
    <w:p>
      <w:pPr>
        <w:spacing w:line="330" w:lineRule="auto"/>
        <w:rPr>
          <w:rFonts w:hint="eastAsia" w:ascii="仿宋" w:hAnsi="仿宋" w:eastAsia="仿宋" w:cs="仿宋"/>
          <w:sz w:val="21"/>
        </w:rPr>
      </w:pPr>
    </w:p>
    <w:p>
      <w:pPr>
        <w:pStyle w:val="24"/>
        <w:spacing w:before="91" w:line="376" w:lineRule="exact"/>
        <w:ind w:left="602"/>
        <w:rPr>
          <w:rFonts w:hint="eastAsia" w:ascii="仿宋" w:hAnsi="仿宋" w:eastAsia="仿宋" w:cs="仿宋"/>
          <w:sz w:val="28"/>
          <w:szCs w:val="28"/>
        </w:rPr>
      </w:pPr>
      <w:r>
        <w:rPr>
          <w:rFonts w:hint="eastAsia" w:ascii="仿宋" w:hAnsi="仿宋" w:eastAsia="仿宋" w:cs="仿宋"/>
          <w:spacing w:val="-3"/>
          <w:position w:val="1"/>
          <w:sz w:val="28"/>
          <w:szCs w:val="28"/>
          <w14:textOutline w14:w="5103" w14:cap="sq" w14:cmpd="sng">
            <w14:solidFill>
              <w14:srgbClr w14:val="000000"/>
            </w14:solidFill>
            <w14:prstDash w14:val="solid"/>
            <w14:bevel/>
          </w14:textOutline>
        </w:rPr>
        <w:t>（五）承诺书</w:t>
      </w:r>
    </w:p>
    <w:tbl>
      <w:tblPr>
        <w:tblStyle w:val="268"/>
        <w:tblW w:w="9004" w:type="dxa"/>
        <w:tblInd w:w="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43"/>
        <w:gridCol w:w="3418"/>
        <w:gridCol w:w="234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9004" w:type="dxa"/>
            <w:gridSpan w:val="3"/>
            <w:vAlign w:val="top"/>
          </w:tcPr>
          <w:p>
            <w:pPr>
              <w:pStyle w:val="279"/>
              <w:spacing w:before="148" w:line="222" w:lineRule="auto"/>
              <w:ind w:left="128"/>
              <w:rPr>
                <w:rFonts w:hint="eastAsia" w:ascii="仿宋" w:hAnsi="仿宋" w:eastAsia="仿宋" w:cs="仿宋"/>
                <w:sz w:val="28"/>
                <w:szCs w:val="28"/>
              </w:rPr>
            </w:pPr>
            <w:r>
              <w:rPr>
                <w:rFonts w:hint="eastAsia" w:ascii="仿宋" w:hAnsi="仿宋" w:eastAsia="仿宋" w:cs="仿宋"/>
                <w:spacing w:val="1"/>
                <w:sz w:val="28"/>
                <w:szCs w:val="28"/>
              </w:rPr>
              <w:t>致：</w:t>
            </w:r>
            <w:r>
              <w:rPr>
                <w:rFonts w:hint="eastAsia" w:ascii="仿宋" w:hAnsi="仿宋" w:eastAsia="仿宋" w:cs="仿宋"/>
                <w:spacing w:val="-8"/>
                <w:sz w:val="28"/>
                <w:szCs w:val="28"/>
                <w:lang w:eastAsia="zh-CN"/>
              </w:rPr>
              <w:t>（</w:t>
            </w:r>
            <w:r>
              <w:rPr>
                <w:rFonts w:hint="eastAsia" w:ascii="仿宋" w:hAnsi="仿宋" w:eastAsia="仿宋" w:cs="仿宋"/>
                <w:spacing w:val="-8"/>
                <w:sz w:val="28"/>
                <w:szCs w:val="28"/>
                <w:lang w:val="en-US" w:eastAsia="zh-CN"/>
              </w:rPr>
              <w:t>采购人名称）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8" w:hRule="atLeast"/>
        </w:trPr>
        <w:tc>
          <w:tcPr>
            <w:tcW w:w="9004" w:type="dxa"/>
            <w:gridSpan w:val="3"/>
            <w:vAlign w:val="top"/>
          </w:tcPr>
          <w:p>
            <w:pPr>
              <w:pStyle w:val="279"/>
              <w:spacing w:before="59" w:line="242" w:lineRule="auto"/>
              <w:ind w:left="389" w:leftChars="162" w:right="96" w:firstLine="569" w:firstLineChars="199"/>
              <w:jc w:val="both"/>
              <w:rPr>
                <w:rFonts w:hint="eastAsia" w:ascii="仿宋" w:hAnsi="仿宋" w:eastAsia="仿宋" w:cs="仿宋"/>
                <w:sz w:val="28"/>
                <w:szCs w:val="28"/>
              </w:rPr>
            </w:pPr>
            <w:r>
              <w:rPr>
                <w:rFonts w:hint="eastAsia" w:ascii="仿宋" w:hAnsi="仿宋" w:eastAsia="仿宋" w:cs="仿宋"/>
                <w:spacing w:val="3"/>
                <w:sz w:val="28"/>
                <w:szCs w:val="28"/>
              </w:rPr>
              <w:t>作为参加贵单位组织的采购项目的供应商，本公司郑重申</w:t>
            </w:r>
            <w:r>
              <w:rPr>
                <w:rFonts w:hint="eastAsia" w:ascii="仿宋" w:hAnsi="仿宋" w:eastAsia="仿宋" w:cs="仿宋"/>
                <w:spacing w:val="2"/>
                <w:sz w:val="28"/>
                <w:szCs w:val="28"/>
              </w:rPr>
              <w:t>告：近三</w:t>
            </w:r>
            <w:r>
              <w:rPr>
                <w:rFonts w:hint="eastAsia" w:ascii="仿宋" w:hAnsi="仿宋" w:eastAsia="仿宋" w:cs="仿宋"/>
                <w:sz w:val="28"/>
                <w:szCs w:val="28"/>
              </w:rPr>
              <w:t xml:space="preserve"> </w:t>
            </w:r>
            <w:r>
              <w:rPr>
                <w:rFonts w:hint="eastAsia" w:ascii="仿宋" w:hAnsi="仿宋" w:eastAsia="仿宋" w:cs="仿宋"/>
                <w:spacing w:val="3"/>
                <w:sz w:val="28"/>
                <w:szCs w:val="28"/>
              </w:rPr>
              <w:t>年因产品供货问题（水货、替代品、次品、翻新品等）的不法行</w:t>
            </w:r>
            <w:r>
              <w:rPr>
                <w:rFonts w:hint="eastAsia" w:ascii="仿宋" w:hAnsi="仿宋" w:eastAsia="仿宋" w:cs="仿宋"/>
                <w:spacing w:val="2"/>
                <w:sz w:val="28"/>
                <w:szCs w:val="28"/>
              </w:rPr>
              <w:t>为记录</w:t>
            </w:r>
            <w:r>
              <w:rPr>
                <w:rFonts w:hint="eastAsia" w:ascii="仿宋" w:hAnsi="仿宋" w:eastAsia="仿宋" w:cs="仿宋"/>
                <w:sz w:val="28"/>
                <w:szCs w:val="28"/>
              </w:rPr>
              <w:t xml:space="preserve"> </w:t>
            </w:r>
            <w:r>
              <w:rPr>
                <w:rFonts w:hint="eastAsia" w:ascii="仿宋" w:hAnsi="仿宋" w:eastAsia="仿宋" w:cs="仿宋"/>
                <w:spacing w:val="1"/>
                <w:sz w:val="28"/>
                <w:szCs w:val="28"/>
              </w:rPr>
              <w:t>为   次（没有填零</w:t>
            </w:r>
            <w:r>
              <w:rPr>
                <w:rFonts w:hint="eastAsia" w:ascii="仿宋" w:hAnsi="仿宋" w:eastAsia="仿宋" w:cs="仿宋"/>
                <w:spacing w:val="18"/>
                <w:sz w:val="28"/>
                <w:szCs w:val="28"/>
              </w:rPr>
              <w:t>），</w:t>
            </w:r>
            <w:r>
              <w:rPr>
                <w:rFonts w:hint="eastAsia" w:ascii="仿宋" w:hAnsi="仿宋" w:eastAsia="仿宋" w:cs="仿宋"/>
                <w:spacing w:val="1"/>
                <w:sz w:val="28"/>
                <w:szCs w:val="28"/>
              </w:rPr>
              <w:t>如有隐瞒实情，愿承担一切责任及后果。</w:t>
            </w:r>
          </w:p>
          <w:p>
            <w:pPr>
              <w:pStyle w:val="279"/>
              <w:spacing w:before="43" w:line="220" w:lineRule="auto"/>
              <w:ind w:left="126" w:firstLine="564" w:firstLineChars="200"/>
              <w:rPr>
                <w:rFonts w:hint="eastAsia" w:ascii="仿宋" w:hAnsi="仿宋" w:eastAsia="仿宋" w:cs="仿宋"/>
                <w:sz w:val="28"/>
                <w:szCs w:val="28"/>
              </w:rPr>
            </w:pPr>
            <w:r>
              <w:rPr>
                <w:rFonts w:hint="eastAsia" w:ascii="仿宋" w:hAnsi="仿宋" w:eastAsia="仿宋" w:cs="仿宋"/>
                <w:spacing w:val="1"/>
                <w:sz w:val="28"/>
                <w:szCs w:val="28"/>
              </w:rPr>
              <w:t>本公司承诺：本次响应产品为正品行货。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3243" w:type="dxa"/>
            <w:vAlign w:val="top"/>
          </w:tcPr>
          <w:p>
            <w:pPr>
              <w:pStyle w:val="279"/>
              <w:spacing w:before="94" w:line="224" w:lineRule="auto"/>
              <w:ind w:left="1213"/>
              <w:rPr>
                <w:rFonts w:hint="eastAsia" w:ascii="仿宋" w:hAnsi="仿宋" w:eastAsia="仿宋" w:cs="仿宋"/>
                <w:sz w:val="28"/>
                <w:szCs w:val="28"/>
              </w:rPr>
            </w:pPr>
            <w:r>
              <w:rPr>
                <w:rFonts w:hint="eastAsia" w:ascii="仿宋" w:hAnsi="仿宋" w:eastAsia="仿宋" w:cs="仿宋"/>
                <w:spacing w:val="-5"/>
                <w:sz w:val="28"/>
                <w:szCs w:val="28"/>
              </w:rPr>
              <w:t>供应商</w:t>
            </w:r>
          </w:p>
        </w:tc>
        <w:tc>
          <w:tcPr>
            <w:tcW w:w="3418" w:type="dxa"/>
            <w:vAlign w:val="top"/>
          </w:tcPr>
          <w:p>
            <w:pPr>
              <w:pStyle w:val="279"/>
              <w:spacing w:before="94" w:line="224" w:lineRule="auto"/>
              <w:ind w:left="1026"/>
              <w:rPr>
                <w:rFonts w:hint="eastAsia" w:ascii="仿宋" w:hAnsi="仿宋" w:eastAsia="仿宋" w:cs="仿宋"/>
                <w:sz w:val="28"/>
                <w:szCs w:val="28"/>
              </w:rPr>
            </w:pPr>
            <w:r>
              <w:rPr>
                <w:rFonts w:hint="eastAsia" w:ascii="仿宋" w:hAnsi="仿宋" w:eastAsia="仿宋" w:cs="仿宋"/>
                <w:spacing w:val="-3"/>
                <w:sz w:val="28"/>
                <w:szCs w:val="28"/>
              </w:rPr>
              <w:t>法定代表人</w:t>
            </w:r>
          </w:p>
        </w:tc>
        <w:tc>
          <w:tcPr>
            <w:tcW w:w="2343" w:type="dxa"/>
            <w:vAlign w:val="top"/>
          </w:tcPr>
          <w:p>
            <w:pPr>
              <w:pStyle w:val="279"/>
              <w:spacing w:before="94" w:line="224" w:lineRule="auto"/>
              <w:ind w:left="752"/>
              <w:rPr>
                <w:rFonts w:hint="eastAsia" w:ascii="仿宋" w:hAnsi="仿宋" w:eastAsia="仿宋" w:cs="仿宋"/>
                <w:sz w:val="28"/>
                <w:szCs w:val="28"/>
              </w:rPr>
            </w:pPr>
            <w:r>
              <w:rPr>
                <w:rFonts w:hint="eastAsia" w:ascii="仿宋" w:hAnsi="仿宋" w:eastAsia="仿宋" w:cs="仿宋"/>
                <w:spacing w:val="-39"/>
                <w:sz w:val="28"/>
                <w:szCs w:val="28"/>
              </w:rPr>
              <w:t>日</w:t>
            </w:r>
            <w:r>
              <w:rPr>
                <w:rFonts w:hint="eastAsia" w:ascii="仿宋" w:hAnsi="仿宋" w:eastAsia="仿宋" w:cs="仿宋"/>
                <w:spacing w:val="8"/>
                <w:sz w:val="28"/>
                <w:szCs w:val="28"/>
              </w:rPr>
              <w:t xml:space="preserve">   </w:t>
            </w:r>
            <w:r>
              <w:rPr>
                <w:rFonts w:hint="eastAsia" w:ascii="仿宋" w:hAnsi="仿宋" w:eastAsia="仿宋" w:cs="仿宋"/>
                <w:spacing w:val="-39"/>
                <w:sz w:val="28"/>
                <w:szCs w:val="28"/>
              </w:rPr>
              <w:t>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7" w:hRule="atLeast"/>
        </w:trPr>
        <w:tc>
          <w:tcPr>
            <w:tcW w:w="3243" w:type="dxa"/>
            <w:vAlign w:val="top"/>
          </w:tcPr>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7" w:lineRule="auto"/>
              <w:rPr>
                <w:rFonts w:hint="eastAsia" w:ascii="仿宋" w:hAnsi="仿宋" w:eastAsia="仿宋" w:cs="仿宋"/>
                <w:sz w:val="21"/>
              </w:rPr>
            </w:pPr>
          </w:p>
          <w:p>
            <w:pPr>
              <w:pStyle w:val="279"/>
              <w:spacing w:before="91" w:line="223" w:lineRule="auto"/>
              <w:ind w:left="1073"/>
              <w:rPr>
                <w:rFonts w:hint="eastAsia" w:ascii="仿宋" w:hAnsi="仿宋" w:eastAsia="仿宋" w:cs="仿宋"/>
                <w:sz w:val="28"/>
                <w:szCs w:val="28"/>
              </w:rPr>
            </w:pPr>
            <w:r>
              <w:rPr>
                <w:rFonts w:hint="eastAsia" w:ascii="仿宋" w:hAnsi="仿宋" w:eastAsia="仿宋" w:cs="仿宋"/>
                <w:spacing w:val="-3"/>
                <w:sz w:val="28"/>
                <w:szCs w:val="28"/>
              </w:rPr>
              <w:t>（公章）</w:t>
            </w:r>
          </w:p>
        </w:tc>
        <w:tc>
          <w:tcPr>
            <w:tcW w:w="3418" w:type="dxa"/>
            <w:vAlign w:val="top"/>
          </w:tcPr>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7" w:lineRule="auto"/>
              <w:rPr>
                <w:rFonts w:hint="eastAsia" w:ascii="仿宋" w:hAnsi="仿宋" w:eastAsia="仿宋" w:cs="仿宋"/>
                <w:sz w:val="21"/>
              </w:rPr>
            </w:pPr>
          </w:p>
          <w:p>
            <w:pPr>
              <w:pStyle w:val="279"/>
              <w:spacing w:before="91" w:line="223" w:lineRule="auto"/>
              <w:ind w:left="734"/>
              <w:rPr>
                <w:rFonts w:hint="eastAsia" w:ascii="仿宋" w:hAnsi="仿宋" w:eastAsia="仿宋" w:cs="仿宋"/>
                <w:sz w:val="28"/>
                <w:szCs w:val="28"/>
              </w:rPr>
            </w:pPr>
            <w:r>
              <w:rPr>
                <w:rFonts w:hint="eastAsia" w:ascii="仿宋" w:hAnsi="仿宋" w:eastAsia="仿宋" w:cs="仿宋"/>
                <w:spacing w:val="-1"/>
                <w:sz w:val="28"/>
                <w:szCs w:val="28"/>
              </w:rPr>
              <w:t>（签字或盖章）</w:t>
            </w:r>
          </w:p>
        </w:tc>
        <w:tc>
          <w:tcPr>
            <w:tcW w:w="2343" w:type="dxa"/>
            <w:vAlign w:val="top"/>
          </w:tcPr>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7" w:lineRule="auto"/>
              <w:rPr>
                <w:rFonts w:hint="eastAsia" w:ascii="仿宋" w:hAnsi="仿宋" w:eastAsia="仿宋" w:cs="仿宋"/>
                <w:sz w:val="21"/>
              </w:rPr>
            </w:pPr>
          </w:p>
          <w:p>
            <w:pPr>
              <w:pStyle w:val="279"/>
              <w:spacing w:before="91" w:line="223" w:lineRule="auto"/>
              <w:ind w:left="485"/>
              <w:rPr>
                <w:rFonts w:hint="eastAsia" w:ascii="仿宋" w:hAnsi="仿宋" w:eastAsia="仿宋" w:cs="仿宋"/>
                <w:sz w:val="28"/>
                <w:szCs w:val="28"/>
              </w:rPr>
            </w:pPr>
            <w:r>
              <w:rPr>
                <w:rFonts w:hint="eastAsia" w:ascii="仿宋" w:hAnsi="仿宋" w:eastAsia="仿宋" w:cs="仿宋"/>
                <w:spacing w:val="-18"/>
                <w:sz w:val="28"/>
                <w:szCs w:val="28"/>
              </w:rPr>
              <w:t>年</w:t>
            </w:r>
            <w:r>
              <w:rPr>
                <w:rFonts w:hint="eastAsia" w:ascii="仿宋" w:hAnsi="仿宋" w:eastAsia="仿宋" w:cs="仿宋"/>
                <w:spacing w:val="18"/>
                <w:sz w:val="28"/>
                <w:szCs w:val="28"/>
              </w:rPr>
              <w:t xml:space="preserve">  </w:t>
            </w:r>
            <w:r>
              <w:rPr>
                <w:rFonts w:hint="eastAsia" w:ascii="仿宋" w:hAnsi="仿宋" w:eastAsia="仿宋" w:cs="仿宋"/>
                <w:spacing w:val="-18"/>
                <w:sz w:val="28"/>
                <w:szCs w:val="28"/>
              </w:rPr>
              <w:t>月</w:t>
            </w:r>
            <w:r>
              <w:rPr>
                <w:rFonts w:hint="eastAsia" w:ascii="仿宋" w:hAnsi="仿宋" w:eastAsia="仿宋" w:cs="仿宋"/>
                <w:spacing w:val="41"/>
                <w:sz w:val="28"/>
                <w:szCs w:val="28"/>
              </w:rPr>
              <w:t xml:space="preserve">  </w:t>
            </w:r>
            <w:r>
              <w:rPr>
                <w:rFonts w:hint="eastAsia" w:ascii="仿宋" w:hAnsi="仿宋" w:eastAsia="仿宋" w:cs="仿宋"/>
                <w:spacing w:val="-18"/>
                <w:sz w:val="28"/>
                <w:szCs w:val="28"/>
              </w:rPr>
              <w:t>日</w:t>
            </w:r>
          </w:p>
        </w:tc>
      </w:tr>
    </w:tbl>
    <w:p>
      <w:pPr>
        <w:spacing w:line="262" w:lineRule="auto"/>
        <w:rPr>
          <w:rFonts w:hint="eastAsia" w:ascii="仿宋" w:hAnsi="仿宋" w:eastAsia="仿宋" w:cs="仿宋"/>
          <w:sz w:val="21"/>
        </w:rPr>
      </w:pPr>
    </w:p>
    <w:p>
      <w:pPr>
        <w:spacing w:line="263" w:lineRule="auto"/>
        <w:rPr>
          <w:rFonts w:hint="eastAsia" w:ascii="仿宋" w:hAnsi="仿宋" w:eastAsia="仿宋" w:cs="仿宋"/>
          <w:sz w:val="21"/>
        </w:rPr>
      </w:pPr>
    </w:p>
    <w:p>
      <w:pPr>
        <w:spacing w:line="263" w:lineRule="auto"/>
        <w:rPr>
          <w:rFonts w:hint="eastAsia" w:ascii="仿宋" w:hAnsi="仿宋" w:eastAsia="仿宋" w:cs="仿宋"/>
          <w:sz w:val="21"/>
        </w:rPr>
      </w:pPr>
    </w:p>
    <w:p>
      <w:pPr>
        <w:pStyle w:val="24"/>
        <w:spacing w:before="91" w:line="379" w:lineRule="exact"/>
        <w:ind w:left="602"/>
        <w:rPr>
          <w:rFonts w:hint="eastAsia" w:ascii="仿宋" w:hAnsi="仿宋" w:eastAsia="仿宋" w:cs="仿宋"/>
          <w:sz w:val="28"/>
          <w:szCs w:val="28"/>
        </w:rPr>
      </w:pPr>
      <w:r>
        <w:rPr>
          <w:rFonts w:hint="eastAsia" w:ascii="仿宋" w:hAnsi="仿宋" w:eastAsia="仿宋" w:cs="仿宋"/>
          <w:spacing w:val="-3"/>
          <w:position w:val="1"/>
          <w:sz w:val="28"/>
          <w:szCs w:val="28"/>
          <w14:textOutline w14:w="5103" w14:cap="sq" w14:cmpd="sng">
            <w14:solidFill>
              <w14:srgbClr w14:val="000000"/>
            </w14:solidFill>
            <w14:prstDash w14:val="solid"/>
            <w14:bevel/>
          </w14:textOutline>
        </w:rPr>
        <w:t>（六）承诺书</w:t>
      </w:r>
    </w:p>
    <w:tbl>
      <w:tblPr>
        <w:tblStyle w:val="268"/>
        <w:tblW w:w="9004" w:type="dxa"/>
        <w:tblInd w:w="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43"/>
        <w:gridCol w:w="3418"/>
        <w:gridCol w:w="234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9004" w:type="dxa"/>
            <w:gridSpan w:val="3"/>
            <w:vAlign w:val="top"/>
          </w:tcPr>
          <w:p>
            <w:pPr>
              <w:pStyle w:val="279"/>
              <w:spacing w:before="147" w:line="222" w:lineRule="auto"/>
              <w:ind w:left="128"/>
              <w:rPr>
                <w:rFonts w:hint="eastAsia" w:ascii="仿宋" w:hAnsi="仿宋" w:eastAsia="仿宋" w:cs="仿宋"/>
                <w:sz w:val="28"/>
                <w:szCs w:val="28"/>
              </w:rPr>
            </w:pPr>
            <w:r>
              <w:rPr>
                <w:rFonts w:hint="eastAsia" w:ascii="仿宋" w:hAnsi="仿宋" w:eastAsia="仿宋" w:cs="仿宋"/>
                <w:spacing w:val="1"/>
                <w:sz w:val="28"/>
                <w:szCs w:val="28"/>
              </w:rPr>
              <w:t>致：</w:t>
            </w:r>
            <w:r>
              <w:rPr>
                <w:rFonts w:hint="eastAsia" w:ascii="仿宋" w:hAnsi="仿宋" w:eastAsia="仿宋" w:cs="仿宋"/>
                <w:spacing w:val="-8"/>
                <w:sz w:val="28"/>
                <w:szCs w:val="28"/>
                <w:lang w:eastAsia="zh-CN"/>
              </w:rPr>
              <w:t>（</w:t>
            </w:r>
            <w:r>
              <w:rPr>
                <w:rFonts w:hint="eastAsia" w:ascii="仿宋" w:hAnsi="仿宋" w:eastAsia="仿宋" w:cs="仿宋"/>
                <w:spacing w:val="-8"/>
                <w:sz w:val="28"/>
                <w:szCs w:val="28"/>
                <w:lang w:val="en-US" w:eastAsia="zh-CN"/>
              </w:rPr>
              <w:t>采购人名称）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8" w:hRule="atLeast"/>
        </w:trPr>
        <w:tc>
          <w:tcPr>
            <w:tcW w:w="9004" w:type="dxa"/>
            <w:gridSpan w:val="3"/>
            <w:vAlign w:val="top"/>
          </w:tcPr>
          <w:p>
            <w:pPr>
              <w:pStyle w:val="279"/>
              <w:spacing w:before="251" w:line="242" w:lineRule="auto"/>
              <w:ind w:left="389" w:leftChars="162" w:right="98" w:firstLine="566" w:firstLineChars="198"/>
              <w:jc w:val="both"/>
              <w:rPr>
                <w:rFonts w:hint="eastAsia" w:ascii="仿宋" w:hAnsi="仿宋" w:eastAsia="仿宋" w:cs="仿宋"/>
                <w:sz w:val="28"/>
                <w:szCs w:val="28"/>
              </w:rPr>
            </w:pPr>
            <w:r>
              <w:rPr>
                <w:rFonts w:hint="eastAsia" w:ascii="仿宋" w:hAnsi="仿宋" w:eastAsia="仿宋" w:cs="仿宋"/>
                <w:spacing w:val="3"/>
                <w:sz w:val="28"/>
                <w:szCs w:val="28"/>
              </w:rPr>
              <w:t>作为参加贵单位组织的采购项目的供应商，本公司承诺：</w:t>
            </w:r>
            <w:r>
              <w:rPr>
                <w:rFonts w:hint="eastAsia" w:ascii="仿宋" w:hAnsi="仿宋" w:eastAsia="仿宋" w:cs="仿宋"/>
                <w:spacing w:val="2"/>
                <w:sz w:val="28"/>
                <w:szCs w:val="28"/>
              </w:rPr>
              <w:t>参加本次</w:t>
            </w:r>
            <w:r>
              <w:rPr>
                <w:rFonts w:hint="eastAsia" w:ascii="仿宋" w:hAnsi="仿宋" w:eastAsia="仿宋" w:cs="仿宋"/>
                <w:sz w:val="28"/>
                <w:szCs w:val="28"/>
              </w:rPr>
              <w:t xml:space="preserve"> </w:t>
            </w:r>
            <w:r>
              <w:rPr>
                <w:rFonts w:hint="eastAsia" w:ascii="仿宋" w:hAnsi="仿宋" w:eastAsia="仿宋" w:cs="仿宋"/>
                <w:spacing w:val="3"/>
                <w:sz w:val="28"/>
                <w:szCs w:val="28"/>
              </w:rPr>
              <w:t>响应提交的所有资质证明文件及业绩证明文件是真实</w:t>
            </w:r>
            <w:r>
              <w:rPr>
                <w:rFonts w:hint="eastAsia" w:ascii="仿宋" w:hAnsi="仿宋" w:eastAsia="仿宋" w:cs="仿宋"/>
                <w:spacing w:val="2"/>
                <w:sz w:val="28"/>
                <w:szCs w:val="28"/>
              </w:rPr>
              <w:t>的、有效的，如有</w:t>
            </w:r>
            <w:r>
              <w:rPr>
                <w:rFonts w:hint="eastAsia" w:ascii="仿宋" w:hAnsi="仿宋" w:eastAsia="仿宋" w:cs="仿宋"/>
                <w:sz w:val="28"/>
                <w:szCs w:val="28"/>
              </w:rPr>
              <w:t xml:space="preserve"> </w:t>
            </w:r>
            <w:r>
              <w:rPr>
                <w:rFonts w:hint="eastAsia" w:ascii="仿宋" w:hAnsi="仿宋" w:eastAsia="仿宋" w:cs="仿宋"/>
                <w:spacing w:val="1"/>
                <w:sz w:val="28"/>
                <w:szCs w:val="28"/>
              </w:rPr>
              <w:t>隐瞒实情，愿承担一切责任及后果。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3243" w:type="dxa"/>
            <w:vAlign w:val="top"/>
          </w:tcPr>
          <w:p>
            <w:pPr>
              <w:pStyle w:val="279"/>
              <w:spacing w:before="94" w:line="224" w:lineRule="auto"/>
              <w:ind w:left="1213"/>
              <w:rPr>
                <w:rFonts w:hint="eastAsia" w:ascii="仿宋" w:hAnsi="仿宋" w:eastAsia="仿宋" w:cs="仿宋"/>
                <w:sz w:val="28"/>
                <w:szCs w:val="28"/>
              </w:rPr>
            </w:pPr>
            <w:r>
              <w:rPr>
                <w:rFonts w:hint="eastAsia" w:ascii="仿宋" w:hAnsi="仿宋" w:eastAsia="仿宋" w:cs="仿宋"/>
                <w:spacing w:val="-5"/>
                <w:sz w:val="28"/>
                <w:szCs w:val="28"/>
              </w:rPr>
              <w:t>供应商</w:t>
            </w:r>
          </w:p>
        </w:tc>
        <w:tc>
          <w:tcPr>
            <w:tcW w:w="3418" w:type="dxa"/>
            <w:vAlign w:val="top"/>
          </w:tcPr>
          <w:p>
            <w:pPr>
              <w:pStyle w:val="279"/>
              <w:spacing w:before="94" w:line="224" w:lineRule="auto"/>
              <w:ind w:left="1026"/>
              <w:rPr>
                <w:rFonts w:hint="eastAsia" w:ascii="仿宋" w:hAnsi="仿宋" w:eastAsia="仿宋" w:cs="仿宋"/>
                <w:sz w:val="28"/>
                <w:szCs w:val="28"/>
              </w:rPr>
            </w:pPr>
            <w:r>
              <w:rPr>
                <w:rFonts w:hint="eastAsia" w:ascii="仿宋" w:hAnsi="仿宋" w:eastAsia="仿宋" w:cs="仿宋"/>
                <w:spacing w:val="-3"/>
                <w:sz w:val="28"/>
                <w:szCs w:val="28"/>
              </w:rPr>
              <w:t>法定代表人</w:t>
            </w:r>
          </w:p>
        </w:tc>
        <w:tc>
          <w:tcPr>
            <w:tcW w:w="2343" w:type="dxa"/>
            <w:vAlign w:val="top"/>
          </w:tcPr>
          <w:p>
            <w:pPr>
              <w:pStyle w:val="279"/>
              <w:spacing w:before="94" w:line="224" w:lineRule="auto"/>
              <w:ind w:left="752"/>
              <w:rPr>
                <w:rFonts w:hint="eastAsia" w:ascii="仿宋" w:hAnsi="仿宋" w:eastAsia="仿宋" w:cs="仿宋"/>
                <w:sz w:val="28"/>
                <w:szCs w:val="28"/>
              </w:rPr>
            </w:pPr>
            <w:r>
              <w:rPr>
                <w:rFonts w:hint="eastAsia" w:ascii="仿宋" w:hAnsi="仿宋" w:eastAsia="仿宋" w:cs="仿宋"/>
                <w:spacing w:val="-39"/>
                <w:sz w:val="28"/>
                <w:szCs w:val="28"/>
              </w:rPr>
              <w:t>日</w:t>
            </w:r>
            <w:r>
              <w:rPr>
                <w:rFonts w:hint="eastAsia" w:ascii="仿宋" w:hAnsi="仿宋" w:eastAsia="仿宋" w:cs="仿宋"/>
                <w:spacing w:val="8"/>
                <w:sz w:val="28"/>
                <w:szCs w:val="28"/>
              </w:rPr>
              <w:t xml:space="preserve">   </w:t>
            </w:r>
            <w:r>
              <w:rPr>
                <w:rFonts w:hint="eastAsia" w:ascii="仿宋" w:hAnsi="仿宋" w:eastAsia="仿宋" w:cs="仿宋"/>
                <w:spacing w:val="-39"/>
                <w:sz w:val="28"/>
                <w:szCs w:val="28"/>
              </w:rPr>
              <w:t>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7" w:hRule="atLeast"/>
        </w:trPr>
        <w:tc>
          <w:tcPr>
            <w:tcW w:w="3243" w:type="dxa"/>
            <w:vAlign w:val="top"/>
          </w:tcPr>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pStyle w:val="279"/>
              <w:spacing w:before="91" w:line="223" w:lineRule="auto"/>
              <w:ind w:left="1073"/>
              <w:rPr>
                <w:rFonts w:hint="eastAsia" w:ascii="仿宋" w:hAnsi="仿宋" w:eastAsia="仿宋" w:cs="仿宋"/>
                <w:sz w:val="28"/>
                <w:szCs w:val="28"/>
              </w:rPr>
            </w:pPr>
            <w:r>
              <w:rPr>
                <w:rFonts w:hint="eastAsia" w:ascii="仿宋" w:hAnsi="仿宋" w:eastAsia="仿宋" w:cs="仿宋"/>
                <w:spacing w:val="-3"/>
                <w:sz w:val="28"/>
                <w:szCs w:val="28"/>
              </w:rPr>
              <w:t>（公章）</w:t>
            </w:r>
          </w:p>
        </w:tc>
        <w:tc>
          <w:tcPr>
            <w:tcW w:w="3418" w:type="dxa"/>
            <w:vAlign w:val="top"/>
          </w:tcPr>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pStyle w:val="279"/>
              <w:spacing w:before="91" w:line="223" w:lineRule="auto"/>
              <w:ind w:left="734"/>
              <w:rPr>
                <w:rFonts w:hint="eastAsia" w:ascii="仿宋" w:hAnsi="仿宋" w:eastAsia="仿宋" w:cs="仿宋"/>
                <w:sz w:val="28"/>
                <w:szCs w:val="28"/>
              </w:rPr>
            </w:pPr>
            <w:r>
              <w:rPr>
                <w:rFonts w:hint="eastAsia" w:ascii="仿宋" w:hAnsi="仿宋" w:eastAsia="仿宋" w:cs="仿宋"/>
                <w:spacing w:val="-1"/>
                <w:sz w:val="28"/>
                <w:szCs w:val="28"/>
              </w:rPr>
              <w:t>（签字或盖章）</w:t>
            </w:r>
          </w:p>
        </w:tc>
        <w:tc>
          <w:tcPr>
            <w:tcW w:w="2343" w:type="dxa"/>
            <w:vAlign w:val="top"/>
          </w:tcPr>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spacing w:line="256" w:lineRule="auto"/>
              <w:rPr>
                <w:rFonts w:hint="eastAsia" w:ascii="仿宋" w:hAnsi="仿宋" w:eastAsia="仿宋" w:cs="仿宋"/>
                <w:sz w:val="21"/>
              </w:rPr>
            </w:pPr>
          </w:p>
          <w:p>
            <w:pPr>
              <w:pStyle w:val="279"/>
              <w:spacing w:before="91" w:line="223" w:lineRule="auto"/>
              <w:ind w:left="485"/>
              <w:rPr>
                <w:rFonts w:hint="eastAsia" w:ascii="仿宋" w:hAnsi="仿宋" w:eastAsia="仿宋" w:cs="仿宋"/>
                <w:sz w:val="28"/>
                <w:szCs w:val="28"/>
              </w:rPr>
            </w:pPr>
            <w:r>
              <w:rPr>
                <w:rFonts w:hint="eastAsia" w:ascii="仿宋" w:hAnsi="仿宋" w:eastAsia="仿宋" w:cs="仿宋"/>
                <w:spacing w:val="-18"/>
                <w:sz w:val="28"/>
                <w:szCs w:val="28"/>
              </w:rPr>
              <w:t>年</w:t>
            </w:r>
            <w:r>
              <w:rPr>
                <w:rFonts w:hint="eastAsia" w:ascii="仿宋" w:hAnsi="仿宋" w:eastAsia="仿宋" w:cs="仿宋"/>
                <w:spacing w:val="18"/>
                <w:sz w:val="28"/>
                <w:szCs w:val="28"/>
              </w:rPr>
              <w:t xml:space="preserve">  </w:t>
            </w:r>
            <w:r>
              <w:rPr>
                <w:rFonts w:hint="eastAsia" w:ascii="仿宋" w:hAnsi="仿宋" w:eastAsia="仿宋" w:cs="仿宋"/>
                <w:spacing w:val="-18"/>
                <w:sz w:val="28"/>
                <w:szCs w:val="28"/>
              </w:rPr>
              <w:t>月</w:t>
            </w:r>
            <w:r>
              <w:rPr>
                <w:rFonts w:hint="eastAsia" w:ascii="仿宋" w:hAnsi="仿宋" w:eastAsia="仿宋" w:cs="仿宋"/>
                <w:spacing w:val="41"/>
                <w:sz w:val="28"/>
                <w:szCs w:val="28"/>
              </w:rPr>
              <w:t xml:space="preserve">  </w:t>
            </w:r>
            <w:r>
              <w:rPr>
                <w:rFonts w:hint="eastAsia" w:ascii="仿宋" w:hAnsi="仿宋" w:eastAsia="仿宋" w:cs="仿宋"/>
                <w:spacing w:val="-18"/>
                <w:sz w:val="28"/>
                <w:szCs w:val="28"/>
              </w:rPr>
              <w:t>日</w:t>
            </w:r>
          </w:p>
        </w:tc>
      </w:tr>
    </w:tbl>
    <w:p>
      <w:pPr>
        <w:rPr>
          <w:rFonts w:ascii="Arial"/>
          <w:sz w:val="21"/>
        </w:rPr>
      </w:pPr>
    </w:p>
    <w:p>
      <w:pPr>
        <w:rPr>
          <w:rFonts w:ascii="Arial" w:hAnsi="Arial" w:eastAsia="Arial" w:cs="Arial"/>
          <w:sz w:val="21"/>
          <w:szCs w:val="21"/>
        </w:rPr>
        <w:sectPr>
          <w:footerReference r:id="rId45" w:type="default"/>
          <w:pgSz w:w="11906" w:h="16839"/>
          <w:pgMar w:top="1117" w:right="1416" w:bottom="1373" w:left="1417" w:header="878" w:footer="1095" w:gutter="0"/>
          <w:pgNumType w:fmt="decimal"/>
          <w:cols w:space="720" w:num="1"/>
        </w:sectPr>
      </w:pPr>
    </w:p>
    <w:bookmarkEnd w:id="220"/>
    <w:p>
      <w:pPr>
        <w:keepLines/>
        <w:pageBreakBefore/>
        <w:spacing w:line="360" w:lineRule="auto"/>
        <w:ind w:firstLine="2209" w:firstLineChars="500"/>
        <w:jc w:val="both"/>
        <w:outlineLvl w:val="1"/>
        <w:rPr>
          <w:rFonts w:eastAsia="仿宋"/>
          <w:b/>
          <w:color w:val="000000"/>
          <w:sz w:val="44"/>
          <w:szCs w:val="44"/>
        </w:rPr>
      </w:pPr>
      <w:bookmarkStart w:id="221" w:name="_Toc425240486"/>
      <w:bookmarkStart w:id="222" w:name="_Toc500323119"/>
      <w:bookmarkStart w:id="223" w:name="_Toc11275"/>
      <w:bookmarkStart w:id="224" w:name="_Toc536306977"/>
      <w:r>
        <w:rPr>
          <w:rFonts w:hint="eastAsia" w:eastAsia="仿宋"/>
          <w:b/>
          <w:color w:val="000000"/>
          <w:sz w:val="44"/>
          <w:szCs w:val="44"/>
          <w:lang w:val="en-US" w:eastAsia="zh-CN"/>
        </w:rPr>
        <w:t>八</w:t>
      </w:r>
      <w:r>
        <w:rPr>
          <w:rFonts w:hint="eastAsia" w:eastAsia="仿宋"/>
          <w:b/>
          <w:color w:val="000000"/>
          <w:sz w:val="44"/>
          <w:szCs w:val="44"/>
        </w:rPr>
        <w:t>、</w:t>
      </w:r>
      <w:bookmarkEnd w:id="221"/>
      <w:r>
        <w:rPr>
          <w:rFonts w:hint="eastAsia" w:eastAsia="仿宋"/>
          <w:b/>
          <w:color w:val="000000"/>
          <w:sz w:val="44"/>
          <w:szCs w:val="44"/>
        </w:rPr>
        <w:t>资格</w:t>
      </w:r>
      <w:bookmarkEnd w:id="222"/>
      <w:bookmarkEnd w:id="223"/>
      <w:r>
        <w:rPr>
          <w:rFonts w:hint="eastAsia" w:eastAsia="仿宋"/>
          <w:b/>
          <w:color w:val="000000"/>
          <w:sz w:val="44"/>
          <w:szCs w:val="44"/>
        </w:rPr>
        <w:t>证明文件</w:t>
      </w:r>
      <w:bookmarkEnd w:id="224"/>
    </w:p>
    <w:p>
      <w:pPr>
        <w:spacing w:line="360" w:lineRule="auto"/>
        <w:jc w:val="both"/>
        <w:rPr>
          <w:rFonts w:hint="eastAsia" w:eastAsia="仿宋"/>
          <w:b/>
          <w:color w:val="000000"/>
          <w:sz w:val="44"/>
          <w:szCs w:val="44"/>
        </w:rPr>
      </w:pPr>
    </w:p>
    <w:p>
      <w:pPr>
        <w:spacing w:line="360" w:lineRule="auto"/>
        <w:jc w:val="center"/>
        <w:rPr>
          <w:rFonts w:eastAsia="仿宋"/>
          <w:b/>
          <w:color w:val="000000"/>
          <w:sz w:val="24"/>
        </w:rPr>
      </w:pP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480" w:right="0" w:firstLine="0"/>
        <w:jc w:val="both"/>
        <w:rPr>
          <w:rFonts w:hint="eastAsia" w:ascii="仿宋" w:hAnsi="仿宋" w:eastAsia="仿宋" w:cs="仿宋"/>
          <w:i w:val="0"/>
          <w:iCs w:val="0"/>
          <w:caps w:val="0"/>
          <w:color w:val="FF0000"/>
          <w:spacing w:val="0"/>
          <w:sz w:val="22"/>
          <w:szCs w:val="22"/>
          <w:shd w:val="clear" w:fill="FFFFFF"/>
        </w:rPr>
      </w:pPr>
      <w:r>
        <w:rPr>
          <w:rFonts w:hint="eastAsia" w:ascii="仿宋" w:hAnsi="仿宋" w:eastAsia="仿宋" w:cs="仿宋"/>
          <w:i w:val="0"/>
          <w:iCs w:val="0"/>
          <w:caps w:val="0"/>
          <w:color w:val="FF0000"/>
          <w:spacing w:val="0"/>
          <w:sz w:val="22"/>
          <w:szCs w:val="22"/>
          <w:shd w:val="clear" w:fill="FFFFFF"/>
        </w:rPr>
        <w:t>1)、具有独立承担民事责任能力的法人或其他组织，提供合法有效的统一社会信用代码的营业执照或事业单位法人证书等国家规定的相关证明，自然人参与的提供其身份证明；</w:t>
      </w:r>
      <w:r>
        <w:rPr>
          <w:rFonts w:hint="eastAsia" w:ascii="仿宋" w:hAnsi="仿宋" w:eastAsia="仿宋" w:cs="仿宋"/>
          <w:i w:val="0"/>
          <w:iCs w:val="0"/>
          <w:caps w:val="0"/>
          <w:color w:val="FF0000"/>
          <w:spacing w:val="0"/>
          <w:sz w:val="22"/>
          <w:szCs w:val="22"/>
          <w:shd w:val="clear" w:fill="FFFFFF"/>
        </w:rPr>
        <w:br w:type="textWrapping"/>
      </w:r>
      <w:r>
        <w:rPr>
          <w:rFonts w:hint="eastAsia" w:ascii="仿宋" w:hAnsi="仿宋" w:eastAsia="仿宋" w:cs="仿宋"/>
          <w:i w:val="0"/>
          <w:iCs w:val="0"/>
          <w:caps w:val="0"/>
          <w:color w:val="FF0000"/>
          <w:spacing w:val="0"/>
          <w:sz w:val="22"/>
          <w:szCs w:val="22"/>
          <w:shd w:val="clear" w:fill="FFFFFF"/>
        </w:rPr>
        <w:t>2)、法定代表人授权书（附法定代表人身份证复印件）及被授权人身份证（法定代表人直接参加只须提供法定代表人身份证）；</w:t>
      </w:r>
      <w:r>
        <w:rPr>
          <w:rFonts w:hint="eastAsia" w:ascii="仿宋" w:hAnsi="仿宋" w:eastAsia="仿宋" w:cs="仿宋"/>
          <w:i w:val="0"/>
          <w:iCs w:val="0"/>
          <w:caps w:val="0"/>
          <w:color w:val="FF0000"/>
          <w:spacing w:val="0"/>
          <w:sz w:val="22"/>
          <w:szCs w:val="22"/>
          <w:shd w:val="clear" w:fill="FFFFFF"/>
        </w:rPr>
        <w:br w:type="textWrapping"/>
      </w:r>
      <w:r>
        <w:rPr>
          <w:rFonts w:hint="eastAsia" w:ascii="仿宋" w:hAnsi="仿宋" w:eastAsia="仿宋" w:cs="仿宋"/>
          <w:i w:val="0"/>
          <w:iCs w:val="0"/>
          <w:caps w:val="0"/>
          <w:color w:val="FF0000"/>
          <w:spacing w:val="0"/>
          <w:sz w:val="22"/>
          <w:szCs w:val="22"/>
          <w:shd w:val="clear" w:fill="FFFFFF"/>
        </w:rPr>
        <w:t>3)、具有建筑工程施工总承包三级及以上资质证书、安全生产许可证书；拟派项目经理具有建筑工程专业二级及以上建造师执业资格和有效的安全生产考核合格证书，且未担任其它在建工程项目的项目经理；</w:t>
      </w:r>
      <w:r>
        <w:rPr>
          <w:rFonts w:hint="eastAsia" w:ascii="仿宋" w:hAnsi="仿宋" w:eastAsia="仿宋" w:cs="仿宋"/>
          <w:i w:val="0"/>
          <w:iCs w:val="0"/>
          <w:caps w:val="0"/>
          <w:color w:val="FF0000"/>
          <w:spacing w:val="0"/>
          <w:sz w:val="22"/>
          <w:szCs w:val="22"/>
          <w:shd w:val="clear" w:fill="FFFFFF"/>
        </w:rPr>
        <w:br w:type="textWrapping"/>
      </w:r>
      <w:r>
        <w:rPr>
          <w:rFonts w:hint="eastAsia" w:ascii="仿宋" w:hAnsi="仿宋" w:eastAsia="仿宋" w:cs="仿宋"/>
          <w:i w:val="0"/>
          <w:iCs w:val="0"/>
          <w:caps w:val="0"/>
          <w:color w:val="FF0000"/>
          <w:spacing w:val="0"/>
          <w:sz w:val="22"/>
          <w:szCs w:val="22"/>
          <w:shd w:val="clear" w:fill="FFFFFF"/>
        </w:rPr>
        <w:t>4)、参加政府采购活动前三年内在经营活动中没有重大违法记录的书面声明；</w:t>
      </w:r>
      <w:r>
        <w:rPr>
          <w:rFonts w:hint="eastAsia" w:ascii="仿宋" w:hAnsi="仿宋" w:eastAsia="仿宋" w:cs="仿宋"/>
          <w:i w:val="0"/>
          <w:iCs w:val="0"/>
          <w:caps w:val="0"/>
          <w:color w:val="FF0000"/>
          <w:spacing w:val="0"/>
          <w:sz w:val="22"/>
          <w:szCs w:val="22"/>
          <w:shd w:val="clear" w:fill="FFFFFF"/>
        </w:rPr>
        <w:br w:type="textWrapping"/>
      </w:r>
      <w:r>
        <w:rPr>
          <w:rFonts w:hint="eastAsia" w:ascii="仿宋" w:hAnsi="仿宋" w:eastAsia="仿宋" w:cs="仿宋"/>
          <w:i w:val="0"/>
          <w:iCs w:val="0"/>
          <w:caps w:val="0"/>
          <w:color w:val="FF0000"/>
          <w:spacing w:val="0"/>
          <w:sz w:val="22"/>
          <w:szCs w:val="22"/>
          <w:shd w:val="clear" w:fill="FFFFFF"/>
        </w:rPr>
        <w:t>5)、供应商具有履行合同所必需的设备和专业技术能力的承诺函；</w:t>
      </w:r>
      <w:r>
        <w:rPr>
          <w:rFonts w:hint="eastAsia" w:ascii="仿宋" w:hAnsi="仿宋" w:eastAsia="仿宋" w:cs="仿宋"/>
          <w:i w:val="0"/>
          <w:iCs w:val="0"/>
          <w:caps w:val="0"/>
          <w:color w:val="FF0000"/>
          <w:spacing w:val="0"/>
          <w:sz w:val="22"/>
          <w:szCs w:val="22"/>
          <w:shd w:val="clear" w:fill="FFFFFF"/>
        </w:rPr>
        <w:br w:type="textWrapping"/>
      </w:r>
      <w:r>
        <w:rPr>
          <w:rFonts w:hint="eastAsia" w:ascii="仿宋" w:hAnsi="仿宋" w:eastAsia="仿宋" w:cs="仿宋"/>
          <w:i w:val="0"/>
          <w:iCs w:val="0"/>
          <w:caps w:val="0"/>
          <w:color w:val="FF0000"/>
          <w:spacing w:val="0"/>
          <w:sz w:val="22"/>
          <w:szCs w:val="22"/>
          <w:shd w:val="clear" w:fill="FFFFFF"/>
        </w:rPr>
        <w:t>6）、供应商需提供财务状况、缴纳税收和社会保障资金三项符合要求的承诺函（无需另行提供证明文件）；</w:t>
      </w:r>
      <w:r>
        <w:rPr>
          <w:rFonts w:hint="eastAsia" w:ascii="仿宋" w:hAnsi="仿宋" w:eastAsia="仿宋" w:cs="仿宋"/>
          <w:i w:val="0"/>
          <w:iCs w:val="0"/>
          <w:caps w:val="0"/>
          <w:color w:val="FF0000"/>
          <w:spacing w:val="0"/>
          <w:sz w:val="22"/>
          <w:szCs w:val="22"/>
          <w:shd w:val="clear" w:fill="FFFFFF"/>
        </w:rPr>
        <w:br w:type="textWrapping"/>
      </w:r>
      <w:r>
        <w:rPr>
          <w:rFonts w:hint="eastAsia" w:ascii="仿宋" w:hAnsi="仿宋" w:eastAsia="仿宋" w:cs="仿宋"/>
          <w:i w:val="0"/>
          <w:iCs w:val="0"/>
          <w:caps w:val="0"/>
          <w:color w:val="FF0000"/>
          <w:spacing w:val="0"/>
          <w:sz w:val="22"/>
          <w:szCs w:val="22"/>
          <w:shd w:val="clear" w:fill="FFFFFF"/>
        </w:rPr>
        <w:t>7)、供应商不得为“信用中国”网站中列入失信被执行人和重大税收违法案件当事人名单的供应商，不得为中国政府采购网政府采购严重违法失信行为记录名单中被财政部门禁止参加政府采购活动的供应商（提供查询结果网页截图并加盖供应商公章）；</w:t>
      </w:r>
      <w:r>
        <w:rPr>
          <w:rFonts w:hint="eastAsia" w:ascii="仿宋" w:hAnsi="仿宋" w:eastAsia="仿宋" w:cs="仿宋"/>
          <w:i w:val="0"/>
          <w:iCs w:val="0"/>
          <w:caps w:val="0"/>
          <w:color w:val="FF0000"/>
          <w:spacing w:val="0"/>
          <w:sz w:val="22"/>
          <w:szCs w:val="22"/>
          <w:shd w:val="clear" w:fill="FFFFFF"/>
        </w:rPr>
        <w:br w:type="textWrapping"/>
      </w:r>
      <w:r>
        <w:rPr>
          <w:rFonts w:hint="eastAsia" w:ascii="仿宋" w:hAnsi="仿宋" w:eastAsia="仿宋" w:cs="仿宋"/>
          <w:i w:val="0"/>
          <w:iCs w:val="0"/>
          <w:caps w:val="0"/>
          <w:color w:val="FF0000"/>
          <w:spacing w:val="0"/>
          <w:sz w:val="22"/>
          <w:szCs w:val="22"/>
          <w:shd w:val="clear" w:fill="FFFFFF"/>
        </w:rPr>
        <w:t>8)、单位负责人为同一人或者存在控股、管理关系的不同单位，不得同时参加本项目采购活动。</w:t>
      </w:r>
    </w:p>
    <w:p>
      <w:pPr>
        <w:pStyle w:val="5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480" w:right="0" w:firstLine="0"/>
        <w:jc w:val="both"/>
        <w:rPr>
          <w:rFonts w:hint="eastAsia" w:ascii="仿宋" w:hAnsi="仿宋" w:eastAsia="仿宋" w:cs="仿宋"/>
          <w:i w:val="0"/>
          <w:iCs w:val="0"/>
          <w:caps w:val="0"/>
          <w:color w:val="FF0000"/>
          <w:spacing w:val="0"/>
          <w:sz w:val="22"/>
          <w:szCs w:val="22"/>
          <w:shd w:val="clear" w:fill="FFFFFF"/>
        </w:rPr>
      </w:pPr>
      <w:r>
        <w:rPr>
          <w:rFonts w:hint="eastAsia" w:ascii="仿宋" w:hAnsi="仿宋" w:eastAsia="仿宋" w:cs="仿宋"/>
          <w:i w:val="0"/>
          <w:iCs w:val="0"/>
          <w:caps w:val="0"/>
          <w:color w:val="FF0000"/>
          <w:spacing w:val="0"/>
          <w:sz w:val="22"/>
          <w:szCs w:val="22"/>
          <w:shd w:val="clear" w:fill="FFFFFF"/>
          <w:lang w:val="en-US" w:eastAsia="zh-CN"/>
        </w:rPr>
        <w:t>9</w:t>
      </w:r>
      <w:r>
        <w:rPr>
          <w:rFonts w:hint="eastAsia" w:ascii="仿宋" w:hAnsi="仿宋" w:eastAsia="仿宋" w:cs="仿宋"/>
          <w:i w:val="0"/>
          <w:iCs w:val="0"/>
          <w:caps w:val="0"/>
          <w:color w:val="FF0000"/>
          <w:spacing w:val="0"/>
          <w:sz w:val="22"/>
          <w:szCs w:val="22"/>
          <w:shd w:val="clear" w:fill="FFFFFF"/>
        </w:rPr>
        <w:t>）</w:t>
      </w:r>
      <w:r>
        <w:rPr>
          <w:rFonts w:hint="eastAsia" w:ascii="仿宋" w:hAnsi="仿宋" w:eastAsia="仿宋" w:cs="仿宋"/>
          <w:i w:val="0"/>
          <w:iCs w:val="0"/>
          <w:caps w:val="0"/>
          <w:color w:val="FF0000"/>
          <w:spacing w:val="0"/>
          <w:sz w:val="22"/>
          <w:szCs w:val="22"/>
          <w:shd w:val="clear" w:fill="FFFFFF"/>
          <w:lang w:eastAsia="zh-CN"/>
        </w:rPr>
        <w:t>、</w:t>
      </w:r>
      <w:r>
        <w:rPr>
          <w:rFonts w:hint="eastAsia" w:ascii="仿宋" w:hAnsi="仿宋" w:eastAsia="仿宋" w:cs="仿宋"/>
          <w:i w:val="0"/>
          <w:iCs w:val="0"/>
          <w:caps w:val="0"/>
          <w:color w:val="FF0000"/>
          <w:spacing w:val="0"/>
          <w:sz w:val="22"/>
          <w:szCs w:val="22"/>
          <w:shd w:val="clear" w:fill="FFFFFF"/>
        </w:rPr>
        <w:t>本项目专门面向中小企业</w:t>
      </w:r>
    </w:p>
    <w:p>
      <w:pPr>
        <w:spacing w:line="360" w:lineRule="auto"/>
        <w:ind w:firstLine="482" w:firstLineChars="200"/>
        <w:jc w:val="left"/>
        <w:rPr>
          <w:rFonts w:eastAsia="仿宋"/>
          <w:color w:val="000000"/>
          <w:sz w:val="24"/>
        </w:rPr>
      </w:pPr>
      <w:r>
        <w:rPr>
          <w:rFonts w:hint="eastAsia" w:eastAsia="仿宋"/>
          <w:b/>
          <w:color w:val="000000"/>
          <w:sz w:val="24"/>
        </w:rPr>
        <w:t>以下资格审查资料在磋商响应文件中需提供加盖公章的复印件</w:t>
      </w:r>
      <w:bookmarkStart w:id="225" w:name="_Toc420591675"/>
      <w:bookmarkStart w:id="226" w:name="_Toc425240488"/>
      <w:bookmarkStart w:id="227" w:name="_Toc17898"/>
      <w:bookmarkStart w:id="228" w:name="_Toc421778393"/>
      <w:bookmarkStart w:id="229" w:name="_Toc410976269"/>
      <w:bookmarkStart w:id="230" w:name="_Toc25286"/>
      <w:r>
        <w:rPr>
          <w:rFonts w:hint="eastAsia" w:eastAsia="仿宋"/>
          <w:b/>
          <w:color w:val="000000"/>
          <w:sz w:val="24"/>
          <w:lang w:eastAsia="zh-CN"/>
        </w:rPr>
        <w:t>，</w:t>
      </w:r>
      <w:r>
        <w:rPr>
          <w:rFonts w:hint="eastAsia" w:eastAsia="仿宋"/>
          <w:b/>
          <w:color w:val="000000"/>
          <w:sz w:val="24"/>
          <w:lang w:val="en-US" w:eastAsia="zh-CN"/>
        </w:rPr>
        <w:t>无需装订；</w:t>
      </w:r>
      <w:r>
        <w:rPr>
          <w:rFonts w:hint="eastAsia" w:eastAsia="仿宋"/>
          <w:b/>
          <w:color w:val="000000"/>
          <w:sz w:val="24"/>
        </w:rPr>
        <w:t>若未按上述提供，将按无效磋商处理。</w:t>
      </w:r>
    </w:p>
    <w:p>
      <w:pPr>
        <w:spacing w:line="360" w:lineRule="auto"/>
        <w:ind w:firstLine="480" w:firstLineChars="200"/>
        <w:rPr>
          <w:rFonts w:eastAsia="仿宋"/>
          <w:color w:val="000000"/>
          <w:sz w:val="24"/>
        </w:rPr>
      </w:pPr>
    </w:p>
    <w:p>
      <w:pPr>
        <w:spacing w:line="360" w:lineRule="auto"/>
        <w:ind w:firstLine="480" w:firstLineChars="200"/>
        <w:rPr>
          <w:rFonts w:eastAsia="仿宋"/>
          <w:color w:val="000000"/>
          <w:sz w:val="24"/>
        </w:rPr>
      </w:pPr>
    </w:p>
    <w:p>
      <w:pPr>
        <w:spacing w:line="360" w:lineRule="auto"/>
        <w:ind w:firstLine="480" w:firstLineChars="200"/>
        <w:rPr>
          <w:rFonts w:eastAsia="仿宋"/>
          <w:color w:val="000000"/>
          <w:sz w:val="24"/>
        </w:rPr>
      </w:pPr>
    </w:p>
    <w:p>
      <w:pPr>
        <w:spacing w:line="360" w:lineRule="auto"/>
        <w:ind w:firstLine="480" w:firstLineChars="200"/>
        <w:rPr>
          <w:rFonts w:eastAsia="仿宋"/>
          <w:color w:val="000000"/>
          <w:sz w:val="24"/>
        </w:rPr>
      </w:pPr>
    </w:p>
    <w:p>
      <w:pPr>
        <w:spacing w:line="360" w:lineRule="auto"/>
        <w:ind w:firstLine="480" w:firstLineChars="200"/>
        <w:rPr>
          <w:rFonts w:eastAsia="仿宋"/>
          <w:color w:val="000000"/>
          <w:sz w:val="24"/>
        </w:rPr>
      </w:pPr>
    </w:p>
    <w:p>
      <w:pPr>
        <w:spacing w:line="360" w:lineRule="auto"/>
        <w:ind w:firstLine="480" w:firstLineChars="200"/>
        <w:rPr>
          <w:rFonts w:eastAsia="仿宋"/>
          <w:color w:val="000000"/>
          <w:sz w:val="24"/>
        </w:rPr>
      </w:pPr>
    </w:p>
    <w:p>
      <w:pPr>
        <w:spacing w:line="360" w:lineRule="auto"/>
        <w:ind w:firstLine="480" w:firstLineChars="200"/>
        <w:rPr>
          <w:rFonts w:eastAsia="仿宋"/>
          <w:color w:val="000000"/>
          <w:sz w:val="24"/>
        </w:rPr>
      </w:pPr>
    </w:p>
    <w:p>
      <w:pPr>
        <w:spacing w:line="360" w:lineRule="auto"/>
        <w:ind w:firstLine="480" w:firstLineChars="200"/>
        <w:rPr>
          <w:rFonts w:eastAsia="仿宋"/>
          <w:color w:val="000000"/>
          <w:sz w:val="24"/>
        </w:rPr>
      </w:pPr>
    </w:p>
    <w:p>
      <w:pPr>
        <w:spacing w:line="360" w:lineRule="auto"/>
        <w:ind w:firstLine="480" w:firstLineChars="200"/>
        <w:rPr>
          <w:rFonts w:eastAsia="仿宋"/>
          <w:color w:val="000000"/>
          <w:sz w:val="24"/>
        </w:rPr>
      </w:pPr>
    </w:p>
    <w:p>
      <w:pPr>
        <w:spacing w:line="360" w:lineRule="auto"/>
        <w:ind w:firstLine="480" w:firstLineChars="200"/>
        <w:rPr>
          <w:rFonts w:eastAsia="仿宋"/>
          <w:color w:val="000000"/>
          <w:sz w:val="24"/>
        </w:rPr>
      </w:pPr>
    </w:p>
    <w:p>
      <w:pPr>
        <w:spacing w:line="360" w:lineRule="auto"/>
        <w:ind w:firstLine="480" w:firstLineChars="200"/>
        <w:rPr>
          <w:rFonts w:eastAsia="仿宋"/>
          <w:color w:val="000000"/>
          <w:sz w:val="24"/>
        </w:rPr>
      </w:pPr>
    </w:p>
    <w:bookmarkEnd w:id="225"/>
    <w:bookmarkEnd w:id="226"/>
    <w:bookmarkEnd w:id="227"/>
    <w:bookmarkEnd w:id="228"/>
    <w:bookmarkEnd w:id="229"/>
    <w:bookmarkEnd w:id="230"/>
    <w:p>
      <w:pPr>
        <w:autoSpaceDE w:val="0"/>
        <w:autoSpaceDN w:val="0"/>
        <w:adjustRightInd w:val="0"/>
        <w:spacing w:line="360" w:lineRule="auto"/>
        <w:jc w:val="both"/>
        <w:rPr>
          <w:rFonts w:hint="eastAsia" w:ascii="宋体" w:hAnsi="宋体" w:eastAsia="宋体" w:cs="宋体"/>
          <w:b/>
          <w:sz w:val="28"/>
          <w:szCs w:val="28"/>
          <w:lang w:val="en-US" w:eastAsia="zh-CN"/>
        </w:rPr>
      </w:pPr>
      <w:bookmarkStart w:id="231" w:name="_Toc500323120"/>
      <w:bookmarkStart w:id="232" w:name="_Toc536306978"/>
      <w:r>
        <w:rPr>
          <w:rFonts w:hint="eastAsia" w:ascii="宋体" w:hAnsi="宋体" w:eastAsia="宋体" w:cs="宋体"/>
          <w:b/>
          <w:sz w:val="28"/>
          <w:szCs w:val="28"/>
          <w:lang w:val="en-US" w:eastAsia="zh-CN"/>
        </w:rPr>
        <w:t>附件1：</w:t>
      </w:r>
    </w:p>
    <w:p>
      <w:pPr>
        <w:autoSpaceDE w:val="0"/>
        <w:autoSpaceDN w:val="0"/>
        <w:adjustRightInd w:val="0"/>
        <w:spacing w:line="360" w:lineRule="auto"/>
        <w:ind w:firstLine="3935" w:firstLineChars="1400"/>
        <w:jc w:val="both"/>
        <w:rPr>
          <w:rFonts w:hint="eastAsia" w:ascii="宋体" w:hAnsi="宋体" w:eastAsia="宋体" w:cs="宋体"/>
          <w:b/>
          <w:sz w:val="28"/>
          <w:szCs w:val="28"/>
          <w:lang w:val="zh-CN" w:eastAsia="zh-CN"/>
        </w:rPr>
      </w:pPr>
      <w:r>
        <w:rPr>
          <w:rFonts w:hint="eastAsia" w:ascii="宋体" w:hAnsi="宋体" w:eastAsia="宋体" w:cs="宋体"/>
          <w:b/>
          <w:sz w:val="28"/>
          <w:szCs w:val="28"/>
          <w:lang w:val="zh-CN" w:eastAsia="zh-CN"/>
        </w:rPr>
        <w:t>书面声明</w:t>
      </w:r>
    </w:p>
    <w:p>
      <w:pPr>
        <w:rPr>
          <w:rFonts w:hint="eastAsia" w:ascii="宋体" w:hAnsi="宋体" w:eastAsia="宋体" w:cs="宋体"/>
          <w:b/>
          <w:sz w:val="28"/>
          <w:szCs w:val="28"/>
          <w:lang w:val="zh-CN"/>
        </w:rPr>
      </w:pPr>
    </w:p>
    <w:p>
      <w:pPr>
        <w:pStyle w:val="56"/>
        <w:ind w:left="0" w:leftChars="0" w:firstLine="0" w:firstLineChars="0"/>
        <w:rPr>
          <w:rFonts w:hint="eastAsia" w:ascii="宋体" w:hAnsi="宋体" w:eastAsia="宋体" w:cs="宋体"/>
          <w:sz w:val="28"/>
          <w:szCs w:val="28"/>
          <w:lang w:val="zh-CN"/>
        </w:rPr>
      </w:pP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在参加本次政府采购活动前3年内的经营活动中____（填“没有”或“有”）重大违法记录。</w:t>
      </w:r>
      <w:r>
        <w:rPr>
          <w:rFonts w:hint="eastAsia" w:ascii="宋体" w:hAnsi="宋体" w:eastAsia="宋体" w:cs="宋体"/>
          <w:sz w:val="24"/>
          <w:szCs w:val="24"/>
          <w:lang w:val="en-US" w:eastAsia="zh-CN"/>
        </w:rPr>
        <w:t>供应商</w:t>
      </w:r>
      <w:r>
        <w:rPr>
          <w:rFonts w:hint="eastAsia" w:ascii="宋体" w:hAnsi="宋体" w:eastAsia="宋体" w:cs="宋体"/>
          <w:b/>
          <w:bCs/>
          <w:sz w:val="24"/>
          <w:szCs w:val="24"/>
        </w:rPr>
        <w:t>在参加政府采购活动前3年内因违法经营被禁止在一定期限内参加政府采购活动，期限届满的，可以参加政府采购活动，但应提供期限届满的证明材料。</w:t>
      </w:r>
    </w:p>
    <w:p>
      <w:pPr>
        <w:rPr>
          <w:rFonts w:hint="eastAsia" w:ascii="宋体" w:hAnsi="宋体" w:eastAsia="宋体" w:cs="宋体"/>
          <w:sz w:val="24"/>
          <w:szCs w:val="24"/>
          <w:lang w:val="zh-CN"/>
        </w:rPr>
      </w:pP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如有不实，我方将无条件地退出本项目的采购活动，并遵照《政府采购法》有关“提供虚假材料的规定”接受处罚。</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特此声明。</w:t>
      </w: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pStyle w:val="2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供应商（公章）：                   </w:t>
      </w:r>
    </w:p>
    <w:p>
      <w:pPr>
        <w:pStyle w:val="2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法定代表人/被授权人（签字）：                                                        </w:t>
      </w:r>
    </w:p>
    <w:p>
      <w:pPr>
        <w:spacing w:line="560" w:lineRule="exact"/>
        <w:rPr>
          <w:rFonts w:ascii="宋体" w:hAnsi="宋体" w:cs="宋体"/>
          <w:color w:val="auto"/>
          <w:sz w:val="24"/>
          <w:highlight w:val="none"/>
        </w:rPr>
      </w:pPr>
      <w:r>
        <w:rPr>
          <w:rFonts w:hint="eastAsia" w:ascii="宋体" w:hAnsi="宋体" w:cs="宋体"/>
          <w:color w:val="auto"/>
          <w:sz w:val="24"/>
          <w:highlight w:val="none"/>
        </w:rPr>
        <w:t>日      期：年</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日</w:t>
      </w: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pStyle w:val="24"/>
        <w:rPr>
          <w:rFonts w:hint="eastAsia" w:ascii="宋体" w:hAnsi="宋体" w:eastAsia="宋体" w:cs="宋体"/>
          <w:b/>
          <w:sz w:val="28"/>
          <w:szCs w:val="28"/>
          <w:lang w:val="en-US" w:eastAsia="zh-CN"/>
        </w:rPr>
      </w:pPr>
    </w:p>
    <w:p>
      <w:pPr>
        <w:rPr>
          <w:rFonts w:hint="eastAsia" w:ascii="宋体" w:hAnsi="宋体" w:eastAsia="宋体" w:cs="宋体"/>
          <w:b/>
          <w:sz w:val="28"/>
          <w:szCs w:val="28"/>
          <w:lang w:val="en-US" w:eastAsia="zh-CN"/>
        </w:rPr>
      </w:pPr>
    </w:p>
    <w:p>
      <w:pPr>
        <w:pStyle w:val="24"/>
        <w:rPr>
          <w:rFonts w:hint="eastAsia" w:ascii="宋体" w:hAnsi="宋体" w:eastAsia="宋体" w:cs="宋体"/>
          <w:lang w:val="en-US" w:eastAsia="zh-CN"/>
        </w:rPr>
      </w:pPr>
    </w:p>
    <w:p>
      <w:pPr>
        <w:autoSpaceDE w:val="0"/>
        <w:autoSpaceDN w:val="0"/>
        <w:adjustRightInd w:val="0"/>
        <w:spacing w:line="360" w:lineRule="auto"/>
        <w:jc w:val="left"/>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附件2：</w:t>
      </w:r>
    </w:p>
    <w:p>
      <w:pPr>
        <w:autoSpaceDE w:val="0"/>
        <w:autoSpaceDN w:val="0"/>
        <w:adjustRightInd w:val="0"/>
        <w:spacing w:line="360" w:lineRule="auto"/>
        <w:jc w:val="center"/>
        <w:rPr>
          <w:rFonts w:hint="eastAsia" w:ascii="宋体" w:hAnsi="宋体" w:eastAsia="宋体" w:cs="宋体"/>
          <w:b/>
          <w:sz w:val="28"/>
          <w:szCs w:val="28"/>
          <w:lang w:val="zh-CN" w:eastAsia="zh-CN"/>
        </w:rPr>
      </w:pPr>
      <w:r>
        <w:rPr>
          <w:rFonts w:hint="eastAsia" w:ascii="宋体" w:hAnsi="宋体" w:eastAsia="宋体" w:cs="宋体"/>
          <w:b/>
          <w:sz w:val="28"/>
          <w:szCs w:val="28"/>
          <w:lang w:val="zh-CN" w:eastAsia="zh-CN"/>
        </w:rPr>
        <w:t>履行合同所必需的设备和专业技术能力</w:t>
      </w:r>
      <w:r>
        <w:rPr>
          <w:rFonts w:hint="eastAsia" w:ascii="宋体" w:hAnsi="宋体" w:eastAsia="宋体" w:cs="宋体"/>
          <w:b/>
          <w:sz w:val="28"/>
          <w:szCs w:val="28"/>
          <w:lang w:val="en-US" w:eastAsia="zh-CN"/>
        </w:rPr>
        <w:t>的</w:t>
      </w:r>
      <w:r>
        <w:rPr>
          <w:rFonts w:hint="eastAsia" w:ascii="宋体" w:hAnsi="宋体" w:eastAsia="宋体" w:cs="宋体"/>
          <w:b/>
          <w:sz w:val="28"/>
          <w:szCs w:val="28"/>
          <w:lang w:val="zh-CN" w:eastAsia="zh-CN"/>
        </w:rPr>
        <w:t>承诺函</w:t>
      </w:r>
    </w:p>
    <w:p>
      <w:pPr>
        <w:autoSpaceDE w:val="0"/>
        <w:autoSpaceDN w:val="0"/>
        <w:adjustRightInd w:val="0"/>
        <w:spacing w:line="360" w:lineRule="auto"/>
        <w:rPr>
          <w:rFonts w:hint="eastAsia" w:ascii="宋体" w:hAnsi="宋体" w:eastAsia="宋体" w:cs="宋体"/>
          <w:kern w:val="0"/>
          <w:sz w:val="24"/>
          <w:szCs w:val="24"/>
          <w:highlight w:val="none"/>
        </w:rPr>
      </w:pPr>
    </w:p>
    <w:p>
      <w:pPr>
        <w:autoSpaceDE w:val="0"/>
        <w:autoSpaceDN w:val="0"/>
        <w:adjustRightInd w:val="0"/>
        <w:spacing w:line="360" w:lineRule="auto"/>
        <w:rPr>
          <w:rFonts w:hint="eastAsia" w:ascii="宋体" w:hAnsi="宋体" w:eastAsia="宋体" w:cs="宋体"/>
          <w:kern w:val="0"/>
          <w:sz w:val="24"/>
          <w:szCs w:val="24"/>
          <w:highlight w:val="none"/>
        </w:rPr>
      </w:pPr>
    </w:p>
    <w:p>
      <w:pPr>
        <w:autoSpaceDE w:val="0"/>
        <w:autoSpaceDN w:val="0"/>
        <w:adjustRightInd w:val="0"/>
        <w:spacing w:line="360" w:lineRule="auto"/>
        <w:rPr>
          <w:rFonts w:hint="eastAsia" w:ascii="宋体" w:hAnsi="宋体" w:eastAsia="宋体" w:cs="宋体"/>
          <w:kern w:val="0"/>
          <w:sz w:val="24"/>
          <w:szCs w:val="24"/>
          <w:highlight w:val="none"/>
          <w:u w:val="single"/>
        </w:rPr>
      </w:pPr>
      <w:r>
        <w:rPr>
          <w:rFonts w:hint="eastAsia" w:ascii="宋体" w:hAnsi="宋体" w:eastAsia="宋体" w:cs="宋体"/>
          <w:kern w:val="0"/>
          <w:sz w:val="24"/>
          <w:szCs w:val="24"/>
          <w:highlight w:val="none"/>
        </w:rPr>
        <w:t>致：</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lang w:eastAsia="zh-CN"/>
        </w:rPr>
        <w:t>（采购人）</w:t>
      </w:r>
      <w:r>
        <w:rPr>
          <w:rFonts w:hint="eastAsia" w:ascii="宋体" w:hAnsi="宋体" w:eastAsia="宋体" w:cs="宋体"/>
          <w:kern w:val="0"/>
          <w:sz w:val="24"/>
          <w:szCs w:val="24"/>
          <w:highlight w:val="none"/>
          <w:u w:val="single"/>
        </w:rPr>
        <w:t xml:space="preserve">      </w:t>
      </w:r>
    </w:p>
    <w:p>
      <w:pPr>
        <w:pStyle w:val="117"/>
        <w:keepNext w:val="0"/>
        <w:keepLines w:val="0"/>
        <w:pageBreakBefore w:val="0"/>
        <w:widowControl w:val="0"/>
        <w:kinsoku/>
        <w:wordWrap/>
        <w:overflowPunct/>
        <w:topLinePunct w:val="0"/>
        <w:autoSpaceDE/>
        <w:autoSpaceDN/>
        <w:bidi w:val="0"/>
        <w:adjustRightInd/>
        <w:snapToGrid/>
        <w:spacing w:line="480" w:lineRule="auto"/>
        <w:ind w:firstLine="480" w:firstLineChars="200"/>
        <w:jc w:val="both"/>
        <w:textAlignment w:val="auto"/>
        <w:rPr>
          <w:rFonts w:hint="eastAsia" w:ascii="宋体" w:hAnsi="宋体" w:eastAsia="宋体" w:cs="宋体"/>
          <w:b w:val="0"/>
          <w:sz w:val="24"/>
          <w:szCs w:val="24"/>
          <w:highlight w:val="none"/>
        </w:rPr>
      </w:pPr>
    </w:p>
    <w:p>
      <w:pPr>
        <w:pStyle w:val="117"/>
        <w:keepNext w:val="0"/>
        <w:keepLines w:val="0"/>
        <w:pageBreakBefore w:val="0"/>
        <w:widowControl w:val="0"/>
        <w:kinsoku/>
        <w:wordWrap/>
        <w:overflowPunct/>
        <w:topLinePunct w:val="0"/>
        <w:autoSpaceDE/>
        <w:autoSpaceDN/>
        <w:bidi w:val="0"/>
        <w:adjustRightInd/>
        <w:snapToGrid/>
        <w:spacing w:line="480" w:lineRule="auto"/>
        <w:ind w:firstLine="480" w:firstLineChars="200"/>
        <w:jc w:val="both"/>
        <w:textAlignment w:val="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作为本次政府采购活动的供应商，本公司郑重承诺：具有履行本项目合同所必需的设备和专业技术能力，如有隐瞒实情，愿承担一切责任及后果。</w:t>
      </w:r>
    </w:p>
    <w:p>
      <w:pPr>
        <w:pStyle w:val="33"/>
        <w:rPr>
          <w:rFonts w:hint="eastAsia" w:ascii="宋体" w:hAnsi="宋体" w:eastAsia="宋体" w:cs="宋体"/>
          <w:spacing w:val="6"/>
          <w:sz w:val="30"/>
          <w:szCs w:val="30"/>
          <w:highlight w:val="none"/>
        </w:rPr>
      </w:pPr>
      <w:r>
        <w:rPr>
          <w:rFonts w:hint="eastAsia" w:ascii="宋体" w:hAnsi="宋体" w:eastAsia="宋体" w:cs="宋体"/>
          <w:spacing w:val="6"/>
          <w:sz w:val="30"/>
          <w:szCs w:val="30"/>
          <w:highlight w:val="none"/>
        </w:rPr>
        <w:t xml:space="preserve"> </w:t>
      </w:r>
    </w:p>
    <w:p>
      <w:pPr>
        <w:pStyle w:val="33"/>
        <w:rPr>
          <w:rFonts w:hint="eastAsia" w:ascii="宋体" w:hAnsi="宋体" w:eastAsia="宋体" w:cs="宋体"/>
          <w:spacing w:val="6"/>
          <w:sz w:val="30"/>
          <w:szCs w:val="30"/>
          <w:highlight w:val="none"/>
        </w:rPr>
      </w:pPr>
    </w:p>
    <w:p>
      <w:pPr>
        <w:pStyle w:val="33"/>
        <w:rPr>
          <w:rFonts w:hint="eastAsia" w:ascii="宋体" w:hAnsi="宋体" w:eastAsia="宋体" w:cs="宋体"/>
          <w:spacing w:val="6"/>
          <w:sz w:val="30"/>
          <w:szCs w:val="30"/>
          <w:highlight w:val="none"/>
        </w:rPr>
      </w:pPr>
    </w:p>
    <w:p>
      <w:pPr>
        <w:pStyle w:val="2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供应商（公章）：                   </w:t>
      </w:r>
    </w:p>
    <w:p>
      <w:pPr>
        <w:pStyle w:val="2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法定代表人/被授权人（签字）：                                                        </w:t>
      </w:r>
    </w:p>
    <w:p>
      <w:pPr>
        <w:spacing w:line="560" w:lineRule="exact"/>
        <w:rPr>
          <w:rFonts w:ascii="宋体" w:hAnsi="宋体" w:cs="宋体"/>
          <w:color w:val="auto"/>
          <w:sz w:val="24"/>
          <w:highlight w:val="none"/>
        </w:rPr>
      </w:pPr>
      <w:r>
        <w:rPr>
          <w:rFonts w:hint="eastAsia" w:ascii="宋体" w:hAnsi="宋体" w:cs="宋体"/>
          <w:color w:val="auto"/>
          <w:sz w:val="24"/>
          <w:highlight w:val="none"/>
        </w:rPr>
        <w:t>日      期：年</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日</w:t>
      </w:r>
    </w:p>
    <w:p>
      <w:pPr>
        <w:adjustRightInd w:val="0"/>
        <w:spacing w:line="400" w:lineRule="exact"/>
        <w:jc w:val="left"/>
        <w:rPr>
          <w:rFonts w:hint="eastAsia" w:ascii="宋体" w:hAnsi="宋体" w:eastAsia="宋体" w:cs="宋体"/>
          <w:bCs/>
          <w:sz w:val="28"/>
          <w:szCs w:val="28"/>
          <w:highlight w:val="none"/>
        </w:rPr>
      </w:pPr>
    </w:p>
    <w:p>
      <w:pPr>
        <w:adjustRightInd w:val="0"/>
        <w:spacing w:line="400" w:lineRule="exact"/>
        <w:jc w:val="left"/>
        <w:rPr>
          <w:rFonts w:hint="eastAsia" w:ascii="宋体" w:hAnsi="宋体" w:eastAsia="宋体" w:cs="宋体"/>
          <w:bCs/>
          <w:sz w:val="28"/>
          <w:szCs w:val="28"/>
          <w:highlight w:val="none"/>
        </w:rPr>
      </w:pPr>
    </w:p>
    <w:p>
      <w:pPr>
        <w:adjustRightInd w:val="0"/>
        <w:spacing w:line="400" w:lineRule="exact"/>
        <w:jc w:val="left"/>
        <w:rPr>
          <w:rFonts w:hint="eastAsia" w:ascii="宋体" w:hAnsi="宋体" w:eastAsia="宋体" w:cs="宋体"/>
          <w:bCs/>
          <w:sz w:val="28"/>
          <w:szCs w:val="28"/>
          <w:highlight w:val="none"/>
        </w:rPr>
      </w:pPr>
    </w:p>
    <w:p>
      <w:pPr>
        <w:adjustRightInd w:val="0"/>
        <w:spacing w:line="400" w:lineRule="exact"/>
        <w:jc w:val="left"/>
        <w:rPr>
          <w:rFonts w:hint="eastAsia" w:ascii="宋体" w:hAnsi="宋体" w:eastAsia="宋体" w:cs="宋体"/>
          <w:bCs/>
          <w:sz w:val="28"/>
          <w:szCs w:val="28"/>
          <w:highlight w:val="none"/>
        </w:rPr>
      </w:pPr>
    </w:p>
    <w:p>
      <w:pPr>
        <w:autoSpaceDE w:val="0"/>
        <w:autoSpaceDN w:val="0"/>
        <w:adjustRightInd w:val="0"/>
        <w:spacing w:line="360" w:lineRule="auto"/>
        <w:jc w:val="both"/>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left"/>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附件3：</w:t>
      </w:r>
    </w:p>
    <w:p>
      <w:pPr>
        <w:autoSpaceDE w:val="0"/>
        <w:autoSpaceDN w:val="0"/>
        <w:adjustRightInd w:val="0"/>
        <w:spacing w:line="360" w:lineRule="auto"/>
        <w:ind w:firstLine="3935" w:firstLineChars="1400"/>
        <w:jc w:val="both"/>
        <w:rPr>
          <w:rFonts w:hint="eastAsia" w:ascii="宋体" w:hAnsi="宋体" w:eastAsia="宋体" w:cs="宋体"/>
          <w:b/>
          <w:sz w:val="28"/>
          <w:szCs w:val="28"/>
          <w:lang w:val="zh-CN"/>
        </w:rPr>
      </w:pPr>
      <w:r>
        <w:rPr>
          <w:rFonts w:hint="eastAsia" w:ascii="宋体" w:hAnsi="宋体" w:eastAsia="宋体" w:cs="宋体"/>
          <w:b/>
          <w:sz w:val="28"/>
          <w:szCs w:val="28"/>
          <w:lang w:eastAsia="zh-CN"/>
        </w:rPr>
        <w:t>信用记录</w:t>
      </w:r>
    </w:p>
    <w:p>
      <w:pPr>
        <w:autoSpaceDE w:val="0"/>
        <w:autoSpaceDN w:val="0"/>
        <w:adjustRightInd w:val="0"/>
        <w:spacing w:line="360" w:lineRule="auto"/>
        <w:rPr>
          <w:rFonts w:hint="eastAsia" w:ascii="宋体" w:hAnsi="宋体" w:eastAsia="宋体" w:cs="宋体"/>
          <w:kern w:val="0"/>
          <w:sz w:val="24"/>
          <w:szCs w:val="24"/>
          <w:highlight w:val="none"/>
          <w:u w:val="single"/>
        </w:rPr>
      </w:pPr>
      <w:r>
        <w:rPr>
          <w:rFonts w:hint="eastAsia" w:ascii="宋体" w:hAnsi="宋体" w:eastAsia="宋体" w:cs="宋体"/>
          <w:kern w:val="0"/>
          <w:sz w:val="24"/>
          <w:szCs w:val="24"/>
          <w:highlight w:val="none"/>
        </w:rPr>
        <w:t>致：</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lang w:eastAsia="zh-CN"/>
        </w:rPr>
        <w:t>（采购人）</w:t>
      </w:r>
      <w:r>
        <w:rPr>
          <w:rFonts w:hint="eastAsia" w:ascii="宋体" w:hAnsi="宋体" w:eastAsia="宋体" w:cs="宋体"/>
          <w:kern w:val="0"/>
          <w:sz w:val="24"/>
          <w:szCs w:val="24"/>
          <w:highlight w:val="none"/>
          <w:u w:val="single"/>
        </w:rPr>
        <w:t xml:space="preserve">      </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我方作为</w:t>
      </w:r>
      <w:r>
        <w:rPr>
          <w:rFonts w:hint="eastAsia" w:ascii="宋体" w:hAnsi="宋体" w:eastAsia="宋体" w:cs="宋体"/>
          <w:sz w:val="24"/>
          <w:u w:val="single"/>
        </w:rPr>
        <w:t>项目名称</w:t>
      </w:r>
      <w:r>
        <w:rPr>
          <w:rFonts w:hint="eastAsia" w:ascii="宋体" w:hAnsi="宋体" w:eastAsia="宋体" w:cs="宋体"/>
          <w:sz w:val="24"/>
        </w:rPr>
        <w:t>（项目编号：____）的</w:t>
      </w:r>
      <w:r>
        <w:rPr>
          <w:rFonts w:hint="eastAsia" w:ascii="宋体" w:hAnsi="宋体" w:eastAsia="宋体" w:cs="宋体"/>
          <w:sz w:val="24"/>
          <w:lang w:val="en-US" w:eastAsia="zh-CN"/>
        </w:rPr>
        <w:t>供应商</w:t>
      </w:r>
      <w:r>
        <w:rPr>
          <w:rFonts w:hint="eastAsia" w:ascii="宋体" w:hAnsi="宋体" w:eastAsia="宋体" w:cs="宋体"/>
          <w:sz w:val="24"/>
        </w:rPr>
        <w:t>，在此郑重声明：</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、我方</w:t>
      </w:r>
      <w:r>
        <w:rPr>
          <w:rFonts w:hint="eastAsia" w:ascii="宋体" w:hAnsi="宋体" w:eastAsia="宋体" w:cs="宋体"/>
          <w:sz w:val="24"/>
          <w:u w:val="single"/>
        </w:rPr>
        <w:t>__</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____</w:t>
      </w:r>
      <w:r>
        <w:rPr>
          <w:rFonts w:hint="eastAsia" w:ascii="宋体" w:hAnsi="宋体" w:eastAsia="宋体" w:cs="宋体"/>
          <w:sz w:val="24"/>
        </w:rPr>
        <w:t>（填“未被列入”或“被列入”）</w:t>
      </w:r>
      <w:r>
        <w:rPr>
          <w:rFonts w:hint="eastAsia" w:ascii="宋体" w:hAnsi="宋体" w:eastAsia="宋体" w:cs="宋体"/>
          <w:b w:val="0"/>
          <w:bCs w:val="0"/>
          <w:i w:val="0"/>
          <w:iCs w:val="0"/>
          <w:caps w:val="0"/>
          <w:color w:val="auto"/>
          <w:spacing w:val="0"/>
          <w:sz w:val="24"/>
          <w:szCs w:val="24"/>
          <w:shd w:val="clear" w:color="auto" w:fill="FFFFFF"/>
        </w:rPr>
        <w:t>严重失信主体名单</w:t>
      </w:r>
      <w:r>
        <w:rPr>
          <w:rFonts w:hint="eastAsia" w:ascii="宋体" w:hAnsi="宋体" w:eastAsia="宋体" w:cs="宋体"/>
          <w:sz w:val="24"/>
        </w:rPr>
        <w:t>。</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、我方__</w:t>
      </w:r>
      <w:r>
        <w:rPr>
          <w:rFonts w:hint="eastAsia" w:ascii="宋体" w:hAnsi="宋体" w:eastAsia="宋体" w:cs="宋体"/>
          <w:sz w:val="24"/>
          <w:u w:val="single"/>
          <w:lang w:val="en-US" w:eastAsia="zh-CN"/>
        </w:rPr>
        <w:t xml:space="preserve"> </w:t>
      </w:r>
      <w:r>
        <w:rPr>
          <w:rFonts w:hint="eastAsia" w:ascii="宋体" w:hAnsi="宋体" w:eastAsia="宋体" w:cs="宋体"/>
          <w:sz w:val="24"/>
        </w:rPr>
        <w:t>____（填“未被列入”或“被列入”）</w:t>
      </w:r>
      <w:r>
        <w:rPr>
          <w:rFonts w:hint="eastAsia" w:ascii="宋体" w:hAnsi="宋体" w:eastAsia="宋体" w:cs="宋体"/>
          <w:b w:val="0"/>
          <w:bCs w:val="0"/>
          <w:i w:val="0"/>
          <w:iCs w:val="0"/>
          <w:caps w:val="0"/>
          <w:color w:val="auto"/>
          <w:spacing w:val="0"/>
          <w:sz w:val="24"/>
          <w:szCs w:val="24"/>
          <w:shd w:val="clear" w:color="auto" w:fill="FFFFFF"/>
          <w:lang w:val="zh-CN" w:eastAsia="zh-CN"/>
        </w:rPr>
        <w:t>重大税收违法失信主体</w:t>
      </w:r>
      <w:r>
        <w:rPr>
          <w:rFonts w:hint="eastAsia" w:ascii="宋体" w:hAnsi="宋体" w:eastAsia="宋体" w:cs="宋体"/>
          <w:b w:val="0"/>
          <w:bCs w:val="0"/>
          <w:i w:val="0"/>
          <w:iCs w:val="0"/>
          <w:caps w:val="0"/>
          <w:color w:val="auto"/>
          <w:spacing w:val="0"/>
          <w:sz w:val="24"/>
          <w:szCs w:val="24"/>
          <w:shd w:val="clear" w:color="auto" w:fill="FFFFFF"/>
        </w:rPr>
        <w:t>。</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、我方_</w:t>
      </w:r>
      <w:r>
        <w:rPr>
          <w:rFonts w:hint="eastAsia" w:ascii="宋体" w:hAnsi="宋体" w:eastAsia="宋体" w:cs="宋体"/>
          <w:sz w:val="24"/>
          <w:u w:val="single"/>
        </w:rPr>
        <w:t>__</w:t>
      </w:r>
      <w:r>
        <w:rPr>
          <w:rFonts w:hint="eastAsia" w:ascii="宋体" w:hAnsi="宋体" w:eastAsia="宋体" w:cs="宋体"/>
          <w:sz w:val="24"/>
        </w:rPr>
        <w:t>___（填“未被列入”或“被列入”）</w:t>
      </w:r>
      <w:r>
        <w:rPr>
          <w:rFonts w:hint="eastAsia" w:ascii="宋体" w:hAnsi="宋体" w:eastAsia="宋体" w:cs="宋体"/>
          <w:sz w:val="24"/>
          <w:lang w:val="zh-CN" w:eastAsia="zh-CN"/>
        </w:rPr>
        <w:t>中国政府采购网政府采购严重违法失信行为记录名单中被财政部门禁止参加政府采购活动的投标</w:t>
      </w:r>
      <w:r>
        <w:rPr>
          <w:rFonts w:hint="eastAsia" w:ascii="宋体" w:hAnsi="宋体" w:eastAsia="宋体" w:cs="宋体"/>
          <w:sz w:val="24"/>
        </w:rPr>
        <w:t>。</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如有不实，我方将无条件地退出本项目的采购活动，并遵照《政府采购法》有关“提供虚假材料的规定”接受处罚。</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特此声明。</w:t>
      </w:r>
    </w:p>
    <w:p>
      <w:pPr>
        <w:autoSpaceDE w:val="0"/>
        <w:autoSpaceDN w:val="0"/>
        <w:adjustRightInd w:val="0"/>
        <w:spacing w:line="360" w:lineRule="auto"/>
        <w:ind w:firstLine="480" w:firstLineChars="200"/>
        <w:rPr>
          <w:rFonts w:hint="eastAsia" w:ascii="宋体" w:hAnsi="宋体" w:eastAsia="宋体" w:cs="宋体"/>
          <w:szCs w:val="21"/>
        </w:rPr>
      </w:pPr>
    </w:p>
    <w:p>
      <w:pPr>
        <w:autoSpaceDE w:val="0"/>
        <w:autoSpaceDN w:val="0"/>
        <w:adjustRightInd w:val="0"/>
        <w:spacing w:line="360" w:lineRule="auto"/>
        <w:ind w:firstLine="480" w:firstLineChars="200"/>
        <w:rPr>
          <w:rFonts w:hint="eastAsia" w:ascii="宋体" w:hAnsi="宋体" w:eastAsia="宋体" w:cs="宋体"/>
          <w:szCs w:val="21"/>
        </w:rPr>
      </w:pPr>
    </w:p>
    <w:p>
      <w:pPr>
        <w:spacing w:line="480" w:lineRule="auto"/>
        <w:ind w:left="480" w:leftChars="200" w:firstLine="745" w:firstLineChars="265"/>
        <w:rPr>
          <w:rFonts w:hint="eastAsia" w:ascii="宋体" w:hAnsi="宋体" w:eastAsia="宋体" w:cs="宋体"/>
          <w:b/>
          <w:bCs/>
          <w:sz w:val="28"/>
          <w:szCs w:val="28"/>
        </w:rPr>
      </w:pPr>
    </w:p>
    <w:p>
      <w:pPr>
        <w:pStyle w:val="2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供应商（公章）：                   </w:t>
      </w:r>
    </w:p>
    <w:p>
      <w:pPr>
        <w:pStyle w:val="2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法定代表人/被授权人（签字）：                                                        </w:t>
      </w:r>
    </w:p>
    <w:p>
      <w:pPr>
        <w:spacing w:line="560" w:lineRule="exact"/>
        <w:rPr>
          <w:rFonts w:ascii="宋体" w:hAnsi="宋体" w:cs="宋体"/>
          <w:color w:val="auto"/>
          <w:sz w:val="24"/>
          <w:highlight w:val="none"/>
        </w:rPr>
      </w:pPr>
      <w:r>
        <w:rPr>
          <w:rFonts w:hint="eastAsia" w:ascii="宋体" w:hAnsi="宋体" w:cs="宋体"/>
          <w:color w:val="auto"/>
          <w:sz w:val="24"/>
          <w:highlight w:val="none"/>
        </w:rPr>
        <w:t>日      期：年</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日</w:t>
      </w:r>
    </w:p>
    <w:p>
      <w:pPr>
        <w:pStyle w:val="4"/>
        <w:tabs>
          <w:tab w:val="left" w:pos="360"/>
        </w:tabs>
        <w:jc w:val="center"/>
        <w:rPr>
          <w:rFonts w:hint="eastAsia" w:ascii="宋体" w:hAnsi="宋体" w:eastAsia="宋体" w:cs="宋体"/>
          <w:szCs w:val="21"/>
          <w:lang w:val="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pStyle w:val="24"/>
        <w:rPr>
          <w:rFonts w:hint="eastAsia" w:ascii="宋体" w:hAnsi="宋体" w:eastAsia="宋体" w:cs="宋体"/>
          <w:lang w:val="en-US" w:eastAsia="zh-CN"/>
        </w:rPr>
      </w:pPr>
    </w:p>
    <w:p>
      <w:pPr>
        <w:pStyle w:val="24"/>
        <w:rPr>
          <w:rFonts w:hint="eastAsia" w:ascii="宋体" w:hAnsi="宋体" w:eastAsia="宋体" w:cs="宋体"/>
          <w:lang w:val="en-US" w:eastAsia="zh-CN"/>
        </w:rPr>
      </w:pPr>
    </w:p>
    <w:p>
      <w:pPr>
        <w:pStyle w:val="24"/>
        <w:rPr>
          <w:rFonts w:hint="eastAsia" w:ascii="宋体" w:hAnsi="宋体" w:eastAsia="宋体" w:cs="宋体"/>
          <w:lang w:val="en-US" w:eastAsia="zh-CN"/>
        </w:rPr>
      </w:pPr>
    </w:p>
    <w:p>
      <w:pPr>
        <w:pStyle w:val="24"/>
        <w:rPr>
          <w:rFonts w:hint="eastAsia" w:ascii="宋体" w:hAnsi="宋体" w:eastAsia="宋体" w:cs="宋体"/>
          <w:lang w:val="en-US" w:eastAsia="zh-CN"/>
        </w:rPr>
      </w:pPr>
    </w:p>
    <w:p>
      <w:pPr>
        <w:pStyle w:val="24"/>
        <w:rPr>
          <w:rFonts w:hint="eastAsia" w:ascii="宋体" w:hAnsi="宋体" w:eastAsia="宋体" w:cs="宋体"/>
          <w:lang w:val="en-US" w:eastAsia="zh-CN"/>
        </w:rPr>
      </w:pPr>
    </w:p>
    <w:p>
      <w:pPr>
        <w:rPr>
          <w:rFonts w:hint="eastAsia"/>
          <w:lang w:val="en-US" w:eastAsia="zh-CN"/>
        </w:rPr>
      </w:pPr>
    </w:p>
    <w:p>
      <w:pPr>
        <w:pStyle w:val="24"/>
        <w:rPr>
          <w:rFonts w:hint="eastAsia" w:ascii="宋体" w:hAnsi="宋体" w:eastAsia="宋体" w:cs="宋体"/>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center"/>
        <w:rPr>
          <w:rFonts w:hint="eastAsia" w:ascii="宋体" w:hAnsi="宋体" w:eastAsia="宋体" w:cs="宋体"/>
          <w:b/>
          <w:sz w:val="28"/>
          <w:szCs w:val="28"/>
          <w:lang w:val="en-US" w:eastAsia="zh-CN"/>
        </w:rPr>
      </w:pPr>
    </w:p>
    <w:p>
      <w:pPr>
        <w:autoSpaceDE w:val="0"/>
        <w:autoSpaceDN w:val="0"/>
        <w:adjustRightInd w:val="0"/>
        <w:spacing w:line="360" w:lineRule="auto"/>
        <w:jc w:val="left"/>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附件4：</w:t>
      </w:r>
    </w:p>
    <w:p>
      <w:pPr>
        <w:autoSpaceDE w:val="0"/>
        <w:autoSpaceDN w:val="0"/>
        <w:adjustRightInd w:val="0"/>
        <w:spacing w:line="360" w:lineRule="auto"/>
        <w:ind w:firstLine="2530" w:firstLineChars="900"/>
        <w:jc w:val="both"/>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控股管理关系</w:t>
      </w:r>
    </w:p>
    <w:p>
      <w:pPr>
        <w:autoSpaceDE w:val="0"/>
        <w:autoSpaceDN w:val="0"/>
        <w:adjustRightInd w:val="0"/>
        <w:spacing w:line="360" w:lineRule="auto"/>
        <w:ind w:firstLine="480" w:firstLineChars="200"/>
        <w:jc w:val="left"/>
        <w:rPr>
          <w:rFonts w:hint="eastAsia" w:ascii="宋体" w:hAnsi="宋体" w:eastAsia="宋体" w:cs="宋体"/>
          <w:szCs w:val="21"/>
          <w:highlight w:val="none"/>
          <w:lang w:val="zh-CN"/>
        </w:rPr>
      </w:pPr>
    </w:p>
    <w:p>
      <w:pPr>
        <w:pStyle w:val="24"/>
        <w:rPr>
          <w:rFonts w:hint="eastAsia" w:ascii="宋体" w:hAnsi="宋体" w:eastAsia="宋体" w:cs="宋体"/>
          <w:lang w:val="zh-CN"/>
        </w:rPr>
      </w:pPr>
    </w:p>
    <w:p>
      <w:pPr>
        <w:numPr>
          <w:ilvl w:val="0"/>
          <w:numId w:val="10"/>
        </w:numPr>
        <w:autoSpaceDE w:val="0"/>
        <w:autoSpaceDN w:val="0"/>
        <w:adjustRightInd w:val="0"/>
        <w:snapToGri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供应商</w:t>
      </w:r>
      <w:r>
        <w:rPr>
          <w:rFonts w:hint="eastAsia" w:ascii="宋体" w:hAnsi="宋体" w:eastAsia="宋体" w:cs="宋体"/>
          <w:sz w:val="24"/>
          <w:szCs w:val="24"/>
          <w:highlight w:val="none"/>
        </w:rPr>
        <w:t>在本项目投标中，不存在与其它</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负责人为同一人，有控股、管理等关联关系承诺。</w:t>
      </w:r>
    </w:p>
    <w:p>
      <w:pPr>
        <w:snapToGri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2-1、管理关系说明：</w:t>
      </w:r>
    </w:p>
    <w:p>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我单位管理的具有独立法人的下属单位有：</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我单位的上级管理单位有</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pPr>
        <w:snapToGri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2-2、股权关系说明：</w:t>
      </w:r>
    </w:p>
    <w:p>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我单位控股的单位有</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我单位被</w:t>
      </w:r>
      <w:r>
        <w:rPr>
          <w:rFonts w:hint="eastAsia" w:ascii="宋体" w:hAnsi="宋体" w:eastAsia="宋体" w:cs="宋体"/>
          <w:i/>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单位控股。</w:t>
      </w:r>
    </w:p>
    <w:p>
      <w:pPr>
        <w:autoSpaceDE w:val="0"/>
        <w:autoSpaceDN w:val="0"/>
        <w:adjustRightInd w:val="0"/>
        <w:spacing w:line="360" w:lineRule="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3、非采购项目提供整体设计、规范编制或者项目管理、监理、检测等服务的供应商。</w:t>
      </w:r>
    </w:p>
    <w:p>
      <w:pPr>
        <w:autoSpaceDE w:val="0"/>
        <w:autoSpaceDN w:val="0"/>
        <w:adjustRightInd w:val="0"/>
        <w:snapToGri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4、其他与本项目有关的利害关系说明：</w:t>
      </w:r>
      <w:r>
        <w:rPr>
          <w:rFonts w:hint="eastAsia" w:ascii="宋体" w:hAnsi="宋体" w:eastAsia="宋体" w:cs="宋体"/>
          <w:sz w:val="24"/>
          <w:szCs w:val="24"/>
          <w:highlight w:val="none"/>
          <w:u w:val="single"/>
        </w:rPr>
        <w:t xml:space="preserve">                    </w:t>
      </w:r>
    </w:p>
    <w:p>
      <w:pPr>
        <w:autoSpaceDE w:val="0"/>
        <w:autoSpaceDN w:val="0"/>
        <w:adjustRightInd w:val="0"/>
        <w:spacing w:line="360" w:lineRule="auto"/>
        <w:rPr>
          <w:rFonts w:hint="eastAsia" w:ascii="宋体" w:hAnsi="宋体" w:eastAsia="宋体" w:cs="宋体"/>
          <w:sz w:val="24"/>
          <w:szCs w:val="24"/>
          <w:highlight w:val="none"/>
        </w:rPr>
      </w:pPr>
    </w:p>
    <w:p>
      <w:pPr>
        <w:autoSpaceDE w:val="0"/>
        <w:autoSpaceDN w:val="0"/>
        <w:adjustRightInd w:val="0"/>
        <w:spacing w:line="360" w:lineRule="auto"/>
        <w:ind w:firstLine="480" w:firstLineChars="200"/>
        <w:rPr>
          <w:rFonts w:hint="eastAsia" w:ascii="宋体" w:hAnsi="宋体" w:eastAsia="宋体" w:cs="宋体"/>
          <w:sz w:val="24"/>
          <w:szCs w:val="24"/>
          <w:highlight w:val="none"/>
          <w:lang w:val="zh-CN"/>
        </w:rPr>
      </w:pPr>
      <w:r>
        <w:rPr>
          <w:rFonts w:hint="eastAsia" w:ascii="宋体" w:hAnsi="宋体" w:eastAsia="宋体" w:cs="宋体"/>
          <w:sz w:val="24"/>
          <w:szCs w:val="24"/>
          <w:highlight w:val="none"/>
        </w:rPr>
        <w:t>我单位承诺以上说明真实有效，无虚假内容或隐瞒。</w:t>
      </w:r>
    </w:p>
    <w:p>
      <w:pPr>
        <w:autoSpaceDE w:val="0"/>
        <w:autoSpaceDN w:val="0"/>
        <w:adjustRightInd w:val="0"/>
        <w:spacing w:line="360" w:lineRule="auto"/>
        <w:ind w:firstLine="480" w:firstLineChars="200"/>
        <w:rPr>
          <w:rFonts w:hint="eastAsia" w:ascii="宋体" w:hAnsi="宋体" w:eastAsia="宋体" w:cs="宋体"/>
          <w:sz w:val="24"/>
          <w:szCs w:val="24"/>
          <w:highlight w:val="none"/>
        </w:rPr>
      </w:pPr>
    </w:p>
    <w:p>
      <w:pPr>
        <w:autoSpaceDE w:val="0"/>
        <w:autoSpaceDN w:val="0"/>
        <w:adjustRightInd w:val="0"/>
        <w:spacing w:line="360" w:lineRule="auto"/>
        <w:ind w:firstLine="480" w:firstLineChars="200"/>
        <w:rPr>
          <w:rFonts w:hint="eastAsia" w:ascii="宋体" w:hAnsi="宋体" w:eastAsia="宋体" w:cs="宋体"/>
          <w:sz w:val="24"/>
          <w:szCs w:val="24"/>
          <w:highlight w:val="none"/>
        </w:rPr>
      </w:pPr>
    </w:p>
    <w:p>
      <w:pPr>
        <w:pStyle w:val="2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供应商（公章）：                   </w:t>
      </w:r>
    </w:p>
    <w:p>
      <w:pPr>
        <w:pStyle w:val="2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法定代表人/被授权人（签字）：                                                        </w:t>
      </w:r>
    </w:p>
    <w:p>
      <w:pPr>
        <w:spacing w:line="560" w:lineRule="exact"/>
        <w:rPr>
          <w:rFonts w:ascii="宋体" w:hAnsi="宋体" w:cs="宋体"/>
          <w:color w:val="auto"/>
          <w:sz w:val="24"/>
          <w:highlight w:val="none"/>
        </w:rPr>
      </w:pPr>
      <w:r>
        <w:rPr>
          <w:rFonts w:hint="eastAsia" w:ascii="宋体" w:hAnsi="宋体" w:cs="宋体"/>
          <w:color w:val="auto"/>
          <w:sz w:val="24"/>
          <w:highlight w:val="none"/>
        </w:rPr>
        <w:t>日      期：年</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日</w:t>
      </w:r>
    </w:p>
    <w:p>
      <w:pPr>
        <w:jc w:val="both"/>
        <w:rPr>
          <w:rFonts w:hint="eastAsia" w:ascii="宋体" w:hAnsi="宋体" w:cs="宋体"/>
          <w:b/>
          <w:color w:val="auto"/>
          <w:sz w:val="24"/>
          <w:highlight w:val="none"/>
        </w:rPr>
      </w:pPr>
    </w:p>
    <w:p>
      <w:pPr>
        <w:jc w:val="both"/>
        <w:rPr>
          <w:rFonts w:hint="eastAsia" w:ascii="宋体" w:hAnsi="宋体" w:cs="宋体"/>
          <w:b/>
          <w:color w:val="auto"/>
          <w:sz w:val="24"/>
          <w:highlight w:val="none"/>
        </w:rPr>
      </w:pPr>
    </w:p>
    <w:p>
      <w:pPr>
        <w:jc w:val="both"/>
        <w:rPr>
          <w:rFonts w:hint="eastAsia" w:ascii="宋体" w:hAnsi="宋体" w:cs="宋体"/>
          <w:b/>
          <w:color w:val="auto"/>
          <w:sz w:val="24"/>
          <w:highlight w:val="none"/>
        </w:rPr>
      </w:pPr>
    </w:p>
    <w:p>
      <w:pPr>
        <w:jc w:val="both"/>
        <w:rPr>
          <w:rFonts w:hint="eastAsia" w:ascii="宋体" w:hAnsi="宋体" w:cs="宋体"/>
          <w:b/>
          <w:color w:val="auto"/>
          <w:sz w:val="24"/>
          <w:highlight w:val="none"/>
        </w:rPr>
      </w:pPr>
    </w:p>
    <w:p>
      <w:pPr>
        <w:jc w:val="both"/>
        <w:rPr>
          <w:rFonts w:hint="eastAsia" w:ascii="宋体" w:hAnsi="宋体" w:cs="宋体"/>
          <w:b/>
          <w:color w:val="auto"/>
          <w:sz w:val="24"/>
          <w:highlight w:val="none"/>
        </w:rPr>
      </w:pPr>
    </w:p>
    <w:p>
      <w:pPr>
        <w:jc w:val="both"/>
        <w:rPr>
          <w:rFonts w:hint="eastAsia" w:ascii="宋体" w:hAnsi="宋体" w:cs="宋体"/>
          <w:b/>
          <w:color w:val="auto"/>
          <w:sz w:val="24"/>
          <w:highlight w:val="none"/>
        </w:rPr>
      </w:pPr>
    </w:p>
    <w:p>
      <w:pPr>
        <w:jc w:val="both"/>
        <w:rPr>
          <w:rFonts w:hint="eastAsia" w:ascii="宋体" w:hAnsi="宋体" w:cs="宋体"/>
          <w:b/>
          <w:color w:val="auto"/>
          <w:sz w:val="24"/>
          <w:highlight w:val="none"/>
        </w:rPr>
      </w:pPr>
    </w:p>
    <w:p>
      <w:pPr>
        <w:jc w:val="both"/>
        <w:rPr>
          <w:rFonts w:hint="eastAsia" w:ascii="宋体" w:hAnsi="宋体" w:cs="宋体"/>
          <w:b/>
          <w:color w:val="auto"/>
          <w:sz w:val="24"/>
          <w:highlight w:val="none"/>
        </w:rPr>
      </w:pPr>
    </w:p>
    <w:p>
      <w:pPr>
        <w:jc w:val="both"/>
        <w:rPr>
          <w:rFonts w:hint="eastAsia" w:ascii="宋体" w:hAnsi="宋体" w:cs="宋体"/>
          <w:b/>
          <w:color w:val="auto"/>
          <w:sz w:val="24"/>
          <w:highlight w:val="none"/>
        </w:rPr>
      </w:pPr>
    </w:p>
    <w:p>
      <w:pPr>
        <w:jc w:val="both"/>
        <w:rPr>
          <w:rFonts w:hint="eastAsia" w:ascii="宋体" w:hAnsi="宋体" w:cs="宋体"/>
          <w:b/>
          <w:color w:val="auto"/>
          <w:sz w:val="24"/>
          <w:highlight w:val="none"/>
        </w:rPr>
      </w:pPr>
    </w:p>
    <w:p>
      <w:pPr>
        <w:jc w:val="both"/>
        <w:rPr>
          <w:rFonts w:hint="eastAsia" w:ascii="宋体" w:hAnsi="宋体" w:cs="宋体"/>
          <w:b/>
          <w:color w:val="auto"/>
          <w:sz w:val="24"/>
          <w:highlight w:val="none"/>
        </w:rPr>
      </w:pPr>
    </w:p>
    <w:p>
      <w:pPr>
        <w:jc w:val="both"/>
        <w:rPr>
          <w:rFonts w:hint="eastAsia" w:ascii="宋体" w:hAnsi="宋体" w:cs="宋体"/>
          <w:b/>
          <w:color w:val="auto"/>
          <w:sz w:val="24"/>
          <w:highlight w:val="none"/>
        </w:rPr>
      </w:pPr>
    </w:p>
    <w:p>
      <w:pPr>
        <w:jc w:val="both"/>
        <w:rPr>
          <w:rFonts w:hint="eastAsia" w:ascii="宋体" w:hAnsi="宋体" w:cs="宋体"/>
          <w:b/>
          <w:color w:val="auto"/>
          <w:sz w:val="24"/>
          <w:highlight w:val="none"/>
        </w:rPr>
      </w:pPr>
    </w:p>
    <w:p>
      <w:pPr>
        <w:jc w:val="both"/>
        <w:rPr>
          <w:rFonts w:hint="eastAsia" w:ascii="宋体" w:hAnsi="宋体" w:cs="宋体"/>
          <w:b/>
          <w:color w:val="auto"/>
          <w:sz w:val="24"/>
          <w:highlight w:val="none"/>
        </w:rPr>
      </w:pPr>
    </w:p>
    <w:p>
      <w:pPr>
        <w:jc w:val="both"/>
        <w:rPr>
          <w:rFonts w:hint="eastAsia" w:ascii="宋体" w:hAnsi="宋体" w:cs="宋体"/>
          <w:b/>
          <w:color w:val="auto"/>
          <w:sz w:val="24"/>
          <w:highlight w:val="none"/>
        </w:rPr>
      </w:pPr>
    </w:p>
    <w:p>
      <w:pPr>
        <w:jc w:val="both"/>
        <w:rPr>
          <w:rFonts w:hint="eastAsia" w:ascii="宋体" w:hAnsi="宋体" w:cs="宋体"/>
          <w:b/>
          <w:color w:val="auto"/>
          <w:sz w:val="24"/>
          <w:highlight w:val="none"/>
        </w:rPr>
      </w:pPr>
    </w:p>
    <w:p>
      <w:pPr>
        <w:pStyle w:val="24"/>
        <w:spacing w:before="92" w:line="416" w:lineRule="exact"/>
        <w:ind w:left="3716"/>
        <w:rPr>
          <w:position w:val="2"/>
          <w:sz w:val="28"/>
          <w:szCs w:val="28"/>
          <w14:textOutline w14:w="5103" w14:cap="sq" w14:cmpd="sng">
            <w14:solidFill>
              <w14:srgbClr w14:val="000000"/>
            </w14:solidFill>
            <w14:prstDash w14:val="solid"/>
            <w14:bevel/>
          </w14:textOutline>
        </w:rPr>
      </w:pPr>
    </w:p>
    <w:p>
      <w:pPr>
        <w:autoSpaceDE w:val="0"/>
        <w:autoSpaceDN w:val="0"/>
        <w:adjustRightInd w:val="0"/>
        <w:spacing w:line="360" w:lineRule="auto"/>
        <w:jc w:val="left"/>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附件5：</w:t>
      </w:r>
    </w:p>
    <w:p>
      <w:pPr>
        <w:spacing w:line="423" w:lineRule="auto"/>
        <w:rPr>
          <w:rFonts w:hint="eastAsia" w:ascii="仿宋" w:hAnsi="仿宋" w:eastAsia="仿宋" w:cs="仿宋"/>
          <w:sz w:val="21"/>
        </w:rPr>
      </w:pPr>
    </w:p>
    <w:p>
      <w:pPr>
        <w:pStyle w:val="24"/>
        <w:spacing w:before="92" w:line="416" w:lineRule="exact"/>
        <w:ind w:left="3716" w:firstLine="560" w:firstLineChars="200"/>
        <w:jc w:val="both"/>
        <w:rPr>
          <w:rFonts w:hint="eastAsia" w:ascii="仿宋" w:hAnsi="仿宋" w:eastAsia="仿宋" w:cs="仿宋"/>
          <w:sz w:val="28"/>
          <w:szCs w:val="28"/>
        </w:rPr>
      </w:pPr>
      <w:r>
        <w:rPr>
          <w:rFonts w:hint="eastAsia" w:ascii="仿宋" w:hAnsi="仿宋" w:eastAsia="仿宋" w:cs="仿宋"/>
          <w:position w:val="2"/>
          <w:sz w:val="28"/>
          <w:szCs w:val="28"/>
          <w14:textOutline w14:w="5103" w14:cap="sq" w14:cmpd="sng">
            <w14:solidFill>
              <w14:srgbClr w14:val="000000"/>
            </w14:solidFill>
            <w14:prstDash w14:val="solid"/>
            <w14:bevel/>
          </w14:textOutline>
        </w:rPr>
        <w:t>承诺函</w:t>
      </w:r>
    </w:p>
    <w:p>
      <w:pPr>
        <w:pStyle w:val="24"/>
        <w:spacing w:before="92" w:line="501" w:lineRule="exact"/>
        <w:ind w:right="6" w:firstLine="568" w:firstLineChars="200"/>
        <w:jc w:val="left"/>
        <w:rPr>
          <w:rFonts w:hint="eastAsia" w:ascii="仿宋" w:hAnsi="仿宋" w:eastAsia="仿宋" w:cs="仿宋"/>
          <w:sz w:val="28"/>
          <w:szCs w:val="28"/>
        </w:rPr>
      </w:pPr>
      <w:r>
        <w:rPr>
          <w:rFonts w:hint="eastAsia" w:ascii="仿宋" w:hAnsi="仿宋" w:eastAsia="仿宋" w:cs="仿宋"/>
          <w:spacing w:val="2"/>
          <w:position w:val="16"/>
          <w:sz w:val="28"/>
          <w:szCs w:val="28"/>
        </w:rPr>
        <w:t>我公司承诺，我公司财务状况、依法缴纳税收和社会保障资金良好。</w:t>
      </w:r>
    </w:p>
    <w:p>
      <w:pPr>
        <w:pStyle w:val="24"/>
        <w:spacing w:line="214" w:lineRule="auto"/>
        <w:jc w:val="left"/>
        <w:rPr>
          <w:rFonts w:hint="eastAsia" w:ascii="仿宋" w:hAnsi="仿宋" w:eastAsia="仿宋" w:cs="仿宋"/>
          <w:sz w:val="28"/>
          <w:szCs w:val="28"/>
        </w:rPr>
      </w:pPr>
      <w:r>
        <w:rPr>
          <w:rFonts w:hint="eastAsia" w:ascii="仿宋" w:hAnsi="仿宋" w:eastAsia="仿宋" w:cs="仿宋"/>
          <w:spacing w:val="2"/>
          <w:sz w:val="28"/>
          <w:szCs w:val="28"/>
        </w:rPr>
        <w:t>如有隐瞒实情，愿承担一切责任及后果。</w:t>
      </w:r>
    </w:p>
    <w:p>
      <w:pPr>
        <w:spacing w:line="263" w:lineRule="auto"/>
        <w:rPr>
          <w:rFonts w:hint="eastAsia" w:ascii="仿宋" w:hAnsi="仿宋" w:eastAsia="仿宋" w:cs="仿宋"/>
          <w:sz w:val="21"/>
        </w:rPr>
      </w:pPr>
    </w:p>
    <w:p>
      <w:pPr>
        <w:pStyle w:val="29"/>
        <w:rPr>
          <w:rFonts w:hint="eastAsia" w:ascii="仿宋" w:hAnsi="仿宋" w:eastAsia="仿宋" w:cs="仿宋"/>
          <w:color w:val="auto"/>
          <w:sz w:val="24"/>
          <w:szCs w:val="24"/>
          <w:highlight w:val="none"/>
        </w:rPr>
      </w:pPr>
    </w:p>
    <w:p>
      <w:pPr>
        <w:pStyle w:val="29"/>
        <w:rPr>
          <w:rFonts w:hint="eastAsia" w:ascii="仿宋" w:hAnsi="仿宋" w:eastAsia="仿宋" w:cs="仿宋"/>
          <w:color w:val="auto"/>
          <w:sz w:val="24"/>
          <w:szCs w:val="24"/>
          <w:highlight w:val="none"/>
        </w:rPr>
      </w:pPr>
    </w:p>
    <w:p>
      <w:pPr>
        <w:pStyle w:val="2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供应商（公章）：                   </w:t>
      </w:r>
    </w:p>
    <w:p>
      <w:pPr>
        <w:pStyle w:val="29"/>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 xml:space="preserve">法定代表人/被授权人（签字）：                                                        </w:t>
      </w:r>
    </w:p>
    <w:p>
      <w:pPr>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日      期：年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p>
      <w:pPr>
        <w:jc w:val="both"/>
        <w:rPr>
          <w:rFonts w:hint="eastAsia" w:ascii="仿宋" w:hAnsi="仿宋" w:eastAsia="仿宋" w:cs="仿宋"/>
          <w:b/>
          <w:color w:val="auto"/>
          <w:sz w:val="24"/>
          <w:highlight w:val="none"/>
        </w:rPr>
      </w:pPr>
    </w:p>
    <w:p>
      <w:pPr>
        <w:keepLines/>
        <w:pageBreakBefore/>
        <w:spacing w:line="360" w:lineRule="auto"/>
        <w:jc w:val="center"/>
        <w:outlineLvl w:val="1"/>
        <w:rPr>
          <w:rFonts w:hint="eastAsia" w:ascii="仿宋" w:hAnsi="仿宋" w:eastAsia="仿宋" w:cs="仿宋"/>
          <w:b/>
          <w:color w:val="000000"/>
          <w:sz w:val="44"/>
          <w:szCs w:val="44"/>
        </w:rPr>
      </w:pPr>
      <w:r>
        <w:rPr>
          <w:rFonts w:hint="eastAsia" w:ascii="仿宋" w:hAnsi="仿宋" w:eastAsia="仿宋" w:cs="仿宋"/>
          <w:b/>
          <w:color w:val="000000"/>
          <w:sz w:val="44"/>
          <w:szCs w:val="44"/>
          <w:lang w:val="en-US" w:eastAsia="zh-CN"/>
        </w:rPr>
        <w:t>九</w:t>
      </w:r>
      <w:r>
        <w:rPr>
          <w:rFonts w:hint="eastAsia" w:ascii="仿宋" w:hAnsi="仿宋" w:eastAsia="仿宋" w:cs="仿宋"/>
          <w:b/>
          <w:color w:val="000000"/>
          <w:sz w:val="44"/>
          <w:szCs w:val="44"/>
        </w:rPr>
        <w:t>、其他材料</w:t>
      </w:r>
      <w:bookmarkEnd w:id="231"/>
      <w:bookmarkEnd w:id="232"/>
    </w:p>
    <w:p>
      <w:pPr>
        <w:spacing w:line="460" w:lineRule="auto"/>
        <w:jc w:val="both"/>
        <w:rPr>
          <w:rFonts w:hint="eastAsia" w:ascii="宋体" w:hAnsi="宋体" w:eastAsia="宋体" w:cs="宋体"/>
          <w:b w:val="0"/>
          <w:bCs/>
          <w:kern w:val="2"/>
          <w:sz w:val="32"/>
          <w:szCs w:val="32"/>
        </w:rPr>
      </w:pPr>
      <w:bookmarkStart w:id="233" w:name="_Toc500323121"/>
      <w:bookmarkStart w:id="234" w:name="_Toc10352"/>
      <w:r>
        <w:rPr>
          <w:rFonts w:hint="eastAsia" w:ascii="仿宋" w:hAnsi="仿宋" w:eastAsia="仿宋" w:cs="仿宋"/>
          <w:color w:val="000000"/>
          <w:sz w:val="24"/>
        </w:rPr>
        <w:br w:type="page"/>
      </w:r>
      <w:bookmarkEnd w:id="233"/>
      <w:bookmarkEnd w:id="234"/>
      <w:r>
        <w:rPr>
          <w:rFonts w:hint="eastAsia" w:ascii="仿宋" w:hAnsi="仿宋" w:eastAsia="仿宋" w:cs="仿宋"/>
          <w:color w:val="000000"/>
          <w:sz w:val="24"/>
          <w:lang w:val="en-US" w:eastAsia="zh-CN"/>
        </w:rPr>
        <w:t xml:space="preserve">                           </w:t>
      </w:r>
      <w:r>
        <w:rPr>
          <w:rFonts w:hint="eastAsia" w:ascii="宋体" w:hAnsi="宋体" w:eastAsia="宋体" w:cs="宋体"/>
          <w:b/>
          <w:bCs w:val="0"/>
          <w:kern w:val="2"/>
          <w:sz w:val="32"/>
          <w:szCs w:val="32"/>
        </w:rPr>
        <w:t>中小企业声明函</w:t>
      </w:r>
    </w:p>
    <w:p>
      <w:pPr>
        <w:pageBreakBefore w:val="0"/>
        <w:overflowPunct/>
        <w:topLinePunct w:val="0"/>
        <w:bidi w:val="0"/>
        <w:snapToGrid w:val="0"/>
        <w:spacing w:line="360" w:lineRule="auto"/>
        <w:ind w:firstLine="480" w:firstLineChars="200"/>
        <w:rPr>
          <w:rFonts w:hint="eastAsia" w:ascii="宋体" w:hAnsi="宋体" w:eastAsia="宋体" w:cs="宋体"/>
          <w:b w:val="0"/>
          <w:bCs/>
          <w:kern w:val="2"/>
          <w:sz w:val="24"/>
          <w:szCs w:val="24"/>
        </w:rPr>
      </w:pPr>
      <w:r>
        <w:rPr>
          <w:rFonts w:hint="eastAsia" w:ascii="宋体" w:hAnsi="宋体" w:eastAsia="宋体" w:cs="宋体"/>
          <w:b w:val="0"/>
          <w:bCs/>
          <w:kern w:val="2"/>
          <w:sz w:val="24"/>
          <w:szCs w:val="24"/>
        </w:rPr>
        <w:t>本公司（联合体）郑重声明，根据《政府采购促进中小企业发展管理办法》（财库﹝2020﹞46号）的规定，本公司（联合体）参加</w:t>
      </w:r>
      <w:r>
        <w:rPr>
          <w:rFonts w:hint="eastAsia" w:ascii="宋体" w:hAnsi="宋体" w:eastAsia="宋体" w:cs="宋体"/>
          <w:b w:val="0"/>
          <w:bCs/>
          <w:kern w:val="2"/>
          <w:sz w:val="24"/>
          <w:szCs w:val="24"/>
          <w:u w:val="single"/>
        </w:rPr>
        <w:t>（单位名称）</w:t>
      </w:r>
      <w:r>
        <w:rPr>
          <w:rFonts w:hint="eastAsia" w:ascii="宋体" w:hAnsi="宋体" w:eastAsia="宋体" w:cs="宋体"/>
          <w:b w:val="0"/>
          <w:bCs/>
          <w:kern w:val="2"/>
          <w:sz w:val="24"/>
          <w:szCs w:val="24"/>
        </w:rPr>
        <w:t>的</w:t>
      </w:r>
      <w:r>
        <w:rPr>
          <w:rFonts w:hint="eastAsia" w:ascii="宋体" w:hAnsi="宋体" w:eastAsia="宋体" w:cs="宋体"/>
          <w:b w:val="0"/>
          <w:bCs/>
          <w:kern w:val="2"/>
          <w:sz w:val="24"/>
          <w:szCs w:val="24"/>
          <w:u w:val="single"/>
        </w:rPr>
        <w:t>（项目名称）</w:t>
      </w:r>
      <w:r>
        <w:rPr>
          <w:rFonts w:hint="eastAsia" w:ascii="宋体" w:hAnsi="宋体" w:eastAsia="宋体" w:cs="宋体"/>
          <w:b w:val="0"/>
          <w:bCs/>
          <w:kern w:val="2"/>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pPr>
        <w:pageBreakBefore w:val="0"/>
        <w:overflowPunct/>
        <w:topLinePunct w:val="0"/>
        <w:bidi w:val="0"/>
        <w:snapToGrid w:val="0"/>
        <w:spacing w:line="360" w:lineRule="auto"/>
        <w:ind w:firstLine="480" w:firstLineChars="200"/>
        <w:rPr>
          <w:rFonts w:hint="eastAsia" w:ascii="宋体" w:hAnsi="宋体" w:eastAsia="宋体" w:cs="宋体"/>
          <w:b w:val="0"/>
          <w:bCs/>
          <w:kern w:val="2"/>
          <w:sz w:val="24"/>
          <w:szCs w:val="24"/>
        </w:rPr>
      </w:pPr>
      <w:r>
        <w:rPr>
          <w:rFonts w:hint="eastAsia" w:ascii="宋体" w:hAnsi="宋体" w:eastAsia="宋体" w:cs="宋体"/>
          <w:b w:val="0"/>
          <w:bCs/>
          <w:kern w:val="2"/>
          <w:sz w:val="24"/>
          <w:szCs w:val="24"/>
        </w:rPr>
        <w:t>1.</w:t>
      </w:r>
      <w:r>
        <w:rPr>
          <w:rFonts w:hint="eastAsia" w:ascii="宋体" w:hAnsi="宋体" w:eastAsia="宋体" w:cs="宋体"/>
          <w:b w:val="0"/>
          <w:bCs/>
          <w:kern w:val="2"/>
          <w:sz w:val="24"/>
          <w:szCs w:val="24"/>
          <w:u w:val="single"/>
        </w:rPr>
        <w:t xml:space="preserve"> （标的名称）</w:t>
      </w:r>
      <w:r>
        <w:rPr>
          <w:rFonts w:hint="eastAsia" w:ascii="宋体" w:hAnsi="宋体" w:eastAsia="宋体" w:cs="宋体"/>
          <w:b w:val="0"/>
          <w:bCs/>
          <w:kern w:val="2"/>
          <w:sz w:val="24"/>
          <w:szCs w:val="24"/>
        </w:rPr>
        <w:t>，属于</w:t>
      </w:r>
      <w:r>
        <w:rPr>
          <w:rFonts w:hint="eastAsia" w:ascii="宋体" w:hAnsi="宋体" w:eastAsia="宋体" w:cs="宋体"/>
          <w:b w:val="0"/>
          <w:bCs/>
          <w:kern w:val="2"/>
          <w:sz w:val="24"/>
          <w:szCs w:val="24"/>
          <w:u w:val="single"/>
        </w:rPr>
        <w:t>（</w:t>
      </w:r>
      <w:r>
        <w:rPr>
          <w:rFonts w:hint="eastAsia" w:ascii="宋体" w:hAnsi="宋体" w:eastAsia="宋体" w:cs="宋体"/>
          <w:b w:val="0"/>
          <w:bCs/>
          <w:kern w:val="2"/>
          <w:sz w:val="24"/>
          <w:szCs w:val="24"/>
          <w:u w:val="single"/>
          <w:lang w:val="en-US" w:eastAsia="zh-CN"/>
        </w:rPr>
        <w:t>建筑业</w:t>
      </w:r>
      <w:r>
        <w:rPr>
          <w:rFonts w:hint="eastAsia" w:ascii="宋体" w:hAnsi="宋体" w:eastAsia="宋体" w:cs="宋体"/>
          <w:b w:val="0"/>
          <w:bCs/>
          <w:kern w:val="2"/>
          <w:sz w:val="24"/>
          <w:szCs w:val="24"/>
          <w:u w:val="single"/>
        </w:rPr>
        <w:t>）</w:t>
      </w:r>
      <w:r>
        <w:rPr>
          <w:rFonts w:hint="eastAsia" w:ascii="宋体" w:hAnsi="宋体" w:eastAsia="宋体" w:cs="宋体"/>
          <w:b w:val="0"/>
          <w:bCs/>
          <w:kern w:val="2"/>
          <w:sz w:val="24"/>
          <w:szCs w:val="24"/>
        </w:rPr>
        <w:t>； 承建（承接）企业为</w:t>
      </w:r>
      <w:r>
        <w:rPr>
          <w:rFonts w:hint="eastAsia" w:ascii="宋体" w:hAnsi="宋体" w:eastAsia="宋体" w:cs="宋体"/>
          <w:b w:val="0"/>
          <w:bCs/>
          <w:kern w:val="2"/>
          <w:sz w:val="24"/>
          <w:szCs w:val="24"/>
          <w:u w:val="single"/>
        </w:rPr>
        <w:t>（企业名称）</w:t>
      </w:r>
      <w:r>
        <w:rPr>
          <w:rFonts w:hint="eastAsia" w:ascii="宋体" w:hAnsi="宋体" w:eastAsia="宋体" w:cs="宋体"/>
          <w:b w:val="0"/>
          <w:bCs/>
          <w:kern w:val="2"/>
          <w:sz w:val="24"/>
          <w:szCs w:val="24"/>
        </w:rPr>
        <w:t>，从业人员</w:t>
      </w:r>
      <w:r>
        <w:rPr>
          <w:rFonts w:hint="eastAsia" w:ascii="宋体" w:hAnsi="宋体" w:eastAsia="宋体" w:cs="宋体"/>
          <w:b w:val="0"/>
          <w:bCs/>
          <w:kern w:val="2"/>
          <w:sz w:val="24"/>
          <w:szCs w:val="24"/>
          <w:u w:val="single"/>
        </w:rPr>
        <w:t xml:space="preserve"> </w:t>
      </w:r>
      <w:r>
        <w:rPr>
          <w:rFonts w:hint="eastAsia" w:ascii="宋体" w:hAnsi="宋体" w:eastAsia="宋体" w:cs="宋体"/>
          <w:b w:val="0"/>
          <w:bCs/>
          <w:kern w:val="2"/>
          <w:sz w:val="24"/>
          <w:szCs w:val="24"/>
          <w:u w:val="single"/>
          <w:lang w:val="en-US" w:eastAsia="zh-CN"/>
        </w:rPr>
        <w:t xml:space="preserve">    </w:t>
      </w:r>
      <w:r>
        <w:rPr>
          <w:rFonts w:hint="eastAsia" w:ascii="宋体" w:hAnsi="宋体" w:eastAsia="宋体" w:cs="宋体"/>
          <w:b w:val="0"/>
          <w:bCs/>
          <w:kern w:val="2"/>
          <w:sz w:val="24"/>
          <w:szCs w:val="24"/>
          <w:u w:val="single"/>
        </w:rPr>
        <w:tab/>
      </w:r>
      <w:r>
        <w:rPr>
          <w:rFonts w:hint="eastAsia" w:ascii="宋体" w:hAnsi="宋体" w:eastAsia="宋体" w:cs="宋体"/>
          <w:b w:val="0"/>
          <w:bCs/>
          <w:kern w:val="2"/>
          <w:sz w:val="24"/>
          <w:szCs w:val="24"/>
        </w:rPr>
        <w:t>人，营业收入为</w:t>
      </w:r>
      <w:r>
        <w:rPr>
          <w:rFonts w:hint="eastAsia" w:ascii="宋体" w:hAnsi="宋体" w:eastAsia="宋体" w:cs="宋体"/>
          <w:b w:val="0"/>
          <w:bCs/>
          <w:kern w:val="2"/>
          <w:sz w:val="24"/>
          <w:szCs w:val="24"/>
          <w:u w:val="single"/>
        </w:rPr>
        <w:t xml:space="preserve"> </w:t>
      </w:r>
      <w:r>
        <w:rPr>
          <w:rFonts w:hint="eastAsia" w:ascii="宋体" w:hAnsi="宋体" w:eastAsia="宋体" w:cs="宋体"/>
          <w:b w:val="0"/>
          <w:bCs/>
          <w:kern w:val="2"/>
          <w:sz w:val="24"/>
          <w:szCs w:val="24"/>
          <w:u w:val="single"/>
          <w:lang w:val="en-US" w:eastAsia="zh-CN"/>
        </w:rPr>
        <w:t xml:space="preserve">    </w:t>
      </w:r>
      <w:r>
        <w:rPr>
          <w:rFonts w:hint="eastAsia" w:ascii="宋体" w:hAnsi="宋体" w:eastAsia="宋体" w:cs="宋体"/>
          <w:b w:val="0"/>
          <w:bCs/>
          <w:kern w:val="2"/>
          <w:sz w:val="24"/>
          <w:szCs w:val="24"/>
          <w:u w:val="single"/>
        </w:rPr>
        <w:tab/>
      </w:r>
      <w:r>
        <w:rPr>
          <w:rFonts w:hint="eastAsia" w:ascii="宋体" w:hAnsi="宋体" w:eastAsia="宋体" w:cs="宋体"/>
          <w:b w:val="0"/>
          <w:bCs/>
          <w:kern w:val="2"/>
          <w:sz w:val="24"/>
          <w:szCs w:val="24"/>
        </w:rPr>
        <w:t>万元，资产总额为</w:t>
      </w:r>
      <w:r>
        <w:rPr>
          <w:rFonts w:hint="eastAsia" w:ascii="宋体" w:hAnsi="宋体" w:eastAsia="宋体" w:cs="宋体"/>
          <w:b w:val="0"/>
          <w:bCs/>
          <w:kern w:val="2"/>
          <w:sz w:val="24"/>
          <w:szCs w:val="24"/>
          <w:u w:val="single"/>
        </w:rPr>
        <w:t xml:space="preserve"> </w:t>
      </w:r>
      <w:r>
        <w:rPr>
          <w:rFonts w:hint="eastAsia" w:ascii="宋体" w:hAnsi="宋体" w:eastAsia="宋体" w:cs="宋体"/>
          <w:b w:val="0"/>
          <w:bCs/>
          <w:kern w:val="2"/>
          <w:sz w:val="24"/>
          <w:szCs w:val="24"/>
          <w:u w:val="single"/>
          <w:lang w:val="en-US" w:eastAsia="zh-CN"/>
        </w:rPr>
        <w:t xml:space="preserve">   </w:t>
      </w:r>
      <w:r>
        <w:rPr>
          <w:rFonts w:hint="eastAsia" w:ascii="宋体" w:hAnsi="宋体" w:eastAsia="宋体" w:cs="宋体"/>
          <w:b w:val="0"/>
          <w:bCs/>
          <w:kern w:val="2"/>
          <w:sz w:val="24"/>
          <w:szCs w:val="24"/>
          <w:u w:val="single"/>
        </w:rPr>
        <w:tab/>
      </w:r>
      <w:r>
        <w:rPr>
          <w:rFonts w:hint="eastAsia" w:ascii="宋体" w:hAnsi="宋体" w:eastAsia="宋体" w:cs="宋体"/>
          <w:b w:val="0"/>
          <w:bCs/>
          <w:kern w:val="2"/>
          <w:sz w:val="24"/>
          <w:szCs w:val="24"/>
        </w:rPr>
        <w:t>万元属于</w:t>
      </w:r>
      <w:r>
        <w:rPr>
          <w:rFonts w:hint="eastAsia" w:ascii="宋体" w:hAnsi="宋体" w:eastAsia="宋体" w:cs="宋体"/>
          <w:b w:val="0"/>
          <w:bCs/>
          <w:kern w:val="2"/>
          <w:sz w:val="24"/>
          <w:szCs w:val="24"/>
          <w:u w:val="single"/>
        </w:rPr>
        <w:t>（中型企业、 小型企业、微型企业）</w:t>
      </w:r>
      <w:r>
        <w:rPr>
          <w:rFonts w:hint="eastAsia" w:ascii="宋体" w:hAnsi="宋体" w:eastAsia="宋体" w:cs="宋体"/>
          <w:b w:val="0"/>
          <w:bCs/>
          <w:kern w:val="2"/>
          <w:sz w:val="24"/>
          <w:szCs w:val="24"/>
        </w:rPr>
        <w:t>；</w:t>
      </w:r>
    </w:p>
    <w:p>
      <w:pPr>
        <w:pStyle w:val="29"/>
        <w:pageBreakBefore w:val="0"/>
        <w:numPr>
          <w:ilvl w:val="0"/>
          <w:numId w:val="0"/>
        </w:numPr>
        <w:overflowPunct/>
        <w:topLinePunct w:val="0"/>
        <w:bidi w:val="0"/>
        <w:adjustRightInd w:val="0"/>
        <w:snapToGrid w:val="0"/>
        <w:spacing w:line="360" w:lineRule="auto"/>
        <w:ind w:firstLine="480" w:firstLineChars="200"/>
        <w:jc w:val="both"/>
        <w:rPr>
          <w:rFonts w:hint="eastAsia" w:ascii="宋体" w:hAnsi="宋体" w:eastAsia="宋体" w:cs="宋体"/>
          <w:b w:val="0"/>
          <w:bCs/>
          <w:kern w:val="2"/>
          <w:sz w:val="24"/>
          <w:szCs w:val="24"/>
        </w:rPr>
      </w:pPr>
      <w:r>
        <w:rPr>
          <w:rFonts w:hint="eastAsia" w:ascii="宋体" w:hAnsi="宋体" w:eastAsia="宋体" w:cs="宋体"/>
          <w:b w:val="0"/>
          <w:bCs/>
          <w:kern w:val="2"/>
          <w:sz w:val="24"/>
          <w:szCs w:val="24"/>
          <w:u w:val="none"/>
          <w:lang w:val="en-US" w:eastAsia="zh-CN"/>
        </w:rPr>
        <w:t>2.</w:t>
      </w:r>
      <w:r>
        <w:rPr>
          <w:rFonts w:hint="eastAsia" w:ascii="宋体" w:hAnsi="宋体" w:eastAsia="宋体" w:cs="宋体"/>
          <w:b w:val="0"/>
          <w:bCs/>
          <w:kern w:val="2"/>
          <w:sz w:val="24"/>
          <w:szCs w:val="24"/>
          <w:u w:val="single"/>
        </w:rPr>
        <w:t>（标的名称）</w:t>
      </w:r>
      <w:r>
        <w:rPr>
          <w:rFonts w:hint="eastAsia" w:ascii="宋体" w:hAnsi="宋体" w:eastAsia="宋体" w:cs="宋体"/>
          <w:b w:val="0"/>
          <w:bCs/>
          <w:kern w:val="2"/>
          <w:sz w:val="24"/>
          <w:szCs w:val="24"/>
        </w:rPr>
        <w:t>，属于</w:t>
      </w:r>
      <w:r>
        <w:rPr>
          <w:rFonts w:hint="eastAsia" w:ascii="宋体" w:hAnsi="宋体" w:eastAsia="宋体" w:cs="宋体"/>
          <w:b w:val="0"/>
          <w:bCs/>
          <w:kern w:val="2"/>
          <w:sz w:val="24"/>
          <w:szCs w:val="24"/>
          <w:u w:val="single"/>
        </w:rPr>
        <w:t>（采购文件中明确的所属行业）</w:t>
      </w:r>
      <w:r>
        <w:rPr>
          <w:rFonts w:hint="eastAsia" w:ascii="宋体" w:hAnsi="宋体" w:eastAsia="宋体" w:cs="宋体"/>
          <w:b w:val="0"/>
          <w:bCs/>
          <w:kern w:val="2"/>
          <w:sz w:val="24"/>
          <w:szCs w:val="24"/>
        </w:rPr>
        <w:t>； 承建（承接）企业为</w:t>
      </w:r>
      <w:r>
        <w:rPr>
          <w:rFonts w:hint="eastAsia" w:ascii="宋体" w:hAnsi="宋体" w:eastAsia="宋体" w:cs="宋体"/>
          <w:b w:val="0"/>
          <w:bCs/>
          <w:kern w:val="2"/>
          <w:sz w:val="24"/>
          <w:szCs w:val="24"/>
          <w:u w:val="single"/>
        </w:rPr>
        <w:t>（企业名称）</w:t>
      </w:r>
      <w:r>
        <w:rPr>
          <w:rFonts w:hint="eastAsia" w:ascii="宋体" w:hAnsi="宋体" w:eastAsia="宋体" w:cs="宋体"/>
          <w:b w:val="0"/>
          <w:bCs/>
          <w:kern w:val="2"/>
          <w:sz w:val="24"/>
          <w:szCs w:val="24"/>
        </w:rPr>
        <w:t>，从业人员</w:t>
      </w:r>
      <w:r>
        <w:rPr>
          <w:rFonts w:hint="eastAsia" w:ascii="宋体" w:hAnsi="宋体" w:eastAsia="宋体" w:cs="宋体"/>
          <w:b w:val="0"/>
          <w:bCs/>
          <w:kern w:val="2"/>
          <w:sz w:val="24"/>
          <w:szCs w:val="24"/>
          <w:u w:val="single"/>
        </w:rPr>
        <w:tab/>
      </w:r>
      <w:r>
        <w:rPr>
          <w:rFonts w:hint="eastAsia" w:ascii="宋体" w:hAnsi="宋体" w:eastAsia="宋体" w:cs="宋体"/>
          <w:b w:val="0"/>
          <w:bCs/>
          <w:kern w:val="2"/>
          <w:sz w:val="24"/>
          <w:szCs w:val="24"/>
          <w:u w:val="single"/>
          <w:lang w:val="en-US" w:eastAsia="zh-CN"/>
        </w:rPr>
        <w:t xml:space="preserve">    </w:t>
      </w:r>
      <w:r>
        <w:rPr>
          <w:rFonts w:hint="eastAsia" w:ascii="宋体" w:hAnsi="宋体" w:eastAsia="宋体" w:cs="宋体"/>
          <w:b w:val="0"/>
          <w:bCs/>
          <w:kern w:val="2"/>
          <w:sz w:val="24"/>
          <w:szCs w:val="24"/>
        </w:rPr>
        <w:t>人，营业收入为</w:t>
      </w:r>
      <w:r>
        <w:rPr>
          <w:rFonts w:hint="eastAsia" w:ascii="宋体" w:hAnsi="宋体" w:eastAsia="宋体" w:cs="宋体"/>
          <w:b w:val="0"/>
          <w:bCs/>
          <w:kern w:val="2"/>
          <w:sz w:val="24"/>
          <w:szCs w:val="24"/>
          <w:u w:val="single"/>
        </w:rPr>
        <w:tab/>
      </w:r>
      <w:r>
        <w:rPr>
          <w:rFonts w:hint="eastAsia" w:ascii="宋体" w:hAnsi="宋体" w:eastAsia="宋体" w:cs="宋体"/>
          <w:b w:val="0"/>
          <w:bCs/>
          <w:kern w:val="2"/>
          <w:sz w:val="24"/>
          <w:szCs w:val="24"/>
          <w:u w:val="single"/>
          <w:lang w:val="en-US" w:eastAsia="zh-CN"/>
        </w:rPr>
        <w:t xml:space="preserve">    </w:t>
      </w:r>
      <w:r>
        <w:rPr>
          <w:rFonts w:hint="eastAsia" w:ascii="宋体" w:hAnsi="宋体" w:eastAsia="宋体" w:cs="宋体"/>
          <w:b w:val="0"/>
          <w:bCs/>
          <w:kern w:val="2"/>
          <w:sz w:val="24"/>
          <w:szCs w:val="24"/>
        </w:rPr>
        <w:t>万元，资产总额为</w:t>
      </w:r>
      <w:r>
        <w:rPr>
          <w:rFonts w:hint="eastAsia" w:ascii="宋体" w:hAnsi="宋体" w:eastAsia="宋体" w:cs="宋体"/>
          <w:b w:val="0"/>
          <w:bCs/>
          <w:kern w:val="2"/>
          <w:sz w:val="24"/>
          <w:szCs w:val="24"/>
          <w:u w:val="single"/>
          <w:lang w:val="en-US" w:eastAsia="zh-CN"/>
        </w:rPr>
        <w:t xml:space="preserve">    </w:t>
      </w:r>
      <w:r>
        <w:rPr>
          <w:rFonts w:hint="eastAsia" w:ascii="宋体" w:hAnsi="宋体" w:eastAsia="宋体" w:cs="宋体"/>
          <w:b w:val="0"/>
          <w:bCs/>
          <w:kern w:val="2"/>
          <w:sz w:val="24"/>
          <w:szCs w:val="24"/>
        </w:rPr>
        <w:t>万元，属于</w:t>
      </w:r>
      <w:r>
        <w:rPr>
          <w:rFonts w:hint="eastAsia" w:ascii="宋体" w:hAnsi="宋体" w:eastAsia="宋体" w:cs="宋体"/>
          <w:b w:val="0"/>
          <w:bCs/>
          <w:kern w:val="2"/>
          <w:sz w:val="24"/>
          <w:szCs w:val="24"/>
          <w:u w:val="single"/>
        </w:rPr>
        <w:t>（中型企业、 小型企业、微型企业）</w:t>
      </w:r>
      <w:r>
        <w:rPr>
          <w:rFonts w:hint="eastAsia" w:ascii="宋体" w:hAnsi="宋体" w:eastAsia="宋体" w:cs="宋体"/>
          <w:b w:val="0"/>
          <w:bCs/>
          <w:kern w:val="2"/>
          <w:sz w:val="24"/>
          <w:szCs w:val="24"/>
        </w:rPr>
        <w:t>；</w:t>
      </w:r>
    </w:p>
    <w:p>
      <w:pPr>
        <w:pStyle w:val="29"/>
        <w:pageBreakBefore w:val="0"/>
        <w:overflowPunct/>
        <w:topLinePunct w:val="0"/>
        <w:bidi w:val="0"/>
        <w:adjustRightInd w:val="0"/>
        <w:snapToGrid w:val="0"/>
        <w:spacing w:line="360" w:lineRule="auto"/>
        <w:ind w:firstLine="720" w:firstLineChars="300"/>
        <w:jc w:val="both"/>
        <w:rPr>
          <w:rFonts w:hint="eastAsia" w:ascii="宋体" w:hAnsi="宋体" w:eastAsia="宋体" w:cs="宋体"/>
          <w:b w:val="0"/>
          <w:bCs/>
          <w:kern w:val="2"/>
          <w:sz w:val="24"/>
          <w:szCs w:val="24"/>
        </w:rPr>
      </w:pPr>
      <w:r>
        <w:rPr>
          <w:rFonts w:hint="eastAsia" w:ascii="宋体" w:hAnsi="宋体" w:eastAsia="宋体" w:cs="宋体"/>
          <w:b w:val="0"/>
          <w:bCs/>
          <w:kern w:val="2"/>
          <w:sz w:val="24"/>
          <w:szCs w:val="24"/>
        </w:rPr>
        <w:t>……</w:t>
      </w:r>
    </w:p>
    <w:p>
      <w:pPr>
        <w:pStyle w:val="29"/>
        <w:pageBreakBefore w:val="0"/>
        <w:overflowPunct/>
        <w:topLinePunct w:val="0"/>
        <w:bidi w:val="0"/>
        <w:adjustRightInd w:val="0"/>
        <w:snapToGrid w:val="0"/>
        <w:spacing w:line="360" w:lineRule="auto"/>
        <w:ind w:firstLine="480" w:firstLineChars="200"/>
        <w:jc w:val="both"/>
        <w:rPr>
          <w:rFonts w:hint="eastAsia" w:ascii="宋体" w:hAnsi="宋体" w:eastAsia="宋体" w:cs="宋体"/>
          <w:b w:val="0"/>
          <w:bCs/>
          <w:kern w:val="2"/>
          <w:sz w:val="24"/>
          <w:szCs w:val="24"/>
        </w:rPr>
      </w:pPr>
      <w:r>
        <w:rPr>
          <w:rFonts w:hint="eastAsia" w:ascii="宋体" w:hAnsi="宋体" w:eastAsia="宋体" w:cs="宋体"/>
          <w:b w:val="0"/>
          <w:bCs/>
          <w:kern w:val="2"/>
          <w:sz w:val="24"/>
          <w:szCs w:val="24"/>
        </w:rPr>
        <w:t>以上企业，不属于大企业的分支机构，不存在控股股东</w:t>
      </w:r>
    </w:p>
    <w:p>
      <w:pPr>
        <w:pStyle w:val="29"/>
        <w:pageBreakBefore w:val="0"/>
        <w:overflowPunct/>
        <w:topLinePunct w:val="0"/>
        <w:bidi w:val="0"/>
        <w:adjustRightInd w:val="0"/>
        <w:snapToGrid w:val="0"/>
        <w:spacing w:line="360" w:lineRule="auto"/>
        <w:ind w:firstLine="480" w:firstLineChars="200"/>
        <w:jc w:val="both"/>
        <w:rPr>
          <w:rFonts w:hint="eastAsia" w:ascii="宋体" w:hAnsi="宋体" w:eastAsia="宋体" w:cs="宋体"/>
          <w:b w:val="0"/>
          <w:bCs/>
          <w:kern w:val="2"/>
          <w:sz w:val="24"/>
          <w:szCs w:val="24"/>
        </w:rPr>
      </w:pPr>
      <w:r>
        <w:rPr>
          <w:rFonts w:hint="eastAsia" w:ascii="宋体" w:hAnsi="宋体" w:eastAsia="宋体" w:cs="宋体"/>
          <w:b w:val="0"/>
          <w:bCs/>
          <w:kern w:val="2"/>
          <w:sz w:val="24"/>
          <w:szCs w:val="24"/>
        </w:rPr>
        <w:t>为大企业的情形，也不存在与大企业的负责人为同一人的情形。</w:t>
      </w:r>
    </w:p>
    <w:p>
      <w:pPr>
        <w:pStyle w:val="29"/>
        <w:pageBreakBefore w:val="0"/>
        <w:overflowPunct/>
        <w:topLinePunct w:val="0"/>
        <w:bidi w:val="0"/>
        <w:adjustRightInd w:val="0"/>
        <w:snapToGrid w:val="0"/>
        <w:spacing w:line="360" w:lineRule="auto"/>
        <w:ind w:firstLine="480" w:firstLineChars="200"/>
        <w:jc w:val="both"/>
        <w:rPr>
          <w:rFonts w:hint="eastAsia" w:ascii="宋体" w:hAnsi="宋体" w:eastAsia="宋体" w:cs="宋体"/>
          <w:b w:val="0"/>
          <w:bCs/>
          <w:kern w:val="2"/>
          <w:sz w:val="24"/>
          <w:szCs w:val="24"/>
        </w:rPr>
      </w:pPr>
      <w:r>
        <w:rPr>
          <w:rFonts w:hint="eastAsia" w:ascii="宋体" w:hAnsi="宋体" w:eastAsia="宋体" w:cs="宋体"/>
          <w:b w:val="0"/>
          <w:bCs/>
          <w:kern w:val="2"/>
          <w:sz w:val="24"/>
          <w:szCs w:val="24"/>
        </w:rPr>
        <w:t>本企业对上述声明内容的真实性负责。如有虚假，将依法承担相应责任。</w:t>
      </w:r>
    </w:p>
    <w:p>
      <w:pPr>
        <w:pStyle w:val="29"/>
        <w:pageBreakBefore w:val="0"/>
        <w:tabs>
          <w:tab w:val="left" w:pos="513"/>
        </w:tabs>
        <w:overflowPunct/>
        <w:topLinePunct w:val="0"/>
        <w:bidi w:val="0"/>
        <w:adjustRightInd w:val="0"/>
        <w:snapToGrid w:val="0"/>
        <w:spacing w:line="360" w:lineRule="auto"/>
        <w:jc w:val="both"/>
        <w:rPr>
          <w:rFonts w:hint="eastAsia" w:ascii="宋体" w:hAnsi="宋体" w:eastAsia="宋体" w:cs="宋体"/>
          <w:b w:val="0"/>
          <w:bCs/>
          <w:kern w:val="2"/>
          <w:sz w:val="24"/>
          <w:szCs w:val="24"/>
          <w:lang w:val="en-US" w:eastAsia="zh-CN"/>
        </w:rPr>
      </w:pPr>
    </w:p>
    <w:p>
      <w:pPr>
        <w:pStyle w:val="56"/>
        <w:pageBreakBefore w:val="0"/>
        <w:overflowPunct/>
        <w:topLinePunct w:val="0"/>
        <w:bidi w:val="0"/>
        <w:snapToGrid w:val="0"/>
        <w:spacing w:line="360" w:lineRule="auto"/>
        <w:ind w:left="0" w:leftChars="0" w:firstLine="480" w:firstLineChars="200"/>
        <w:jc w:val="left"/>
        <w:rPr>
          <w:rFonts w:hint="eastAsia" w:ascii="宋体" w:hAnsi="宋体" w:eastAsia="宋体" w:cs="宋体"/>
          <w:sz w:val="24"/>
          <w:szCs w:val="24"/>
          <w:lang w:val="en-US" w:eastAsia="zh-CN"/>
        </w:rPr>
      </w:pPr>
      <w:r>
        <w:rPr>
          <w:rFonts w:hint="eastAsia" w:ascii="宋体" w:hAnsi="宋体" w:eastAsia="宋体" w:cs="宋体"/>
          <w:b w:val="0"/>
          <w:bCs/>
          <w:kern w:val="2"/>
          <w:sz w:val="24"/>
          <w:szCs w:val="24"/>
          <w:lang w:val="en-US" w:eastAsia="zh-CN"/>
        </w:rPr>
        <w:t xml:space="preserve">                </w:t>
      </w:r>
    </w:p>
    <w:p>
      <w:pPr>
        <w:pStyle w:val="33"/>
        <w:jc w:val="right"/>
        <w:rPr>
          <w:rFonts w:hint="eastAsia" w:ascii="仿宋" w:hAnsi="仿宋" w:eastAsia="仿宋" w:cs="仿宋"/>
          <w:spacing w:val="6"/>
          <w:sz w:val="30"/>
          <w:szCs w:val="30"/>
          <w:highlight w:val="none"/>
        </w:rPr>
      </w:pPr>
    </w:p>
    <w:p>
      <w:pPr>
        <w:pStyle w:val="29"/>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供应商（公章）：                   </w:t>
      </w:r>
    </w:p>
    <w:p>
      <w:pPr>
        <w:pStyle w:val="29"/>
        <w:jc w:val="righ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 xml:space="preserve">法定代表人/被授权人（签字）：                                                        </w:t>
      </w:r>
    </w:p>
    <w:p>
      <w:pPr>
        <w:spacing w:line="560" w:lineRule="exact"/>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日      期：年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p>
      <w:pPr>
        <w:spacing w:line="258" w:lineRule="auto"/>
        <w:rPr>
          <w:rFonts w:hint="eastAsia" w:ascii="仿宋" w:hAnsi="仿宋" w:eastAsia="仿宋" w:cs="仿宋"/>
          <w:sz w:val="21"/>
        </w:rPr>
      </w:pPr>
    </w:p>
    <w:p>
      <w:pPr>
        <w:spacing w:line="259" w:lineRule="auto"/>
        <w:rPr>
          <w:rFonts w:hint="eastAsia" w:ascii="仿宋" w:hAnsi="仿宋" w:eastAsia="仿宋" w:cs="仿宋"/>
          <w:sz w:val="21"/>
        </w:rPr>
      </w:pPr>
    </w:p>
    <w:p>
      <w:pPr>
        <w:spacing w:before="66" w:line="297" w:lineRule="auto"/>
        <w:ind w:left="9" w:right="95" w:firstLine="429"/>
        <w:rPr>
          <w:rFonts w:hint="eastAsia" w:ascii="仿宋" w:hAnsi="仿宋" w:eastAsia="仿宋" w:cs="仿宋"/>
          <w:sz w:val="20"/>
          <w:szCs w:val="20"/>
        </w:rPr>
      </w:pPr>
      <w:r>
        <w:rPr>
          <w:rFonts w:hint="eastAsia" w:ascii="仿宋" w:hAnsi="仿宋" w:eastAsia="仿宋" w:cs="仿宋"/>
          <w:spacing w:val="12"/>
          <w:sz w:val="20"/>
          <w:szCs w:val="20"/>
          <w14:textOutline w14:w="3795" w14:cap="sq" w14:cmpd="sng">
            <w14:solidFill>
              <w14:srgbClr w14:val="000000"/>
            </w14:solidFill>
            <w14:prstDash w14:val="solid"/>
            <w14:bevel/>
          </w14:textOutline>
        </w:rPr>
        <w:t>备注：</w:t>
      </w:r>
      <w:r>
        <w:rPr>
          <w:rFonts w:hint="eastAsia" w:ascii="仿宋" w:hAnsi="仿宋" w:eastAsia="仿宋" w:cs="仿宋"/>
          <w:spacing w:val="-58"/>
          <w:sz w:val="20"/>
          <w:szCs w:val="20"/>
        </w:rPr>
        <w:t xml:space="preserve"> </w:t>
      </w:r>
      <w:r>
        <w:rPr>
          <w:rFonts w:hint="eastAsia" w:ascii="仿宋" w:hAnsi="仿宋" w:eastAsia="仿宋" w:cs="仿宋"/>
          <w:spacing w:val="12"/>
          <w:sz w:val="20"/>
          <w:szCs w:val="20"/>
        </w:rPr>
        <w:t>1.填写前请认真阅读《工业和信息化部、国家统计局、国</w:t>
      </w:r>
      <w:r>
        <w:rPr>
          <w:rFonts w:hint="eastAsia" w:ascii="仿宋" w:hAnsi="仿宋" w:eastAsia="仿宋" w:cs="仿宋"/>
          <w:spacing w:val="11"/>
          <w:sz w:val="20"/>
          <w:szCs w:val="20"/>
        </w:rPr>
        <w:t>家发展和改革委员会、财政</w:t>
      </w:r>
      <w:r>
        <w:rPr>
          <w:rFonts w:hint="eastAsia" w:ascii="仿宋" w:hAnsi="仿宋" w:eastAsia="仿宋" w:cs="仿宋"/>
          <w:sz w:val="20"/>
          <w:szCs w:val="20"/>
        </w:rPr>
        <w:t xml:space="preserve">  </w:t>
      </w:r>
      <w:r>
        <w:rPr>
          <w:rFonts w:hint="eastAsia" w:ascii="仿宋" w:hAnsi="仿宋" w:eastAsia="仿宋" w:cs="仿宋"/>
          <w:spacing w:val="11"/>
          <w:sz w:val="20"/>
          <w:szCs w:val="20"/>
        </w:rPr>
        <w:t>部关于印发中小企业划型标准规定的通知》（工信部联企业</w:t>
      </w:r>
      <w:r>
        <w:rPr>
          <w:rFonts w:hint="eastAsia" w:ascii="仿宋" w:hAnsi="仿宋" w:eastAsia="仿宋" w:cs="仿宋"/>
          <w:spacing w:val="10"/>
          <w:sz w:val="20"/>
          <w:szCs w:val="20"/>
        </w:rPr>
        <w:t>﹝2011﹞300</w:t>
      </w:r>
      <w:r>
        <w:rPr>
          <w:rFonts w:hint="eastAsia" w:ascii="仿宋" w:hAnsi="仿宋" w:eastAsia="仿宋" w:cs="仿宋"/>
          <w:spacing w:val="-31"/>
          <w:sz w:val="20"/>
          <w:szCs w:val="20"/>
        </w:rPr>
        <w:t xml:space="preserve"> </w:t>
      </w:r>
      <w:r>
        <w:rPr>
          <w:rFonts w:hint="eastAsia" w:ascii="仿宋" w:hAnsi="仿宋" w:eastAsia="仿宋" w:cs="仿宋"/>
          <w:spacing w:val="10"/>
          <w:sz w:val="20"/>
          <w:szCs w:val="20"/>
        </w:rPr>
        <w:t>号）和财政部、工业和信</w:t>
      </w:r>
      <w:r>
        <w:rPr>
          <w:rFonts w:hint="eastAsia" w:ascii="仿宋" w:hAnsi="仿宋" w:eastAsia="仿宋" w:cs="仿宋"/>
          <w:sz w:val="20"/>
          <w:szCs w:val="20"/>
        </w:rPr>
        <w:t xml:space="preserve"> </w:t>
      </w:r>
      <w:r>
        <w:rPr>
          <w:rFonts w:hint="eastAsia" w:ascii="仿宋" w:hAnsi="仿宋" w:eastAsia="仿宋" w:cs="仿宋"/>
          <w:spacing w:val="10"/>
          <w:sz w:val="20"/>
          <w:szCs w:val="20"/>
        </w:rPr>
        <w:t>息化部关于印发《政府采购促进中小企业发展管理办法》</w:t>
      </w:r>
      <w:r>
        <w:rPr>
          <w:rFonts w:hint="eastAsia" w:ascii="仿宋" w:hAnsi="仿宋" w:eastAsia="仿宋" w:cs="仿宋"/>
          <w:spacing w:val="-41"/>
          <w:sz w:val="20"/>
          <w:szCs w:val="20"/>
        </w:rPr>
        <w:t xml:space="preserve"> </w:t>
      </w:r>
      <w:r>
        <w:rPr>
          <w:rFonts w:hint="eastAsia" w:ascii="仿宋" w:hAnsi="仿宋" w:eastAsia="仿宋" w:cs="仿宋"/>
          <w:spacing w:val="10"/>
          <w:sz w:val="20"/>
          <w:szCs w:val="20"/>
        </w:rPr>
        <w:t>的通知(财库﹝2020﹞46</w:t>
      </w:r>
      <w:r>
        <w:rPr>
          <w:rFonts w:hint="eastAsia" w:ascii="仿宋" w:hAnsi="仿宋" w:eastAsia="仿宋" w:cs="仿宋"/>
          <w:spacing w:val="-30"/>
          <w:sz w:val="20"/>
          <w:szCs w:val="20"/>
        </w:rPr>
        <w:t xml:space="preserve"> </w:t>
      </w:r>
      <w:r>
        <w:rPr>
          <w:rFonts w:hint="eastAsia" w:ascii="仿宋" w:hAnsi="仿宋" w:eastAsia="仿宋" w:cs="仿宋"/>
          <w:spacing w:val="10"/>
          <w:sz w:val="20"/>
          <w:szCs w:val="20"/>
        </w:rPr>
        <w:t>号)相关规定。</w:t>
      </w:r>
    </w:p>
    <w:p>
      <w:pPr>
        <w:spacing w:before="114" w:line="280" w:lineRule="auto"/>
        <w:ind w:left="5" w:right="76" w:firstLine="433"/>
        <w:rPr>
          <w:rFonts w:hint="eastAsia" w:ascii="仿宋" w:hAnsi="仿宋" w:eastAsia="仿宋" w:cs="仿宋"/>
          <w:sz w:val="20"/>
          <w:szCs w:val="20"/>
        </w:rPr>
      </w:pPr>
      <w:r>
        <w:rPr>
          <w:rFonts w:hint="eastAsia" w:ascii="仿宋" w:hAnsi="仿宋" w:eastAsia="仿宋" w:cs="仿宋"/>
          <w:spacing w:val="16"/>
          <w:sz w:val="20"/>
          <w:szCs w:val="20"/>
        </w:rPr>
        <w:t>2.从业人员、营业收入、资产总额填报上一年度数据，无上一年度</w:t>
      </w:r>
      <w:r>
        <w:rPr>
          <w:rFonts w:hint="eastAsia" w:ascii="仿宋" w:hAnsi="仿宋" w:eastAsia="仿宋" w:cs="仿宋"/>
          <w:spacing w:val="15"/>
          <w:sz w:val="20"/>
          <w:szCs w:val="20"/>
        </w:rPr>
        <w:t>数据的新成立企业可不填</w:t>
      </w:r>
      <w:r>
        <w:rPr>
          <w:rFonts w:hint="eastAsia" w:ascii="仿宋" w:hAnsi="仿宋" w:eastAsia="仿宋" w:cs="仿宋"/>
          <w:sz w:val="20"/>
          <w:szCs w:val="20"/>
        </w:rPr>
        <w:t xml:space="preserve"> </w:t>
      </w:r>
      <w:r>
        <w:rPr>
          <w:rFonts w:hint="eastAsia" w:ascii="仿宋" w:hAnsi="仿宋" w:eastAsia="仿宋" w:cs="仿宋"/>
          <w:spacing w:val="1"/>
          <w:sz w:val="20"/>
          <w:szCs w:val="20"/>
        </w:rPr>
        <w:t>报。</w:t>
      </w:r>
    </w:p>
    <w:p>
      <w:pPr>
        <w:spacing w:before="114" w:line="297" w:lineRule="auto"/>
        <w:ind w:left="6" w:right="76" w:firstLine="434"/>
        <w:rPr>
          <w:rFonts w:hint="eastAsia" w:ascii="仿宋" w:hAnsi="仿宋" w:eastAsia="仿宋" w:cs="仿宋"/>
          <w:sz w:val="20"/>
          <w:szCs w:val="20"/>
        </w:rPr>
      </w:pPr>
      <w:r>
        <w:rPr>
          <w:rFonts w:hint="eastAsia" w:ascii="仿宋" w:hAnsi="仿宋" w:eastAsia="仿宋" w:cs="仿宋"/>
          <w:spacing w:val="14"/>
          <w:sz w:val="20"/>
          <w:szCs w:val="20"/>
        </w:rPr>
        <w:t>3.根据《工业和信息化部、</w:t>
      </w:r>
      <w:r>
        <w:rPr>
          <w:rFonts w:hint="eastAsia" w:ascii="仿宋" w:hAnsi="仿宋" w:eastAsia="仿宋" w:cs="仿宋"/>
          <w:spacing w:val="-58"/>
          <w:sz w:val="20"/>
          <w:szCs w:val="20"/>
        </w:rPr>
        <w:t xml:space="preserve"> </w:t>
      </w:r>
      <w:r>
        <w:rPr>
          <w:rFonts w:hint="eastAsia" w:ascii="仿宋" w:hAnsi="仿宋" w:eastAsia="仿宋" w:cs="仿宋"/>
          <w:spacing w:val="14"/>
          <w:sz w:val="20"/>
          <w:szCs w:val="20"/>
        </w:rPr>
        <w:t>国家统计局、</w:t>
      </w:r>
      <w:r>
        <w:rPr>
          <w:rFonts w:hint="eastAsia" w:ascii="仿宋" w:hAnsi="仿宋" w:eastAsia="仿宋" w:cs="仿宋"/>
          <w:spacing w:val="-59"/>
          <w:sz w:val="20"/>
          <w:szCs w:val="20"/>
        </w:rPr>
        <w:t xml:space="preserve"> </w:t>
      </w:r>
      <w:r>
        <w:rPr>
          <w:rFonts w:hint="eastAsia" w:ascii="仿宋" w:hAnsi="仿宋" w:eastAsia="仿宋" w:cs="仿宋"/>
          <w:spacing w:val="14"/>
          <w:sz w:val="20"/>
          <w:szCs w:val="20"/>
        </w:rPr>
        <w:t>国家发展和改革委</w:t>
      </w:r>
      <w:r>
        <w:rPr>
          <w:rFonts w:hint="eastAsia" w:ascii="仿宋" w:hAnsi="仿宋" w:eastAsia="仿宋" w:cs="仿宋"/>
          <w:spacing w:val="13"/>
          <w:sz w:val="20"/>
          <w:szCs w:val="20"/>
        </w:rPr>
        <w:t>员会、财政部关于印发中小企业</w:t>
      </w:r>
      <w:r>
        <w:rPr>
          <w:rFonts w:hint="eastAsia" w:ascii="仿宋" w:hAnsi="仿宋" w:eastAsia="仿宋" w:cs="仿宋"/>
          <w:sz w:val="20"/>
          <w:szCs w:val="20"/>
        </w:rPr>
        <w:t xml:space="preserve"> </w:t>
      </w:r>
      <w:r>
        <w:rPr>
          <w:rFonts w:hint="eastAsia" w:ascii="仿宋" w:hAnsi="仿宋" w:eastAsia="仿宋" w:cs="仿宋"/>
          <w:spacing w:val="11"/>
          <w:sz w:val="20"/>
          <w:szCs w:val="20"/>
        </w:rPr>
        <w:t>划型标准规定的通知》（工信部联企业﹝2011﹞300</w:t>
      </w:r>
      <w:r>
        <w:rPr>
          <w:rFonts w:hint="eastAsia" w:ascii="仿宋" w:hAnsi="仿宋" w:eastAsia="仿宋" w:cs="仿宋"/>
          <w:spacing w:val="-28"/>
          <w:sz w:val="20"/>
          <w:szCs w:val="20"/>
        </w:rPr>
        <w:t xml:space="preserve"> </w:t>
      </w:r>
      <w:r>
        <w:rPr>
          <w:rFonts w:hint="eastAsia" w:ascii="仿宋" w:hAnsi="仿宋" w:eastAsia="仿宋" w:cs="仿宋"/>
          <w:spacing w:val="11"/>
          <w:sz w:val="20"/>
          <w:szCs w:val="20"/>
        </w:rPr>
        <w:t>号），本项目所属行业中小企业划型标准具体</w:t>
      </w:r>
      <w:r>
        <w:rPr>
          <w:rFonts w:hint="eastAsia" w:ascii="仿宋" w:hAnsi="仿宋" w:eastAsia="仿宋" w:cs="仿宋"/>
          <w:sz w:val="20"/>
          <w:szCs w:val="20"/>
        </w:rPr>
        <w:t xml:space="preserve"> </w:t>
      </w:r>
      <w:r>
        <w:rPr>
          <w:rFonts w:hint="eastAsia" w:ascii="仿宋" w:hAnsi="仿宋" w:eastAsia="仿宋" w:cs="仿宋"/>
          <w:spacing w:val="11"/>
          <w:sz w:val="20"/>
          <w:szCs w:val="20"/>
        </w:rPr>
        <w:t>如下：农林牧渔（农业设施、农业机械经营服务）。</w:t>
      </w:r>
    </w:p>
    <w:p>
      <w:pPr>
        <w:spacing w:line="297" w:lineRule="auto"/>
        <w:rPr>
          <w:rFonts w:hint="eastAsia" w:ascii="仿宋" w:hAnsi="仿宋" w:eastAsia="仿宋" w:cs="仿宋"/>
          <w:sz w:val="20"/>
          <w:szCs w:val="20"/>
        </w:rPr>
        <w:sectPr>
          <w:headerReference r:id="rId46" w:type="default"/>
          <w:footerReference r:id="rId47" w:type="default"/>
          <w:pgSz w:w="11906" w:h="16839"/>
          <w:pgMar w:top="1117" w:right="1326" w:bottom="1047" w:left="1417" w:header="878" w:footer="769" w:gutter="0"/>
          <w:pgNumType w:fmt="decimal"/>
          <w:cols w:space="720" w:num="1"/>
        </w:sectPr>
      </w:pPr>
    </w:p>
    <w:p>
      <w:pPr>
        <w:spacing w:line="256" w:lineRule="auto"/>
        <w:rPr>
          <w:rFonts w:hint="eastAsia" w:ascii="仿宋" w:hAnsi="仿宋" w:eastAsia="仿宋" w:cs="仿宋"/>
          <w:sz w:val="21"/>
        </w:rPr>
      </w:pPr>
    </w:p>
    <w:p>
      <w:pPr>
        <w:pStyle w:val="24"/>
        <w:spacing w:before="98" w:line="206" w:lineRule="auto"/>
        <w:ind w:left="3498"/>
        <w:jc w:val="both"/>
        <w:rPr>
          <w:rFonts w:hint="eastAsia" w:ascii="仿宋" w:hAnsi="仿宋" w:eastAsia="仿宋" w:cs="仿宋"/>
          <w:sz w:val="30"/>
          <w:szCs w:val="30"/>
        </w:rPr>
      </w:pPr>
      <w:r>
        <w:rPr>
          <w:rFonts w:hint="eastAsia" w:ascii="仿宋" w:hAnsi="仿宋" w:eastAsia="仿宋" w:cs="仿宋"/>
          <w:spacing w:val="-1"/>
          <w:sz w:val="30"/>
          <w:szCs w:val="30"/>
          <w14:textOutline w14:w="5448" w14:cap="sq" w14:cmpd="sng">
            <w14:solidFill>
              <w14:srgbClr w14:val="000000"/>
            </w14:solidFill>
            <w14:prstDash w14:val="solid"/>
            <w14:bevel/>
          </w14:textOutline>
        </w:rPr>
        <w:t>监狱企业证明函</w:t>
      </w:r>
    </w:p>
    <w:p>
      <w:pPr>
        <w:spacing w:line="270" w:lineRule="auto"/>
        <w:rPr>
          <w:rFonts w:hint="eastAsia" w:ascii="仿宋" w:hAnsi="仿宋" w:eastAsia="仿宋" w:cs="仿宋"/>
          <w:sz w:val="21"/>
        </w:rPr>
      </w:pPr>
    </w:p>
    <w:p>
      <w:pPr>
        <w:pStyle w:val="24"/>
        <w:spacing w:before="91" w:line="330" w:lineRule="auto"/>
        <w:ind w:left="21" w:firstLine="560"/>
        <w:jc w:val="left"/>
        <w:rPr>
          <w:rFonts w:hint="eastAsia" w:ascii="仿宋" w:hAnsi="仿宋" w:eastAsia="仿宋" w:cs="仿宋"/>
          <w:sz w:val="28"/>
          <w:szCs w:val="28"/>
        </w:rPr>
      </w:pPr>
      <w:r>
        <w:rPr>
          <w:rFonts w:hint="eastAsia" w:ascii="仿宋" w:hAnsi="仿宋" w:eastAsia="仿宋" w:cs="仿宋"/>
          <w:spacing w:val="3"/>
          <w:sz w:val="28"/>
          <w:szCs w:val="28"/>
        </w:rPr>
        <w:t>根据财政部、司法部《关于政府采购支持监狱企业发展</w:t>
      </w:r>
      <w:r>
        <w:rPr>
          <w:rFonts w:hint="eastAsia" w:ascii="仿宋" w:hAnsi="仿宋" w:eastAsia="仿宋" w:cs="仿宋"/>
          <w:spacing w:val="2"/>
          <w:sz w:val="28"/>
          <w:szCs w:val="28"/>
        </w:rPr>
        <w:t>有关问题的通</w:t>
      </w:r>
      <w:r>
        <w:rPr>
          <w:rFonts w:hint="eastAsia" w:ascii="仿宋" w:hAnsi="仿宋" w:eastAsia="仿宋" w:cs="仿宋"/>
          <w:sz w:val="28"/>
          <w:szCs w:val="28"/>
        </w:rPr>
        <w:t xml:space="preserve"> </w:t>
      </w:r>
      <w:r>
        <w:rPr>
          <w:rFonts w:hint="eastAsia" w:ascii="仿宋" w:hAnsi="仿宋" w:eastAsia="仿宋" w:cs="仿宋"/>
          <w:spacing w:val="-6"/>
          <w:sz w:val="28"/>
          <w:szCs w:val="28"/>
        </w:rPr>
        <w:t>知》（财库〔2014〕68</w:t>
      </w:r>
      <w:r>
        <w:rPr>
          <w:rFonts w:hint="eastAsia" w:ascii="仿宋" w:hAnsi="仿宋" w:eastAsia="仿宋" w:cs="仿宋"/>
          <w:spacing w:val="-27"/>
          <w:sz w:val="28"/>
          <w:szCs w:val="28"/>
        </w:rPr>
        <w:t xml:space="preserve"> </w:t>
      </w:r>
      <w:r>
        <w:rPr>
          <w:rFonts w:hint="eastAsia" w:ascii="仿宋" w:hAnsi="仿宋" w:eastAsia="仿宋" w:cs="仿宋"/>
          <w:spacing w:val="-6"/>
          <w:sz w:val="28"/>
          <w:szCs w:val="28"/>
        </w:rPr>
        <w:t>号）的规定，监狱企业是指由司法部认定的为罪犯、</w:t>
      </w:r>
      <w:r>
        <w:rPr>
          <w:rFonts w:hint="eastAsia" w:ascii="仿宋" w:hAnsi="仿宋" w:eastAsia="仿宋" w:cs="仿宋"/>
          <w:sz w:val="28"/>
          <w:szCs w:val="28"/>
        </w:rPr>
        <w:t xml:space="preserve"> </w:t>
      </w:r>
      <w:r>
        <w:rPr>
          <w:rFonts w:hint="eastAsia" w:ascii="仿宋" w:hAnsi="仿宋" w:eastAsia="仿宋" w:cs="仿宋"/>
          <w:spacing w:val="3"/>
          <w:sz w:val="28"/>
          <w:szCs w:val="28"/>
        </w:rPr>
        <w:t>戒毒人员提供生产项目和劳动对象，且全部产权属于司法部监狱管理局、</w:t>
      </w:r>
      <w:r>
        <w:rPr>
          <w:rFonts w:hint="eastAsia" w:ascii="仿宋" w:hAnsi="仿宋" w:eastAsia="仿宋" w:cs="仿宋"/>
          <w:spacing w:val="14"/>
          <w:sz w:val="28"/>
          <w:szCs w:val="28"/>
        </w:rPr>
        <w:t xml:space="preserve"> </w:t>
      </w:r>
      <w:r>
        <w:rPr>
          <w:rFonts w:hint="eastAsia" w:ascii="仿宋" w:hAnsi="仿宋" w:eastAsia="仿宋" w:cs="仿宋"/>
          <w:sz w:val="28"/>
          <w:szCs w:val="28"/>
        </w:rPr>
        <w:t>戒毒管理局、直属煤矿管理局，各省、</w:t>
      </w:r>
      <w:r>
        <w:rPr>
          <w:rFonts w:hint="eastAsia" w:ascii="仿宋" w:hAnsi="仿宋" w:eastAsia="仿宋" w:cs="仿宋"/>
          <w:spacing w:val="-55"/>
          <w:sz w:val="28"/>
          <w:szCs w:val="28"/>
        </w:rPr>
        <w:t xml:space="preserve"> </w:t>
      </w:r>
      <w:r>
        <w:rPr>
          <w:rFonts w:hint="eastAsia" w:ascii="仿宋" w:hAnsi="仿宋" w:eastAsia="仿宋" w:cs="仿宋"/>
          <w:sz w:val="28"/>
          <w:szCs w:val="28"/>
        </w:rPr>
        <w:t>自治区、直辖市监狱管理局、</w:t>
      </w:r>
      <w:r>
        <w:rPr>
          <w:rFonts w:hint="eastAsia" w:ascii="仿宋" w:hAnsi="仿宋" w:eastAsia="仿宋" w:cs="仿宋"/>
          <w:spacing w:val="-1"/>
          <w:sz w:val="28"/>
          <w:szCs w:val="28"/>
        </w:rPr>
        <w:t>戒毒</w:t>
      </w:r>
      <w:r>
        <w:rPr>
          <w:rFonts w:hint="eastAsia" w:ascii="仿宋" w:hAnsi="仿宋" w:eastAsia="仿宋" w:cs="仿宋"/>
          <w:sz w:val="28"/>
          <w:szCs w:val="28"/>
        </w:rPr>
        <w:t xml:space="preserve"> </w:t>
      </w:r>
      <w:r>
        <w:rPr>
          <w:rFonts w:hint="eastAsia" w:ascii="仿宋" w:hAnsi="仿宋" w:eastAsia="仿宋" w:cs="仿宋"/>
          <w:spacing w:val="3"/>
          <w:sz w:val="28"/>
          <w:szCs w:val="28"/>
        </w:rPr>
        <w:t>管理局，各地（设区的市）监狱、强制隔离</w:t>
      </w:r>
      <w:r>
        <w:rPr>
          <w:rFonts w:hint="eastAsia" w:ascii="仿宋" w:hAnsi="仿宋" w:eastAsia="仿宋" w:cs="仿宋"/>
          <w:spacing w:val="2"/>
          <w:sz w:val="28"/>
          <w:szCs w:val="28"/>
        </w:rPr>
        <w:t>戒毒所、戒毒康复所，以及新</w:t>
      </w:r>
    </w:p>
    <w:p>
      <w:pPr>
        <w:pStyle w:val="24"/>
        <w:spacing w:before="1" w:line="215" w:lineRule="auto"/>
        <w:ind w:left="22"/>
        <w:jc w:val="left"/>
        <w:rPr>
          <w:rFonts w:hint="eastAsia" w:ascii="仿宋" w:hAnsi="仿宋" w:eastAsia="仿宋" w:cs="仿宋"/>
          <w:sz w:val="28"/>
          <w:szCs w:val="28"/>
        </w:rPr>
      </w:pPr>
      <w:r>
        <w:rPr>
          <w:rFonts w:hint="eastAsia" w:ascii="仿宋" w:hAnsi="仿宋" w:eastAsia="仿宋" w:cs="仿宋"/>
          <w:spacing w:val="2"/>
          <w:sz w:val="28"/>
          <w:szCs w:val="28"/>
        </w:rPr>
        <w:t>疆生产建设兵团监狱管理局、戒毒管理局的企业。</w:t>
      </w:r>
    </w:p>
    <w:p>
      <w:pPr>
        <w:pStyle w:val="24"/>
        <w:spacing w:before="171" w:line="446" w:lineRule="exact"/>
        <w:ind w:right="66" w:firstLine="572" w:firstLineChars="200"/>
        <w:jc w:val="left"/>
        <w:rPr>
          <w:rFonts w:hint="eastAsia" w:ascii="仿宋" w:hAnsi="仿宋" w:eastAsia="仿宋" w:cs="仿宋"/>
          <w:sz w:val="28"/>
          <w:szCs w:val="28"/>
        </w:rPr>
      </w:pPr>
      <w:r>
        <w:rPr>
          <w:rFonts w:hint="eastAsia" w:ascii="仿宋" w:hAnsi="仿宋" w:eastAsia="仿宋" w:cs="仿宋"/>
          <w:spacing w:val="3"/>
          <w:position w:val="12"/>
          <w:sz w:val="28"/>
          <w:szCs w:val="28"/>
        </w:rPr>
        <w:t>监狱企业参加政府采购活动时，应当提供由省级以上监狱管理局、戒</w:t>
      </w:r>
    </w:p>
    <w:p>
      <w:pPr>
        <w:pStyle w:val="24"/>
        <w:spacing w:line="416" w:lineRule="exact"/>
        <w:ind w:left="22"/>
        <w:jc w:val="left"/>
        <w:rPr>
          <w:rFonts w:hint="eastAsia" w:ascii="仿宋" w:hAnsi="仿宋" w:eastAsia="仿宋" w:cs="仿宋"/>
          <w:sz w:val="28"/>
          <w:szCs w:val="28"/>
        </w:rPr>
      </w:pPr>
      <w:r>
        <w:rPr>
          <w:rFonts w:hint="eastAsia" w:ascii="仿宋" w:hAnsi="仿宋" w:eastAsia="仿宋" w:cs="仿宋"/>
          <w:position w:val="2"/>
          <w:sz w:val="28"/>
          <w:szCs w:val="28"/>
        </w:rPr>
        <w:t>毒管理局（含新疆生产建设兵团）</w:t>
      </w:r>
      <w:r>
        <w:rPr>
          <w:rFonts w:hint="eastAsia" w:ascii="仿宋" w:hAnsi="仿宋" w:eastAsia="仿宋" w:cs="仿宋"/>
          <w:spacing w:val="-62"/>
          <w:position w:val="2"/>
          <w:sz w:val="28"/>
          <w:szCs w:val="28"/>
        </w:rPr>
        <w:t xml:space="preserve"> </w:t>
      </w:r>
      <w:r>
        <w:rPr>
          <w:rFonts w:hint="eastAsia" w:ascii="仿宋" w:hAnsi="仿宋" w:eastAsia="仿宋" w:cs="仿宋"/>
          <w:position w:val="2"/>
          <w:sz w:val="28"/>
          <w:szCs w:val="28"/>
        </w:rPr>
        <w:t>出具的属于监狱企业的</w:t>
      </w:r>
      <w:r>
        <w:rPr>
          <w:rFonts w:hint="eastAsia" w:ascii="仿宋" w:hAnsi="仿宋" w:eastAsia="仿宋" w:cs="仿宋"/>
          <w:spacing w:val="-1"/>
          <w:position w:val="2"/>
          <w:sz w:val="28"/>
          <w:szCs w:val="28"/>
        </w:rPr>
        <w:t>证明文件。</w:t>
      </w:r>
    </w:p>
    <w:p>
      <w:pPr>
        <w:spacing w:line="416" w:lineRule="exact"/>
        <w:jc w:val="left"/>
        <w:rPr>
          <w:rFonts w:hint="eastAsia" w:ascii="仿宋" w:hAnsi="仿宋" w:eastAsia="仿宋" w:cs="仿宋"/>
          <w:sz w:val="28"/>
          <w:szCs w:val="28"/>
        </w:rPr>
        <w:sectPr>
          <w:headerReference r:id="rId48" w:type="default"/>
          <w:footerReference r:id="rId49" w:type="default"/>
          <w:pgSz w:w="11906" w:h="16839"/>
          <w:pgMar w:top="1117" w:right="1329" w:bottom="1048" w:left="1417" w:header="878" w:footer="769" w:gutter="0"/>
          <w:pgNumType w:fmt="decimal"/>
          <w:cols w:space="720" w:num="1"/>
        </w:sectPr>
      </w:pPr>
    </w:p>
    <w:p>
      <w:pPr>
        <w:pStyle w:val="24"/>
        <w:spacing w:before="291" w:line="441" w:lineRule="exact"/>
        <w:ind w:left="2281"/>
        <w:jc w:val="both"/>
        <w:rPr>
          <w:rFonts w:hint="eastAsia" w:ascii="仿宋" w:hAnsi="仿宋" w:eastAsia="仿宋" w:cs="仿宋"/>
          <w:sz w:val="30"/>
          <w:szCs w:val="30"/>
        </w:rPr>
      </w:pPr>
      <w:r>
        <w:rPr>
          <w:rFonts w:hint="eastAsia" w:ascii="仿宋" w:hAnsi="仿宋" w:eastAsia="仿宋" w:cs="仿宋"/>
          <w:spacing w:val="1"/>
          <w:position w:val="3"/>
          <w:sz w:val="30"/>
          <w:szCs w:val="30"/>
          <w14:textOutline w14:w="5448" w14:cap="sq" w14:cmpd="sng">
            <w14:solidFill>
              <w14:srgbClr w14:val="000000"/>
            </w14:solidFill>
            <w14:prstDash w14:val="solid"/>
            <w14:bevel/>
          </w14:textOutline>
        </w:rPr>
        <w:t>残疾人福利性单位声明函（格式）</w:t>
      </w:r>
    </w:p>
    <w:p>
      <w:pPr>
        <w:pStyle w:val="24"/>
        <w:spacing w:before="304" w:line="214" w:lineRule="auto"/>
        <w:ind w:left="52"/>
        <w:jc w:val="left"/>
        <w:rPr>
          <w:rFonts w:hint="eastAsia" w:ascii="仿宋" w:hAnsi="仿宋" w:eastAsia="仿宋" w:cs="仿宋"/>
          <w:sz w:val="28"/>
          <w:szCs w:val="28"/>
        </w:rPr>
      </w:pPr>
      <w:r>
        <w:rPr>
          <w:rFonts w:hint="eastAsia" w:ascii="仿宋" w:hAnsi="仿宋" w:eastAsia="仿宋" w:cs="仿宋"/>
          <w:spacing w:val="2"/>
          <w:sz w:val="28"/>
          <w:szCs w:val="28"/>
          <w:lang w:val="en-US" w:eastAsia="zh-CN"/>
        </w:rPr>
        <w:t xml:space="preserve">  </w:t>
      </w:r>
      <w:r>
        <w:rPr>
          <w:rFonts w:hint="eastAsia" w:ascii="仿宋" w:hAnsi="仿宋" w:eastAsia="仿宋" w:cs="仿宋"/>
          <w:spacing w:val="2"/>
          <w:sz w:val="28"/>
          <w:szCs w:val="28"/>
        </w:rPr>
        <w:t>本单位郑重声明，根据《财政部民政部中国残疾人联合会关于促进残</w:t>
      </w:r>
    </w:p>
    <w:p>
      <w:pPr>
        <w:pStyle w:val="24"/>
        <w:spacing w:before="115" w:line="414" w:lineRule="exact"/>
        <w:ind w:left="61"/>
        <w:jc w:val="left"/>
        <w:rPr>
          <w:rFonts w:hint="eastAsia" w:ascii="仿宋" w:hAnsi="仿宋" w:eastAsia="仿宋" w:cs="仿宋"/>
          <w:sz w:val="28"/>
          <w:szCs w:val="28"/>
        </w:rPr>
      </w:pPr>
      <w:r>
        <w:rPr>
          <w:rFonts w:hint="eastAsia" w:ascii="仿宋" w:hAnsi="仿宋" w:eastAsia="仿宋" w:cs="仿宋"/>
          <w:spacing w:val="-1"/>
          <w:position w:val="3"/>
          <w:sz w:val="28"/>
          <w:szCs w:val="28"/>
        </w:rPr>
        <w:t>疾人就业政府采购政策的通知》</w:t>
      </w:r>
      <w:r>
        <w:rPr>
          <w:rFonts w:hint="eastAsia" w:ascii="仿宋" w:hAnsi="仿宋" w:eastAsia="仿宋" w:cs="仿宋"/>
          <w:spacing w:val="-114"/>
          <w:position w:val="3"/>
          <w:sz w:val="28"/>
          <w:szCs w:val="28"/>
        </w:rPr>
        <w:t xml:space="preserve"> </w:t>
      </w:r>
      <w:r>
        <w:rPr>
          <w:rFonts w:hint="eastAsia" w:ascii="仿宋" w:hAnsi="仿宋" w:eastAsia="仿宋" w:cs="仿宋"/>
          <w:spacing w:val="-1"/>
          <w:position w:val="3"/>
          <w:sz w:val="28"/>
          <w:szCs w:val="28"/>
        </w:rPr>
        <w:t>（财库〔2017〕141</w:t>
      </w:r>
      <w:r>
        <w:rPr>
          <w:rFonts w:hint="eastAsia" w:ascii="仿宋" w:hAnsi="仿宋" w:eastAsia="仿宋" w:cs="仿宋"/>
          <w:spacing w:val="-40"/>
          <w:position w:val="3"/>
          <w:sz w:val="28"/>
          <w:szCs w:val="28"/>
        </w:rPr>
        <w:t xml:space="preserve"> </w:t>
      </w:r>
      <w:r>
        <w:rPr>
          <w:rFonts w:hint="eastAsia" w:ascii="仿宋" w:hAnsi="仿宋" w:eastAsia="仿宋" w:cs="仿宋"/>
          <w:spacing w:val="-1"/>
          <w:position w:val="3"/>
          <w:sz w:val="28"/>
          <w:szCs w:val="28"/>
        </w:rPr>
        <w:t>号）</w:t>
      </w:r>
      <w:r>
        <w:rPr>
          <w:rFonts w:hint="eastAsia" w:ascii="仿宋" w:hAnsi="仿宋" w:eastAsia="仿宋" w:cs="仿宋"/>
          <w:spacing w:val="-74"/>
          <w:position w:val="3"/>
          <w:sz w:val="28"/>
          <w:szCs w:val="28"/>
        </w:rPr>
        <w:t xml:space="preserve"> </w:t>
      </w:r>
      <w:r>
        <w:rPr>
          <w:rFonts w:hint="eastAsia" w:ascii="仿宋" w:hAnsi="仿宋" w:eastAsia="仿宋" w:cs="仿宋"/>
          <w:spacing w:val="-1"/>
          <w:position w:val="3"/>
          <w:sz w:val="28"/>
          <w:szCs w:val="28"/>
        </w:rPr>
        <w:t>的规定，本单位</w:t>
      </w:r>
    </w:p>
    <w:p>
      <w:pPr>
        <w:pStyle w:val="24"/>
        <w:spacing w:before="85" w:line="272" w:lineRule="auto"/>
        <w:jc w:val="left"/>
        <w:rPr>
          <w:rFonts w:hint="eastAsia" w:ascii="仿宋" w:hAnsi="仿宋" w:eastAsia="仿宋" w:cs="仿宋"/>
          <w:sz w:val="28"/>
          <w:szCs w:val="28"/>
        </w:rPr>
      </w:pPr>
      <w:r>
        <w:rPr>
          <w:rFonts w:hint="eastAsia" w:ascii="仿宋" w:hAnsi="仿宋" w:eastAsia="仿宋" w:cs="仿宋"/>
          <w:spacing w:val="-7"/>
          <w:sz w:val="28"/>
          <w:szCs w:val="28"/>
        </w:rPr>
        <w:t>为符合条件的残疾人福利性单位，且本单位参加</w:t>
      </w:r>
      <w:r>
        <w:rPr>
          <w:rFonts w:hint="eastAsia" w:ascii="仿宋" w:hAnsi="仿宋" w:eastAsia="仿宋" w:cs="仿宋"/>
          <w:spacing w:val="-7"/>
          <w:sz w:val="28"/>
          <w:szCs w:val="28"/>
          <w:u w:val="single" w:color="auto"/>
        </w:rPr>
        <w:t>项目名称</w:t>
      </w:r>
      <w:r>
        <w:rPr>
          <w:rFonts w:hint="eastAsia" w:ascii="仿宋" w:hAnsi="仿宋" w:eastAsia="仿宋" w:cs="仿宋"/>
          <w:spacing w:val="-7"/>
          <w:sz w:val="28"/>
          <w:szCs w:val="28"/>
        </w:rPr>
        <w:t>（项目编号</w:t>
      </w:r>
      <w:r>
        <w:rPr>
          <w:rFonts w:hint="eastAsia" w:ascii="仿宋" w:hAnsi="仿宋" w:eastAsia="仿宋" w:cs="仿宋"/>
          <w:spacing w:val="-77"/>
          <w:w w:val="96"/>
          <w:sz w:val="28"/>
          <w:szCs w:val="28"/>
        </w:rPr>
        <w:t>：</w:t>
      </w:r>
      <w:r>
        <w:rPr>
          <w:rFonts w:hint="eastAsia" w:ascii="仿宋" w:hAnsi="仿宋" w:eastAsia="仿宋" w:cs="仿宋"/>
          <w:spacing w:val="2"/>
          <w:sz w:val="28"/>
          <w:szCs w:val="28"/>
          <w:u w:val="single" w:color="auto"/>
        </w:rPr>
        <w:t xml:space="preserve">    </w:t>
      </w:r>
      <w:r>
        <w:rPr>
          <w:rFonts w:hint="eastAsia" w:ascii="仿宋" w:hAnsi="仿宋" w:eastAsia="仿宋" w:cs="仿宋"/>
          <w:spacing w:val="-77"/>
          <w:w w:val="96"/>
          <w:sz w:val="28"/>
          <w:szCs w:val="28"/>
        </w:rPr>
        <w:t>）</w:t>
      </w:r>
    </w:p>
    <w:p>
      <w:pPr>
        <w:pStyle w:val="24"/>
        <w:spacing w:before="87" w:line="269" w:lineRule="auto"/>
        <w:ind w:left="126"/>
        <w:jc w:val="left"/>
        <w:rPr>
          <w:rFonts w:hint="eastAsia" w:ascii="仿宋" w:hAnsi="仿宋" w:eastAsia="仿宋" w:cs="仿宋"/>
          <w:sz w:val="28"/>
          <w:szCs w:val="28"/>
        </w:rPr>
      </w:pPr>
      <w:r>
        <w:rPr>
          <w:rFonts w:hint="eastAsia" w:ascii="仿宋" w:hAnsi="仿宋" w:eastAsia="仿宋" w:cs="仿宋"/>
          <w:spacing w:val="1"/>
          <w:sz w:val="28"/>
          <w:szCs w:val="28"/>
        </w:rPr>
        <w:t>第</w:t>
      </w:r>
      <w:r>
        <w:rPr>
          <w:rFonts w:hint="eastAsia" w:ascii="仿宋" w:hAnsi="仿宋" w:eastAsia="仿宋" w:cs="仿宋"/>
          <w:spacing w:val="-126"/>
          <w:sz w:val="28"/>
          <w:szCs w:val="28"/>
        </w:rPr>
        <w:t xml:space="preserve"> </w:t>
      </w:r>
      <w:r>
        <w:rPr>
          <w:rFonts w:hint="eastAsia" w:ascii="仿宋" w:hAnsi="仿宋" w:eastAsia="仿宋" w:cs="仿宋"/>
          <w:spacing w:val="1"/>
          <w:sz w:val="28"/>
          <w:szCs w:val="28"/>
          <w:u w:val="single" w:color="auto"/>
        </w:rPr>
        <w:t xml:space="preserve">    </w:t>
      </w:r>
      <w:r>
        <w:rPr>
          <w:rFonts w:hint="eastAsia" w:ascii="仿宋" w:hAnsi="仿宋" w:eastAsia="仿宋" w:cs="仿宋"/>
          <w:spacing w:val="-120"/>
          <w:sz w:val="28"/>
          <w:szCs w:val="28"/>
        </w:rPr>
        <w:t xml:space="preserve"> </w:t>
      </w:r>
      <w:r>
        <w:rPr>
          <w:rFonts w:hint="eastAsia" w:ascii="仿宋" w:hAnsi="仿宋" w:eastAsia="仿宋" w:cs="仿宋"/>
          <w:spacing w:val="1"/>
          <w:sz w:val="28"/>
          <w:szCs w:val="28"/>
        </w:rPr>
        <w:t>标段采购活动提供本单位制造的货物（由本单位承担工程/提供服</w:t>
      </w:r>
    </w:p>
    <w:p>
      <w:pPr>
        <w:pStyle w:val="24"/>
        <w:spacing w:before="93" w:line="413" w:lineRule="exact"/>
        <w:ind w:left="23"/>
        <w:jc w:val="left"/>
        <w:rPr>
          <w:rFonts w:hint="eastAsia" w:ascii="仿宋" w:hAnsi="仿宋" w:eastAsia="仿宋" w:cs="仿宋"/>
          <w:sz w:val="28"/>
          <w:szCs w:val="28"/>
        </w:rPr>
      </w:pPr>
      <w:r>
        <w:rPr>
          <w:rFonts w:hint="eastAsia" w:ascii="仿宋" w:hAnsi="仿宋" w:eastAsia="仿宋" w:cs="仿宋"/>
          <w:spacing w:val="2"/>
          <w:position w:val="2"/>
          <w:sz w:val="28"/>
          <w:szCs w:val="28"/>
        </w:rPr>
        <w:t>务</w:t>
      </w:r>
      <w:r>
        <w:rPr>
          <w:rFonts w:hint="eastAsia" w:ascii="仿宋" w:hAnsi="仿宋" w:eastAsia="仿宋" w:cs="仿宋"/>
          <w:spacing w:val="-20"/>
          <w:position w:val="2"/>
          <w:sz w:val="28"/>
          <w:szCs w:val="28"/>
        </w:rPr>
        <w:t>）</w:t>
      </w:r>
      <w:r>
        <w:rPr>
          <w:rFonts w:hint="eastAsia" w:ascii="仿宋" w:hAnsi="仿宋" w:eastAsia="仿宋" w:cs="仿宋"/>
          <w:spacing w:val="-63"/>
          <w:position w:val="2"/>
          <w:sz w:val="28"/>
          <w:szCs w:val="28"/>
        </w:rPr>
        <w:t xml:space="preserve"> </w:t>
      </w:r>
      <w:r>
        <w:rPr>
          <w:rFonts w:hint="eastAsia" w:ascii="仿宋" w:hAnsi="仿宋" w:eastAsia="仿宋" w:cs="仿宋"/>
          <w:spacing w:val="-20"/>
          <w:position w:val="2"/>
          <w:sz w:val="28"/>
          <w:szCs w:val="28"/>
        </w:rPr>
        <w:t>，</w:t>
      </w:r>
      <w:r>
        <w:rPr>
          <w:rFonts w:hint="eastAsia" w:ascii="仿宋" w:hAnsi="仿宋" w:eastAsia="仿宋" w:cs="仿宋"/>
          <w:spacing w:val="2"/>
          <w:position w:val="2"/>
          <w:sz w:val="28"/>
          <w:szCs w:val="28"/>
        </w:rPr>
        <w:t>或者提供其他残疾人福利性单位制造的货物（</w:t>
      </w:r>
      <w:r>
        <w:rPr>
          <w:rFonts w:hint="eastAsia" w:ascii="仿宋" w:hAnsi="仿宋" w:eastAsia="仿宋" w:cs="仿宋"/>
          <w:spacing w:val="1"/>
          <w:position w:val="2"/>
          <w:sz w:val="28"/>
          <w:szCs w:val="28"/>
        </w:rPr>
        <w:t>不包括使用非残疾人</w:t>
      </w:r>
    </w:p>
    <w:p>
      <w:pPr>
        <w:pStyle w:val="24"/>
        <w:spacing w:before="86" w:line="413" w:lineRule="exact"/>
        <w:ind w:left="2579"/>
        <w:jc w:val="left"/>
        <w:rPr>
          <w:rFonts w:hint="eastAsia" w:ascii="仿宋" w:hAnsi="仿宋" w:eastAsia="仿宋" w:cs="仿宋"/>
          <w:sz w:val="28"/>
          <w:szCs w:val="28"/>
        </w:rPr>
      </w:pPr>
      <w:r>
        <w:rPr>
          <w:rFonts w:hint="eastAsia" w:ascii="仿宋" w:hAnsi="仿宋" w:eastAsia="仿宋" w:cs="仿宋"/>
          <w:spacing w:val="1"/>
          <w:position w:val="2"/>
          <w:sz w:val="28"/>
          <w:szCs w:val="28"/>
        </w:rPr>
        <w:t>福利性单位注册商标的货物）。</w:t>
      </w:r>
    </w:p>
    <w:p>
      <w:pPr>
        <w:pStyle w:val="24"/>
        <w:spacing w:before="333" w:line="214" w:lineRule="auto"/>
        <w:ind w:left="588"/>
        <w:rPr>
          <w:rFonts w:hint="eastAsia" w:ascii="仿宋" w:hAnsi="仿宋" w:eastAsia="仿宋" w:cs="仿宋"/>
          <w:sz w:val="28"/>
          <w:szCs w:val="28"/>
        </w:rPr>
      </w:pPr>
      <w:r>
        <w:rPr>
          <w:rFonts w:hint="eastAsia" w:ascii="仿宋" w:hAnsi="仿宋" w:eastAsia="仿宋" w:cs="仿宋"/>
          <w:spacing w:val="2"/>
          <w:sz w:val="28"/>
          <w:szCs w:val="28"/>
        </w:rPr>
        <w:t>本单位对上述声明的真实性负责。如有虚假，将依法承担相应责任。</w:t>
      </w:r>
    </w:p>
    <w:p>
      <w:pPr>
        <w:spacing w:line="263" w:lineRule="auto"/>
        <w:rPr>
          <w:rFonts w:hint="eastAsia" w:ascii="仿宋" w:hAnsi="仿宋" w:eastAsia="仿宋" w:cs="仿宋"/>
          <w:sz w:val="21"/>
        </w:rPr>
      </w:pPr>
    </w:p>
    <w:p>
      <w:pPr>
        <w:spacing w:line="264" w:lineRule="auto"/>
        <w:rPr>
          <w:rFonts w:hint="eastAsia" w:ascii="仿宋" w:hAnsi="仿宋" w:eastAsia="仿宋" w:cs="仿宋"/>
          <w:sz w:val="21"/>
        </w:rPr>
      </w:pPr>
    </w:p>
    <w:p>
      <w:pPr>
        <w:pStyle w:val="33"/>
        <w:jc w:val="right"/>
        <w:rPr>
          <w:rFonts w:hint="eastAsia" w:ascii="仿宋" w:hAnsi="仿宋" w:eastAsia="仿宋" w:cs="仿宋"/>
          <w:spacing w:val="6"/>
          <w:sz w:val="30"/>
          <w:szCs w:val="30"/>
          <w:highlight w:val="none"/>
        </w:rPr>
      </w:pPr>
    </w:p>
    <w:p>
      <w:pPr>
        <w:pStyle w:val="29"/>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供应商（公章）：                   </w:t>
      </w:r>
    </w:p>
    <w:p>
      <w:pPr>
        <w:pStyle w:val="29"/>
        <w:jc w:val="righ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 xml:space="preserve">法定代表人/被授权人（签字）：                                                        </w:t>
      </w:r>
    </w:p>
    <w:p>
      <w:pPr>
        <w:spacing w:line="560" w:lineRule="exact"/>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日      期：年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p>
      <w:pPr>
        <w:spacing w:line="277" w:lineRule="auto"/>
        <w:rPr>
          <w:rFonts w:hint="eastAsia" w:ascii="仿宋" w:hAnsi="仿宋" w:eastAsia="仿宋" w:cs="仿宋"/>
          <w:sz w:val="21"/>
        </w:rPr>
      </w:pPr>
    </w:p>
    <w:p>
      <w:pPr>
        <w:spacing w:line="277" w:lineRule="auto"/>
        <w:rPr>
          <w:rFonts w:hint="eastAsia" w:ascii="仿宋" w:hAnsi="仿宋" w:eastAsia="仿宋" w:cs="仿宋"/>
          <w:sz w:val="21"/>
        </w:rPr>
      </w:pPr>
    </w:p>
    <w:p>
      <w:pPr>
        <w:spacing w:line="277" w:lineRule="auto"/>
        <w:rPr>
          <w:rFonts w:hint="eastAsia" w:ascii="仿宋" w:hAnsi="仿宋" w:eastAsia="仿宋" w:cs="仿宋"/>
          <w:sz w:val="21"/>
        </w:rPr>
      </w:pPr>
    </w:p>
    <w:p>
      <w:pPr>
        <w:spacing w:before="65" w:line="228" w:lineRule="auto"/>
        <w:ind w:left="439"/>
        <w:rPr>
          <w:rFonts w:hint="eastAsia" w:ascii="仿宋" w:hAnsi="仿宋" w:eastAsia="仿宋" w:cs="仿宋"/>
          <w:sz w:val="20"/>
          <w:szCs w:val="20"/>
        </w:rPr>
      </w:pPr>
      <w:r>
        <w:rPr>
          <w:rFonts w:hint="eastAsia" w:ascii="仿宋" w:hAnsi="仿宋" w:eastAsia="仿宋" w:cs="仿宋"/>
          <w:spacing w:val="12"/>
          <w:sz w:val="20"/>
          <w:szCs w:val="20"/>
          <w14:textOutline w14:w="3795" w14:cap="sq" w14:cmpd="sng">
            <w14:solidFill>
              <w14:srgbClr w14:val="000000"/>
            </w14:solidFill>
            <w14:prstDash w14:val="solid"/>
            <w14:bevel/>
          </w14:textOutline>
        </w:rPr>
        <w:t>备注：非残疾人福利性单位不用填写此声明函。</w:t>
      </w:r>
    </w:p>
    <w:p>
      <w:pPr>
        <w:spacing w:before="97" w:line="228" w:lineRule="auto"/>
        <w:ind w:left="576"/>
        <w:rPr>
          <w:rFonts w:hint="eastAsia" w:ascii="仿宋" w:hAnsi="仿宋" w:eastAsia="仿宋" w:cs="仿宋"/>
          <w:sz w:val="20"/>
          <w:szCs w:val="20"/>
        </w:rPr>
      </w:pPr>
      <w:r>
        <w:rPr>
          <w:rFonts w:hint="eastAsia" w:ascii="仿宋" w:hAnsi="仿宋" w:eastAsia="仿宋" w:cs="仿宋"/>
          <w:spacing w:val="11"/>
          <w:sz w:val="20"/>
          <w:szCs w:val="20"/>
        </w:rPr>
        <w:t>项目不分标段的，第</w:t>
      </w:r>
      <w:r>
        <w:rPr>
          <w:rFonts w:hint="eastAsia" w:ascii="仿宋" w:hAnsi="仿宋" w:eastAsia="仿宋" w:cs="仿宋"/>
          <w:spacing w:val="-96"/>
          <w:sz w:val="20"/>
          <w:szCs w:val="20"/>
        </w:rPr>
        <w:t xml:space="preserve"> </w:t>
      </w:r>
      <w:r>
        <w:rPr>
          <w:rFonts w:hint="eastAsia" w:ascii="仿宋" w:hAnsi="仿宋" w:eastAsia="仿宋" w:cs="仿宋"/>
          <w:spacing w:val="5"/>
          <w:sz w:val="20"/>
          <w:szCs w:val="20"/>
          <w:u w:val="single" w:color="auto"/>
        </w:rPr>
        <w:t xml:space="preserve">   </w:t>
      </w:r>
      <w:r>
        <w:rPr>
          <w:rFonts w:hint="eastAsia" w:ascii="仿宋" w:hAnsi="仿宋" w:eastAsia="仿宋" w:cs="仿宋"/>
          <w:spacing w:val="-85"/>
          <w:sz w:val="20"/>
          <w:szCs w:val="20"/>
        </w:rPr>
        <w:t xml:space="preserve"> </w:t>
      </w:r>
      <w:r>
        <w:rPr>
          <w:rFonts w:hint="eastAsia" w:ascii="仿宋" w:hAnsi="仿宋" w:eastAsia="仿宋" w:cs="仿宋"/>
          <w:spacing w:val="11"/>
          <w:sz w:val="20"/>
          <w:szCs w:val="20"/>
        </w:rPr>
        <w:t>标段空白处填写“/</w:t>
      </w:r>
      <w:r>
        <w:rPr>
          <w:rFonts w:hint="eastAsia" w:ascii="仿宋" w:hAnsi="仿宋" w:eastAsia="仿宋" w:cs="仿宋"/>
          <w:spacing w:val="-69"/>
          <w:sz w:val="20"/>
          <w:szCs w:val="20"/>
        </w:rPr>
        <w:t xml:space="preserve"> </w:t>
      </w:r>
      <w:r>
        <w:rPr>
          <w:rFonts w:hint="eastAsia" w:ascii="仿宋" w:hAnsi="仿宋" w:eastAsia="仿宋" w:cs="仿宋"/>
          <w:spacing w:val="11"/>
          <w:sz w:val="20"/>
          <w:szCs w:val="20"/>
        </w:rPr>
        <w:t>”。</w:t>
      </w:r>
    </w:p>
    <w:p>
      <w:pPr>
        <w:spacing w:before="134" w:line="227" w:lineRule="auto"/>
        <w:ind w:left="573"/>
        <w:rPr>
          <w:rFonts w:hint="eastAsia" w:ascii="仿宋" w:hAnsi="仿宋" w:eastAsia="仿宋" w:cs="仿宋"/>
          <w:sz w:val="20"/>
          <w:szCs w:val="20"/>
        </w:rPr>
      </w:pPr>
      <w:r>
        <w:rPr>
          <w:rFonts w:hint="eastAsia" w:ascii="仿宋" w:hAnsi="仿宋" w:eastAsia="仿宋" w:cs="仿宋"/>
          <w:spacing w:val="12"/>
          <w:sz w:val="20"/>
          <w:szCs w:val="20"/>
        </w:rPr>
        <w:t>根据《财政部民政部中国残疾人联合会关于促进残疾人就业政府采购政策的通知》</w:t>
      </w:r>
      <w:r>
        <w:rPr>
          <w:rFonts w:hint="eastAsia" w:ascii="仿宋" w:hAnsi="仿宋" w:eastAsia="仿宋" w:cs="仿宋"/>
          <w:spacing w:val="-59"/>
          <w:sz w:val="20"/>
          <w:szCs w:val="20"/>
        </w:rPr>
        <w:t xml:space="preserve"> </w:t>
      </w:r>
      <w:r>
        <w:rPr>
          <w:rFonts w:hint="eastAsia" w:ascii="仿宋" w:hAnsi="仿宋" w:eastAsia="仿宋" w:cs="仿宋"/>
          <w:spacing w:val="12"/>
          <w:sz w:val="20"/>
          <w:szCs w:val="20"/>
        </w:rPr>
        <w:t>（财库</w:t>
      </w:r>
    </w:p>
    <w:p>
      <w:pPr>
        <w:spacing w:before="137" w:line="228" w:lineRule="auto"/>
        <w:ind w:left="35"/>
        <w:rPr>
          <w:rFonts w:hint="eastAsia" w:ascii="仿宋" w:hAnsi="仿宋" w:eastAsia="仿宋" w:cs="仿宋"/>
          <w:sz w:val="20"/>
          <w:szCs w:val="20"/>
        </w:rPr>
      </w:pPr>
      <w:r>
        <w:rPr>
          <w:rFonts w:hint="eastAsia" w:ascii="仿宋" w:hAnsi="仿宋" w:eastAsia="仿宋" w:cs="仿宋"/>
          <w:spacing w:val="-1"/>
          <w:sz w:val="20"/>
          <w:szCs w:val="20"/>
        </w:rPr>
        <w:t>〔2017〕</w:t>
      </w:r>
      <w:r>
        <w:rPr>
          <w:rFonts w:hint="eastAsia" w:ascii="仿宋" w:hAnsi="仿宋" w:eastAsia="仿宋" w:cs="仿宋"/>
          <w:spacing w:val="-46"/>
          <w:sz w:val="20"/>
          <w:szCs w:val="20"/>
        </w:rPr>
        <w:t xml:space="preserve"> </w:t>
      </w:r>
      <w:r>
        <w:rPr>
          <w:rFonts w:hint="eastAsia" w:ascii="仿宋" w:hAnsi="仿宋" w:eastAsia="仿宋" w:cs="仿宋"/>
          <w:spacing w:val="-1"/>
          <w:sz w:val="20"/>
          <w:szCs w:val="20"/>
        </w:rPr>
        <w:t>141</w:t>
      </w:r>
      <w:r>
        <w:rPr>
          <w:rFonts w:hint="eastAsia" w:ascii="仿宋" w:hAnsi="仿宋" w:eastAsia="仿宋" w:cs="仿宋"/>
          <w:spacing w:val="-30"/>
          <w:sz w:val="20"/>
          <w:szCs w:val="20"/>
        </w:rPr>
        <w:t xml:space="preserve"> </w:t>
      </w:r>
      <w:r>
        <w:rPr>
          <w:rFonts w:hint="eastAsia" w:ascii="仿宋" w:hAnsi="仿宋" w:eastAsia="仿宋" w:cs="仿宋"/>
          <w:spacing w:val="-1"/>
          <w:sz w:val="20"/>
          <w:szCs w:val="20"/>
        </w:rPr>
        <w:t>号）</w:t>
      </w:r>
      <w:r>
        <w:rPr>
          <w:rFonts w:hint="eastAsia" w:ascii="仿宋" w:hAnsi="仿宋" w:eastAsia="仿宋" w:cs="仿宋"/>
          <w:spacing w:val="-57"/>
          <w:sz w:val="20"/>
          <w:szCs w:val="20"/>
        </w:rPr>
        <w:t xml:space="preserve"> </w:t>
      </w:r>
      <w:r>
        <w:rPr>
          <w:rFonts w:hint="eastAsia" w:ascii="仿宋" w:hAnsi="仿宋" w:eastAsia="仿宋" w:cs="仿宋"/>
          <w:spacing w:val="-1"/>
          <w:sz w:val="20"/>
          <w:szCs w:val="20"/>
        </w:rPr>
        <w:t>的规定：</w:t>
      </w:r>
    </w:p>
    <w:p>
      <w:pPr>
        <w:spacing w:before="134" w:line="227" w:lineRule="auto"/>
        <w:ind w:left="576"/>
        <w:rPr>
          <w:rFonts w:hint="eastAsia" w:ascii="仿宋" w:hAnsi="仿宋" w:eastAsia="仿宋" w:cs="仿宋"/>
          <w:sz w:val="20"/>
          <w:szCs w:val="20"/>
        </w:rPr>
      </w:pPr>
      <w:r>
        <w:rPr>
          <w:rFonts w:hint="eastAsia" w:ascii="仿宋" w:hAnsi="仿宋" w:eastAsia="仿宋" w:cs="仿宋"/>
          <w:spacing w:val="12"/>
          <w:sz w:val="20"/>
          <w:szCs w:val="20"/>
        </w:rPr>
        <w:t>一、享受政府采购支持政策的残疾人福利性单位应当同时满足以下条件：</w:t>
      </w:r>
    </w:p>
    <w:p>
      <w:pPr>
        <w:spacing w:before="133" w:line="382" w:lineRule="exact"/>
        <w:ind w:left="583"/>
        <w:rPr>
          <w:rFonts w:hint="eastAsia" w:ascii="仿宋" w:hAnsi="仿宋" w:eastAsia="仿宋" w:cs="仿宋"/>
          <w:sz w:val="20"/>
          <w:szCs w:val="20"/>
        </w:rPr>
      </w:pPr>
      <w:r>
        <w:rPr>
          <w:rFonts w:hint="eastAsia" w:ascii="仿宋" w:hAnsi="仿宋" w:eastAsia="仿宋" w:cs="仿宋"/>
          <w:spacing w:val="11"/>
          <w:position w:val="13"/>
          <w:sz w:val="20"/>
          <w:szCs w:val="20"/>
        </w:rPr>
        <w:t>（一）安置的残疾人占本单位在职职工人数的比例</w:t>
      </w:r>
      <w:r>
        <w:rPr>
          <w:rFonts w:hint="eastAsia" w:ascii="仿宋" w:hAnsi="仿宋" w:eastAsia="仿宋" w:cs="仿宋"/>
          <w:spacing w:val="10"/>
          <w:position w:val="13"/>
          <w:sz w:val="20"/>
          <w:szCs w:val="20"/>
        </w:rPr>
        <w:t>不低于</w:t>
      </w:r>
      <w:r>
        <w:rPr>
          <w:rFonts w:hint="eastAsia" w:ascii="仿宋" w:hAnsi="仿宋" w:eastAsia="仿宋" w:cs="仿宋"/>
          <w:spacing w:val="-28"/>
          <w:position w:val="13"/>
          <w:sz w:val="20"/>
          <w:szCs w:val="20"/>
        </w:rPr>
        <w:t xml:space="preserve"> </w:t>
      </w:r>
      <w:r>
        <w:rPr>
          <w:rFonts w:hint="eastAsia" w:ascii="仿宋" w:hAnsi="仿宋" w:eastAsia="仿宋" w:cs="仿宋"/>
          <w:spacing w:val="10"/>
          <w:position w:val="13"/>
          <w:sz w:val="20"/>
          <w:szCs w:val="20"/>
        </w:rPr>
        <w:t>25%（含</w:t>
      </w:r>
      <w:r>
        <w:rPr>
          <w:rFonts w:hint="eastAsia" w:ascii="仿宋" w:hAnsi="仿宋" w:eastAsia="仿宋" w:cs="仿宋"/>
          <w:spacing w:val="-32"/>
          <w:position w:val="13"/>
          <w:sz w:val="20"/>
          <w:szCs w:val="20"/>
        </w:rPr>
        <w:t xml:space="preserve"> </w:t>
      </w:r>
      <w:r>
        <w:rPr>
          <w:rFonts w:hint="eastAsia" w:ascii="仿宋" w:hAnsi="仿宋" w:eastAsia="仿宋" w:cs="仿宋"/>
          <w:spacing w:val="10"/>
          <w:position w:val="13"/>
          <w:sz w:val="20"/>
          <w:szCs w:val="20"/>
        </w:rPr>
        <w:t>25%</w:t>
      </w:r>
      <w:r>
        <w:rPr>
          <w:rFonts w:hint="eastAsia" w:ascii="仿宋" w:hAnsi="仿宋" w:eastAsia="仿宋" w:cs="仿宋"/>
          <w:position w:val="13"/>
          <w:sz w:val="20"/>
          <w:szCs w:val="20"/>
        </w:rPr>
        <w:t>）</w:t>
      </w:r>
      <w:r>
        <w:rPr>
          <w:rFonts w:hint="eastAsia" w:ascii="仿宋" w:hAnsi="仿宋" w:eastAsia="仿宋" w:cs="仿宋"/>
          <w:spacing w:val="-58"/>
          <w:position w:val="13"/>
          <w:sz w:val="20"/>
          <w:szCs w:val="20"/>
        </w:rPr>
        <w:t xml:space="preserve"> </w:t>
      </w:r>
      <w:r>
        <w:rPr>
          <w:rFonts w:hint="eastAsia" w:ascii="仿宋" w:hAnsi="仿宋" w:eastAsia="仿宋" w:cs="仿宋"/>
          <w:position w:val="13"/>
          <w:sz w:val="20"/>
          <w:szCs w:val="20"/>
        </w:rPr>
        <w:t>，</w:t>
      </w:r>
      <w:r>
        <w:rPr>
          <w:rFonts w:hint="eastAsia" w:ascii="仿宋" w:hAnsi="仿宋" w:eastAsia="仿宋" w:cs="仿宋"/>
          <w:spacing w:val="10"/>
          <w:position w:val="13"/>
          <w:sz w:val="20"/>
          <w:szCs w:val="20"/>
        </w:rPr>
        <w:t>并且安置的残疾</w:t>
      </w:r>
    </w:p>
    <w:p>
      <w:pPr>
        <w:spacing w:line="227" w:lineRule="auto"/>
        <w:ind w:left="8"/>
        <w:rPr>
          <w:rFonts w:hint="eastAsia" w:ascii="仿宋" w:hAnsi="仿宋" w:eastAsia="仿宋" w:cs="仿宋"/>
          <w:sz w:val="20"/>
          <w:szCs w:val="20"/>
        </w:rPr>
      </w:pPr>
      <w:r>
        <w:rPr>
          <w:rFonts w:hint="eastAsia" w:ascii="仿宋" w:hAnsi="仿宋" w:eastAsia="仿宋" w:cs="仿宋"/>
          <w:spacing w:val="4"/>
          <w:sz w:val="20"/>
          <w:szCs w:val="20"/>
        </w:rPr>
        <w:t>人人数不少于</w:t>
      </w:r>
      <w:r>
        <w:rPr>
          <w:rFonts w:hint="eastAsia" w:ascii="仿宋" w:hAnsi="仿宋" w:eastAsia="仿宋" w:cs="仿宋"/>
          <w:spacing w:val="-19"/>
          <w:sz w:val="20"/>
          <w:szCs w:val="20"/>
        </w:rPr>
        <w:t xml:space="preserve"> </w:t>
      </w:r>
      <w:r>
        <w:rPr>
          <w:rFonts w:hint="eastAsia" w:ascii="仿宋" w:hAnsi="仿宋" w:eastAsia="仿宋" w:cs="仿宋"/>
          <w:spacing w:val="4"/>
          <w:sz w:val="20"/>
          <w:szCs w:val="20"/>
        </w:rPr>
        <w:t>10</w:t>
      </w:r>
      <w:r>
        <w:rPr>
          <w:rFonts w:hint="eastAsia" w:ascii="仿宋" w:hAnsi="仿宋" w:eastAsia="仿宋" w:cs="仿宋"/>
          <w:spacing w:val="-34"/>
          <w:sz w:val="20"/>
          <w:szCs w:val="20"/>
        </w:rPr>
        <w:t xml:space="preserve"> </w:t>
      </w:r>
      <w:r>
        <w:rPr>
          <w:rFonts w:hint="eastAsia" w:ascii="仿宋" w:hAnsi="仿宋" w:eastAsia="仿宋" w:cs="仿宋"/>
          <w:spacing w:val="4"/>
          <w:sz w:val="20"/>
          <w:szCs w:val="20"/>
        </w:rPr>
        <w:t>人（含</w:t>
      </w:r>
      <w:r>
        <w:rPr>
          <w:rFonts w:hint="eastAsia" w:ascii="仿宋" w:hAnsi="仿宋" w:eastAsia="仿宋" w:cs="仿宋"/>
          <w:spacing w:val="-19"/>
          <w:sz w:val="20"/>
          <w:szCs w:val="20"/>
        </w:rPr>
        <w:t xml:space="preserve"> </w:t>
      </w:r>
      <w:r>
        <w:rPr>
          <w:rFonts w:hint="eastAsia" w:ascii="仿宋" w:hAnsi="仿宋" w:eastAsia="仿宋" w:cs="仿宋"/>
          <w:spacing w:val="4"/>
          <w:sz w:val="20"/>
          <w:szCs w:val="20"/>
        </w:rPr>
        <w:t>10</w:t>
      </w:r>
      <w:r>
        <w:rPr>
          <w:rFonts w:hint="eastAsia" w:ascii="仿宋" w:hAnsi="仿宋" w:eastAsia="仿宋" w:cs="仿宋"/>
          <w:spacing w:val="-34"/>
          <w:sz w:val="20"/>
          <w:szCs w:val="20"/>
        </w:rPr>
        <w:t xml:space="preserve"> </w:t>
      </w:r>
      <w:r>
        <w:rPr>
          <w:rFonts w:hint="eastAsia" w:ascii="仿宋" w:hAnsi="仿宋" w:eastAsia="仿宋" w:cs="仿宋"/>
          <w:spacing w:val="4"/>
          <w:sz w:val="20"/>
          <w:szCs w:val="20"/>
        </w:rPr>
        <w:t>人）；</w:t>
      </w:r>
    </w:p>
    <w:p>
      <w:pPr>
        <w:spacing w:before="135" w:line="227" w:lineRule="auto"/>
        <w:ind w:left="583"/>
        <w:rPr>
          <w:rFonts w:hint="eastAsia" w:ascii="仿宋" w:hAnsi="仿宋" w:eastAsia="仿宋" w:cs="仿宋"/>
          <w:sz w:val="20"/>
          <w:szCs w:val="20"/>
        </w:rPr>
      </w:pPr>
      <w:r>
        <w:rPr>
          <w:rFonts w:hint="eastAsia" w:ascii="仿宋" w:hAnsi="仿宋" w:eastAsia="仿宋" w:cs="仿宋"/>
          <w:spacing w:val="11"/>
          <w:sz w:val="20"/>
          <w:szCs w:val="20"/>
        </w:rPr>
        <w:t>（二）依法与安置的每位残疾人签订了一年以上（含一年）</w:t>
      </w:r>
      <w:r>
        <w:rPr>
          <w:rFonts w:hint="eastAsia" w:ascii="仿宋" w:hAnsi="仿宋" w:eastAsia="仿宋" w:cs="仿宋"/>
          <w:spacing w:val="-47"/>
          <w:sz w:val="20"/>
          <w:szCs w:val="20"/>
        </w:rPr>
        <w:t xml:space="preserve"> </w:t>
      </w:r>
      <w:r>
        <w:rPr>
          <w:rFonts w:hint="eastAsia" w:ascii="仿宋" w:hAnsi="仿宋" w:eastAsia="仿宋" w:cs="仿宋"/>
          <w:spacing w:val="11"/>
          <w:sz w:val="20"/>
          <w:szCs w:val="20"/>
        </w:rPr>
        <w:t>的劳动合同或服务协议；</w:t>
      </w:r>
    </w:p>
    <w:p>
      <w:pPr>
        <w:spacing w:before="136" w:line="379" w:lineRule="exact"/>
        <w:ind w:left="583"/>
        <w:rPr>
          <w:rFonts w:hint="eastAsia" w:ascii="仿宋" w:hAnsi="仿宋" w:eastAsia="仿宋" w:cs="仿宋"/>
          <w:sz w:val="20"/>
          <w:szCs w:val="20"/>
        </w:rPr>
      </w:pPr>
      <w:r>
        <w:rPr>
          <w:rFonts w:hint="eastAsia" w:ascii="仿宋" w:hAnsi="仿宋" w:eastAsia="仿宋" w:cs="仿宋"/>
          <w:spacing w:val="12"/>
          <w:position w:val="13"/>
          <w:sz w:val="20"/>
          <w:szCs w:val="20"/>
        </w:rPr>
        <w:t>（三）为安置的每位残疾人按月足额缴纳了基本养老保险、基本医疗保险、失业保险、工伤</w:t>
      </w:r>
    </w:p>
    <w:p>
      <w:pPr>
        <w:spacing w:before="1" w:line="226" w:lineRule="auto"/>
        <w:ind w:left="7"/>
        <w:rPr>
          <w:rFonts w:hint="eastAsia" w:ascii="仿宋" w:hAnsi="仿宋" w:eastAsia="仿宋" w:cs="仿宋"/>
          <w:sz w:val="20"/>
          <w:szCs w:val="20"/>
        </w:rPr>
      </w:pPr>
      <w:r>
        <w:rPr>
          <w:rFonts w:hint="eastAsia" w:ascii="仿宋" w:hAnsi="仿宋" w:eastAsia="仿宋" w:cs="仿宋"/>
          <w:spacing w:val="11"/>
          <w:sz w:val="20"/>
          <w:szCs w:val="20"/>
        </w:rPr>
        <w:t>保险和生育保险等社会保险费；</w:t>
      </w:r>
    </w:p>
    <w:p>
      <w:pPr>
        <w:spacing w:before="136" w:line="382" w:lineRule="exact"/>
        <w:ind w:left="583"/>
        <w:rPr>
          <w:rFonts w:hint="eastAsia" w:ascii="仿宋" w:hAnsi="仿宋" w:eastAsia="仿宋" w:cs="仿宋"/>
          <w:sz w:val="20"/>
          <w:szCs w:val="20"/>
        </w:rPr>
      </w:pPr>
      <w:r>
        <w:rPr>
          <w:rFonts w:hint="eastAsia" w:ascii="仿宋" w:hAnsi="仿宋" w:eastAsia="仿宋" w:cs="仿宋"/>
          <w:spacing w:val="12"/>
          <w:position w:val="13"/>
          <w:sz w:val="20"/>
          <w:szCs w:val="20"/>
        </w:rPr>
        <w:t>（四）通过银行等金融机构向安置的每位残疾人，按月支付了不低于单位所在区县适用的经</w:t>
      </w:r>
    </w:p>
    <w:p>
      <w:pPr>
        <w:spacing w:before="1" w:line="226" w:lineRule="auto"/>
        <w:ind w:left="10"/>
        <w:rPr>
          <w:rFonts w:hint="eastAsia" w:ascii="仿宋" w:hAnsi="仿宋" w:eastAsia="仿宋" w:cs="仿宋"/>
          <w:sz w:val="20"/>
          <w:szCs w:val="20"/>
        </w:rPr>
      </w:pPr>
      <w:r>
        <w:rPr>
          <w:rFonts w:hint="eastAsia" w:ascii="仿宋" w:hAnsi="仿宋" w:eastAsia="仿宋" w:cs="仿宋"/>
          <w:spacing w:val="11"/>
          <w:sz w:val="20"/>
          <w:szCs w:val="20"/>
        </w:rPr>
        <w:t>省级人民政府批准的月最低工资标准的工资；</w:t>
      </w:r>
    </w:p>
    <w:p>
      <w:pPr>
        <w:spacing w:before="135" w:line="380" w:lineRule="exact"/>
        <w:ind w:left="583"/>
        <w:rPr>
          <w:rFonts w:hint="eastAsia" w:ascii="仿宋" w:hAnsi="仿宋" w:eastAsia="仿宋" w:cs="仿宋"/>
          <w:sz w:val="20"/>
          <w:szCs w:val="20"/>
        </w:rPr>
      </w:pPr>
      <w:r>
        <w:rPr>
          <w:rFonts w:hint="eastAsia" w:ascii="仿宋" w:hAnsi="仿宋" w:eastAsia="仿宋" w:cs="仿宋"/>
          <w:spacing w:val="12"/>
          <w:position w:val="13"/>
          <w:sz w:val="20"/>
          <w:szCs w:val="20"/>
        </w:rPr>
        <w:t>（五）提供本单位制造的货物、承担的工程或者服务（以下简称产品</w:t>
      </w:r>
      <w:r>
        <w:rPr>
          <w:rFonts w:hint="eastAsia" w:ascii="仿宋" w:hAnsi="仿宋" w:eastAsia="仿宋" w:cs="仿宋"/>
          <w:spacing w:val="14"/>
          <w:position w:val="13"/>
          <w:sz w:val="20"/>
          <w:szCs w:val="20"/>
        </w:rPr>
        <w:t>），</w:t>
      </w:r>
      <w:r>
        <w:rPr>
          <w:rFonts w:hint="eastAsia" w:ascii="仿宋" w:hAnsi="仿宋" w:eastAsia="仿宋" w:cs="仿宋"/>
          <w:spacing w:val="12"/>
          <w:position w:val="13"/>
          <w:sz w:val="20"/>
          <w:szCs w:val="20"/>
        </w:rPr>
        <w:t>或者提供其</w:t>
      </w:r>
      <w:r>
        <w:rPr>
          <w:rFonts w:hint="eastAsia" w:ascii="仿宋" w:hAnsi="仿宋" w:eastAsia="仿宋" w:cs="仿宋"/>
          <w:spacing w:val="11"/>
          <w:position w:val="13"/>
          <w:sz w:val="20"/>
          <w:szCs w:val="20"/>
        </w:rPr>
        <w:t>他残疾</w:t>
      </w:r>
    </w:p>
    <w:p>
      <w:pPr>
        <w:spacing w:before="1" w:line="226" w:lineRule="auto"/>
        <w:ind w:left="8"/>
        <w:rPr>
          <w:rFonts w:hint="eastAsia" w:ascii="仿宋" w:hAnsi="仿宋" w:eastAsia="仿宋" w:cs="仿宋"/>
          <w:sz w:val="20"/>
          <w:szCs w:val="20"/>
        </w:rPr>
      </w:pPr>
      <w:r>
        <w:rPr>
          <w:rFonts w:hint="eastAsia" w:ascii="仿宋" w:hAnsi="仿宋" w:eastAsia="仿宋" w:cs="仿宋"/>
          <w:spacing w:val="12"/>
          <w:sz w:val="20"/>
          <w:szCs w:val="20"/>
        </w:rPr>
        <w:t>人福利性单位制造的货物（不包括使用非残疾人福利性单位注册商标的货物）。</w:t>
      </w:r>
    </w:p>
    <w:p>
      <w:pPr>
        <w:spacing w:before="136" w:line="352" w:lineRule="auto"/>
        <w:ind w:left="7" w:right="108" w:firstLine="568"/>
        <w:rPr>
          <w:rFonts w:hint="eastAsia" w:ascii="仿宋" w:hAnsi="仿宋" w:eastAsia="仿宋" w:cs="仿宋"/>
          <w:sz w:val="20"/>
          <w:szCs w:val="20"/>
        </w:rPr>
      </w:pPr>
      <w:r>
        <w:rPr>
          <w:rFonts w:hint="eastAsia" w:ascii="仿宋" w:hAnsi="仿宋" w:eastAsia="仿宋" w:cs="仿宋"/>
          <w:spacing w:val="12"/>
          <w:sz w:val="20"/>
          <w:szCs w:val="20"/>
        </w:rPr>
        <w:t>前款所称残疾人是指法定劳动年龄内，持有《中华人民共和国残疾人证》或者《中华人民共</w:t>
      </w:r>
      <w:r>
        <w:rPr>
          <w:rFonts w:hint="eastAsia" w:ascii="仿宋" w:hAnsi="仿宋" w:eastAsia="仿宋" w:cs="仿宋"/>
          <w:spacing w:val="8"/>
          <w:sz w:val="20"/>
          <w:szCs w:val="20"/>
        </w:rPr>
        <w:t xml:space="preserve"> </w:t>
      </w:r>
      <w:r>
        <w:rPr>
          <w:rFonts w:hint="eastAsia" w:ascii="仿宋" w:hAnsi="仿宋" w:eastAsia="仿宋" w:cs="仿宋"/>
          <w:spacing w:val="11"/>
          <w:sz w:val="20"/>
          <w:szCs w:val="20"/>
        </w:rPr>
        <w:t>和国残疾军人证（1</w:t>
      </w:r>
      <w:r>
        <w:rPr>
          <w:rFonts w:hint="eastAsia" w:ascii="仿宋" w:hAnsi="仿宋" w:eastAsia="仿宋" w:cs="仿宋"/>
          <w:spacing w:val="-34"/>
          <w:sz w:val="20"/>
          <w:szCs w:val="20"/>
        </w:rPr>
        <w:t xml:space="preserve"> </w:t>
      </w:r>
      <w:r>
        <w:rPr>
          <w:rFonts w:hint="eastAsia" w:ascii="仿宋" w:hAnsi="仿宋" w:eastAsia="仿宋" w:cs="仿宋"/>
          <w:spacing w:val="11"/>
          <w:sz w:val="20"/>
          <w:szCs w:val="20"/>
        </w:rPr>
        <w:t>至</w:t>
      </w:r>
      <w:r>
        <w:rPr>
          <w:rFonts w:hint="eastAsia" w:ascii="仿宋" w:hAnsi="仿宋" w:eastAsia="仿宋" w:cs="仿宋"/>
          <w:spacing w:val="-34"/>
          <w:sz w:val="20"/>
          <w:szCs w:val="20"/>
        </w:rPr>
        <w:t xml:space="preserve"> </w:t>
      </w:r>
      <w:r>
        <w:rPr>
          <w:rFonts w:hint="eastAsia" w:ascii="仿宋" w:hAnsi="仿宋" w:eastAsia="仿宋" w:cs="仿宋"/>
          <w:spacing w:val="11"/>
          <w:sz w:val="20"/>
          <w:szCs w:val="20"/>
        </w:rPr>
        <w:t>8</w:t>
      </w:r>
      <w:r>
        <w:rPr>
          <w:rFonts w:hint="eastAsia" w:ascii="仿宋" w:hAnsi="仿宋" w:eastAsia="仿宋" w:cs="仿宋"/>
          <w:spacing w:val="-32"/>
          <w:sz w:val="20"/>
          <w:szCs w:val="20"/>
        </w:rPr>
        <w:t xml:space="preserve"> </w:t>
      </w:r>
      <w:r>
        <w:rPr>
          <w:rFonts w:hint="eastAsia" w:ascii="仿宋" w:hAnsi="仿宋" w:eastAsia="仿宋" w:cs="仿宋"/>
          <w:spacing w:val="11"/>
          <w:sz w:val="20"/>
          <w:szCs w:val="20"/>
        </w:rPr>
        <w:t>级）》的自然人，包括具有劳动条件</w:t>
      </w:r>
      <w:r>
        <w:rPr>
          <w:rFonts w:hint="eastAsia" w:ascii="仿宋" w:hAnsi="仿宋" w:eastAsia="仿宋" w:cs="仿宋"/>
          <w:spacing w:val="10"/>
          <w:sz w:val="20"/>
          <w:szCs w:val="20"/>
        </w:rPr>
        <w:t>和劳动意愿的精神残疾人。在职职工</w:t>
      </w:r>
    </w:p>
    <w:p>
      <w:pPr>
        <w:spacing w:before="1" w:line="226" w:lineRule="auto"/>
        <w:ind w:left="8"/>
        <w:rPr>
          <w:rFonts w:hint="eastAsia" w:ascii="仿宋" w:hAnsi="仿宋" w:eastAsia="仿宋" w:cs="仿宋"/>
          <w:sz w:val="20"/>
          <w:szCs w:val="20"/>
        </w:rPr>
      </w:pPr>
      <w:r>
        <w:rPr>
          <w:rFonts w:hint="eastAsia" w:ascii="仿宋" w:hAnsi="仿宋" w:eastAsia="仿宋" w:cs="仿宋"/>
          <w:spacing w:val="13"/>
          <w:sz w:val="20"/>
          <w:szCs w:val="20"/>
        </w:rPr>
        <w:t>人数是指与残疾人福利性单位建立劳动关系并依法签订劳动合</w:t>
      </w:r>
      <w:r>
        <w:rPr>
          <w:rFonts w:hint="eastAsia" w:ascii="仿宋" w:hAnsi="仿宋" w:eastAsia="仿宋" w:cs="仿宋"/>
          <w:spacing w:val="12"/>
          <w:sz w:val="20"/>
          <w:szCs w:val="20"/>
        </w:rPr>
        <w:t>同或者服务协议的雇员人数。</w:t>
      </w:r>
    </w:p>
    <w:p>
      <w:pPr>
        <w:spacing w:before="133" w:line="382" w:lineRule="exact"/>
        <w:ind w:left="440"/>
        <w:rPr>
          <w:rFonts w:hint="eastAsia" w:ascii="仿宋" w:hAnsi="仿宋" w:eastAsia="仿宋" w:cs="仿宋"/>
          <w:sz w:val="20"/>
          <w:szCs w:val="20"/>
        </w:rPr>
      </w:pPr>
      <w:r>
        <w:rPr>
          <w:rFonts w:hint="eastAsia" w:ascii="仿宋" w:hAnsi="仿宋" w:eastAsia="仿宋" w:cs="仿宋"/>
          <w:spacing w:val="13"/>
          <w:position w:val="13"/>
          <w:sz w:val="20"/>
          <w:szCs w:val="20"/>
        </w:rPr>
        <w:t>二、成交、成交供应商为残疾人福利性单位的，采购人或者其委托的采购代理机构应当随成</w:t>
      </w:r>
    </w:p>
    <w:p>
      <w:pPr>
        <w:spacing w:line="360" w:lineRule="auto"/>
        <w:jc w:val="left"/>
        <w:rPr>
          <w:rFonts w:hint="eastAsia" w:ascii="仿宋" w:hAnsi="仿宋" w:eastAsia="仿宋" w:cs="仿宋"/>
          <w:color w:val="000000"/>
          <w:sz w:val="24"/>
        </w:rPr>
      </w:pPr>
      <w:r>
        <w:rPr>
          <w:rFonts w:hint="eastAsia" w:ascii="仿宋" w:hAnsi="仿宋" w:eastAsia="仿宋" w:cs="仿宋"/>
          <w:spacing w:val="11"/>
          <w:sz w:val="20"/>
          <w:szCs w:val="20"/>
        </w:rPr>
        <w:t>交、成交结果同时公告其《残疾人福利性单位声明函》</w:t>
      </w:r>
      <w:r>
        <w:rPr>
          <w:rFonts w:hint="eastAsia" w:ascii="仿宋" w:hAnsi="仿宋" w:eastAsia="仿宋" w:cs="仿宋"/>
          <w:spacing w:val="-54"/>
          <w:sz w:val="20"/>
          <w:szCs w:val="20"/>
        </w:rPr>
        <w:t xml:space="preserve"> </w:t>
      </w:r>
      <w:r>
        <w:rPr>
          <w:rFonts w:hint="eastAsia" w:ascii="仿宋" w:hAnsi="仿宋" w:eastAsia="仿宋" w:cs="仿宋"/>
          <w:spacing w:val="11"/>
          <w:sz w:val="20"/>
          <w:szCs w:val="20"/>
        </w:rPr>
        <w:t>，接受社会监督</w:t>
      </w:r>
    </w:p>
    <w:sectPr>
      <w:footerReference r:id="rId50" w:type="default"/>
      <w:pgSz w:w="11906" w:h="16838"/>
      <w:pgMar w:top="1440" w:right="1440" w:bottom="1440" w:left="1440" w:header="851" w:footer="992" w:gutter="0"/>
      <w:pgNumType w:fmt="decimal"/>
      <w:cols w:space="720" w:num="1"/>
      <w:titlePg/>
      <w:docGrid w:linePitch="312" w:charSpace="88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roma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Arial Unicode MS">
    <w:altName w:val="宋体"/>
    <w:panose1 w:val="020B0604020202020204"/>
    <w:charset w:val="86"/>
    <w:family w:val="roman"/>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Adobe 仿宋 Std R">
    <w:altName w:val="仿宋"/>
    <w:panose1 w:val="00000000000000000000"/>
    <w:charset w:val="86"/>
    <w:family w:val="roma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rPr>
        <w:rFonts w:ascii="仿宋" w:hAnsi="仿宋" w:eastAsia="仿宋"/>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tabs>
        <w:tab w:val="clear" w:pos="4153"/>
      </w:tabs>
      <w:jc w:val="center"/>
      <w:rPr>
        <w:rFonts w:ascii="仿宋" w:hAnsi="仿宋" w:eastAsia="仿宋"/>
        <w:color w:val="000000"/>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rPr>
        <w:rFonts w:ascii="仿宋" w:hAnsi="仿宋" w:eastAsia="仿宋"/>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rPr>
        <w:rFonts w:ascii="仿宋" w:hAnsi="仿宋" w:eastAsia="仿宋"/>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jc w:val="center"/>
      <w:rPr>
        <w:rFonts w:hint="eastAsia"/>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76" w:lineRule="auto"/>
      <w:ind w:left="8400"/>
      <w:rPr>
        <w:rFonts w:ascii="宋体" w:hAnsi="宋体" w:eastAsia="宋体" w:cs="宋体"/>
        <w:sz w:val="28"/>
        <w:szCs w:val="28"/>
      </w:rPr>
    </w:pPr>
    <w:r>
      <w:rPr>
        <w:sz w:val="2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76" w:lineRule="auto"/>
      <w:ind w:left="297"/>
      <w:rPr>
        <w:rFonts w:ascii="宋体" w:hAnsi="宋体" w:eastAsia="宋体" w:cs="宋体"/>
        <w:sz w:val="28"/>
        <w:szCs w:val="28"/>
      </w:rPr>
    </w:pPr>
    <w:r>
      <w:rPr>
        <w:sz w:val="2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76" w:lineRule="auto"/>
      <w:ind w:left="8400"/>
      <w:rPr>
        <w:rFonts w:ascii="宋体" w:hAnsi="宋体" w:eastAsia="宋体" w:cs="宋体"/>
        <w:sz w:val="28"/>
        <w:szCs w:val="28"/>
      </w:rPr>
    </w:pPr>
    <w:r>
      <w:rPr>
        <w:sz w:val="2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76" w:lineRule="auto"/>
      <w:rPr>
        <w:rFonts w:hint="eastAsia" w:ascii="宋体" w:hAnsi="宋体" w:eastAsia="宋体" w:cs="宋体"/>
        <w:sz w:val="28"/>
        <w:szCs w:val="28"/>
        <w:lang w:eastAsia="zh-CN"/>
      </w:rPr>
    </w:pPr>
    <w:r>
      <w:rPr>
        <w:sz w:val="2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76" w:lineRule="auto"/>
      <w:ind w:left="624"/>
      <w:rPr>
        <w:rFonts w:ascii="宋体" w:hAnsi="宋体" w:eastAsia="宋体" w:cs="宋体"/>
        <w:sz w:val="28"/>
        <w:szCs w:val="28"/>
      </w:rPr>
    </w:pPr>
    <w:r>
      <w:rPr>
        <w:sz w:val="2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7" w:lineRule="auto"/>
      <w:rPr>
        <w:rFonts w:ascii="宋体" w:hAnsi="宋体" w:eastAsia="宋体" w:cs="宋体"/>
        <w:sz w:val="28"/>
        <w:szCs w:val="28"/>
      </w:rPr>
    </w:pPr>
    <w:r>
      <w:rPr>
        <w:sz w:val="2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rPr>
        <w:rStyle w:val="61"/>
        <w:rFonts w:ascii="仿宋" w:hAnsi="仿宋" w:eastAsia="仿宋"/>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87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none" w:color="auto" w:sz="0" w:space="0"/>
      </w:pBdr>
      <w:tabs>
        <w:tab w:val="left" w:pos="2466"/>
      </w:tabs>
      <w:jc w:val="left"/>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none" w:color="auto" w:sz="0" w:space="1"/>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none" w:color="auto" w:sz="0" w:space="0"/>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2653"/>
      <w:rPr>
        <w:rFonts w:ascii="宋体" w:hAnsi="宋体" w:eastAsia="宋体" w:cs="宋体"/>
        <w:sz w:val="18"/>
        <w:szCs w:val="18"/>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2653"/>
      <w:rPr>
        <w:rFonts w:ascii="宋体" w:hAnsi="宋体" w:eastAsia="宋体" w:cs="宋体"/>
        <w:sz w:val="18"/>
        <w:szCs w:val="18"/>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spacing w:line="218" w:lineRule="auto"/>
      <w:ind w:left="2653"/>
      <w:rPr>
        <w:rFonts w:ascii="宋体" w:hAnsi="宋体" w:eastAsia="宋体" w:cs="宋体"/>
        <w:sz w:val="18"/>
        <w:szCs w:val="18"/>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9" w:lineRule="auto"/>
      <w:ind w:left="2382"/>
      <w:rPr>
        <w:rFonts w:ascii="宋体" w:hAnsi="宋体" w:eastAsia="宋体" w:cs="宋体"/>
        <w:sz w:val="18"/>
        <w:szCs w:val="18"/>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9" w:lineRule="auto"/>
      <w:ind w:left="2382"/>
      <w:rPr>
        <w:rFonts w:ascii="宋体" w:hAnsi="宋体" w:eastAsia="宋体" w:cs="宋体"/>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BF450B"/>
    <w:multiLevelType w:val="singleLevel"/>
    <w:tmpl w:val="9ABF450B"/>
    <w:lvl w:ilvl="0" w:tentative="0">
      <w:start w:val="1"/>
      <w:numFmt w:val="decimal"/>
      <w:suff w:val="nothing"/>
      <w:lvlText w:val="（%1）"/>
      <w:lvlJc w:val="left"/>
    </w:lvl>
  </w:abstractNum>
  <w:abstractNum w:abstractNumId="1">
    <w:nsid w:val="9B32E684"/>
    <w:multiLevelType w:val="singleLevel"/>
    <w:tmpl w:val="9B32E684"/>
    <w:lvl w:ilvl="0" w:tentative="0">
      <w:start w:val="1"/>
      <w:numFmt w:val="decimal"/>
      <w:suff w:val="nothing"/>
      <w:lvlText w:val="%1、"/>
      <w:lvlJc w:val="left"/>
    </w:lvl>
  </w:abstractNum>
  <w:abstractNum w:abstractNumId="2">
    <w:nsid w:val="9E7D8C55"/>
    <w:multiLevelType w:val="singleLevel"/>
    <w:tmpl w:val="9E7D8C55"/>
    <w:lvl w:ilvl="0" w:tentative="0">
      <w:start w:val="7"/>
      <w:numFmt w:val="chineseCounting"/>
      <w:suff w:val="nothing"/>
      <w:lvlText w:val="%1、"/>
      <w:lvlJc w:val="left"/>
      <w:pPr>
        <w:ind w:left="480"/>
      </w:pPr>
      <w:rPr>
        <w:rFonts w:hint="eastAsia"/>
      </w:rPr>
    </w:lvl>
  </w:abstractNum>
  <w:abstractNum w:abstractNumId="3">
    <w:nsid w:val="C9869B91"/>
    <w:multiLevelType w:val="singleLevel"/>
    <w:tmpl w:val="C9869B91"/>
    <w:lvl w:ilvl="0" w:tentative="0">
      <w:start w:val="1"/>
      <w:numFmt w:val="decimal"/>
      <w:suff w:val="nothing"/>
      <w:lvlText w:val="%1、"/>
      <w:lvlJc w:val="left"/>
    </w:lvl>
  </w:abstractNum>
  <w:abstractNum w:abstractNumId="4">
    <w:nsid w:val="DAF2F30F"/>
    <w:multiLevelType w:val="singleLevel"/>
    <w:tmpl w:val="DAF2F30F"/>
    <w:lvl w:ilvl="0" w:tentative="0">
      <w:start w:val="4"/>
      <w:numFmt w:val="decimal"/>
      <w:suff w:val="nothing"/>
      <w:lvlText w:val="（%1）"/>
      <w:lvlJc w:val="left"/>
    </w:lvl>
  </w:abstractNum>
  <w:abstractNum w:abstractNumId="5">
    <w:nsid w:val="35B68834"/>
    <w:multiLevelType w:val="singleLevel"/>
    <w:tmpl w:val="35B68834"/>
    <w:lvl w:ilvl="0" w:tentative="0">
      <w:start w:val="5"/>
      <w:numFmt w:val="chineseCounting"/>
      <w:suff w:val="space"/>
      <w:lvlText w:val="第%1章"/>
      <w:lvlJc w:val="left"/>
      <w:pPr>
        <w:ind w:left="2100"/>
      </w:pPr>
      <w:rPr>
        <w:rFonts w:hint="eastAsia"/>
      </w:rPr>
    </w:lvl>
  </w:abstractNum>
  <w:abstractNum w:abstractNumId="6">
    <w:nsid w:val="50B26FF4"/>
    <w:multiLevelType w:val="singleLevel"/>
    <w:tmpl w:val="50B26FF4"/>
    <w:lvl w:ilvl="0" w:tentative="0">
      <w:start w:val="1"/>
      <w:numFmt w:val="decimal"/>
      <w:lvlText w:val="%1)"/>
      <w:lvlJc w:val="left"/>
      <w:pPr>
        <w:tabs>
          <w:tab w:val="left" w:pos="312"/>
        </w:tabs>
      </w:pPr>
    </w:lvl>
  </w:abstractNum>
  <w:abstractNum w:abstractNumId="7">
    <w:nsid w:val="55570FC6"/>
    <w:multiLevelType w:val="singleLevel"/>
    <w:tmpl w:val="55570FC6"/>
    <w:lvl w:ilvl="0" w:tentative="0">
      <w:start w:val="1"/>
      <w:numFmt w:val="decimal"/>
      <w:suff w:val="nothing"/>
      <w:lvlText w:val="%1、"/>
      <w:lvlJc w:val="left"/>
    </w:lvl>
  </w:abstractNum>
  <w:abstractNum w:abstractNumId="8">
    <w:nsid w:val="582A8D5B"/>
    <w:multiLevelType w:val="singleLevel"/>
    <w:tmpl w:val="582A8D5B"/>
    <w:lvl w:ilvl="0" w:tentative="0">
      <w:start w:val="5"/>
      <w:numFmt w:val="decimal"/>
      <w:suff w:val="nothing"/>
      <w:lvlText w:val="（%1）"/>
      <w:lvlJc w:val="left"/>
      <w:rPr>
        <w:rFonts w:cs="Times New Roman"/>
      </w:rPr>
    </w:lvl>
  </w:abstractNum>
  <w:abstractNum w:abstractNumId="9">
    <w:nsid w:val="659F4094"/>
    <w:multiLevelType w:val="singleLevel"/>
    <w:tmpl w:val="659F4094"/>
    <w:lvl w:ilvl="0" w:tentative="0">
      <w:start w:val="1"/>
      <w:numFmt w:val="decimal"/>
      <w:suff w:val="nothing"/>
      <w:lvlText w:val="（%1）"/>
      <w:lvlJc w:val="left"/>
      <w:rPr>
        <w:rFonts w:cs="Times New Roman"/>
      </w:rPr>
    </w:lvl>
  </w:abstractNum>
  <w:num w:numId="1">
    <w:abstractNumId w:val="8"/>
  </w:num>
  <w:num w:numId="2">
    <w:abstractNumId w:val="6"/>
  </w:num>
  <w:num w:numId="3">
    <w:abstractNumId w:val="9"/>
  </w:num>
  <w:num w:numId="4">
    <w:abstractNumId w:val="4"/>
  </w:num>
  <w:num w:numId="5">
    <w:abstractNumId w:val="1"/>
  </w:num>
  <w:num w:numId="6">
    <w:abstractNumId w:val="0"/>
  </w:num>
  <w:num w:numId="7">
    <w:abstractNumId w:val="5"/>
  </w:num>
  <w:num w:numId="8">
    <w:abstractNumId w:val="3"/>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zOTFmOTUwYzg1MDBhNzQ3ZWM0ODFmNWEyNjZmOTIifQ=="/>
  </w:docVars>
  <w:rsids>
    <w:rsidRoot w:val="00172A27"/>
    <w:rsid w:val="00000D62"/>
    <w:rsid w:val="000018F5"/>
    <w:rsid w:val="00001CC7"/>
    <w:rsid w:val="0000212D"/>
    <w:rsid w:val="0000214F"/>
    <w:rsid w:val="000048B5"/>
    <w:rsid w:val="00015CE8"/>
    <w:rsid w:val="00017281"/>
    <w:rsid w:val="00017DC3"/>
    <w:rsid w:val="00021358"/>
    <w:rsid w:val="00022F22"/>
    <w:rsid w:val="00025D01"/>
    <w:rsid w:val="00027C2A"/>
    <w:rsid w:val="00030553"/>
    <w:rsid w:val="00034306"/>
    <w:rsid w:val="00034E02"/>
    <w:rsid w:val="00034E36"/>
    <w:rsid w:val="000378FD"/>
    <w:rsid w:val="00037A97"/>
    <w:rsid w:val="000412BD"/>
    <w:rsid w:val="00041803"/>
    <w:rsid w:val="00041AE8"/>
    <w:rsid w:val="00042288"/>
    <w:rsid w:val="00042EC8"/>
    <w:rsid w:val="00045648"/>
    <w:rsid w:val="000459FC"/>
    <w:rsid w:val="00047DEC"/>
    <w:rsid w:val="00051447"/>
    <w:rsid w:val="000517C2"/>
    <w:rsid w:val="00052B5C"/>
    <w:rsid w:val="00052D39"/>
    <w:rsid w:val="00053A15"/>
    <w:rsid w:val="00053CB1"/>
    <w:rsid w:val="00056310"/>
    <w:rsid w:val="00056BFE"/>
    <w:rsid w:val="0005762A"/>
    <w:rsid w:val="00057A66"/>
    <w:rsid w:val="00060164"/>
    <w:rsid w:val="00062DF9"/>
    <w:rsid w:val="00066AF7"/>
    <w:rsid w:val="00072ACF"/>
    <w:rsid w:val="00073DDA"/>
    <w:rsid w:val="0007452B"/>
    <w:rsid w:val="000764B7"/>
    <w:rsid w:val="00076D51"/>
    <w:rsid w:val="000809DF"/>
    <w:rsid w:val="00081CC9"/>
    <w:rsid w:val="000829F1"/>
    <w:rsid w:val="00082B17"/>
    <w:rsid w:val="0008413F"/>
    <w:rsid w:val="000857C3"/>
    <w:rsid w:val="00086EBD"/>
    <w:rsid w:val="00091357"/>
    <w:rsid w:val="0009187F"/>
    <w:rsid w:val="000944D4"/>
    <w:rsid w:val="00097589"/>
    <w:rsid w:val="000A0468"/>
    <w:rsid w:val="000A0542"/>
    <w:rsid w:val="000A0965"/>
    <w:rsid w:val="000A10F2"/>
    <w:rsid w:val="000A13CA"/>
    <w:rsid w:val="000A28B8"/>
    <w:rsid w:val="000A4D13"/>
    <w:rsid w:val="000A575B"/>
    <w:rsid w:val="000A5DE2"/>
    <w:rsid w:val="000A751D"/>
    <w:rsid w:val="000A766A"/>
    <w:rsid w:val="000B2864"/>
    <w:rsid w:val="000B3389"/>
    <w:rsid w:val="000B50A8"/>
    <w:rsid w:val="000C3E85"/>
    <w:rsid w:val="000C6648"/>
    <w:rsid w:val="000D1788"/>
    <w:rsid w:val="000D2FC0"/>
    <w:rsid w:val="000D500B"/>
    <w:rsid w:val="000E206D"/>
    <w:rsid w:val="000E61DF"/>
    <w:rsid w:val="000F1E70"/>
    <w:rsid w:val="000F2E92"/>
    <w:rsid w:val="00100CB8"/>
    <w:rsid w:val="0010155C"/>
    <w:rsid w:val="001067A8"/>
    <w:rsid w:val="00106D83"/>
    <w:rsid w:val="00110A31"/>
    <w:rsid w:val="00111020"/>
    <w:rsid w:val="001114C1"/>
    <w:rsid w:val="001117F8"/>
    <w:rsid w:val="001162CC"/>
    <w:rsid w:val="00116648"/>
    <w:rsid w:val="00120BC4"/>
    <w:rsid w:val="00120EE1"/>
    <w:rsid w:val="00122927"/>
    <w:rsid w:val="00134305"/>
    <w:rsid w:val="00135B38"/>
    <w:rsid w:val="001372A4"/>
    <w:rsid w:val="0014028A"/>
    <w:rsid w:val="00140CCD"/>
    <w:rsid w:val="00143877"/>
    <w:rsid w:val="00146520"/>
    <w:rsid w:val="00147891"/>
    <w:rsid w:val="00151D52"/>
    <w:rsid w:val="00151EB2"/>
    <w:rsid w:val="0015209A"/>
    <w:rsid w:val="00152AE8"/>
    <w:rsid w:val="001607E6"/>
    <w:rsid w:val="00164014"/>
    <w:rsid w:val="00166CC4"/>
    <w:rsid w:val="00167F5D"/>
    <w:rsid w:val="0017598A"/>
    <w:rsid w:val="00177894"/>
    <w:rsid w:val="001819B0"/>
    <w:rsid w:val="001835F8"/>
    <w:rsid w:val="001836B2"/>
    <w:rsid w:val="00186AFE"/>
    <w:rsid w:val="00187F17"/>
    <w:rsid w:val="00192900"/>
    <w:rsid w:val="00193659"/>
    <w:rsid w:val="00194545"/>
    <w:rsid w:val="00194F25"/>
    <w:rsid w:val="001959B6"/>
    <w:rsid w:val="0019684D"/>
    <w:rsid w:val="00196CE2"/>
    <w:rsid w:val="001A08AA"/>
    <w:rsid w:val="001A1237"/>
    <w:rsid w:val="001A3119"/>
    <w:rsid w:val="001A3C54"/>
    <w:rsid w:val="001A436B"/>
    <w:rsid w:val="001A526D"/>
    <w:rsid w:val="001A63C3"/>
    <w:rsid w:val="001A69BC"/>
    <w:rsid w:val="001A732D"/>
    <w:rsid w:val="001A74E7"/>
    <w:rsid w:val="001B014E"/>
    <w:rsid w:val="001B186A"/>
    <w:rsid w:val="001B2266"/>
    <w:rsid w:val="001B501F"/>
    <w:rsid w:val="001C0492"/>
    <w:rsid w:val="001C27C2"/>
    <w:rsid w:val="001C38A6"/>
    <w:rsid w:val="001C4718"/>
    <w:rsid w:val="001C6476"/>
    <w:rsid w:val="001C6905"/>
    <w:rsid w:val="001C7A80"/>
    <w:rsid w:val="001D0DFE"/>
    <w:rsid w:val="001D1890"/>
    <w:rsid w:val="001D1A35"/>
    <w:rsid w:val="001D2053"/>
    <w:rsid w:val="001D2958"/>
    <w:rsid w:val="001D6624"/>
    <w:rsid w:val="001D7A05"/>
    <w:rsid w:val="001E0366"/>
    <w:rsid w:val="001E2CC4"/>
    <w:rsid w:val="001E697F"/>
    <w:rsid w:val="001E7339"/>
    <w:rsid w:val="001E793A"/>
    <w:rsid w:val="001F1BE4"/>
    <w:rsid w:val="001F2B43"/>
    <w:rsid w:val="001F3D82"/>
    <w:rsid w:val="001F4D8B"/>
    <w:rsid w:val="001F5D64"/>
    <w:rsid w:val="001F62C9"/>
    <w:rsid w:val="00200F28"/>
    <w:rsid w:val="0020111B"/>
    <w:rsid w:val="002034BF"/>
    <w:rsid w:val="002040CB"/>
    <w:rsid w:val="00204516"/>
    <w:rsid w:val="00204E91"/>
    <w:rsid w:val="00205767"/>
    <w:rsid w:val="002123FA"/>
    <w:rsid w:val="002125F4"/>
    <w:rsid w:val="00214B62"/>
    <w:rsid w:val="00214BB3"/>
    <w:rsid w:val="002155DF"/>
    <w:rsid w:val="00217D04"/>
    <w:rsid w:val="00220435"/>
    <w:rsid w:val="00221257"/>
    <w:rsid w:val="0022241C"/>
    <w:rsid w:val="002225B7"/>
    <w:rsid w:val="00224B19"/>
    <w:rsid w:val="00225CDD"/>
    <w:rsid w:val="00226B4D"/>
    <w:rsid w:val="00227264"/>
    <w:rsid w:val="00227A39"/>
    <w:rsid w:val="00231223"/>
    <w:rsid w:val="002325EF"/>
    <w:rsid w:val="00232BC9"/>
    <w:rsid w:val="00232D22"/>
    <w:rsid w:val="00234E6E"/>
    <w:rsid w:val="00237763"/>
    <w:rsid w:val="00240C02"/>
    <w:rsid w:val="00241C06"/>
    <w:rsid w:val="00243A60"/>
    <w:rsid w:val="00245638"/>
    <w:rsid w:val="0025244F"/>
    <w:rsid w:val="0025370F"/>
    <w:rsid w:val="00255859"/>
    <w:rsid w:val="00260134"/>
    <w:rsid w:val="0026093B"/>
    <w:rsid w:val="00260FFD"/>
    <w:rsid w:val="00261175"/>
    <w:rsid w:val="00264E6B"/>
    <w:rsid w:val="002651E7"/>
    <w:rsid w:val="0026693B"/>
    <w:rsid w:val="0026785F"/>
    <w:rsid w:val="00270146"/>
    <w:rsid w:val="00271840"/>
    <w:rsid w:val="00273347"/>
    <w:rsid w:val="002735C7"/>
    <w:rsid w:val="002745A7"/>
    <w:rsid w:val="002749D2"/>
    <w:rsid w:val="00275196"/>
    <w:rsid w:val="00276DC0"/>
    <w:rsid w:val="00277E16"/>
    <w:rsid w:val="00283967"/>
    <w:rsid w:val="002846EF"/>
    <w:rsid w:val="002861C4"/>
    <w:rsid w:val="002870F0"/>
    <w:rsid w:val="00291433"/>
    <w:rsid w:val="00291910"/>
    <w:rsid w:val="0029361D"/>
    <w:rsid w:val="002944D0"/>
    <w:rsid w:val="00295AB1"/>
    <w:rsid w:val="002A07D4"/>
    <w:rsid w:val="002A20BD"/>
    <w:rsid w:val="002A51FD"/>
    <w:rsid w:val="002A5933"/>
    <w:rsid w:val="002A6E23"/>
    <w:rsid w:val="002A7F22"/>
    <w:rsid w:val="002B2588"/>
    <w:rsid w:val="002B43C2"/>
    <w:rsid w:val="002B4FA6"/>
    <w:rsid w:val="002B74A8"/>
    <w:rsid w:val="002C11D6"/>
    <w:rsid w:val="002C2E81"/>
    <w:rsid w:val="002C3533"/>
    <w:rsid w:val="002C3746"/>
    <w:rsid w:val="002C7A70"/>
    <w:rsid w:val="002D332E"/>
    <w:rsid w:val="002E3E8C"/>
    <w:rsid w:val="002E523F"/>
    <w:rsid w:val="002E58FB"/>
    <w:rsid w:val="002F088E"/>
    <w:rsid w:val="002F0FC7"/>
    <w:rsid w:val="002F1D3B"/>
    <w:rsid w:val="002F2542"/>
    <w:rsid w:val="002F3E49"/>
    <w:rsid w:val="002F400E"/>
    <w:rsid w:val="002F5048"/>
    <w:rsid w:val="002F53A1"/>
    <w:rsid w:val="002F6804"/>
    <w:rsid w:val="002F6FF0"/>
    <w:rsid w:val="002F7B34"/>
    <w:rsid w:val="0030794B"/>
    <w:rsid w:val="00307CF5"/>
    <w:rsid w:val="00307D71"/>
    <w:rsid w:val="0031157E"/>
    <w:rsid w:val="003153A4"/>
    <w:rsid w:val="0031713E"/>
    <w:rsid w:val="00320994"/>
    <w:rsid w:val="00322F6F"/>
    <w:rsid w:val="003241C4"/>
    <w:rsid w:val="003268AA"/>
    <w:rsid w:val="003323FC"/>
    <w:rsid w:val="00335724"/>
    <w:rsid w:val="003366EC"/>
    <w:rsid w:val="00336897"/>
    <w:rsid w:val="003372EC"/>
    <w:rsid w:val="00337405"/>
    <w:rsid w:val="00343C64"/>
    <w:rsid w:val="00344116"/>
    <w:rsid w:val="00345E77"/>
    <w:rsid w:val="003464C4"/>
    <w:rsid w:val="00350997"/>
    <w:rsid w:val="00350D67"/>
    <w:rsid w:val="00354566"/>
    <w:rsid w:val="00357188"/>
    <w:rsid w:val="00357CB1"/>
    <w:rsid w:val="00360AAD"/>
    <w:rsid w:val="00362AD3"/>
    <w:rsid w:val="0036587B"/>
    <w:rsid w:val="00366CC2"/>
    <w:rsid w:val="00372D59"/>
    <w:rsid w:val="003735AF"/>
    <w:rsid w:val="00374382"/>
    <w:rsid w:val="00374620"/>
    <w:rsid w:val="0037481D"/>
    <w:rsid w:val="003767D3"/>
    <w:rsid w:val="003771AB"/>
    <w:rsid w:val="003800E5"/>
    <w:rsid w:val="00381802"/>
    <w:rsid w:val="00381ED9"/>
    <w:rsid w:val="003830D6"/>
    <w:rsid w:val="003845AF"/>
    <w:rsid w:val="00385C8D"/>
    <w:rsid w:val="00386021"/>
    <w:rsid w:val="00386805"/>
    <w:rsid w:val="00386930"/>
    <w:rsid w:val="00386988"/>
    <w:rsid w:val="00386A8B"/>
    <w:rsid w:val="003913A6"/>
    <w:rsid w:val="0039275B"/>
    <w:rsid w:val="00392A0F"/>
    <w:rsid w:val="00392F56"/>
    <w:rsid w:val="00393233"/>
    <w:rsid w:val="0039341E"/>
    <w:rsid w:val="0039349A"/>
    <w:rsid w:val="003939C4"/>
    <w:rsid w:val="003A0F61"/>
    <w:rsid w:val="003A1B2B"/>
    <w:rsid w:val="003A335E"/>
    <w:rsid w:val="003A591C"/>
    <w:rsid w:val="003B0049"/>
    <w:rsid w:val="003B2350"/>
    <w:rsid w:val="003B3C4B"/>
    <w:rsid w:val="003C015B"/>
    <w:rsid w:val="003C07E8"/>
    <w:rsid w:val="003C1AF2"/>
    <w:rsid w:val="003C1D98"/>
    <w:rsid w:val="003C2919"/>
    <w:rsid w:val="003C5679"/>
    <w:rsid w:val="003C6763"/>
    <w:rsid w:val="003C68EE"/>
    <w:rsid w:val="003D00B4"/>
    <w:rsid w:val="003D0A9B"/>
    <w:rsid w:val="003D1728"/>
    <w:rsid w:val="003D19BC"/>
    <w:rsid w:val="003D1CAB"/>
    <w:rsid w:val="003D2FFC"/>
    <w:rsid w:val="003D3568"/>
    <w:rsid w:val="003D3E6D"/>
    <w:rsid w:val="003D4EE1"/>
    <w:rsid w:val="003D56FD"/>
    <w:rsid w:val="003D5DB0"/>
    <w:rsid w:val="003D60AA"/>
    <w:rsid w:val="003D657C"/>
    <w:rsid w:val="003D6B87"/>
    <w:rsid w:val="003D75B2"/>
    <w:rsid w:val="003D7990"/>
    <w:rsid w:val="003E0B6D"/>
    <w:rsid w:val="003E2CE7"/>
    <w:rsid w:val="003E6154"/>
    <w:rsid w:val="003E6B32"/>
    <w:rsid w:val="003F0D7D"/>
    <w:rsid w:val="003F2B50"/>
    <w:rsid w:val="003F5C0B"/>
    <w:rsid w:val="004009FC"/>
    <w:rsid w:val="004052E3"/>
    <w:rsid w:val="0040533A"/>
    <w:rsid w:val="0040556D"/>
    <w:rsid w:val="004061F9"/>
    <w:rsid w:val="004068A3"/>
    <w:rsid w:val="00407327"/>
    <w:rsid w:val="00410C9E"/>
    <w:rsid w:val="00412AC6"/>
    <w:rsid w:val="004134BC"/>
    <w:rsid w:val="004148CC"/>
    <w:rsid w:val="0041492A"/>
    <w:rsid w:val="0041499E"/>
    <w:rsid w:val="00415DBC"/>
    <w:rsid w:val="00416790"/>
    <w:rsid w:val="00417B8C"/>
    <w:rsid w:val="00420BF8"/>
    <w:rsid w:val="0042115D"/>
    <w:rsid w:val="004211DF"/>
    <w:rsid w:val="004214E3"/>
    <w:rsid w:val="004215E0"/>
    <w:rsid w:val="004224AD"/>
    <w:rsid w:val="004237C2"/>
    <w:rsid w:val="00427A9D"/>
    <w:rsid w:val="0043115C"/>
    <w:rsid w:val="0043150F"/>
    <w:rsid w:val="00435436"/>
    <w:rsid w:val="00436AD8"/>
    <w:rsid w:val="004404EE"/>
    <w:rsid w:val="004406D4"/>
    <w:rsid w:val="00442158"/>
    <w:rsid w:val="00442B11"/>
    <w:rsid w:val="00443AA6"/>
    <w:rsid w:val="00444452"/>
    <w:rsid w:val="0044558A"/>
    <w:rsid w:val="004465B3"/>
    <w:rsid w:val="00446A4B"/>
    <w:rsid w:val="004514FE"/>
    <w:rsid w:val="00451977"/>
    <w:rsid w:val="00452949"/>
    <w:rsid w:val="00452A5C"/>
    <w:rsid w:val="00454750"/>
    <w:rsid w:val="004551F8"/>
    <w:rsid w:val="004579E8"/>
    <w:rsid w:val="004660AC"/>
    <w:rsid w:val="00470605"/>
    <w:rsid w:val="00471006"/>
    <w:rsid w:val="00471D94"/>
    <w:rsid w:val="00472D9A"/>
    <w:rsid w:val="004750BF"/>
    <w:rsid w:val="00475B29"/>
    <w:rsid w:val="00476AEC"/>
    <w:rsid w:val="00476B30"/>
    <w:rsid w:val="00477999"/>
    <w:rsid w:val="0048116A"/>
    <w:rsid w:val="0048192B"/>
    <w:rsid w:val="00482DAF"/>
    <w:rsid w:val="004838BA"/>
    <w:rsid w:val="00484666"/>
    <w:rsid w:val="0048525B"/>
    <w:rsid w:val="00487931"/>
    <w:rsid w:val="00487C96"/>
    <w:rsid w:val="00491FC1"/>
    <w:rsid w:val="00495724"/>
    <w:rsid w:val="00497DA8"/>
    <w:rsid w:val="004A2DE0"/>
    <w:rsid w:val="004A42DA"/>
    <w:rsid w:val="004A4C9A"/>
    <w:rsid w:val="004A6D5C"/>
    <w:rsid w:val="004A6DD2"/>
    <w:rsid w:val="004A7040"/>
    <w:rsid w:val="004B3B77"/>
    <w:rsid w:val="004B6D50"/>
    <w:rsid w:val="004B72AE"/>
    <w:rsid w:val="004B77C1"/>
    <w:rsid w:val="004C1003"/>
    <w:rsid w:val="004C1410"/>
    <w:rsid w:val="004C1ADA"/>
    <w:rsid w:val="004C3B66"/>
    <w:rsid w:val="004C3BC5"/>
    <w:rsid w:val="004C457C"/>
    <w:rsid w:val="004C4FA6"/>
    <w:rsid w:val="004C5A7C"/>
    <w:rsid w:val="004C6508"/>
    <w:rsid w:val="004C6AA5"/>
    <w:rsid w:val="004D3387"/>
    <w:rsid w:val="004D5367"/>
    <w:rsid w:val="004D7086"/>
    <w:rsid w:val="004D7A32"/>
    <w:rsid w:val="004D7ADF"/>
    <w:rsid w:val="004E0943"/>
    <w:rsid w:val="004E144F"/>
    <w:rsid w:val="004E2429"/>
    <w:rsid w:val="004E4169"/>
    <w:rsid w:val="004E5D6E"/>
    <w:rsid w:val="004E5E5D"/>
    <w:rsid w:val="004E68C8"/>
    <w:rsid w:val="004F12D5"/>
    <w:rsid w:val="004F278B"/>
    <w:rsid w:val="004F299B"/>
    <w:rsid w:val="004F4263"/>
    <w:rsid w:val="004F45D5"/>
    <w:rsid w:val="0050155C"/>
    <w:rsid w:val="00501C56"/>
    <w:rsid w:val="00502134"/>
    <w:rsid w:val="0050239B"/>
    <w:rsid w:val="00502C4B"/>
    <w:rsid w:val="00502CFB"/>
    <w:rsid w:val="0050382E"/>
    <w:rsid w:val="00506DEB"/>
    <w:rsid w:val="00507173"/>
    <w:rsid w:val="00511DEC"/>
    <w:rsid w:val="00512B47"/>
    <w:rsid w:val="00513A07"/>
    <w:rsid w:val="00514A59"/>
    <w:rsid w:val="005200CE"/>
    <w:rsid w:val="00521733"/>
    <w:rsid w:val="00521CA3"/>
    <w:rsid w:val="00527687"/>
    <w:rsid w:val="005333F8"/>
    <w:rsid w:val="0053602D"/>
    <w:rsid w:val="00540627"/>
    <w:rsid w:val="00541067"/>
    <w:rsid w:val="005460CA"/>
    <w:rsid w:val="00551B8E"/>
    <w:rsid w:val="00554058"/>
    <w:rsid w:val="005558ED"/>
    <w:rsid w:val="005574E8"/>
    <w:rsid w:val="005641D3"/>
    <w:rsid w:val="0057192F"/>
    <w:rsid w:val="00572B3C"/>
    <w:rsid w:val="00572C20"/>
    <w:rsid w:val="00574F48"/>
    <w:rsid w:val="00580815"/>
    <w:rsid w:val="00580CFF"/>
    <w:rsid w:val="00581023"/>
    <w:rsid w:val="005810FE"/>
    <w:rsid w:val="005822A9"/>
    <w:rsid w:val="005840EB"/>
    <w:rsid w:val="00584D3C"/>
    <w:rsid w:val="0058643D"/>
    <w:rsid w:val="005868B9"/>
    <w:rsid w:val="0058751F"/>
    <w:rsid w:val="005918FF"/>
    <w:rsid w:val="00595EB2"/>
    <w:rsid w:val="005A1265"/>
    <w:rsid w:val="005A1313"/>
    <w:rsid w:val="005A689F"/>
    <w:rsid w:val="005B1C66"/>
    <w:rsid w:val="005B6E25"/>
    <w:rsid w:val="005C305F"/>
    <w:rsid w:val="005C410E"/>
    <w:rsid w:val="005C4C1A"/>
    <w:rsid w:val="005C59B8"/>
    <w:rsid w:val="005C6ADF"/>
    <w:rsid w:val="005D1FFB"/>
    <w:rsid w:val="005D2A2F"/>
    <w:rsid w:val="005D2B60"/>
    <w:rsid w:val="005D305D"/>
    <w:rsid w:val="005D392B"/>
    <w:rsid w:val="005D3CE6"/>
    <w:rsid w:val="005D54FA"/>
    <w:rsid w:val="005D6143"/>
    <w:rsid w:val="005D74EB"/>
    <w:rsid w:val="005E16FB"/>
    <w:rsid w:val="005E2B7C"/>
    <w:rsid w:val="005E5173"/>
    <w:rsid w:val="005F19FE"/>
    <w:rsid w:val="005F2EB0"/>
    <w:rsid w:val="005F566D"/>
    <w:rsid w:val="005F66E2"/>
    <w:rsid w:val="00600F03"/>
    <w:rsid w:val="00603DC6"/>
    <w:rsid w:val="00604CA8"/>
    <w:rsid w:val="00605A3F"/>
    <w:rsid w:val="006064AB"/>
    <w:rsid w:val="00610461"/>
    <w:rsid w:val="00610FF8"/>
    <w:rsid w:val="00611023"/>
    <w:rsid w:val="00611219"/>
    <w:rsid w:val="0061589D"/>
    <w:rsid w:val="00616613"/>
    <w:rsid w:val="00617296"/>
    <w:rsid w:val="0061796C"/>
    <w:rsid w:val="006205A5"/>
    <w:rsid w:val="00620F88"/>
    <w:rsid w:val="006270C5"/>
    <w:rsid w:val="006277CE"/>
    <w:rsid w:val="006311E0"/>
    <w:rsid w:val="0063180F"/>
    <w:rsid w:val="006361F1"/>
    <w:rsid w:val="006365DA"/>
    <w:rsid w:val="00636E42"/>
    <w:rsid w:val="0063734F"/>
    <w:rsid w:val="00642CF4"/>
    <w:rsid w:val="00644E19"/>
    <w:rsid w:val="00645DC9"/>
    <w:rsid w:val="00646656"/>
    <w:rsid w:val="006473CC"/>
    <w:rsid w:val="00647CC1"/>
    <w:rsid w:val="0065134A"/>
    <w:rsid w:val="0065283E"/>
    <w:rsid w:val="00652919"/>
    <w:rsid w:val="00653852"/>
    <w:rsid w:val="0065421E"/>
    <w:rsid w:val="00654D6D"/>
    <w:rsid w:val="006562AF"/>
    <w:rsid w:val="00656346"/>
    <w:rsid w:val="00657014"/>
    <w:rsid w:val="00662616"/>
    <w:rsid w:val="00664732"/>
    <w:rsid w:val="0066606A"/>
    <w:rsid w:val="00667CDD"/>
    <w:rsid w:val="00672B39"/>
    <w:rsid w:val="006739E8"/>
    <w:rsid w:val="006739FC"/>
    <w:rsid w:val="0067736D"/>
    <w:rsid w:val="006805C6"/>
    <w:rsid w:val="006807DC"/>
    <w:rsid w:val="00682F76"/>
    <w:rsid w:val="006863F8"/>
    <w:rsid w:val="00686623"/>
    <w:rsid w:val="00686F14"/>
    <w:rsid w:val="00691637"/>
    <w:rsid w:val="0069191B"/>
    <w:rsid w:val="00693204"/>
    <w:rsid w:val="006942C7"/>
    <w:rsid w:val="00694323"/>
    <w:rsid w:val="006948DF"/>
    <w:rsid w:val="00695DE6"/>
    <w:rsid w:val="00697911"/>
    <w:rsid w:val="006A0B06"/>
    <w:rsid w:val="006A0F53"/>
    <w:rsid w:val="006A3F9B"/>
    <w:rsid w:val="006A4A7B"/>
    <w:rsid w:val="006A7539"/>
    <w:rsid w:val="006B28A8"/>
    <w:rsid w:val="006B53EF"/>
    <w:rsid w:val="006B605F"/>
    <w:rsid w:val="006B7833"/>
    <w:rsid w:val="006C121E"/>
    <w:rsid w:val="006C131C"/>
    <w:rsid w:val="006C1567"/>
    <w:rsid w:val="006C376A"/>
    <w:rsid w:val="006C5779"/>
    <w:rsid w:val="006C6595"/>
    <w:rsid w:val="006D0EBB"/>
    <w:rsid w:val="006D1021"/>
    <w:rsid w:val="006D1557"/>
    <w:rsid w:val="006D172B"/>
    <w:rsid w:val="006D3F4A"/>
    <w:rsid w:val="006D5B04"/>
    <w:rsid w:val="006D6458"/>
    <w:rsid w:val="006D6C4F"/>
    <w:rsid w:val="006E5BAD"/>
    <w:rsid w:val="006E61DA"/>
    <w:rsid w:val="006F549D"/>
    <w:rsid w:val="006F5F41"/>
    <w:rsid w:val="007020DF"/>
    <w:rsid w:val="00702572"/>
    <w:rsid w:val="00703C87"/>
    <w:rsid w:val="00703CC4"/>
    <w:rsid w:val="007042F8"/>
    <w:rsid w:val="0070496C"/>
    <w:rsid w:val="00705865"/>
    <w:rsid w:val="0070603A"/>
    <w:rsid w:val="00706CC7"/>
    <w:rsid w:val="00707191"/>
    <w:rsid w:val="00712860"/>
    <w:rsid w:val="00713436"/>
    <w:rsid w:val="00720B5C"/>
    <w:rsid w:val="00722DE3"/>
    <w:rsid w:val="00727940"/>
    <w:rsid w:val="00727CC9"/>
    <w:rsid w:val="0073078A"/>
    <w:rsid w:val="00732284"/>
    <w:rsid w:val="007323CE"/>
    <w:rsid w:val="00733732"/>
    <w:rsid w:val="00734251"/>
    <w:rsid w:val="0073761A"/>
    <w:rsid w:val="007379A0"/>
    <w:rsid w:val="00741564"/>
    <w:rsid w:val="0074241C"/>
    <w:rsid w:val="00742794"/>
    <w:rsid w:val="00747341"/>
    <w:rsid w:val="0075201C"/>
    <w:rsid w:val="007538C3"/>
    <w:rsid w:val="007539DD"/>
    <w:rsid w:val="0075489D"/>
    <w:rsid w:val="007552F6"/>
    <w:rsid w:val="007560E6"/>
    <w:rsid w:val="0075656C"/>
    <w:rsid w:val="00756F7B"/>
    <w:rsid w:val="00757648"/>
    <w:rsid w:val="007628C8"/>
    <w:rsid w:val="00762953"/>
    <w:rsid w:val="007635B1"/>
    <w:rsid w:val="00764713"/>
    <w:rsid w:val="00770386"/>
    <w:rsid w:val="00770F63"/>
    <w:rsid w:val="007732BB"/>
    <w:rsid w:val="007806D0"/>
    <w:rsid w:val="00780A0C"/>
    <w:rsid w:val="00782B97"/>
    <w:rsid w:val="0078400C"/>
    <w:rsid w:val="00784081"/>
    <w:rsid w:val="00784A27"/>
    <w:rsid w:val="00784D68"/>
    <w:rsid w:val="007872F6"/>
    <w:rsid w:val="00791450"/>
    <w:rsid w:val="00791994"/>
    <w:rsid w:val="007A30E0"/>
    <w:rsid w:val="007A38E7"/>
    <w:rsid w:val="007A4476"/>
    <w:rsid w:val="007A49F6"/>
    <w:rsid w:val="007A7910"/>
    <w:rsid w:val="007A7960"/>
    <w:rsid w:val="007B3BD1"/>
    <w:rsid w:val="007B5837"/>
    <w:rsid w:val="007B695B"/>
    <w:rsid w:val="007B74A9"/>
    <w:rsid w:val="007B7878"/>
    <w:rsid w:val="007C16C1"/>
    <w:rsid w:val="007C1BF9"/>
    <w:rsid w:val="007C3C82"/>
    <w:rsid w:val="007C3CA0"/>
    <w:rsid w:val="007C49C0"/>
    <w:rsid w:val="007C5F5B"/>
    <w:rsid w:val="007C648B"/>
    <w:rsid w:val="007C7809"/>
    <w:rsid w:val="007C7B61"/>
    <w:rsid w:val="007C7CDE"/>
    <w:rsid w:val="007D1AEE"/>
    <w:rsid w:val="007D28ED"/>
    <w:rsid w:val="007D40B9"/>
    <w:rsid w:val="007D4D8A"/>
    <w:rsid w:val="007D7DCE"/>
    <w:rsid w:val="007E02E2"/>
    <w:rsid w:val="007E30A7"/>
    <w:rsid w:val="007E3477"/>
    <w:rsid w:val="007E5A24"/>
    <w:rsid w:val="007E5AC5"/>
    <w:rsid w:val="007E7CD8"/>
    <w:rsid w:val="007F0AB9"/>
    <w:rsid w:val="007F45FD"/>
    <w:rsid w:val="00800678"/>
    <w:rsid w:val="00802272"/>
    <w:rsid w:val="00802BDC"/>
    <w:rsid w:val="00802EC4"/>
    <w:rsid w:val="008030DA"/>
    <w:rsid w:val="0080379C"/>
    <w:rsid w:val="0080386D"/>
    <w:rsid w:val="008060F6"/>
    <w:rsid w:val="00810366"/>
    <w:rsid w:val="00810662"/>
    <w:rsid w:val="00810913"/>
    <w:rsid w:val="00812448"/>
    <w:rsid w:val="00813AD5"/>
    <w:rsid w:val="00813E73"/>
    <w:rsid w:val="0081450D"/>
    <w:rsid w:val="00817F16"/>
    <w:rsid w:val="00820F1F"/>
    <w:rsid w:val="00824408"/>
    <w:rsid w:val="00824E18"/>
    <w:rsid w:val="00826844"/>
    <w:rsid w:val="00826F4B"/>
    <w:rsid w:val="00830474"/>
    <w:rsid w:val="0083272D"/>
    <w:rsid w:val="00834293"/>
    <w:rsid w:val="0084036F"/>
    <w:rsid w:val="00843C5A"/>
    <w:rsid w:val="00850DED"/>
    <w:rsid w:val="00852405"/>
    <w:rsid w:val="0085327A"/>
    <w:rsid w:val="00855EF0"/>
    <w:rsid w:val="008562AF"/>
    <w:rsid w:val="00856CA9"/>
    <w:rsid w:val="008574AC"/>
    <w:rsid w:val="008602FE"/>
    <w:rsid w:val="00860DC6"/>
    <w:rsid w:val="00863C74"/>
    <w:rsid w:val="008641A8"/>
    <w:rsid w:val="00867B4C"/>
    <w:rsid w:val="00871A47"/>
    <w:rsid w:val="00877879"/>
    <w:rsid w:val="00877BF2"/>
    <w:rsid w:val="00882446"/>
    <w:rsid w:val="00883BD0"/>
    <w:rsid w:val="00884C9F"/>
    <w:rsid w:val="00885637"/>
    <w:rsid w:val="00885C2C"/>
    <w:rsid w:val="008863C7"/>
    <w:rsid w:val="0089046A"/>
    <w:rsid w:val="00891CC3"/>
    <w:rsid w:val="0089281C"/>
    <w:rsid w:val="00893599"/>
    <w:rsid w:val="00893A08"/>
    <w:rsid w:val="008952DA"/>
    <w:rsid w:val="00897E9C"/>
    <w:rsid w:val="008A1128"/>
    <w:rsid w:val="008A1604"/>
    <w:rsid w:val="008A307B"/>
    <w:rsid w:val="008A51F8"/>
    <w:rsid w:val="008A7E53"/>
    <w:rsid w:val="008B179B"/>
    <w:rsid w:val="008B4600"/>
    <w:rsid w:val="008B5269"/>
    <w:rsid w:val="008C46A0"/>
    <w:rsid w:val="008C7340"/>
    <w:rsid w:val="008D105A"/>
    <w:rsid w:val="008D2A0A"/>
    <w:rsid w:val="008E36B4"/>
    <w:rsid w:val="008E48A3"/>
    <w:rsid w:val="008E60D3"/>
    <w:rsid w:val="008E6701"/>
    <w:rsid w:val="008E710B"/>
    <w:rsid w:val="008F0704"/>
    <w:rsid w:val="008F108F"/>
    <w:rsid w:val="008F3BBD"/>
    <w:rsid w:val="00901DF5"/>
    <w:rsid w:val="00902264"/>
    <w:rsid w:val="00903079"/>
    <w:rsid w:val="009036FC"/>
    <w:rsid w:val="00904467"/>
    <w:rsid w:val="0090520D"/>
    <w:rsid w:val="00905AD4"/>
    <w:rsid w:val="00906AEE"/>
    <w:rsid w:val="00907627"/>
    <w:rsid w:val="00907D41"/>
    <w:rsid w:val="0091007C"/>
    <w:rsid w:val="0091017C"/>
    <w:rsid w:val="009128BE"/>
    <w:rsid w:val="009133DC"/>
    <w:rsid w:val="00916A4A"/>
    <w:rsid w:val="00920221"/>
    <w:rsid w:val="00922C43"/>
    <w:rsid w:val="00923B99"/>
    <w:rsid w:val="00923CB1"/>
    <w:rsid w:val="00923F28"/>
    <w:rsid w:val="0092400B"/>
    <w:rsid w:val="009266F3"/>
    <w:rsid w:val="00930FDC"/>
    <w:rsid w:val="0093278F"/>
    <w:rsid w:val="00933479"/>
    <w:rsid w:val="00933E4B"/>
    <w:rsid w:val="00940511"/>
    <w:rsid w:val="00941700"/>
    <w:rsid w:val="00943871"/>
    <w:rsid w:val="00946938"/>
    <w:rsid w:val="009471BE"/>
    <w:rsid w:val="0094725F"/>
    <w:rsid w:val="009521D6"/>
    <w:rsid w:val="00952940"/>
    <w:rsid w:val="009552DD"/>
    <w:rsid w:val="0095595D"/>
    <w:rsid w:val="00957CDF"/>
    <w:rsid w:val="009642F2"/>
    <w:rsid w:val="00964C07"/>
    <w:rsid w:val="00965392"/>
    <w:rsid w:val="00965C71"/>
    <w:rsid w:val="00972DAC"/>
    <w:rsid w:val="0097380C"/>
    <w:rsid w:val="0097390B"/>
    <w:rsid w:val="0097525F"/>
    <w:rsid w:val="00975942"/>
    <w:rsid w:val="009766C6"/>
    <w:rsid w:val="009775B6"/>
    <w:rsid w:val="00977A0D"/>
    <w:rsid w:val="00984A05"/>
    <w:rsid w:val="00985349"/>
    <w:rsid w:val="009865EF"/>
    <w:rsid w:val="009876E9"/>
    <w:rsid w:val="00990862"/>
    <w:rsid w:val="00993623"/>
    <w:rsid w:val="009938D6"/>
    <w:rsid w:val="00993964"/>
    <w:rsid w:val="00997CB7"/>
    <w:rsid w:val="009A17A5"/>
    <w:rsid w:val="009A2DDB"/>
    <w:rsid w:val="009A3135"/>
    <w:rsid w:val="009A4226"/>
    <w:rsid w:val="009A4FE1"/>
    <w:rsid w:val="009B0D18"/>
    <w:rsid w:val="009B395B"/>
    <w:rsid w:val="009B399D"/>
    <w:rsid w:val="009B3AD2"/>
    <w:rsid w:val="009B4F60"/>
    <w:rsid w:val="009B613B"/>
    <w:rsid w:val="009B7891"/>
    <w:rsid w:val="009C04B5"/>
    <w:rsid w:val="009C14C2"/>
    <w:rsid w:val="009C1EA3"/>
    <w:rsid w:val="009C45A1"/>
    <w:rsid w:val="009C4AD7"/>
    <w:rsid w:val="009D003B"/>
    <w:rsid w:val="009D0C09"/>
    <w:rsid w:val="009D4EB9"/>
    <w:rsid w:val="009D57E7"/>
    <w:rsid w:val="009D58BB"/>
    <w:rsid w:val="009E1AE6"/>
    <w:rsid w:val="009E2354"/>
    <w:rsid w:val="009E434C"/>
    <w:rsid w:val="009E4951"/>
    <w:rsid w:val="009E75FC"/>
    <w:rsid w:val="009F0134"/>
    <w:rsid w:val="009F3D6E"/>
    <w:rsid w:val="009F4001"/>
    <w:rsid w:val="009F40F5"/>
    <w:rsid w:val="009F42A8"/>
    <w:rsid w:val="009F5CD7"/>
    <w:rsid w:val="009F5E30"/>
    <w:rsid w:val="009F6685"/>
    <w:rsid w:val="00A047C5"/>
    <w:rsid w:val="00A05148"/>
    <w:rsid w:val="00A067EC"/>
    <w:rsid w:val="00A06860"/>
    <w:rsid w:val="00A07A42"/>
    <w:rsid w:val="00A1408B"/>
    <w:rsid w:val="00A20BBC"/>
    <w:rsid w:val="00A20D36"/>
    <w:rsid w:val="00A2484B"/>
    <w:rsid w:val="00A259A7"/>
    <w:rsid w:val="00A25FF6"/>
    <w:rsid w:val="00A26F5B"/>
    <w:rsid w:val="00A279DF"/>
    <w:rsid w:val="00A320D2"/>
    <w:rsid w:val="00A332B5"/>
    <w:rsid w:val="00A340C5"/>
    <w:rsid w:val="00A34515"/>
    <w:rsid w:val="00A360D3"/>
    <w:rsid w:val="00A37446"/>
    <w:rsid w:val="00A403E0"/>
    <w:rsid w:val="00A445BE"/>
    <w:rsid w:val="00A450BF"/>
    <w:rsid w:val="00A45370"/>
    <w:rsid w:val="00A455C4"/>
    <w:rsid w:val="00A457E4"/>
    <w:rsid w:val="00A4667E"/>
    <w:rsid w:val="00A475DF"/>
    <w:rsid w:val="00A50A64"/>
    <w:rsid w:val="00A52577"/>
    <w:rsid w:val="00A60946"/>
    <w:rsid w:val="00A615F0"/>
    <w:rsid w:val="00A61F61"/>
    <w:rsid w:val="00A62975"/>
    <w:rsid w:val="00A64BE6"/>
    <w:rsid w:val="00A6536D"/>
    <w:rsid w:val="00A65CD4"/>
    <w:rsid w:val="00A70867"/>
    <w:rsid w:val="00A70C28"/>
    <w:rsid w:val="00A72B69"/>
    <w:rsid w:val="00A81C05"/>
    <w:rsid w:val="00A82F2D"/>
    <w:rsid w:val="00A836EE"/>
    <w:rsid w:val="00A83E78"/>
    <w:rsid w:val="00A846E6"/>
    <w:rsid w:val="00A90164"/>
    <w:rsid w:val="00A933F3"/>
    <w:rsid w:val="00A93D3B"/>
    <w:rsid w:val="00A970A8"/>
    <w:rsid w:val="00AA132D"/>
    <w:rsid w:val="00AA267E"/>
    <w:rsid w:val="00AA4EBF"/>
    <w:rsid w:val="00AA6E3F"/>
    <w:rsid w:val="00AA7936"/>
    <w:rsid w:val="00AA7973"/>
    <w:rsid w:val="00AB1429"/>
    <w:rsid w:val="00AB166C"/>
    <w:rsid w:val="00AB1938"/>
    <w:rsid w:val="00AB391F"/>
    <w:rsid w:val="00AB5956"/>
    <w:rsid w:val="00AB674B"/>
    <w:rsid w:val="00AB683B"/>
    <w:rsid w:val="00AB699A"/>
    <w:rsid w:val="00AB7091"/>
    <w:rsid w:val="00AB73D1"/>
    <w:rsid w:val="00AC0E68"/>
    <w:rsid w:val="00AC1051"/>
    <w:rsid w:val="00AC18C4"/>
    <w:rsid w:val="00AC1A89"/>
    <w:rsid w:val="00AC2AF0"/>
    <w:rsid w:val="00AC4D6F"/>
    <w:rsid w:val="00AD170B"/>
    <w:rsid w:val="00AD29EE"/>
    <w:rsid w:val="00AD404D"/>
    <w:rsid w:val="00AD74E7"/>
    <w:rsid w:val="00AE1377"/>
    <w:rsid w:val="00AE1C70"/>
    <w:rsid w:val="00AE31E2"/>
    <w:rsid w:val="00AE5796"/>
    <w:rsid w:val="00AE68BE"/>
    <w:rsid w:val="00AE6A5D"/>
    <w:rsid w:val="00AF02BA"/>
    <w:rsid w:val="00AF0B46"/>
    <w:rsid w:val="00AF3FFF"/>
    <w:rsid w:val="00AF4151"/>
    <w:rsid w:val="00AF4838"/>
    <w:rsid w:val="00AF6504"/>
    <w:rsid w:val="00AF7CF8"/>
    <w:rsid w:val="00B0018F"/>
    <w:rsid w:val="00B043A3"/>
    <w:rsid w:val="00B051CE"/>
    <w:rsid w:val="00B05561"/>
    <w:rsid w:val="00B05A90"/>
    <w:rsid w:val="00B07F6F"/>
    <w:rsid w:val="00B11746"/>
    <w:rsid w:val="00B140EF"/>
    <w:rsid w:val="00B14269"/>
    <w:rsid w:val="00B14FA7"/>
    <w:rsid w:val="00B1589F"/>
    <w:rsid w:val="00B20C04"/>
    <w:rsid w:val="00B30DA9"/>
    <w:rsid w:val="00B351BF"/>
    <w:rsid w:val="00B3626C"/>
    <w:rsid w:val="00B36776"/>
    <w:rsid w:val="00B36ABE"/>
    <w:rsid w:val="00B37C4C"/>
    <w:rsid w:val="00B4478F"/>
    <w:rsid w:val="00B44C82"/>
    <w:rsid w:val="00B450FC"/>
    <w:rsid w:val="00B465B3"/>
    <w:rsid w:val="00B50F8D"/>
    <w:rsid w:val="00B5626E"/>
    <w:rsid w:val="00B5628B"/>
    <w:rsid w:val="00B56393"/>
    <w:rsid w:val="00B619C6"/>
    <w:rsid w:val="00B61DAA"/>
    <w:rsid w:val="00B62376"/>
    <w:rsid w:val="00B670C5"/>
    <w:rsid w:val="00B6743C"/>
    <w:rsid w:val="00B75058"/>
    <w:rsid w:val="00B752BA"/>
    <w:rsid w:val="00B7765A"/>
    <w:rsid w:val="00B77C40"/>
    <w:rsid w:val="00B80106"/>
    <w:rsid w:val="00B8475C"/>
    <w:rsid w:val="00B8643A"/>
    <w:rsid w:val="00B874F3"/>
    <w:rsid w:val="00B91FB5"/>
    <w:rsid w:val="00B92D92"/>
    <w:rsid w:val="00B95A6A"/>
    <w:rsid w:val="00B95CC1"/>
    <w:rsid w:val="00B96A5A"/>
    <w:rsid w:val="00BA0B61"/>
    <w:rsid w:val="00BA1753"/>
    <w:rsid w:val="00BA1AD0"/>
    <w:rsid w:val="00BA21A7"/>
    <w:rsid w:val="00BA39D5"/>
    <w:rsid w:val="00BB1853"/>
    <w:rsid w:val="00BB2B4F"/>
    <w:rsid w:val="00BB35DF"/>
    <w:rsid w:val="00BB5C25"/>
    <w:rsid w:val="00BB5C39"/>
    <w:rsid w:val="00BB5EB2"/>
    <w:rsid w:val="00BB65E9"/>
    <w:rsid w:val="00BC091C"/>
    <w:rsid w:val="00BC0B00"/>
    <w:rsid w:val="00BC0D74"/>
    <w:rsid w:val="00BC3761"/>
    <w:rsid w:val="00BC5699"/>
    <w:rsid w:val="00BD15E7"/>
    <w:rsid w:val="00BD4C75"/>
    <w:rsid w:val="00BD5A64"/>
    <w:rsid w:val="00BD6583"/>
    <w:rsid w:val="00BE3425"/>
    <w:rsid w:val="00BE3893"/>
    <w:rsid w:val="00BE4401"/>
    <w:rsid w:val="00BE55AC"/>
    <w:rsid w:val="00BE5811"/>
    <w:rsid w:val="00BE6A6B"/>
    <w:rsid w:val="00BE7F73"/>
    <w:rsid w:val="00BF24BC"/>
    <w:rsid w:val="00BF35D4"/>
    <w:rsid w:val="00BF6247"/>
    <w:rsid w:val="00BF6453"/>
    <w:rsid w:val="00BF6968"/>
    <w:rsid w:val="00C000E4"/>
    <w:rsid w:val="00C0256A"/>
    <w:rsid w:val="00C02B7A"/>
    <w:rsid w:val="00C03917"/>
    <w:rsid w:val="00C04C4C"/>
    <w:rsid w:val="00C119D7"/>
    <w:rsid w:val="00C15459"/>
    <w:rsid w:val="00C160F7"/>
    <w:rsid w:val="00C21F78"/>
    <w:rsid w:val="00C24FDE"/>
    <w:rsid w:val="00C2633E"/>
    <w:rsid w:val="00C26EB9"/>
    <w:rsid w:val="00C3207E"/>
    <w:rsid w:val="00C32B90"/>
    <w:rsid w:val="00C346CE"/>
    <w:rsid w:val="00C35010"/>
    <w:rsid w:val="00C352EC"/>
    <w:rsid w:val="00C365D6"/>
    <w:rsid w:val="00C373B7"/>
    <w:rsid w:val="00C37E6B"/>
    <w:rsid w:val="00C40284"/>
    <w:rsid w:val="00C41D44"/>
    <w:rsid w:val="00C462E4"/>
    <w:rsid w:val="00C4687B"/>
    <w:rsid w:val="00C46922"/>
    <w:rsid w:val="00C47DC4"/>
    <w:rsid w:val="00C5048B"/>
    <w:rsid w:val="00C563A0"/>
    <w:rsid w:val="00C57FFC"/>
    <w:rsid w:val="00C646AF"/>
    <w:rsid w:val="00C700BC"/>
    <w:rsid w:val="00C727F6"/>
    <w:rsid w:val="00C73831"/>
    <w:rsid w:val="00C747D5"/>
    <w:rsid w:val="00C7541B"/>
    <w:rsid w:val="00C76370"/>
    <w:rsid w:val="00C80151"/>
    <w:rsid w:val="00C80805"/>
    <w:rsid w:val="00C80C04"/>
    <w:rsid w:val="00C82C0D"/>
    <w:rsid w:val="00C87563"/>
    <w:rsid w:val="00C87A64"/>
    <w:rsid w:val="00C91036"/>
    <w:rsid w:val="00C9193B"/>
    <w:rsid w:val="00C91BB1"/>
    <w:rsid w:val="00C93099"/>
    <w:rsid w:val="00C93561"/>
    <w:rsid w:val="00C93AD8"/>
    <w:rsid w:val="00C96875"/>
    <w:rsid w:val="00C97F14"/>
    <w:rsid w:val="00CA0FEF"/>
    <w:rsid w:val="00CA210C"/>
    <w:rsid w:val="00CA3EC2"/>
    <w:rsid w:val="00CA6B55"/>
    <w:rsid w:val="00CA770E"/>
    <w:rsid w:val="00CB1CD4"/>
    <w:rsid w:val="00CB326A"/>
    <w:rsid w:val="00CB3661"/>
    <w:rsid w:val="00CB595B"/>
    <w:rsid w:val="00CB7092"/>
    <w:rsid w:val="00CB7771"/>
    <w:rsid w:val="00CB7C28"/>
    <w:rsid w:val="00CC0BE2"/>
    <w:rsid w:val="00CC329E"/>
    <w:rsid w:val="00CC3609"/>
    <w:rsid w:val="00CC3DC1"/>
    <w:rsid w:val="00CD2F64"/>
    <w:rsid w:val="00CD30DE"/>
    <w:rsid w:val="00CD3BF0"/>
    <w:rsid w:val="00CD3DAC"/>
    <w:rsid w:val="00CD4989"/>
    <w:rsid w:val="00CD6047"/>
    <w:rsid w:val="00CD7AFE"/>
    <w:rsid w:val="00CE3A32"/>
    <w:rsid w:val="00CE3C1D"/>
    <w:rsid w:val="00CE46D3"/>
    <w:rsid w:val="00CE4B79"/>
    <w:rsid w:val="00CF27AB"/>
    <w:rsid w:val="00CF28A3"/>
    <w:rsid w:val="00CF2D37"/>
    <w:rsid w:val="00CF3837"/>
    <w:rsid w:val="00CF3C53"/>
    <w:rsid w:val="00CF5281"/>
    <w:rsid w:val="00CF5D30"/>
    <w:rsid w:val="00CF6DFD"/>
    <w:rsid w:val="00D02FA5"/>
    <w:rsid w:val="00D0365C"/>
    <w:rsid w:val="00D0395E"/>
    <w:rsid w:val="00D03A4B"/>
    <w:rsid w:val="00D0496A"/>
    <w:rsid w:val="00D07C4E"/>
    <w:rsid w:val="00D07F9C"/>
    <w:rsid w:val="00D106D6"/>
    <w:rsid w:val="00D14D28"/>
    <w:rsid w:val="00D20A0A"/>
    <w:rsid w:val="00D24015"/>
    <w:rsid w:val="00D250D6"/>
    <w:rsid w:val="00D31326"/>
    <w:rsid w:val="00D3173A"/>
    <w:rsid w:val="00D33F00"/>
    <w:rsid w:val="00D34A87"/>
    <w:rsid w:val="00D413E4"/>
    <w:rsid w:val="00D441A6"/>
    <w:rsid w:val="00D4459A"/>
    <w:rsid w:val="00D45D39"/>
    <w:rsid w:val="00D504EE"/>
    <w:rsid w:val="00D50997"/>
    <w:rsid w:val="00D52A98"/>
    <w:rsid w:val="00D6004C"/>
    <w:rsid w:val="00D6106F"/>
    <w:rsid w:val="00D61E25"/>
    <w:rsid w:val="00D62425"/>
    <w:rsid w:val="00D629DE"/>
    <w:rsid w:val="00D62CFF"/>
    <w:rsid w:val="00D6400C"/>
    <w:rsid w:val="00D640ED"/>
    <w:rsid w:val="00D64BB0"/>
    <w:rsid w:val="00D64D39"/>
    <w:rsid w:val="00D7218F"/>
    <w:rsid w:val="00D73F55"/>
    <w:rsid w:val="00D74C5E"/>
    <w:rsid w:val="00D7500E"/>
    <w:rsid w:val="00D75E4A"/>
    <w:rsid w:val="00D75EC3"/>
    <w:rsid w:val="00D75F79"/>
    <w:rsid w:val="00D76F8A"/>
    <w:rsid w:val="00D807F7"/>
    <w:rsid w:val="00D80D1D"/>
    <w:rsid w:val="00D813CC"/>
    <w:rsid w:val="00D83CBC"/>
    <w:rsid w:val="00D909D4"/>
    <w:rsid w:val="00D911A8"/>
    <w:rsid w:val="00D92BAA"/>
    <w:rsid w:val="00D92BD2"/>
    <w:rsid w:val="00D92F21"/>
    <w:rsid w:val="00D9664A"/>
    <w:rsid w:val="00D968DA"/>
    <w:rsid w:val="00D96F04"/>
    <w:rsid w:val="00DA0266"/>
    <w:rsid w:val="00DA0CF8"/>
    <w:rsid w:val="00DA2CA8"/>
    <w:rsid w:val="00DA2E65"/>
    <w:rsid w:val="00DA3617"/>
    <w:rsid w:val="00DA3CB7"/>
    <w:rsid w:val="00DA4287"/>
    <w:rsid w:val="00DA53DC"/>
    <w:rsid w:val="00DA5B99"/>
    <w:rsid w:val="00DA7DA2"/>
    <w:rsid w:val="00DA7F5F"/>
    <w:rsid w:val="00DB3B45"/>
    <w:rsid w:val="00DB4511"/>
    <w:rsid w:val="00DC03DE"/>
    <w:rsid w:val="00DC0F91"/>
    <w:rsid w:val="00DC1280"/>
    <w:rsid w:val="00DC1D2C"/>
    <w:rsid w:val="00DC1FB5"/>
    <w:rsid w:val="00DC26E2"/>
    <w:rsid w:val="00DC33B9"/>
    <w:rsid w:val="00DC481A"/>
    <w:rsid w:val="00DD31DD"/>
    <w:rsid w:val="00DD4E85"/>
    <w:rsid w:val="00DD6418"/>
    <w:rsid w:val="00DE1B30"/>
    <w:rsid w:val="00DE2002"/>
    <w:rsid w:val="00DE35FC"/>
    <w:rsid w:val="00DE72B5"/>
    <w:rsid w:val="00DF48D0"/>
    <w:rsid w:val="00DF5017"/>
    <w:rsid w:val="00DF55C6"/>
    <w:rsid w:val="00DF6031"/>
    <w:rsid w:val="00DF6424"/>
    <w:rsid w:val="00E002FC"/>
    <w:rsid w:val="00E00FBD"/>
    <w:rsid w:val="00E016D1"/>
    <w:rsid w:val="00E0269B"/>
    <w:rsid w:val="00E029DD"/>
    <w:rsid w:val="00E04E24"/>
    <w:rsid w:val="00E05F56"/>
    <w:rsid w:val="00E06586"/>
    <w:rsid w:val="00E06A0C"/>
    <w:rsid w:val="00E06F9C"/>
    <w:rsid w:val="00E10C60"/>
    <w:rsid w:val="00E134B6"/>
    <w:rsid w:val="00E173EC"/>
    <w:rsid w:val="00E17726"/>
    <w:rsid w:val="00E177DC"/>
    <w:rsid w:val="00E201B1"/>
    <w:rsid w:val="00E21093"/>
    <w:rsid w:val="00E21C6F"/>
    <w:rsid w:val="00E26C4E"/>
    <w:rsid w:val="00E324CF"/>
    <w:rsid w:val="00E33AD7"/>
    <w:rsid w:val="00E350F8"/>
    <w:rsid w:val="00E35380"/>
    <w:rsid w:val="00E36823"/>
    <w:rsid w:val="00E40AB2"/>
    <w:rsid w:val="00E41273"/>
    <w:rsid w:val="00E432BB"/>
    <w:rsid w:val="00E433EC"/>
    <w:rsid w:val="00E44440"/>
    <w:rsid w:val="00E4459D"/>
    <w:rsid w:val="00E469B6"/>
    <w:rsid w:val="00E46CF7"/>
    <w:rsid w:val="00E46DF5"/>
    <w:rsid w:val="00E47796"/>
    <w:rsid w:val="00E52F6A"/>
    <w:rsid w:val="00E53924"/>
    <w:rsid w:val="00E54185"/>
    <w:rsid w:val="00E55AAE"/>
    <w:rsid w:val="00E55E0B"/>
    <w:rsid w:val="00E56886"/>
    <w:rsid w:val="00E60FA5"/>
    <w:rsid w:val="00E61853"/>
    <w:rsid w:val="00E64DB0"/>
    <w:rsid w:val="00E6704E"/>
    <w:rsid w:val="00E70E64"/>
    <w:rsid w:val="00E72387"/>
    <w:rsid w:val="00E7460E"/>
    <w:rsid w:val="00E74D15"/>
    <w:rsid w:val="00E756A5"/>
    <w:rsid w:val="00E75FAC"/>
    <w:rsid w:val="00E7633D"/>
    <w:rsid w:val="00E80DF7"/>
    <w:rsid w:val="00E868ED"/>
    <w:rsid w:val="00E875E8"/>
    <w:rsid w:val="00E922A1"/>
    <w:rsid w:val="00E94A6F"/>
    <w:rsid w:val="00E96491"/>
    <w:rsid w:val="00EA375D"/>
    <w:rsid w:val="00EA37EF"/>
    <w:rsid w:val="00EA4A8B"/>
    <w:rsid w:val="00EA4D38"/>
    <w:rsid w:val="00EA4FE4"/>
    <w:rsid w:val="00EB306E"/>
    <w:rsid w:val="00EB6948"/>
    <w:rsid w:val="00EB7123"/>
    <w:rsid w:val="00EB7635"/>
    <w:rsid w:val="00EC1ACF"/>
    <w:rsid w:val="00EC30F7"/>
    <w:rsid w:val="00EC3FBF"/>
    <w:rsid w:val="00EC5752"/>
    <w:rsid w:val="00ED0521"/>
    <w:rsid w:val="00ED18D1"/>
    <w:rsid w:val="00ED22BF"/>
    <w:rsid w:val="00ED2376"/>
    <w:rsid w:val="00ED44E2"/>
    <w:rsid w:val="00ED7A3F"/>
    <w:rsid w:val="00ED7DED"/>
    <w:rsid w:val="00EE363C"/>
    <w:rsid w:val="00EE6E87"/>
    <w:rsid w:val="00EE775D"/>
    <w:rsid w:val="00EF0A7F"/>
    <w:rsid w:val="00EF14DB"/>
    <w:rsid w:val="00EF20D0"/>
    <w:rsid w:val="00EF22F4"/>
    <w:rsid w:val="00EF471C"/>
    <w:rsid w:val="00EF5256"/>
    <w:rsid w:val="00EF62D5"/>
    <w:rsid w:val="00F00393"/>
    <w:rsid w:val="00F003CF"/>
    <w:rsid w:val="00F026AD"/>
    <w:rsid w:val="00F03729"/>
    <w:rsid w:val="00F12B2A"/>
    <w:rsid w:val="00F1416C"/>
    <w:rsid w:val="00F22358"/>
    <w:rsid w:val="00F2277A"/>
    <w:rsid w:val="00F25AEF"/>
    <w:rsid w:val="00F25D22"/>
    <w:rsid w:val="00F27EB2"/>
    <w:rsid w:val="00F30003"/>
    <w:rsid w:val="00F3059D"/>
    <w:rsid w:val="00F3233C"/>
    <w:rsid w:val="00F324B5"/>
    <w:rsid w:val="00F33E66"/>
    <w:rsid w:val="00F37B1F"/>
    <w:rsid w:val="00F403F8"/>
    <w:rsid w:val="00F411BB"/>
    <w:rsid w:val="00F41C53"/>
    <w:rsid w:val="00F43E0B"/>
    <w:rsid w:val="00F440A7"/>
    <w:rsid w:val="00F51FDE"/>
    <w:rsid w:val="00F52D4B"/>
    <w:rsid w:val="00F5741E"/>
    <w:rsid w:val="00F57FF0"/>
    <w:rsid w:val="00F60AC6"/>
    <w:rsid w:val="00F6112C"/>
    <w:rsid w:val="00F64D17"/>
    <w:rsid w:val="00F65C88"/>
    <w:rsid w:val="00F70DC5"/>
    <w:rsid w:val="00F719AF"/>
    <w:rsid w:val="00F73630"/>
    <w:rsid w:val="00F73F41"/>
    <w:rsid w:val="00F7441B"/>
    <w:rsid w:val="00F75081"/>
    <w:rsid w:val="00F754A4"/>
    <w:rsid w:val="00F75DF6"/>
    <w:rsid w:val="00F763B6"/>
    <w:rsid w:val="00F76FD6"/>
    <w:rsid w:val="00F7754B"/>
    <w:rsid w:val="00F837D2"/>
    <w:rsid w:val="00F83908"/>
    <w:rsid w:val="00F84AAA"/>
    <w:rsid w:val="00F86620"/>
    <w:rsid w:val="00F87245"/>
    <w:rsid w:val="00F904A8"/>
    <w:rsid w:val="00F91D86"/>
    <w:rsid w:val="00F92F23"/>
    <w:rsid w:val="00F94C01"/>
    <w:rsid w:val="00F952A6"/>
    <w:rsid w:val="00F96669"/>
    <w:rsid w:val="00F96B38"/>
    <w:rsid w:val="00F97AC0"/>
    <w:rsid w:val="00FA12B5"/>
    <w:rsid w:val="00FA4843"/>
    <w:rsid w:val="00FA54B3"/>
    <w:rsid w:val="00FB1A51"/>
    <w:rsid w:val="00FB1C01"/>
    <w:rsid w:val="00FB3424"/>
    <w:rsid w:val="00FB3BE4"/>
    <w:rsid w:val="00FB5EE7"/>
    <w:rsid w:val="00FC0F34"/>
    <w:rsid w:val="00FC2705"/>
    <w:rsid w:val="00FC28F2"/>
    <w:rsid w:val="00FC3A42"/>
    <w:rsid w:val="00FC57C9"/>
    <w:rsid w:val="00FC72AA"/>
    <w:rsid w:val="00FD212A"/>
    <w:rsid w:val="00FD358D"/>
    <w:rsid w:val="00FD36B8"/>
    <w:rsid w:val="00FD3FE7"/>
    <w:rsid w:val="00FE0928"/>
    <w:rsid w:val="00FE1D51"/>
    <w:rsid w:val="00FE5074"/>
    <w:rsid w:val="00FE5681"/>
    <w:rsid w:val="00FE5FF9"/>
    <w:rsid w:val="00FE7398"/>
    <w:rsid w:val="00FE7697"/>
    <w:rsid w:val="00FF0D68"/>
    <w:rsid w:val="00FF17A2"/>
    <w:rsid w:val="00FF3386"/>
    <w:rsid w:val="00FF6A1C"/>
    <w:rsid w:val="00FF6B1F"/>
    <w:rsid w:val="00FF71C1"/>
    <w:rsid w:val="02B101F5"/>
    <w:rsid w:val="02C80459"/>
    <w:rsid w:val="03A071BD"/>
    <w:rsid w:val="03FF6395"/>
    <w:rsid w:val="04F55A7A"/>
    <w:rsid w:val="06863955"/>
    <w:rsid w:val="08292D2E"/>
    <w:rsid w:val="08A56FC7"/>
    <w:rsid w:val="092C362D"/>
    <w:rsid w:val="0930032E"/>
    <w:rsid w:val="0952290E"/>
    <w:rsid w:val="0A4372BE"/>
    <w:rsid w:val="0ACF650E"/>
    <w:rsid w:val="0E5B50A8"/>
    <w:rsid w:val="0F0F5662"/>
    <w:rsid w:val="113A7ACB"/>
    <w:rsid w:val="11410DDC"/>
    <w:rsid w:val="131C53CB"/>
    <w:rsid w:val="14032195"/>
    <w:rsid w:val="147C10A3"/>
    <w:rsid w:val="14B108A9"/>
    <w:rsid w:val="151C3FE0"/>
    <w:rsid w:val="15ED646D"/>
    <w:rsid w:val="162E7107"/>
    <w:rsid w:val="16C9737B"/>
    <w:rsid w:val="16FA67CA"/>
    <w:rsid w:val="18CA2E5E"/>
    <w:rsid w:val="19DD1A3C"/>
    <w:rsid w:val="1A307936"/>
    <w:rsid w:val="1AB35F1B"/>
    <w:rsid w:val="1B0E6FE8"/>
    <w:rsid w:val="1CA236E1"/>
    <w:rsid w:val="1FAB50E1"/>
    <w:rsid w:val="1FAF3093"/>
    <w:rsid w:val="213B0E0C"/>
    <w:rsid w:val="21475098"/>
    <w:rsid w:val="21A74B95"/>
    <w:rsid w:val="21B375E7"/>
    <w:rsid w:val="21D40A87"/>
    <w:rsid w:val="225D758A"/>
    <w:rsid w:val="2297244B"/>
    <w:rsid w:val="22C455FD"/>
    <w:rsid w:val="23A90939"/>
    <w:rsid w:val="23AC69EF"/>
    <w:rsid w:val="256357E2"/>
    <w:rsid w:val="25DA49E2"/>
    <w:rsid w:val="26D952BC"/>
    <w:rsid w:val="27824302"/>
    <w:rsid w:val="28180AE3"/>
    <w:rsid w:val="29BF378F"/>
    <w:rsid w:val="2B681B84"/>
    <w:rsid w:val="2BBC25F5"/>
    <w:rsid w:val="2C4A24BC"/>
    <w:rsid w:val="2C7C5194"/>
    <w:rsid w:val="2CD02928"/>
    <w:rsid w:val="2D263024"/>
    <w:rsid w:val="2D302830"/>
    <w:rsid w:val="2E092ECC"/>
    <w:rsid w:val="2E9D3245"/>
    <w:rsid w:val="2F3806C5"/>
    <w:rsid w:val="2F4A6FD1"/>
    <w:rsid w:val="2F6F6184"/>
    <w:rsid w:val="30D0088A"/>
    <w:rsid w:val="30F32296"/>
    <w:rsid w:val="33D05637"/>
    <w:rsid w:val="34605E94"/>
    <w:rsid w:val="34D01ABF"/>
    <w:rsid w:val="34DA35B6"/>
    <w:rsid w:val="34F36A5F"/>
    <w:rsid w:val="3504524E"/>
    <w:rsid w:val="36A14383"/>
    <w:rsid w:val="37C4252A"/>
    <w:rsid w:val="38063E5B"/>
    <w:rsid w:val="3835005B"/>
    <w:rsid w:val="3A8C7EE3"/>
    <w:rsid w:val="3C087785"/>
    <w:rsid w:val="3C343B65"/>
    <w:rsid w:val="3CBF01D7"/>
    <w:rsid w:val="3D462791"/>
    <w:rsid w:val="3D874313"/>
    <w:rsid w:val="41983C4C"/>
    <w:rsid w:val="429A3BAB"/>
    <w:rsid w:val="44033449"/>
    <w:rsid w:val="442D6BB8"/>
    <w:rsid w:val="451030AD"/>
    <w:rsid w:val="452726F1"/>
    <w:rsid w:val="46054B10"/>
    <w:rsid w:val="46722784"/>
    <w:rsid w:val="46FA3F26"/>
    <w:rsid w:val="48686D17"/>
    <w:rsid w:val="48832BEF"/>
    <w:rsid w:val="4BF92526"/>
    <w:rsid w:val="4C1116AC"/>
    <w:rsid w:val="4CDB0356"/>
    <w:rsid w:val="4DD90079"/>
    <w:rsid w:val="4EB66F0E"/>
    <w:rsid w:val="504817CB"/>
    <w:rsid w:val="510E2A49"/>
    <w:rsid w:val="51136630"/>
    <w:rsid w:val="524F3430"/>
    <w:rsid w:val="537C0A0B"/>
    <w:rsid w:val="5544762A"/>
    <w:rsid w:val="569D0307"/>
    <w:rsid w:val="58040E81"/>
    <w:rsid w:val="5AE23641"/>
    <w:rsid w:val="5B3621E5"/>
    <w:rsid w:val="5C8C6B90"/>
    <w:rsid w:val="5CB32EF7"/>
    <w:rsid w:val="5CB337F7"/>
    <w:rsid w:val="5E304571"/>
    <w:rsid w:val="5E803916"/>
    <w:rsid w:val="5EE72CC5"/>
    <w:rsid w:val="60C34A74"/>
    <w:rsid w:val="60CA241E"/>
    <w:rsid w:val="61FF3D2A"/>
    <w:rsid w:val="620E580E"/>
    <w:rsid w:val="65086DCA"/>
    <w:rsid w:val="65C46AA3"/>
    <w:rsid w:val="665C07DE"/>
    <w:rsid w:val="669E504F"/>
    <w:rsid w:val="66B90081"/>
    <w:rsid w:val="66EC06B5"/>
    <w:rsid w:val="6975143C"/>
    <w:rsid w:val="6B2D2EAC"/>
    <w:rsid w:val="6D1D4419"/>
    <w:rsid w:val="6D1E3C1B"/>
    <w:rsid w:val="6D617FD9"/>
    <w:rsid w:val="6E144266"/>
    <w:rsid w:val="6E190D5D"/>
    <w:rsid w:val="6E454A0B"/>
    <w:rsid w:val="6F4064D3"/>
    <w:rsid w:val="6F453364"/>
    <w:rsid w:val="6F8051B1"/>
    <w:rsid w:val="70F86D26"/>
    <w:rsid w:val="71D376CA"/>
    <w:rsid w:val="725105EF"/>
    <w:rsid w:val="72B11108"/>
    <w:rsid w:val="73C848E1"/>
    <w:rsid w:val="73F85A1B"/>
    <w:rsid w:val="78CC5CD1"/>
    <w:rsid w:val="7A584D2C"/>
    <w:rsid w:val="7B671139"/>
    <w:rsid w:val="7C945CA8"/>
    <w:rsid w:val="7F0B3097"/>
    <w:rsid w:val="7F7C673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99" w:semiHidden="0" w:name="caption"/>
    <w:lsdException w:qFormat="1" w:unhideWhenUsed="0" w:uiPriority="99" w:semiHidden="0" w:name="table of figures"/>
    <w:lsdException w:uiPriority="99" w:name="envelope address" w:locked="1"/>
    <w:lsdException w:qFormat="1" w:unhideWhenUsed="0" w:uiPriority="0" w:semiHidden="0" w:name="envelope return" w:locked="1"/>
    <w:lsdException w:qFormat="1" w:unhideWhenUsed="0" w:uiPriority="99" w:semiHidden="0" w:name="footnote reference"/>
    <w:lsdException w:qFormat="1" w:unhideWhenUsed="0" w:uiPriority="99"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qFormat="1" w:unhideWhenUsed="0" w:uiPriority="99" w:semiHidden="0" w:name="table of authorities"/>
    <w:lsdException w:uiPriority="99" w:name="macro" w:locked="1"/>
    <w:lsdException w:qFormat="1" w:unhideWhenUsed="0" w:uiPriority="99" w:semiHidden="0" w:name="toa heading"/>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uiPriority="99" w:name="Body Text First Indent" w:locked="1"/>
    <w:lsdException w:qFormat="1" w:unhideWhenUsed="0" w:uiPriority="0" w:semiHidden="0" w:name="Body Text First Indent 2" w:locked="1"/>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qFormat="1" w:uiPriority="99" w:name="HTML Code" w:locked="1"/>
    <w:lsdException w:qFormat="1" w:uiPriority="99" w:name="HTML Definition" w:locked="1"/>
    <w:lsdException w:qFormat="1" w:uiPriority="99" w:name="HTML Keyboard" w:locked="1"/>
    <w:lsdException w:qFormat="1" w:unhideWhenUsed="0" w:uiPriority="99" w:semiHidden="0" w:name="HTML Preformatted"/>
    <w:lsdException w:qFormat="1" w:uiPriority="99" w:name="HTML Sample" w:locked="1"/>
    <w:lsdException w:uiPriority="99" w:name="HTML Typewriter" w:locked="1"/>
    <w:lsdException w:uiPriority="99" w:name="HTML Variable" w:locked="1"/>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Times New Roman" w:cs="Times New Roman"/>
      <w:sz w:val="24"/>
      <w:szCs w:val="24"/>
      <w:lang w:bidi="ar-SA"/>
    </w:rPr>
  </w:style>
  <w:style w:type="paragraph" w:styleId="2">
    <w:name w:val="heading 1"/>
    <w:basedOn w:val="1"/>
    <w:next w:val="1"/>
    <w:link w:val="76"/>
    <w:autoRedefine/>
    <w:qFormat/>
    <w:uiPriority w:val="99"/>
    <w:pPr>
      <w:keepNext/>
      <w:keepLines/>
      <w:spacing w:line="360" w:lineRule="auto"/>
      <w:outlineLvl w:val="0"/>
    </w:pPr>
    <w:rPr>
      <w:b/>
      <w:kern w:val="44"/>
      <w:sz w:val="32"/>
    </w:rPr>
  </w:style>
  <w:style w:type="paragraph" w:styleId="3">
    <w:name w:val="heading 2"/>
    <w:basedOn w:val="1"/>
    <w:next w:val="1"/>
    <w:link w:val="77"/>
    <w:autoRedefine/>
    <w:qFormat/>
    <w:uiPriority w:val="99"/>
    <w:pPr>
      <w:keepNext/>
      <w:keepLines/>
      <w:spacing w:before="260" w:after="260" w:line="416" w:lineRule="auto"/>
      <w:jc w:val="left"/>
      <w:outlineLvl w:val="1"/>
    </w:pPr>
    <w:rPr>
      <w:rFonts w:ascii="Cambria" w:hAnsi="Cambria"/>
      <w:b/>
      <w:sz w:val="32"/>
    </w:rPr>
  </w:style>
  <w:style w:type="paragraph" w:styleId="4">
    <w:name w:val="heading 3"/>
    <w:basedOn w:val="1"/>
    <w:next w:val="1"/>
    <w:link w:val="78"/>
    <w:autoRedefine/>
    <w:qFormat/>
    <w:uiPriority w:val="99"/>
    <w:pPr>
      <w:keepNext/>
      <w:keepLines/>
      <w:spacing w:line="360" w:lineRule="auto"/>
      <w:outlineLvl w:val="2"/>
    </w:pPr>
    <w:rPr>
      <w:b/>
      <w:sz w:val="24"/>
    </w:rPr>
  </w:style>
  <w:style w:type="paragraph" w:styleId="5">
    <w:name w:val="heading 4"/>
    <w:basedOn w:val="1"/>
    <w:next w:val="1"/>
    <w:link w:val="79"/>
    <w:autoRedefine/>
    <w:qFormat/>
    <w:uiPriority w:val="99"/>
    <w:pPr>
      <w:keepNext/>
      <w:keepLines/>
      <w:spacing w:before="280" w:after="290" w:line="376" w:lineRule="auto"/>
      <w:outlineLvl w:val="3"/>
    </w:pPr>
    <w:rPr>
      <w:rFonts w:ascii="Cambria" w:hAnsi="Cambria"/>
      <w:b/>
      <w:bCs/>
      <w:sz w:val="28"/>
      <w:szCs w:val="28"/>
    </w:rPr>
  </w:style>
  <w:style w:type="paragraph" w:styleId="6">
    <w:name w:val="heading 5"/>
    <w:basedOn w:val="1"/>
    <w:next w:val="7"/>
    <w:link w:val="80"/>
    <w:autoRedefine/>
    <w:qFormat/>
    <w:uiPriority w:val="99"/>
    <w:pPr>
      <w:keepNext/>
      <w:keepLines/>
      <w:autoSpaceDE w:val="0"/>
      <w:autoSpaceDN w:val="0"/>
      <w:adjustRightInd w:val="0"/>
      <w:spacing w:beforeLines="50" w:beforeAutospacing="1" w:after="100" w:afterAutospacing="1" w:line="360" w:lineRule="auto"/>
      <w:jc w:val="left"/>
      <w:outlineLvl w:val="4"/>
    </w:pPr>
    <w:rPr>
      <w:rFonts w:eastAsia="仿宋"/>
      <w:bCs/>
      <w:kern w:val="0"/>
      <w:sz w:val="24"/>
      <w:szCs w:val="28"/>
    </w:rPr>
  </w:style>
  <w:style w:type="paragraph" w:styleId="9">
    <w:name w:val="heading 6"/>
    <w:basedOn w:val="1"/>
    <w:next w:val="1"/>
    <w:link w:val="81"/>
    <w:autoRedefine/>
    <w:qFormat/>
    <w:uiPriority w:val="99"/>
    <w:pPr>
      <w:keepNext/>
      <w:keepLines/>
      <w:autoSpaceDE w:val="0"/>
      <w:autoSpaceDN w:val="0"/>
      <w:adjustRightInd w:val="0"/>
      <w:spacing w:beforeLines="50" w:after="64" w:line="320" w:lineRule="atLeast"/>
      <w:jc w:val="left"/>
      <w:outlineLvl w:val="5"/>
    </w:pPr>
    <w:rPr>
      <w:rFonts w:ascii="Arial" w:hAnsi="Arial" w:eastAsia="仿宋"/>
      <w:b/>
      <w:bCs/>
      <w:kern w:val="0"/>
      <w:sz w:val="20"/>
      <w:szCs w:val="24"/>
    </w:rPr>
  </w:style>
  <w:style w:type="paragraph" w:styleId="10">
    <w:name w:val="heading 7"/>
    <w:basedOn w:val="1"/>
    <w:next w:val="1"/>
    <w:link w:val="82"/>
    <w:autoRedefine/>
    <w:qFormat/>
    <w:uiPriority w:val="99"/>
    <w:pPr>
      <w:keepNext/>
      <w:keepLines/>
      <w:autoSpaceDE w:val="0"/>
      <w:autoSpaceDN w:val="0"/>
      <w:adjustRightInd w:val="0"/>
      <w:spacing w:beforeLines="50" w:after="64" w:line="320" w:lineRule="atLeast"/>
      <w:jc w:val="left"/>
      <w:outlineLvl w:val="6"/>
    </w:pPr>
    <w:rPr>
      <w:rFonts w:eastAsia="仿宋"/>
      <w:b/>
      <w:bCs/>
      <w:kern w:val="0"/>
      <w:sz w:val="20"/>
      <w:szCs w:val="24"/>
    </w:rPr>
  </w:style>
  <w:style w:type="paragraph" w:styleId="11">
    <w:name w:val="heading 8"/>
    <w:basedOn w:val="1"/>
    <w:next w:val="1"/>
    <w:link w:val="83"/>
    <w:autoRedefine/>
    <w:qFormat/>
    <w:uiPriority w:val="99"/>
    <w:pPr>
      <w:keepNext/>
      <w:keepLines/>
      <w:autoSpaceDE w:val="0"/>
      <w:autoSpaceDN w:val="0"/>
      <w:adjustRightInd w:val="0"/>
      <w:spacing w:beforeLines="50" w:after="64" w:line="320" w:lineRule="atLeast"/>
      <w:jc w:val="left"/>
      <w:outlineLvl w:val="7"/>
    </w:pPr>
    <w:rPr>
      <w:rFonts w:ascii="Arial" w:hAnsi="Arial" w:eastAsia="仿宋"/>
      <w:kern w:val="0"/>
      <w:sz w:val="20"/>
      <w:szCs w:val="24"/>
    </w:rPr>
  </w:style>
  <w:style w:type="paragraph" w:styleId="12">
    <w:name w:val="heading 9"/>
    <w:basedOn w:val="1"/>
    <w:next w:val="1"/>
    <w:link w:val="84"/>
    <w:autoRedefine/>
    <w:qFormat/>
    <w:uiPriority w:val="99"/>
    <w:pPr>
      <w:keepNext/>
      <w:keepLines/>
      <w:autoSpaceDE w:val="0"/>
      <w:autoSpaceDN w:val="0"/>
      <w:adjustRightInd w:val="0"/>
      <w:spacing w:beforeLines="50" w:after="64" w:line="320" w:lineRule="atLeast"/>
      <w:jc w:val="left"/>
      <w:outlineLvl w:val="8"/>
    </w:pPr>
    <w:rPr>
      <w:rFonts w:ascii="Arial" w:hAnsi="Arial" w:eastAsia="仿宋"/>
      <w:kern w:val="0"/>
      <w:szCs w:val="21"/>
    </w:rPr>
  </w:style>
  <w:style w:type="character" w:default="1" w:styleId="59">
    <w:name w:val="Default Paragraph Font"/>
    <w:autoRedefine/>
    <w:semiHidden/>
    <w:qFormat/>
    <w:uiPriority w:val="99"/>
  </w:style>
  <w:style w:type="table" w:default="1" w:styleId="57">
    <w:name w:val="Normal Table"/>
    <w:autoRedefine/>
    <w:semiHidden/>
    <w:unhideWhenUsed/>
    <w:qFormat/>
    <w:uiPriority w:val="99"/>
    <w:tblPr>
      <w:tblCellMar>
        <w:top w:w="0" w:type="dxa"/>
        <w:left w:w="108" w:type="dxa"/>
        <w:bottom w:w="0" w:type="dxa"/>
        <w:right w:w="108" w:type="dxa"/>
      </w:tblCellMar>
    </w:tblPr>
  </w:style>
  <w:style w:type="paragraph" w:styleId="7">
    <w:name w:val="Body Text Indent"/>
    <w:basedOn w:val="1"/>
    <w:next w:val="8"/>
    <w:link w:val="86"/>
    <w:autoRedefine/>
    <w:qFormat/>
    <w:uiPriority w:val="99"/>
    <w:pPr>
      <w:spacing w:line="360" w:lineRule="auto"/>
      <w:ind w:left="424" w:leftChars="202" w:firstLine="567"/>
    </w:pPr>
    <w:rPr>
      <w:sz w:val="24"/>
    </w:rPr>
  </w:style>
  <w:style w:type="paragraph" w:styleId="8">
    <w:name w:val="envelope return"/>
    <w:basedOn w:val="1"/>
    <w:autoRedefine/>
    <w:qFormat/>
    <w:locked/>
    <w:uiPriority w:val="0"/>
    <w:pPr>
      <w:snapToGrid w:val="0"/>
    </w:pPr>
    <w:rPr>
      <w:rFonts w:ascii="Arial" w:hAnsi="Arial"/>
    </w:rPr>
  </w:style>
  <w:style w:type="paragraph" w:styleId="13">
    <w:name w:val="toc 7"/>
    <w:basedOn w:val="1"/>
    <w:next w:val="1"/>
    <w:autoRedefine/>
    <w:qFormat/>
    <w:uiPriority w:val="99"/>
    <w:pPr>
      <w:ind w:left="1260"/>
      <w:jc w:val="left"/>
    </w:pPr>
    <w:rPr>
      <w:sz w:val="18"/>
      <w:szCs w:val="18"/>
    </w:rPr>
  </w:style>
  <w:style w:type="paragraph" w:styleId="14">
    <w:name w:val="table of authorities"/>
    <w:basedOn w:val="1"/>
    <w:next w:val="1"/>
    <w:autoRedefine/>
    <w:qFormat/>
    <w:uiPriority w:val="99"/>
    <w:pPr>
      <w:ind w:left="420" w:leftChars="200"/>
    </w:pPr>
    <w:rPr>
      <w:szCs w:val="24"/>
    </w:rPr>
  </w:style>
  <w:style w:type="paragraph" w:styleId="15">
    <w:name w:val="index 8"/>
    <w:basedOn w:val="1"/>
    <w:next w:val="1"/>
    <w:qFormat/>
    <w:uiPriority w:val="99"/>
    <w:pPr>
      <w:ind w:left="1400" w:leftChars="1400"/>
    </w:pPr>
    <w:rPr>
      <w:szCs w:val="24"/>
    </w:rPr>
  </w:style>
  <w:style w:type="paragraph" w:styleId="16">
    <w:name w:val="Normal Indent"/>
    <w:basedOn w:val="1"/>
    <w:autoRedefine/>
    <w:qFormat/>
    <w:uiPriority w:val="99"/>
    <w:pPr>
      <w:ind w:firstLine="420" w:firstLineChars="200"/>
    </w:pPr>
    <w:rPr>
      <w:szCs w:val="24"/>
    </w:rPr>
  </w:style>
  <w:style w:type="paragraph" w:styleId="17">
    <w:name w:val="caption"/>
    <w:basedOn w:val="1"/>
    <w:next w:val="1"/>
    <w:autoRedefine/>
    <w:qFormat/>
    <w:uiPriority w:val="99"/>
    <w:rPr>
      <w:rFonts w:ascii="Cambria" w:hAnsi="Cambria" w:eastAsia="黑体"/>
      <w:sz w:val="20"/>
      <w:szCs w:val="20"/>
    </w:rPr>
  </w:style>
  <w:style w:type="paragraph" w:styleId="18">
    <w:name w:val="index 5"/>
    <w:basedOn w:val="1"/>
    <w:next w:val="1"/>
    <w:autoRedefine/>
    <w:qFormat/>
    <w:uiPriority w:val="99"/>
    <w:pPr>
      <w:ind w:left="800" w:leftChars="800"/>
    </w:pPr>
    <w:rPr>
      <w:szCs w:val="24"/>
    </w:rPr>
  </w:style>
  <w:style w:type="paragraph" w:styleId="19">
    <w:name w:val="Document Map"/>
    <w:basedOn w:val="1"/>
    <w:link w:val="87"/>
    <w:autoRedefine/>
    <w:qFormat/>
    <w:uiPriority w:val="99"/>
    <w:rPr>
      <w:rFonts w:ascii="宋体"/>
      <w:sz w:val="18"/>
      <w:szCs w:val="18"/>
    </w:rPr>
  </w:style>
  <w:style w:type="paragraph" w:styleId="20">
    <w:name w:val="toa heading"/>
    <w:basedOn w:val="1"/>
    <w:next w:val="1"/>
    <w:autoRedefine/>
    <w:qFormat/>
    <w:uiPriority w:val="99"/>
    <w:pPr>
      <w:spacing w:before="120"/>
    </w:pPr>
    <w:rPr>
      <w:rFonts w:ascii="Arial" w:hAnsi="Arial"/>
      <w:b/>
      <w:bCs/>
      <w:szCs w:val="24"/>
    </w:rPr>
  </w:style>
  <w:style w:type="paragraph" w:styleId="21">
    <w:name w:val="annotation text"/>
    <w:basedOn w:val="1"/>
    <w:link w:val="88"/>
    <w:autoRedefine/>
    <w:qFormat/>
    <w:uiPriority w:val="99"/>
    <w:pPr>
      <w:jc w:val="left"/>
    </w:pPr>
  </w:style>
  <w:style w:type="paragraph" w:styleId="22">
    <w:name w:val="index 6"/>
    <w:basedOn w:val="1"/>
    <w:next w:val="1"/>
    <w:autoRedefine/>
    <w:qFormat/>
    <w:uiPriority w:val="99"/>
    <w:pPr>
      <w:ind w:left="1000" w:leftChars="1000"/>
    </w:pPr>
    <w:rPr>
      <w:szCs w:val="24"/>
    </w:rPr>
  </w:style>
  <w:style w:type="paragraph" w:styleId="23">
    <w:name w:val="Body Text 3"/>
    <w:basedOn w:val="1"/>
    <w:link w:val="89"/>
    <w:autoRedefine/>
    <w:qFormat/>
    <w:uiPriority w:val="99"/>
    <w:pPr>
      <w:spacing w:after="120"/>
    </w:pPr>
    <w:rPr>
      <w:sz w:val="16"/>
      <w:szCs w:val="16"/>
    </w:rPr>
  </w:style>
  <w:style w:type="paragraph" w:styleId="24">
    <w:name w:val="Body Text"/>
    <w:basedOn w:val="1"/>
    <w:link w:val="85"/>
    <w:autoRedefine/>
    <w:qFormat/>
    <w:uiPriority w:val="99"/>
    <w:pPr>
      <w:jc w:val="center"/>
    </w:pPr>
  </w:style>
  <w:style w:type="paragraph" w:styleId="25">
    <w:name w:val="Block Text"/>
    <w:basedOn w:val="1"/>
    <w:autoRedefine/>
    <w:qFormat/>
    <w:uiPriority w:val="99"/>
    <w:pPr>
      <w:ind w:left="420" w:leftChars="200" w:right="-70" w:rightChars="-70" w:firstLine="560" w:firstLineChars="200"/>
    </w:pPr>
    <w:rPr>
      <w:rFonts w:ascii="楷体_GB2312" w:eastAsia="楷体_GB2312"/>
      <w:sz w:val="28"/>
      <w:szCs w:val="20"/>
    </w:rPr>
  </w:style>
  <w:style w:type="paragraph" w:styleId="26">
    <w:name w:val="index 4"/>
    <w:basedOn w:val="1"/>
    <w:next w:val="1"/>
    <w:autoRedefine/>
    <w:qFormat/>
    <w:uiPriority w:val="99"/>
    <w:pPr>
      <w:ind w:left="600" w:leftChars="600"/>
    </w:pPr>
    <w:rPr>
      <w:szCs w:val="24"/>
    </w:rPr>
  </w:style>
  <w:style w:type="paragraph" w:styleId="27">
    <w:name w:val="toc 5"/>
    <w:basedOn w:val="1"/>
    <w:next w:val="1"/>
    <w:autoRedefine/>
    <w:qFormat/>
    <w:uiPriority w:val="99"/>
    <w:pPr>
      <w:ind w:left="840"/>
      <w:jc w:val="left"/>
    </w:pPr>
    <w:rPr>
      <w:sz w:val="18"/>
      <w:szCs w:val="18"/>
    </w:rPr>
  </w:style>
  <w:style w:type="paragraph" w:styleId="28">
    <w:name w:val="toc 3"/>
    <w:basedOn w:val="1"/>
    <w:next w:val="1"/>
    <w:autoRedefine/>
    <w:qFormat/>
    <w:uiPriority w:val="99"/>
    <w:pPr>
      <w:tabs>
        <w:tab w:val="right" w:leader="dot" w:pos="9720"/>
      </w:tabs>
    </w:pPr>
    <w:rPr>
      <w:szCs w:val="24"/>
    </w:rPr>
  </w:style>
  <w:style w:type="paragraph" w:styleId="29">
    <w:name w:val="Plain Text"/>
    <w:basedOn w:val="1"/>
    <w:next w:val="1"/>
    <w:link w:val="90"/>
    <w:autoRedefine/>
    <w:qFormat/>
    <w:uiPriority w:val="99"/>
    <w:rPr>
      <w:rFonts w:ascii="宋体" w:hAnsi="Courier New"/>
    </w:rPr>
  </w:style>
  <w:style w:type="paragraph" w:styleId="30">
    <w:name w:val="toc 8"/>
    <w:basedOn w:val="1"/>
    <w:next w:val="1"/>
    <w:autoRedefine/>
    <w:qFormat/>
    <w:uiPriority w:val="99"/>
    <w:pPr>
      <w:ind w:left="1470"/>
      <w:jc w:val="left"/>
    </w:pPr>
    <w:rPr>
      <w:sz w:val="18"/>
      <w:szCs w:val="18"/>
    </w:rPr>
  </w:style>
  <w:style w:type="paragraph" w:styleId="31">
    <w:name w:val="index 3"/>
    <w:basedOn w:val="1"/>
    <w:next w:val="1"/>
    <w:autoRedefine/>
    <w:qFormat/>
    <w:uiPriority w:val="99"/>
    <w:pPr>
      <w:ind w:left="400" w:leftChars="400"/>
    </w:pPr>
    <w:rPr>
      <w:szCs w:val="24"/>
    </w:rPr>
  </w:style>
  <w:style w:type="paragraph" w:styleId="32">
    <w:name w:val="Date"/>
    <w:basedOn w:val="1"/>
    <w:next w:val="1"/>
    <w:link w:val="91"/>
    <w:autoRedefine/>
    <w:qFormat/>
    <w:uiPriority w:val="99"/>
    <w:pPr>
      <w:ind w:left="100" w:leftChars="2500"/>
    </w:pPr>
  </w:style>
  <w:style w:type="paragraph" w:styleId="33">
    <w:name w:val="Body Text Indent 2"/>
    <w:basedOn w:val="1"/>
    <w:link w:val="92"/>
    <w:autoRedefine/>
    <w:qFormat/>
    <w:uiPriority w:val="99"/>
    <w:pPr>
      <w:spacing w:line="480" w:lineRule="exact"/>
      <w:ind w:left="-1"/>
    </w:pPr>
    <w:rPr>
      <w:sz w:val="24"/>
    </w:rPr>
  </w:style>
  <w:style w:type="paragraph" w:styleId="34">
    <w:name w:val="Balloon Text"/>
    <w:basedOn w:val="1"/>
    <w:link w:val="93"/>
    <w:autoRedefine/>
    <w:qFormat/>
    <w:uiPriority w:val="99"/>
    <w:rPr>
      <w:sz w:val="18"/>
      <w:szCs w:val="18"/>
    </w:rPr>
  </w:style>
  <w:style w:type="paragraph" w:styleId="35">
    <w:name w:val="footer"/>
    <w:basedOn w:val="1"/>
    <w:link w:val="94"/>
    <w:autoRedefine/>
    <w:qFormat/>
    <w:uiPriority w:val="99"/>
    <w:pPr>
      <w:tabs>
        <w:tab w:val="center" w:pos="4153"/>
        <w:tab w:val="right" w:pos="8306"/>
      </w:tabs>
      <w:snapToGrid w:val="0"/>
      <w:jc w:val="left"/>
    </w:pPr>
    <w:rPr>
      <w:sz w:val="18"/>
    </w:rPr>
  </w:style>
  <w:style w:type="paragraph" w:styleId="36">
    <w:name w:val="header"/>
    <w:basedOn w:val="1"/>
    <w:link w:val="95"/>
    <w:autoRedefine/>
    <w:qFormat/>
    <w:uiPriority w:val="99"/>
    <w:pPr>
      <w:pBdr>
        <w:bottom w:val="single" w:color="auto" w:sz="6" w:space="1"/>
      </w:pBdr>
      <w:tabs>
        <w:tab w:val="center" w:pos="4153"/>
        <w:tab w:val="right" w:pos="8306"/>
      </w:tabs>
      <w:snapToGrid w:val="0"/>
      <w:jc w:val="center"/>
    </w:pPr>
    <w:rPr>
      <w:sz w:val="18"/>
    </w:rPr>
  </w:style>
  <w:style w:type="paragraph" w:styleId="37">
    <w:name w:val="toc 1"/>
    <w:basedOn w:val="1"/>
    <w:next w:val="1"/>
    <w:autoRedefine/>
    <w:qFormat/>
    <w:uiPriority w:val="99"/>
    <w:pPr>
      <w:tabs>
        <w:tab w:val="right" w:leader="dot" w:pos="9000"/>
      </w:tabs>
      <w:spacing w:line="360" w:lineRule="auto"/>
    </w:pPr>
    <w:rPr>
      <w:rFonts w:ascii="宋体" w:hAnsi="宋体"/>
      <w:b/>
      <w:sz w:val="28"/>
      <w:szCs w:val="28"/>
    </w:rPr>
  </w:style>
  <w:style w:type="paragraph" w:styleId="38">
    <w:name w:val="toc 4"/>
    <w:basedOn w:val="1"/>
    <w:next w:val="1"/>
    <w:autoRedefine/>
    <w:qFormat/>
    <w:uiPriority w:val="99"/>
    <w:pPr>
      <w:spacing w:line="460" w:lineRule="exact"/>
      <w:ind w:firstLine="480" w:firstLineChars="200"/>
    </w:pPr>
    <w:rPr>
      <w:sz w:val="24"/>
      <w:szCs w:val="20"/>
    </w:rPr>
  </w:style>
  <w:style w:type="paragraph" w:styleId="39">
    <w:name w:val="index heading"/>
    <w:basedOn w:val="1"/>
    <w:next w:val="40"/>
    <w:autoRedefine/>
    <w:qFormat/>
    <w:uiPriority w:val="99"/>
    <w:rPr>
      <w:szCs w:val="24"/>
    </w:rPr>
  </w:style>
  <w:style w:type="paragraph" w:styleId="40">
    <w:name w:val="index 1"/>
    <w:basedOn w:val="1"/>
    <w:next w:val="1"/>
    <w:autoRedefine/>
    <w:qFormat/>
    <w:uiPriority w:val="99"/>
  </w:style>
  <w:style w:type="paragraph" w:styleId="41">
    <w:name w:val="Subtitle"/>
    <w:basedOn w:val="1"/>
    <w:next w:val="1"/>
    <w:link w:val="96"/>
    <w:autoRedefine/>
    <w:qFormat/>
    <w:uiPriority w:val="99"/>
    <w:pPr>
      <w:spacing w:before="240" w:after="60" w:line="312" w:lineRule="auto"/>
      <w:jc w:val="center"/>
      <w:outlineLvl w:val="1"/>
    </w:pPr>
    <w:rPr>
      <w:rFonts w:ascii="Cambria" w:hAnsi="Cambria"/>
      <w:b/>
      <w:bCs/>
      <w:kern w:val="28"/>
      <w:sz w:val="32"/>
      <w:szCs w:val="32"/>
    </w:rPr>
  </w:style>
  <w:style w:type="paragraph" w:styleId="42">
    <w:name w:val="footnote text"/>
    <w:basedOn w:val="1"/>
    <w:link w:val="97"/>
    <w:autoRedefine/>
    <w:qFormat/>
    <w:uiPriority w:val="99"/>
    <w:rPr>
      <w:sz w:val="20"/>
      <w:szCs w:val="20"/>
    </w:rPr>
  </w:style>
  <w:style w:type="paragraph" w:styleId="43">
    <w:name w:val="toc 6"/>
    <w:basedOn w:val="1"/>
    <w:next w:val="1"/>
    <w:autoRedefine/>
    <w:qFormat/>
    <w:uiPriority w:val="99"/>
    <w:pPr>
      <w:ind w:left="1050"/>
      <w:jc w:val="left"/>
    </w:pPr>
    <w:rPr>
      <w:sz w:val="18"/>
      <w:szCs w:val="18"/>
    </w:rPr>
  </w:style>
  <w:style w:type="paragraph" w:styleId="44">
    <w:name w:val="Body Text Indent 3"/>
    <w:basedOn w:val="1"/>
    <w:link w:val="98"/>
    <w:autoRedefine/>
    <w:qFormat/>
    <w:uiPriority w:val="99"/>
    <w:pPr>
      <w:spacing w:line="360" w:lineRule="auto"/>
      <w:ind w:left="420" w:firstLine="480"/>
    </w:pPr>
    <w:rPr>
      <w:rFonts w:ascii="宋体" w:hAnsi="宋体"/>
      <w:sz w:val="24"/>
    </w:rPr>
  </w:style>
  <w:style w:type="paragraph" w:styleId="45">
    <w:name w:val="index 7"/>
    <w:basedOn w:val="1"/>
    <w:next w:val="1"/>
    <w:autoRedefine/>
    <w:qFormat/>
    <w:uiPriority w:val="99"/>
    <w:pPr>
      <w:ind w:left="1200" w:leftChars="1200"/>
    </w:pPr>
    <w:rPr>
      <w:szCs w:val="24"/>
    </w:rPr>
  </w:style>
  <w:style w:type="paragraph" w:styleId="46">
    <w:name w:val="index 9"/>
    <w:basedOn w:val="1"/>
    <w:next w:val="1"/>
    <w:autoRedefine/>
    <w:qFormat/>
    <w:uiPriority w:val="99"/>
    <w:pPr>
      <w:ind w:left="1600" w:leftChars="1600"/>
    </w:pPr>
    <w:rPr>
      <w:szCs w:val="24"/>
    </w:rPr>
  </w:style>
  <w:style w:type="paragraph" w:styleId="47">
    <w:name w:val="table of figures"/>
    <w:basedOn w:val="1"/>
    <w:next w:val="1"/>
    <w:autoRedefine/>
    <w:qFormat/>
    <w:uiPriority w:val="99"/>
    <w:pPr>
      <w:ind w:left="200" w:leftChars="200" w:hanging="200" w:hangingChars="200"/>
    </w:pPr>
    <w:rPr>
      <w:szCs w:val="24"/>
    </w:rPr>
  </w:style>
  <w:style w:type="paragraph" w:styleId="48">
    <w:name w:val="toc 2"/>
    <w:basedOn w:val="1"/>
    <w:next w:val="1"/>
    <w:autoRedefine/>
    <w:qFormat/>
    <w:uiPriority w:val="99"/>
    <w:pPr>
      <w:tabs>
        <w:tab w:val="right" w:leader="dot" w:pos="9060"/>
      </w:tabs>
      <w:spacing w:line="420" w:lineRule="exact"/>
      <w:ind w:left="420" w:leftChars="200" w:firstLine="300" w:firstLineChars="125"/>
    </w:pPr>
    <w:rPr>
      <w:b/>
      <w:sz w:val="24"/>
      <w:szCs w:val="20"/>
    </w:rPr>
  </w:style>
  <w:style w:type="paragraph" w:styleId="49">
    <w:name w:val="toc 9"/>
    <w:basedOn w:val="1"/>
    <w:next w:val="1"/>
    <w:autoRedefine/>
    <w:qFormat/>
    <w:uiPriority w:val="99"/>
    <w:pPr>
      <w:ind w:left="1680"/>
      <w:jc w:val="left"/>
    </w:pPr>
    <w:rPr>
      <w:sz w:val="18"/>
      <w:szCs w:val="18"/>
    </w:rPr>
  </w:style>
  <w:style w:type="paragraph" w:styleId="50">
    <w:name w:val="Body Text 2"/>
    <w:basedOn w:val="1"/>
    <w:link w:val="99"/>
    <w:autoRedefine/>
    <w:qFormat/>
    <w:uiPriority w:val="99"/>
    <w:pPr>
      <w:widowControl/>
      <w:jc w:val="left"/>
    </w:pPr>
    <w:rPr>
      <w:sz w:val="24"/>
      <w:szCs w:val="20"/>
    </w:rPr>
  </w:style>
  <w:style w:type="paragraph" w:styleId="51">
    <w:name w:val="HTML Preformatted"/>
    <w:basedOn w:val="1"/>
    <w:link w:val="100"/>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52">
    <w:name w:val="Normal (Web)"/>
    <w:basedOn w:val="1"/>
    <w:autoRedefine/>
    <w:qFormat/>
    <w:uiPriority w:val="99"/>
    <w:pPr>
      <w:widowControl/>
      <w:spacing w:before="100" w:beforeAutospacing="1" w:after="100" w:afterAutospacing="1"/>
      <w:jc w:val="left"/>
    </w:pPr>
    <w:rPr>
      <w:rFonts w:ascii="宋体" w:hAnsi="宋体"/>
      <w:sz w:val="24"/>
    </w:rPr>
  </w:style>
  <w:style w:type="paragraph" w:styleId="53">
    <w:name w:val="index 2"/>
    <w:basedOn w:val="1"/>
    <w:next w:val="1"/>
    <w:autoRedefine/>
    <w:qFormat/>
    <w:uiPriority w:val="99"/>
    <w:pPr>
      <w:ind w:left="200" w:leftChars="200"/>
    </w:pPr>
    <w:rPr>
      <w:szCs w:val="24"/>
    </w:rPr>
  </w:style>
  <w:style w:type="paragraph" w:styleId="54">
    <w:name w:val="Title"/>
    <w:basedOn w:val="1"/>
    <w:link w:val="101"/>
    <w:autoRedefine/>
    <w:qFormat/>
    <w:uiPriority w:val="99"/>
    <w:pPr>
      <w:adjustRightInd w:val="0"/>
      <w:spacing w:before="240" w:after="60" w:line="420" w:lineRule="atLeast"/>
      <w:jc w:val="center"/>
      <w:textAlignment w:val="baseline"/>
      <w:outlineLvl w:val="0"/>
    </w:pPr>
    <w:rPr>
      <w:rFonts w:ascii="Arial" w:hAnsi="Arial"/>
      <w:b/>
      <w:kern w:val="0"/>
      <w:sz w:val="32"/>
      <w:szCs w:val="20"/>
    </w:rPr>
  </w:style>
  <w:style w:type="paragraph" w:styleId="55">
    <w:name w:val="annotation subject"/>
    <w:basedOn w:val="21"/>
    <w:next w:val="21"/>
    <w:link w:val="102"/>
    <w:autoRedefine/>
    <w:qFormat/>
    <w:uiPriority w:val="99"/>
    <w:rPr>
      <w:b/>
      <w:bCs/>
    </w:rPr>
  </w:style>
  <w:style w:type="paragraph" w:styleId="56">
    <w:name w:val="Body Text First Indent 2"/>
    <w:basedOn w:val="7"/>
    <w:next w:val="1"/>
    <w:autoRedefine/>
    <w:qFormat/>
    <w:locked/>
    <w:uiPriority w:val="0"/>
    <w:pPr>
      <w:spacing w:after="120"/>
      <w:ind w:left="420" w:leftChars="200" w:firstLine="420" w:firstLineChars="200"/>
    </w:pPr>
    <w:rPr>
      <w:rFonts w:ascii="Times New Roman" w:hAnsi="Times New Roman"/>
      <w:sz w:val="21"/>
    </w:rPr>
  </w:style>
  <w:style w:type="table" w:styleId="58">
    <w:name w:val="Table Grid"/>
    <w:basedOn w:val="57"/>
    <w:autoRedefine/>
    <w:qFormat/>
    <w:uiPriority w:val="99"/>
    <w:rPr>
      <w:rFonts w:ascii="等线" w:hAnsi="等线" w:eastAsia="等线"/>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0">
    <w:name w:val="Strong"/>
    <w:basedOn w:val="59"/>
    <w:autoRedefine/>
    <w:qFormat/>
    <w:uiPriority w:val="99"/>
    <w:rPr>
      <w:rFonts w:ascii="Times New Roman" w:hAnsi="Times New Roman" w:eastAsia="宋体" w:cs="Times New Roman"/>
      <w:b/>
      <w:sz w:val="24"/>
    </w:rPr>
  </w:style>
  <w:style w:type="character" w:styleId="61">
    <w:name w:val="page number"/>
    <w:basedOn w:val="59"/>
    <w:autoRedefine/>
    <w:qFormat/>
    <w:uiPriority w:val="99"/>
    <w:rPr>
      <w:rFonts w:cs="Times New Roman"/>
    </w:rPr>
  </w:style>
  <w:style w:type="character" w:styleId="62">
    <w:name w:val="FollowedHyperlink"/>
    <w:basedOn w:val="59"/>
    <w:autoRedefine/>
    <w:qFormat/>
    <w:uiPriority w:val="99"/>
    <w:rPr>
      <w:rFonts w:cs="Times New Roman"/>
      <w:color w:val="800080"/>
      <w:u w:val="single"/>
    </w:rPr>
  </w:style>
  <w:style w:type="character" w:styleId="63">
    <w:name w:val="Emphasis"/>
    <w:basedOn w:val="59"/>
    <w:autoRedefine/>
    <w:qFormat/>
    <w:uiPriority w:val="99"/>
    <w:rPr>
      <w:rFonts w:cs="Times New Roman"/>
      <w:i/>
    </w:rPr>
  </w:style>
  <w:style w:type="character" w:styleId="64">
    <w:name w:val="HTML Definition"/>
    <w:basedOn w:val="59"/>
    <w:autoRedefine/>
    <w:semiHidden/>
    <w:unhideWhenUsed/>
    <w:qFormat/>
    <w:locked/>
    <w:uiPriority w:val="99"/>
    <w:rPr>
      <w:i/>
      <w:iCs/>
    </w:rPr>
  </w:style>
  <w:style w:type="character" w:styleId="65">
    <w:name w:val="Hyperlink"/>
    <w:basedOn w:val="59"/>
    <w:autoRedefine/>
    <w:qFormat/>
    <w:uiPriority w:val="99"/>
    <w:rPr>
      <w:rFonts w:ascii="Times New Roman" w:hAnsi="Times New Roman" w:eastAsia="宋体" w:cs="Times New Roman"/>
      <w:color w:val="0000FF"/>
      <w:sz w:val="24"/>
      <w:u w:val="single"/>
    </w:rPr>
  </w:style>
  <w:style w:type="character" w:styleId="66">
    <w:name w:val="HTML Code"/>
    <w:basedOn w:val="59"/>
    <w:autoRedefine/>
    <w:semiHidden/>
    <w:unhideWhenUsed/>
    <w:qFormat/>
    <w:locked/>
    <w:uiPriority w:val="99"/>
    <w:rPr>
      <w:rFonts w:ascii="Consolas" w:hAnsi="Consolas" w:eastAsia="Consolas" w:cs="Consolas"/>
      <w:color w:val="C7254E"/>
      <w:sz w:val="21"/>
      <w:szCs w:val="21"/>
      <w:shd w:val="clear" w:fill="F9F2F4"/>
    </w:rPr>
  </w:style>
  <w:style w:type="character" w:styleId="67">
    <w:name w:val="annotation reference"/>
    <w:basedOn w:val="59"/>
    <w:autoRedefine/>
    <w:qFormat/>
    <w:uiPriority w:val="99"/>
    <w:rPr>
      <w:rFonts w:cs="Times New Roman"/>
      <w:sz w:val="21"/>
    </w:rPr>
  </w:style>
  <w:style w:type="character" w:styleId="68">
    <w:name w:val="footnote reference"/>
    <w:basedOn w:val="59"/>
    <w:autoRedefine/>
    <w:qFormat/>
    <w:uiPriority w:val="99"/>
    <w:rPr>
      <w:rFonts w:cs="Times New Roman"/>
      <w:vertAlign w:val="superscript"/>
    </w:rPr>
  </w:style>
  <w:style w:type="character" w:styleId="69">
    <w:name w:val="HTML Keyboard"/>
    <w:basedOn w:val="59"/>
    <w:autoRedefine/>
    <w:semiHidden/>
    <w:unhideWhenUsed/>
    <w:qFormat/>
    <w:locked/>
    <w:uiPriority w:val="99"/>
    <w:rPr>
      <w:rFonts w:hint="default" w:ascii="Consolas" w:hAnsi="Consolas" w:eastAsia="Consolas" w:cs="Consolas"/>
      <w:color w:val="FFFFFF"/>
      <w:sz w:val="21"/>
      <w:szCs w:val="21"/>
      <w:shd w:val="clear" w:fill="333333"/>
    </w:rPr>
  </w:style>
  <w:style w:type="character" w:styleId="70">
    <w:name w:val="HTML Sample"/>
    <w:basedOn w:val="59"/>
    <w:autoRedefine/>
    <w:semiHidden/>
    <w:unhideWhenUsed/>
    <w:qFormat/>
    <w:locked/>
    <w:uiPriority w:val="99"/>
    <w:rPr>
      <w:rFonts w:hint="default" w:ascii="Consolas" w:hAnsi="Consolas" w:eastAsia="Consolas" w:cs="Consolas"/>
      <w:sz w:val="21"/>
      <w:szCs w:val="21"/>
    </w:rPr>
  </w:style>
  <w:style w:type="paragraph" w:customStyle="1" w:styleId="71">
    <w:name w:val="正文_0"/>
    <w:basedOn w:val="7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2">
    <w:name w:val="正文_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3">
    <w:name w:val="正文缩进1"/>
    <w:basedOn w:val="74"/>
    <w:autoRedefine/>
    <w:qFormat/>
    <w:uiPriority w:val="0"/>
    <w:pPr>
      <w:ind w:firstLine="420" w:firstLineChars="200"/>
    </w:pPr>
  </w:style>
  <w:style w:type="paragraph" w:customStyle="1" w:styleId="74">
    <w:name w:val="正文文本1"/>
    <w:basedOn w:val="75"/>
    <w:next w:val="75"/>
    <w:autoRedefine/>
    <w:qFormat/>
    <w:uiPriority w:val="0"/>
    <w:rPr>
      <w:color w:val="993300"/>
      <w:sz w:val="24"/>
    </w:rPr>
  </w:style>
  <w:style w:type="paragraph" w:customStyle="1" w:styleId="75">
    <w:name w:val="正文1"/>
    <w:basedOn w:val="1"/>
    <w:next w:val="33"/>
    <w:link w:val="139"/>
    <w:autoRedefine/>
    <w:qFormat/>
    <w:uiPriority w:val="99"/>
    <w:pPr>
      <w:spacing w:line="360" w:lineRule="auto"/>
      <w:jc w:val="center"/>
      <w:textAlignment w:val="baseline"/>
    </w:pPr>
    <w:rPr>
      <w:rFonts w:ascii="Arial Unicode MS" w:hAnsi="Arial Unicode MS"/>
      <w:b/>
      <w:kern w:val="0"/>
      <w:sz w:val="32"/>
      <w:szCs w:val="20"/>
    </w:rPr>
  </w:style>
  <w:style w:type="character" w:customStyle="1" w:styleId="76">
    <w:name w:val="Heading 1 Char"/>
    <w:basedOn w:val="59"/>
    <w:link w:val="2"/>
    <w:autoRedefine/>
    <w:qFormat/>
    <w:locked/>
    <w:uiPriority w:val="99"/>
    <w:rPr>
      <w:rFonts w:ascii="Times New Roman" w:hAnsi="Times New Roman" w:cs="Times New Roman"/>
      <w:b/>
      <w:kern w:val="44"/>
      <w:sz w:val="22"/>
    </w:rPr>
  </w:style>
  <w:style w:type="character" w:customStyle="1" w:styleId="77">
    <w:name w:val="Heading 2 Char"/>
    <w:basedOn w:val="59"/>
    <w:link w:val="3"/>
    <w:autoRedefine/>
    <w:qFormat/>
    <w:locked/>
    <w:uiPriority w:val="99"/>
    <w:rPr>
      <w:rFonts w:ascii="Cambria" w:hAnsi="Cambria" w:cs="Times New Roman"/>
      <w:b/>
      <w:kern w:val="2"/>
      <w:sz w:val="22"/>
    </w:rPr>
  </w:style>
  <w:style w:type="character" w:customStyle="1" w:styleId="78">
    <w:name w:val="Heading 3 Char"/>
    <w:basedOn w:val="59"/>
    <w:link w:val="4"/>
    <w:autoRedefine/>
    <w:qFormat/>
    <w:locked/>
    <w:uiPriority w:val="99"/>
    <w:rPr>
      <w:rFonts w:ascii="Times New Roman" w:hAnsi="Times New Roman" w:cs="Times New Roman"/>
      <w:b/>
      <w:kern w:val="2"/>
      <w:sz w:val="22"/>
    </w:rPr>
  </w:style>
  <w:style w:type="character" w:customStyle="1" w:styleId="79">
    <w:name w:val="Heading 4 Char"/>
    <w:basedOn w:val="59"/>
    <w:link w:val="5"/>
    <w:autoRedefine/>
    <w:qFormat/>
    <w:locked/>
    <w:uiPriority w:val="99"/>
    <w:rPr>
      <w:rFonts w:ascii="Cambria" w:hAnsi="Cambria" w:eastAsia="宋体" w:cs="Times New Roman"/>
      <w:b/>
      <w:kern w:val="2"/>
      <w:sz w:val="28"/>
    </w:rPr>
  </w:style>
  <w:style w:type="character" w:customStyle="1" w:styleId="80">
    <w:name w:val="Heading 5 Char"/>
    <w:basedOn w:val="59"/>
    <w:link w:val="6"/>
    <w:autoRedefine/>
    <w:qFormat/>
    <w:locked/>
    <w:uiPriority w:val="99"/>
    <w:rPr>
      <w:rFonts w:ascii="Times New Roman" w:hAnsi="Times New Roman" w:eastAsia="仿宋" w:cs="Times New Roman"/>
      <w:sz w:val="28"/>
    </w:rPr>
  </w:style>
  <w:style w:type="character" w:customStyle="1" w:styleId="81">
    <w:name w:val="Heading 6 Char"/>
    <w:basedOn w:val="59"/>
    <w:link w:val="9"/>
    <w:autoRedefine/>
    <w:qFormat/>
    <w:locked/>
    <w:uiPriority w:val="99"/>
    <w:rPr>
      <w:rFonts w:ascii="Arial" w:hAnsi="Arial" w:eastAsia="仿宋" w:cs="Times New Roman"/>
      <w:b/>
      <w:sz w:val="24"/>
    </w:rPr>
  </w:style>
  <w:style w:type="character" w:customStyle="1" w:styleId="82">
    <w:name w:val="Heading 7 Char"/>
    <w:basedOn w:val="59"/>
    <w:link w:val="10"/>
    <w:autoRedefine/>
    <w:qFormat/>
    <w:locked/>
    <w:uiPriority w:val="99"/>
    <w:rPr>
      <w:rFonts w:ascii="Times New Roman" w:hAnsi="Times New Roman" w:eastAsia="仿宋" w:cs="Times New Roman"/>
      <w:b/>
      <w:sz w:val="24"/>
    </w:rPr>
  </w:style>
  <w:style w:type="character" w:customStyle="1" w:styleId="83">
    <w:name w:val="Heading 8 Char"/>
    <w:basedOn w:val="59"/>
    <w:link w:val="11"/>
    <w:autoRedefine/>
    <w:qFormat/>
    <w:locked/>
    <w:uiPriority w:val="99"/>
    <w:rPr>
      <w:rFonts w:ascii="Arial" w:hAnsi="Arial" w:eastAsia="仿宋" w:cs="Times New Roman"/>
      <w:sz w:val="24"/>
    </w:rPr>
  </w:style>
  <w:style w:type="character" w:customStyle="1" w:styleId="84">
    <w:name w:val="Heading 9 Char"/>
    <w:basedOn w:val="59"/>
    <w:link w:val="12"/>
    <w:autoRedefine/>
    <w:qFormat/>
    <w:locked/>
    <w:uiPriority w:val="99"/>
    <w:rPr>
      <w:rFonts w:ascii="Arial" w:hAnsi="Arial" w:eastAsia="仿宋" w:cs="Times New Roman"/>
      <w:sz w:val="21"/>
    </w:rPr>
  </w:style>
  <w:style w:type="character" w:customStyle="1" w:styleId="85">
    <w:name w:val="Body Text Char"/>
    <w:basedOn w:val="59"/>
    <w:link w:val="24"/>
    <w:autoRedefine/>
    <w:qFormat/>
    <w:locked/>
    <w:uiPriority w:val="99"/>
    <w:rPr>
      <w:rFonts w:ascii="Times New Roman" w:hAnsi="Times New Roman" w:cs="Times New Roman"/>
      <w:kern w:val="2"/>
      <w:sz w:val="22"/>
    </w:rPr>
  </w:style>
  <w:style w:type="character" w:customStyle="1" w:styleId="86">
    <w:name w:val="Body Text Indent Char"/>
    <w:basedOn w:val="59"/>
    <w:link w:val="7"/>
    <w:autoRedefine/>
    <w:qFormat/>
    <w:locked/>
    <w:uiPriority w:val="99"/>
    <w:rPr>
      <w:rFonts w:ascii="Times New Roman" w:hAnsi="Times New Roman" w:cs="Times New Roman"/>
      <w:kern w:val="2"/>
      <w:sz w:val="22"/>
    </w:rPr>
  </w:style>
  <w:style w:type="character" w:customStyle="1" w:styleId="87">
    <w:name w:val="Document Map Char"/>
    <w:basedOn w:val="59"/>
    <w:link w:val="19"/>
    <w:autoRedefine/>
    <w:qFormat/>
    <w:locked/>
    <w:uiPriority w:val="99"/>
    <w:rPr>
      <w:rFonts w:ascii="宋体" w:hAnsi="Times New Roman" w:cs="Times New Roman"/>
      <w:kern w:val="2"/>
      <w:sz w:val="18"/>
    </w:rPr>
  </w:style>
  <w:style w:type="character" w:customStyle="1" w:styleId="88">
    <w:name w:val="Comment Text Char"/>
    <w:basedOn w:val="59"/>
    <w:link w:val="21"/>
    <w:autoRedefine/>
    <w:qFormat/>
    <w:locked/>
    <w:uiPriority w:val="99"/>
    <w:rPr>
      <w:rFonts w:ascii="Times New Roman" w:hAnsi="Times New Roman" w:cs="Times New Roman"/>
      <w:kern w:val="2"/>
      <w:sz w:val="22"/>
    </w:rPr>
  </w:style>
  <w:style w:type="character" w:customStyle="1" w:styleId="89">
    <w:name w:val="Body Text 3 Char"/>
    <w:basedOn w:val="59"/>
    <w:link w:val="23"/>
    <w:autoRedefine/>
    <w:qFormat/>
    <w:locked/>
    <w:uiPriority w:val="99"/>
    <w:rPr>
      <w:rFonts w:ascii="Times New Roman" w:hAnsi="Times New Roman" w:cs="Times New Roman"/>
      <w:kern w:val="2"/>
      <w:sz w:val="16"/>
    </w:rPr>
  </w:style>
  <w:style w:type="character" w:customStyle="1" w:styleId="90">
    <w:name w:val="Plain Text Char"/>
    <w:basedOn w:val="59"/>
    <w:link w:val="29"/>
    <w:autoRedefine/>
    <w:qFormat/>
    <w:locked/>
    <w:uiPriority w:val="99"/>
    <w:rPr>
      <w:rFonts w:ascii="宋体" w:hAnsi="Courier New" w:cs="Times New Roman"/>
      <w:kern w:val="2"/>
      <w:sz w:val="22"/>
    </w:rPr>
  </w:style>
  <w:style w:type="character" w:customStyle="1" w:styleId="91">
    <w:name w:val="Date Char"/>
    <w:basedOn w:val="59"/>
    <w:link w:val="32"/>
    <w:autoRedefine/>
    <w:qFormat/>
    <w:locked/>
    <w:uiPriority w:val="99"/>
    <w:rPr>
      <w:rFonts w:ascii="Times New Roman" w:hAnsi="Times New Roman" w:cs="Times New Roman"/>
      <w:kern w:val="2"/>
      <w:sz w:val="22"/>
    </w:rPr>
  </w:style>
  <w:style w:type="character" w:customStyle="1" w:styleId="92">
    <w:name w:val="Body Text Indent 2 Char"/>
    <w:basedOn w:val="59"/>
    <w:link w:val="33"/>
    <w:autoRedefine/>
    <w:qFormat/>
    <w:locked/>
    <w:uiPriority w:val="99"/>
    <w:rPr>
      <w:rFonts w:ascii="Times New Roman" w:hAnsi="Times New Roman" w:cs="Times New Roman"/>
      <w:kern w:val="2"/>
      <w:sz w:val="22"/>
    </w:rPr>
  </w:style>
  <w:style w:type="character" w:customStyle="1" w:styleId="93">
    <w:name w:val="Balloon Text Char"/>
    <w:basedOn w:val="59"/>
    <w:link w:val="34"/>
    <w:autoRedefine/>
    <w:qFormat/>
    <w:locked/>
    <w:uiPriority w:val="99"/>
    <w:rPr>
      <w:rFonts w:ascii="Times New Roman" w:hAnsi="Times New Roman" w:cs="Times New Roman"/>
      <w:kern w:val="2"/>
      <w:sz w:val="18"/>
    </w:rPr>
  </w:style>
  <w:style w:type="character" w:customStyle="1" w:styleId="94">
    <w:name w:val="Footer Char"/>
    <w:basedOn w:val="59"/>
    <w:link w:val="35"/>
    <w:autoRedefine/>
    <w:qFormat/>
    <w:locked/>
    <w:uiPriority w:val="99"/>
    <w:rPr>
      <w:rFonts w:ascii="Times New Roman" w:hAnsi="Times New Roman" w:cs="Times New Roman"/>
      <w:kern w:val="2"/>
      <w:sz w:val="22"/>
    </w:rPr>
  </w:style>
  <w:style w:type="character" w:customStyle="1" w:styleId="95">
    <w:name w:val="Header Char"/>
    <w:basedOn w:val="59"/>
    <w:link w:val="36"/>
    <w:autoRedefine/>
    <w:qFormat/>
    <w:locked/>
    <w:uiPriority w:val="99"/>
    <w:rPr>
      <w:rFonts w:ascii="Times New Roman" w:hAnsi="Times New Roman" w:cs="Times New Roman"/>
      <w:kern w:val="2"/>
      <w:sz w:val="22"/>
    </w:rPr>
  </w:style>
  <w:style w:type="character" w:customStyle="1" w:styleId="96">
    <w:name w:val="Subtitle Char"/>
    <w:basedOn w:val="59"/>
    <w:link w:val="41"/>
    <w:autoRedefine/>
    <w:qFormat/>
    <w:locked/>
    <w:uiPriority w:val="99"/>
    <w:rPr>
      <w:rFonts w:ascii="Cambria" w:hAnsi="Cambria" w:cs="Times New Roman"/>
      <w:b/>
      <w:bCs/>
      <w:kern w:val="28"/>
      <w:sz w:val="32"/>
      <w:szCs w:val="32"/>
    </w:rPr>
  </w:style>
  <w:style w:type="character" w:customStyle="1" w:styleId="97">
    <w:name w:val="Footnote Text Char"/>
    <w:basedOn w:val="59"/>
    <w:link w:val="42"/>
    <w:autoRedefine/>
    <w:qFormat/>
    <w:locked/>
    <w:uiPriority w:val="99"/>
    <w:rPr>
      <w:rFonts w:ascii="Times New Roman" w:hAnsi="Times New Roman" w:cs="Times New Roman"/>
      <w:kern w:val="2"/>
    </w:rPr>
  </w:style>
  <w:style w:type="character" w:customStyle="1" w:styleId="98">
    <w:name w:val="Body Text Indent 3 Char"/>
    <w:basedOn w:val="59"/>
    <w:link w:val="44"/>
    <w:autoRedefine/>
    <w:qFormat/>
    <w:locked/>
    <w:uiPriority w:val="99"/>
    <w:rPr>
      <w:rFonts w:ascii="宋体" w:eastAsia="宋体" w:cs="Times New Roman"/>
      <w:kern w:val="2"/>
      <w:sz w:val="22"/>
    </w:rPr>
  </w:style>
  <w:style w:type="character" w:customStyle="1" w:styleId="99">
    <w:name w:val="Body Text 2 Char"/>
    <w:basedOn w:val="59"/>
    <w:link w:val="50"/>
    <w:autoRedefine/>
    <w:qFormat/>
    <w:locked/>
    <w:uiPriority w:val="99"/>
    <w:rPr>
      <w:rFonts w:ascii="Times New Roman" w:hAnsi="Times New Roman" w:cs="Times New Roman"/>
      <w:kern w:val="2"/>
      <w:sz w:val="24"/>
    </w:rPr>
  </w:style>
  <w:style w:type="character" w:customStyle="1" w:styleId="100">
    <w:name w:val="HTML Preformatted Char"/>
    <w:basedOn w:val="59"/>
    <w:link w:val="51"/>
    <w:autoRedefine/>
    <w:qFormat/>
    <w:locked/>
    <w:uiPriority w:val="99"/>
    <w:rPr>
      <w:rFonts w:ascii="宋体" w:eastAsia="宋体" w:cs="宋体"/>
      <w:sz w:val="24"/>
      <w:szCs w:val="24"/>
    </w:rPr>
  </w:style>
  <w:style w:type="character" w:customStyle="1" w:styleId="101">
    <w:name w:val="Title Char"/>
    <w:basedOn w:val="59"/>
    <w:link w:val="54"/>
    <w:autoRedefine/>
    <w:qFormat/>
    <w:locked/>
    <w:uiPriority w:val="99"/>
    <w:rPr>
      <w:rFonts w:ascii="Arial" w:hAnsi="Arial" w:cs="Times New Roman"/>
      <w:b/>
      <w:sz w:val="32"/>
    </w:rPr>
  </w:style>
  <w:style w:type="character" w:customStyle="1" w:styleId="102">
    <w:name w:val="Comment Subject Char"/>
    <w:basedOn w:val="88"/>
    <w:link w:val="55"/>
    <w:autoRedefine/>
    <w:qFormat/>
    <w:locked/>
    <w:uiPriority w:val="99"/>
    <w:rPr>
      <w:b/>
    </w:rPr>
  </w:style>
  <w:style w:type="character" w:customStyle="1" w:styleId="103">
    <w:name w:val="已访问的超链接1"/>
    <w:autoRedefine/>
    <w:qFormat/>
    <w:uiPriority w:val="99"/>
    <w:rPr>
      <w:color w:val="800080"/>
      <w:u w:val="single"/>
    </w:rPr>
  </w:style>
  <w:style w:type="character" w:customStyle="1" w:styleId="104">
    <w:name w:val="正文首行缩进 Char"/>
    <w:basedOn w:val="85"/>
    <w:link w:val="105"/>
    <w:autoRedefine/>
    <w:qFormat/>
    <w:locked/>
    <w:uiPriority w:val="99"/>
    <w:rPr>
      <w:szCs w:val="22"/>
    </w:rPr>
  </w:style>
  <w:style w:type="paragraph" w:customStyle="1" w:styleId="105">
    <w:name w:val="正文首行缩进1"/>
    <w:basedOn w:val="24"/>
    <w:link w:val="104"/>
    <w:autoRedefine/>
    <w:qFormat/>
    <w:uiPriority w:val="99"/>
    <w:pPr>
      <w:spacing w:after="120"/>
      <w:ind w:firstLine="420" w:firstLineChars="100"/>
      <w:jc w:val="both"/>
    </w:pPr>
  </w:style>
  <w:style w:type="character" w:customStyle="1" w:styleId="106">
    <w:name w:val="正文3 Char"/>
    <w:link w:val="107"/>
    <w:autoRedefine/>
    <w:qFormat/>
    <w:locked/>
    <w:uiPriority w:val="99"/>
    <w:rPr>
      <w:rFonts w:ascii="仿宋" w:hAnsi="仿宋" w:eastAsia="仿宋"/>
      <w:sz w:val="28"/>
    </w:rPr>
  </w:style>
  <w:style w:type="paragraph" w:customStyle="1" w:styleId="107">
    <w:name w:val="正文3"/>
    <w:basedOn w:val="105"/>
    <w:link w:val="106"/>
    <w:autoRedefine/>
    <w:qFormat/>
    <w:uiPriority w:val="99"/>
    <w:pPr>
      <w:autoSpaceDE w:val="0"/>
      <w:autoSpaceDN w:val="0"/>
      <w:adjustRightInd w:val="0"/>
      <w:spacing w:after="0" w:line="360" w:lineRule="auto"/>
      <w:ind w:firstLine="200" w:firstLineChars="200"/>
      <w:jc w:val="left"/>
    </w:pPr>
    <w:rPr>
      <w:rFonts w:ascii="仿宋" w:hAnsi="仿宋" w:eastAsia="仿宋"/>
      <w:kern w:val="0"/>
      <w:sz w:val="28"/>
      <w:szCs w:val="20"/>
    </w:rPr>
  </w:style>
  <w:style w:type="character" w:customStyle="1" w:styleId="108">
    <w:name w:val="标题55 Char"/>
    <w:link w:val="109"/>
    <w:autoRedefine/>
    <w:qFormat/>
    <w:locked/>
    <w:uiPriority w:val="99"/>
    <w:rPr>
      <w:rFonts w:ascii="Times New Roman" w:hAnsi="Times New Roman" w:eastAsia="仿宋"/>
      <w:b/>
      <w:sz w:val="28"/>
    </w:rPr>
  </w:style>
  <w:style w:type="paragraph" w:customStyle="1" w:styleId="109">
    <w:name w:val="标题55"/>
    <w:basedOn w:val="6"/>
    <w:next w:val="107"/>
    <w:link w:val="108"/>
    <w:autoRedefine/>
    <w:qFormat/>
    <w:uiPriority w:val="99"/>
    <w:pPr>
      <w:spacing w:before="50" w:beforeAutospacing="0"/>
    </w:pPr>
    <w:rPr>
      <w:b/>
      <w:bCs w:val="0"/>
      <w:sz w:val="28"/>
      <w:szCs w:val="20"/>
    </w:rPr>
  </w:style>
  <w:style w:type="character" w:customStyle="1" w:styleId="110">
    <w:name w:val="日期 字符"/>
    <w:autoRedefine/>
    <w:qFormat/>
    <w:uiPriority w:val="99"/>
    <w:rPr>
      <w:kern w:val="2"/>
      <w:sz w:val="24"/>
    </w:rPr>
  </w:style>
  <w:style w:type="character" w:customStyle="1" w:styleId="111">
    <w:name w:val="06-正文 Char"/>
    <w:link w:val="112"/>
    <w:autoRedefine/>
    <w:qFormat/>
    <w:locked/>
    <w:uiPriority w:val="99"/>
    <w:rPr>
      <w:rFonts w:ascii="Arial" w:hAnsi="Arial"/>
      <w:sz w:val="24"/>
    </w:rPr>
  </w:style>
  <w:style w:type="paragraph" w:customStyle="1" w:styleId="112">
    <w:name w:val="06-正文"/>
    <w:basedOn w:val="1"/>
    <w:link w:val="111"/>
    <w:autoRedefine/>
    <w:qFormat/>
    <w:uiPriority w:val="99"/>
    <w:pPr>
      <w:ind w:firstLine="480" w:firstLineChars="200"/>
    </w:pPr>
    <w:rPr>
      <w:rFonts w:ascii="Arial" w:hAnsi="Arial"/>
      <w:kern w:val="0"/>
      <w:sz w:val="24"/>
      <w:szCs w:val="20"/>
    </w:rPr>
  </w:style>
  <w:style w:type="paragraph" w:customStyle="1" w:styleId="113">
    <w:name w:val="目录 21"/>
    <w:basedOn w:val="1"/>
    <w:next w:val="1"/>
    <w:autoRedefine/>
    <w:qFormat/>
    <w:uiPriority w:val="99"/>
    <w:pPr>
      <w:ind w:left="210"/>
      <w:jc w:val="left"/>
    </w:pPr>
    <w:rPr>
      <w:rFonts w:ascii="Calibri" w:hAnsi="Calibri"/>
      <w:smallCaps/>
      <w:sz w:val="20"/>
    </w:rPr>
  </w:style>
  <w:style w:type="paragraph" w:customStyle="1" w:styleId="114">
    <w:name w:val="目录 31"/>
    <w:basedOn w:val="1"/>
    <w:next w:val="1"/>
    <w:autoRedefine/>
    <w:qFormat/>
    <w:uiPriority w:val="99"/>
    <w:pPr>
      <w:ind w:left="840" w:leftChars="400"/>
    </w:pPr>
  </w:style>
  <w:style w:type="paragraph" w:customStyle="1" w:styleId="115">
    <w:name w:val="目录 11"/>
    <w:basedOn w:val="1"/>
    <w:next w:val="1"/>
    <w:autoRedefine/>
    <w:qFormat/>
    <w:uiPriority w:val="99"/>
    <w:pPr>
      <w:spacing w:before="120" w:after="120"/>
      <w:jc w:val="left"/>
    </w:pPr>
    <w:rPr>
      <w:rFonts w:ascii="Calibri" w:hAnsi="Calibri"/>
      <w:b/>
      <w:caps/>
      <w:sz w:val="20"/>
    </w:rPr>
  </w:style>
  <w:style w:type="paragraph" w:customStyle="1" w:styleId="116">
    <w:name w:val="列表段落1"/>
    <w:basedOn w:val="1"/>
    <w:autoRedefine/>
    <w:qFormat/>
    <w:uiPriority w:val="99"/>
    <w:pPr>
      <w:ind w:firstLine="420" w:firstLineChars="200"/>
    </w:pPr>
  </w:style>
  <w:style w:type="paragraph" w:customStyle="1" w:styleId="117">
    <w:name w:val="目录"/>
    <w:basedOn w:val="1"/>
    <w:autoRedefine/>
    <w:qFormat/>
    <w:uiPriority w:val="99"/>
    <w:pPr>
      <w:widowControl/>
      <w:jc w:val="center"/>
    </w:pPr>
    <w:rPr>
      <w:rFonts w:ascii="宋体"/>
      <w:b/>
      <w:sz w:val="36"/>
    </w:rPr>
  </w:style>
  <w:style w:type="paragraph" w:customStyle="1" w:styleId="118">
    <w:name w:val="Char Char Char Char Char Char Char Char Char Char Char Char Char Char Char1 Char"/>
    <w:basedOn w:val="1"/>
    <w:autoRedefine/>
    <w:qFormat/>
    <w:uiPriority w:val="99"/>
    <w:pPr>
      <w:adjustRightInd w:val="0"/>
      <w:spacing w:line="312" w:lineRule="atLeast"/>
      <w:textAlignment w:val="baseline"/>
    </w:pPr>
    <w:rPr>
      <w:b/>
      <w:bCs/>
      <w:kern w:val="0"/>
      <w:sz w:val="36"/>
      <w:szCs w:val="32"/>
    </w:rPr>
  </w:style>
  <w:style w:type="paragraph" w:customStyle="1" w:styleId="119">
    <w:name w:val="节"/>
    <w:basedOn w:val="3"/>
    <w:autoRedefine/>
    <w:qFormat/>
    <w:uiPriority w:val="99"/>
    <w:pPr>
      <w:numPr>
        <w:ilvl w:val="1"/>
        <w:numId w:val="1"/>
      </w:numPr>
      <w:tabs>
        <w:tab w:val="left" w:pos="576"/>
      </w:tabs>
      <w:spacing w:line="240" w:lineRule="auto"/>
      <w:jc w:val="both"/>
    </w:pPr>
    <w:rPr>
      <w:rFonts w:ascii="黑体" w:hAnsi="Arial" w:eastAsia="黑体"/>
      <w:b w:val="0"/>
      <w:bCs/>
      <w:sz w:val="28"/>
      <w:szCs w:val="28"/>
    </w:rPr>
  </w:style>
  <w:style w:type="paragraph" w:customStyle="1" w:styleId="120">
    <w:name w:val="列出段落"/>
    <w:basedOn w:val="1"/>
    <w:autoRedefine/>
    <w:qFormat/>
    <w:uiPriority w:val="99"/>
    <w:pPr>
      <w:ind w:firstLine="420" w:firstLineChars="200"/>
    </w:pPr>
    <w:rPr>
      <w:rFonts w:ascii="Calibri" w:hAnsi="Calibri"/>
    </w:rPr>
  </w:style>
  <w:style w:type="paragraph" w:customStyle="1" w:styleId="121">
    <w:name w:val="Char Char Char Char Char Char Char Char Char Char Char1 Char Char Char Char Char Char Char Char Char Char Char Char"/>
    <w:basedOn w:val="1"/>
    <w:autoRedefine/>
    <w:qFormat/>
    <w:uiPriority w:val="99"/>
    <w:rPr>
      <w:szCs w:val="20"/>
    </w:rPr>
  </w:style>
  <w:style w:type="paragraph" w:customStyle="1" w:styleId="122">
    <w:name w:val="_Style 3"/>
    <w:basedOn w:val="1"/>
    <w:autoRedefine/>
    <w:qFormat/>
    <w:uiPriority w:val="99"/>
    <w:pPr>
      <w:ind w:firstLine="420" w:firstLineChars="200"/>
    </w:pPr>
    <w:rPr>
      <w:rFonts w:ascii="Calibri" w:hAnsi="Calibri"/>
    </w:rPr>
  </w:style>
  <w:style w:type="paragraph" w:customStyle="1" w:styleId="123">
    <w:name w:val="正文 New New New New"/>
    <w:autoRedefine/>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124">
    <w:name w:val="_Style 43"/>
    <w:basedOn w:val="19"/>
    <w:autoRedefine/>
    <w:qFormat/>
    <w:uiPriority w:val="99"/>
    <w:pPr>
      <w:shd w:val="clear" w:color="auto" w:fill="000080"/>
    </w:pPr>
    <w:rPr>
      <w:rFonts w:ascii="Tahoma" w:hAnsi="Tahoma"/>
      <w:sz w:val="24"/>
      <w:szCs w:val="24"/>
    </w:rPr>
  </w:style>
  <w:style w:type="paragraph" w:customStyle="1" w:styleId="125">
    <w:name w:val="缩进正文"/>
    <w:autoRedefine/>
    <w:qFormat/>
    <w:uiPriority w:val="99"/>
    <w:pPr>
      <w:spacing w:line="300" w:lineRule="auto"/>
      <w:ind w:firstLine="200" w:firstLineChars="200"/>
    </w:pPr>
    <w:rPr>
      <w:rFonts w:ascii="Times New Roman" w:hAnsi="Times New Roman" w:eastAsia="宋体" w:cs="Times New Roman"/>
      <w:kern w:val="0"/>
      <w:sz w:val="28"/>
      <w:szCs w:val="20"/>
      <w:lang w:val="en-US" w:eastAsia="zh-CN" w:bidi="ar-SA"/>
    </w:rPr>
  </w:style>
  <w:style w:type="paragraph" w:customStyle="1" w:styleId="126">
    <w:name w:val="p17"/>
    <w:basedOn w:val="1"/>
    <w:autoRedefine/>
    <w:qFormat/>
    <w:uiPriority w:val="99"/>
    <w:pPr>
      <w:widowControl/>
      <w:ind w:firstLine="420"/>
    </w:pPr>
    <w:rPr>
      <w:kern w:val="0"/>
      <w:szCs w:val="21"/>
    </w:rPr>
  </w:style>
  <w:style w:type="paragraph" w:customStyle="1" w:styleId="127">
    <w:name w:val="p18"/>
    <w:basedOn w:val="1"/>
    <w:autoRedefine/>
    <w:qFormat/>
    <w:uiPriority w:val="99"/>
    <w:pPr>
      <w:widowControl/>
      <w:spacing w:line="360" w:lineRule="auto"/>
      <w:ind w:firstLine="420"/>
    </w:pPr>
    <w:rPr>
      <w:rFonts w:ascii="Arial" w:hAnsi="Arial" w:eastAsia="Adobe 仿宋 Std R" w:cs="Arial"/>
      <w:kern w:val="0"/>
      <w:sz w:val="24"/>
      <w:szCs w:val="24"/>
    </w:rPr>
  </w:style>
  <w:style w:type="paragraph" w:customStyle="1" w:styleId="128">
    <w:name w:val="bt1bt1"/>
    <w:basedOn w:val="2"/>
    <w:autoRedefine/>
    <w:qFormat/>
    <w:uiPriority w:val="99"/>
    <w:pPr>
      <w:spacing w:before="340" w:after="330" w:line="240" w:lineRule="auto"/>
      <w:jc w:val="center"/>
    </w:pPr>
    <w:rPr>
      <w:rFonts w:ascii="黑体" w:eastAsia="黑体"/>
      <w:b w:val="0"/>
      <w:bCs/>
      <w:sz w:val="36"/>
      <w:szCs w:val="36"/>
    </w:rPr>
  </w:style>
  <w:style w:type="paragraph" w:styleId="129">
    <w:name w:val="List Paragraph"/>
    <w:basedOn w:val="1"/>
    <w:autoRedefine/>
    <w:qFormat/>
    <w:uiPriority w:val="99"/>
    <w:pPr>
      <w:ind w:firstLine="420" w:firstLineChars="200"/>
    </w:pPr>
  </w:style>
  <w:style w:type="character" w:customStyle="1" w:styleId="130">
    <w:name w:val="Unresolved Mention"/>
    <w:basedOn w:val="59"/>
    <w:autoRedefine/>
    <w:semiHidden/>
    <w:qFormat/>
    <w:uiPriority w:val="99"/>
    <w:rPr>
      <w:rFonts w:cs="Times New Roman"/>
      <w:color w:val="605E5C"/>
      <w:shd w:val="clear" w:color="auto" w:fill="E1DFDD"/>
    </w:rPr>
  </w:style>
  <w:style w:type="character" w:customStyle="1" w:styleId="131">
    <w:name w:val="font161"/>
    <w:autoRedefine/>
    <w:qFormat/>
    <w:uiPriority w:val="99"/>
    <w:rPr>
      <w:b/>
      <w:sz w:val="32"/>
    </w:rPr>
  </w:style>
  <w:style w:type="character" w:customStyle="1" w:styleId="132">
    <w:name w:val="apple-converted-space"/>
    <w:basedOn w:val="59"/>
    <w:qFormat/>
    <w:uiPriority w:val="99"/>
    <w:rPr>
      <w:rFonts w:cs="Times New Roman"/>
    </w:rPr>
  </w:style>
  <w:style w:type="character" w:customStyle="1" w:styleId="133">
    <w:name w:val="Blockquote Char"/>
    <w:link w:val="134"/>
    <w:qFormat/>
    <w:locked/>
    <w:uiPriority w:val="99"/>
    <w:rPr>
      <w:sz w:val="24"/>
    </w:rPr>
  </w:style>
  <w:style w:type="paragraph" w:customStyle="1" w:styleId="134">
    <w:name w:val="Blockquote"/>
    <w:basedOn w:val="1"/>
    <w:link w:val="133"/>
    <w:autoRedefine/>
    <w:qFormat/>
    <w:uiPriority w:val="99"/>
    <w:pPr>
      <w:autoSpaceDE w:val="0"/>
      <w:autoSpaceDN w:val="0"/>
      <w:adjustRightInd w:val="0"/>
      <w:spacing w:before="100" w:after="100"/>
      <w:ind w:left="360" w:right="360"/>
      <w:jc w:val="left"/>
    </w:pPr>
    <w:rPr>
      <w:kern w:val="0"/>
      <w:sz w:val="24"/>
      <w:szCs w:val="20"/>
    </w:rPr>
  </w:style>
  <w:style w:type="character" w:customStyle="1" w:styleId="135">
    <w:name w:val="Char Char8"/>
    <w:autoRedefine/>
    <w:qFormat/>
    <w:uiPriority w:val="99"/>
    <w:rPr>
      <w:rFonts w:ascii="Arial" w:hAnsi="Arial" w:eastAsia="黑体"/>
      <w:b/>
      <w:kern w:val="2"/>
      <w:sz w:val="32"/>
      <w:lang w:val="en-US" w:eastAsia="zh-CN"/>
    </w:rPr>
  </w:style>
  <w:style w:type="character" w:customStyle="1" w:styleId="136">
    <w:name w:val="Char Char7"/>
    <w:autoRedefine/>
    <w:qFormat/>
    <w:uiPriority w:val="99"/>
    <w:rPr>
      <w:rFonts w:ascii="Arial" w:hAnsi="Arial" w:eastAsia="黑体"/>
      <w:b/>
      <w:kern w:val="2"/>
      <w:sz w:val="32"/>
      <w:lang w:val="en-US" w:eastAsia="zh-CN"/>
    </w:rPr>
  </w:style>
  <w:style w:type="character" w:customStyle="1" w:styleId="137">
    <w:name w:val="Default Char"/>
    <w:link w:val="138"/>
    <w:autoRedefine/>
    <w:qFormat/>
    <w:locked/>
    <w:uiPriority w:val="99"/>
    <w:rPr>
      <w:rFonts w:ascii="黑体" w:hAnsi="Calibri" w:eastAsia="黑体"/>
      <w:color w:val="000000"/>
      <w:sz w:val="24"/>
      <w:lang w:val="en-US" w:eastAsia="zh-CN"/>
    </w:rPr>
  </w:style>
  <w:style w:type="paragraph" w:customStyle="1" w:styleId="138">
    <w:name w:val="Default"/>
    <w:link w:val="137"/>
    <w:autoRedefine/>
    <w:qFormat/>
    <w:uiPriority w:val="99"/>
    <w:pPr>
      <w:widowControl w:val="0"/>
      <w:autoSpaceDE w:val="0"/>
      <w:autoSpaceDN w:val="0"/>
      <w:adjustRightInd w:val="0"/>
    </w:pPr>
    <w:rPr>
      <w:rFonts w:ascii="黑体" w:hAnsi="Calibri" w:eastAsia="黑体" w:cs="黑体"/>
      <w:color w:val="000000"/>
      <w:kern w:val="0"/>
      <w:sz w:val="24"/>
      <w:szCs w:val="24"/>
      <w:lang w:val="en-US" w:eastAsia="zh-CN" w:bidi="ar-SA"/>
    </w:rPr>
  </w:style>
  <w:style w:type="character" w:customStyle="1" w:styleId="139">
    <w:name w:val="正文 Char"/>
    <w:link w:val="75"/>
    <w:autoRedefine/>
    <w:qFormat/>
    <w:locked/>
    <w:uiPriority w:val="99"/>
    <w:rPr>
      <w:rFonts w:ascii="Arial Unicode MS" w:hAnsi="Arial Unicode MS"/>
      <w:b/>
      <w:sz w:val="32"/>
    </w:rPr>
  </w:style>
  <w:style w:type="character" w:customStyle="1" w:styleId="140">
    <w:name w:val="正文 编号 Char"/>
    <w:link w:val="141"/>
    <w:autoRedefine/>
    <w:qFormat/>
    <w:locked/>
    <w:uiPriority w:val="99"/>
    <w:rPr>
      <w:rFonts w:ascii="Arial Unicode MS" w:hAnsi="Arial Unicode MS"/>
      <w:b/>
      <w:kern w:val="44"/>
      <w:sz w:val="44"/>
    </w:rPr>
  </w:style>
  <w:style w:type="paragraph" w:customStyle="1" w:styleId="141">
    <w:name w:val="正文 编号"/>
    <w:basedOn w:val="75"/>
    <w:link w:val="140"/>
    <w:autoRedefine/>
    <w:qFormat/>
    <w:uiPriority w:val="99"/>
    <w:pPr>
      <w:tabs>
        <w:tab w:val="left" w:pos="1395"/>
      </w:tabs>
      <w:spacing w:afterLines="50" w:line="312" w:lineRule="auto"/>
      <w:ind w:firstLine="200"/>
      <w:jc w:val="both"/>
      <w:textAlignment w:val="auto"/>
    </w:pPr>
    <w:rPr>
      <w:kern w:val="44"/>
      <w:sz w:val="44"/>
    </w:rPr>
  </w:style>
  <w:style w:type="paragraph" w:customStyle="1" w:styleId="142">
    <w:name w:val="Char"/>
    <w:basedOn w:val="1"/>
    <w:qFormat/>
    <w:uiPriority w:val="99"/>
    <w:pPr>
      <w:tabs>
        <w:tab w:val="left" w:pos="360"/>
      </w:tabs>
    </w:pPr>
    <w:rPr>
      <w:sz w:val="24"/>
      <w:szCs w:val="24"/>
    </w:rPr>
  </w:style>
  <w:style w:type="paragraph" w:customStyle="1" w:styleId="143">
    <w:name w:val="xl41"/>
    <w:basedOn w:val="1"/>
    <w:autoRedefine/>
    <w:qFormat/>
    <w:uiPriority w:val="99"/>
    <w:pPr>
      <w:widowControl/>
      <w:pBdr>
        <w:top w:val="single" w:color="808080" w:sz="4" w:space="0"/>
        <w:left w:val="single" w:color="808080" w:sz="4" w:space="0"/>
        <w:bottom w:val="single" w:color="000000" w:sz="8" w:space="0"/>
        <w:right w:val="single" w:color="808080" w:sz="4" w:space="0"/>
      </w:pBdr>
      <w:spacing w:before="100" w:beforeAutospacing="1" w:after="100" w:afterAutospacing="1"/>
      <w:jc w:val="center"/>
    </w:pPr>
    <w:rPr>
      <w:rFonts w:ascii="Arial Unicode MS" w:hAnsi="Arial Unicode MS"/>
      <w:color w:val="000000"/>
      <w:kern w:val="0"/>
      <w:sz w:val="18"/>
      <w:szCs w:val="20"/>
    </w:rPr>
  </w:style>
  <w:style w:type="paragraph" w:customStyle="1" w:styleId="144">
    <w:name w:val="xl32"/>
    <w:basedOn w:val="1"/>
    <w:autoRedefine/>
    <w:qFormat/>
    <w:uiPriority w:val="99"/>
    <w:pPr>
      <w:widowControl/>
      <w:pBdr>
        <w:top w:val="single" w:color="000000" w:sz="8" w:space="0"/>
        <w:left w:val="single" w:color="000000" w:sz="4" w:space="0"/>
        <w:bottom w:val="single" w:color="auto" w:sz="4" w:space="0"/>
        <w:right w:val="single" w:color="000000" w:sz="8" w:space="0"/>
      </w:pBdr>
      <w:shd w:val="clear" w:color="auto" w:fill="FFFFFF"/>
      <w:spacing w:before="100" w:beforeAutospacing="1" w:after="100" w:afterAutospacing="1"/>
      <w:jc w:val="center"/>
      <w:textAlignment w:val="center"/>
    </w:pPr>
    <w:rPr>
      <w:rFonts w:ascii="Arial Unicode MS" w:hAnsi="Arial Unicode MS"/>
      <w:color w:val="000000"/>
      <w:kern w:val="0"/>
      <w:sz w:val="18"/>
      <w:szCs w:val="20"/>
    </w:rPr>
  </w:style>
  <w:style w:type="paragraph" w:customStyle="1" w:styleId="145">
    <w:name w:val="xl35"/>
    <w:basedOn w:val="1"/>
    <w:autoRedefine/>
    <w:qFormat/>
    <w:uiPriority w:val="99"/>
    <w:pPr>
      <w:widowControl/>
      <w:pBdr>
        <w:top w:val="single" w:color="auto" w:sz="4" w:space="0"/>
        <w:left w:val="single" w:color="000000" w:sz="8" w:space="0"/>
        <w:bottom w:val="single" w:color="808080" w:sz="4" w:space="0"/>
        <w:right w:val="single" w:color="808080" w:sz="4" w:space="0"/>
      </w:pBdr>
      <w:spacing w:before="100" w:beforeAutospacing="1" w:after="100" w:afterAutospacing="1"/>
      <w:jc w:val="center"/>
    </w:pPr>
    <w:rPr>
      <w:rFonts w:ascii="Arial Unicode MS" w:hAnsi="Arial Unicode MS"/>
      <w:color w:val="000000"/>
      <w:kern w:val="0"/>
      <w:sz w:val="18"/>
      <w:szCs w:val="20"/>
    </w:rPr>
  </w:style>
  <w:style w:type="paragraph" w:customStyle="1" w:styleId="146">
    <w:name w:val="Char1"/>
    <w:basedOn w:val="1"/>
    <w:autoRedefine/>
    <w:qFormat/>
    <w:uiPriority w:val="99"/>
    <w:pPr>
      <w:widowControl/>
      <w:spacing w:after="160" w:line="240" w:lineRule="exact"/>
      <w:jc w:val="left"/>
    </w:pPr>
    <w:rPr>
      <w:rFonts w:ascii="Verdana" w:hAnsi="Verdana" w:cs="Verdana"/>
      <w:kern w:val="0"/>
      <w:sz w:val="20"/>
      <w:szCs w:val="20"/>
      <w:lang w:eastAsia="en-US"/>
    </w:rPr>
  </w:style>
  <w:style w:type="paragraph" w:customStyle="1" w:styleId="147">
    <w:name w:val="xl40"/>
    <w:basedOn w:val="1"/>
    <w:autoRedefine/>
    <w:qFormat/>
    <w:uiPriority w:val="99"/>
    <w:pPr>
      <w:widowControl/>
      <w:pBdr>
        <w:top w:val="single" w:color="808080" w:sz="4" w:space="0"/>
        <w:left w:val="single" w:color="808080" w:sz="4" w:space="0"/>
        <w:bottom w:val="single" w:color="808080" w:sz="4" w:space="0"/>
        <w:right w:val="single" w:color="808080" w:sz="4" w:space="0"/>
      </w:pBdr>
      <w:spacing w:before="100" w:beforeAutospacing="1" w:after="100" w:afterAutospacing="1"/>
      <w:jc w:val="center"/>
    </w:pPr>
    <w:rPr>
      <w:rFonts w:ascii="Arial Unicode MS" w:hAnsi="Arial Unicode MS"/>
      <w:color w:val="000000"/>
      <w:kern w:val="0"/>
      <w:sz w:val="18"/>
      <w:szCs w:val="20"/>
    </w:rPr>
  </w:style>
  <w:style w:type="paragraph" w:customStyle="1" w:styleId="148">
    <w:name w:val="xl30"/>
    <w:basedOn w:val="1"/>
    <w:autoRedefine/>
    <w:qFormat/>
    <w:uiPriority w:val="99"/>
    <w:pPr>
      <w:widowControl/>
      <w:pBdr>
        <w:top w:val="single" w:color="000000" w:sz="8" w:space="0"/>
        <w:left w:val="single" w:color="000000" w:sz="8" w:space="0"/>
        <w:bottom w:val="single" w:color="auto" w:sz="4" w:space="0"/>
        <w:right w:val="single" w:color="000000" w:sz="4" w:space="0"/>
      </w:pBdr>
      <w:shd w:val="clear" w:color="auto" w:fill="FFFFFF"/>
      <w:spacing w:before="100" w:beforeAutospacing="1" w:after="100" w:afterAutospacing="1"/>
      <w:jc w:val="center"/>
      <w:textAlignment w:val="center"/>
    </w:pPr>
    <w:rPr>
      <w:rFonts w:ascii="Arial Unicode MS" w:hAnsi="Arial Unicode MS"/>
      <w:color w:val="000000"/>
      <w:kern w:val="0"/>
      <w:sz w:val="18"/>
      <w:szCs w:val="20"/>
    </w:rPr>
  </w:style>
  <w:style w:type="paragraph" w:customStyle="1" w:styleId="149">
    <w:name w:val="样式1"/>
    <w:basedOn w:val="1"/>
    <w:next w:val="5"/>
    <w:autoRedefine/>
    <w:qFormat/>
    <w:uiPriority w:val="99"/>
    <w:pPr>
      <w:spacing w:line="360" w:lineRule="auto"/>
      <w:ind w:firstLine="420" w:firstLineChars="200"/>
    </w:pPr>
    <w:rPr>
      <w:rFonts w:ascii="宋体" w:hAnsi="宋体"/>
      <w:szCs w:val="21"/>
    </w:rPr>
  </w:style>
  <w:style w:type="paragraph" w:customStyle="1" w:styleId="150">
    <w:name w:val="默认段落字体 Para Char"/>
    <w:basedOn w:val="1"/>
    <w:autoRedefine/>
    <w:qFormat/>
    <w:uiPriority w:val="99"/>
    <w:pPr>
      <w:spacing w:line="360" w:lineRule="auto"/>
      <w:jc w:val="left"/>
    </w:pPr>
    <w:rPr>
      <w:rFonts w:eastAsia="仿宋_GB2312"/>
      <w:b/>
      <w:sz w:val="32"/>
      <w:szCs w:val="24"/>
    </w:rPr>
  </w:style>
  <w:style w:type="paragraph" w:customStyle="1" w:styleId="151">
    <w:name w:val="xl25"/>
    <w:basedOn w:val="1"/>
    <w:autoRedefine/>
    <w:qFormat/>
    <w:uiPriority w:val="99"/>
    <w:pPr>
      <w:widowControl/>
      <w:spacing w:before="100" w:beforeAutospacing="1" w:after="100" w:afterAutospacing="1"/>
      <w:jc w:val="right"/>
      <w:textAlignment w:val="center"/>
    </w:pPr>
    <w:rPr>
      <w:rFonts w:ascii="Arial Unicode MS" w:hAnsi="Arial Unicode MS"/>
      <w:color w:val="000000"/>
      <w:kern w:val="0"/>
      <w:sz w:val="18"/>
      <w:szCs w:val="20"/>
    </w:rPr>
  </w:style>
  <w:style w:type="paragraph" w:customStyle="1" w:styleId="152">
    <w:name w:val="小节标题"/>
    <w:basedOn w:val="1"/>
    <w:autoRedefine/>
    <w:qFormat/>
    <w:uiPriority w:val="99"/>
    <w:pPr>
      <w:spacing w:line="360" w:lineRule="auto"/>
      <w:ind w:firstLine="480" w:firstLineChars="200"/>
      <w:jc w:val="left"/>
    </w:pPr>
    <w:rPr>
      <w:rFonts w:ascii="宋体" w:hAnsi="宋体" w:cs="仿宋_GB2312"/>
      <w:kern w:val="0"/>
      <w:sz w:val="24"/>
      <w:szCs w:val="20"/>
    </w:rPr>
  </w:style>
  <w:style w:type="paragraph" w:customStyle="1" w:styleId="153">
    <w:name w:val="xl27"/>
    <w:basedOn w:val="1"/>
    <w:autoRedefine/>
    <w:qFormat/>
    <w:uiPriority w:val="99"/>
    <w:pPr>
      <w:widowControl/>
      <w:pBdr>
        <w:top w:val="single" w:color="808080" w:sz="4" w:space="0"/>
        <w:left w:val="single" w:color="808080" w:sz="4" w:space="0"/>
        <w:bottom w:val="single" w:color="808080" w:sz="4" w:space="0"/>
        <w:right w:val="single" w:color="808080" w:sz="4" w:space="0"/>
      </w:pBdr>
      <w:spacing w:before="100" w:beforeAutospacing="1" w:after="100" w:afterAutospacing="1"/>
      <w:jc w:val="left"/>
    </w:pPr>
    <w:rPr>
      <w:rFonts w:ascii="Arial Unicode MS" w:hAnsi="Arial Unicode MS"/>
      <w:color w:val="000000"/>
      <w:kern w:val="0"/>
      <w:sz w:val="18"/>
      <w:szCs w:val="20"/>
    </w:rPr>
  </w:style>
  <w:style w:type="paragraph" w:customStyle="1" w:styleId="154">
    <w:name w:val="xl28"/>
    <w:basedOn w:val="1"/>
    <w:autoRedefine/>
    <w:qFormat/>
    <w:uiPriority w:val="99"/>
    <w:pPr>
      <w:widowControl/>
      <w:pBdr>
        <w:top w:val="single" w:color="auto" w:sz="4" w:space="0"/>
        <w:left w:val="single" w:color="808080" w:sz="4" w:space="0"/>
        <w:bottom w:val="single" w:color="808080" w:sz="4" w:space="0"/>
        <w:right w:val="single" w:color="000000" w:sz="8" w:space="0"/>
      </w:pBdr>
      <w:spacing w:before="100" w:beforeAutospacing="1" w:after="100" w:afterAutospacing="1"/>
      <w:jc w:val="left"/>
    </w:pPr>
    <w:rPr>
      <w:rFonts w:ascii="Arial Unicode MS" w:hAnsi="Arial Unicode MS"/>
      <w:color w:val="000000"/>
      <w:kern w:val="0"/>
      <w:sz w:val="18"/>
      <w:szCs w:val="20"/>
    </w:rPr>
  </w:style>
  <w:style w:type="paragraph" w:customStyle="1" w:styleId="155">
    <w:name w:val="xl37"/>
    <w:basedOn w:val="1"/>
    <w:autoRedefine/>
    <w:qFormat/>
    <w:uiPriority w:val="99"/>
    <w:pPr>
      <w:widowControl/>
      <w:pBdr>
        <w:top w:val="single" w:color="808080" w:sz="4" w:space="0"/>
        <w:left w:val="single" w:color="000000" w:sz="8" w:space="0"/>
        <w:bottom w:val="single" w:color="000000" w:sz="8" w:space="0"/>
        <w:right w:val="single" w:color="808080" w:sz="4" w:space="0"/>
      </w:pBdr>
      <w:spacing w:before="100" w:beforeAutospacing="1" w:after="100" w:afterAutospacing="1"/>
      <w:jc w:val="center"/>
    </w:pPr>
    <w:rPr>
      <w:rFonts w:ascii="Arial Unicode MS" w:hAnsi="Arial Unicode MS"/>
      <w:color w:val="000000"/>
      <w:kern w:val="0"/>
      <w:sz w:val="18"/>
      <w:szCs w:val="20"/>
    </w:rPr>
  </w:style>
  <w:style w:type="paragraph" w:customStyle="1" w:styleId="156">
    <w:name w:val="xl26"/>
    <w:basedOn w:val="1"/>
    <w:autoRedefine/>
    <w:qFormat/>
    <w:uiPriority w:val="99"/>
    <w:pPr>
      <w:widowControl/>
      <w:pBdr>
        <w:top w:val="single" w:color="auto" w:sz="4" w:space="0"/>
        <w:left w:val="single" w:color="808080" w:sz="4" w:space="0"/>
        <w:bottom w:val="single" w:color="808080" w:sz="4" w:space="0"/>
        <w:right w:val="single" w:color="808080" w:sz="4" w:space="0"/>
      </w:pBdr>
      <w:spacing w:before="100" w:beforeAutospacing="1" w:after="100" w:afterAutospacing="1"/>
      <w:jc w:val="left"/>
    </w:pPr>
    <w:rPr>
      <w:rFonts w:ascii="Arial Unicode MS" w:hAnsi="Arial Unicode MS"/>
      <w:color w:val="000000"/>
      <w:kern w:val="0"/>
      <w:sz w:val="18"/>
      <w:szCs w:val="20"/>
    </w:rPr>
  </w:style>
  <w:style w:type="paragraph" w:customStyle="1" w:styleId="157">
    <w:name w:val="xl29"/>
    <w:basedOn w:val="1"/>
    <w:autoRedefine/>
    <w:qFormat/>
    <w:uiPriority w:val="99"/>
    <w:pPr>
      <w:widowControl/>
      <w:pBdr>
        <w:top w:val="single" w:color="808080" w:sz="4" w:space="0"/>
        <w:left w:val="single" w:color="808080" w:sz="4" w:space="0"/>
        <w:bottom w:val="single" w:color="808080" w:sz="4" w:space="0"/>
        <w:right w:val="single" w:color="000000" w:sz="8" w:space="0"/>
      </w:pBdr>
      <w:spacing w:before="100" w:beforeAutospacing="1" w:after="100" w:afterAutospacing="1"/>
      <w:jc w:val="left"/>
    </w:pPr>
    <w:rPr>
      <w:rFonts w:ascii="Arial Unicode MS" w:hAnsi="Arial Unicode MS"/>
      <w:color w:val="000000"/>
      <w:kern w:val="0"/>
      <w:sz w:val="18"/>
      <w:szCs w:val="20"/>
    </w:rPr>
  </w:style>
  <w:style w:type="paragraph" w:customStyle="1" w:styleId="158">
    <w:name w:val="xl33"/>
    <w:basedOn w:val="1"/>
    <w:autoRedefine/>
    <w:qFormat/>
    <w:uiPriority w:val="99"/>
    <w:pPr>
      <w:widowControl/>
      <w:pBdr>
        <w:top w:val="single" w:color="808080" w:sz="4" w:space="0"/>
        <w:left w:val="single" w:color="808080" w:sz="4" w:space="0"/>
        <w:bottom w:val="single" w:color="000000" w:sz="8" w:space="0"/>
        <w:right w:val="single" w:color="808080" w:sz="4" w:space="0"/>
      </w:pBdr>
      <w:spacing w:before="100" w:beforeAutospacing="1" w:after="100" w:afterAutospacing="1"/>
      <w:jc w:val="left"/>
    </w:pPr>
    <w:rPr>
      <w:rFonts w:ascii="Arial Unicode MS" w:hAnsi="Arial Unicode MS"/>
      <w:color w:val="000000"/>
      <w:kern w:val="0"/>
      <w:sz w:val="18"/>
      <w:szCs w:val="20"/>
    </w:rPr>
  </w:style>
  <w:style w:type="paragraph" w:customStyle="1" w:styleId="159">
    <w:name w:val="xl39"/>
    <w:basedOn w:val="1"/>
    <w:autoRedefine/>
    <w:qFormat/>
    <w:uiPriority w:val="99"/>
    <w:pPr>
      <w:widowControl/>
      <w:pBdr>
        <w:top w:val="single" w:color="auto" w:sz="4" w:space="0"/>
        <w:left w:val="single" w:color="808080" w:sz="4" w:space="0"/>
        <w:bottom w:val="single" w:color="808080" w:sz="4" w:space="0"/>
        <w:right w:val="single" w:color="808080" w:sz="4" w:space="0"/>
      </w:pBdr>
      <w:spacing w:before="100" w:beforeAutospacing="1" w:after="100" w:afterAutospacing="1"/>
      <w:jc w:val="center"/>
    </w:pPr>
    <w:rPr>
      <w:rFonts w:ascii="Arial Unicode MS" w:hAnsi="Arial Unicode MS"/>
      <w:color w:val="000000"/>
      <w:kern w:val="0"/>
      <w:sz w:val="18"/>
      <w:szCs w:val="20"/>
    </w:rPr>
  </w:style>
  <w:style w:type="paragraph" w:customStyle="1" w:styleId="160">
    <w:name w:val="修订1"/>
    <w:autoRedefine/>
    <w:qFormat/>
    <w:uiPriority w:val="99"/>
    <w:rPr>
      <w:rFonts w:ascii="Times New Roman" w:hAnsi="Times New Roman" w:eastAsia="宋体" w:cs="Times New Roman"/>
      <w:kern w:val="2"/>
      <w:sz w:val="21"/>
      <w:szCs w:val="24"/>
      <w:lang w:val="en-US" w:eastAsia="zh-CN" w:bidi="ar-SA"/>
    </w:rPr>
  </w:style>
  <w:style w:type="paragraph" w:customStyle="1" w:styleId="161">
    <w:name w:val="xl36"/>
    <w:basedOn w:val="1"/>
    <w:autoRedefine/>
    <w:qFormat/>
    <w:uiPriority w:val="99"/>
    <w:pPr>
      <w:widowControl/>
      <w:pBdr>
        <w:top w:val="single" w:color="808080" w:sz="4" w:space="0"/>
        <w:left w:val="single" w:color="000000" w:sz="8" w:space="0"/>
        <w:bottom w:val="single" w:color="808080" w:sz="4" w:space="0"/>
        <w:right w:val="single" w:color="808080" w:sz="4" w:space="0"/>
      </w:pBdr>
      <w:spacing w:before="100" w:beforeAutospacing="1" w:after="100" w:afterAutospacing="1"/>
      <w:jc w:val="center"/>
    </w:pPr>
    <w:rPr>
      <w:rFonts w:ascii="Arial Unicode MS" w:hAnsi="Arial Unicode MS"/>
      <w:color w:val="000000"/>
      <w:kern w:val="0"/>
      <w:sz w:val="18"/>
      <w:szCs w:val="20"/>
    </w:rPr>
  </w:style>
  <w:style w:type="paragraph" w:customStyle="1" w:styleId="162">
    <w:name w:val="xl31"/>
    <w:basedOn w:val="1"/>
    <w:autoRedefine/>
    <w:qFormat/>
    <w:uiPriority w:val="99"/>
    <w:pPr>
      <w:widowControl/>
      <w:pBdr>
        <w:top w:val="single" w:color="000000" w:sz="8" w:space="0"/>
        <w:left w:val="single" w:color="000000" w:sz="4" w:space="0"/>
        <w:bottom w:val="single" w:color="auto" w:sz="4" w:space="0"/>
        <w:right w:val="single" w:color="000000" w:sz="4" w:space="0"/>
      </w:pBdr>
      <w:shd w:val="clear" w:color="auto" w:fill="FFFFFF"/>
      <w:spacing w:before="100" w:beforeAutospacing="1" w:after="100" w:afterAutospacing="1"/>
      <w:jc w:val="center"/>
      <w:textAlignment w:val="center"/>
    </w:pPr>
    <w:rPr>
      <w:rFonts w:ascii="Arial Unicode MS" w:hAnsi="Arial Unicode MS"/>
      <w:color w:val="000000"/>
      <w:kern w:val="0"/>
      <w:sz w:val="18"/>
      <w:szCs w:val="20"/>
    </w:rPr>
  </w:style>
  <w:style w:type="paragraph" w:customStyle="1" w:styleId="163">
    <w:name w:val="xl34"/>
    <w:basedOn w:val="1"/>
    <w:autoRedefine/>
    <w:qFormat/>
    <w:uiPriority w:val="99"/>
    <w:pPr>
      <w:widowControl/>
      <w:pBdr>
        <w:top w:val="single" w:color="808080" w:sz="4" w:space="0"/>
        <w:left w:val="single" w:color="808080" w:sz="4" w:space="0"/>
        <w:bottom w:val="single" w:color="000000" w:sz="8" w:space="0"/>
        <w:right w:val="single" w:color="000000" w:sz="8" w:space="0"/>
      </w:pBdr>
      <w:spacing w:before="100" w:beforeAutospacing="1" w:after="100" w:afterAutospacing="1"/>
      <w:jc w:val="left"/>
    </w:pPr>
    <w:rPr>
      <w:rFonts w:ascii="Arial Unicode MS" w:hAnsi="Arial Unicode MS"/>
      <w:color w:val="000000"/>
      <w:kern w:val="0"/>
      <w:sz w:val="18"/>
      <w:szCs w:val="20"/>
    </w:rPr>
  </w:style>
  <w:style w:type="paragraph" w:customStyle="1" w:styleId="164">
    <w:name w:val="xl38"/>
    <w:basedOn w:val="1"/>
    <w:autoRedefine/>
    <w:qFormat/>
    <w:uiPriority w:val="99"/>
    <w:pPr>
      <w:widowControl/>
      <w:spacing w:before="100" w:beforeAutospacing="1" w:after="100" w:afterAutospacing="1"/>
      <w:jc w:val="center"/>
    </w:pPr>
    <w:rPr>
      <w:rFonts w:ascii="Arial Unicode MS" w:hAnsi="Arial Unicode MS"/>
      <w:color w:val="000000"/>
      <w:kern w:val="0"/>
      <w:sz w:val="18"/>
      <w:szCs w:val="20"/>
    </w:rPr>
  </w:style>
  <w:style w:type="paragraph" w:customStyle="1" w:styleId="165">
    <w:name w:val="xl24"/>
    <w:basedOn w:val="1"/>
    <w:autoRedefine/>
    <w:qFormat/>
    <w:uiPriority w:val="99"/>
    <w:pPr>
      <w:widowControl/>
      <w:spacing w:before="100" w:beforeAutospacing="1" w:after="100" w:afterAutospacing="1"/>
      <w:jc w:val="left"/>
      <w:textAlignment w:val="center"/>
    </w:pPr>
    <w:rPr>
      <w:rFonts w:ascii="Arial Unicode MS" w:hAnsi="Arial Unicode MS"/>
      <w:color w:val="000000"/>
      <w:kern w:val="0"/>
      <w:sz w:val="18"/>
      <w:szCs w:val="20"/>
    </w:rPr>
  </w:style>
  <w:style w:type="paragraph" w:customStyle="1" w:styleId="166">
    <w:name w:val="样式4"/>
    <w:basedOn w:val="4"/>
    <w:autoRedefine/>
    <w:qFormat/>
    <w:uiPriority w:val="99"/>
    <w:pPr>
      <w:spacing w:before="260" w:after="260" w:line="415" w:lineRule="auto"/>
    </w:pPr>
    <w:rPr>
      <w:bCs/>
      <w:sz w:val="32"/>
      <w:szCs w:val="32"/>
    </w:rPr>
  </w:style>
  <w:style w:type="paragraph" w:customStyle="1" w:styleId="167">
    <w:name w:val="Char1 Char Char Char"/>
    <w:basedOn w:val="1"/>
    <w:autoRedefine/>
    <w:qFormat/>
    <w:uiPriority w:val="99"/>
    <w:rPr>
      <w:rFonts w:eastAsia="仿宋_GB2312"/>
      <w:sz w:val="28"/>
      <w:szCs w:val="24"/>
    </w:rPr>
  </w:style>
  <w:style w:type="paragraph" w:customStyle="1" w:styleId="168">
    <w:name w:val="Char Char Char Char"/>
    <w:basedOn w:val="1"/>
    <w:autoRedefine/>
    <w:qFormat/>
    <w:uiPriority w:val="99"/>
    <w:rPr>
      <w:szCs w:val="24"/>
    </w:rPr>
  </w:style>
  <w:style w:type="paragraph" w:customStyle="1" w:styleId="169">
    <w:name w:val="Char Char Char Char1"/>
    <w:basedOn w:val="1"/>
    <w:autoRedefine/>
    <w:qFormat/>
    <w:uiPriority w:val="99"/>
    <w:rPr>
      <w:szCs w:val="24"/>
    </w:rPr>
  </w:style>
  <w:style w:type="paragraph" w:customStyle="1" w:styleId="170">
    <w:name w:val="6'"/>
    <w:basedOn w:val="1"/>
    <w:autoRedefine/>
    <w:qFormat/>
    <w:uiPriority w:val="99"/>
    <w:pPr>
      <w:autoSpaceDE w:val="0"/>
      <w:autoSpaceDN w:val="0"/>
      <w:adjustRightInd w:val="0"/>
      <w:snapToGrid w:val="0"/>
      <w:spacing w:line="320" w:lineRule="exact"/>
      <w:jc w:val="center"/>
      <w:textAlignment w:val="baseline"/>
    </w:pPr>
    <w:rPr>
      <w:spacing w:val="20"/>
      <w:kern w:val="28"/>
      <w:szCs w:val="20"/>
    </w:rPr>
  </w:style>
  <w:style w:type="paragraph" w:customStyle="1" w:styleId="171">
    <w:name w:val="Char Char Char Char Char Char1"/>
    <w:basedOn w:val="6"/>
    <w:autoRedefine/>
    <w:qFormat/>
    <w:uiPriority w:val="99"/>
    <w:pPr>
      <w:widowControl/>
      <w:tabs>
        <w:tab w:val="left" w:pos="1548"/>
        <w:tab w:val="left" w:pos="1701"/>
      </w:tabs>
      <w:autoSpaceDE/>
      <w:autoSpaceDN/>
      <w:adjustRightInd/>
      <w:spacing w:beforeLines="0" w:beforeAutospacing="0" w:after="160" w:afterAutospacing="0" w:line="240" w:lineRule="exact"/>
      <w:ind w:left="1701" w:hanging="850"/>
    </w:pPr>
    <w:rPr>
      <w:rFonts w:eastAsia="宋体"/>
      <w:b/>
      <w:kern w:val="2"/>
      <w:sz w:val="28"/>
    </w:rPr>
  </w:style>
  <w:style w:type="paragraph" w:customStyle="1" w:styleId="172">
    <w:name w:val="1"/>
    <w:basedOn w:val="1"/>
    <w:next w:val="1"/>
    <w:autoRedefine/>
    <w:qFormat/>
    <w:uiPriority w:val="99"/>
    <w:rPr>
      <w:szCs w:val="24"/>
    </w:rPr>
  </w:style>
  <w:style w:type="paragraph" w:customStyle="1" w:styleId="173">
    <w:name w:val="样式 标题 1 + 黑体 三号 非加粗 居中 段前: 6 磅 段后: 6 磅 行距: 固定值 20 磅"/>
    <w:basedOn w:val="2"/>
    <w:qFormat/>
    <w:uiPriority w:val="99"/>
    <w:pPr>
      <w:spacing w:before="120" w:after="120" w:line="400" w:lineRule="exact"/>
      <w:jc w:val="center"/>
    </w:pPr>
    <w:rPr>
      <w:rFonts w:ascii="黑体" w:hAnsi="黑体" w:eastAsia="黑体" w:cs="宋体"/>
      <w:b w:val="0"/>
      <w:szCs w:val="20"/>
    </w:rPr>
  </w:style>
  <w:style w:type="paragraph" w:customStyle="1" w:styleId="174">
    <w:name w:val="样式2"/>
    <w:basedOn w:val="4"/>
    <w:autoRedefine/>
    <w:qFormat/>
    <w:uiPriority w:val="99"/>
    <w:pPr>
      <w:spacing w:before="260" w:after="260" w:line="415" w:lineRule="auto"/>
    </w:pPr>
    <w:rPr>
      <w:bCs/>
      <w:sz w:val="32"/>
      <w:szCs w:val="32"/>
    </w:rPr>
  </w:style>
  <w:style w:type="paragraph" w:customStyle="1" w:styleId="175">
    <w:name w:val="样式 标题 3 + (中文) 黑体 小四 非加粗 段前: 7.8 磅 段后: 0 磅 行距: 固定值 20 磅"/>
    <w:basedOn w:val="4"/>
    <w:autoRedefine/>
    <w:qFormat/>
    <w:uiPriority w:val="99"/>
    <w:pPr>
      <w:spacing w:line="400" w:lineRule="exact"/>
    </w:pPr>
    <w:rPr>
      <w:rFonts w:eastAsia="黑体" w:cs="宋体"/>
      <w:b w:val="0"/>
      <w:szCs w:val="20"/>
    </w:rPr>
  </w:style>
  <w:style w:type="paragraph" w:customStyle="1" w:styleId="176">
    <w:name w:val="样式 标题 2 + Times New Roman 四号 非加粗 段前: 5 磅 段后: 0 磅 行距: 固定值 20..."/>
    <w:basedOn w:val="3"/>
    <w:autoRedefine/>
    <w:qFormat/>
    <w:uiPriority w:val="99"/>
    <w:pPr>
      <w:spacing w:before="100" w:after="0" w:line="400" w:lineRule="exact"/>
      <w:jc w:val="both"/>
    </w:pPr>
    <w:rPr>
      <w:rFonts w:ascii="Times New Roman" w:hAnsi="Times New Roman" w:eastAsia="黑体" w:cs="宋体"/>
      <w:b w:val="0"/>
      <w:sz w:val="28"/>
      <w:szCs w:val="20"/>
    </w:rPr>
  </w:style>
  <w:style w:type="paragraph" w:customStyle="1" w:styleId="177">
    <w:name w:val="表格"/>
    <w:basedOn w:val="1"/>
    <w:autoRedefine/>
    <w:qFormat/>
    <w:uiPriority w:val="99"/>
    <w:pPr>
      <w:jc w:val="center"/>
      <w:textAlignment w:val="center"/>
    </w:pPr>
    <w:rPr>
      <w:rFonts w:ascii="华文细黑" w:hAnsi="华文细黑"/>
      <w:kern w:val="0"/>
      <w:szCs w:val="20"/>
    </w:rPr>
  </w:style>
  <w:style w:type="paragraph" w:customStyle="1" w:styleId="178">
    <w:name w:val="样式3"/>
    <w:basedOn w:val="4"/>
    <w:autoRedefine/>
    <w:qFormat/>
    <w:uiPriority w:val="99"/>
    <w:pPr>
      <w:spacing w:before="260" w:after="260" w:line="415" w:lineRule="auto"/>
    </w:pPr>
    <w:rPr>
      <w:bCs/>
      <w:sz w:val="32"/>
      <w:szCs w:val="32"/>
    </w:rPr>
  </w:style>
  <w:style w:type="paragraph" w:customStyle="1" w:styleId="179">
    <w:name w:val="表格文字"/>
    <w:basedOn w:val="1"/>
    <w:autoRedefine/>
    <w:qFormat/>
    <w:uiPriority w:val="99"/>
    <w:pPr>
      <w:adjustRightInd w:val="0"/>
      <w:spacing w:line="420" w:lineRule="atLeast"/>
      <w:jc w:val="left"/>
      <w:textAlignment w:val="baseline"/>
    </w:pPr>
    <w:rPr>
      <w:kern w:val="0"/>
      <w:szCs w:val="20"/>
    </w:rPr>
  </w:style>
  <w:style w:type="paragraph" w:customStyle="1" w:styleId="180">
    <w:name w:val="font5"/>
    <w:basedOn w:val="1"/>
    <w:autoRedefine/>
    <w:qFormat/>
    <w:uiPriority w:val="99"/>
    <w:pPr>
      <w:widowControl/>
      <w:spacing w:before="100" w:beforeAutospacing="1" w:after="100" w:afterAutospacing="1"/>
      <w:jc w:val="left"/>
    </w:pPr>
    <w:rPr>
      <w:rFonts w:ascii="宋体" w:hAnsi="宋体"/>
      <w:kern w:val="0"/>
      <w:sz w:val="18"/>
      <w:szCs w:val="18"/>
    </w:rPr>
  </w:style>
  <w:style w:type="paragraph" w:customStyle="1" w:styleId="181">
    <w:name w:val="正文2"/>
    <w:autoRedefine/>
    <w:qFormat/>
    <w:uiPriority w:val="99"/>
    <w:pPr>
      <w:widowControl w:val="0"/>
      <w:adjustRightInd w:val="0"/>
      <w:spacing w:line="312" w:lineRule="atLeast"/>
      <w:jc w:val="both"/>
      <w:textAlignment w:val="baseline"/>
    </w:pPr>
    <w:rPr>
      <w:rFonts w:ascii="宋体" w:hAnsi="Times New Roman" w:eastAsia="宋体" w:cs="Times New Roman"/>
      <w:kern w:val="0"/>
      <w:sz w:val="34"/>
      <w:szCs w:val="20"/>
      <w:lang w:val="en-US" w:eastAsia="zh-CN" w:bidi="ar-SA"/>
    </w:rPr>
  </w:style>
  <w:style w:type="paragraph" w:customStyle="1" w:styleId="182">
    <w:name w:val="Char Char Char Char Char Char Char"/>
    <w:basedOn w:val="1"/>
    <w:autoRedefine/>
    <w:qFormat/>
    <w:uiPriority w:val="99"/>
    <w:pPr>
      <w:jc w:val="center"/>
    </w:pPr>
    <w:rPr>
      <w:szCs w:val="20"/>
    </w:rPr>
  </w:style>
  <w:style w:type="paragraph" w:customStyle="1" w:styleId="183">
    <w:name w:val="p"/>
    <w:basedOn w:val="1"/>
    <w:autoRedefine/>
    <w:qFormat/>
    <w:uiPriority w:val="99"/>
    <w:pPr>
      <w:widowControl/>
      <w:spacing w:before="100" w:beforeAutospacing="1" w:after="100" w:afterAutospacing="1"/>
      <w:jc w:val="left"/>
    </w:pPr>
    <w:rPr>
      <w:rFonts w:ascii="宋体" w:hAnsi="宋体" w:cs="宋体"/>
      <w:kern w:val="0"/>
      <w:sz w:val="24"/>
      <w:szCs w:val="24"/>
    </w:rPr>
  </w:style>
  <w:style w:type="character" w:customStyle="1" w:styleId="184">
    <w:name w:val="正文文本 Char1"/>
    <w:autoRedefine/>
    <w:qFormat/>
    <w:uiPriority w:val="99"/>
    <w:rPr>
      <w:kern w:val="2"/>
      <w:sz w:val="22"/>
    </w:rPr>
  </w:style>
  <w:style w:type="character" w:customStyle="1" w:styleId="185">
    <w:name w:val="Intense Quote Char"/>
    <w:autoRedefine/>
    <w:qFormat/>
    <w:locked/>
    <w:uiPriority w:val="99"/>
    <w:rPr>
      <w:b/>
      <w:i/>
      <w:color w:val="4F81BD"/>
      <w:kern w:val="2"/>
      <w:sz w:val="22"/>
    </w:rPr>
  </w:style>
  <w:style w:type="paragraph" w:styleId="186">
    <w:name w:val="Intense Quote"/>
    <w:basedOn w:val="1"/>
    <w:next w:val="1"/>
    <w:link w:val="187"/>
    <w:autoRedefine/>
    <w:qFormat/>
    <w:uiPriority w:val="99"/>
    <w:pPr>
      <w:pBdr>
        <w:bottom w:val="single" w:color="4F81BD" w:sz="4" w:space="4"/>
      </w:pBdr>
      <w:spacing w:before="200" w:after="280"/>
      <w:ind w:left="936" w:right="936"/>
    </w:pPr>
    <w:rPr>
      <w:b/>
      <w:i/>
      <w:color w:val="4F81BD"/>
      <w:sz w:val="22"/>
      <w:szCs w:val="20"/>
    </w:rPr>
  </w:style>
  <w:style w:type="character" w:customStyle="1" w:styleId="187">
    <w:name w:val="Intense Quote Char1"/>
    <w:basedOn w:val="59"/>
    <w:link w:val="186"/>
    <w:autoRedefine/>
    <w:qFormat/>
    <w:locked/>
    <w:uiPriority w:val="99"/>
    <w:rPr>
      <w:rFonts w:cs="Times New Roman"/>
      <w:b/>
      <w:bCs/>
      <w:i/>
      <w:iCs/>
      <w:color w:val="4F81BD"/>
    </w:rPr>
  </w:style>
  <w:style w:type="character" w:customStyle="1" w:styleId="188">
    <w:name w:val="明显引用 字符1"/>
    <w:basedOn w:val="59"/>
    <w:autoRedefine/>
    <w:qFormat/>
    <w:uiPriority w:val="99"/>
    <w:rPr>
      <w:rFonts w:ascii="Times New Roman" w:hAnsi="Times New Roman" w:cs="Times New Roman"/>
      <w:i/>
      <w:iCs/>
      <w:color w:val="4472C4"/>
      <w:kern w:val="2"/>
      <w:sz w:val="22"/>
      <w:szCs w:val="22"/>
    </w:rPr>
  </w:style>
  <w:style w:type="character" w:customStyle="1" w:styleId="189">
    <w:name w:val="不明显强调1"/>
    <w:autoRedefine/>
    <w:qFormat/>
    <w:uiPriority w:val="99"/>
    <w:rPr>
      <w:i/>
      <w:color w:val="808080"/>
    </w:rPr>
  </w:style>
  <w:style w:type="character" w:customStyle="1" w:styleId="190">
    <w:name w:val="标题4 Char Char"/>
    <w:link w:val="191"/>
    <w:autoRedefine/>
    <w:qFormat/>
    <w:locked/>
    <w:uiPriority w:val="99"/>
    <w:rPr>
      <w:rFonts w:ascii="Arial" w:hAnsi="Arial"/>
      <w:b/>
      <w:sz w:val="32"/>
    </w:rPr>
  </w:style>
  <w:style w:type="paragraph" w:customStyle="1" w:styleId="191">
    <w:name w:val="标题4"/>
    <w:basedOn w:val="3"/>
    <w:next w:val="26"/>
    <w:link w:val="190"/>
    <w:autoRedefine/>
    <w:qFormat/>
    <w:uiPriority w:val="99"/>
    <w:pPr>
      <w:spacing w:line="413" w:lineRule="auto"/>
      <w:jc w:val="both"/>
    </w:pPr>
    <w:rPr>
      <w:rFonts w:ascii="Arial" w:hAnsi="Arial"/>
      <w:kern w:val="0"/>
      <w:szCs w:val="20"/>
    </w:rPr>
  </w:style>
  <w:style w:type="character" w:customStyle="1" w:styleId="192">
    <w:name w:val="标题5 Char Char"/>
    <w:link w:val="193"/>
    <w:autoRedefine/>
    <w:qFormat/>
    <w:locked/>
    <w:uiPriority w:val="99"/>
    <w:rPr>
      <w:rFonts w:ascii="Arial" w:hAnsi="Arial"/>
      <w:b/>
      <w:sz w:val="32"/>
    </w:rPr>
  </w:style>
  <w:style w:type="paragraph" w:customStyle="1" w:styleId="193">
    <w:name w:val="标题5"/>
    <w:basedOn w:val="4"/>
    <w:link w:val="192"/>
    <w:autoRedefine/>
    <w:qFormat/>
    <w:uiPriority w:val="99"/>
    <w:pPr>
      <w:spacing w:before="260" w:after="260" w:line="413" w:lineRule="auto"/>
    </w:pPr>
    <w:rPr>
      <w:rFonts w:ascii="Arial" w:hAnsi="Arial"/>
      <w:kern w:val="0"/>
      <w:sz w:val="32"/>
      <w:szCs w:val="20"/>
    </w:rPr>
  </w:style>
  <w:style w:type="character" w:customStyle="1" w:styleId="194">
    <w:name w:val="明显参考1"/>
    <w:autoRedefine/>
    <w:qFormat/>
    <w:uiPriority w:val="99"/>
    <w:rPr>
      <w:b/>
      <w:smallCaps/>
      <w:color w:val="C0504D"/>
      <w:spacing w:val="5"/>
      <w:u w:val="single"/>
    </w:rPr>
  </w:style>
  <w:style w:type="character" w:customStyle="1" w:styleId="195">
    <w:name w:val="书籍标题1"/>
    <w:autoRedefine/>
    <w:qFormat/>
    <w:uiPriority w:val="99"/>
    <w:rPr>
      <w:b/>
      <w:smallCaps/>
      <w:spacing w:val="5"/>
    </w:rPr>
  </w:style>
  <w:style w:type="character" w:customStyle="1" w:styleId="196">
    <w:name w:val="批注框文本 Char1"/>
    <w:autoRedefine/>
    <w:qFormat/>
    <w:uiPriority w:val="99"/>
    <w:rPr>
      <w:kern w:val="2"/>
      <w:sz w:val="18"/>
    </w:rPr>
  </w:style>
  <w:style w:type="character" w:customStyle="1" w:styleId="197">
    <w:name w:val="Quote Char"/>
    <w:autoRedefine/>
    <w:qFormat/>
    <w:locked/>
    <w:uiPriority w:val="99"/>
    <w:rPr>
      <w:i/>
      <w:color w:val="000000"/>
      <w:kern w:val="2"/>
      <w:sz w:val="22"/>
    </w:rPr>
  </w:style>
  <w:style w:type="paragraph" w:styleId="198">
    <w:name w:val="Quote"/>
    <w:basedOn w:val="1"/>
    <w:next w:val="1"/>
    <w:link w:val="199"/>
    <w:autoRedefine/>
    <w:qFormat/>
    <w:uiPriority w:val="99"/>
    <w:rPr>
      <w:i/>
      <w:color w:val="000000"/>
      <w:sz w:val="22"/>
      <w:szCs w:val="20"/>
    </w:rPr>
  </w:style>
  <w:style w:type="character" w:customStyle="1" w:styleId="199">
    <w:name w:val="Quote Char1"/>
    <w:basedOn w:val="59"/>
    <w:link w:val="198"/>
    <w:autoRedefine/>
    <w:qFormat/>
    <w:locked/>
    <w:uiPriority w:val="99"/>
    <w:rPr>
      <w:rFonts w:cs="Times New Roman"/>
      <w:i/>
      <w:iCs/>
      <w:color w:val="000000"/>
    </w:rPr>
  </w:style>
  <w:style w:type="character" w:customStyle="1" w:styleId="200">
    <w:name w:val="引用 字符1"/>
    <w:basedOn w:val="59"/>
    <w:autoRedefine/>
    <w:qFormat/>
    <w:uiPriority w:val="99"/>
    <w:rPr>
      <w:rFonts w:ascii="Times New Roman" w:hAnsi="Times New Roman" w:cs="Times New Roman"/>
      <w:i/>
      <w:iCs/>
      <w:color w:val="404040"/>
      <w:kern w:val="2"/>
      <w:sz w:val="22"/>
      <w:szCs w:val="22"/>
    </w:rPr>
  </w:style>
  <w:style w:type="character" w:customStyle="1" w:styleId="201">
    <w:name w:val="批注主题 Char1"/>
    <w:autoRedefine/>
    <w:qFormat/>
    <w:uiPriority w:val="99"/>
    <w:rPr>
      <w:b/>
      <w:kern w:val="2"/>
      <w:sz w:val="22"/>
    </w:rPr>
  </w:style>
  <w:style w:type="character" w:customStyle="1" w:styleId="202">
    <w:name w:val="日期 Char1"/>
    <w:autoRedefine/>
    <w:qFormat/>
    <w:uiPriority w:val="99"/>
    <w:rPr>
      <w:kern w:val="2"/>
      <w:sz w:val="22"/>
    </w:rPr>
  </w:style>
  <w:style w:type="character" w:customStyle="1" w:styleId="203">
    <w:name w:val="明显强调1"/>
    <w:autoRedefine/>
    <w:qFormat/>
    <w:uiPriority w:val="99"/>
    <w:rPr>
      <w:b/>
      <w:i/>
      <w:color w:val="4F81BD"/>
    </w:rPr>
  </w:style>
  <w:style w:type="character" w:customStyle="1" w:styleId="204">
    <w:name w:val="textcontents"/>
    <w:autoRedefine/>
    <w:qFormat/>
    <w:uiPriority w:val="99"/>
  </w:style>
  <w:style w:type="character" w:customStyle="1" w:styleId="205">
    <w:name w:val="不明显参考1"/>
    <w:autoRedefine/>
    <w:qFormat/>
    <w:uiPriority w:val="99"/>
    <w:rPr>
      <w:smallCaps/>
      <w:color w:val="C0504D"/>
      <w:u w:val="single"/>
    </w:rPr>
  </w:style>
  <w:style w:type="character" w:customStyle="1" w:styleId="206">
    <w:name w:val="批注文字 Char Char"/>
    <w:autoRedefine/>
    <w:qFormat/>
    <w:uiPriority w:val="99"/>
    <w:rPr>
      <w:rFonts w:ascii="宋体" w:hAnsi="Times New Roman" w:eastAsia="宋体"/>
      <w:sz w:val="20"/>
    </w:rPr>
  </w:style>
  <w:style w:type="character" w:customStyle="1" w:styleId="207">
    <w:name w:val="文档结构图 Char1"/>
    <w:autoRedefine/>
    <w:qFormat/>
    <w:uiPriority w:val="99"/>
    <w:rPr>
      <w:rFonts w:ascii="宋体"/>
      <w:kern w:val="2"/>
      <w:sz w:val="18"/>
    </w:rPr>
  </w:style>
  <w:style w:type="paragraph" w:customStyle="1" w:styleId="208">
    <w:name w:val="TOC 标题1"/>
    <w:basedOn w:val="2"/>
    <w:next w:val="1"/>
    <w:autoRedefine/>
    <w:qFormat/>
    <w:uiPriority w:val="99"/>
    <w:pPr>
      <w:spacing w:before="340" w:after="330" w:line="576" w:lineRule="auto"/>
      <w:outlineLvl w:val="9"/>
    </w:pPr>
    <w:rPr>
      <w:rFonts w:ascii="Calibri" w:hAnsi="Calibri"/>
      <w:bCs/>
      <w:sz w:val="44"/>
      <w:szCs w:val="44"/>
    </w:rPr>
  </w:style>
  <w:style w:type="character" w:customStyle="1" w:styleId="209">
    <w:name w:val="副标题 Char1"/>
    <w:autoRedefine/>
    <w:qFormat/>
    <w:uiPriority w:val="99"/>
    <w:rPr>
      <w:rFonts w:ascii="Cambria" w:hAnsi="Cambria"/>
      <w:b/>
      <w:kern w:val="28"/>
      <w:sz w:val="32"/>
    </w:rPr>
  </w:style>
  <w:style w:type="character" w:customStyle="1" w:styleId="210">
    <w:name w:val="明显引用 Char1"/>
    <w:autoRedefine/>
    <w:qFormat/>
    <w:uiPriority w:val="99"/>
    <w:rPr>
      <w:b/>
      <w:i/>
      <w:color w:val="4F81BD"/>
      <w:kern w:val="2"/>
      <w:sz w:val="24"/>
    </w:rPr>
  </w:style>
  <w:style w:type="paragraph" w:customStyle="1" w:styleId="211">
    <w:name w:val="空半行"/>
    <w:basedOn w:val="1"/>
    <w:autoRedefine/>
    <w:qFormat/>
    <w:uiPriority w:val="99"/>
    <w:pPr>
      <w:adjustRightInd w:val="0"/>
      <w:spacing w:line="120" w:lineRule="exact"/>
      <w:textAlignment w:val="baseline"/>
    </w:pPr>
    <w:rPr>
      <w:rFonts w:eastAsia="仿宋_GB2312"/>
      <w:color w:val="FFFFFF"/>
      <w:kern w:val="0"/>
      <w:sz w:val="30"/>
      <w:szCs w:val="20"/>
    </w:rPr>
  </w:style>
  <w:style w:type="paragraph" w:styleId="212">
    <w:name w:val="No Spacing"/>
    <w:autoRedefine/>
    <w:qFormat/>
    <w:uiPriority w:val="99"/>
    <w:pPr>
      <w:widowControl w:val="0"/>
      <w:jc w:val="both"/>
    </w:pPr>
    <w:rPr>
      <w:rFonts w:ascii="Calibri" w:hAnsi="Calibri" w:eastAsia="宋体" w:cs="Times New Roman"/>
      <w:kern w:val="2"/>
      <w:sz w:val="21"/>
      <w:szCs w:val="22"/>
      <w:lang w:val="en-US" w:eastAsia="zh-CN" w:bidi="ar-SA"/>
    </w:rPr>
  </w:style>
  <w:style w:type="character" w:customStyle="1" w:styleId="213">
    <w:name w:val="引用 Char1"/>
    <w:autoRedefine/>
    <w:qFormat/>
    <w:uiPriority w:val="99"/>
    <w:rPr>
      <w:i/>
      <w:color w:val="000000"/>
      <w:kern w:val="2"/>
      <w:sz w:val="24"/>
    </w:rPr>
  </w:style>
  <w:style w:type="paragraph" w:customStyle="1" w:styleId="214">
    <w:name w:val="flNote"/>
    <w:basedOn w:val="1"/>
    <w:autoRedefine/>
    <w:qFormat/>
    <w:uiPriority w:val="99"/>
    <w:pPr>
      <w:adjustRightInd w:val="0"/>
      <w:spacing w:before="320" w:after="160" w:line="360" w:lineRule="atLeast"/>
      <w:jc w:val="center"/>
      <w:textAlignment w:val="baseline"/>
    </w:pPr>
    <w:rPr>
      <w:rFonts w:ascii="Arial" w:eastAsia="黑体"/>
      <w:kern w:val="0"/>
      <w:sz w:val="30"/>
      <w:szCs w:val="20"/>
    </w:rPr>
  </w:style>
  <w:style w:type="character" w:customStyle="1" w:styleId="215">
    <w:name w:val="rili11"/>
    <w:autoRedefine/>
    <w:qFormat/>
    <w:uiPriority w:val="99"/>
    <w:rPr>
      <w:sz w:val="21"/>
    </w:rPr>
  </w:style>
  <w:style w:type="character" w:customStyle="1" w:styleId="216">
    <w:name w:val="apple-style-span"/>
    <w:basedOn w:val="59"/>
    <w:autoRedefine/>
    <w:qFormat/>
    <w:uiPriority w:val="99"/>
    <w:rPr>
      <w:rFonts w:cs="Times New Roman"/>
    </w:rPr>
  </w:style>
  <w:style w:type="character" w:customStyle="1" w:styleId="217">
    <w:name w:val="副标题 Char"/>
    <w:autoRedefine/>
    <w:qFormat/>
    <w:uiPriority w:val="99"/>
    <w:rPr>
      <w:rFonts w:ascii="Cambria"/>
      <w:b/>
      <w:kern w:val="28"/>
      <w:sz w:val="32"/>
    </w:rPr>
  </w:style>
  <w:style w:type="character" w:customStyle="1" w:styleId="218">
    <w:name w:val="Char Char2"/>
    <w:autoRedefine/>
    <w:qFormat/>
    <w:uiPriority w:val="99"/>
    <w:rPr>
      <w:sz w:val="18"/>
    </w:rPr>
  </w:style>
  <w:style w:type="character" w:customStyle="1" w:styleId="219">
    <w:name w:val="Plain Text Char1"/>
    <w:autoRedefine/>
    <w:qFormat/>
    <w:uiPriority w:val="99"/>
    <w:rPr>
      <w:rFonts w:ascii="宋体" w:hAnsi="Courier New"/>
      <w:kern w:val="2"/>
      <w:sz w:val="21"/>
    </w:rPr>
  </w:style>
  <w:style w:type="character" w:customStyle="1" w:styleId="220">
    <w:name w:val="个人撰写风格"/>
    <w:basedOn w:val="59"/>
    <w:autoRedefine/>
    <w:qFormat/>
    <w:uiPriority w:val="99"/>
    <w:rPr>
      <w:rFonts w:ascii="Arial" w:hAnsi="Arial" w:eastAsia="宋体" w:cs="Arial"/>
      <w:color w:val="auto"/>
      <w:sz w:val="20"/>
    </w:rPr>
  </w:style>
  <w:style w:type="character" w:customStyle="1" w:styleId="221">
    <w:name w:val="Char Char3"/>
    <w:autoRedefine/>
    <w:qFormat/>
    <w:uiPriority w:val="99"/>
    <w:rPr>
      <w:rFonts w:ascii="Cambria" w:hAnsi="Cambria"/>
      <w:b/>
      <w:kern w:val="2"/>
      <w:sz w:val="32"/>
    </w:rPr>
  </w:style>
  <w:style w:type="character" w:customStyle="1" w:styleId="222">
    <w:name w:val="Char Char"/>
    <w:autoRedefine/>
    <w:qFormat/>
    <w:uiPriority w:val="99"/>
    <w:rPr>
      <w:rFonts w:ascii="宋体" w:hAnsi="Courier New"/>
      <w:kern w:val="2"/>
      <w:sz w:val="21"/>
    </w:rPr>
  </w:style>
  <w:style w:type="character" w:customStyle="1" w:styleId="223">
    <w:name w:val="Subtitle Char1"/>
    <w:autoRedefine/>
    <w:qFormat/>
    <w:uiPriority w:val="99"/>
    <w:rPr>
      <w:rFonts w:ascii="Cambria"/>
      <w:b/>
      <w:kern w:val="28"/>
      <w:sz w:val="32"/>
    </w:rPr>
  </w:style>
  <w:style w:type="character" w:customStyle="1" w:styleId="224">
    <w:name w:val="纯文本 Char"/>
    <w:link w:val="225"/>
    <w:autoRedefine/>
    <w:qFormat/>
    <w:locked/>
    <w:uiPriority w:val="99"/>
    <w:rPr>
      <w:rFonts w:ascii="宋体" w:hAnsi="Courier New"/>
      <w:sz w:val="21"/>
    </w:rPr>
  </w:style>
  <w:style w:type="paragraph" w:customStyle="1" w:styleId="225">
    <w:name w:val="纯文本1"/>
    <w:basedOn w:val="1"/>
    <w:link w:val="224"/>
    <w:autoRedefine/>
    <w:qFormat/>
    <w:uiPriority w:val="99"/>
    <w:rPr>
      <w:rFonts w:ascii="宋体" w:hAnsi="Courier New"/>
      <w:kern w:val="0"/>
      <w:szCs w:val="20"/>
    </w:rPr>
  </w:style>
  <w:style w:type="character" w:customStyle="1" w:styleId="226">
    <w:name w:val="标题 3 Char"/>
    <w:autoRedefine/>
    <w:qFormat/>
    <w:locked/>
    <w:uiPriority w:val="99"/>
    <w:rPr>
      <w:rFonts w:eastAsia="宋体"/>
      <w:b/>
      <w:kern w:val="2"/>
      <w:sz w:val="32"/>
      <w:lang w:val="en-US" w:eastAsia="zh-CN"/>
    </w:rPr>
  </w:style>
  <w:style w:type="character" w:customStyle="1" w:styleId="227">
    <w:name w:val="ca-12"/>
    <w:basedOn w:val="59"/>
    <w:autoRedefine/>
    <w:qFormat/>
    <w:uiPriority w:val="99"/>
    <w:rPr>
      <w:rFonts w:cs="Times New Roman"/>
    </w:rPr>
  </w:style>
  <w:style w:type="character" w:customStyle="1" w:styleId="228">
    <w:name w:val="个人答复风格"/>
    <w:basedOn w:val="59"/>
    <w:autoRedefine/>
    <w:qFormat/>
    <w:uiPriority w:val="99"/>
    <w:rPr>
      <w:rFonts w:ascii="Arial" w:hAnsi="Arial" w:eastAsia="宋体" w:cs="Arial"/>
      <w:color w:val="auto"/>
      <w:sz w:val="20"/>
    </w:rPr>
  </w:style>
  <w:style w:type="character" w:customStyle="1" w:styleId="229">
    <w:name w:val="Char Char Char Char Char Char Char Char Char"/>
    <w:autoRedefine/>
    <w:qFormat/>
    <w:uiPriority w:val="99"/>
    <w:rPr>
      <w:sz w:val="18"/>
    </w:rPr>
  </w:style>
  <w:style w:type="character" w:customStyle="1" w:styleId="230">
    <w:name w:val="Blockquote Char Char"/>
    <w:autoRedefine/>
    <w:qFormat/>
    <w:locked/>
    <w:uiPriority w:val="99"/>
    <w:rPr>
      <w:rFonts w:eastAsia="宋体"/>
      <w:sz w:val="24"/>
      <w:lang w:val="en-US" w:eastAsia="zh-CN"/>
    </w:rPr>
  </w:style>
  <w:style w:type="paragraph" w:customStyle="1" w:styleId="231">
    <w:name w:val="附件"/>
    <w:basedOn w:val="1"/>
    <w:qFormat/>
    <w:uiPriority w:val="99"/>
    <w:pPr>
      <w:ind w:left="280" w:hanging="280"/>
      <w:jc w:val="left"/>
    </w:pPr>
    <w:rPr>
      <w:rFonts w:ascii="宋体" w:hAnsi="宋体"/>
      <w:szCs w:val="20"/>
    </w:rPr>
  </w:style>
  <w:style w:type="paragraph" w:customStyle="1" w:styleId="232">
    <w:name w:val="Char Char1 Char Char Char Char Char Char Char Char Char Char Char Char Char1"/>
    <w:basedOn w:val="1"/>
    <w:autoRedefine/>
    <w:qFormat/>
    <w:uiPriority w:val="99"/>
    <w:pPr>
      <w:widowControl/>
      <w:spacing w:after="160" w:line="240" w:lineRule="exact"/>
      <w:jc w:val="left"/>
    </w:pPr>
    <w:rPr>
      <w:rFonts w:ascii="Verdana" w:hAnsi="Verdana" w:eastAsia="仿宋_GB2312" w:cs="仿宋_GB2312"/>
      <w:kern w:val="0"/>
      <w:sz w:val="24"/>
      <w:szCs w:val="24"/>
      <w:lang w:eastAsia="en-US"/>
    </w:rPr>
  </w:style>
  <w:style w:type="paragraph" w:customStyle="1" w:styleId="233">
    <w:name w:val="样式 纯文本 + 居中 行距: 1  倍行距"/>
    <w:basedOn w:val="29"/>
    <w:autoRedefine/>
    <w:qFormat/>
    <w:uiPriority w:val="99"/>
    <w:pPr>
      <w:spacing w:line="360" w:lineRule="auto"/>
      <w:jc w:val="center"/>
    </w:pPr>
    <w:rPr>
      <w:rFonts w:cs="宋体"/>
      <w:szCs w:val="20"/>
    </w:rPr>
  </w:style>
  <w:style w:type="paragraph" w:customStyle="1" w:styleId="234">
    <w:name w:val="Char Char Char1"/>
    <w:basedOn w:val="1"/>
    <w:autoRedefine/>
    <w:qFormat/>
    <w:uiPriority w:val="99"/>
    <w:pPr>
      <w:widowControl/>
      <w:spacing w:after="160" w:line="240" w:lineRule="exact"/>
      <w:jc w:val="left"/>
    </w:pPr>
    <w:rPr>
      <w:rFonts w:cs="宋体"/>
      <w:szCs w:val="21"/>
    </w:rPr>
  </w:style>
  <w:style w:type="paragraph" w:customStyle="1" w:styleId="235">
    <w:name w:val="普通 (Web)"/>
    <w:basedOn w:val="1"/>
    <w:autoRedefine/>
    <w:qFormat/>
    <w:uiPriority w:val="99"/>
    <w:pPr>
      <w:widowControl/>
      <w:spacing w:before="100" w:beforeAutospacing="1" w:after="100" w:afterAutospacing="1"/>
      <w:jc w:val="left"/>
    </w:pPr>
    <w:rPr>
      <w:rFonts w:ascii="宋体" w:hAnsi="宋体"/>
      <w:kern w:val="0"/>
      <w:sz w:val="24"/>
      <w:szCs w:val="24"/>
    </w:rPr>
  </w:style>
  <w:style w:type="paragraph" w:customStyle="1" w:styleId="236">
    <w:name w:val="Char Char Char Char Char Char Char2"/>
    <w:basedOn w:val="1"/>
    <w:autoRedefine/>
    <w:qFormat/>
    <w:uiPriority w:val="99"/>
    <w:rPr>
      <w:rFonts w:ascii="Tahoma" w:hAnsi="Tahoma" w:cs="宋体"/>
      <w:sz w:val="24"/>
      <w:szCs w:val="24"/>
    </w:rPr>
  </w:style>
  <w:style w:type="paragraph" w:customStyle="1" w:styleId="237">
    <w:name w:val="xl22"/>
    <w:basedOn w:val="1"/>
    <w:autoRedefine/>
    <w:qFormat/>
    <w:uiPriority w:val="99"/>
    <w:pPr>
      <w:widowControl/>
      <w:spacing w:before="100" w:beforeAutospacing="1" w:after="100" w:afterAutospacing="1"/>
      <w:jc w:val="center"/>
    </w:pPr>
    <w:rPr>
      <w:rFonts w:ascii="宋体" w:hAnsi="宋体"/>
      <w:kern w:val="0"/>
      <w:sz w:val="24"/>
      <w:szCs w:val="24"/>
    </w:rPr>
  </w:style>
  <w:style w:type="paragraph" w:customStyle="1" w:styleId="238">
    <w:name w:val="Char Char Char Char Char Char Char1"/>
    <w:basedOn w:val="1"/>
    <w:autoRedefine/>
    <w:qFormat/>
    <w:uiPriority w:val="99"/>
    <w:rPr>
      <w:rFonts w:ascii="Tahoma" w:hAnsi="Tahoma" w:cs="宋体"/>
      <w:sz w:val="24"/>
      <w:szCs w:val="24"/>
    </w:rPr>
  </w:style>
  <w:style w:type="paragraph" w:customStyle="1" w:styleId="239">
    <w:name w:val="附件标题-1"/>
    <w:basedOn w:val="1"/>
    <w:autoRedefine/>
    <w:qFormat/>
    <w:uiPriority w:val="99"/>
    <w:pPr>
      <w:spacing w:before="50" w:after="50"/>
      <w:jc w:val="center"/>
    </w:pPr>
    <w:rPr>
      <w:rFonts w:eastAsia="黑体"/>
      <w:sz w:val="32"/>
      <w:szCs w:val="20"/>
    </w:rPr>
  </w:style>
  <w:style w:type="paragraph" w:customStyle="1" w:styleId="240">
    <w:name w:val="列出段落1"/>
    <w:basedOn w:val="1"/>
    <w:autoRedefine/>
    <w:qFormat/>
    <w:uiPriority w:val="99"/>
    <w:pPr>
      <w:ind w:firstLine="420" w:firstLineChars="200"/>
    </w:pPr>
    <w:rPr>
      <w:rFonts w:cs="宋体"/>
      <w:szCs w:val="21"/>
    </w:rPr>
  </w:style>
  <w:style w:type="paragraph" w:customStyle="1" w:styleId="241">
    <w:name w:val="Char2"/>
    <w:basedOn w:val="1"/>
    <w:autoRedefine/>
    <w:qFormat/>
    <w:uiPriority w:val="99"/>
    <w:pPr>
      <w:widowControl/>
      <w:spacing w:after="160" w:line="240" w:lineRule="exact"/>
      <w:jc w:val="left"/>
    </w:pPr>
    <w:rPr>
      <w:rFonts w:ascii="Verdana" w:hAnsi="Verdana" w:eastAsia="仿宋_GB2312" w:cs="仿宋_GB2312"/>
      <w:kern w:val="0"/>
      <w:sz w:val="24"/>
      <w:szCs w:val="24"/>
      <w:lang w:eastAsia="en-US"/>
    </w:rPr>
  </w:style>
  <w:style w:type="paragraph" w:customStyle="1" w:styleId="242">
    <w:name w:val="Char Char1"/>
    <w:basedOn w:val="1"/>
    <w:autoRedefine/>
    <w:qFormat/>
    <w:uiPriority w:val="99"/>
    <w:pPr>
      <w:spacing w:line="440" w:lineRule="exact"/>
    </w:pPr>
    <w:rPr>
      <w:rFonts w:ascii="宋体" w:cs="宋体"/>
      <w:kern w:val="0"/>
      <w:sz w:val="28"/>
      <w:szCs w:val="28"/>
    </w:rPr>
  </w:style>
  <w:style w:type="paragraph" w:customStyle="1" w:styleId="243">
    <w:name w:val="font7"/>
    <w:basedOn w:val="1"/>
    <w:qFormat/>
    <w:uiPriority w:val="99"/>
    <w:pPr>
      <w:widowControl/>
      <w:spacing w:before="100" w:beforeAutospacing="1" w:after="100" w:afterAutospacing="1"/>
      <w:jc w:val="left"/>
    </w:pPr>
    <w:rPr>
      <w:rFonts w:ascii="宋体" w:hAnsi="宋体"/>
      <w:kern w:val="0"/>
      <w:sz w:val="36"/>
      <w:szCs w:val="36"/>
    </w:rPr>
  </w:style>
  <w:style w:type="paragraph" w:customStyle="1" w:styleId="244">
    <w:name w:val="font6"/>
    <w:basedOn w:val="1"/>
    <w:autoRedefine/>
    <w:qFormat/>
    <w:uiPriority w:val="99"/>
    <w:pPr>
      <w:widowControl/>
      <w:spacing w:before="100" w:beforeAutospacing="1" w:after="100" w:afterAutospacing="1"/>
      <w:jc w:val="left"/>
    </w:pPr>
    <w:rPr>
      <w:kern w:val="0"/>
      <w:sz w:val="24"/>
      <w:szCs w:val="24"/>
    </w:rPr>
  </w:style>
  <w:style w:type="paragraph" w:customStyle="1" w:styleId="245">
    <w:name w:val="font0"/>
    <w:basedOn w:val="1"/>
    <w:autoRedefine/>
    <w:qFormat/>
    <w:uiPriority w:val="99"/>
    <w:pPr>
      <w:widowControl/>
      <w:spacing w:before="100" w:beforeAutospacing="1" w:after="100" w:afterAutospacing="1"/>
      <w:jc w:val="left"/>
    </w:pPr>
    <w:rPr>
      <w:rFonts w:ascii="宋体" w:hAnsi="宋体"/>
      <w:kern w:val="0"/>
      <w:sz w:val="24"/>
      <w:szCs w:val="24"/>
    </w:rPr>
  </w:style>
  <w:style w:type="paragraph" w:customStyle="1" w:styleId="246">
    <w:name w:val="Preformatted"/>
    <w:basedOn w:val="1"/>
    <w:autoRedefine/>
    <w:qFormat/>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Courier New" w:hAnsi="Courier New" w:cs="宋体"/>
      <w:kern w:val="0"/>
      <w:sz w:val="20"/>
      <w:szCs w:val="20"/>
    </w:rPr>
  </w:style>
  <w:style w:type="paragraph" w:customStyle="1" w:styleId="247">
    <w:name w:val="Char Char1 Char Char Char Char Char Char Char Char Char Char Char Char Char2"/>
    <w:basedOn w:val="1"/>
    <w:autoRedefine/>
    <w:qFormat/>
    <w:uiPriority w:val="99"/>
    <w:pPr>
      <w:widowControl/>
      <w:spacing w:after="160" w:line="240" w:lineRule="exact"/>
      <w:jc w:val="left"/>
    </w:pPr>
    <w:rPr>
      <w:rFonts w:ascii="Verdana" w:hAnsi="Verdana" w:eastAsia="仿宋_GB2312" w:cs="仿宋_GB2312"/>
      <w:kern w:val="0"/>
      <w:sz w:val="24"/>
      <w:szCs w:val="24"/>
      <w:lang w:eastAsia="en-US"/>
    </w:rPr>
  </w:style>
  <w:style w:type="paragraph" w:customStyle="1" w:styleId="248">
    <w:name w:val="font8"/>
    <w:basedOn w:val="1"/>
    <w:autoRedefine/>
    <w:qFormat/>
    <w:uiPriority w:val="99"/>
    <w:pPr>
      <w:widowControl/>
      <w:spacing w:before="100" w:beforeAutospacing="1" w:after="100" w:afterAutospacing="1"/>
      <w:jc w:val="left"/>
    </w:pPr>
    <w:rPr>
      <w:kern w:val="0"/>
      <w:sz w:val="36"/>
      <w:szCs w:val="36"/>
    </w:rPr>
  </w:style>
  <w:style w:type="paragraph" w:customStyle="1" w:styleId="249">
    <w:name w:val="xl23"/>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250">
    <w:name w:val="Normal1"/>
    <w:autoRedefine/>
    <w:qFormat/>
    <w:uiPriority w:val="99"/>
    <w:pPr>
      <w:widowControl w:val="0"/>
      <w:spacing w:line="312" w:lineRule="atLeast"/>
      <w:jc w:val="both"/>
      <w:textAlignment w:val="baseline"/>
    </w:pPr>
    <w:rPr>
      <w:rFonts w:ascii="宋体" w:hAnsi="Times New Roman" w:eastAsia="宋体" w:cs="宋体"/>
      <w:kern w:val="0"/>
      <w:sz w:val="34"/>
      <w:szCs w:val="34"/>
      <w:lang w:val="en-US" w:eastAsia="zh-CN" w:bidi="ar-SA"/>
    </w:rPr>
  </w:style>
  <w:style w:type="paragraph" w:customStyle="1" w:styleId="251">
    <w:name w:val="Char Char Char Char Char Char"/>
    <w:basedOn w:val="1"/>
    <w:autoRedefine/>
    <w:qFormat/>
    <w:uiPriority w:val="99"/>
    <w:pPr>
      <w:widowControl/>
      <w:spacing w:after="160" w:line="240" w:lineRule="exact"/>
      <w:jc w:val="left"/>
    </w:pPr>
    <w:rPr>
      <w:rFonts w:cs="宋体"/>
      <w:szCs w:val="21"/>
    </w:rPr>
  </w:style>
  <w:style w:type="paragraph" w:customStyle="1" w:styleId="252">
    <w:name w:val="Char Char Char2"/>
    <w:basedOn w:val="1"/>
    <w:autoRedefine/>
    <w:qFormat/>
    <w:uiPriority w:val="99"/>
    <w:pPr>
      <w:widowControl/>
      <w:spacing w:after="160" w:line="240" w:lineRule="exact"/>
      <w:jc w:val="left"/>
    </w:pPr>
    <w:rPr>
      <w:rFonts w:cs="宋体"/>
      <w:szCs w:val="21"/>
    </w:rPr>
  </w:style>
  <w:style w:type="paragraph" w:customStyle="1" w:styleId="253">
    <w:name w:val="Char Char1 Char Char Char Char Char Char Char Char Char Char Char Char Char"/>
    <w:basedOn w:val="1"/>
    <w:autoRedefine/>
    <w:qFormat/>
    <w:uiPriority w:val="99"/>
    <w:pPr>
      <w:widowControl/>
      <w:spacing w:after="160" w:line="240" w:lineRule="exact"/>
      <w:jc w:val="left"/>
    </w:pPr>
    <w:rPr>
      <w:rFonts w:ascii="Verdana" w:hAnsi="Verdana" w:eastAsia="仿宋_GB2312" w:cs="仿宋_GB2312"/>
      <w:kern w:val="0"/>
      <w:sz w:val="24"/>
      <w:szCs w:val="24"/>
      <w:lang w:eastAsia="en-US"/>
    </w:rPr>
  </w:style>
  <w:style w:type="paragraph" w:customStyle="1" w:styleId="254">
    <w:name w:val="Char Char Char"/>
    <w:basedOn w:val="1"/>
    <w:autoRedefine/>
    <w:qFormat/>
    <w:uiPriority w:val="99"/>
    <w:pPr>
      <w:spacing w:line="360" w:lineRule="auto"/>
      <w:jc w:val="center"/>
    </w:pPr>
    <w:rPr>
      <w:rFonts w:ascii="Tahoma" w:hAnsi="Tahoma" w:cs="宋体"/>
      <w:sz w:val="24"/>
      <w:szCs w:val="24"/>
    </w:rPr>
  </w:style>
  <w:style w:type="paragraph" w:customStyle="1" w:styleId="255">
    <w:name w:val="_Style 1"/>
    <w:basedOn w:val="1"/>
    <w:autoRedefine/>
    <w:qFormat/>
    <w:uiPriority w:val="99"/>
    <w:pPr>
      <w:ind w:firstLine="420" w:firstLineChars="200"/>
    </w:pPr>
    <w:rPr>
      <w:szCs w:val="24"/>
    </w:rPr>
  </w:style>
  <w:style w:type="paragraph" w:customStyle="1" w:styleId="256">
    <w:name w:val="title12"/>
    <w:basedOn w:val="1"/>
    <w:autoRedefine/>
    <w:qFormat/>
    <w:uiPriority w:val="99"/>
    <w:pPr>
      <w:widowControl/>
      <w:spacing w:before="150" w:line="510" w:lineRule="atLeast"/>
      <w:jc w:val="left"/>
    </w:pPr>
    <w:rPr>
      <w:rFonts w:ascii="宋体" w:hAnsi="宋体" w:cs="宋体"/>
      <w:b/>
      <w:bCs/>
      <w:kern w:val="0"/>
      <w:sz w:val="23"/>
      <w:szCs w:val="23"/>
    </w:rPr>
  </w:style>
  <w:style w:type="paragraph" w:customStyle="1" w:styleId="257">
    <w:name w:val="标题2"/>
    <w:basedOn w:val="1"/>
    <w:autoRedefine/>
    <w:qFormat/>
    <w:uiPriority w:val="99"/>
    <w:pPr>
      <w:spacing w:line="480" w:lineRule="auto"/>
      <w:jc w:val="right"/>
    </w:pPr>
    <w:rPr>
      <w:rFonts w:ascii="宋体" w:hAnsi="宋体"/>
      <w:sz w:val="24"/>
      <w:szCs w:val="24"/>
    </w:rPr>
  </w:style>
  <w:style w:type="character" w:customStyle="1" w:styleId="258">
    <w:name w:val="Char Char11"/>
    <w:basedOn w:val="59"/>
    <w:autoRedefine/>
    <w:qFormat/>
    <w:uiPriority w:val="99"/>
    <w:rPr>
      <w:rFonts w:eastAsia="宋体" w:cs="Times New Roman"/>
      <w:kern w:val="2"/>
      <w:sz w:val="18"/>
      <w:szCs w:val="18"/>
      <w:lang w:val="en-US" w:eastAsia="zh-CN" w:bidi="ar-SA"/>
    </w:rPr>
  </w:style>
  <w:style w:type="character" w:customStyle="1" w:styleId="259">
    <w:name w:val="indent"/>
    <w:basedOn w:val="59"/>
    <w:autoRedefine/>
    <w:qFormat/>
    <w:uiPriority w:val="0"/>
  </w:style>
  <w:style w:type="character" w:customStyle="1" w:styleId="260">
    <w:name w:val="hover3"/>
    <w:basedOn w:val="59"/>
    <w:autoRedefine/>
    <w:qFormat/>
    <w:uiPriority w:val="0"/>
    <w:rPr>
      <w:shd w:val="clear" w:fill="EEEEEE"/>
    </w:rPr>
  </w:style>
  <w:style w:type="character" w:customStyle="1" w:styleId="261">
    <w:name w:val="old"/>
    <w:basedOn w:val="59"/>
    <w:autoRedefine/>
    <w:qFormat/>
    <w:uiPriority w:val="0"/>
    <w:rPr>
      <w:color w:val="999999"/>
    </w:rPr>
  </w:style>
  <w:style w:type="character" w:customStyle="1" w:styleId="262">
    <w:name w:val="button"/>
    <w:basedOn w:val="59"/>
    <w:autoRedefine/>
    <w:qFormat/>
    <w:uiPriority w:val="0"/>
  </w:style>
  <w:style w:type="character" w:customStyle="1" w:styleId="263">
    <w:name w:val="hour_am"/>
    <w:basedOn w:val="59"/>
    <w:qFormat/>
    <w:uiPriority w:val="0"/>
  </w:style>
  <w:style w:type="character" w:customStyle="1" w:styleId="264">
    <w:name w:val="glyphicon4"/>
    <w:basedOn w:val="59"/>
    <w:autoRedefine/>
    <w:qFormat/>
    <w:uiPriority w:val="0"/>
  </w:style>
  <w:style w:type="character" w:customStyle="1" w:styleId="265">
    <w:name w:val="hour_pm"/>
    <w:basedOn w:val="59"/>
    <w:autoRedefine/>
    <w:qFormat/>
    <w:uiPriority w:val="0"/>
  </w:style>
  <w:style w:type="character" w:customStyle="1" w:styleId="266">
    <w:name w:val="tmpztreemove_arrow"/>
    <w:basedOn w:val="59"/>
    <w:qFormat/>
    <w:uiPriority w:val="0"/>
    <w:rPr>
      <w:shd w:val="clear" w:fill="FFFFFF"/>
    </w:rPr>
  </w:style>
  <w:style w:type="paragraph" w:customStyle="1" w:styleId="267">
    <w:name w:val="Normal"/>
    <w:autoRedefine/>
    <w:qFormat/>
    <w:uiPriority w:val="0"/>
    <w:rPr>
      <w:rFonts w:ascii="Times New Roman" w:hAnsi="Times New Roman" w:eastAsia="Times New Roman" w:cs="Times New Roman"/>
      <w:sz w:val="24"/>
      <w:szCs w:val="24"/>
      <w:lang w:bidi="ar-SA"/>
    </w:rPr>
  </w:style>
  <w:style w:type="table" w:customStyle="1" w:styleId="268">
    <w:name w:val="Table Normal"/>
    <w:autoRedefine/>
    <w:semiHidden/>
    <w:unhideWhenUsed/>
    <w:qFormat/>
    <w:uiPriority w:val="0"/>
    <w:tblPr>
      <w:tblCellMar>
        <w:top w:w="0" w:type="dxa"/>
        <w:left w:w="0" w:type="dxa"/>
        <w:bottom w:w="0" w:type="dxa"/>
        <w:right w:w="0" w:type="dxa"/>
      </w:tblCellMar>
    </w:tblPr>
  </w:style>
  <w:style w:type="character" w:customStyle="1" w:styleId="269">
    <w:name w:val="font11"/>
    <w:basedOn w:val="59"/>
    <w:autoRedefine/>
    <w:qFormat/>
    <w:uiPriority w:val="0"/>
    <w:rPr>
      <w:rFonts w:ascii="宋体" w:hAnsi="宋体" w:eastAsia="宋体" w:cs="宋体"/>
      <w:color w:val="000000"/>
      <w:sz w:val="20"/>
      <w:szCs w:val="20"/>
      <w:u w:val="none"/>
    </w:rPr>
  </w:style>
  <w:style w:type="character" w:customStyle="1" w:styleId="270">
    <w:name w:val="font01"/>
    <w:basedOn w:val="59"/>
    <w:autoRedefine/>
    <w:qFormat/>
    <w:uiPriority w:val="0"/>
    <w:rPr>
      <w:rFonts w:ascii="宋体" w:hAnsi="宋体" w:eastAsia="宋体" w:cs="宋体"/>
      <w:color w:val="000000"/>
      <w:sz w:val="40"/>
      <w:szCs w:val="40"/>
      <w:u w:val="none"/>
    </w:rPr>
  </w:style>
  <w:style w:type="character" w:customStyle="1" w:styleId="271">
    <w:name w:val="font41"/>
    <w:basedOn w:val="59"/>
    <w:autoRedefine/>
    <w:qFormat/>
    <w:uiPriority w:val="0"/>
    <w:rPr>
      <w:rFonts w:hint="default" w:ascii="Arial" w:hAnsi="Arial" w:cs="Arial"/>
      <w:color w:val="000000"/>
      <w:sz w:val="22"/>
      <w:szCs w:val="22"/>
      <w:u w:val="none"/>
    </w:rPr>
  </w:style>
  <w:style w:type="character" w:customStyle="1" w:styleId="272">
    <w:name w:val="font31"/>
    <w:basedOn w:val="59"/>
    <w:autoRedefine/>
    <w:qFormat/>
    <w:uiPriority w:val="0"/>
    <w:rPr>
      <w:rFonts w:hint="default" w:ascii="Arial" w:hAnsi="Arial" w:cs="Arial"/>
      <w:color w:val="000000"/>
      <w:sz w:val="13"/>
      <w:szCs w:val="13"/>
      <w:u w:val="none"/>
    </w:rPr>
  </w:style>
  <w:style w:type="character" w:customStyle="1" w:styleId="273">
    <w:name w:val="font21"/>
    <w:basedOn w:val="59"/>
    <w:autoRedefine/>
    <w:qFormat/>
    <w:uiPriority w:val="0"/>
    <w:rPr>
      <w:rFonts w:ascii="宋体" w:hAnsi="宋体" w:eastAsia="宋体" w:cs="宋体"/>
      <w:color w:val="000000"/>
      <w:sz w:val="18"/>
      <w:szCs w:val="18"/>
      <w:u w:val="none"/>
    </w:rPr>
  </w:style>
  <w:style w:type="character" w:customStyle="1" w:styleId="274">
    <w:name w:val="font51"/>
    <w:basedOn w:val="59"/>
    <w:autoRedefine/>
    <w:qFormat/>
    <w:uiPriority w:val="0"/>
    <w:rPr>
      <w:rFonts w:hint="default" w:ascii="Arial" w:hAnsi="Arial" w:cs="Arial"/>
      <w:color w:val="000000"/>
      <w:sz w:val="10"/>
      <w:szCs w:val="10"/>
      <w:u w:val="none"/>
    </w:rPr>
  </w:style>
  <w:style w:type="character" w:customStyle="1" w:styleId="275">
    <w:name w:val="font61"/>
    <w:basedOn w:val="59"/>
    <w:autoRedefine/>
    <w:qFormat/>
    <w:uiPriority w:val="0"/>
    <w:rPr>
      <w:rFonts w:hint="eastAsia" w:ascii="宋体" w:hAnsi="宋体" w:eastAsia="宋体" w:cs="宋体"/>
      <w:b/>
      <w:bCs/>
      <w:color w:val="000000"/>
      <w:sz w:val="18"/>
      <w:szCs w:val="18"/>
      <w:u w:val="none"/>
    </w:rPr>
  </w:style>
  <w:style w:type="character" w:customStyle="1" w:styleId="276">
    <w:name w:val="font101"/>
    <w:basedOn w:val="59"/>
    <w:autoRedefine/>
    <w:qFormat/>
    <w:uiPriority w:val="0"/>
    <w:rPr>
      <w:rFonts w:hint="eastAsia" w:ascii="宋体" w:hAnsi="宋体" w:eastAsia="宋体" w:cs="宋体"/>
      <w:color w:val="000000"/>
      <w:sz w:val="18"/>
      <w:szCs w:val="18"/>
      <w:u w:val="none"/>
    </w:rPr>
  </w:style>
  <w:style w:type="character" w:customStyle="1" w:styleId="277">
    <w:name w:val="font131"/>
    <w:basedOn w:val="59"/>
    <w:autoRedefine/>
    <w:qFormat/>
    <w:uiPriority w:val="0"/>
    <w:rPr>
      <w:rFonts w:hint="eastAsia" w:ascii="宋体" w:hAnsi="宋体" w:eastAsia="宋体" w:cs="宋体"/>
      <w:color w:val="000000"/>
      <w:sz w:val="18"/>
      <w:szCs w:val="18"/>
      <w:u w:val="none"/>
      <w:vertAlign w:val="superscript"/>
    </w:rPr>
  </w:style>
  <w:style w:type="character" w:customStyle="1" w:styleId="278">
    <w:name w:val="font141"/>
    <w:basedOn w:val="59"/>
    <w:autoRedefine/>
    <w:qFormat/>
    <w:uiPriority w:val="0"/>
    <w:rPr>
      <w:rFonts w:hint="eastAsia" w:ascii="宋体" w:hAnsi="宋体" w:eastAsia="宋体" w:cs="宋体"/>
      <w:color w:val="000000"/>
      <w:sz w:val="18"/>
      <w:szCs w:val="18"/>
      <w:u w:val="none"/>
      <w:vertAlign w:val="superscript"/>
    </w:rPr>
  </w:style>
  <w:style w:type="paragraph" w:customStyle="1" w:styleId="279">
    <w:name w:val="Table Text"/>
    <w:basedOn w:val="1"/>
    <w:autoRedefine/>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4" Type="http://schemas.openxmlformats.org/officeDocument/2006/relationships/fontTable" Target="fontTable.xml"/><Relationship Id="rId53" Type="http://schemas.openxmlformats.org/officeDocument/2006/relationships/numbering" Target="numbering.xml"/><Relationship Id="rId52" Type="http://schemas.openxmlformats.org/officeDocument/2006/relationships/customXml" Target="../customXml/item1.xml"/><Relationship Id="rId51" Type="http://schemas.openxmlformats.org/officeDocument/2006/relationships/theme" Target="theme/theme1.xml"/><Relationship Id="rId50" Type="http://schemas.openxmlformats.org/officeDocument/2006/relationships/footer" Target="footer26.xml"/><Relationship Id="rId5" Type="http://schemas.openxmlformats.org/officeDocument/2006/relationships/footer" Target="footer1.xml"/><Relationship Id="rId49" Type="http://schemas.openxmlformats.org/officeDocument/2006/relationships/footer" Target="footer25.xml"/><Relationship Id="rId48" Type="http://schemas.openxmlformats.org/officeDocument/2006/relationships/header" Target="header22.xml"/><Relationship Id="rId47" Type="http://schemas.openxmlformats.org/officeDocument/2006/relationships/footer" Target="footer24.xml"/><Relationship Id="rId46" Type="http://schemas.openxmlformats.org/officeDocument/2006/relationships/header" Target="header21.xml"/><Relationship Id="rId45" Type="http://schemas.openxmlformats.org/officeDocument/2006/relationships/footer" Target="footer23.xml"/><Relationship Id="rId44" Type="http://schemas.openxmlformats.org/officeDocument/2006/relationships/footer" Target="footer22.xml"/><Relationship Id="rId43" Type="http://schemas.openxmlformats.org/officeDocument/2006/relationships/header" Target="header20.xml"/><Relationship Id="rId42" Type="http://schemas.openxmlformats.org/officeDocument/2006/relationships/footer" Target="footer21.xml"/><Relationship Id="rId41" Type="http://schemas.openxmlformats.org/officeDocument/2006/relationships/header" Target="header19.xml"/><Relationship Id="rId40" Type="http://schemas.openxmlformats.org/officeDocument/2006/relationships/footer" Target="footer20.xml"/><Relationship Id="rId4" Type="http://schemas.openxmlformats.org/officeDocument/2006/relationships/header" Target="header2.xml"/><Relationship Id="rId39" Type="http://schemas.openxmlformats.org/officeDocument/2006/relationships/header" Target="header18.xml"/><Relationship Id="rId38" Type="http://schemas.openxmlformats.org/officeDocument/2006/relationships/footer" Target="footer19.xml"/><Relationship Id="rId37" Type="http://schemas.openxmlformats.org/officeDocument/2006/relationships/header" Target="header17.xml"/><Relationship Id="rId36" Type="http://schemas.openxmlformats.org/officeDocument/2006/relationships/footer" Target="footer18.xml"/><Relationship Id="rId35" Type="http://schemas.openxmlformats.org/officeDocument/2006/relationships/footer" Target="footer17.xml"/><Relationship Id="rId34" Type="http://schemas.openxmlformats.org/officeDocument/2006/relationships/header" Target="header16.xml"/><Relationship Id="rId33" Type="http://schemas.openxmlformats.org/officeDocument/2006/relationships/footer" Target="footer16.xml"/><Relationship Id="rId32" Type="http://schemas.openxmlformats.org/officeDocument/2006/relationships/header" Target="header15.xml"/><Relationship Id="rId31" Type="http://schemas.openxmlformats.org/officeDocument/2006/relationships/footer" Target="footer15.xml"/><Relationship Id="rId30" Type="http://schemas.openxmlformats.org/officeDocument/2006/relationships/header" Target="header14.xml"/><Relationship Id="rId3" Type="http://schemas.openxmlformats.org/officeDocument/2006/relationships/header" Target="header1.xml"/><Relationship Id="rId29" Type="http://schemas.openxmlformats.org/officeDocument/2006/relationships/footer" Target="footer14.xml"/><Relationship Id="rId28" Type="http://schemas.openxmlformats.org/officeDocument/2006/relationships/header" Target="header13.xml"/><Relationship Id="rId27" Type="http://schemas.openxmlformats.org/officeDocument/2006/relationships/footer" Target="footer13.xml"/><Relationship Id="rId26" Type="http://schemas.openxmlformats.org/officeDocument/2006/relationships/header" Target="header12.xml"/><Relationship Id="rId25" Type="http://schemas.openxmlformats.org/officeDocument/2006/relationships/footer" Target="footer12.xml"/><Relationship Id="rId24" Type="http://schemas.openxmlformats.org/officeDocument/2006/relationships/header" Target="header11.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89</Pages>
  <Words>43277</Words>
  <Characters>45906</Characters>
  <Lines>0</Lines>
  <Paragraphs>0</Paragraphs>
  <TotalTime>1</TotalTime>
  <ScaleCrop>false</ScaleCrop>
  <LinksUpToDate>false</LinksUpToDate>
  <CharactersWithSpaces>48600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2018-12-02T13:16:00Z</dcterms:created>
  <dc:creator>jia</dc:creator>
  <cp:lastModifiedBy>白雨</cp:lastModifiedBy>
  <cp:lastPrinted>2024-04-29T05:02:00Z</cp:lastPrinted>
  <dcterms:modified xsi:type="dcterms:W3CDTF">2024-04-29T16:58:32Z</dcterms:modified>
  <cp:revision>218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7AB4F3BA9C9C44A49FA0E39CE5642A3F</vt:lpwstr>
  </property>
</Properties>
</file>